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footer4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color w:val="0092C0"/>
        </w:rPr>
        <w:t>Inflation Report</w:t>
      </w:r>
    </w:p>
    <w:p>
      <w:pPr>
        <w:spacing w:before="656"/>
        <w:ind w:left="3619" w:right="0" w:firstLine="0"/>
        <w:jc w:val="left"/>
        <w:rPr>
          <w:rFonts w:ascii="Trebuchet MS"/>
          <w:sz w:val="40"/>
        </w:rPr>
      </w:pPr>
      <w:r>
        <w:rPr>
          <w:rFonts w:ascii="Trebuchet MS"/>
          <w:color w:val="0092C0"/>
          <w:spacing w:val="-12"/>
          <w:w w:val="99"/>
          <w:sz w:val="40"/>
        </w:rPr>
        <w:t>N</w:t>
      </w:r>
      <w:r>
        <w:rPr>
          <w:rFonts w:ascii="Trebuchet MS"/>
          <w:color w:val="0092C0"/>
          <w:spacing w:val="-7"/>
          <w:w w:val="99"/>
          <w:sz w:val="40"/>
        </w:rPr>
        <w:t>o</w:t>
      </w:r>
      <w:r>
        <w:rPr>
          <w:rFonts w:ascii="Trebuchet MS"/>
          <w:color w:val="0092C0"/>
          <w:spacing w:val="-3"/>
          <w:w w:val="98"/>
          <w:sz w:val="40"/>
        </w:rPr>
        <w:t>v</w:t>
      </w:r>
      <w:r>
        <w:rPr>
          <w:rFonts w:ascii="Trebuchet MS"/>
          <w:color w:val="0092C0"/>
          <w:spacing w:val="-1"/>
          <w:w w:val="92"/>
          <w:sz w:val="40"/>
        </w:rPr>
        <w:t>embe</w:t>
      </w:r>
      <w:r>
        <w:rPr>
          <w:rFonts w:ascii="Trebuchet MS"/>
          <w:color w:val="0092C0"/>
          <w:w w:val="92"/>
          <w:sz w:val="40"/>
        </w:rPr>
        <w:t>r</w:t>
      </w:r>
      <w:r>
        <w:rPr>
          <w:rFonts w:ascii="Trebuchet MS"/>
          <w:color w:val="0092C0"/>
          <w:spacing w:val="12"/>
          <w:sz w:val="40"/>
        </w:rPr>
        <w:t> </w:t>
      </w:r>
      <w:r>
        <w:rPr>
          <w:rFonts w:ascii="Trebuchet MS"/>
          <w:smallCaps/>
          <w:color w:val="0092C0"/>
          <w:spacing w:val="-1"/>
          <w:w w:val="102"/>
          <w:sz w:val="40"/>
        </w:rPr>
        <w:t>2002</w:t>
      </w:r>
    </w:p>
    <w:p>
      <w:pPr>
        <w:pStyle w:val="BodyText"/>
        <w:rPr>
          <w:rFonts w:ascii="Trebuchet MS"/>
          <w:sz w:val="44"/>
        </w:rPr>
      </w:pPr>
    </w:p>
    <w:p>
      <w:pPr>
        <w:pStyle w:val="BodyText"/>
        <w:spacing w:line="292" w:lineRule="auto" w:before="334"/>
        <w:ind w:left="3619" w:right="1166"/>
      </w:pPr>
      <w:r>
        <w:rPr>
          <w:color w:val="292425"/>
          <w:w w:val="110"/>
        </w:rPr>
        <w:t>The</w:t>
      </w:r>
      <w:r>
        <w:rPr>
          <w:color w:val="292425"/>
          <w:spacing w:val="-17"/>
          <w:w w:val="110"/>
        </w:rPr>
        <w:t> </w:t>
      </w:r>
      <w:r>
        <w:rPr>
          <w:i/>
          <w:color w:val="292425"/>
          <w:w w:val="110"/>
        </w:rPr>
        <w:t>Inflation</w:t>
      </w:r>
      <w:r>
        <w:rPr>
          <w:i/>
          <w:color w:val="292425"/>
          <w:spacing w:val="-17"/>
          <w:w w:val="110"/>
        </w:rPr>
        <w:t> </w:t>
      </w:r>
      <w:r>
        <w:rPr>
          <w:i/>
          <w:color w:val="292425"/>
          <w:w w:val="110"/>
        </w:rPr>
        <w:t>Report</w:t>
      </w:r>
      <w:r>
        <w:rPr>
          <w:i/>
          <w:color w:val="292425"/>
          <w:spacing w:val="-17"/>
          <w:w w:val="110"/>
        </w:rPr>
        <w:t> </w:t>
      </w:r>
      <w:r>
        <w:rPr>
          <w:color w:val="292425"/>
          <w:w w:val="110"/>
        </w:rPr>
        <w:t>is</w:t>
      </w:r>
      <w:r>
        <w:rPr>
          <w:color w:val="292425"/>
          <w:spacing w:val="-17"/>
          <w:w w:val="110"/>
        </w:rPr>
        <w:t> </w:t>
      </w:r>
      <w:r>
        <w:rPr>
          <w:color w:val="292425"/>
          <w:w w:val="110"/>
        </w:rPr>
        <w:t>produced</w:t>
      </w:r>
      <w:r>
        <w:rPr>
          <w:color w:val="292425"/>
          <w:spacing w:val="-17"/>
          <w:w w:val="110"/>
        </w:rPr>
        <w:t> </w:t>
      </w:r>
      <w:r>
        <w:rPr>
          <w:color w:val="292425"/>
          <w:w w:val="110"/>
        </w:rPr>
        <w:t>quarterly</w:t>
      </w:r>
      <w:r>
        <w:rPr>
          <w:color w:val="292425"/>
          <w:spacing w:val="-17"/>
          <w:w w:val="110"/>
        </w:rPr>
        <w:t> </w:t>
      </w:r>
      <w:r>
        <w:rPr>
          <w:color w:val="292425"/>
          <w:w w:val="110"/>
        </w:rPr>
        <w:t>by</w:t>
      </w:r>
      <w:r>
        <w:rPr>
          <w:color w:val="292425"/>
          <w:spacing w:val="-16"/>
          <w:w w:val="110"/>
        </w:rPr>
        <w:t> </w:t>
      </w:r>
      <w:r>
        <w:rPr>
          <w:color w:val="292425"/>
          <w:w w:val="110"/>
        </w:rPr>
        <w:t>Bank</w:t>
      </w:r>
      <w:r>
        <w:rPr>
          <w:color w:val="292425"/>
          <w:spacing w:val="-17"/>
          <w:w w:val="110"/>
        </w:rPr>
        <w:t> </w:t>
      </w:r>
      <w:r>
        <w:rPr>
          <w:color w:val="292425"/>
          <w:w w:val="110"/>
        </w:rPr>
        <w:t>staff</w:t>
      </w:r>
      <w:r>
        <w:rPr>
          <w:color w:val="292425"/>
          <w:spacing w:val="-17"/>
          <w:w w:val="110"/>
        </w:rPr>
        <w:t> </w:t>
      </w:r>
      <w:r>
        <w:rPr>
          <w:color w:val="292425"/>
          <w:w w:val="110"/>
        </w:rPr>
        <w:t>under</w:t>
      </w:r>
      <w:r>
        <w:rPr>
          <w:color w:val="292425"/>
          <w:spacing w:val="-17"/>
          <w:w w:val="110"/>
        </w:rPr>
        <w:t> </w:t>
      </w:r>
      <w:r>
        <w:rPr>
          <w:color w:val="292425"/>
          <w:w w:val="110"/>
        </w:rPr>
        <w:t>the guidance of the members of the Monetary </w:t>
      </w:r>
      <w:r>
        <w:rPr>
          <w:color w:val="292425"/>
          <w:spacing w:val="-3"/>
          <w:w w:val="110"/>
        </w:rPr>
        <w:t>Policy </w:t>
      </w:r>
      <w:r>
        <w:rPr>
          <w:color w:val="292425"/>
          <w:w w:val="110"/>
        </w:rPr>
        <w:t>Committee. It serves</w:t>
      </w:r>
      <w:r>
        <w:rPr>
          <w:color w:val="292425"/>
          <w:spacing w:val="-27"/>
          <w:w w:val="110"/>
        </w:rPr>
        <w:t> </w:t>
      </w:r>
      <w:r>
        <w:rPr>
          <w:color w:val="292425"/>
          <w:spacing w:val="-5"/>
          <w:w w:val="110"/>
        </w:rPr>
        <w:t>two</w:t>
      </w:r>
      <w:r>
        <w:rPr>
          <w:color w:val="292425"/>
          <w:spacing w:val="-27"/>
          <w:w w:val="110"/>
        </w:rPr>
        <w:t> </w:t>
      </w:r>
      <w:r>
        <w:rPr>
          <w:color w:val="292425"/>
          <w:w w:val="110"/>
        </w:rPr>
        <w:t>purposes.</w:t>
      </w:r>
      <w:r>
        <w:rPr>
          <w:color w:val="292425"/>
          <w:spacing w:val="2"/>
          <w:w w:val="110"/>
        </w:rPr>
        <w:t> </w:t>
      </w:r>
      <w:r>
        <w:rPr>
          <w:color w:val="292425"/>
          <w:spacing w:val="-3"/>
          <w:w w:val="110"/>
        </w:rPr>
        <w:t>First,</w:t>
      </w:r>
      <w:r>
        <w:rPr>
          <w:color w:val="292425"/>
          <w:spacing w:val="-26"/>
          <w:w w:val="110"/>
        </w:rPr>
        <w:t> </w:t>
      </w:r>
      <w:r>
        <w:rPr>
          <w:color w:val="292425"/>
          <w:w w:val="110"/>
        </w:rPr>
        <w:t>its</w:t>
      </w:r>
      <w:r>
        <w:rPr>
          <w:color w:val="292425"/>
          <w:spacing w:val="-27"/>
          <w:w w:val="110"/>
        </w:rPr>
        <w:t> </w:t>
      </w:r>
      <w:r>
        <w:rPr>
          <w:color w:val="292425"/>
          <w:w w:val="110"/>
        </w:rPr>
        <w:t>preparation</w:t>
      </w:r>
      <w:r>
        <w:rPr>
          <w:color w:val="292425"/>
          <w:spacing w:val="-27"/>
          <w:w w:val="110"/>
        </w:rPr>
        <w:t> </w:t>
      </w:r>
      <w:r>
        <w:rPr>
          <w:color w:val="292425"/>
          <w:w w:val="110"/>
        </w:rPr>
        <w:t>provides</w:t>
      </w:r>
      <w:r>
        <w:rPr>
          <w:color w:val="292425"/>
          <w:spacing w:val="-26"/>
          <w:w w:val="110"/>
        </w:rPr>
        <w:t> </w:t>
      </w:r>
      <w:r>
        <w:rPr>
          <w:color w:val="292425"/>
          <w:w w:val="110"/>
        </w:rPr>
        <w:t>a</w:t>
      </w:r>
      <w:r>
        <w:rPr>
          <w:color w:val="292425"/>
          <w:spacing w:val="-27"/>
          <w:w w:val="110"/>
        </w:rPr>
        <w:t> </w:t>
      </w:r>
      <w:r>
        <w:rPr>
          <w:color w:val="292425"/>
          <w:w w:val="110"/>
        </w:rPr>
        <w:t>comprehensive </w:t>
      </w:r>
      <w:r>
        <w:rPr>
          <w:color w:val="292425"/>
          <w:w w:val="105"/>
        </w:rPr>
        <w:t>and</w:t>
      </w:r>
      <w:r>
        <w:rPr>
          <w:color w:val="292425"/>
          <w:spacing w:val="-8"/>
          <w:w w:val="105"/>
        </w:rPr>
        <w:t> </w:t>
      </w:r>
      <w:r>
        <w:rPr>
          <w:color w:val="292425"/>
          <w:w w:val="105"/>
        </w:rPr>
        <w:t>forward-looking</w:t>
      </w:r>
      <w:r>
        <w:rPr>
          <w:color w:val="292425"/>
          <w:spacing w:val="-8"/>
          <w:w w:val="105"/>
        </w:rPr>
        <w:t> </w:t>
      </w:r>
      <w:r>
        <w:rPr>
          <w:color w:val="292425"/>
          <w:spacing w:val="-3"/>
          <w:w w:val="105"/>
        </w:rPr>
        <w:t>framework</w:t>
      </w:r>
      <w:r>
        <w:rPr>
          <w:color w:val="292425"/>
          <w:spacing w:val="-8"/>
          <w:w w:val="105"/>
        </w:rPr>
        <w:t> </w:t>
      </w:r>
      <w:r>
        <w:rPr>
          <w:color w:val="292425"/>
          <w:w w:val="105"/>
        </w:rPr>
        <w:t>for</w:t>
      </w:r>
      <w:r>
        <w:rPr>
          <w:color w:val="292425"/>
          <w:spacing w:val="-8"/>
          <w:w w:val="105"/>
        </w:rPr>
        <w:t> </w:t>
      </w:r>
      <w:r>
        <w:rPr>
          <w:color w:val="292425"/>
          <w:w w:val="105"/>
        </w:rPr>
        <w:t>discussion</w:t>
      </w:r>
      <w:r>
        <w:rPr>
          <w:color w:val="292425"/>
          <w:spacing w:val="-8"/>
          <w:w w:val="105"/>
        </w:rPr>
        <w:t> </w:t>
      </w:r>
      <w:r>
        <w:rPr>
          <w:color w:val="292425"/>
          <w:w w:val="105"/>
        </w:rPr>
        <w:t>among</w:t>
      </w:r>
      <w:r>
        <w:rPr>
          <w:color w:val="292425"/>
          <w:spacing w:val="-7"/>
          <w:w w:val="105"/>
        </w:rPr>
        <w:t> </w:t>
      </w:r>
      <w:r>
        <w:rPr>
          <w:color w:val="292425"/>
          <w:w w:val="105"/>
        </w:rPr>
        <w:t>MPC</w:t>
      </w:r>
      <w:r>
        <w:rPr>
          <w:color w:val="292425"/>
          <w:spacing w:val="-8"/>
          <w:w w:val="105"/>
        </w:rPr>
        <w:t> </w:t>
      </w:r>
      <w:r>
        <w:rPr>
          <w:color w:val="292425"/>
          <w:w w:val="105"/>
        </w:rPr>
        <w:t>members </w:t>
      </w:r>
      <w:r>
        <w:rPr>
          <w:color w:val="292425"/>
          <w:w w:val="110"/>
        </w:rPr>
        <w:t>as</w:t>
      </w:r>
      <w:r>
        <w:rPr>
          <w:color w:val="292425"/>
          <w:spacing w:val="-18"/>
          <w:w w:val="110"/>
        </w:rPr>
        <w:t> </w:t>
      </w:r>
      <w:r>
        <w:rPr>
          <w:color w:val="292425"/>
          <w:w w:val="110"/>
        </w:rPr>
        <w:t>an</w:t>
      </w:r>
      <w:r>
        <w:rPr>
          <w:color w:val="292425"/>
          <w:spacing w:val="-17"/>
          <w:w w:val="110"/>
        </w:rPr>
        <w:t> </w:t>
      </w:r>
      <w:r>
        <w:rPr>
          <w:color w:val="292425"/>
          <w:w w:val="110"/>
        </w:rPr>
        <w:t>aid</w:t>
      </w:r>
      <w:r>
        <w:rPr>
          <w:color w:val="292425"/>
          <w:spacing w:val="-17"/>
          <w:w w:val="110"/>
        </w:rPr>
        <w:t> </w:t>
      </w:r>
      <w:r>
        <w:rPr>
          <w:color w:val="292425"/>
          <w:spacing w:val="-4"/>
          <w:w w:val="110"/>
        </w:rPr>
        <w:t>to</w:t>
      </w:r>
      <w:r>
        <w:rPr>
          <w:color w:val="292425"/>
          <w:spacing w:val="-17"/>
          <w:w w:val="110"/>
        </w:rPr>
        <w:t> </w:t>
      </w:r>
      <w:r>
        <w:rPr>
          <w:color w:val="292425"/>
          <w:w w:val="110"/>
        </w:rPr>
        <w:t>our</w:t>
      </w:r>
      <w:r>
        <w:rPr>
          <w:color w:val="292425"/>
          <w:spacing w:val="-17"/>
          <w:w w:val="110"/>
        </w:rPr>
        <w:t> </w:t>
      </w:r>
      <w:r>
        <w:rPr>
          <w:color w:val="292425"/>
          <w:w w:val="110"/>
        </w:rPr>
        <w:t>decision</w:t>
      </w:r>
      <w:r>
        <w:rPr>
          <w:color w:val="292425"/>
          <w:spacing w:val="-17"/>
          <w:w w:val="110"/>
        </w:rPr>
        <w:t> </w:t>
      </w:r>
      <w:r>
        <w:rPr>
          <w:color w:val="292425"/>
          <w:w w:val="110"/>
        </w:rPr>
        <w:t>making.</w:t>
      </w:r>
      <w:r>
        <w:rPr>
          <w:color w:val="292425"/>
          <w:spacing w:val="22"/>
          <w:w w:val="110"/>
        </w:rPr>
        <w:t> </w:t>
      </w:r>
      <w:r>
        <w:rPr>
          <w:color w:val="292425"/>
          <w:w w:val="110"/>
        </w:rPr>
        <w:t>Second,</w:t>
      </w:r>
      <w:r>
        <w:rPr>
          <w:color w:val="292425"/>
          <w:spacing w:val="-17"/>
          <w:w w:val="110"/>
        </w:rPr>
        <w:t> </w:t>
      </w:r>
      <w:r>
        <w:rPr>
          <w:color w:val="292425"/>
          <w:w w:val="110"/>
        </w:rPr>
        <w:t>its</w:t>
      </w:r>
      <w:r>
        <w:rPr>
          <w:color w:val="292425"/>
          <w:spacing w:val="-17"/>
          <w:w w:val="110"/>
        </w:rPr>
        <w:t> </w:t>
      </w:r>
      <w:r>
        <w:rPr>
          <w:color w:val="292425"/>
          <w:w w:val="110"/>
        </w:rPr>
        <w:t>publication</w:t>
      </w:r>
      <w:r>
        <w:rPr>
          <w:color w:val="292425"/>
          <w:spacing w:val="-17"/>
          <w:w w:val="110"/>
        </w:rPr>
        <w:t> </w:t>
      </w:r>
      <w:r>
        <w:rPr>
          <w:color w:val="292425"/>
          <w:w w:val="110"/>
        </w:rPr>
        <w:t>allows</w:t>
      </w:r>
      <w:r>
        <w:rPr>
          <w:color w:val="292425"/>
          <w:spacing w:val="-17"/>
          <w:w w:val="110"/>
        </w:rPr>
        <w:t> </w:t>
      </w:r>
      <w:r>
        <w:rPr>
          <w:color w:val="292425"/>
          <w:w w:val="110"/>
        </w:rPr>
        <w:t>us </w:t>
      </w:r>
      <w:r>
        <w:rPr>
          <w:color w:val="292425"/>
          <w:spacing w:val="-4"/>
          <w:w w:val="110"/>
        </w:rPr>
        <w:t>to </w:t>
      </w:r>
      <w:r>
        <w:rPr>
          <w:color w:val="292425"/>
          <w:w w:val="110"/>
        </w:rPr>
        <w:t>share our thinking and explain the reasons for our decisions </w:t>
      </w:r>
      <w:r>
        <w:rPr>
          <w:color w:val="292425"/>
          <w:spacing w:val="-4"/>
          <w:w w:val="110"/>
        </w:rPr>
        <w:t>to </w:t>
      </w:r>
      <w:r>
        <w:rPr>
          <w:color w:val="292425"/>
          <w:w w:val="110"/>
        </w:rPr>
        <w:t>those whom they</w:t>
      </w:r>
      <w:r>
        <w:rPr>
          <w:color w:val="292425"/>
          <w:spacing w:val="-18"/>
          <w:w w:val="110"/>
        </w:rPr>
        <w:t> </w:t>
      </w:r>
      <w:r>
        <w:rPr>
          <w:color w:val="292425"/>
          <w:w w:val="110"/>
        </w:rPr>
        <w:t>affect.</w:t>
      </w:r>
    </w:p>
    <w:p>
      <w:pPr>
        <w:pStyle w:val="BodyText"/>
        <w:rPr>
          <w:sz w:val="24"/>
        </w:rPr>
      </w:pPr>
    </w:p>
    <w:p>
      <w:pPr>
        <w:pStyle w:val="BodyText"/>
        <w:spacing w:line="292" w:lineRule="auto"/>
        <w:ind w:left="3619" w:right="1088"/>
      </w:pPr>
      <w:r>
        <w:rPr>
          <w:color w:val="292425"/>
          <w:w w:val="110"/>
        </w:rPr>
        <w:t>Although not </w:t>
      </w:r>
      <w:r>
        <w:rPr>
          <w:color w:val="292425"/>
          <w:spacing w:val="-3"/>
          <w:w w:val="110"/>
        </w:rPr>
        <w:t>every </w:t>
      </w:r>
      <w:r>
        <w:rPr>
          <w:color w:val="292425"/>
          <w:w w:val="110"/>
        </w:rPr>
        <w:t>member will agree with </w:t>
      </w:r>
      <w:r>
        <w:rPr>
          <w:color w:val="292425"/>
          <w:spacing w:val="-3"/>
          <w:w w:val="110"/>
        </w:rPr>
        <w:t>every </w:t>
      </w:r>
      <w:r>
        <w:rPr>
          <w:color w:val="292425"/>
          <w:w w:val="110"/>
        </w:rPr>
        <w:t>assumption on which</w:t>
      </w:r>
      <w:r>
        <w:rPr>
          <w:color w:val="292425"/>
          <w:spacing w:val="-16"/>
          <w:w w:val="110"/>
        </w:rPr>
        <w:t> </w:t>
      </w:r>
      <w:r>
        <w:rPr>
          <w:color w:val="292425"/>
          <w:w w:val="110"/>
        </w:rPr>
        <w:t>our</w:t>
      </w:r>
      <w:r>
        <w:rPr>
          <w:color w:val="292425"/>
          <w:spacing w:val="-16"/>
          <w:w w:val="110"/>
        </w:rPr>
        <w:t> </w:t>
      </w:r>
      <w:r>
        <w:rPr>
          <w:color w:val="292425"/>
          <w:w w:val="110"/>
        </w:rPr>
        <w:t>projections</w:t>
      </w:r>
      <w:r>
        <w:rPr>
          <w:color w:val="292425"/>
          <w:spacing w:val="-16"/>
          <w:w w:val="110"/>
        </w:rPr>
        <w:t> </w:t>
      </w:r>
      <w:r>
        <w:rPr>
          <w:color w:val="292425"/>
          <w:w w:val="110"/>
        </w:rPr>
        <w:t>are</w:t>
      </w:r>
      <w:r>
        <w:rPr>
          <w:color w:val="292425"/>
          <w:spacing w:val="-16"/>
          <w:w w:val="110"/>
        </w:rPr>
        <w:t> </w:t>
      </w:r>
      <w:r>
        <w:rPr>
          <w:color w:val="292425"/>
          <w:w w:val="110"/>
        </w:rPr>
        <w:t>based,</w:t>
      </w:r>
      <w:r>
        <w:rPr>
          <w:color w:val="292425"/>
          <w:spacing w:val="-15"/>
          <w:w w:val="110"/>
        </w:rPr>
        <w:t> </w:t>
      </w:r>
      <w:r>
        <w:rPr>
          <w:color w:val="292425"/>
          <w:w w:val="110"/>
        </w:rPr>
        <w:t>the</w:t>
      </w:r>
      <w:r>
        <w:rPr>
          <w:color w:val="292425"/>
          <w:spacing w:val="-16"/>
          <w:w w:val="110"/>
        </w:rPr>
        <w:t> </w:t>
      </w:r>
      <w:r>
        <w:rPr>
          <w:color w:val="292425"/>
          <w:w w:val="110"/>
        </w:rPr>
        <w:t>fan</w:t>
      </w:r>
      <w:r>
        <w:rPr>
          <w:color w:val="292425"/>
          <w:spacing w:val="-16"/>
          <w:w w:val="110"/>
        </w:rPr>
        <w:t> </w:t>
      </w:r>
      <w:r>
        <w:rPr>
          <w:color w:val="292425"/>
          <w:w w:val="110"/>
        </w:rPr>
        <w:t>charts</w:t>
      </w:r>
      <w:r>
        <w:rPr>
          <w:color w:val="292425"/>
          <w:spacing w:val="-16"/>
          <w:w w:val="110"/>
        </w:rPr>
        <w:t> </w:t>
      </w:r>
      <w:r>
        <w:rPr>
          <w:color w:val="292425"/>
          <w:w w:val="110"/>
        </w:rPr>
        <w:t>represent</w:t>
      </w:r>
      <w:r>
        <w:rPr>
          <w:color w:val="292425"/>
          <w:spacing w:val="-15"/>
          <w:w w:val="110"/>
        </w:rPr>
        <w:t> </w:t>
      </w:r>
      <w:r>
        <w:rPr>
          <w:color w:val="292425"/>
          <w:w w:val="110"/>
        </w:rPr>
        <w:t>the</w:t>
      </w:r>
      <w:r>
        <w:rPr>
          <w:color w:val="292425"/>
          <w:spacing w:val="-16"/>
          <w:w w:val="110"/>
        </w:rPr>
        <w:t> </w:t>
      </w:r>
      <w:r>
        <w:rPr>
          <w:color w:val="292425"/>
          <w:spacing w:val="-4"/>
          <w:w w:val="110"/>
        </w:rPr>
        <w:t>MPC’s </w:t>
      </w:r>
      <w:r>
        <w:rPr>
          <w:color w:val="292425"/>
          <w:w w:val="110"/>
        </w:rPr>
        <w:t>best</w:t>
      </w:r>
      <w:r>
        <w:rPr>
          <w:color w:val="292425"/>
          <w:spacing w:val="-20"/>
          <w:w w:val="110"/>
        </w:rPr>
        <w:t> </w:t>
      </w:r>
      <w:r>
        <w:rPr>
          <w:color w:val="292425"/>
          <w:w w:val="110"/>
        </w:rPr>
        <w:t>collective</w:t>
      </w:r>
      <w:r>
        <w:rPr>
          <w:color w:val="292425"/>
          <w:spacing w:val="-19"/>
          <w:w w:val="110"/>
        </w:rPr>
        <w:t> </w:t>
      </w:r>
      <w:r>
        <w:rPr>
          <w:color w:val="292425"/>
          <w:w w:val="110"/>
        </w:rPr>
        <w:t>judgment</w:t>
      </w:r>
      <w:r>
        <w:rPr>
          <w:color w:val="292425"/>
          <w:spacing w:val="-19"/>
          <w:w w:val="110"/>
        </w:rPr>
        <w:t> </w:t>
      </w:r>
      <w:r>
        <w:rPr>
          <w:color w:val="292425"/>
          <w:w w:val="110"/>
        </w:rPr>
        <w:t>about</w:t>
      </w:r>
      <w:r>
        <w:rPr>
          <w:color w:val="292425"/>
          <w:spacing w:val="-19"/>
          <w:w w:val="110"/>
        </w:rPr>
        <w:t> </w:t>
      </w:r>
      <w:r>
        <w:rPr>
          <w:color w:val="292425"/>
          <w:w w:val="110"/>
        </w:rPr>
        <w:t>the</w:t>
      </w:r>
      <w:r>
        <w:rPr>
          <w:color w:val="292425"/>
          <w:spacing w:val="-19"/>
          <w:w w:val="110"/>
        </w:rPr>
        <w:t> </w:t>
      </w:r>
      <w:r>
        <w:rPr>
          <w:color w:val="292425"/>
          <w:w w:val="110"/>
        </w:rPr>
        <w:t>most</w:t>
      </w:r>
      <w:r>
        <w:rPr>
          <w:color w:val="292425"/>
          <w:spacing w:val="-19"/>
          <w:w w:val="110"/>
        </w:rPr>
        <w:t> </w:t>
      </w:r>
      <w:r>
        <w:rPr>
          <w:color w:val="292425"/>
          <w:w w:val="110"/>
        </w:rPr>
        <w:t>likely</w:t>
      </w:r>
      <w:r>
        <w:rPr>
          <w:color w:val="292425"/>
          <w:spacing w:val="-19"/>
          <w:w w:val="110"/>
        </w:rPr>
        <w:t> </w:t>
      </w:r>
      <w:r>
        <w:rPr>
          <w:color w:val="292425"/>
          <w:w w:val="110"/>
        </w:rPr>
        <w:t>paths</w:t>
      </w:r>
      <w:r>
        <w:rPr>
          <w:color w:val="292425"/>
          <w:spacing w:val="-19"/>
          <w:w w:val="110"/>
        </w:rPr>
        <w:t> </w:t>
      </w:r>
      <w:r>
        <w:rPr>
          <w:color w:val="292425"/>
          <w:w w:val="110"/>
        </w:rPr>
        <w:t>for</w:t>
      </w:r>
      <w:r>
        <w:rPr>
          <w:color w:val="292425"/>
          <w:spacing w:val="-19"/>
          <w:w w:val="110"/>
        </w:rPr>
        <w:t> </w:t>
      </w:r>
      <w:r>
        <w:rPr>
          <w:color w:val="292425"/>
          <w:w w:val="110"/>
        </w:rPr>
        <w:t>inflation</w:t>
      </w:r>
      <w:r>
        <w:rPr>
          <w:color w:val="292425"/>
          <w:spacing w:val="-19"/>
          <w:w w:val="110"/>
        </w:rPr>
        <w:t> </w:t>
      </w:r>
      <w:r>
        <w:rPr>
          <w:color w:val="292425"/>
          <w:w w:val="110"/>
        </w:rPr>
        <w:t>and output,</w:t>
      </w:r>
      <w:r>
        <w:rPr>
          <w:color w:val="292425"/>
          <w:spacing w:val="-8"/>
          <w:w w:val="110"/>
        </w:rPr>
        <w:t> </w:t>
      </w:r>
      <w:r>
        <w:rPr>
          <w:color w:val="292425"/>
          <w:w w:val="110"/>
        </w:rPr>
        <w:t>and</w:t>
      </w:r>
      <w:r>
        <w:rPr>
          <w:color w:val="292425"/>
          <w:spacing w:val="-8"/>
          <w:w w:val="110"/>
        </w:rPr>
        <w:t> </w:t>
      </w:r>
      <w:r>
        <w:rPr>
          <w:color w:val="292425"/>
          <w:w w:val="110"/>
        </w:rPr>
        <w:t>the</w:t>
      </w:r>
      <w:r>
        <w:rPr>
          <w:color w:val="292425"/>
          <w:spacing w:val="-8"/>
          <w:w w:val="110"/>
        </w:rPr>
        <w:t> </w:t>
      </w:r>
      <w:r>
        <w:rPr>
          <w:color w:val="292425"/>
          <w:w w:val="110"/>
        </w:rPr>
        <w:t>uncertainties</w:t>
      </w:r>
      <w:r>
        <w:rPr>
          <w:color w:val="292425"/>
          <w:spacing w:val="-8"/>
          <w:w w:val="110"/>
        </w:rPr>
        <w:t> </w:t>
      </w:r>
      <w:r>
        <w:rPr>
          <w:color w:val="292425"/>
          <w:w w:val="110"/>
        </w:rPr>
        <w:t>surrounding</w:t>
      </w:r>
      <w:r>
        <w:rPr>
          <w:color w:val="292425"/>
          <w:spacing w:val="-8"/>
          <w:w w:val="110"/>
        </w:rPr>
        <w:t> </w:t>
      </w:r>
      <w:r>
        <w:rPr>
          <w:color w:val="292425"/>
          <w:w w:val="110"/>
        </w:rPr>
        <w:t>those</w:t>
      </w:r>
      <w:r>
        <w:rPr>
          <w:color w:val="292425"/>
          <w:spacing w:val="-8"/>
          <w:w w:val="110"/>
        </w:rPr>
        <w:t> </w:t>
      </w:r>
      <w:r>
        <w:rPr>
          <w:color w:val="292425"/>
          <w:w w:val="110"/>
        </w:rPr>
        <w:t>central</w:t>
      </w:r>
      <w:r>
        <w:rPr>
          <w:color w:val="292425"/>
          <w:spacing w:val="-8"/>
          <w:w w:val="110"/>
        </w:rPr>
        <w:t> </w:t>
      </w:r>
      <w:r>
        <w:rPr>
          <w:color w:val="292425"/>
          <w:w w:val="110"/>
        </w:rPr>
        <w:t>projections.</w:t>
      </w:r>
    </w:p>
    <w:p>
      <w:pPr>
        <w:pStyle w:val="BodyText"/>
        <w:spacing w:before="1"/>
        <w:rPr>
          <w:sz w:val="24"/>
        </w:rPr>
      </w:pPr>
    </w:p>
    <w:p>
      <w:pPr>
        <w:pStyle w:val="BodyText"/>
        <w:spacing w:line="292" w:lineRule="auto" w:before="1"/>
        <w:ind w:left="3619" w:right="2420"/>
      </w:pPr>
      <w:r>
        <w:rPr>
          <w:color w:val="292425"/>
          <w:w w:val="110"/>
        </w:rPr>
        <w:t>This </w:t>
      </w:r>
      <w:r>
        <w:rPr>
          <w:i/>
          <w:color w:val="292425"/>
          <w:w w:val="110"/>
        </w:rPr>
        <w:t>Report </w:t>
      </w:r>
      <w:r>
        <w:rPr>
          <w:color w:val="292425"/>
          <w:w w:val="110"/>
        </w:rPr>
        <w:t>has been prepared and published </w:t>
      </w:r>
      <w:r>
        <w:rPr>
          <w:color w:val="292425"/>
          <w:spacing w:val="-3"/>
          <w:w w:val="110"/>
        </w:rPr>
        <w:t>by </w:t>
      </w:r>
      <w:r>
        <w:rPr>
          <w:color w:val="292425"/>
          <w:w w:val="110"/>
        </w:rPr>
        <w:t>the Bank</w:t>
      </w:r>
      <w:r>
        <w:rPr>
          <w:color w:val="292425"/>
          <w:spacing w:val="-17"/>
          <w:w w:val="110"/>
        </w:rPr>
        <w:t> </w:t>
      </w:r>
      <w:r>
        <w:rPr>
          <w:color w:val="292425"/>
          <w:w w:val="110"/>
        </w:rPr>
        <w:t>of</w:t>
      </w:r>
      <w:r>
        <w:rPr>
          <w:color w:val="292425"/>
          <w:spacing w:val="-16"/>
          <w:w w:val="110"/>
        </w:rPr>
        <w:t> </w:t>
      </w:r>
      <w:r>
        <w:rPr>
          <w:color w:val="292425"/>
          <w:w w:val="110"/>
        </w:rPr>
        <w:t>England</w:t>
      </w:r>
      <w:r>
        <w:rPr>
          <w:color w:val="292425"/>
          <w:spacing w:val="-16"/>
          <w:w w:val="110"/>
        </w:rPr>
        <w:t> </w:t>
      </w:r>
      <w:r>
        <w:rPr>
          <w:color w:val="292425"/>
          <w:w w:val="110"/>
        </w:rPr>
        <w:t>in</w:t>
      </w:r>
      <w:r>
        <w:rPr>
          <w:color w:val="292425"/>
          <w:spacing w:val="-17"/>
          <w:w w:val="110"/>
        </w:rPr>
        <w:t> </w:t>
      </w:r>
      <w:r>
        <w:rPr>
          <w:color w:val="292425"/>
          <w:w w:val="110"/>
        </w:rPr>
        <w:t>accordance</w:t>
      </w:r>
      <w:r>
        <w:rPr>
          <w:color w:val="292425"/>
          <w:spacing w:val="-16"/>
          <w:w w:val="110"/>
        </w:rPr>
        <w:t> </w:t>
      </w:r>
      <w:r>
        <w:rPr>
          <w:color w:val="292425"/>
          <w:w w:val="110"/>
        </w:rPr>
        <w:t>with</w:t>
      </w:r>
      <w:r>
        <w:rPr>
          <w:color w:val="292425"/>
          <w:spacing w:val="-16"/>
          <w:w w:val="110"/>
        </w:rPr>
        <w:t> </w:t>
      </w:r>
      <w:r>
        <w:rPr>
          <w:color w:val="292425"/>
          <w:w w:val="110"/>
        </w:rPr>
        <w:t>section</w:t>
      </w:r>
      <w:r>
        <w:rPr>
          <w:color w:val="292425"/>
          <w:spacing w:val="-17"/>
          <w:w w:val="110"/>
        </w:rPr>
        <w:t> 18</w:t>
      </w:r>
      <w:r>
        <w:rPr>
          <w:color w:val="292425"/>
          <w:spacing w:val="-16"/>
          <w:w w:val="110"/>
        </w:rPr>
        <w:t> </w:t>
      </w:r>
      <w:r>
        <w:rPr>
          <w:color w:val="292425"/>
          <w:w w:val="110"/>
        </w:rPr>
        <w:t>of</w:t>
      </w:r>
      <w:r>
        <w:rPr>
          <w:color w:val="292425"/>
          <w:spacing w:val="-16"/>
          <w:w w:val="110"/>
        </w:rPr>
        <w:t> </w:t>
      </w:r>
      <w:r>
        <w:rPr>
          <w:color w:val="292425"/>
          <w:w w:val="110"/>
        </w:rPr>
        <w:t>the Bank of England Act</w:t>
      </w:r>
      <w:r>
        <w:rPr>
          <w:color w:val="292425"/>
          <w:spacing w:val="-28"/>
          <w:w w:val="110"/>
        </w:rPr>
        <w:t> </w:t>
      </w:r>
      <w:r>
        <w:rPr>
          <w:color w:val="292425"/>
          <w:spacing w:val="-14"/>
          <w:w w:val="110"/>
        </w:rPr>
        <w:t>1998.</w:t>
      </w:r>
    </w:p>
    <w:p>
      <w:pPr>
        <w:pStyle w:val="BodyText"/>
        <w:spacing w:before="10"/>
        <w:rPr>
          <w:sz w:val="23"/>
        </w:rPr>
      </w:pPr>
    </w:p>
    <w:p>
      <w:pPr>
        <w:pStyle w:val="BodyText"/>
        <w:ind w:left="3622"/>
      </w:pPr>
      <w:r>
        <w:rPr>
          <w:color w:val="292425"/>
          <w:w w:val="105"/>
        </w:rPr>
        <w:t>The Monetary Policy Committee:</w:t>
      </w:r>
    </w:p>
    <w:p>
      <w:pPr>
        <w:pStyle w:val="BodyText"/>
        <w:spacing w:before="53"/>
        <w:ind w:left="3619"/>
      </w:pPr>
      <w:r>
        <w:rPr>
          <w:color w:val="292425"/>
          <w:w w:val="105"/>
        </w:rPr>
        <w:t>Eddie George, Governor</w:t>
      </w:r>
    </w:p>
    <w:p>
      <w:pPr>
        <w:pStyle w:val="BodyText"/>
        <w:spacing w:line="292" w:lineRule="auto" w:before="50"/>
        <w:ind w:left="3619" w:right="1166"/>
      </w:pPr>
      <w:r>
        <w:rPr>
          <w:color w:val="292425"/>
          <w:w w:val="105"/>
        </w:rPr>
        <w:t>Mervyn King, Deputy Governor responsible for monetary policy Andrew Large, Deputy Governor responsible for financial stability Christopher Allsopp</w:t>
      </w:r>
    </w:p>
    <w:p>
      <w:pPr>
        <w:pStyle w:val="BodyText"/>
        <w:spacing w:line="292" w:lineRule="auto"/>
        <w:ind w:left="3619" w:right="5633"/>
      </w:pPr>
      <w:r>
        <w:rPr>
          <w:color w:val="292425"/>
          <w:w w:val="105"/>
        </w:rPr>
        <w:t>Kate Barker Charles Bean Marian Bell Stephen Nickell Paul Tucker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312" w:lineRule="auto" w:before="163"/>
        <w:ind w:left="3619" w:right="1088" w:firstLine="0"/>
        <w:jc w:val="left"/>
        <w:rPr>
          <w:sz w:val="16"/>
        </w:rPr>
      </w:pPr>
      <w:r>
        <w:rPr>
          <w:color w:val="292425"/>
          <w:w w:val="110"/>
          <w:sz w:val="16"/>
        </w:rPr>
        <w:t>The Overview of this </w:t>
      </w:r>
      <w:r>
        <w:rPr>
          <w:i/>
          <w:color w:val="292425"/>
          <w:w w:val="110"/>
          <w:sz w:val="16"/>
        </w:rPr>
        <w:t>Inflation Report </w:t>
      </w:r>
      <w:r>
        <w:rPr>
          <w:color w:val="292425"/>
          <w:w w:val="110"/>
          <w:sz w:val="16"/>
        </w:rPr>
        <w:t>is available on the </w:t>
      </w:r>
      <w:r>
        <w:rPr>
          <w:color w:val="292425"/>
          <w:spacing w:val="-3"/>
          <w:w w:val="110"/>
          <w:sz w:val="16"/>
        </w:rPr>
        <w:t>Bank’s </w:t>
      </w:r>
      <w:r>
        <w:rPr>
          <w:color w:val="292425"/>
          <w:w w:val="110"/>
          <w:sz w:val="16"/>
        </w:rPr>
        <w:t>web site at </w:t>
      </w:r>
      <w:hyperlink r:id="rId5">
        <w:r>
          <w:rPr>
            <w:color w:val="292425"/>
            <w:w w:val="110"/>
            <w:sz w:val="16"/>
          </w:rPr>
          <w:t>www.bankofengland.co.uk/inflationreport/infrep.htm</w:t>
        </w:r>
      </w:hyperlink>
      <w:r>
        <w:rPr>
          <w:color w:val="292425"/>
          <w:spacing w:val="-17"/>
          <w:w w:val="110"/>
          <w:sz w:val="16"/>
        </w:rPr>
        <w:t> </w:t>
      </w:r>
      <w:r>
        <w:rPr>
          <w:color w:val="292425"/>
          <w:w w:val="110"/>
          <w:sz w:val="16"/>
        </w:rPr>
        <w:t>The</w:t>
      </w:r>
      <w:r>
        <w:rPr>
          <w:color w:val="292425"/>
          <w:spacing w:val="-30"/>
          <w:w w:val="110"/>
          <w:sz w:val="16"/>
        </w:rPr>
        <w:t> </w:t>
      </w:r>
      <w:r>
        <w:rPr>
          <w:color w:val="292425"/>
          <w:w w:val="110"/>
          <w:sz w:val="16"/>
        </w:rPr>
        <w:t>entire</w:t>
      </w:r>
      <w:r>
        <w:rPr>
          <w:color w:val="292425"/>
          <w:spacing w:val="-31"/>
          <w:w w:val="110"/>
          <w:sz w:val="16"/>
        </w:rPr>
        <w:t> </w:t>
      </w:r>
      <w:r>
        <w:rPr>
          <w:i/>
          <w:color w:val="292425"/>
          <w:w w:val="110"/>
          <w:sz w:val="16"/>
        </w:rPr>
        <w:t>Report</w:t>
      </w:r>
      <w:r>
        <w:rPr>
          <w:i/>
          <w:color w:val="292425"/>
          <w:spacing w:val="-30"/>
          <w:w w:val="110"/>
          <w:sz w:val="16"/>
        </w:rPr>
        <w:t> </w:t>
      </w:r>
      <w:r>
        <w:rPr>
          <w:color w:val="292425"/>
          <w:w w:val="110"/>
          <w:sz w:val="16"/>
        </w:rPr>
        <w:t>is</w:t>
      </w:r>
      <w:r>
        <w:rPr>
          <w:color w:val="292425"/>
          <w:spacing w:val="-30"/>
          <w:w w:val="110"/>
          <w:sz w:val="16"/>
        </w:rPr>
        <w:t> </w:t>
      </w:r>
      <w:r>
        <w:rPr>
          <w:color w:val="292425"/>
          <w:w w:val="110"/>
          <w:sz w:val="16"/>
        </w:rPr>
        <w:t>available</w:t>
      </w:r>
      <w:r>
        <w:rPr>
          <w:color w:val="292425"/>
          <w:spacing w:val="-30"/>
          <w:w w:val="110"/>
          <w:sz w:val="16"/>
        </w:rPr>
        <w:t> </w:t>
      </w:r>
      <w:r>
        <w:rPr>
          <w:color w:val="292425"/>
          <w:w w:val="110"/>
          <w:sz w:val="16"/>
        </w:rPr>
        <w:t>in PDF at</w:t>
      </w:r>
      <w:r>
        <w:rPr>
          <w:color w:val="292425"/>
          <w:spacing w:val="-17"/>
          <w:w w:val="110"/>
          <w:sz w:val="16"/>
        </w:rPr>
        <w:t> </w:t>
      </w:r>
      <w:hyperlink r:id="rId6">
        <w:r>
          <w:rPr>
            <w:color w:val="292425"/>
            <w:w w:val="110"/>
            <w:sz w:val="16"/>
          </w:rPr>
          <w:t>www.bankofengland.co.uk/inflationrep/index.html</w:t>
        </w:r>
      </w:hyperlink>
    </w:p>
    <w:p>
      <w:pPr>
        <w:spacing w:after="0" w:line="312" w:lineRule="auto"/>
        <w:jc w:val="left"/>
        <w:rPr>
          <w:sz w:val="16"/>
        </w:rPr>
        <w:sectPr>
          <w:type w:val="continuous"/>
          <w:pgSz w:w="11900" w:h="16840"/>
          <w:pgMar w:top="1260" w:bottom="280" w:left="640" w:right="640"/>
        </w:sectPr>
      </w:pPr>
    </w:p>
    <w:p>
      <w:pPr>
        <w:pStyle w:val="BodyText"/>
        <w:spacing w:line="20" w:lineRule="exact"/>
        <w:ind w:left="158"/>
        <w:rPr>
          <w:sz w:val="2"/>
        </w:rPr>
      </w:pPr>
      <w:r>
        <w:rPr>
          <w:sz w:val="2"/>
        </w:rPr>
        <w:pict>
          <v:group style="width:516pt;height:.15pt;mso-position-horizontal-relative:char;mso-position-vertical-relative:line" coordorigin="0,0" coordsize="10320,3">
            <v:shape style="position:absolute;left:0;top:1;width:10320;height:2" coordorigin="0,1" coordsize="10320,0" path="m0,1l10320,1m0,1l10320,1e" filled="false" stroked="true" strokeweight=".125pt" strokecolor="#292425">
              <v:path arrowok="t"/>
              <v:stroke dashstyle="solid"/>
            </v:shape>
          </v:group>
        </w:pict>
      </w:r>
      <w:r>
        <w:rPr>
          <w:sz w:val="2"/>
        </w:rPr>
      </w:r>
    </w:p>
    <w:p>
      <w:pPr>
        <w:pStyle w:val="BodyText"/>
      </w:pPr>
    </w:p>
    <w:p>
      <w:pPr>
        <w:pStyle w:val="BodyText"/>
      </w:pPr>
    </w:p>
    <w:p>
      <w:pPr>
        <w:pStyle w:val="Heading2"/>
        <w:tabs>
          <w:tab w:pos="10484" w:val="left" w:leader="none"/>
        </w:tabs>
        <w:spacing w:before="256"/>
        <w:ind w:left="160"/>
        <w:rPr>
          <w:rFonts w:ascii="Trebuchet MS"/>
        </w:rPr>
      </w:pPr>
      <w:r>
        <w:rPr>
          <w:rFonts w:ascii="Trebuchet MS"/>
          <w:color w:val="0092C0"/>
          <w:w w:val="110"/>
          <w:shd w:fill="BDDFED" w:color="auto" w:val="clear"/>
        </w:rPr>
        <w:t> </w:t>
      </w:r>
      <w:r>
        <w:rPr>
          <w:rFonts w:ascii="Trebuchet MS"/>
          <w:color w:val="0092C0"/>
          <w:spacing w:val="-45"/>
          <w:shd w:fill="BDDFED" w:color="auto" w:val="clear"/>
        </w:rPr>
        <w:t> </w:t>
      </w:r>
      <w:r>
        <w:rPr>
          <w:rFonts w:ascii="Trebuchet MS"/>
          <w:color w:val="0092C0"/>
          <w:shd w:fill="BDDFED" w:color="auto" w:val="clear"/>
        </w:rPr>
        <w:t>Overview</w:t>
        <w:tab/>
      </w:r>
    </w:p>
    <w:p>
      <w:pPr>
        <w:pStyle w:val="BodyText"/>
        <w:rPr>
          <w:rFonts w:ascii="Trebuchet MS"/>
        </w:rPr>
      </w:pPr>
    </w:p>
    <w:p>
      <w:pPr>
        <w:pStyle w:val="BodyText"/>
        <w:rPr>
          <w:rFonts w:ascii="Trebuchet MS"/>
        </w:rPr>
      </w:pPr>
    </w:p>
    <w:p>
      <w:pPr>
        <w:pStyle w:val="BodyText"/>
        <w:rPr>
          <w:rFonts w:ascii="Trebuchet MS"/>
        </w:rPr>
      </w:pPr>
    </w:p>
    <w:p>
      <w:pPr>
        <w:pStyle w:val="BodyText"/>
        <w:spacing w:before="10"/>
        <w:rPr>
          <w:rFonts w:ascii="Trebuchet MS"/>
          <w:sz w:val="13"/>
        </w:rPr>
      </w:pPr>
      <w:r>
        <w:rPr/>
        <w:pict>
          <v:shape style="position:absolute;margin-left:40.5pt;margin-top:10.500781pt;width:512pt;height:146.5pt;mso-position-horizontal-relative:page;mso-position-vertical-relative:paragraph;z-index:-15728128;mso-wrap-distance-left:0;mso-wrap-distance-right:0" type="#_x0000_t202" filled="true" fillcolor="#bddfed" stroked="true" strokeweight="1pt" strokecolor="#006bb6">
            <v:textbox inset="0,0,0,0">
              <w:txbxContent>
                <w:p>
                  <w:pPr>
                    <w:spacing w:line="242" w:lineRule="auto" w:before="188"/>
                    <w:ind w:left="240" w:right="194" w:firstLine="0"/>
                    <w:jc w:val="left"/>
                    <w:rPr>
                      <w:i/>
                      <w:sz w:val="24"/>
                    </w:rPr>
                  </w:pPr>
                  <w:r>
                    <w:rPr>
                      <w:i/>
                      <w:color w:val="292425"/>
                      <w:spacing w:val="-1"/>
                      <w:w w:val="94"/>
                      <w:sz w:val="24"/>
                    </w:rPr>
                    <w:t>Th</w:t>
                  </w:r>
                  <w:r>
                    <w:rPr>
                      <w:i/>
                      <w:color w:val="292425"/>
                      <w:w w:val="94"/>
                      <w:sz w:val="24"/>
                    </w:rPr>
                    <w:t>e</w:t>
                  </w:r>
                  <w:r>
                    <w:rPr>
                      <w:i/>
                      <w:color w:val="292425"/>
                      <w:sz w:val="24"/>
                    </w:rPr>
                    <w:t> </w:t>
                  </w:r>
                  <w:r>
                    <w:rPr>
                      <w:i/>
                      <w:color w:val="292425"/>
                      <w:spacing w:val="-5"/>
                      <w:w w:val="86"/>
                      <w:sz w:val="24"/>
                    </w:rPr>
                    <w:t>r</w:t>
                  </w:r>
                  <w:r>
                    <w:rPr>
                      <w:i/>
                      <w:color w:val="292425"/>
                      <w:spacing w:val="-1"/>
                      <w:w w:val="92"/>
                      <w:sz w:val="24"/>
                    </w:rPr>
                    <w:t>ec</w:t>
                  </w:r>
                  <w:r>
                    <w:rPr>
                      <w:i/>
                      <w:color w:val="292425"/>
                      <w:spacing w:val="-4"/>
                      <w:w w:val="92"/>
                      <w:sz w:val="24"/>
                    </w:rPr>
                    <w:t>o</w:t>
                  </w:r>
                  <w:r>
                    <w:rPr>
                      <w:i/>
                      <w:color w:val="292425"/>
                      <w:spacing w:val="-8"/>
                      <w:w w:val="96"/>
                      <w:sz w:val="24"/>
                    </w:rPr>
                    <w:t>v</w:t>
                  </w:r>
                  <w:r>
                    <w:rPr>
                      <w:i/>
                      <w:color w:val="292425"/>
                      <w:w w:val="91"/>
                      <w:sz w:val="24"/>
                    </w:rPr>
                    <w:t>e</w:t>
                  </w:r>
                  <w:r>
                    <w:rPr>
                      <w:i/>
                      <w:color w:val="292425"/>
                      <w:spacing w:val="6"/>
                      <w:w w:val="86"/>
                      <w:sz w:val="24"/>
                    </w:rPr>
                    <w:t>r</w:t>
                  </w:r>
                  <w:r>
                    <w:rPr>
                      <w:i/>
                      <w:color w:val="292425"/>
                      <w:w w:val="96"/>
                      <w:sz w:val="24"/>
                    </w:rPr>
                    <w:t>y</w:t>
                  </w:r>
                  <w:r>
                    <w:rPr>
                      <w:i/>
                      <w:color w:val="292425"/>
                      <w:sz w:val="24"/>
                    </w:rPr>
                    <w:t> </w:t>
                  </w:r>
                  <w:r>
                    <w:rPr>
                      <w:i/>
                      <w:color w:val="292425"/>
                      <w:spacing w:val="-1"/>
                      <w:w w:val="97"/>
                      <w:sz w:val="24"/>
                    </w:rPr>
                    <w:t>i</w:t>
                  </w:r>
                  <w:r>
                    <w:rPr>
                      <w:i/>
                      <w:color w:val="292425"/>
                      <w:w w:val="97"/>
                      <w:sz w:val="24"/>
                    </w:rPr>
                    <w:t>n</w:t>
                  </w:r>
                  <w:r>
                    <w:rPr>
                      <w:i/>
                      <w:color w:val="292425"/>
                      <w:sz w:val="24"/>
                    </w:rPr>
                    <w:t> </w:t>
                  </w:r>
                  <w:r>
                    <w:rPr>
                      <w:i/>
                      <w:color w:val="292425"/>
                      <w:spacing w:val="-1"/>
                      <w:w w:val="98"/>
                      <w:sz w:val="24"/>
                    </w:rPr>
                    <w:t>th</w:t>
                  </w:r>
                  <w:r>
                    <w:rPr>
                      <w:i/>
                      <w:color w:val="292425"/>
                      <w:w w:val="98"/>
                      <w:sz w:val="24"/>
                    </w:rPr>
                    <w:t>e</w:t>
                  </w:r>
                  <w:r>
                    <w:rPr>
                      <w:i/>
                      <w:color w:val="292425"/>
                      <w:sz w:val="24"/>
                    </w:rPr>
                    <w:t> </w:t>
                  </w:r>
                  <w:r>
                    <w:rPr>
                      <w:i/>
                      <w:color w:val="292425"/>
                      <w:spacing w:val="-5"/>
                      <w:w w:val="87"/>
                      <w:sz w:val="24"/>
                    </w:rPr>
                    <w:t>w</w:t>
                  </w:r>
                  <w:r>
                    <w:rPr>
                      <w:i/>
                      <w:color w:val="292425"/>
                      <w:spacing w:val="-1"/>
                      <w:w w:val="92"/>
                      <w:sz w:val="24"/>
                    </w:rPr>
                    <w:t>orl</w:t>
                  </w:r>
                  <w:r>
                    <w:rPr>
                      <w:i/>
                      <w:color w:val="292425"/>
                      <w:w w:val="92"/>
                      <w:sz w:val="24"/>
                    </w:rPr>
                    <w:t>d</w:t>
                  </w:r>
                  <w:r>
                    <w:rPr>
                      <w:i/>
                      <w:color w:val="292425"/>
                      <w:sz w:val="24"/>
                    </w:rPr>
                    <w:t> </w:t>
                  </w:r>
                  <w:r>
                    <w:rPr>
                      <w:i/>
                      <w:color w:val="292425"/>
                      <w:spacing w:val="-1"/>
                      <w:w w:val="94"/>
                      <w:sz w:val="24"/>
                    </w:rPr>
                    <w:t>econo</w:t>
                  </w:r>
                  <w:r>
                    <w:rPr>
                      <w:i/>
                      <w:color w:val="292425"/>
                      <w:spacing w:val="-5"/>
                      <w:w w:val="94"/>
                      <w:sz w:val="24"/>
                    </w:rPr>
                    <w:t>m</w:t>
                  </w:r>
                  <w:r>
                    <w:rPr>
                      <w:i/>
                      <w:color w:val="292425"/>
                      <w:w w:val="96"/>
                      <w:sz w:val="24"/>
                    </w:rPr>
                    <w:t>y</w:t>
                  </w:r>
                  <w:r>
                    <w:rPr>
                      <w:i/>
                      <w:color w:val="292425"/>
                      <w:sz w:val="24"/>
                    </w:rPr>
                    <w:t> </w:t>
                  </w:r>
                  <w:r>
                    <w:rPr>
                      <w:i/>
                      <w:color w:val="292425"/>
                      <w:spacing w:val="-5"/>
                      <w:w w:val="86"/>
                      <w:sz w:val="24"/>
                    </w:rPr>
                    <w:t>r</w:t>
                  </w:r>
                  <w:r>
                    <w:rPr>
                      <w:i/>
                      <w:color w:val="292425"/>
                      <w:spacing w:val="-1"/>
                      <w:w w:val="91"/>
                      <w:sz w:val="24"/>
                    </w:rPr>
                    <w:t>e</w:t>
                  </w:r>
                  <w:r>
                    <w:rPr>
                      <w:i/>
                      <w:smallCaps/>
                      <w:color w:val="292425"/>
                      <w:spacing w:val="-1"/>
                      <w:w w:val="97"/>
                      <w:sz w:val="24"/>
                    </w:rPr>
                    <w:t>main</w:t>
                  </w:r>
                  <w:r>
                    <w:rPr>
                      <w:i/>
                      <w:smallCaps/>
                      <w:color w:val="292425"/>
                      <w:w w:val="97"/>
                      <w:sz w:val="24"/>
                    </w:rPr>
                    <w:t>s</w:t>
                  </w:r>
                  <w:r>
                    <w:rPr>
                      <w:i/>
                      <w:smallCaps w:val="0"/>
                      <w:color w:val="292425"/>
                      <w:sz w:val="24"/>
                    </w:rPr>
                    <w:t> </w:t>
                  </w:r>
                  <w:r>
                    <w:rPr>
                      <w:i/>
                      <w:smallCaps w:val="0"/>
                      <w:color w:val="292425"/>
                      <w:spacing w:val="-1"/>
                      <w:w w:val="94"/>
                      <w:sz w:val="24"/>
                    </w:rPr>
                    <w:t>f</w:t>
                  </w:r>
                  <w:r>
                    <w:rPr>
                      <w:i/>
                      <w:smallCaps w:val="0"/>
                      <w:color w:val="292425"/>
                      <w:spacing w:val="-8"/>
                      <w:w w:val="94"/>
                      <w:sz w:val="24"/>
                    </w:rPr>
                    <w:t>r</w:t>
                  </w:r>
                  <w:r>
                    <w:rPr>
                      <w:i/>
                      <w:smallCaps/>
                      <w:color w:val="292425"/>
                      <w:spacing w:val="-1"/>
                      <w:w w:val="80"/>
                      <w:sz w:val="24"/>
                    </w:rPr>
                    <w:t>agil</w:t>
                  </w:r>
                  <w:r>
                    <w:rPr>
                      <w:i/>
                      <w:smallCaps/>
                      <w:color w:val="292425"/>
                      <w:w w:val="80"/>
                      <w:sz w:val="24"/>
                    </w:rPr>
                    <w:t>e</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78"/>
                      <w:sz w:val="24"/>
                    </w:rPr>
                    <w:t>globa</w:t>
                  </w:r>
                  <w:r>
                    <w:rPr>
                      <w:i/>
                      <w:smallCaps/>
                      <w:color w:val="292425"/>
                      <w:w w:val="78"/>
                      <w:sz w:val="24"/>
                    </w:rPr>
                    <w:t>l</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val="0"/>
                      <w:color w:val="292425"/>
                      <w:spacing w:val="-1"/>
                      <w:w w:val="92"/>
                      <w:sz w:val="24"/>
                    </w:rPr>
                    <w:t>oc</w:t>
                  </w:r>
                  <w:r>
                    <w:rPr>
                      <w:i/>
                      <w:smallCaps w:val="0"/>
                      <w:color w:val="292425"/>
                      <w:w w:val="92"/>
                      <w:sz w:val="24"/>
                    </w:rPr>
                    <w:t>k</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97"/>
                      <w:sz w:val="24"/>
                    </w:rPr>
                    <w:t>et</w:t>
                  </w:r>
                  <w:r>
                    <w:rPr>
                      <w:i/>
                      <w:smallCaps w:val="0"/>
                      <w:color w:val="292425"/>
                      <w:w w:val="97"/>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b</w:t>
                  </w:r>
                  <w:r>
                    <w:rPr>
                      <w:i/>
                      <w:smallCaps w:val="0"/>
                      <w:color w:val="292425"/>
                      <w:w w:val="94"/>
                      <w:sz w:val="24"/>
                    </w:rPr>
                    <w:t>e</w:t>
                  </w:r>
                  <w:r>
                    <w:rPr>
                      <w:i/>
                      <w:smallCaps w:val="0"/>
                      <w:color w:val="292425"/>
                      <w:sz w:val="24"/>
                    </w:rPr>
                    <w:t> </w:t>
                  </w:r>
                  <w:r>
                    <w:rPr>
                      <w:i/>
                      <w:smallCaps w:val="0"/>
                      <w:color w:val="292425"/>
                      <w:spacing w:val="-5"/>
                      <w:w w:val="96"/>
                      <w:sz w:val="24"/>
                    </w:rPr>
                    <w:t>v</w:t>
                  </w:r>
                  <w:r>
                    <w:rPr>
                      <w:i/>
                      <w:smallCaps w:val="0"/>
                      <w:color w:val="292425"/>
                      <w:spacing w:val="-1"/>
                      <w:w w:val="95"/>
                      <w:sz w:val="24"/>
                    </w:rPr>
                    <w:t>o</w:t>
                  </w:r>
                  <w:r>
                    <w:rPr>
                      <w:i/>
                      <w:smallCaps/>
                      <w:color w:val="292425"/>
                      <w:spacing w:val="-1"/>
                      <w:w w:val="77"/>
                      <w:sz w:val="24"/>
                    </w:rPr>
                    <w:t>latile.</w:t>
                  </w:r>
                  <w:r>
                    <w:rPr>
                      <w:i/>
                      <w:smallCaps w:val="0"/>
                      <w:color w:val="292425"/>
                      <w:spacing w:val="-1"/>
                      <w:w w:val="77"/>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Unite</w:t>
                  </w:r>
                  <w:r>
                    <w:rPr>
                      <w:i/>
                      <w:smallCaps w:val="0"/>
                      <w:color w:val="292425"/>
                      <w:w w:val="97"/>
                      <w:sz w:val="24"/>
                    </w:rPr>
                    <w:t>d</w:t>
                  </w:r>
                  <w:r>
                    <w:rPr>
                      <w:i/>
                      <w:smallCaps w:val="0"/>
                      <w:color w:val="292425"/>
                      <w:sz w:val="24"/>
                    </w:rPr>
                    <w:t> </w:t>
                  </w:r>
                  <w:r>
                    <w:rPr>
                      <w:i/>
                      <w:smallCaps w:val="0"/>
                      <w:color w:val="292425"/>
                      <w:spacing w:val="-1"/>
                      <w:w w:val="96"/>
                      <w:sz w:val="24"/>
                    </w:rPr>
                    <w:t>Kingdom</w:t>
                  </w:r>
                  <w:r>
                    <w:rPr>
                      <w:i/>
                      <w:smallCaps w:val="0"/>
                      <w:color w:val="292425"/>
                      <w:w w:val="96"/>
                      <w:sz w:val="24"/>
                    </w:rPr>
                    <w:t>,</w:t>
                  </w:r>
                  <w:r>
                    <w:rPr>
                      <w:i/>
                      <w:smallCaps w:val="0"/>
                      <w:color w:val="292425"/>
                      <w:sz w:val="24"/>
                    </w:rPr>
                    <w:t> </w:t>
                  </w:r>
                  <w:r>
                    <w:rPr>
                      <w:i/>
                      <w:smallCaps/>
                      <w:color w:val="292425"/>
                      <w:spacing w:val="-1"/>
                      <w:w w:val="76"/>
                      <w:sz w:val="24"/>
                    </w:rPr>
                    <w:t>quarter</w:t>
                  </w:r>
                  <w:r>
                    <w:rPr>
                      <w:i/>
                      <w:smallCaps/>
                      <w:color w:val="292425"/>
                      <w:spacing w:val="-5"/>
                      <w:w w:val="76"/>
                      <w:sz w:val="24"/>
                    </w:rPr>
                    <w:t>l</w:t>
                  </w:r>
                  <w:r>
                    <w:rPr>
                      <w:i/>
                      <w:smallCaps w:val="0"/>
                      <w:color w:val="292425"/>
                      <w:w w:val="96"/>
                      <w:sz w:val="24"/>
                    </w:rPr>
                    <w:t>y</w:t>
                  </w:r>
                  <w:r>
                    <w:rPr>
                      <w:i/>
                      <w:smallCaps w:val="0"/>
                      <w:color w:val="292425"/>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pic</w:t>
                  </w:r>
                  <w:r>
                    <w:rPr>
                      <w:i/>
                      <w:smallCaps w:val="0"/>
                      <w:color w:val="292425"/>
                      <w:spacing w:val="-5"/>
                      <w:w w:val="94"/>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8"/>
                      <w:sz w:val="24"/>
                    </w:rPr>
                    <w:t>end</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3"/>
                      <w:sz w:val="24"/>
                    </w:rPr>
                    <w:t>consume</w:t>
                  </w:r>
                  <w:r>
                    <w:rPr>
                      <w:i/>
                      <w:smallCaps w:val="0"/>
                      <w:color w:val="292425"/>
                      <w:w w:val="93"/>
                      <w:sz w:val="24"/>
                    </w:rPr>
                    <w:t>r</w:t>
                  </w:r>
                  <w:r>
                    <w:rPr>
                      <w:i/>
                      <w:smallCaps w:val="0"/>
                      <w:color w:val="292425"/>
                      <w:sz w:val="24"/>
                    </w:rPr>
                    <w:t> </w:t>
                  </w:r>
                  <w:r>
                    <w:rPr>
                      <w:i/>
                      <w:smallCaps w:val="0"/>
                      <w:color w:val="292425"/>
                      <w:spacing w:val="-1"/>
                      <w:w w:val="96"/>
                      <w:sz w:val="24"/>
                    </w:rPr>
                    <w:t>continu</w:t>
                  </w:r>
                  <w:r>
                    <w:rPr>
                      <w:i/>
                      <w:smallCaps w:val="0"/>
                      <w:color w:val="292425"/>
                      <w:spacing w:val="-5"/>
                      <w:w w:val="96"/>
                      <w:sz w:val="24"/>
                    </w:rPr>
                    <w:t>e</w:t>
                  </w:r>
                  <w:r>
                    <w:rPr>
                      <w:i/>
                      <w:smallCaps w:val="0"/>
                      <w:color w:val="292425"/>
                      <w:w w:val="93"/>
                      <w:sz w:val="24"/>
                    </w:rPr>
                    <w:t>s </w:t>
                  </w:r>
                  <w:r>
                    <w:rPr>
                      <w:i/>
                      <w:smallCaps w:val="0"/>
                      <w:color w:val="292425"/>
                      <w:spacing w:val="-3"/>
                      <w:w w:val="101"/>
                      <w:sz w:val="24"/>
                    </w:rPr>
                    <w:t>t</w:t>
                  </w:r>
                  <w:r>
                    <w:rPr>
                      <w:i/>
                      <w:smallCaps w:val="0"/>
                      <w:color w:val="292425"/>
                      <w:w w:val="101"/>
                      <w:sz w:val="24"/>
                    </w:rPr>
                    <w:t>o</w:t>
                  </w:r>
                  <w:r>
                    <w:rPr>
                      <w:i/>
                      <w:smallCaps w:val="0"/>
                      <w:color w:val="292425"/>
                      <w:sz w:val="24"/>
                    </w:rPr>
                    <w:t> </w:t>
                  </w:r>
                  <w:r>
                    <w:rPr>
                      <w:i/>
                      <w:smallCaps w:val="0"/>
                      <w:color w:val="292425"/>
                      <w:spacing w:val="-1"/>
                      <w:w w:val="94"/>
                      <w:sz w:val="24"/>
                    </w:rPr>
                    <w:t>b</w:t>
                  </w:r>
                  <w:r>
                    <w:rPr>
                      <w:i/>
                      <w:smallCaps w:val="0"/>
                      <w:color w:val="292425"/>
                      <w:w w:val="94"/>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0"/>
                      <w:sz w:val="24"/>
                    </w:rPr>
                    <w:t>prima</w:t>
                  </w:r>
                  <w:r>
                    <w:rPr>
                      <w:i/>
                      <w:smallCaps/>
                      <w:color w:val="292425"/>
                      <w:spacing w:val="6"/>
                      <w:w w:val="90"/>
                      <w:sz w:val="24"/>
                    </w:rPr>
                    <w:t>r</w:t>
                  </w:r>
                  <w:r>
                    <w:rPr>
                      <w:i/>
                      <w:smallCaps w:val="0"/>
                      <w:color w:val="292425"/>
                      <w:w w:val="96"/>
                      <w:sz w:val="24"/>
                    </w:rPr>
                    <w:t>y</w:t>
                  </w:r>
                  <w:r>
                    <w:rPr>
                      <w:i/>
                      <w:smallCaps w:val="0"/>
                      <w:color w:val="292425"/>
                      <w:sz w:val="24"/>
                    </w:rPr>
                    <w:t> </w:t>
                  </w:r>
                  <w:r>
                    <w:rPr>
                      <w:i/>
                      <w:smallCaps w:val="0"/>
                      <w:color w:val="292425"/>
                      <w:spacing w:val="-1"/>
                      <w:w w:val="94"/>
                      <w:sz w:val="24"/>
                    </w:rPr>
                    <w:t>engin</w:t>
                  </w:r>
                  <w:r>
                    <w:rPr>
                      <w:i/>
                      <w:smallCaps w:val="0"/>
                      <w:color w:val="292425"/>
                      <w:w w:val="94"/>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93"/>
                      <w:sz w:val="24"/>
                    </w:rPr>
                    <w:t>demand</w:t>
                  </w:r>
                  <w:r>
                    <w:rPr>
                      <w:i/>
                      <w:smallCaps/>
                      <w:color w:val="292425"/>
                      <w:w w:val="93"/>
                      <w:sz w:val="24"/>
                    </w:rPr>
                    <w:t>.</w:t>
                  </w:r>
                  <w:r>
                    <w:rPr>
                      <w:i/>
                      <w:smallCaps w:val="0"/>
                      <w:color w:val="292425"/>
                      <w:sz w:val="24"/>
                    </w:rPr>
                    <w:t> </w:t>
                  </w:r>
                  <w:r>
                    <w:rPr>
                      <w:i/>
                      <w:smallCaps w:val="0"/>
                      <w:color w:val="292425"/>
                      <w:spacing w:val="1"/>
                      <w:sz w:val="24"/>
                    </w:rPr>
                    <w:t> </w:t>
                  </w:r>
                  <w:r>
                    <w:rPr>
                      <w:i/>
                      <w:smallCaps/>
                      <w:color w:val="292425"/>
                      <w:spacing w:val="-1"/>
                      <w:w w:val="87"/>
                      <w:sz w:val="24"/>
                    </w:rPr>
                    <w:t>Tha</w:t>
                  </w:r>
                  <w:r>
                    <w:rPr>
                      <w:i/>
                      <w:smallCaps/>
                      <w:color w:val="292425"/>
                      <w:w w:val="87"/>
                      <w:sz w:val="24"/>
                    </w:rPr>
                    <w:t>t</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color w:val="292425"/>
                      <w:spacing w:val="-5"/>
                      <w:w w:val="99"/>
                      <w:sz w:val="24"/>
                    </w:rPr>
                    <w:t>a</w:t>
                  </w:r>
                  <w:r>
                    <w:rPr>
                      <w:i/>
                      <w:smallCaps/>
                      <w:color w:val="292425"/>
                      <w:spacing w:val="-1"/>
                      <w:w w:val="85"/>
                      <w:sz w:val="24"/>
                    </w:rPr>
                    <w:t>ssociate</w:t>
                  </w:r>
                  <w:r>
                    <w:rPr>
                      <w:i/>
                      <w:smallCaps/>
                      <w:color w:val="292425"/>
                      <w:w w:val="85"/>
                      <w:sz w:val="24"/>
                    </w:rPr>
                    <w:t>d</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val="0"/>
                      <w:color w:val="292425"/>
                      <w:spacing w:val="-8"/>
                      <w:w w:val="86"/>
                      <w:sz w:val="24"/>
                    </w:rPr>
                    <w:t>r</w:t>
                  </w:r>
                  <w:r>
                    <w:rPr>
                      <w:i/>
                      <w:smallCaps/>
                      <w:color w:val="292425"/>
                      <w:spacing w:val="-1"/>
                      <w:w w:val="96"/>
                      <w:sz w:val="24"/>
                    </w:rPr>
                    <w:t>api</w:t>
                  </w:r>
                  <w:r>
                    <w:rPr>
                      <w:i/>
                      <w:smallCaps/>
                      <w:color w:val="292425"/>
                      <w:w w:val="96"/>
                      <w:sz w:val="24"/>
                    </w:rPr>
                    <w:t>d</w:t>
                  </w:r>
                  <w:r>
                    <w:rPr>
                      <w:i/>
                      <w:smallCaps w:val="0"/>
                      <w:color w:val="292425"/>
                      <w:sz w:val="24"/>
                    </w:rPr>
                    <w:t> </w:t>
                  </w:r>
                  <w:r>
                    <w:rPr>
                      <w:i/>
                      <w:smallCaps w:val="0"/>
                      <w:color w:val="292425"/>
                      <w:spacing w:val="-1"/>
                      <w:w w:val="93"/>
                      <w:sz w:val="24"/>
                    </w:rPr>
                    <w:t>hous</w:t>
                  </w:r>
                  <w:r>
                    <w:rPr>
                      <w:i/>
                      <w:smallCaps w:val="0"/>
                      <w:color w:val="292425"/>
                      <w:w w:val="93"/>
                      <w:sz w:val="24"/>
                    </w:rPr>
                    <w:t>e</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inflation</w:t>
                  </w:r>
                  <w:r>
                    <w:rPr>
                      <w:i/>
                      <w:smallCaps w:val="0"/>
                      <w:color w:val="292425"/>
                      <w:spacing w:val="-1"/>
                      <w:w w:val="81"/>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77"/>
                      <w:sz w:val="24"/>
                    </w:rPr>
                    <w:t>accele</w:t>
                  </w:r>
                  <w:r>
                    <w:rPr>
                      <w:i/>
                      <w:smallCaps/>
                      <w:color w:val="292425"/>
                      <w:spacing w:val="-8"/>
                      <w:w w:val="77"/>
                      <w:sz w:val="24"/>
                    </w:rPr>
                    <w:t>r</w:t>
                  </w:r>
                  <w:r>
                    <w:rPr>
                      <w:i/>
                      <w:smallCaps/>
                      <w:color w:val="292425"/>
                      <w:spacing w:val="-1"/>
                      <w:w w:val="86"/>
                      <w:sz w:val="24"/>
                    </w:rPr>
                    <w:t>atin</w:t>
                  </w:r>
                  <w:r>
                    <w:rPr>
                      <w:i/>
                      <w:smallCaps/>
                      <w:color w:val="292425"/>
                      <w:w w:val="86"/>
                      <w:sz w:val="24"/>
                    </w:rPr>
                    <w:t>g</w:t>
                  </w:r>
                  <w:r>
                    <w:rPr>
                      <w:i/>
                      <w:smallCaps w:val="0"/>
                      <w:color w:val="292425"/>
                      <w:sz w:val="24"/>
                    </w:rPr>
                    <w:t> </w:t>
                  </w:r>
                  <w:r>
                    <w:rPr>
                      <w:i/>
                      <w:smallCaps w:val="0"/>
                      <w:color w:val="292425"/>
                      <w:spacing w:val="-1"/>
                      <w:w w:val="94"/>
                      <w:sz w:val="24"/>
                    </w:rPr>
                    <w:t>househol</w:t>
                  </w:r>
                  <w:r>
                    <w:rPr>
                      <w:i/>
                      <w:smallCaps w:val="0"/>
                      <w:color w:val="292425"/>
                      <w:w w:val="94"/>
                      <w:sz w:val="24"/>
                    </w:rPr>
                    <w:t>d</w:t>
                  </w:r>
                  <w:r>
                    <w:rPr>
                      <w:i/>
                      <w:smallCaps w:val="0"/>
                      <w:color w:val="292425"/>
                      <w:sz w:val="24"/>
                    </w:rPr>
                    <w:t> </w:t>
                  </w:r>
                  <w:r>
                    <w:rPr>
                      <w:i/>
                      <w:smallCaps w:val="0"/>
                      <w:color w:val="292425"/>
                      <w:spacing w:val="-1"/>
                      <w:w w:val="91"/>
                      <w:sz w:val="24"/>
                    </w:rPr>
                    <w:t>bor</w:t>
                  </w:r>
                  <w:r>
                    <w:rPr>
                      <w:i/>
                      <w:smallCaps w:val="0"/>
                      <w:color w:val="292425"/>
                      <w:spacing w:val="-3"/>
                      <w:w w:val="91"/>
                      <w:sz w:val="24"/>
                    </w:rPr>
                    <w:t>r</w:t>
                  </w:r>
                  <w:r>
                    <w:rPr>
                      <w:i/>
                      <w:smallCaps w:val="0"/>
                      <w:color w:val="292425"/>
                      <w:spacing w:val="-4"/>
                      <w:w w:val="95"/>
                      <w:sz w:val="24"/>
                    </w:rPr>
                    <w:t>o</w:t>
                  </w:r>
                  <w:r>
                    <w:rPr>
                      <w:i/>
                      <w:smallCaps w:val="0"/>
                      <w:color w:val="292425"/>
                      <w:spacing w:val="-1"/>
                      <w:w w:val="93"/>
                      <w:sz w:val="24"/>
                    </w:rPr>
                    <w:t>wing</w:t>
                  </w:r>
                  <w:r>
                    <w:rPr>
                      <w:i/>
                      <w:smallCaps w:val="0"/>
                      <w:color w:val="292425"/>
                      <w:w w:val="93"/>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7"/>
                      <w:sz w:val="24"/>
                    </w:rPr>
                    <w:t>Commi</w:t>
                  </w:r>
                  <w:r>
                    <w:rPr>
                      <w:i/>
                      <w:smallCaps w:val="0"/>
                      <w:color w:val="292425"/>
                      <w:spacing w:val="-5"/>
                      <w:w w:val="97"/>
                      <w:sz w:val="24"/>
                    </w:rPr>
                    <w:t>t</w:t>
                  </w:r>
                  <w:r>
                    <w:rPr>
                      <w:i/>
                      <w:smallCaps w:val="0"/>
                      <w:color w:val="292425"/>
                      <w:spacing w:val="-1"/>
                      <w:w w:val="96"/>
                      <w:sz w:val="24"/>
                    </w:rPr>
                    <w:t>tee</w:t>
                  </w:r>
                  <w:r>
                    <w:rPr>
                      <w:i/>
                      <w:smallCaps w:val="0"/>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ectio</w:t>
                  </w:r>
                  <w:r>
                    <w:rPr>
                      <w:i/>
                      <w:smallCaps w:val="0"/>
                      <w:color w:val="292425"/>
                      <w:w w:val="96"/>
                      <w:sz w:val="24"/>
                    </w:rPr>
                    <w:t>n</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89"/>
                      <w:sz w:val="24"/>
                    </w:rPr>
                    <w:t>cur</w:t>
                  </w:r>
                  <w:r>
                    <w:rPr>
                      <w:i/>
                      <w:smallCaps w:val="0"/>
                      <w:color w:val="292425"/>
                      <w:spacing w:val="-5"/>
                      <w:w w:val="89"/>
                      <w:sz w:val="24"/>
                    </w:rPr>
                    <w:t>r</w:t>
                  </w:r>
                  <w:r>
                    <w:rPr>
                      <w:i/>
                      <w:smallCaps w:val="0"/>
                      <w:color w:val="292425"/>
                      <w:spacing w:val="-1"/>
                      <w:w w:val="99"/>
                      <w:sz w:val="24"/>
                    </w:rPr>
                    <w:t>en</w:t>
                  </w:r>
                  <w:r>
                    <w:rPr>
                      <w:i/>
                      <w:smallCaps w:val="0"/>
                      <w:color w:val="292425"/>
                      <w:w w:val="99"/>
                      <w:sz w:val="24"/>
                    </w:rPr>
                    <w:t>t</w:t>
                  </w:r>
                  <w:r>
                    <w:rPr>
                      <w:i/>
                      <w:smallCaps w:val="0"/>
                      <w:color w:val="292425"/>
                      <w:sz w:val="24"/>
                    </w:rPr>
                    <w:t> </w:t>
                  </w:r>
                  <w:r>
                    <w:rPr>
                      <w:i/>
                      <w:smallCaps w:val="0"/>
                      <w:color w:val="292425"/>
                      <w:spacing w:val="-1"/>
                      <w:w w:val="91"/>
                      <w:sz w:val="24"/>
                    </w:rPr>
                    <w:t>le</w:t>
                  </w:r>
                  <w:r>
                    <w:rPr>
                      <w:i/>
                      <w:smallCaps w:val="0"/>
                      <w:color w:val="292425"/>
                      <w:spacing w:val="-8"/>
                      <w:w w:val="91"/>
                      <w:sz w:val="24"/>
                    </w:rPr>
                    <w:t>v</w:t>
                  </w:r>
                  <w:r>
                    <w:rPr>
                      <w:i/>
                      <w:smallCaps w:val="0"/>
                      <w:color w:val="292425"/>
                      <w:spacing w:val="-1"/>
                      <w:w w:val="88"/>
                      <w:sz w:val="24"/>
                    </w:rPr>
                    <w:t>e</w:t>
                  </w:r>
                  <w:r>
                    <w:rPr>
                      <w:i/>
                      <w:smallCaps w:val="0"/>
                      <w:color w:val="292425"/>
                      <w:w w:val="88"/>
                      <w:sz w:val="24"/>
                    </w:rPr>
                    <w:t>l</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76"/>
                      <w:sz w:val="24"/>
                    </w:rPr>
                    <w:t>official</w:t>
                  </w:r>
                  <w:r>
                    <w:rPr>
                      <w:i/>
                      <w:smallCaps w:val="0"/>
                      <w:color w:val="292425"/>
                      <w:spacing w:val="-1"/>
                      <w:w w:val="76"/>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6"/>
                      <w:sz w:val="24"/>
                    </w:rPr>
                    <w:t>fou</w:t>
                  </w:r>
                  <w:r>
                    <w:rPr>
                      <w:i/>
                      <w:smallCaps w:val="0"/>
                      <w:color w:val="292425"/>
                      <w:spacing w:val="-25"/>
                      <w:w w:val="86"/>
                      <w:sz w:val="24"/>
                    </w:rPr>
                    <w:t>r</w:t>
                  </w:r>
                  <w:r>
                    <w:rPr>
                      <w:i/>
                      <w:smallCaps/>
                      <w:color w:val="292425"/>
                      <w:spacing w:val="-1"/>
                      <w:w w:val="81"/>
                      <w:sz w:val="24"/>
                    </w:rPr>
                    <w:t>-quarte</w:t>
                  </w:r>
                  <w:r>
                    <w:rPr>
                      <w:i/>
                      <w:smallCaps/>
                      <w:color w:val="292425"/>
                      <w:w w:val="81"/>
                      <w:sz w:val="24"/>
                    </w:rPr>
                    <w:t>r</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7"/>
                      <w:sz w:val="24"/>
                    </w:rPr>
                    <w:t>se</w:t>
                  </w:r>
                  <w:r>
                    <w:rPr>
                      <w:i/>
                      <w:smallCaps w:val="0"/>
                      <w:color w:val="292425"/>
                      <w:spacing w:val="-5"/>
                      <w:w w:val="97"/>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n</w:t>
                  </w:r>
                  <w:r>
                    <w:rPr>
                      <w:i/>
                      <w:smallCaps w:val="0"/>
                      <w:color w:val="292425"/>
                      <w:spacing w:val="-3"/>
                      <w:w w:val="95"/>
                      <w:sz w:val="24"/>
                    </w:rPr>
                    <w:t>e</w:t>
                  </w:r>
                  <w:r>
                    <w:rPr>
                      <w:i/>
                      <w:smallCaps w:val="0"/>
                      <w:color w:val="292425"/>
                      <w:spacing w:val="-1"/>
                      <w:w w:val="107"/>
                      <w:sz w:val="24"/>
                    </w:rPr>
                    <w:t>x</w:t>
                  </w:r>
                  <w:r>
                    <w:rPr>
                      <w:i/>
                      <w:smallCaps w:val="0"/>
                      <w:color w:val="292425"/>
                      <w:w w:val="107"/>
                      <w:sz w:val="24"/>
                    </w:rPr>
                    <w:t>t</w:t>
                  </w:r>
                  <w:r>
                    <w:rPr>
                      <w:i/>
                      <w:smallCaps w:val="0"/>
                      <w:color w:val="292425"/>
                      <w:sz w:val="24"/>
                    </w:rPr>
                    <w:t> </w:t>
                  </w:r>
                  <w:r>
                    <w:rPr>
                      <w:i/>
                      <w:smallCaps w:val="0"/>
                      <w:color w:val="292425"/>
                      <w:spacing w:val="-3"/>
                      <w:w w:val="113"/>
                      <w:sz w:val="24"/>
                    </w:rPr>
                    <w:t>t</w:t>
                  </w:r>
                  <w:r>
                    <w:rPr>
                      <w:i/>
                      <w:smallCaps w:val="0"/>
                      <w:color w:val="292425"/>
                      <w:spacing w:val="-5"/>
                      <w:w w:val="87"/>
                      <w:sz w:val="24"/>
                    </w:rPr>
                    <w:t>w</w:t>
                  </w:r>
                  <w:r>
                    <w:rPr>
                      <w:i/>
                      <w:smallCaps w:val="0"/>
                      <w:color w:val="292425"/>
                      <w:w w:val="95"/>
                      <w:sz w:val="24"/>
                    </w:rPr>
                    <w:t>o</w:t>
                  </w:r>
                  <w:r>
                    <w:rPr>
                      <w:i/>
                      <w:smallCaps w:val="0"/>
                      <w:color w:val="292425"/>
                      <w:sz w:val="24"/>
                    </w:rPr>
                    <w:t> </w:t>
                  </w:r>
                  <w:r>
                    <w:rPr>
                      <w:i/>
                      <w:smallCaps w:val="0"/>
                      <w:color w:val="292425"/>
                      <w:spacing w:val="-8"/>
                      <w:w w:val="96"/>
                      <w:sz w:val="24"/>
                    </w:rPr>
                    <w:t>y</w:t>
                  </w:r>
                  <w:r>
                    <w:rPr>
                      <w:i/>
                      <w:smallCaps/>
                      <w:color w:val="292425"/>
                      <w:spacing w:val="-1"/>
                      <w:w w:val="88"/>
                      <w:sz w:val="24"/>
                    </w:rPr>
                    <w:t>ears</w:t>
                  </w:r>
                  <w:r>
                    <w:rPr>
                      <w:i/>
                      <w:smallCaps/>
                      <w:color w:val="292425"/>
                      <w:w w:val="88"/>
                      <w:sz w:val="24"/>
                    </w:rPr>
                    <w:t>.</w:t>
                  </w:r>
                  <w:r>
                    <w:rPr>
                      <w:i/>
                      <w:smallCaps w:val="0"/>
                      <w:color w:val="292425"/>
                      <w:sz w:val="24"/>
                    </w:rPr>
                    <w:t> </w:t>
                  </w:r>
                  <w:r>
                    <w:rPr>
                      <w:i/>
                      <w:smallCaps w:val="0"/>
                      <w:color w:val="292425"/>
                      <w:spacing w:val="1"/>
                      <w:sz w:val="24"/>
                    </w:rPr>
                    <w:t> </w:t>
                  </w:r>
                  <w:r>
                    <w:rPr>
                      <w:i/>
                      <w:smallCaps w:val="0"/>
                      <w:color w:val="292425"/>
                      <w:spacing w:val="-12"/>
                      <w:w w:val="85"/>
                      <w:sz w:val="24"/>
                    </w:rPr>
                    <w:t>P</w:t>
                  </w:r>
                  <w:r>
                    <w:rPr>
                      <w:i/>
                      <w:smallCaps/>
                      <w:color w:val="292425"/>
                      <w:spacing w:val="-3"/>
                      <w:w w:val="99"/>
                      <w:sz w:val="24"/>
                    </w:rPr>
                    <w:t>a</w:t>
                  </w:r>
                  <w:r>
                    <w:rPr>
                      <w:i/>
                      <w:smallCaps w:val="0"/>
                      <w:color w:val="292425"/>
                      <w:w w:val="96"/>
                      <w:sz w:val="24"/>
                    </w:rPr>
                    <w:t>y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5"/>
                      <w:w w:val="86"/>
                      <w:sz w:val="24"/>
                    </w:rPr>
                    <w:t>r</w:t>
                  </w:r>
                  <w:r>
                    <w:rPr>
                      <w:i/>
                      <w:smallCaps/>
                      <w:color w:val="292425"/>
                      <w:spacing w:val="-1"/>
                      <w:w w:val="95"/>
                      <w:sz w:val="24"/>
                    </w:rPr>
                    <w:t>emai</w:t>
                  </w:r>
                  <w:r>
                    <w:rPr>
                      <w:i/>
                      <w:smallCaps/>
                      <w:color w:val="292425"/>
                      <w:w w:val="95"/>
                      <w:sz w:val="24"/>
                    </w:rPr>
                    <w:t>n</w:t>
                  </w:r>
                  <w:r>
                    <w:rPr>
                      <w:i/>
                      <w:smallCaps w:val="0"/>
                      <w:color w:val="292425"/>
                      <w:sz w:val="24"/>
                    </w:rPr>
                    <w:t> </w:t>
                  </w:r>
                  <w:r>
                    <w:rPr>
                      <w:i/>
                      <w:smallCaps w:val="0"/>
                      <w:color w:val="292425"/>
                      <w:spacing w:val="-1"/>
                      <w:w w:val="96"/>
                      <w:sz w:val="24"/>
                    </w:rPr>
                    <w:t>subdued</w:t>
                  </w:r>
                  <w:r>
                    <w:rPr>
                      <w:i/>
                      <w:smallCaps w:val="0"/>
                      <w:color w:val="292425"/>
                      <w:w w:val="96"/>
                      <w:sz w:val="24"/>
                    </w:rPr>
                    <w:t>.</w:t>
                  </w:r>
                  <w:r>
                    <w:rPr>
                      <w:i/>
                      <w:smallCaps w:val="0"/>
                      <w:color w:val="292425"/>
                      <w:sz w:val="24"/>
                    </w:rPr>
                    <w:t> </w:t>
                  </w:r>
                  <w:r>
                    <w:rPr>
                      <w:i/>
                      <w:smallCaps w:val="0"/>
                      <w:color w:val="292425"/>
                      <w:spacing w:val="1"/>
                      <w:sz w:val="24"/>
                    </w:rPr>
                    <w:t> </w:t>
                  </w:r>
                  <w:r>
                    <w:rPr>
                      <w:i/>
                      <w:smallCaps/>
                      <w:color w:val="292425"/>
                      <w:spacing w:val="-1"/>
                      <w:w w:val="86"/>
                      <w:sz w:val="24"/>
                    </w:rPr>
                    <w:t>Annua</w:t>
                  </w:r>
                  <w:r>
                    <w:rPr>
                      <w:i/>
                      <w:smallCaps/>
                      <w:color w:val="292425"/>
                      <w:w w:val="86"/>
                      <w:sz w:val="24"/>
                    </w:rPr>
                    <w:t>l</w:t>
                  </w:r>
                  <w:r>
                    <w:rPr>
                      <w:i/>
                      <w:smallCaps w:val="0"/>
                      <w:color w:val="292425"/>
                      <w:sz w:val="24"/>
                    </w:rPr>
                    <w:t> </w:t>
                  </w:r>
                  <w:r>
                    <w:rPr>
                      <w:i/>
                      <w:smallCaps w:val="0"/>
                      <w:color w:val="292425"/>
                      <w:spacing w:val="-1"/>
                      <w:w w:val="93"/>
                      <w:sz w:val="24"/>
                    </w:rPr>
                    <w:t>RPI</w:t>
                  </w:r>
                  <w:r>
                    <w:rPr>
                      <w:i/>
                      <w:smallCaps w:val="0"/>
                      <w:color w:val="292425"/>
                      <w:w w:val="93"/>
                      <w:sz w:val="24"/>
                    </w:rPr>
                    <w:t>X</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93"/>
                      <w:sz w:val="24"/>
                    </w:rPr>
                    <w:t>a</w:t>
                  </w:r>
                  <w:r>
                    <w:rPr>
                      <w:i/>
                      <w:smallCaps/>
                      <w:color w:val="292425"/>
                      <w:spacing w:val="-8"/>
                      <w:w w:val="93"/>
                      <w:sz w:val="24"/>
                    </w:rPr>
                    <w:t>v</w:t>
                  </w:r>
                  <w:r>
                    <w:rPr>
                      <w:i/>
                      <w:smallCaps w:val="0"/>
                      <w:color w:val="292425"/>
                      <w:spacing w:val="-1"/>
                      <w:w w:val="89"/>
                      <w:sz w:val="24"/>
                    </w:rPr>
                    <w:t>e</w:t>
                  </w:r>
                  <w:r>
                    <w:rPr>
                      <w:i/>
                      <w:smallCaps w:val="0"/>
                      <w:color w:val="292425"/>
                      <w:spacing w:val="-8"/>
                      <w:w w:val="89"/>
                      <w:sz w:val="24"/>
                    </w:rPr>
                    <w:t>r</w:t>
                  </w:r>
                  <w:r>
                    <w:rPr>
                      <w:i/>
                      <w:smallCaps/>
                      <w:color w:val="292425"/>
                      <w:spacing w:val="-1"/>
                      <w:w w:val="86"/>
                      <w:sz w:val="24"/>
                    </w:rPr>
                    <w:t>age</w:t>
                  </w:r>
                  <w:r>
                    <w:rPr>
                      <w:i/>
                      <w:smallCaps/>
                      <w:color w:val="292425"/>
                      <w:w w:val="86"/>
                      <w:sz w:val="24"/>
                    </w:rPr>
                    <w:t>d</w:t>
                  </w:r>
                  <w:r>
                    <w:rPr>
                      <w:i/>
                      <w:smallCaps w:val="0"/>
                      <w:color w:val="292425"/>
                      <w:sz w:val="24"/>
                    </w:rPr>
                    <w:t> </w:t>
                  </w:r>
                  <w:r>
                    <w:rPr>
                      <w:i/>
                      <w:smallCaps w:val="0"/>
                      <w:color w:val="292425"/>
                      <w:spacing w:val="-1"/>
                      <w:w w:val="104"/>
                      <w:sz w:val="24"/>
                    </w:rPr>
                    <w:t>2.0</w:t>
                  </w:r>
                  <w:r>
                    <w:rPr>
                      <w:i/>
                      <w:smallCaps w:val="0"/>
                      <w:color w:val="292425"/>
                      <w:w w:val="104"/>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6"/>
                      <w:sz w:val="24"/>
                    </w:rPr>
                    <w:t>thi</w:t>
                  </w:r>
                  <w:r>
                    <w:rPr>
                      <w:i/>
                      <w:smallCaps w:val="0"/>
                      <w:color w:val="292425"/>
                      <w:spacing w:val="-8"/>
                      <w:w w:val="96"/>
                      <w:sz w:val="24"/>
                    </w:rPr>
                    <w:t>r</w:t>
                  </w:r>
                  <w:r>
                    <w:rPr>
                      <w:i/>
                      <w:smallCaps w:val="0"/>
                      <w:color w:val="292425"/>
                      <w:sz w:val="24"/>
                    </w:rPr>
                    <w:t>d </w:t>
                  </w:r>
                  <w:r>
                    <w:rPr>
                      <w:i/>
                      <w:smallCaps/>
                      <w:color w:val="292425"/>
                      <w:spacing w:val="-1"/>
                      <w:w w:val="81"/>
                      <w:sz w:val="24"/>
                    </w:rPr>
                    <w:t>quarte</w:t>
                  </w:r>
                  <w:r>
                    <w:rPr>
                      <w:i/>
                      <w:smallCaps/>
                      <w:color w:val="292425"/>
                      <w:spacing w:val="-29"/>
                      <w:w w:val="69"/>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 </w:t>
                  </w:r>
                  <w:r>
                    <w:rPr>
                      <w:i/>
                      <w:smallCaps w:val="0"/>
                      <w:color w:val="292425"/>
                      <w:spacing w:val="-1"/>
                      <w:w w:val="95"/>
                      <w:sz w:val="24"/>
                    </w:rPr>
                    <w:t>m</w:t>
                  </w:r>
                  <w:r>
                    <w:rPr>
                      <w:i/>
                      <w:smallCaps w:val="0"/>
                      <w:color w:val="292425"/>
                      <w:spacing w:val="-4"/>
                      <w:w w:val="95"/>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6"/>
                      <w:sz w:val="24"/>
                    </w:rPr>
                    <w:t>2.5</w:t>
                  </w:r>
                  <w:r>
                    <w:rPr>
                      <w:i/>
                      <w:smallCaps w:val="0"/>
                      <w:color w:val="292425"/>
                      <w:w w:val="106"/>
                      <w:sz w:val="24"/>
                    </w:rPr>
                    <w:t>%</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6"/>
                      <w:sz w:val="24"/>
                    </w:rPr>
                    <w:t>nea</w:t>
                  </w:r>
                  <w:r>
                    <w:rPr>
                      <w:i/>
                      <w:smallCaps/>
                      <w:color w:val="292425"/>
                      <w:w w:val="86"/>
                      <w:sz w:val="24"/>
                    </w:rPr>
                    <w:t>r</w:t>
                  </w:r>
                  <w:r>
                    <w:rPr>
                      <w:i/>
                      <w:smallCaps w:val="0"/>
                      <w:color w:val="292425"/>
                      <w:sz w:val="24"/>
                    </w:rPr>
                    <w:t> </w:t>
                  </w:r>
                  <w:r>
                    <w:rPr>
                      <w:i/>
                      <w:smallCaps w:val="0"/>
                      <w:color w:val="292425"/>
                      <w:spacing w:val="-1"/>
                      <w:w w:val="96"/>
                      <w:sz w:val="24"/>
                    </w:rPr>
                    <w:t>term</w:t>
                  </w:r>
                  <w:r>
                    <w:rPr>
                      <w:i/>
                      <w:smallCaps w:val="0"/>
                      <w:color w:val="292425"/>
                      <w:w w:val="96"/>
                      <w:sz w:val="24"/>
                    </w:rPr>
                    <w:t>,</w:t>
                  </w:r>
                  <w:r>
                    <w:rPr>
                      <w:i/>
                      <w:smallCaps w:val="0"/>
                      <w:color w:val="292425"/>
                      <w:sz w:val="24"/>
                    </w:rPr>
                    <w:t> </w:t>
                  </w:r>
                  <w:r>
                    <w:rPr>
                      <w:i/>
                      <w:smallCaps w:val="0"/>
                      <w:color w:val="292425"/>
                      <w:spacing w:val="-1"/>
                      <w:w w:val="98"/>
                      <w:sz w:val="24"/>
                    </w:rPr>
                    <w:t>di</w:t>
                  </w:r>
                  <w:r>
                    <w:rPr>
                      <w:i/>
                      <w:smallCaps w:val="0"/>
                      <w:color w:val="292425"/>
                      <w:w w:val="98"/>
                      <w:sz w:val="24"/>
                    </w:rPr>
                    <w:t>p</w:t>
                  </w:r>
                  <w:r>
                    <w:rPr>
                      <w:i/>
                      <w:smallCaps w:val="0"/>
                      <w:color w:val="292425"/>
                      <w:sz w:val="24"/>
                    </w:rPr>
                    <w:t> </w:t>
                  </w:r>
                  <w:r>
                    <w:rPr>
                      <w:i/>
                      <w:smallCaps w:val="0"/>
                      <w:color w:val="292425"/>
                      <w:spacing w:val="-1"/>
                      <w:w w:val="93"/>
                      <w:sz w:val="24"/>
                    </w:rPr>
                    <w:t>slight</w:t>
                  </w:r>
                  <w:r>
                    <w:rPr>
                      <w:i/>
                      <w:smallCaps w:val="0"/>
                      <w:color w:val="292425"/>
                      <w:spacing w:val="-5"/>
                      <w:w w:val="93"/>
                      <w:sz w:val="24"/>
                    </w:rPr>
                    <w:t>l</w:t>
                  </w:r>
                  <w:r>
                    <w:rPr>
                      <w:i/>
                      <w:smallCaps w:val="0"/>
                      <w:color w:val="292425"/>
                      <w:w w:val="96"/>
                      <w:sz w:val="24"/>
                    </w:rPr>
                    <w:t>y</w:t>
                  </w:r>
                  <w:r>
                    <w:rPr>
                      <w:i/>
                      <w:smallCaps w:val="0"/>
                      <w:color w:val="292425"/>
                      <w:sz w:val="24"/>
                    </w:rPr>
                    <w:t> </w:t>
                  </w:r>
                  <w:r>
                    <w:rPr>
                      <w:i/>
                      <w:smallCaps w:val="0"/>
                      <w:color w:val="292425"/>
                      <w:spacing w:val="-1"/>
                      <w:w w:val="92"/>
                      <w:sz w:val="24"/>
                    </w:rPr>
                    <w:t>bel</w:t>
                  </w:r>
                  <w:r>
                    <w:rPr>
                      <w:i/>
                      <w:smallCaps w:val="0"/>
                      <w:color w:val="292425"/>
                      <w:spacing w:val="-4"/>
                      <w:w w:val="92"/>
                      <w:sz w:val="24"/>
                    </w:rPr>
                    <w:t>o</w:t>
                  </w:r>
                  <w:r>
                    <w:rPr>
                      <w:i/>
                      <w:smallCaps w:val="0"/>
                      <w:color w:val="292425"/>
                      <w:w w:val="87"/>
                      <w:sz w:val="24"/>
                    </w:rPr>
                    <w:t>w</w:t>
                  </w:r>
                  <w:r>
                    <w:rPr>
                      <w:i/>
                      <w:smallCaps w:val="0"/>
                      <w:color w:val="292425"/>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val="0"/>
                      <w:color w:val="292425"/>
                      <w:spacing w:val="-3"/>
                      <w:w w:val="113"/>
                      <w:sz w:val="24"/>
                    </w:rPr>
                    <w:t>t</w:t>
                  </w:r>
                  <w:r>
                    <w:rPr>
                      <w:i/>
                      <w:smallCaps w:val="0"/>
                      <w:color w:val="292425"/>
                      <w:spacing w:val="-4"/>
                      <w:w w:val="95"/>
                      <w:sz w:val="24"/>
                    </w:rPr>
                    <w:t>o</w:t>
                  </w:r>
                  <w:r>
                    <w:rPr>
                      <w:i/>
                      <w:smallCaps w:val="0"/>
                      <w:color w:val="292425"/>
                      <w:spacing w:val="-8"/>
                      <w:w w:val="87"/>
                      <w:sz w:val="24"/>
                    </w:rPr>
                    <w:t>w</w:t>
                  </w:r>
                  <w:r>
                    <w:rPr>
                      <w:i/>
                      <w:smallCaps/>
                      <w:color w:val="292425"/>
                      <w:spacing w:val="-1"/>
                      <w:w w:val="99"/>
                      <w:sz w:val="24"/>
                    </w:rPr>
                    <w:t>a</w:t>
                  </w:r>
                  <w:r>
                    <w:rPr>
                      <w:i/>
                      <w:smallCaps w:val="0"/>
                      <w:color w:val="292425"/>
                      <w:spacing w:val="-8"/>
                      <w:w w:val="86"/>
                      <w:sz w:val="24"/>
                    </w:rPr>
                    <w:t>r</w:t>
                  </w:r>
                  <w:r>
                    <w:rPr>
                      <w:i/>
                      <w:smallCaps w:val="0"/>
                      <w:color w:val="292425"/>
                      <w:spacing w:val="-1"/>
                      <w:w w:val="97"/>
                      <w:sz w:val="24"/>
                    </w:rPr>
                    <w:t>d</w:t>
                  </w:r>
                  <w:r>
                    <w:rPr>
                      <w:i/>
                      <w:smallCaps w:val="0"/>
                      <w:color w:val="292425"/>
                      <w:w w:val="97"/>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5"/>
                      <w:sz w:val="24"/>
                    </w:rPr>
                    <w:t>n</w:t>
                  </w:r>
                  <w:r>
                    <w:rPr>
                      <w:i/>
                      <w:smallCaps w:val="0"/>
                      <w:color w:val="292425"/>
                      <w:spacing w:val="-3"/>
                      <w:w w:val="95"/>
                      <w:sz w:val="24"/>
                    </w:rPr>
                    <w:t>e</w:t>
                  </w:r>
                  <w:r>
                    <w:rPr>
                      <w:i/>
                      <w:smallCaps w:val="0"/>
                      <w:color w:val="292425"/>
                      <w:spacing w:val="-1"/>
                      <w:w w:val="107"/>
                      <w:sz w:val="24"/>
                    </w:rPr>
                    <w:t>x</w:t>
                  </w:r>
                  <w:r>
                    <w:rPr>
                      <w:i/>
                      <w:smallCaps w:val="0"/>
                      <w:color w:val="292425"/>
                      <w:w w:val="107"/>
                      <w:sz w:val="24"/>
                    </w:rPr>
                    <w:t>t</w:t>
                  </w:r>
                  <w:r>
                    <w:rPr>
                      <w:i/>
                      <w:smallCaps w:val="0"/>
                      <w:color w:val="292425"/>
                      <w:sz w:val="24"/>
                    </w:rPr>
                    <w:t> </w:t>
                  </w:r>
                  <w:r>
                    <w:rPr>
                      <w:i/>
                      <w:smallCaps w:val="0"/>
                      <w:color w:val="292425"/>
                      <w:spacing w:val="-8"/>
                      <w:w w:val="96"/>
                      <w:sz w:val="24"/>
                    </w:rPr>
                    <w:t>y</w:t>
                  </w:r>
                  <w:r>
                    <w:rPr>
                      <w:i/>
                      <w:smallCaps/>
                      <w:color w:val="292425"/>
                      <w:spacing w:val="-1"/>
                      <w:w w:val="91"/>
                      <w:sz w:val="24"/>
                    </w:rPr>
                    <w:t>ea</w:t>
                  </w:r>
                  <w:r>
                    <w:rPr>
                      <w:i/>
                      <w:smallCaps/>
                      <w:color w:val="292425"/>
                      <w:spacing w:val="-32"/>
                      <w:w w:val="69"/>
                      <w:sz w:val="24"/>
                    </w:rPr>
                    <w:t>r</w:t>
                  </w:r>
                  <w:r>
                    <w:rPr>
                      <w:i/>
                      <w:smallCaps w:val="0"/>
                      <w:color w:val="292425"/>
                      <w:w w:val="106"/>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8"/>
                      <w:sz w:val="24"/>
                    </w:rPr>
                    <w:t>then </w:t>
                  </w:r>
                  <w:r>
                    <w:rPr>
                      <w:i/>
                      <w:smallCaps w:val="0"/>
                      <w:color w:val="292425"/>
                      <w:spacing w:val="-1"/>
                      <w:w w:val="93"/>
                      <w:sz w:val="24"/>
                    </w:rPr>
                    <w:t>edg</w:t>
                  </w:r>
                  <w:r>
                    <w:rPr>
                      <w:i/>
                      <w:smallCaps w:val="0"/>
                      <w:color w:val="292425"/>
                      <w:w w:val="93"/>
                      <w:sz w:val="24"/>
                    </w:rPr>
                    <w:t>e</w:t>
                  </w:r>
                  <w:r>
                    <w:rPr>
                      <w:i/>
                      <w:smallCaps w:val="0"/>
                      <w:color w:val="292425"/>
                      <w:sz w:val="24"/>
                    </w:rPr>
                    <w:t> </w:t>
                  </w:r>
                  <w:r>
                    <w:rPr>
                      <w:i/>
                      <w:smallCaps/>
                      <w:color w:val="292425"/>
                      <w:spacing w:val="-1"/>
                      <w:w w:val="87"/>
                      <w:sz w:val="24"/>
                    </w:rPr>
                    <w:t>bac</w:t>
                  </w:r>
                  <w:r>
                    <w:rPr>
                      <w:i/>
                      <w:smallCaps/>
                      <w:color w:val="292425"/>
                      <w:w w:val="87"/>
                      <w:sz w:val="24"/>
                    </w:rPr>
                    <w:t>k</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3"/>
                      <w:w w:val="113"/>
                      <w:sz w:val="24"/>
                    </w:rPr>
                    <w:t>t</w:t>
                  </w:r>
                  <w:r>
                    <w:rPr>
                      <w:i/>
                      <w:smallCaps w:val="0"/>
                      <w:color w:val="292425"/>
                      <w:spacing w:val="-4"/>
                      <w:w w:val="95"/>
                      <w:sz w:val="24"/>
                    </w:rPr>
                    <w:t>o</w:t>
                  </w:r>
                  <w:r>
                    <w:rPr>
                      <w:i/>
                      <w:smallCaps w:val="0"/>
                      <w:color w:val="292425"/>
                      <w:spacing w:val="-8"/>
                      <w:w w:val="87"/>
                      <w:sz w:val="24"/>
                    </w:rPr>
                    <w:t>w</w:t>
                  </w:r>
                  <w:r>
                    <w:rPr>
                      <w:i/>
                      <w:smallCaps/>
                      <w:color w:val="292425"/>
                      <w:spacing w:val="-1"/>
                      <w:w w:val="99"/>
                      <w:sz w:val="24"/>
                    </w:rPr>
                    <w:t>a</w:t>
                  </w:r>
                  <w:r>
                    <w:rPr>
                      <w:i/>
                      <w:smallCaps w:val="0"/>
                      <w:color w:val="292425"/>
                      <w:spacing w:val="-8"/>
                      <w:w w:val="86"/>
                      <w:sz w:val="24"/>
                    </w:rPr>
                    <w:t>r</w:t>
                  </w:r>
                  <w:r>
                    <w:rPr>
                      <w:i/>
                      <w:smallCaps w:val="0"/>
                      <w:color w:val="292425"/>
                      <w:spacing w:val="-1"/>
                      <w:w w:val="97"/>
                      <w:sz w:val="24"/>
                    </w:rPr>
                    <w:t>d</w:t>
                  </w:r>
                  <w:r>
                    <w:rPr>
                      <w:i/>
                      <w:smallCaps w:val="0"/>
                      <w:color w:val="292425"/>
                      <w:w w:val="97"/>
                      <w:sz w:val="24"/>
                    </w:rPr>
                    <w:t>s</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3"/>
                      <w:w w:val="113"/>
                      <w:sz w:val="24"/>
                    </w:rPr>
                    <w:t>t</w:t>
                  </w:r>
                  <w:r>
                    <w:rPr>
                      <w:i/>
                      <w:smallCaps w:val="0"/>
                      <w:color w:val="292425"/>
                      <w:spacing w:val="-5"/>
                      <w:w w:val="87"/>
                      <w:sz w:val="24"/>
                    </w:rPr>
                    <w:t>w</w:t>
                  </w:r>
                  <w:r>
                    <w:rPr>
                      <w:i/>
                      <w:smallCaps w:val="0"/>
                      <w:color w:val="292425"/>
                      <w:spacing w:val="-1"/>
                      <w:w w:val="98"/>
                      <w:sz w:val="24"/>
                    </w:rPr>
                    <w:t>o</w:t>
                  </w:r>
                  <w:r>
                    <w:rPr>
                      <w:i/>
                      <w:smallCaps w:val="0"/>
                      <w:color w:val="292425"/>
                      <w:spacing w:val="-15"/>
                      <w:w w:val="98"/>
                      <w:sz w:val="24"/>
                    </w:rPr>
                    <w:t>-</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val="0"/>
                      <w:color w:val="292425"/>
                      <w:spacing w:val="-1"/>
                      <w:w w:val="95"/>
                      <w:sz w:val="24"/>
                    </w:rPr>
                    <w:t>horizo</w:t>
                  </w:r>
                  <w:r>
                    <w:rPr>
                      <w:i/>
                      <w:smallCaps w:val="0"/>
                      <w:color w:val="292425"/>
                      <w:w w:val="95"/>
                      <w:sz w:val="24"/>
                    </w:rPr>
                    <w:t>n</w:t>
                  </w:r>
                  <w:r>
                    <w:rPr>
                      <w:i/>
                      <w:smallCaps w:val="0"/>
                      <w:color w:val="292425"/>
                      <w:sz w:val="24"/>
                    </w:rPr>
                    <w:t> </w:t>
                  </w:r>
                  <w:r>
                    <w:rPr>
                      <w:i/>
                      <w:smallCaps/>
                      <w:color w:val="292425"/>
                      <w:spacing w:val="-1"/>
                      <w:w w:val="93"/>
                      <w:sz w:val="24"/>
                    </w:rPr>
                    <w:t>app</w:t>
                  </w:r>
                  <w:r>
                    <w:rPr>
                      <w:i/>
                      <w:smallCaps/>
                      <w:color w:val="292425"/>
                      <w:spacing w:val="-3"/>
                      <w:w w:val="93"/>
                      <w:sz w:val="24"/>
                    </w:rPr>
                    <w:t>r</w:t>
                  </w:r>
                  <w:r>
                    <w:rPr>
                      <w:i/>
                      <w:smallCaps/>
                      <w:color w:val="292425"/>
                      <w:spacing w:val="-1"/>
                      <w:w w:val="84"/>
                      <w:sz w:val="24"/>
                    </w:rPr>
                    <w:t>oach</w:t>
                  </w:r>
                  <w:r>
                    <w:rPr>
                      <w:i/>
                      <w:smallCaps/>
                      <w:color w:val="292425"/>
                      <w:spacing w:val="-5"/>
                      <w:w w:val="84"/>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sz w:val="24"/>
                    </w:rPr>
                    <w:t> </w:t>
                  </w:r>
                  <w:r>
                    <w:rPr>
                      <w:i/>
                      <w:smallCaps/>
                      <w:color w:val="292425"/>
                      <w:spacing w:val="-1"/>
                      <w:w w:val="86"/>
                      <w:sz w:val="24"/>
                    </w:rPr>
                    <w:t>Significan</w:t>
                  </w:r>
                  <w:r>
                    <w:rPr>
                      <w:i/>
                      <w:smallCaps/>
                      <w:color w:val="292425"/>
                      <w:w w:val="86"/>
                      <w:sz w:val="24"/>
                    </w:rPr>
                    <w:t>t</w:t>
                  </w:r>
                  <w:r>
                    <w:rPr>
                      <w:i/>
                      <w:smallCaps w:val="0"/>
                      <w:color w:val="292425"/>
                      <w:sz w:val="24"/>
                    </w:rPr>
                    <w:t> </w:t>
                  </w:r>
                  <w:r>
                    <w:rPr>
                      <w:i/>
                      <w:smallCaps w:val="0"/>
                      <w:color w:val="292425"/>
                      <w:spacing w:val="-1"/>
                      <w:w w:val="91"/>
                      <w:sz w:val="24"/>
                    </w:rPr>
                    <w:t>risk</w:t>
                  </w:r>
                  <w:r>
                    <w:rPr>
                      <w:i/>
                      <w:smallCaps w:val="0"/>
                      <w:color w:val="292425"/>
                      <w:w w:val="91"/>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outloo</w:t>
                  </w:r>
                  <w:r>
                    <w:rPr>
                      <w:i/>
                      <w:smallCaps w:val="0"/>
                      <w:color w:val="292425"/>
                      <w:w w:val="95"/>
                      <w:sz w:val="24"/>
                    </w:rPr>
                    <w:t>k</w:t>
                  </w:r>
                  <w:r>
                    <w:rPr>
                      <w:i/>
                      <w:smallCaps w:val="0"/>
                      <w:color w:val="292425"/>
                      <w:sz w:val="24"/>
                    </w:rPr>
                    <w:t> </w:t>
                  </w:r>
                  <w:r>
                    <w:rPr>
                      <w:i/>
                      <w:smallCaps w:val="0"/>
                      <w:color w:val="292425"/>
                      <w:spacing w:val="-1"/>
                      <w:w w:val="94"/>
                      <w:sz w:val="24"/>
                    </w:rPr>
                    <w:t>for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color w:val="292425"/>
                      <w:spacing w:val="-1"/>
                      <w:w w:val="99"/>
                      <w:sz w:val="24"/>
                    </w:rPr>
                    <w:t>main.</w:t>
                  </w:r>
                </w:p>
              </w:txbxContent>
            </v:textbox>
            <v:fill type="solid"/>
            <v:stroke dashstyle="solid"/>
            <w10:wrap type="topAndBottom"/>
          </v:shape>
        </w:pict>
      </w:r>
    </w:p>
    <w:p>
      <w:pPr>
        <w:pStyle w:val="BodyText"/>
        <w:rPr>
          <w:rFonts w:ascii="Trebuchet MS"/>
        </w:rPr>
      </w:pPr>
    </w:p>
    <w:p>
      <w:pPr>
        <w:pStyle w:val="BodyText"/>
        <w:rPr>
          <w:rFonts w:ascii="Trebuchet MS"/>
        </w:rPr>
      </w:pPr>
    </w:p>
    <w:p>
      <w:pPr>
        <w:pStyle w:val="BodyText"/>
        <w:spacing w:before="10"/>
        <w:rPr>
          <w:rFonts w:ascii="Trebuchet MS"/>
        </w:rPr>
      </w:pPr>
    </w:p>
    <w:p>
      <w:pPr>
        <w:pStyle w:val="BodyText"/>
        <w:spacing w:line="292" w:lineRule="auto" w:before="1"/>
        <w:ind w:left="4980" w:right="179"/>
      </w:pPr>
      <w:r>
        <w:rPr>
          <w:color w:val="292425"/>
          <w:w w:val="110"/>
        </w:rPr>
        <w:t>The global economic recovery remains </w:t>
      </w:r>
      <w:r>
        <w:rPr>
          <w:color w:val="292425"/>
          <w:spacing w:val="-4"/>
          <w:w w:val="110"/>
        </w:rPr>
        <w:t>patchy. </w:t>
      </w:r>
      <w:r>
        <w:rPr>
          <w:color w:val="292425"/>
          <w:w w:val="110"/>
        </w:rPr>
        <w:t>In the United </w:t>
      </w:r>
      <w:r>
        <w:rPr>
          <w:color w:val="292425"/>
          <w:spacing w:val="-3"/>
          <w:w w:val="110"/>
        </w:rPr>
        <w:t>States, </w:t>
      </w:r>
      <w:r>
        <w:rPr>
          <w:color w:val="292425"/>
          <w:w w:val="110"/>
        </w:rPr>
        <w:t>output growth picked up in the third </w:t>
      </w:r>
      <w:r>
        <w:rPr>
          <w:color w:val="292425"/>
          <w:spacing w:val="-3"/>
          <w:w w:val="110"/>
        </w:rPr>
        <w:t>quarter, </w:t>
      </w:r>
      <w:r>
        <w:rPr>
          <w:color w:val="292425"/>
          <w:w w:val="110"/>
        </w:rPr>
        <w:t>as consumers</w:t>
      </w:r>
      <w:r>
        <w:rPr>
          <w:color w:val="292425"/>
          <w:spacing w:val="-23"/>
          <w:w w:val="110"/>
        </w:rPr>
        <w:t> </w:t>
      </w:r>
      <w:r>
        <w:rPr>
          <w:color w:val="292425"/>
          <w:w w:val="110"/>
        </w:rPr>
        <w:t>increased</w:t>
      </w:r>
      <w:r>
        <w:rPr>
          <w:color w:val="292425"/>
          <w:spacing w:val="-23"/>
          <w:w w:val="110"/>
        </w:rPr>
        <w:t> </w:t>
      </w:r>
      <w:r>
        <w:rPr>
          <w:color w:val="292425"/>
          <w:w w:val="110"/>
        </w:rPr>
        <w:t>purchases</w:t>
      </w:r>
      <w:r>
        <w:rPr>
          <w:color w:val="292425"/>
          <w:spacing w:val="-23"/>
          <w:w w:val="110"/>
        </w:rPr>
        <w:t> </w:t>
      </w:r>
      <w:r>
        <w:rPr>
          <w:color w:val="292425"/>
          <w:w w:val="110"/>
        </w:rPr>
        <w:t>of</w:t>
      </w:r>
      <w:r>
        <w:rPr>
          <w:color w:val="292425"/>
          <w:spacing w:val="-23"/>
          <w:w w:val="110"/>
        </w:rPr>
        <w:t> </w:t>
      </w:r>
      <w:r>
        <w:rPr>
          <w:color w:val="292425"/>
          <w:w w:val="110"/>
        </w:rPr>
        <w:t>motor</w:t>
      </w:r>
      <w:r>
        <w:rPr>
          <w:color w:val="292425"/>
          <w:spacing w:val="-22"/>
          <w:w w:val="110"/>
        </w:rPr>
        <w:t> </w:t>
      </w:r>
      <w:r>
        <w:rPr>
          <w:color w:val="292425"/>
          <w:w w:val="110"/>
        </w:rPr>
        <w:t>vehicles</w:t>
      </w:r>
      <w:r>
        <w:rPr>
          <w:color w:val="292425"/>
          <w:spacing w:val="-23"/>
          <w:w w:val="110"/>
        </w:rPr>
        <w:t> </w:t>
      </w:r>
      <w:r>
        <w:rPr>
          <w:color w:val="292425"/>
          <w:w w:val="110"/>
        </w:rPr>
        <w:t>in</w:t>
      </w:r>
      <w:r>
        <w:rPr>
          <w:color w:val="292425"/>
          <w:spacing w:val="-23"/>
          <w:w w:val="110"/>
        </w:rPr>
        <w:t> </w:t>
      </w:r>
      <w:r>
        <w:rPr>
          <w:color w:val="292425"/>
          <w:w w:val="110"/>
        </w:rPr>
        <w:t>response</w:t>
      </w:r>
      <w:r>
        <w:rPr>
          <w:color w:val="292425"/>
          <w:spacing w:val="-23"/>
          <w:w w:val="110"/>
        </w:rPr>
        <w:t> </w:t>
      </w:r>
      <w:r>
        <w:rPr>
          <w:color w:val="292425"/>
          <w:spacing w:val="-4"/>
          <w:w w:val="110"/>
        </w:rPr>
        <w:t>to </w:t>
      </w:r>
      <w:r>
        <w:rPr>
          <w:color w:val="292425"/>
          <w:w w:val="110"/>
        </w:rPr>
        <w:t>generous financing deals. But that stimulus is likely </w:t>
      </w:r>
      <w:r>
        <w:rPr>
          <w:color w:val="292425"/>
          <w:spacing w:val="-4"/>
          <w:w w:val="110"/>
        </w:rPr>
        <w:t>to </w:t>
      </w:r>
      <w:r>
        <w:rPr>
          <w:color w:val="292425"/>
          <w:spacing w:val="-3"/>
          <w:w w:val="110"/>
        </w:rPr>
        <w:t>prove </w:t>
      </w:r>
      <w:r>
        <w:rPr>
          <w:color w:val="292425"/>
          <w:w w:val="110"/>
        </w:rPr>
        <w:t>temporary and a drop in consumer confidence suggests household spending could </w:t>
      </w:r>
      <w:r>
        <w:rPr>
          <w:color w:val="292425"/>
          <w:spacing w:val="-3"/>
          <w:w w:val="110"/>
        </w:rPr>
        <w:t>moderate. </w:t>
      </w:r>
      <w:r>
        <w:rPr>
          <w:color w:val="292425"/>
          <w:w w:val="110"/>
        </w:rPr>
        <w:t>The euro area has experienced </w:t>
      </w:r>
      <w:r>
        <w:rPr>
          <w:color w:val="292425"/>
          <w:spacing w:val="-3"/>
          <w:w w:val="110"/>
        </w:rPr>
        <w:t>below-par </w:t>
      </w:r>
      <w:r>
        <w:rPr>
          <w:color w:val="292425"/>
          <w:spacing w:val="-2"/>
          <w:w w:val="110"/>
        </w:rPr>
        <w:t>growth </w:t>
      </w:r>
      <w:r>
        <w:rPr>
          <w:color w:val="292425"/>
          <w:w w:val="110"/>
        </w:rPr>
        <w:t>in output, with sluggish consumer</w:t>
      </w:r>
      <w:r>
        <w:rPr>
          <w:color w:val="292425"/>
          <w:spacing w:val="-23"/>
          <w:w w:val="110"/>
        </w:rPr>
        <w:t> </w:t>
      </w:r>
      <w:r>
        <w:rPr>
          <w:color w:val="292425"/>
          <w:w w:val="110"/>
        </w:rPr>
        <w:t>spending</w:t>
      </w:r>
      <w:r>
        <w:rPr>
          <w:color w:val="292425"/>
          <w:spacing w:val="-23"/>
          <w:w w:val="110"/>
        </w:rPr>
        <w:t> </w:t>
      </w:r>
      <w:r>
        <w:rPr>
          <w:color w:val="292425"/>
          <w:w w:val="110"/>
        </w:rPr>
        <w:t>and</w:t>
      </w:r>
      <w:r>
        <w:rPr>
          <w:color w:val="292425"/>
          <w:spacing w:val="-23"/>
          <w:w w:val="110"/>
        </w:rPr>
        <w:t> </w:t>
      </w:r>
      <w:r>
        <w:rPr>
          <w:color w:val="292425"/>
          <w:w w:val="110"/>
        </w:rPr>
        <w:t>weak</w:t>
      </w:r>
      <w:r>
        <w:rPr>
          <w:color w:val="292425"/>
          <w:spacing w:val="-23"/>
          <w:w w:val="110"/>
        </w:rPr>
        <w:t> </w:t>
      </w:r>
      <w:r>
        <w:rPr>
          <w:color w:val="292425"/>
          <w:w w:val="110"/>
        </w:rPr>
        <w:t>business</w:t>
      </w:r>
      <w:r>
        <w:rPr>
          <w:color w:val="292425"/>
          <w:spacing w:val="-23"/>
          <w:w w:val="110"/>
        </w:rPr>
        <w:t> </w:t>
      </w:r>
      <w:r>
        <w:rPr>
          <w:color w:val="292425"/>
          <w:spacing w:val="-3"/>
          <w:w w:val="110"/>
        </w:rPr>
        <w:t>investment</w:t>
      </w:r>
      <w:r>
        <w:rPr>
          <w:color w:val="292425"/>
          <w:spacing w:val="-23"/>
          <w:w w:val="110"/>
        </w:rPr>
        <w:t> </w:t>
      </w:r>
      <w:r>
        <w:rPr>
          <w:color w:val="292425"/>
          <w:w w:val="110"/>
        </w:rPr>
        <w:t>holding</w:t>
      </w:r>
      <w:r>
        <w:rPr>
          <w:color w:val="292425"/>
          <w:spacing w:val="-23"/>
          <w:w w:val="110"/>
        </w:rPr>
        <w:t> </w:t>
      </w:r>
      <w:r>
        <w:rPr>
          <w:color w:val="292425"/>
          <w:w w:val="110"/>
        </w:rPr>
        <w:t>back domestic demand. Japan has seen a modest </w:t>
      </w:r>
      <w:r>
        <w:rPr>
          <w:color w:val="292425"/>
          <w:spacing w:val="-5"/>
          <w:w w:val="110"/>
        </w:rPr>
        <w:t>pick-up </w:t>
      </w:r>
      <w:r>
        <w:rPr>
          <w:color w:val="292425"/>
          <w:w w:val="110"/>
        </w:rPr>
        <w:t>in </w:t>
      </w:r>
      <w:r>
        <w:rPr>
          <w:color w:val="292425"/>
          <w:spacing w:val="-4"/>
          <w:w w:val="110"/>
        </w:rPr>
        <w:t>activity, </w:t>
      </w:r>
      <w:r>
        <w:rPr>
          <w:color w:val="292425"/>
          <w:w w:val="110"/>
        </w:rPr>
        <w:t>led</w:t>
      </w:r>
      <w:r>
        <w:rPr>
          <w:color w:val="292425"/>
          <w:spacing w:val="-12"/>
          <w:w w:val="110"/>
        </w:rPr>
        <w:t> </w:t>
      </w:r>
      <w:r>
        <w:rPr>
          <w:color w:val="292425"/>
          <w:spacing w:val="-3"/>
          <w:w w:val="110"/>
        </w:rPr>
        <w:t>by</w:t>
      </w:r>
      <w:r>
        <w:rPr>
          <w:color w:val="292425"/>
          <w:spacing w:val="-11"/>
          <w:w w:val="110"/>
        </w:rPr>
        <w:t> </w:t>
      </w:r>
      <w:r>
        <w:rPr>
          <w:color w:val="292425"/>
          <w:spacing w:val="-3"/>
          <w:w w:val="110"/>
        </w:rPr>
        <w:t>external</w:t>
      </w:r>
      <w:r>
        <w:rPr>
          <w:color w:val="292425"/>
          <w:spacing w:val="-11"/>
          <w:w w:val="110"/>
        </w:rPr>
        <w:t> </w:t>
      </w:r>
      <w:r>
        <w:rPr>
          <w:color w:val="292425"/>
          <w:w w:val="110"/>
        </w:rPr>
        <w:t>demand,</w:t>
      </w:r>
      <w:r>
        <w:rPr>
          <w:color w:val="292425"/>
          <w:spacing w:val="-12"/>
          <w:w w:val="110"/>
        </w:rPr>
        <w:t> </w:t>
      </w:r>
      <w:r>
        <w:rPr>
          <w:color w:val="292425"/>
          <w:w w:val="110"/>
        </w:rPr>
        <w:t>but</w:t>
      </w:r>
      <w:r>
        <w:rPr>
          <w:color w:val="292425"/>
          <w:spacing w:val="-11"/>
          <w:w w:val="110"/>
        </w:rPr>
        <w:t> </w:t>
      </w:r>
      <w:r>
        <w:rPr>
          <w:color w:val="292425"/>
          <w:w w:val="110"/>
        </w:rPr>
        <w:t>prospects</w:t>
      </w:r>
      <w:r>
        <w:rPr>
          <w:color w:val="292425"/>
          <w:spacing w:val="-11"/>
          <w:w w:val="110"/>
        </w:rPr>
        <w:t> </w:t>
      </w:r>
      <w:r>
        <w:rPr>
          <w:color w:val="292425"/>
          <w:w w:val="110"/>
        </w:rPr>
        <w:t>there</w:t>
      </w:r>
      <w:r>
        <w:rPr>
          <w:color w:val="292425"/>
          <w:spacing w:val="-11"/>
          <w:w w:val="110"/>
        </w:rPr>
        <w:t> </w:t>
      </w:r>
      <w:r>
        <w:rPr>
          <w:color w:val="292425"/>
          <w:w w:val="110"/>
        </w:rPr>
        <w:t>remain</w:t>
      </w:r>
      <w:r>
        <w:rPr>
          <w:color w:val="292425"/>
          <w:spacing w:val="-12"/>
          <w:w w:val="110"/>
        </w:rPr>
        <w:t> </w:t>
      </w:r>
      <w:r>
        <w:rPr>
          <w:color w:val="292425"/>
          <w:w w:val="110"/>
        </w:rPr>
        <w:t>subdued.</w:t>
      </w:r>
    </w:p>
    <w:p>
      <w:pPr>
        <w:pStyle w:val="BodyText"/>
        <w:spacing w:line="292" w:lineRule="auto"/>
        <w:ind w:left="4980" w:right="186"/>
      </w:pPr>
      <w:r>
        <w:rPr>
          <w:color w:val="292425"/>
          <w:w w:val="105"/>
        </w:rPr>
        <w:t>However, strong domestic demand has ensured output growth has held up relatively well in a number of other Asian economies.</w:t>
      </w:r>
    </w:p>
    <w:p>
      <w:pPr>
        <w:pStyle w:val="BodyText"/>
        <w:spacing w:before="7"/>
        <w:rPr>
          <w:sz w:val="23"/>
        </w:rPr>
      </w:pPr>
    </w:p>
    <w:p>
      <w:pPr>
        <w:pStyle w:val="BodyText"/>
        <w:spacing w:line="292" w:lineRule="auto" w:before="1"/>
        <w:ind w:left="4980" w:right="186"/>
      </w:pPr>
      <w:r>
        <w:rPr>
          <w:color w:val="292425"/>
          <w:w w:val="110"/>
        </w:rPr>
        <w:t>Global</w:t>
      </w:r>
      <w:r>
        <w:rPr>
          <w:color w:val="292425"/>
          <w:spacing w:val="-17"/>
          <w:w w:val="110"/>
        </w:rPr>
        <w:t> </w:t>
      </w:r>
      <w:r>
        <w:rPr>
          <w:color w:val="292425"/>
          <w:spacing w:val="-3"/>
          <w:w w:val="110"/>
        </w:rPr>
        <w:t>equity</w:t>
      </w:r>
      <w:r>
        <w:rPr>
          <w:color w:val="292425"/>
          <w:spacing w:val="-17"/>
          <w:w w:val="110"/>
        </w:rPr>
        <w:t> </w:t>
      </w:r>
      <w:r>
        <w:rPr>
          <w:color w:val="292425"/>
          <w:w w:val="110"/>
        </w:rPr>
        <w:t>prices</w:t>
      </w:r>
      <w:r>
        <w:rPr>
          <w:color w:val="292425"/>
          <w:spacing w:val="-17"/>
          <w:w w:val="110"/>
        </w:rPr>
        <w:t> </w:t>
      </w:r>
      <w:r>
        <w:rPr>
          <w:color w:val="292425"/>
          <w:w w:val="110"/>
        </w:rPr>
        <w:t>fell</w:t>
      </w:r>
      <w:r>
        <w:rPr>
          <w:color w:val="292425"/>
          <w:spacing w:val="-17"/>
          <w:w w:val="110"/>
        </w:rPr>
        <w:t> </w:t>
      </w:r>
      <w:r>
        <w:rPr>
          <w:color w:val="292425"/>
          <w:w w:val="110"/>
        </w:rPr>
        <w:t>sharply</w:t>
      </w:r>
      <w:r>
        <w:rPr>
          <w:color w:val="292425"/>
          <w:spacing w:val="-17"/>
          <w:w w:val="110"/>
        </w:rPr>
        <w:t> </w:t>
      </w:r>
      <w:r>
        <w:rPr>
          <w:color w:val="292425"/>
          <w:w w:val="110"/>
        </w:rPr>
        <w:t>again</w:t>
      </w:r>
      <w:r>
        <w:rPr>
          <w:color w:val="292425"/>
          <w:spacing w:val="-17"/>
          <w:w w:val="110"/>
        </w:rPr>
        <w:t> </w:t>
      </w:r>
      <w:r>
        <w:rPr>
          <w:color w:val="292425"/>
          <w:w w:val="110"/>
        </w:rPr>
        <w:t>during</w:t>
      </w:r>
      <w:r>
        <w:rPr>
          <w:color w:val="292425"/>
          <w:spacing w:val="-16"/>
          <w:w w:val="110"/>
        </w:rPr>
        <w:t> </w:t>
      </w:r>
      <w:r>
        <w:rPr>
          <w:color w:val="292425"/>
          <w:spacing w:val="-3"/>
          <w:w w:val="110"/>
        </w:rPr>
        <w:t>late</w:t>
      </w:r>
      <w:r>
        <w:rPr>
          <w:color w:val="292425"/>
          <w:spacing w:val="-17"/>
          <w:w w:val="110"/>
        </w:rPr>
        <w:t> </w:t>
      </w:r>
      <w:r>
        <w:rPr>
          <w:color w:val="292425"/>
          <w:spacing w:val="-3"/>
          <w:w w:val="110"/>
        </w:rPr>
        <w:t>summer,</w:t>
      </w:r>
      <w:r>
        <w:rPr>
          <w:color w:val="292425"/>
          <w:spacing w:val="-17"/>
          <w:w w:val="110"/>
        </w:rPr>
        <w:t> </w:t>
      </w:r>
      <w:r>
        <w:rPr>
          <w:color w:val="292425"/>
          <w:w w:val="110"/>
        </w:rPr>
        <w:t>but regained</w:t>
      </w:r>
      <w:r>
        <w:rPr>
          <w:color w:val="292425"/>
          <w:spacing w:val="-15"/>
          <w:w w:val="110"/>
        </w:rPr>
        <w:t> </w:t>
      </w:r>
      <w:r>
        <w:rPr>
          <w:color w:val="292425"/>
          <w:w w:val="110"/>
        </w:rPr>
        <w:t>most</w:t>
      </w:r>
      <w:r>
        <w:rPr>
          <w:color w:val="292425"/>
          <w:spacing w:val="-14"/>
          <w:w w:val="110"/>
        </w:rPr>
        <w:t> </w:t>
      </w:r>
      <w:r>
        <w:rPr>
          <w:color w:val="292425"/>
          <w:w w:val="110"/>
        </w:rPr>
        <w:t>of</w:t>
      </w:r>
      <w:r>
        <w:rPr>
          <w:color w:val="292425"/>
          <w:spacing w:val="-15"/>
          <w:w w:val="110"/>
        </w:rPr>
        <w:t> </w:t>
      </w:r>
      <w:r>
        <w:rPr>
          <w:color w:val="292425"/>
          <w:w w:val="110"/>
        </w:rPr>
        <w:t>that</w:t>
      </w:r>
      <w:r>
        <w:rPr>
          <w:color w:val="292425"/>
          <w:spacing w:val="-14"/>
          <w:w w:val="110"/>
        </w:rPr>
        <w:t> </w:t>
      </w:r>
      <w:r>
        <w:rPr>
          <w:color w:val="292425"/>
          <w:w w:val="110"/>
        </w:rPr>
        <w:t>lost</w:t>
      </w:r>
      <w:r>
        <w:rPr>
          <w:color w:val="292425"/>
          <w:spacing w:val="-14"/>
          <w:w w:val="110"/>
        </w:rPr>
        <w:t> </w:t>
      </w:r>
      <w:r>
        <w:rPr>
          <w:color w:val="292425"/>
          <w:w w:val="110"/>
        </w:rPr>
        <w:t>ground</w:t>
      </w:r>
      <w:r>
        <w:rPr>
          <w:color w:val="292425"/>
          <w:spacing w:val="-15"/>
          <w:w w:val="110"/>
        </w:rPr>
        <w:t> </w:t>
      </w:r>
      <w:r>
        <w:rPr>
          <w:color w:val="292425"/>
          <w:w w:val="110"/>
        </w:rPr>
        <w:t>in</w:t>
      </w:r>
      <w:r>
        <w:rPr>
          <w:color w:val="292425"/>
          <w:spacing w:val="-14"/>
          <w:w w:val="110"/>
        </w:rPr>
        <w:t> </w:t>
      </w:r>
      <w:r>
        <w:rPr>
          <w:color w:val="292425"/>
          <w:spacing w:val="-3"/>
          <w:w w:val="110"/>
        </w:rPr>
        <w:t>October.</w:t>
      </w:r>
      <w:r>
        <w:rPr>
          <w:color w:val="292425"/>
          <w:spacing w:val="27"/>
          <w:w w:val="110"/>
        </w:rPr>
        <w:t> </w:t>
      </w:r>
      <w:r>
        <w:rPr>
          <w:color w:val="292425"/>
          <w:w w:val="110"/>
        </w:rPr>
        <w:t>Notwithstanding the recent rise, </w:t>
      </w:r>
      <w:r>
        <w:rPr>
          <w:color w:val="292425"/>
          <w:spacing w:val="-3"/>
          <w:w w:val="110"/>
        </w:rPr>
        <w:t>equity </w:t>
      </w:r>
      <w:r>
        <w:rPr>
          <w:color w:val="292425"/>
          <w:w w:val="110"/>
        </w:rPr>
        <w:t>indices stand well below their levels at the start of the year and there is considerable uncertainty about the impact of that correction on future consumer spending and investment. The </w:t>
      </w:r>
      <w:r>
        <w:rPr>
          <w:color w:val="292425"/>
          <w:spacing w:val="-3"/>
          <w:w w:val="110"/>
        </w:rPr>
        <w:t>Federal Reserve </w:t>
      </w:r>
      <w:r>
        <w:rPr>
          <w:color w:val="292425"/>
          <w:w w:val="110"/>
        </w:rPr>
        <w:t>has cut official </w:t>
      </w:r>
      <w:r>
        <w:rPr>
          <w:color w:val="292425"/>
          <w:spacing w:val="-3"/>
          <w:w w:val="110"/>
        </w:rPr>
        <w:t>interest</w:t>
      </w:r>
      <w:r>
        <w:rPr>
          <w:color w:val="292425"/>
          <w:spacing w:val="-14"/>
          <w:w w:val="110"/>
        </w:rPr>
        <w:t> </w:t>
      </w:r>
      <w:r>
        <w:rPr>
          <w:color w:val="292425"/>
          <w:spacing w:val="-4"/>
          <w:w w:val="110"/>
        </w:rPr>
        <w:t>rates</w:t>
      </w:r>
      <w:r>
        <w:rPr>
          <w:color w:val="292425"/>
          <w:spacing w:val="-14"/>
          <w:w w:val="110"/>
        </w:rPr>
        <w:t> </w:t>
      </w:r>
      <w:r>
        <w:rPr>
          <w:color w:val="292425"/>
          <w:spacing w:val="-3"/>
          <w:w w:val="110"/>
        </w:rPr>
        <w:t>by</w:t>
      </w:r>
      <w:r>
        <w:rPr>
          <w:color w:val="292425"/>
          <w:spacing w:val="-14"/>
          <w:w w:val="110"/>
        </w:rPr>
        <w:t> </w:t>
      </w:r>
      <w:r>
        <w:rPr>
          <w:color w:val="292425"/>
          <w:w w:val="110"/>
        </w:rPr>
        <w:t>0.5</w:t>
      </w:r>
      <w:r>
        <w:rPr>
          <w:color w:val="292425"/>
          <w:spacing w:val="-14"/>
          <w:w w:val="110"/>
        </w:rPr>
        <w:t> </w:t>
      </w:r>
      <w:r>
        <w:rPr>
          <w:color w:val="292425"/>
          <w:w w:val="110"/>
        </w:rPr>
        <w:t>percentage</w:t>
      </w:r>
      <w:r>
        <w:rPr>
          <w:color w:val="292425"/>
          <w:spacing w:val="-14"/>
          <w:w w:val="110"/>
        </w:rPr>
        <w:t> </w:t>
      </w:r>
      <w:r>
        <w:rPr>
          <w:color w:val="292425"/>
          <w:w w:val="110"/>
        </w:rPr>
        <w:t>points,</w:t>
      </w:r>
      <w:r>
        <w:rPr>
          <w:color w:val="292425"/>
          <w:spacing w:val="-14"/>
          <w:w w:val="110"/>
        </w:rPr>
        <w:t> </w:t>
      </w:r>
      <w:r>
        <w:rPr>
          <w:color w:val="292425"/>
          <w:w w:val="110"/>
        </w:rPr>
        <w:t>while</w:t>
      </w:r>
      <w:r>
        <w:rPr>
          <w:color w:val="292425"/>
          <w:spacing w:val="-14"/>
          <w:w w:val="110"/>
        </w:rPr>
        <w:t> </w:t>
      </w:r>
      <w:r>
        <w:rPr>
          <w:color w:val="292425"/>
          <w:w w:val="110"/>
        </w:rPr>
        <w:t>official</w:t>
      </w:r>
      <w:r>
        <w:rPr>
          <w:color w:val="292425"/>
          <w:spacing w:val="-14"/>
          <w:w w:val="110"/>
        </w:rPr>
        <w:t> </w:t>
      </w:r>
      <w:r>
        <w:rPr>
          <w:color w:val="292425"/>
          <w:spacing w:val="-4"/>
          <w:w w:val="110"/>
        </w:rPr>
        <w:t>rates</w:t>
      </w:r>
      <w:r>
        <w:rPr>
          <w:color w:val="292425"/>
          <w:spacing w:val="-13"/>
          <w:w w:val="110"/>
        </w:rPr>
        <w:t> </w:t>
      </w:r>
      <w:r>
        <w:rPr>
          <w:color w:val="292425"/>
          <w:spacing w:val="-3"/>
          <w:w w:val="110"/>
        </w:rPr>
        <w:t>have </w:t>
      </w:r>
      <w:r>
        <w:rPr>
          <w:color w:val="292425"/>
          <w:w w:val="110"/>
        </w:rPr>
        <w:t>remained unchanged in the other major economies. In the</w:t>
      </w:r>
      <w:r>
        <w:rPr>
          <w:color w:val="292425"/>
          <w:spacing w:val="-38"/>
          <w:w w:val="110"/>
        </w:rPr>
        <w:t> </w:t>
      </w:r>
      <w:r>
        <w:rPr>
          <w:color w:val="292425"/>
          <w:spacing w:val="-3"/>
          <w:w w:val="110"/>
        </w:rPr>
        <w:t>face </w:t>
      </w:r>
      <w:r>
        <w:rPr>
          <w:color w:val="292425"/>
          <w:w w:val="110"/>
        </w:rPr>
        <w:t>of the continued accommodative monetary stance, market </w:t>
      </w:r>
      <w:r>
        <w:rPr>
          <w:color w:val="292425"/>
          <w:spacing w:val="-3"/>
          <w:w w:val="110"/>
        </w:rPr>
        <w:t>interest </w:t>
      </w:r>
      <w:r>
        <w:rPr>
          <w:color w:val="292425"/>
          <w:spacing w:val="-4"/>
          <w:w w:val="110"/>
        </w:rPr>
        <w:t>rates </w:t>
      </w:r>
      <w:r>
        <w:rPr>
          <w:color w:val="292425"/>
          <w:spacing w:val="-3"/>
          <w:w w:val="110"/>
        </w:rPr>
        <w:t>have </w:t>
      </w:r>
      <w:r>
        <w:rPr>
          <w:color w:val="292425"/>
          <w:w w:val="110"/>
        </w:rPr>
        <w:t>softened and that will help </w:t>
      </w:r>
      <w:r>
        <w:rPr>
          <w:color w:val="292425"/>
          <w:spacing w:val="-4"/>
          <w:w w:val="110"/>
        </w:rPr>
        <w:t>to </w:t>
      </w:r>
      <w:r>
        <w:rPr>
          <w:color w:val="292425"/>
          <w:spacing w:val="-3"/>
          <w:w w:val="110"/>
        </w:rPr>
        <w:t>counteract any </w:t>
      </w:r>
      <w:r>
        <w:rPr>
          <w:color w:val="292425"/>
          <w:w w:val="110"/>
        </w:rPr>
        <w:t>weakness</w:t>
      </w:r>
      <w:r>
        <w:rPr>
          <w:color w:val="292425"/>
          <w:spacing w:val="-24"/>
          <w:w w:val="110"/>
        </w:rPr>
        <w:t> </w:t>
      </w:r>
      <w:r>
        <w:rPr>
          <w:color w:val="292425"/>
          <w:w w:val="110"/>
        </w:rPr>
        <w:t>in</w:t>
      </w:r>
      <w:r>
        <w:rPr>
          <w:color w:val="292425"/>
          <w:spacing w:val="-23"/>
          <w:w w:val="110"/>
        </w:rPr>
        <w:t> </w:t>
      </w:r>
      <w:r>
        <w:rPr>
          <w:color w:val="292425"/>
          <w:w w:val="110"/>
        </w:rPr>
        <w:t>global</w:t>
      </w:r>
      <w:r>
        <w:rPr>
          <w:color w:val="292425"/>
          <w:spacing w:val="-23"/>
          <w:w w:val="110"/>
        </w:rPr>
        <w:t> </w:t>
      </w:r>
      <w:r>
        <w:rPr>
          <w:color w:val="292425"/>
          <w:spacing w:val="-4"/>
          <w:w w:val="110"/>
        </w:rPr>
        <w:t>activity.</w:t>
      </w:r>
      <w:r>
        <w:rPr>
          <w:color w:val="292425"/>
          <w:spacing w:val="10"/>
          <w:w w:val="110"/>
        </w:rPr>
        <w:t> </w:t>
      </w:r>
      <w:r>
        <w:rPr>
          <w:color w:val="292425"/>
          <w:w w:val="110"/>
        </w:rPr>
        <w:t>The</w:t>
      </w:r>
      <w:r>
        <w:rPr>
          <w:color w:val="292425"/>
          <w:spacing w:val="-24"/>
          <w:w w:val="110"/>
        </w:rPr>
        <w:t> </w:t>
      </w:r>
      <w:r>
        <w:rPr>
          <w:color w:val="292425"/>
          <w:spacing w:val="-3"/>
          <w:w w:val="110"/>
        </w:rPr>
        <w:t>Committee</w:t>
      </w:r>
      <w:r>
        <w:rPr>
          <w:color w:val="292425"/>
          <w:spacing w:val="-23"/>
          <w:w w:val="110"/>
        </w:rPr>
        <w:t> </w:t>
      </w:r>
      <w:r>
        <w:rPr>
          <w:color w:val="292425"/>
          <w:w w:val="110"/>
        </w:rPr>
        <w:t>continues</w:t>
      </w:r>
      <w:r>
        <w:rPr>
          <w:color w:val="292425"/>
          <w:spacing w:val="-23"/>
          <w:w w:val="110"/>
        </w:rPr>
        <w:t> </w:t>
      </w:r>
      <w:r>
        <w:rPr>
          <w:color w:val="292425"/>
          <w:spacing w:val="-4"/>
          <w:w w:val="110"/>
        </w:rPr>
        <w:t>to</w:t>
      </w:r>
      <w:r>
        <w:rPr>
          <w:color w:val="292425"/>
          <w:spacing w:val="-23"/>
          <w:w w:val="110"/>
        </w:rPr>
        <w:t> </w:t>
      </w:r>
      <w:r>
        <w:rPr>
          <w:color w:val="292425"/>
          <w:w w:val="110"/>
        </w:rPr>
        <w:t>expect </w:t>
      </w:r>
      <w:r>
        <w:rPr>
          <w:color w:val="292425"/>
          <w:spacing w:val="-4"/>
          <w:w w:val="110"/>
        </w:rPr>
        <w:t>UK-weighted </w:t>
      </w:r>
      <w:r>
        <w:rPr>
          <w:color w:val="292425"/>
          <w:w w:val="110"/>
        </w:rPr>
        <w:t>world demand </w:t>
      </w:r>
      <w:r>
        <w:rPr>
          <w:color w:val="292425"/>
          <w:spacing w:val="-4"/>
          <w:w w:val="110"/>
        </w:rPr>
        <w:t>to </w:t>
      </w:r>
      <w:r>
        <w:rPr>
          <w:color w:val="292425"/>
          <w:w w:val="110"/>
        </w:rPr>
        <w:t>strengthen </w:t>
      </w:r>
      <w:r>
        <w:rPr>
          <w:color w:val="292425"/>
          <w:spacing w:val="-4"/>
          <w:w w:val="110"/>
        </w:rPr>
        <w:t>gradually. </w:t>
      </w:r>
      <w:r>
        <w:rPr>
          <w:color w:val="292425"/>
          <w:w w:val="110"/>
        </w:rPr>
        <w:t>But although prospects are broadly the same as in the August </w:t>
      </w:r>
      <w:r>
        <w:rPr>
          <w:i/>
          <w:color w:val="292425"/>
          <w:w w:val="110"/>
        </w:rPr>
        <w:t>Inflation</w:t>
      </w:r>
      <w:r>
        <w:rPr>
          <w:i/>
          <w:color w:val="292425"/>
          <w:spacing w:val="-12"/>
          <w:w w:val="110"/>
        </w:rPr>
        <w:t> </w:t>
      </w:r>
      <w:r>
        <w:rPr>
          <w:i/>
          <w:color w:val="292425"/>
          <w:w w:val="110"/>
        </w:rPr>
        <w:t>Report</w:t>
      </w:r>
      <w:r>
        <w:rPr>
          <w:color w:val="292425"/>
          <w:w w:val="110"/>
        </w:rPr>
        <w:t>,</w:t>
      </w:r>
      <w:r>
        <w:rPr>
          <w:color w:val="292425"/>
          <w:spacing w:val="-11"/>
          <w:w w:val="110"/>
        </w:rPr>
        <w:t> </w:t>
      </w:r>
      <w:r>
        <w:rPr>
          <w:color w:val="292425"/>
          <w:w w:val="110"/>
        </w:rPr>
        <w:t>there</w:t>
      </w:r>
      <w:r>
        <w:rPr>
          <w:color w:val="292425"/>
          <w:spacing w:val="-12"/>
          <w:w w:val="110"/>
        </w:rPr>
        <w:t> </w:t>
      </w:r>
      <w:r>
        <w:rPr>
          <w:color w:val="292425"/>
          <w:w w:val="110"/>
        </w:rPr>
        <w:t>are</w:t>
      </w:r>
      <w:r>
        <w:rPr>
          <w:color w:val="292425"/>
          <w:spacing w:val="-11"/>
          <w:w w:val="110"/>
        </w:rPr>
        <w:t> </w:t>
      </w:r>
      <w:r>
        <w:rPr>
          <w:color w:val="292425"/>
          <w:w w:val="110"/>
        </w:rPr>
        <w:t>significant</w:t>
      </w:r>
      <w:r>
        <w:rPr>
          <w:color w:val="292425"/>
          <w:spacing w:val="-12"/>
          <w:w w:val="110"/>
        </w:rPr>
        <w:t> </w:t>
      </w:r>
      <w:r>
        <w:rPr>
          <w:color w:val="292425"/>
          <w:w w:val="110"/>
        </w:rPr>
        <w:t>risks</w:t>
      </w:r>
      <w:r>
        <w:rPr>
          <w:color w:val="292425"/>
          <w:spacing w:val="-11"/>
          <w:w w:val="110"/>
        </w:rPr>
        <w:t> </w:t>
      </w:r>
      <w:r>
        <w:rPr>
          <w:color w:val="292425"/>
          <w:spacing w:val="-4"/>
          <w:w w:val="110"/>
        </w:rPr>
        <w:t>to</w:t>
      </w:r>
      <w:r>
        <w:rPr>
          <w:color w:val="292425"/>
          <w:spacing w:val="-12"/>
          <w:w w:val="110"/>
        </w:rPr>
        <w:t> </w:t>
      </w:r>
      <w:r>
        <w:rPr>
          <w:color w:val="292425"/>
          <w:w w:val="110"/>
        </w:rPr>
        <w:t>the</w:t>
      </w:r>
      <w:r>
        <w:rPr>
          <w:color w:val="292425"/>
          <w:spacing w:val="-11"/>
          <w:w w:val="110"/>
        </w:rPr>
        <w:t> </w:t>
      </w:r>
      <w:r>
        <w:rPr>
          <w:color w:val="292425"/>
          <w:w w:val="110"/>
        </w:rPr>
        <w:t>outlook.</w:t>
      </w:r>
    </w:p>
    <w:p>
      <w:pPr>
        <w:pStyle w:val="BodyText"/>
        <w:spacing w:before="7"/>
        <w:rPr>
          <w:sz w:val="23"/>
        </w:rPr>
      </w:pPr>
    </w:p>
    <w:p>
      <w:pPr>
        <w:pStyle w:val="BodyText"/>
        <w:spacing w:line="292" w:lineRule="auto"/>
        <w:ind w:left="4980"/>
      </w:pPr>
      <w:r>
        <w:rPr>
          <w:color w:val="292425"/>
          <w:w w:val="110"/>
        </w:rPr>
        <w:t>In</w:t>
      </w:r>
      <w:r>
        <w:rPr>
          <w:color w:val="292425"/>
          <w:spacing w:val="-25"/>
          <w:w w:val="110"/>
        </w:rPr>
        <w:t> </w:t>
      </w:r>
      <w:r>
        <w:rPr>
          <w:color w:val="292425"/>
          <w:w w:val="110"/>
        </w:rPr>
        <w:t>the</w:t>
      </w:r>
      <w:r>
        <w:rPr>
          <w:color w:val="292425"/>
          <w:spacing w:val="-24"/>
          <w:w w:val="110"/>
        </w:rPr>
        <w:t> </w:t>
      </w:r>
      <w:r>
        <w:rPr>
          <w:color w:val="292425"/>
          <w:w w:val="110"/>
        </w:rPr>
        <w:t>United</w:t>
      </w:r>
      <w:r>
        <w:rPr>
          <w:color w:val="292425"/>
          <w:spacing w:val="-25"/>
          <w:w w:val="110"/>
        </w:rPr>
        <w:t> </w:t>
      </w:r>
      <w:r>
        <w:rPr>
          <w:color w:val="292425"/>
          <w:w w:val="110"/>
        </w:rPr>
        <w:t>Kingdom,</w:t>
      </w:r>
      <w:r>
        <w:rPr>
          <w:color w:val="292425"/>
          <w:spacing w:val="-24"/>
          <w:w w:val="110"/>
        </w:rPr>
        <w:t> </w:t>
      </w:r>
      <w:r>
        <w:rPr>
          <w:color w:val="292425"/>
          <w:w w:val="110"/>
        </w:rPr>
        <w:t>GDP</w:t>
      </w:r>
      <w:r>
        <w:rPr>
          <w:color w:val="292425"/>
          <w:spacing w:val="-24"/>
          <w:w w:val="110"/>
        </w:rPr>
        <w:t> </w:t>
      </w:r>
      <w:r>
        <w:rPr>
          <w:color w:val="292425"/>
          <w:w w:val="110"/>
        </w:rPr>
        <w:t>is</w:t>
      </w:r>
      <w:r>
        <w:rPr>
          <w:color w:val="292425"/>
          <w:spacing w:val="-25"/>
          <w:w w:val="110"/>
        </w:rPr>
        <w:t> </w:t>
      </w:r>
      <w:r>
        <w:rPr>
          <w:color w:val="292425"/>
          <w:w w:val="110"/>
        </w:rPr>
        <w:t>provisionally</w:t>
      </w:r>
      <w:r>
        <w:rPr>
          <w:color w:val="292425"/>
          <w:spacing w:val="-24"/>
          <w:w w:val="110"/>
        </w:rPr>
        <w:t> </w:t>
      </w:r>
      <w:r>
        <w:rPr>
          <w:color w:val="292425"/>
          <w:w w:val="110"/>
        </w:rPr>
        <w:t>estimated</w:t>
      </w:r>
      <w:r>
        <w:rPr>
          <w:color w:val="292425"/>
          <w:spacing w:val="-25"/>
          <w:w w:val="110"/>
        </w:rPr>
        <w:t> </w:t>
      </w:r>
      <w:r>
        <w:rPr>
          <w:color w:val="292425"/>
          <w:spacing w:val="-4"/>
          <w:w w:val="110"/>
        </w:rPr>
        <w:t>to</w:t>
      </w:r>
      <w:r>
        <w:rPr>
          <w:color w:val="292425"/>
          <w:spacing w:val="-24"/>
          <w:w w:val="110"/>
        </w:rPr>
        <w:t> </w:t>
      </w:r>
      <w:r>
        <w:rPr>
          <w:color w:val="292425"/>
          <w:spacing w:val="-3"/>
          <w:w w:val="110"/>
        </w:rPr>
        <w:t>have </w:t>
      </w:r>
      <w:r>
        <w:rPr>
          <w:color w:val="292425"/>
          <w:w w:val="110"/>
        </w:rPr>
        <w:t>risen </w:t>
      </w:r>
      <w:r>
        <w:rPr>
          <w:color w:val="292425"/>
          <w:spacing w:val="-3"/>
          <w:w w:val="110"/>
        </w:rPr>
        <w:t>by </w:t>
      </w:r>
      <w:r>
        <w:rPr>
          <w:color w:val="292425"/>
          <w:w w:val="110"/>
        </w:rPr>
        <w:t>0.7% in Q3, slightly up on the second-quarter </w:t>
      </w:r>
      <w:r>
        <w:rPr>
          <w:color w:val="292425"/>
          <w:spacing w:val="-3"/>
          <w:w w:val="110"/>
        </w:rPr>
        <w:t>growth </w:t>
      </w:r>
      <w:r>
        <w:rPr>
          <w:color w:val="292425"/>
          <w:spacing w:val="-4"/>
          <w:w w:val="110"/>
        </w:rPr>
        <w:t>rate,</w:t>
      </w:r>
      <w:r>
        <w:rPr>
          <w:color w:val="292425"/>
          <w:spacing w:val="-17"/>
          <w:w w:val="110"/>
        </w:rPr>
        <w:t> </w:t>
      </w:r>
      <w:r>
        <w:rPr>
          <w:color w:val="292425"/>
          <w:w w:val="110"/>
        </w:rPr>
        <w:t>although</w:t>
      </w:r>
      <w:r>
        <w:rPr>
          <w:color w:val="292425"/>
          <w:spacing w:val="-16"/>
          <w:w w:val="110"/>
        </w:rPr>
        <w:t> </w:t>
      </w:r>
      <w:r>
        <w:rPr>
          <w:color w:val="292425"/>
          <w:w w:val="110"/>
        </w:rPr>
        <w:t>the</w:t>
      </w:r>
      <w:r>
        <w:rPr>
          <w:color w:val="292425"/>
          <w:spacing w:val="-17"/>
          <w:w w:val="110"/>
        </w:rPr>
        <w:t> </w:t>
      </w:r>
      <w:r>
        <w:rPr>
          <w:color w:val="292425"/>
          <w:w w:val="110"/>
        </w:rPr>
        <w:t>impact</w:t>
      </w:r>
      <w:r>
        <w:rPr>
          <w:color w:val="292425"/>
          <w:spacing w:val="-16"/>
          <w:w w:val="110"/>
        </w:rPr>
        <w:t> </w:t>
      </w:r>
      <w:r>
        <w:rPr>
          <w:color w:val="292425"/>
          <w:w w:val="110"/>
        </w:rPr>
        <w:t>of</w:t>
      </w:r>
      <w:r>
        <w:rPr>
          <w:color w:val="292425"/>
          <w:spacing w:val="-17"/>
          <w:w w:val="110"/>
        </w:rPr>
        <w:t> </w:t>
      </w:r>
      <w:r>
        <w:rPr>
          <w:color w:val="292425"/>
          <w:w w:val="110"/>
        </w:rPr>
        <w:t>the</w:t>
      </w:r>
      <w:r>
        <w:rPr>
          <w:color w:val="292425"/>
          <w:spacing w:val="-16"/>
          <w:w w:val="110"/>
        </w:rPr>
        <w:t> </w:t>
      </w:r>
      <w:r>
        <w:rPr>
          <w:color w:val="292425"/>
          <w:w w:val="110"/>
        </w:rPr>
        <w:t>Jubilee</w:t>
      </w:r>
      <w:r>
        <w:rPr>
          <w:color w:val="292425"/>
          <w:spacing w:val="-17"/>
          <w:w w:val="110"/>
        </w:rPr>
        <w:t> </w:t>
      </w:r>
      <w:r>
        <w:rPr>
          <w:color w:val="292425"/>
          <w:w w:val="110"/>
        </w:rPr>
        <w:t>holidays</w:t>
      </w:r>
      <w:r>
        <w:rPr>
          <w:color w:val="292425"/>
          <w:spacing w:val="-16"/>
          <w:w w:val="110"/>
        </w:rPr>
        <w:t> </w:t>
      </w:r>
      <w:r>
        <w:rPr>
          <w:color w:val="292425"/>
          <w:w w:val="110"/>
        </w:rPr>
        <w:t>has</w:t>
      </w:r>
      <w:r>
        <w:rPr>
          <w:color w:val="292425"/>
          <w:spacing w:val="-16"/>
          <w:w w:val="110"/>
        </w:rPr>
        <w:t> </w:t>
      </w:r>
      <w:r>
        <w:rPr>
          <w:color w:val="292425"/>
          <w:spacing w:val="-2"/>
          <w:w w:val="110"/>
        </w:rPr>
        <w:t>masked</w:t>
      </w:r>
      <w:r>
        <w:rPr>
          <w:color w:val="292425"/>
          <w:spacing w:val="-17"/>
          <w:w w:val="110"/>
        </w:rPr>
        <w:t> </w:t>
      </w:r>
      <w:r>
        <w:rPr>
          <w:color w:val="292425"/>
          <w:w w:val="110"/>
        </w:rPr>
        <w:t>the</w:t>
      </w:r>
    </w:p>
    <w:p>
      <w:pPr>
        <w:spacing w:after="0" w:line="292" w:lineRule="auto"/>
        <w:sectPr>
          <w:footerReference w:type="default" r:id="rId7"/>
          <w:footerReference w:type="even" r:id="rId8"/>
          <w:pgSz w:w="11900" w:h="16840"/>
          <w:pgMar w:footer="594" w:header="0" w:top="800" w:bottom="780" w:left="640" w:right="640"/>
          <w:pgNumType w:start="1"/>
        </w:sectPr>
      </w:pPr>
    </w:p>
    <w:p>
      <w:pPr>
        <w:pStyle w:val="BodyText"/>
      </w:pPr>
    </w:p>
    <w:p>
      <w:pPr>
        <w:pStyle w:val="BodyText"/>
        <w:spacing w:before="8"/>
        <w:rPr>
          <w:sz w:val="15"/>
        </w:rPr>
      </w:pPr>
    </w:p>
    <w:p>
      <w:pPr>
        <w:pStyle w:val="BodyText"/>
        <w:spacing w:line="292" w:lineRule="auto" w:before="65"/>
        <w:ind w:left="4985" w:right="179"/>
      </w:pPr>
      <w:r>
        <w:rPr>
          <w:color w:val="292425"/>
          <w:w w:val="110"/>
        </w:rPr>
        <w:t>underlying trends in some of the constituent series. So while output</w:t>
      </w:r>
      <w:r>
        <w:rPr>
          <w:color w:val="292425"/>
          <w:spacing w:val="-13"/>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manufacturing</w:t>
      </w:r>
      <w:r>
        <w:rPr>
          <w:color w:val="292425"/>
          <w:spacing w:val="-12"/>
          <w:w w:val="110"/>
        </w:rPr>
        <w:t> </w:t>
      </w:r>
      <w:r>
        <w:rPr>
          <w:color w:val="292425"/>
          <w:w w:val="110"/>
        </w:rPr>
        <w:t>sector</w:t>
      </w:r>
      <w:r>
        <w:rPr>
          <w:color w:val="292425"/>
          <w:spacing w:val="-13"/>
          <w:w w:val="110"/>
        </w:rPr>
        <w:t> </w:t>
      </w:r>
      <w:r>
        <w:rPr>
          <w:color w:val="292425"/>
          <w:w w:val="110"/>
        </w:rPr>
        <w:t>expanded</w:t>
      </w:r>
      <w:r>
        <w:rPr>
          <w:color w:val="292425"/>
          <w:spacing w:val="-13"/>
          <w:w w:val="110"/>
        </w:rPr>
        <w:t> </w:t>
      </w:r>
      <w:r>
        <w:rPr>
          <w:color w:val="292425"/>
          <w:w w:val="110"/>
        </w:rPr>
        <w:t>by</w:t>
      </w:r>
      <w:r>
        <w:rPr>
          <w:color w:val="292425"/>
          <w:spacing w:val="-12"/>
          <w:w w:val="110"/>
        </w:rPr>
        <w:t> </w:t>
      </w:r>
      <w:r>
        <w:rPr>
          <w:color w:val="292425"/>
          <w:spacing w:val="-3"/>
          <w:w w:val="110"/>
        </w:rPr>
        <w:t>over</w:t>
      </w:r>
      <w:r>
        <w:rPr>
          <w:color w:val="292425"/>
          <w:spacing w:val="-13"/>
          <w:w w:val="110"/>
        </w:rPr>
        <w:t> </w:t>
      </w:r>
      <w:r>
        <w:rPr>
          <w:color w:val="292425"/>
          <w:w w:val="110"/>
        </w:rPr>
        <w:t>1%</w:t>
      </w:r>
      <w:r>
        <w:rPr>
          <w:color w:val="292425"/>
          <w:spacing w:val="-13"/>
          <w:w w:val="110"/>
        </w:rPr>
        <w:t> </w:t>
      </w:r>
      <w:r>
        <w:rPr>
          <w:color w:val="292425"/>
          <w:w w:val="110"/>
        </w:rPr>
        <w:t>in</w:t>
      </w:r>
      <w:r>
        <w:rPr>
          <w:color w:val="292425"/>
          <w:spacing w:val="-13"/>
          <w:w w:val="110"/>
        </w:rPr>
        <w:t> </w:t>
      </w:r>
      <w:r>
        <w:rPr>
          <w:color w:val="292425"/>
          <w:w w:val="110"/>
        </w:rPr>
        <w:t>the third </w:t>
      </w:r>
      <w:r>
        <w:rPr>
          <w:color w:val="292425"/>
          <w:spacing w:val="-3"/>
          <w:w w:val="110"/>
        </w:rPr>
        <w:t>quarter, </w:t>
      </w:r>
      <w:r>
        <w:rPr>
          <w:color w:val="292425"/>
          <w:w w:val="110"/>
        </w:rPr>
        <w:t>the underlying trend since Q1 appears </w:t>
      </w:r>
      <w:r>
        <w:rPr>
          <w:color w:val="292425"/>
          <w:spacing w:val="-4"/>
          <w:w w:val="110"/>
        </w:rPr>
        <w:t>to </w:t>
      </w:r>
      <w:r>
        <w:rPr>
          <w:color w:val="292425"/>
          <w:spacing w:val="-3"/>
          <w:w w:val="110"/>
        </w:rPr>
        <w:t>have </w:t>
      </w:r>
      <w:r>
        <w:rPr>
          <w:color w:val="292425"/>
          <w:w w:val="110"/>
        </w:rPr>
        <w:t>been</w:t>
      </w:r>
      <w:r>
        <w:rPr>
          <w:color w:val="292425"/>
          <w:spacing w:val="-22"/>
          <w:w w:val="110"/>
        </w:rPr>
        <w:t> </w:t>
      </w:r>
      <w:r>
        <w:rPr>
          <w:color w:val="292425"/>
          <w:w w:val="110"/>
        </w:rPr>
        <w:t>broadly</w:t>
      </w:r>
      <w:r>
        <w:rPr>
          <w:color w:val="292425"/>
          <w:spacing w:val="-22"/>
          <w:w w:val="110"/>
        </w:rPr>
        <w:t> </w:t>
      </w:r>
      <w:r>
        <w:rPr>
          <w:color w:val="292425"/>
          <w:w w:val="110"/>
        </w:rPr>
        <w:t>flat.</w:t>
      </w:r>
      <w:r>
        <w:rPr>
          <w:color w:val="292425"/>
          <w:spacing w:val="12"/>
          <w:w w:val="110"/>
        </w:rPr>
        <w:t> </w:t>
      </w:r>
      <w:r>
        <w:rPr>
          <w:color w:val="292425"/>
          <w:w w:val="110"/>
        </w:rPr>
        <w:t>The</w:t>
      </w:r>
      <w:r>
        <w:rPr>
          <w:color w:val="292425"/>
          <w:spacing w:val="-21"/>
          <w:w w:val="110"/>
        </w:rPr>
        <w:t> </w:t>
      </w:r>
      <w:r>
        <w:rPr>
          <w:color w:val="292425"/>
          <w:w w:val="110"/>
        </w:rPr>
        <w:t>Jubilee</w:t>
      </w:r>
      <w:r>
        <w:rPr>
          <w:color w:val="292425"/>
          <w:spacing w:val="-22"/>
          <w:w w:val="110"/>
        </w:rPr>
        <w:t> </w:t>
      </w:r>
      <w:r>
        <w:rPr>
          <w:color w:val="292425"/>
          <w:w w:val="110"/>
        </w:rPr>
        <w:t>effects</w:t>
      </w:r>
      <w:r>
        <w:rPr>
          <w:color w:val="292425"/>
          <w:spacing w:val="-22"/>
          <w:w w:val="110"/>
        </w:rPr>
        <w:t> </w:t>
      </w:r>
      <w:r>
        <w:rPr>
          <w:color w:val="292425"/>
          <w:spacing w:val="-3"/>
          <w:w w:val="110"/>
        </w:rPr>
        <w:t>were</w:t>
      </w:r>
      <w:r>
        <w:rPr>
          <w:color w:val="292425"/>
          <w:spacing w:val="-21"/>
          <w:w w:val="110"/>
        </w:rPr>
        <w:t> </w:t>
      </w:r>
      <w:r>
        <w:rPr>
          <w:color w:val="292425"/>
          <w:w w:val="110"/>
        </w:rPr>
        <w:t>probably</w:t>
      </w:r>
      <w:r>
        <w:rPr>
          <w:color w:val="292425"/>
          <w:spacing w:val="-22"/>
          <w:w w:val="110"/>
        </w:rPr>
        <w:t> </w:t>
      </w:r>
      <w:r>
        <w:rPr>
          <w:color w:val="292425"/>
          <w:w w:val="110"/>
        </w:rPr>
        <w:t>rather</w:t>
      </w:r>
      <w:r>
        <w:rPr>
          <w:color w:val="292425"/>
          <w:spacing w:val="-22"/>
          <w:w w:val="110"/>
        </w:rPr>
        <w:t> </w:t>
      </w:r>
      <w:r>
        <w:rPr>
          <w:color w:val="292425"/>
          <w:w w:val="110"/>
        </w:rPr>
        <w:t>less significant</w:t>
      </w:r>
      <w:r>
        <w:rPr>
          <w:color w:val="292425"/>
          <w:spacing w:val="-17"/>
          <w:w w:val="110"/>
        </w:rPr>
        <w:t> </w:t>
      </w:r>
      <w:r>
        <w:rPr>
          <w:color w:val="292425"/>
          <w:w w:val="110"/>
        </w:rPr>
        <w:t>for</w:t>
      </w:r>
      <w:r>
        <w:rPr>
          <w:color w:val="292425"/>
          <w:spacing w:val="-17"/>
          <w:w w:val="110"/>
        </w:rPr>
        <w:t> </w:t>
      </w:r>
      <w:r>
        <w:rPr>
          <w:color w:val="292425"/>
          <w:w w:val="110"/>
        </w:rPr>
        <w:t>the</w:t>
      </w:r>
      <w:r>
        <w:rPr>
          <w:color w:val="292425"/>
          <w:spacing w:val="-17"/>
          <w:w w:val="110"/>
        </w:rPr>
        <w:t> </w:t>
      </w:r>
      <w:r>
        <w:rPr>
          <w:color w:val="292425"/>
          <w:w w:val="110"/>
        </w:rPr>
        <w:t>services</w:t>
      </w:r>
      <w:r>
        <w:rPr>
          <w:color w:val="292425"/>
          <w:spacing w:val="-17"/>
          <w:w w:val="110"/>
        </w:rPr>
        <w:t> </w:t>
      </w:r>
      <w:r>
        <w:rPr>
          <w:color w:val="292425"/>
          <w:spacing w:val="-4"/>
          <w:w w:val="110"/>
        </w:rPr>
        <w:t>sector,</w:t>
      </w:r>
      <w:r>
        <w:rPr>
          <w:color w:val="292425"/>
          <w:spacing w:val="-16"/>
          <w:w w:val="110"/>
        </w:rPr>
        <w:t> </w:t>
      </w:r>
      <w:r>
        <w:rPr>
          <w:color w:val="292425"/>
          <w:w w:val="110"/>
        </w:rPr>
        <w:t>which</w:t>
      </w:r>
      <w:r>
        <w:rPr>
          <w:color w:val="292425"/>
          <w:spacing w:val="-17"/>
          <w:w w:val="110"/>
        </w:rPr>
        <w:t> </w:t>
      </w:r>
      <w:r>
        <w:rPr>
          <w:color w:val="292425"/>
          <w:spacing w:val="-3"/>
          <w:w w:val="110"/>
        </w:rPr>
        <w:t>grew</w:t>
      </w:r>
      <w:r>
        <w:rPr>
          <w:color w:val="292425"/>
          <w:spacing w:val="-17"/>
          <w:w w:val="110"/>
        </w:rPr>
        <w:t> </w:t>
      </w:r>
      <w:r>
        <w:rPr>
          <w:color w:val="292425"/>
          <w:spacing w:val="-3"/>
          <w:w w:val="110"/>
        </w:rPr>
        <w:t>by</w:t>
      </w:r>
      <w:r>
        <w:rPr>
          <w:color w:val="292425"/>
          <w:spacing w:val="-17"/>
          <w:w w:val="110"/>
        </w:rPr>
        <w:t> </w:t>
      </w:r>
      <w:r>
        <w:rPr>
          <w:color w:val="292425"/>
          <w:w w:val="110"/>
        </w:rPr>
        <w:t>0.8%</w:t>
      </w:r>
      <w:r>
        <w:rPr>
          <w:color w:val="292425"/>
          <w:spacing w:val="-16"/>
          <w:w w:val="110"/>
        </w:rPr>
        <w:t> </w:t>
      </w:r>
      <w:r>
        <w:rPr>
          <w:color w:val="292425"/>
          <w:w w:val="110"/>
        </w:rPr>
        <w:t>in</w:t>
      </w:r>
      <w:r>
        <w:rPr>
          <w:color w:val="292425"/>
          <w:spacing w:val="-17"/>
          <w:w w:val="110"/>
        </w:rPr>
        <w:t> </w:t>
      </w:r>
      <w:r>
        <w:rPr>
          <w:color w:val="292425"/>
          <w:w w:val="110"/>
        </w:rPr>
        <w:t>Q3.</w:t>
      </w:r>
    </w:p>
    <w:p>
      <w:pPr>
        <w:pStyle w:val="BodyText"/>
        <w:spacing w:line="292" w:lineRule="auto"/>
        <w:ind w:left="4985"/>
      </w:pPr>
      <w:r>
        <w:rPr>
          <w:color w:val="292425"/>
          <w:spacing w:val="-4"/>
          <w:w w:val="110"/>
        </w:rPr>
        <w:t>Taking </w:t>
      </w:r>
      <w:r>
        <w:rPr>
          <w:color w:val="292425"/>
          <w:w w:val="110"/>
        </w:rPr>
        <w:t>the second and third quarters </w:t>
      </w:r>
      <w:r>
        <w:rPr>
          <w:color w:val="292425"/>
          <w:spacing w:val="-3"/>
          <w:w w:val="110"/>
        </w:rPr>
        <w:t>together, </w:t>
      </w:r>
      <w:r>
        <w:rPr>
          <w:color w:val="292425"/>
          <w:w w:val="110"/>
        </w:rPr>
        <w:t>the underlying picture is one of around-trend output growth.</w:t>
      </w:r>
    </w:p>
    <w:p>
      <w:pPr>
        <w:pStyle w:val="BodyText"/>
        <w:spacing w:before="11"/>
        <w:rPr>
          <w:sz w:val="23"/>
        </w:rPr>
      </w:pPr>
    </w:p>
    <w:p>
      <w:pPr>
        <w:pStyle w:val="BodyText"/>
        <w:spacing w:line="292" w:lineRule="auto"/>
        <w:ind w:left="4985" w:right="64"/>
      </w:pPr>
      <w:r>
        <w:rPr>
          <w:color w:val="292425"/>
          <w:w w:val="110"/>
        </w:rPr>
        <w:t>The growth in consumers’ expenditure picked up sharply </w:t>
      </w:r>
      <w:r>
        <w:rPr>
          <w:color w:val="292425"/>
          <w:spacing w:val="-4"/>
          <w:w w:val="110"/>
        </w:rPr>
        <w:t>to </w:t>
      </w:r>
      <w:r>
        <w:rPr>
          <w:color w:val="292425"/>
          <w:w w:val="110"/>
        </w:rPr>
        <w:t>1.3% in the second </w:t>
      </w:r>
      <w:r>
        <w:rPr>
          <w:color w:val="292425"/>
          <w:spacing w:val="-3"/>
          <w:w w:val="110"/>
        </w:rPr>
        <w:t>quarter, </w:t>
      </w:r>
      <w:r>
        <w:rPr>
          <w:color w:val="292425"/>
          <w:w w:val="110"/>
        </w:rPr>
        <w:t>though some of that </w:t>
      </w:r>
      <w:r>
        <w:rPr>
          <w:color w:val="292425"/>
          <w:spacing w:val="-3"/>
          <w:w w:val="110"/>
        </w:rPr>
        <w:t>may </w:t>
      </w:r>
      <w:r>
        <w:rPr>
          <w:color w:val="292425"/>
          <w:w w:val="110"/>
        </w:rPr>
        <w:t>reflect the timing of </w:t>
      </w:r>
      <w:r>
        <w:rPr>
          <w:color w:val="292425"/>
          <w:spacing w:val="-4"/>
          <w:w w:val="110"/>
        </w:rPr>
        <w:t>Easter. </w:t>
      </w:r>
      <w:r>
        <w:rPr>
          <w:color w:val="292425"/>
          <w:w w:val="110"/>
        </w:rPr>
        <w:t>More </w:t>
      </w:r>
      <w:r>
        <w:rPr>
          <w:color w:val="292425"/>
          <w:spacing w:val="-3"/>
          <w:w w:val="110"/>
        </w:rPr>
        <w:t>muted </w:t>
      </w:r>
      <w:r>
        <w:rPr>
          <w:color w:val="292425"/>
          <w:spacing w:val="-2"/>
          <w:w w:val="110"/>
        </w:rPr>
        <w:t>growth </w:t>
      </w:r>
      <w:r>
        <w:rPr>
          <w:color w:val="292425"/>
          <w:w w:val="110"/>
        </w:rPr>
        <w:t>is likely </w:t>
      </w:r>
      <w:r>
        <w:rPr>
          <w:color w:val="292425"/>
          <w:spacing w:val="-4"/>
          <w:w w:val="110"/>
        </w:rPr>
        <w:t>to </w:t>
      </w:r>
      <w:r>
        <w:rPr>
          <w:color w:val="292425"/>
          <w:spacing w:val="-3"/>
          <w:w w:val="110"/>
        </w:rPr>
        <w:t>have </w:t>
      </w:r>
      <w:r>
        <w:rPr>
          <w:color w:val="292425"/>
          <w:w w:val="110"/>
        </w:rPr>
        <w:t>occurred in Q3, but record levels of consumers’ confidence in their own financial position and rapid growth in borrowing suggest that the outlook is for spending </w:t>
      </w:r>
      <w:r>
        <w:rPr>
          <w:color w:val="292425"/>
          <w:spacing w:val="-4"/>
          <w:w w:val="110"/>
        </w:rPr>
        <w:t>to </w:t>
      </w:r>
      <w:r>
        <w:rPr>
          <w:color w:val="292425"/>
          <w:w w:val="110"/>
        </w:rPr>
        <w:t>remain strong in the near </w:t>
      </w:r>
      <w:r>
        <w:rPr>
          <w:color w:val="292425"/>
          <w:spacing w:val="-3"/>
          <w:w w:val="110"/>
        </w:rPr>
        <w:t>term.</w:t>
      </w:r>
    </w:p>
    <w:p>
      <w:pPr>
        <w:pStyle w:val="BodyText"/>
        <w:spacing w:line="292" w:lineRule="auto"/>
        <w:ind w:left="4985" w:right="406"/>
      </w:pPr>
      <w:r>
        <w:rPr>
          <w:color w:val="292425"/>
          <w:w w:val="110"/>
        </w:rPr>
        <w:t>The resilience of consumer spending in recent quarters has been</w:t>
      </w:r>
      <w:r>
        <w:rPr>
          <w:color w:val="292425"/>
          <w:spacing w:val="-13"/>
          <w:w w:val="110"/>
        </w:rPr>
        <w:t> </w:t>
      </w:r>
      <w:r>
        <w:rPr>
          <w:color w:val="292425"/>
          <w:w w:val="110"/>
        </w:rPr>
        <w:t>associated</w:t>
      </w:r>
      <w:r>
        <w:rPr>
          <w:color w:val="292425"/>
          <w:spacing w:val="-13"/>
          <w:w w:val="110"/>
        </w:rPr>
        <w:t> </w:t>
      </w:r>
      <w:r>
        <w:rPr>
          <w:color w:val="292425"/>
          <w:w w:val="110"/>
        </w:rPr>
        <w:t>with</w:t>
      </w:r>
      <w:r>
        <w:rPr>
          <w:color w:val="292425"/>
          <w:spacing w:val="-13"/>
          <w:w w:val="110"/>
        </w:rPr>
        <w:t> </w:t>
      </w:r>
      <w:r>
        <w:rPr>
          <w:color w:val="292425"/>
          <w:w w:val="110"/>
        </w:rPr>
        <w:t>a</w:t>
      </w:r>
      <w:r>
        <w:rPr>
          <w:color w:val="292425"/>
          <w:spacing w:val="-12"/>
          <w:w w:val="110"/>
        </w:rPr>
        <w:t> </w:t>
      </w:r>
      <w:r>
        <w:rPr>
          <w:color w:val="292425"/>
          <w:w w:val="110"/>
        </w:rPr>
        <w:t>rise</w:t>
      </w:r>
      <w:r>
        <w:rPr>
          <w:color w:val="292425"/>
          <w:spacing w:val="-13"/>
          <w:w w:val="110"/>
        </w:rPr>
        <w:t> </w:t>
      </w:r>
      <w:r>
        <w:rPr>
          <w:color w:val="292425"/>
          <w:w w:val="110"/>
        </w:rPr>
        <w:t>in</w:t>
      </w:r>
      <w:r>
        <w:rPr>
          <w:color w:val="292425"/>
          <w:spacing w:val="-13"/>
          <w:w w:val="110"/>
        </w:rPr>
        <w:t> </w:t>
      </w:r>
      <w:r>
        <w:rPr>
          <w:color w:val="292425"/>
          <w:w w:val="110"/>
        </w:rPr>
        <w:t>annual</w:t>
      </w:r>
      <w:r>
        <w:rPr>
          <w:color w:val="292425"/>
          <w:spacing w:val="-12"/>
          <w:w w:val="110"/>
        </w:rPr>
        <w:t> </w:t>
      </w:r>
      <w:r>
        <w:rPr>
          <w:color w:val="292425"/>
          <w:w w:val="110"/>
        </w:rPr>
        <w:t>house</w:t>
      </w:r>
      <w:r>
        <w:rPr>
          <w:color w:val="292425"/>
          <w:spacing w:val="-13"/>
          <w:w w:val="110"/>
        </w:rPr>
        <w:t> </w:t>
      </w:r>
      <w:r>
        <w:rPr>
          <w:color w:val="292425"/>
          <w:w w:val="110"/>
        </w:rPr>
        <w:t>price</w:t>
      </w:r>
      <w:r>
        <w:rPr>
          <w:color w:val="292425"/>
          <w:spacing w:val="-13"/>
          <w:w w:val="110"/>
        </w:rPr>
        <w:t> </w:t>
      </w:r>
      <w:r>
        <w:rPr>
          <w:color w:val="292425"/>
          <w:w w:val="110"/>
        </w:rPr>
        <w:t>inflation</w:t>
      </w:r>
      <w:r>
        <w:rPr>
          <w:color w:val="292425"/>
          <w:spacing w:val="-12"/>
          <w:w w:val="110"/>
        </w:rPr>
        <w:t> </w:t>
      </w:r>
      <w:r>
        <w:rPr>
          <w:color w:val="292425"/>
          <w:spacing w:val="-4"/>
          <w:w w:val="110"/>
        </w:rPr>
        <w:t>to </w:t>
      </w:r>
      <w:r>
        <w:rPr>
          <w:color w:val="292425"/>
          <w:w w:val="110"/>
        </w:rPr>
        <w:t>around </w:t>
      </w:r>
      <w:r>
        <w:rPr>
          <w:color w:val="292425"/>
          <w:spacing w:val="-6"/>
          <w:w w:val="110"/>
        </w:rPr>
        <w:t>25%–30%. </w:t>
      </w:r>
      <w:r>
        <w:rPr>
          <w:color w:val="292425"/>
          <w:w w:val="110"/>
        </w:rPr>
        <w:t>That has allowed </w:t>
      </w:r>
      <w:r>
        <w:rPr>
          <w:color w:val="292425"/>
          <w:spacing w:val="-4"/>
          <w:w w:val="110"/>
        </w:rPr>
        <w:t>owner-occupiers to </w:t>
      </w:r>
      <w:r>
        <w:rPr>
          <w:color w:val="292425"/>
          <w:w w:val="110"/>
        </w:rPr>
        <w:t>increase</w:t>
      </w:r>
      <w:r>
        <w:rPr>
          <w:color w:val="292425"/>
          <w:spacing w:val="-18"/>
          <w:w w:val="110"/>
        </w:rPr>
        <w:t> </w:t>
      </w:r>
      <w:r>
        <w:rPr>
          <w:color w:val="292425"/>
          <w:w w:val="110"/>
        </w:rPr>
        <w:t>their</w:t>
      </w:r>
      <w:r>
        <w:rPr>
          <w:color w:val="292425"/>
          <w:spacing w:val="-17"/>
          <w:w w:val="110"/>
        </w:rPr>
        <w:t> </w:t>
      </w:r>
      <w:r>
        <w:rPr>
          <w:color w:val="292425"/>
          <w:w w:val="110"/>
        </w:rPr>
        <w:t>secured</w:t>
      </w:r>
      <w:r>
        <w:rPr>
          <w:color w:val="292425"/>
          <w:spacing w:val="-17"/>
          <w:w w:val="110"/>
        </w:rPr>
        <w:t> </w:t>
      </w:r>
      <w:r>
        <w:rPr>
          <w:color w:val="292425"/>
          <w:w w:val="110"/>
        </w:rPr>
        <w:t>borrowing,</w:t>
      </w:r>
      <w:r>
        <w:rPr>
          <w:color w:val="292425"/>
          <w:spacing w:val="-17"/>
          <w:w w:val="110"/>
        </w:rPr>
        <w:t> </w:t>
      </w:r>
      <w:r>
        <w:rPr>
          <w:color w:val="292425"/>
          <w:w w:val="110"/>
        </w:rPr>
        <w:t>thus</w:t>
      </w:r>
      <w:r>
        <w:rPr>
          <w:color w:val="292425"/>
          <w:spacing w:val="-17"/>
          <w:w w:val="110"/>
        </w:rPr>
        <w:t> </w:t>
      </w:r>
      <w:r>
        <w:rPr>
          <w:color w:val="292425"/>
          <w:w w:val="110"/>
        </w:rPr>
        <w:t>supporting</w:t>
      </w:r>
      <w:r>
        <w:rPr>
          <w:color w:val="292425"/>
          <w:spacing w:val="-17"/>
          <w:w w:val="110"/>
        </w:rPr>
        <w:t> </w:t>
      </w:r>
      <w:r>
        <w:rPr>
          <w:color w:val="292425"/>
          <w:w w:val="110"/>
        </w:rPr>
        <w:t>consumer demand</w:t>
      </w:r>
      <w:r>
        <w:rPr>
          <w:color w:val="292425"/>
          <w:spacing w:val="-19"/>
          <w:w w:val="110"/>
        </w:rPr>
        <w:t> </w:t>
      </w:r>
      <w:r>
        <w:rPr>
          <w:color w:val="292425"/>
          <w:w w:val="110"/>
        </w:rPr>
        <w:t>and</w:t>
      </w:r>
      <w:r>
        <w:rPr>
          <w:color w:val="292425"/>
          <w:spacing w:val="-18"/>
          <w:w w:val="110"/>
        </w:rPr>
        <w:t> </w:t>
      </w:r>
      <w:r>
        <w:rPr>
          <w:color w:val="292425"/>
          <w:w w:val="110"/>
        </w:rPr>
        <w:t>offsetting</w:t>
      </w:r>
      <w:r>
        <w:rPr>
          <w:color w:val="292425"/>
          <w:spacing w:val="-19"/>
          <w:w w:val="110"/>
        </w:rPr>
        <w:t> </w:t>
      </w:r>
      <w:r>
        <w:rPr>
          <w:color w:val="292425"/>
          <w:w w:val="110"/>
        </w:rPr>
        <w:t>the</w:t>
      </w:r>
      <w:r>
        <w:rPr>
          <w:color w:val="292425"/>
          <w:spacing w:val="-18"/>
          <w:w w:val="110"/>
        </w:rPr>
        <w:t> </w:t>
      </w:r>
      <w:r>
        <w:rPr>
          <w:color w:val="292425"/>
          <w:w w:val="110"/>
        </w:rPr>
        <w:t>impact</w:t>
      </w:r>
      <w:r>
        <w:rPr>
          <w:color w:val="292425"/>
          <w:spacing w:val="-18"/>
          <w:w w:val="110"/>
        </w:rPr>
        <w:t> </w:t>
      </w:r>
      <w:r>
        <w:rPr>
          <w:color w:val="292425"/>
          <w:w w:val="110"/>
        </w:rPr>
        <w:t>of</w:t>
      </w:r>
      <w:r>
        <w:rPr>
          <w:color w:val="292425"/>
          <w:spacing w:val="-19"/>
          <w:w w:val="110"/>
        </w:rPr>
        <w:t> </w:t>
      </w:r>
      <w:r>
        <w:rPr>
          <w:color w:val="292425"/>
          <w:spacing w:val="-3"/>
          <w:w w:val="110"/>
        </w:rPr>
        <w:t>lower</w:t>
      </w:r>
      <w:r>
        <w:rPr>
          <w:color w:val="292425"/>
          <w:spacing w:val="-18"/>
          <w:w w:val="110"/>
        </w:rPr>
        <w:t> </w:t>
      </w:r>
      <w:r>
        <w:rPr>
          <w:color w:val="292425"/>
          <w:w w:val="110"/>
        </w:rPr>
        <w:t>equity</w:t>
      </w:r>
      <w:r>
        <w:rPr>
          <w:color w:val="292425"/>
          <w:spacing w:val="-18"/>
          <w:w w:val="110"/>
        </w:rPr>
        <w:t> </w:t>
      </w:r>
      <w:r>
        <w:rPr>
          <w:color w:val="292425"/>
          <w:w w:val="110"/>
        </w:rPr>
        <w:t>prices.</w:t>
      </w:r>
      <w:r>
        <w:rPr>
          <w:color w:val="292425"/>
          <w:spacing w:val="19"/>
          <w:w w:val="110"/>
        </w:rPr>
        <w:t> </w:t>
      </w:r>
      <w:r>
        <w:rPr>
          <w:color w:val="292425"/>
          <w:w w:val="110"/>
        </w:rPr>
        <w:t>But recent</w:t>
      </w:r>
      <w:r>
        <w:rPr>
          <w:color w:val="292425"/>
          <w:spacing w:val="-9"/>
          <w:w w:val="110"/>
        </w:rPr>
        <w:t> </w:t>
      </w:r>
      <w:r>
        <w:rPr>
          <w:color w:val="292425"/>
          <w:spacing w:val="-4"/>
          <w:w w:val="110"/>
        </w:rPr>
        <w:t>rates</w:t>
      </w:r>
      <w:r>
        <w:rPr>
          <w:color w:val="292425"/>
          <w:spacing w:val="-9"/>
          <w:w w:val="110"/>
        </w:rPr>
        <w:t> </w:t>
      </w:r>
      <w:r>
        <w:rPr>
          <w:color w:val="292425"/>
          <w:w w:val="110"/>
        </w:rPr>
        <w:t>of</w:t>
      </w:r>
      <w:r>
        <w:rPr>
          <w:color w:val="292425"/>
          <w:spacing w:val="-8"/>
          <w:w w:val="110"/>
        </w:rPr>
        <w:t> </w:t>
      </w:r>
      <w:r>
        <w:rPr>
          <w:color w:val="292425"/>
          <w:w w:val="110"/>
        </w:rPr>
        <w:t>house</w:t>
      </w:r>
      <w:r>
        <w:rPr>
          <w:color w:val="292425"/>
          <w:spacing w:val="-9"/>
          <w:w w:val="110"/>
        </w:rPr>
        <w:t> </w:t>
      </w:r>
      <w:r>
        <w:rPr>
          <w:color w:val="292425"/>
          <w:w w:val="110"/>
        </w:rPr>
        <w:t>price</w:t>
      </w:r>
      <w:r>
        <w:rPr>
          <w:color w:val="292425"/>
          <w:spacing w:val="-8"/>
          <w:w w:val="110"/>
        </w:rPr>
        <w:t> </w:t>
      </w:r>
      <w:r>
        <w:rPr>
          <w:color w:val="292425"/>
          <w:w w:val="110"/>
        </w:rPr>
        <w:t>inflation</w:t>
      </w:r>
      <w:r>
        <w:rPr>
          <w:color w:val="292425"/>
          <w:spacing w:val="-9"/>
          <w:w w:val="110"/>
        </w:rPr>
        <w:t> </w:t>
      </w:r>
      <w:r>
        <w:rPr>
          <w:color w:val="292425"/>
          <w:w w:val="110"/>
        </w:rPr>
        <w:t>are</w:t>
      </w:r>
      <w:r>
        <w:rPr>
          <w:color w:val="292425"/>
          <w:spacing w:val="-9"/>
          <w:w w:val="110"/>
        </w:rPr>
        <w:t> </w:t>
      </w:r>
      <w:r>
        <w:rPr>
          <w:color w:val="292425"/>
          <w:w w:val="110"/>
        </w:rPr>
        <w:t>unsustainable.</w:t>
      </w:r>
    </w:p>
    <w:p>
      <w:pPr>
        <w:pStyle w:val="BodyText"/>
        <w:spacing w:line="292" w:lineRule="auto"/>
        <w:ind w:left="4985" w:right="421"/>
        <w:jc w:val="both"/>
      </w:pPr>
      <w:r>
        <w:rPr>
          <w:color w:val="292425"/>
          <w:spacing w:val="-3"/>
          <w:w w:val="110"/>
        </w:rPr>
        <w:t>Together</w:t>
      </w:r>
      <w:r>
        <w:rPr>
          <w:color w:val="292425"/>
          <w:spacing w:val="-28"/>
          <w:w w:val="110"/>
        </w:rPr>
        <w:t> </w:t>
      </w:r>
      <w:r>
        <w:rPr>
          <w:color w:val="292425"/>
          <w:w w:val="110"/>
        </w:rPr>
        <w:t>with</w:t>
      </w:r>
      <w:r>
        <w:rPr>
          <w:color w:val="292425"/>
          <w:spacing w:val="-27"/>
          <w:w w:val="110"/>
        </w:rPr>
        <w:t> </w:t>
      </w:r>
      <w:r>
        <w:rPr>
          <w:color w:val="292425"/>
          <w:w w:val="110"/>
        </w:rPr>
        <w:t>slowing</w:t>
      </w:r>
      <w:r>
        <w:rPr>
          <w:color w:val="292425"/>
          <w:spacing w:val="-27"/>
          <w:w w:val="110"/>
        </w:rPr>
        <w:t> </w:t>
      </w:r>
      <w:r>
        <w:rPr>
          <w:color w:val="292425"/>
          <w:w w:val="110"/>
        </w:rPr>
        <w:t>growth</w:t>
      </w:r>
      <w:r>
        <w:rPr>
          <w:color w:val="292425"/>
          <w:spacing w:val="-27"/>
          <w:w w:val="110"/>
        </w:rPr>
        <w:t> </w:t>
      </w:r>
      <w:r>
        <w:rPr>
          <w:color w:val="292425"/>
          <w:w w:val="110"/>
        </w:rPr>
        <w:t>in</w:t>
      </w:r>
      <w:r>
        <w:rPr>
          <w:color w:val="292425"/>
          <w:spacing w:val="-27"/>
          <w:w w:val="110"/>
        </w:rPr>
        <w:t> </w:t>
      </w:r>
      <w:r>
        <w:rPr>
          <w:color w:val="292425"/>
          <w:w w:val="110"/>
        </w:rPr>
        <w:t>real</w:t>
      </w:r>
      <w:r>
        <w:rPr>
          <w:color w:val="292425"/>
          <w:spacing w:val="-27"/>
          <w:w w:val="110"/>
        </w:rPr>
        <w:t> </w:t>
      </w:r>
      <w:r>
        <w:rPr>
          <w:color w:val="292425"/>
          <w:w w:val="110"/>
        </w:rPr>
        <w:t>disposable</w:t>
      </w:r>
      <w:r>
        <w:rPr>
          <w:color w:val="292425"/>
          <w:spacing w:val="-27"/>
          <w:w w:val="110"/>
        </w:rPr>
        <w:t> </w:t>
      </w:r>
      <w:r>
        <w:rPr>
          <w:color w:val="292425"/>
          <w:w w:val="110"/>
        </w:rPr>
        <w:t>incomes</w:t>
      </w:r>
      <w:r>
        <w:rPr>
          <w:color w:val="292425"/>
          <w:spacing w:val="-27"/>
          <w:w w:val="110"/>
        </w:rPr>
        <w:t> </w:t>
      </w:r>
      <w:r>
        <w:rPr>
          <w:color w:val="292425"/>
          <w:w w:val="110"/>
        </w:rPr>
        <w:t>and </w:t>
      </w:r>
      <w:r>
        <w:rPr>
          <w:color w:val="292425"/>
          <w:spacing w:val="-3"/>
          <w:w w:val="110"/>
        </w:rPr>
        <w:t>lower</w:t>
      </w:r>
      <w:r>
        <w:rPr>
          <w:color w:val="292425"/>
          <w:spacing w:val="-24"/>
          <w:w w:val="110"/>
        </w:rPr>
        <w:t> </w:t>
      </w:r>
      <w:r>
        <w:rPr>
          <w:color w:val="292425"/>
          <w:spacing w:val="-3"/>
          <w:w w:val="110"/>
        </w:rPr>
        <w:t>equity</w:t>
      </w:r>
      <w:r>
        <w:rPr>
          <w:color w:val="292425"/>
          <w:spacing w:val="-24"/>
          <w:w w:val="110"/>
        </w:rPr>
        <w:t> </w:t>
      </w:r>
      <w:r>
        <w:rPr>
          <w:color w:val="292425"/>
          <w:w w:val="110"/>
        </w:rPr>
        <w:t>wealth,</w:t>
      </w:r>
      <w:r>
        <w:rPr>
          <w:color w:val="292425"/>
          <w:spacing w:val="-23"/>
          <w:w w:val="110"/>
        </w:rPr>
        <w:t> </w:t>
      </w:r>
      <w:r>
        <w:rPr>
          <w:color w:val="292425"/>
          <w:spacing w:val="-2"/>
          <w:w w:val="110"/>
        </w:rPr>
        <w:t>slower</w:t>
      </w:r>
      <w:r>
        <w:rPr>
          <w:color w:val="292425"/>
          <w:spacing w:val="-24"/>
          <w:w w:val="110"/>
        </w:rPr>
        <w:t> </w:t>
      </w:r>
      <w:r>
        <w:rPr>
          <w:color w:val="292425"/>
          <w:w w:val="110"/>
        </w:rPr>
        <w:t>house</w:t>
      </w:r>
      <w:r>
        <w:rPr>
          <w:color w:val="292425"/>
          <w:spacing w:val="-23"/>
          <w:w w:val="110"/>
        </w:rPr>
        <w:t> </w:t>
      </w:r>
      <w:r>
        <w:rPr>
          <w:color w:val="292425"/>
          <w:w w:val="110"/>
        </w:rPr>
        <w:t>price</w:t>
      </w:r>
      <w:r>
        <w:rPr>
          <w:color w:val="292425"/>
          <w:spacing w:val="-24"/>
          <w:w w:val="110"/>
        </w:rPr>
        <w:t> </w:t>
      </w:r>
      <w:r>
        <w:rPr>
          <w:color w:val="292425"/>
          <w:w w:val="110"/>
        </w:rPr>
        <w:t>inflation</w:t>
      </w:r>
      <w:r>
        <w:rPr>
          <w:color w:val="292425"/>
          <w:spacing w:val="-23"/>
          <w:w w:val="110"/>
        </w:rPr>
        <w:t> </w:t>
      </w:r>
      <w:r>
        <w:rPr>
          <w:color w:val="292425"/>
          <w:w w:val="110"/>
        </w:rPr>
        <w:t>would</w:t>
      </w:r>
      <w:r>
        <w:rPr>
          <w:color w:val="292425"/>
          <w:spacing w:val="-24"/>
          <w:w w:val="110"/>
        </w:rPr>
        <w:t> </w:t>
      </w:r>
      <w:r>
        <w:rPr>
          <w:color w:val="292425"/>
          <w:w w:val="110"/>
        </w:rPr>
        <w:t>act</w:t>
      </w:r>
      <w:r>
        <w:rPr>
          <w:color w:val="292425"/>
          <w:spacing w:val="-23"/>
          <w:w w:val="110"/>
        </w:rPr>
        <w:t> </w:t>
      </w:r>
      <w:r>
        <w:rPr>
          <w:color w:val="292425"/>
          <w:spacing w:val="-4"/>
          <w:w w:val="110"/>
        </w:rPr>
        <w:t>to </w:t>
      </w:r>
      <w:r>
        <w:rPr>
          <w:color w:val="292425"/>
          <w:w w:val="110"/>
        </w:rPr>
        <w:t>dampen future spending</w:t>
      </w:r>
      <w:r>
        <w:rPr>
          <w:color w:val="292425"/>
          <w:spacing w:val="-20"/>
          <w:w w:val="110"/>
        </w:rPr>
        <w:t> </w:t>
      </w:r>
      <w:r>
        <w:rPr>
          <w:color w:val="292425"/>
          <w:w w:val="110"/>
        </w:rPr>
        <w:t>growth.</w:t>
      </w:r>
    </w:p>
    <w:p>
      <w:pPr>
        <w:pStyle w:val="BodyText"/>
        <w:spacing w:before="7"/>
        <w:rPr>
          <w:sz w:val="23"/>
        </w:rPr>
      </w:pPr>
    </w:p>
    <w:p>
      <w:pPr>
        <w:pStyle w:val="BodyText"/>
        <w:spacing w:line="292" w:lineRule="auto"/>
        <w:ind w:left="4985" w:right="179"/>
      </w:pPr>
      <w:r>
        <w:rPr>
          <w:color w:val="292425"/>
          <w:w w:val="110"/>
        </w:rPr>
        <w:t>Underlying</w:t>
      </w:r>
      <w:r>
        <w:rPr>
          <w:color w:val="292425"/>
          <w:spacing w:val="-28"/>
          <w:w w:val="110"/>
        </w:rPr>
        <w:t> </w:t>
      </w:r>
      <w:r>
        <w:rPr>
          <w:color w:val="292425"/>
          <w:w w:val="110"/>
        </w:rPr>
        <w:t>government</w:t>
      </w:r>
      <w:r>
        <w:rPr>
          <w:color w:val="292425"/>
          <w:spacing w:val="-27"/>
          <w:w w:val="110"/>
        </w:rPr>
        <w:t> </w:t>
      </w:r>
      <w:r>
        <w:rPr>
          <w:color w:val="292425"/>
          <w:w w:val="110"/>
        </w:rPr>
        <w:t>spending</w:t>
      </w:r>
      <w:r>
        <w:rPr>
          <w:color w:val="292425"/>
          <w:spacing w:val="-27"/>
          <w:w w:val="110"/>
        </w:rPr>
        <w:t> </w:t>
      </w:r>
      <w:r>
        <w:rPr>
          <w:color w:val="292425"/>
          <w:w w:val="110"/>
        </w:rPr>
        <w:t>has</w:t>
      </w:r>
      <w:r>
        <w:rPr>
          <w:color w:val="292425"/>
          <w:spacing w:val="-27"/>
          <w:w w:val="110"/>
        </w:rPr>
        <w:t> </w:t>
      </w:r>
      <w:r>
        <w:rPr>
          <w:color w:val="292425"/>
          <w:w w:val="110"/>
        </w:rPr>
        <w:t>been</w:t>
      </w:r>
      <w:r>
        <w:rPr>
          <w:color w:val="292425"/>
          <w:spacing w:val="-27"/>
          <w:w w:val="110"/>
        </w:rPr>
        <w:t> </w:t>
      </w:r>
      <w:r>
        <w:rPr>
          <w:color w:val="292425"/>
          <w:w w:val="110"/>
        </w:rPr>
        <w:t>rising</w:t>
      </w:r>
      <w:r>
        <w:rPr>
          <w:color w:val="292425"/>
          <w:spacing w:val="-27"/>
          <w:w w:val="110"/>
        </w:rPr>
        <w:t> </w:t>
      </w:r>
      <w:r>
        <w:rPr>
          <w:color w:val="292425"/>
          <w:spacing w:val="-4"/>
          <w:w w:val="110"/>
        </w:rPr>
        <w:t>strongly, </w:t>
      </w:r>
      <w:r>
        <w:rPr>
          <w:color w:val="292425"/>
          <w:w w:val="110"/>
        </w:rPr>
        <w:t>though</w:t>
      </w:r>
      <w:r>
        <w:rPr>
          <w:color w:val="292425"/>
          <w:spacing w:val="-12"/>
          <w:w w:val="110"/>
        </w:rPr>
        <w:t> </w:t>
      </w:r>
      <w:r>
        <w:rPr>
          <w:color w:val="292425"/>
          <w:w w:val="110"/>
        </w:rPr>
        <w:t>recent</w:t>
      </w:r>
      <w:r>
        <w:rPr>
          <w:color w:val="292425"/>
          <w:spacing w:val="-11"/>
          <w:w w:val="110"/>
        </w:rPr>
        <w:t> </w:t>
      </w:r>
      <w:r>
        <w:rPr>
          <w:color w:val="292425"/>
          <w:w w:val="110"/>
        </w:rPr>
        <w:t>quarterly</w:t>
      </w:r>
      <w:r>
        <w:rPr>
          <w:color w:val="292425"/>
          <w:spacing w:val="-11"/>
          <w:w w:val="110"/>
        </w:rPr>
        <w:t> </w:t>
      </w:r>
      <w:r>
        <w:rPr>
          <w:color w:val="292425"/>
          <w:w w:val="110"/>
        </w:rPr>
        <w:t>movements</w:t>
      </w:r>
      <w:r>
        <w:rPr>
          <w:color w:val="292425"/>
          <w:spacing w:val="-12"/>
          <w:w w:val="110"/>
        </w:rPr>
        <w:t> </w:t>
      </w:r>
      <w:r>
        <w:rPr>
          <w:color w:val="292425"/>
          <w:w w:val="110"/>
        </w:rPr>
        <w:t>have</w:t>
      </w:r>
      <w:r>
        <w:rPr>
          <w:color w:val="292425"/>
          <w:spacing w:val="-11"/>
          <w:w w:val="110"/>
        </w:rPr>
        <w:t> </w:t>
      </w:r>
      <w:r>
        <w:rPr>
          <w:color w:val="292425"/>
          <w:w w:val="110"/>
        </w:rPr>
        <w:t>been</w:t>
      </w:r>
      <w:r>
        <w:rPr>
          <w:color w:val="292425"/>
          <w:spacing w:val="-11"/>
          <w:w w:val="110"/>
        </w:rPr>
        <w:t> </w:t>
      </w:r>
      <w:r>
        <w:rPr>
          <w:color w:val="292425"/>
          <w:w w:val="110"/>
        </w:rPr>
        <w:t>erratic.</w:t>
      </w:r>
    </w:p>
    <w:p>
      <w:pPr>
        <w:pStyle w:val="BodyText"/>
        <w:spacing w:line="292" w:lineRule="auto"/>
        <w:ind w:left="4985" w:right="179"/>
      </w:pPr>
      <w:r>
        <w:rPr>
          <w:color w:val="292425"/>
          <w:w w:val="110"/>
        </w:rPr>
        <w:t>Government</w:t>
      </w:r>
      <w:r>
        <w:rPr>
          <w:color w:val="292425"/>
          <w:spacing w:val="-18"/>
          <w:w w:val="110"/>
        </w:rPr>
        <w:t> </w:t>
      </w:r>
      <w:r>
        <w:rPr>
          <w:color w:val="292425"/>
          <w:w w:val="110"/>
        </w:rPr>
        <w:t>consumption</w:t>
      </w:r>
      <w:r>
        <w:rPr>
          <w:color w:val="292425"/>
          <w:spacing w:val="-17"/>
          <w:w w:val="110"/>
        </w:rPr>
        <w:t> </w:t>
      </w:r>
      <w:r>
        <w:rPr>
          <w:color w:val="292425"/>
          <w:w w:val="110"/>
        </w:rPr>
        <w:t>in</w:t>
      </w:r>
      <w:r>
        <w:rPr>
          <w:color w:val="292425"/>
          <w:spacing w:val="-17"/>
          <w:w w:val="110"/>
        </w:rPr>
        <w:t> </w:t>
      </w:r>
      <w:r>
        <w:rPr>
          <w:color w:val="292425"/>
          <w:w w:val="110"/>
        </w:rPr>
        <w:t>Q2</w:t>
      </w:r>
      <w:r>
        <w:rPr>
          <w:color w:val="292425"/>
          <w:spacing w:val="-17"/>
          <w:w w:val="110"/>
        </w:rPr>
        <w:t> </w:t>
      </w:r>
      <w:r>
        <w:rPr>
          <w:color w:val="292425"/>
          <w:spacing w:val="-3"/>
          <w:w w:val="110"/>
        </w:rPr>
        <w:t>was</w:t>
      </w:r>
      <w:r>
        <w:rPr>
          <w:color w:val="292425"/>
          <w:spacing w:val="-18"/>
          <w:w w:val="110"/>
        </w:rPr>
        <w:t> </w:t>
      </w:r>
      <w:r>
        <w:rPr>
          <w:color w:val="292425"/>
          <w:w w:val="110"/>
        </w:rPr>
        <w:t>4.6%</w:t>
      </w:r>
      <w:r>
        <w:rPr>
          <w:color w:val="292425"/>
          <w:spacing w:val="-17"/>
          <w:w w:val="110"/>
        </w:rPr>
        <w:t> </w:t>
      </w:r>
      <w:r>
        <w:rPr>
          <w:color w:val="292425"/>
          <w:w w:val="110"/>
        </w:rPr>
        <w:t>up</w:t>
      </w:r>
      <w:r>
        <w:rPr>
          <w:color w:val="292425"/>
          <w:spacing w:val="-17"/>
          <w:w w:val="110"/>
        </w:rPr>
        <w:t> </w:t>
      </w:r>
      <w:r>
        <w:rPr>
          <w:color w:val="292425"/>
          <w:w w:val="110"/>
        </w:rPr>
        <w:t>on</w:t>
      </w:r>
      <w:r>
        <w:rPr>
          <w:color w:val="292425"/>
          <w:spacing w:val="-17"/>
          <w:w w:val="110"/>
        </w:rPr>
        <w:t> </w:t>
      </w:r>
      <w:r>
        <w:rPr>
          <w:color w:val="292425"/>
          <w:w w:val="110"/>
        </w:rPr>
        <w:t>a</w:t>
      </w:r>
      <w:r>
        <w:rPr>
          <w:color w:val="292425"/>
          <w:spacing w:val="-18"/>
          <w:w w:val="110"/>
        </w:rPr>
        <w:t> </w:t>
      </w:r>
      <w:r>
        <w:rPr>
          <w:color w:val="292425"/>
          <w:w w:val="110"/>
        </w:rPr>
        <w:t>year</w:t>
      </w:r>
      <w:r>
        <w:rPr>
          <w:color w:val="292425"/>
          <w:spacing w:val="-17"/>
          <w:w w:val="110"/>
        </w:rPr>
        <w:t> </w:t>
      </w:r>
      <w:r>
        <w:rPr>
          <w:color w:val="292425"/>
          <w:spacing w:val="-3"/>
          <w:w w:val="110"/>
        </w:rPr>
        <w:t>earlier, </w:t>
      </w:r>
      <w:r>
        <w:rPr>
          <w:color w:val="292425"/>
          <w:w w:val="110"/>
        </w:rPr>
        <w:t>while capital spending </w:t>
      </w:r>
      <w:r>
        <w:rPr>
          <w:color w:val="292425"/>
          <w:spacing w:val="-3"/>
          <w:w w:val="110"/>
        </w:rPr>
        <w:t>was </w:t>
      </w:r>
      <w:r>
        <w:rPr>
          <w:color w:val="292425"/>
          <w:w w:val="110"/>
        </w:rPr>
        <w:t>almost </w:t>
      </w:r>
      <w:r>
        <w:rPr>
          <w:color w:val="292425"/>
          <w:spacing w:val="-9"/>
          <w:w w:val="110"/>
        </w:rPr>
        <w:t>12% </w:t>
      </w:r>
      <w:r>
        <w:rPr>
          <w:color w:val="292425"/>
          <w:spacing w:val="-3"/>
          <w:w w:val="110"/>
        </w:rPr>
        <w:t>higher. </w:t>
      </w:r>
      <w:r>
        <w:rPr>
          <w:color w:val="292425"/>
          <w:w w:val="110"/>
        </w:rPr>
        <w:t>Continued strong</w:t>
      </w:r>
      <w:r>
        <w:rPr>
          <w:color w:val="292425"/>
          <w:spacing w:val="-18"/>
          <w:w w:val="110"/>
        </w:rPr>
        <w:t> </w:t>
      </w:r>
      <w:r>
        <w:rPr>
          <w:color w:val="292425"/>
          <w:w w:val="110"/>
        </w:rPr>
        <w:t>growth</w:t>
      </w:r>
      <w:r>
        <w:rPr>
          <w:color w:val="292425"/>
          <w:spacing w:val="-17"/>
          <w:w w:val="110"/>
        </w:rPr>
        <w:t> </w:t>
      </w:r>
      <w:r>
        <w:rPr>
          <w:color w:val="292425"/>
          <w:w w:val="110"/>
        </w:rPr>
        <w:t>in</w:t>
      </w:r>
      <w:r>
        <w:rPr>
          <w:color w:val="292425"/>
          <w:spacing w:val="-17"/>
          <w:w w:val="110"/>
        </w:rPr>
        <w:t> </w:t>
      </w:r>
      <w:r>
        <w:rPr>
          <w:color w:val="292425"/>
          <w:w w:val="110"/>
        </w:rPr>
        <w:t>public</w:t>
      </w:r>
      <w:r>
        <w:rPr>
          <w:color w:val="292425"/>
          <w:spacing w:val="-17"/>
          <w:w w:val="110"/>
        </w:rPr>
        <w:t> </w:t>
      </w:r>
      <w:r>
        <w:rPr>
          <w:color w:val="292425"/>
          <w:w w:val="110"/>
        </w:rPr>
        <w:t>expenditure</w:t>
      </w:r>
      <w:r>
        <w:rPr>
          <w:color w:val="292425"/>
          <w:spacing w:val="-17"/>
          <w:w w:val="110"/>
        </w:rPr>
        <w:t> </w:t>
      </w:r>
      <w:r>
        <w:rPr>
          <w:color w:val="292425"/>
          <w:w w:val="110"/>
        </w:rPr>
        <w:t>is</w:t>
      </w:r>
      <w:r>
        <w:rPr>
          <w:color w:val="292425"/>
          <w:spacing w:val="-17"/>
          <w:w w:val="110"/>
        </w:rPr>
        <w:t> </w:t>
      </w:r>
      <w:r>
        <w:rPr>
          <w:color w:val="292425"/>
          <w:w w:val="110"/>
        </w:rPr>
        <w:t>planned</w:t>
      </w:r>
      <w:r>
        <w:rPr>
          <w:color w:val="292425"/>
          <w:spacing w:val="-17"/>
          <w:w w:val="110"/>
        </w:rPr>
        <w:t> </w:t>
      </w:r>
      <w:r>
        <w:rPr>
          <w:color w:val="292425"/>
          <w:w w:val="110"/>
        </w:rPr>
        <w:t>for</w:t>
      </w:r>
      <w:r>
        <w:rPr>
          <w:color w:val="292425"/>
          <w:spacing w:val="-17"/>
          <w:w w:val="110"/>
        </w:rPr>
        <w:t> </w:t>
      </w:r>
      <w:r>
        <w:rPr>
          <w:color w:val="292425"/>
          <w:w w:val="110"/>
        </w:rPr>
        <w:t>the</w:t>
      </w:r>
      <w:r>
        <w:rPr>
          <w:color w:val="292425"/>
          <w:spacing w:val="-17"/>
          <w:w w:val="110"/>
        </w:rPr>
        <w:t> </w:t>
      </w:r>
      <w:r>
        <w:rPr>
          <w:color w:val="292425"/>
          <w:w w:val="110"/>
        </w:rPr>
        <w:t>next</w:t>
      </w:r>
      <w:r>
        <w:rPr>
          <w:color w:val="292425"/>
          <w:spacing w:val="-17"/>
          <w:w w:val="110"/>
        </w:rPr>
        <w:t> </w:t>
      </w:r>
      <w:r>
        <w:rPr>
          <w:color w:val="292425"/>
          <w:spacing w:val="-5"/>
          <w:w w:val="110"/>
        </w:rPr>
        <w:t>two </w:t>
      </w:r>
      <w:r>
        <w:rPr>
          <w:color w:val="292425"/>
          <w:spacing w:val="-3"/>
          <w:w w:val="110"/>
        </w:rPr>
        <w:t>years.</w:t>
      </w:r>
    </w:p>
    <w:p>
      <w:pPr>
        <w:pStyle w:val="BodyText"/>
        <w:rPr>
          <w:sz w:val="24"/>
        </w:rPr>
      </w:pPr>
    </w:p>
    <w:p>
      <w:pPr>
        <w:pStyle w:val="BodyText"/>
        <w:spacing w:line="292" w:lineRule="auto" w:before="1"/>
        <w:ind w:left="4985" w:right="179"/>
      </w:pPr>
      <w:r>
        <w:rPr>
          <w:color w:val="292425"/>
          <w:w w:val="110"/>
        </w:rPr>
        <w:t>Business </w:t>
      </w:r>
      <w:r>
        <w:rPr>
          <w:color w:val="292425"/>
          <w:spacing w:val="-3"/>
          <w:w w:val="110"/>
        </w:rPr>
        <w:t>investment was </w:t>
      </w:r>
      <w:r>
        <w:rPr>
          <w:color w:val="292425"/>
          <w:w w:val="110"/>
        </w:rPr>
        <w:t>little changed in Q2, but around </w:t>
      </w:r>
      <w:r>
        <w:rPr>
          <w:color w:val="292425"/>
          <w:spacing w:val="-16"/>
          <w:w w:val="110"/>
        </w:rPr>
        <w:t>11% </w:t>
      </w:r>
      <w:r>
        <w:rPr>
          <w:color w:val="292425"/>
          <w:spacing w:val="-3"/>
          <w:w w:val="110"/>
        </w:rPr>
        <w:t>lower</w:t>
      </w:r>
      <w:r>
        <w:rPr>
          <w:color w:val="292425"/>
          <w:spacing w:val="-17"/>
          <w:w w:val="110"/>
        </w:rPr>
        <w:t> </w:t>
      </w:r>
      <w:r>
        <w:rPr>
          <w:color w:val="292425"/>
          <w:w w:val="110"/>
        </w:rPr>
        <w:t>than</w:t>
      </w:r>
      <w:r>
        <w:rPr>
          <w:color w:val="292425"/>
          <w:spacing w:val="-16"/>
          <w:w w:val="110"/>
        </w:rPr>
        <w:t> </w:t>
      </w:r>
      <w:r>
        <w:rPr>
          <w:color w:val="292425"/>
          <w:w w:val="110"/>
        </w:rPr>
        <w:t>a</w:t>
      </w:r>
      <w:r>
        <w:rPr>
          <w:color w:val="292425"/>
          <w:spacing w:val="-17"/>
          <w:w w:val="110"/>
        </w:rPr>
        <w:t> </w:t>
      </w:r>
      <w:r>
        <w:rPr>
          <w:color w:val="292425"/>
          <w:w w:val="110"/>
        </w:rPr>
        <w:t>year</w:t>
      </w:r>
      <w:r>
        <w:rPr>
          <w:color w:val="292425"/>
          <w:spacing w:val="-16"/>
          <w:w w:val="110"/>
        </w:rPr>
        <w:t> </w:t>
      </w:r>
      <w:r>
        <w:rPr>
          <w:color w:val="292425"/>
          <w:w w:val="110"/>
        </w:rPr>
        <w:t>earlier</w:t>
      </w:r>
      <w:r>
        <w:rPr>
          <w:color w:val="292425"/>
          <w:spacing w:val="-17"/>
          <w:w w:val="110"/>
        </w:rPr>
        <w:t> </w:t>
      </w:r>
      <w:r>
        <w:rPr>
          <w:color w:val="292425"/>
          <w:w w:val="110"/>
        </w:rPr>
        <w:t>after</w:t>
      </w:r>
      <w:r>
        <w:rPr>
          <w:color w:val="292425"/>
          <w:spacing w:val="-16"/>
          <w:w w:val="110"/>
        </w:rPr>
        <w:t> </w:t>
      </w:r>
      <w:r>
        <w:rPr>
          <w:color w:val="292425"/>
          <w:w w:val="110"/>
        </w:rPr>
        <w:t>especially</w:t>
      </w:r>
      <w:r>
        <w:rPr>
          <w:color w:val="292425"/>
          <w:spacing w:val="-17"/>
          <w:w w:val="110"/>
        </w:rPr>
        <w:t> </w:t>
      </w:r>
      <w:r>
        <w:rPr>
          <w:color w:val="292425"/>
          <w:w w:val="110"/>
        </w:rPr>
        <w:t>sharp</w:t>
      </w:r>
      <w:r>
        <w:rPr>
          <w:color w:val="292425"/>
          <w:spacing w:val="-16"/>
          <w:w w:val="110"/>
        </w:rPr>
        <w:t> </w:t>
      </w:r>
      <w:r>
        <w:rPr>
          <w:color w:val="292425"/>
          <w:w w:val="110"/>
        </w:rPr>
        <w:t>falls</w:t>
      </w:r>
      <w:r>
        <w:rPr>
          <w:color w:val="292425"/>
          <w:spacing w:val="-17"/>
          <w:w w:val="110"/>
        </w:rPr>
        <w:t> </w:t>
      </w:r>
      <w:r>
        <w:rPr>
          <w:color w:val="292425"/>
          <w:w w:val="110"/>
        </w:rPr>
        <w:t>around</w:t>
      </w:r>
      <w:r>
        <w:rPr>
          <w:color w:val="292425"/>
          <w:spacing w:val="-16"/>
          <w:w w:val="110"/>
        </w:rPr>
        <w:t> </w:t>
      </w:r>
      <w:r>
        <w:rPr>
          <w:color w:val="292425"/>
          <w:w w:val="110"/>
        </w:rPr>
        <w:t>the turn of last </w:t>
      </w:r>
      <w:r>
        <w:rPr>
          <w:color w:val="292425"/>
          <w:spacing w:val="-4"/>
          <w:w w:val="110"/>
        </w:rPr>
        <w:t>year. </w:t>
      </w:r>
      <w:r>
        <w:rPr>
          <w:color w:val="292425"/>
          <w:w w:val="110"/>
        </w:rPr>
        <w:t>Sufficient </w:t>
      </w:r>
      <w:r>
        <w:rPr>
          <w:color w:val="292425"/>
          <w:spacing w:val="-4"/>
          <w:w w:val="110"/>
        </w:rPr>
        <w:t>capacity, </w:t>
      </w:r>
      <w:r>
        <w:rPr>
          <w:color w:val="292425"/>
          <w:w w:val="110"/>
        </w:rPr>
        <w:t>weak </w:t>
      </w:r>
      <w:r>
        <w:rPr>
          <w:color w:val="292425"/>
          <w:spacing w:val="-4"/>
          <w:w w:val="110"/>
        </w:rPr>
        <w:t>profitability, </w:t>
      </w:r>
      <w:r>
        <w:rPr>
          <w:color w:val="292425"/>
          <w:spacing w:val="-3"/>
          <w:w w:val="110"/>
        </w:rPr>
        <w:t>pressures </w:t>
      </w:r>
      <w:r>
        <w:rPr>
          <w:color w:val="292425"/>
          <w:w w:val="110"/>
        </w:rPr>
        <w:t>on </w:t>
      </w:r>
      <w:r>
        <w:rPr>
          <w:color w:val="292425"/>
          <w:spacing w:val="-3"/>
          <w:w w:val="110"/>
        </w:rPr>
        <w:t>corporate </w:t>
      </w:r>
      <w:r>
        <w:rPr>
          <w:color w:val="292425"/>
          <w:w w:val="110"/>
        </w:rPr>
        <w:t>balance sheets and subdued </w:t>
      </w:r>
      <w:r>
        <w:rPr>
          <w:color w:val="292425"/>
          <w:spacing w:val="-3"/>
          <w:w w:val="110"/>
        </w:rPr>
        <w:t>investment </w:t>
      </w:r>
      <w:r>
        <w:rPr>
          <w:color w:val="292425"/>
          <w:w w:val="110"/>
        </w:rPr>
        <w:t>intentions all point </w:t>
      </w:r>
      <w:r>
        <w:rPr>
          <w:color w:val="292425"/>
          <w:spacing w:val="-4"/>
          <w:w w:val="110"/>
        </w:rPr>
        <w:t>to </w:t>
      </w:r>
      <w:r>
        <w:rPr>
          <w:color w:val="292425"/>
          <w:w w:val="110"/>
        </w:rPr>
        <w:t>a sluggish </w:t>
      </w:r>
      <w:r>
        <w:rPr>
          <w:color w:val="292425"/>
          <w:spacing w:val="-5"/>
          <w:w w:val="110"/>
        </w:rPr>
        <w:t>near-term </w:t>
      </w:r>
      <w:r>
        <w:rPr>
          <w:color w:val="292425"/>
          <w:w w:val="110"/>
        </w:rPr>
        <w:t>outlook for capital spending.</w:t>
      </w:r>
      <w:r>
        <w:rPr>
          <w:color w:val="292425"/>
          <w:spacing w:val="19"/>
          <w:w w:val="110"/>
        </w:rPr>
        <w:t> </w:t>
      </w:r>
      <w:r>
        <w:rPr>
          <w:color w:val="292425"/>
          <w:w w:val="110"/>
        </w:rPr>
        <w:t>Destocking</w:t>
      </w:r>
      <w:r>
        <w:rPr>
          <w:color w:val="292425"/>
          <w:spacing w:val="-18"/>
          <w:w w:val="110"/>
        </w:rPr>
        <w:t> </w:t>
      </w:r>
      <w:r>
        <w:rPr>
          <w:color w:val="292425"/>
          <w:w w:val="110"/>
        </w:rPr>
        <w:t>reduced</w:t>
      </w:r>
      <w:r>
        <w:rPr>
          <w:color w:val="292425"/>
          <w:spacing w:val="-18"/>
          <w:w w:val="110"/>
        </w:rPr>
        <w:t> </w:t>
      </w:r>
      <w:r>
        <w:rPr>
          <w:color w:val="292425"/>
          <w:w w:val="110"/>
        </w:rPr>
        <w:t>second-quarter</w:t>
      </w:r>
      <w:r>
        <w:rPr>
          <w:color w:val="292425"/>
          <w:spacing w:val="-18"/>
          <w:w w:val="110"/>
        </w:rPr>
        <w:t> </w:t>
      </w:r>
      <w:r>
        <w:rPr>
          <w:color w:val="292425"/>
          <w:w w:val="110"/>
        </w:rPr>
        <w:t>growth,</w:t>
      </w:r>
      <w:r>
        <w:rPr>
          <w:color w:val="292425"/>
          <w:spacing w:val="-18"/>
          <w:w w:val="110"/>
        </w:rPr>
        <w:t> </w:t>
      </w:r>
      <w:r>
        <w:rPr>
          <w:color w:val="292425"/>
          <w:w w:val="110"/>
        </w:rPr>
        <w:t>but</w:t>
      </w:r>
      <w:r>
        <w:rPr>
          <w:color w:val="292425"/>
          <w:spacing w:val="-18"/>
          <w:w w:val="110"/>
        </w:rPr>
        <w:t> </w:t>
      </w:r>
      <w:r>
        <w:rPr>
          <w:color w:val="292425"/>
          <w:w w:val="110"/>
        </w:rPr>
        <w:t>that </w:t>
      </w:r>
      <w:r>
        <w:rPr>
          <w:color w:val="292425"/>
          <w:spacing w:val="-3"/>
          <w:w w:val="110"/>
        </w:rPr>
        <w:t>may</w:t>
      </w:r>
      <w:r>
        <w:rPr>
          <w:color w:val="292425"/>
          <w:spacing w:val="-15"/>
          <w:w w:val="110"/>
        </w:rPr>
        <w:t> </w:t>
      </w:r>
      <w:r>
        <w:rPr>
          <w:color w:val="292425"/>
          <w:spacing w:val="-3"/>
          <w:w w:val="110"/>
        </w:rPr>
        <w:t>have</w:t>
      </w:r>
      <w:r>
        <w:rPr>
          <w:color w:val="292425"/>
          <w:spacing w:val="-15"/>
          <w:w w:val="110"/>
        </w:rPr>
        <w:t> </w:t>
      </w:r>
      <w:r>
        <w:rPr>
          <w:color w:val="292425"/>
          <w:w w:val="110"/>
        </w:rPr>
        <w:t>been</w:t>
      </w:r>
      <w:r>
        <w:rPr>
          <w:color w:val="292425"/>
          <w:spacing w:val="-14"/>
          <w:w w:val="110"/>
        </w:rPr>
        <w:t> </w:t>
      </w:r>
      <w:r>
        <w:rPr>
          <w:color w:val="292425"/>
          <w:w w:val="110"/>
        </w:rPr>
        <w:t>partly</w:t>
      </w:r>
      <w:r>
        <w:rPr>
          <w:color w:val="292425"/>
          <w:spacing w:val="-15"/>
          <w:w w:val="110"/>
        </w:rPr>
        <w:t> </w:t>
      </w:r>
      <w:r>
        <w:rPr>
          <w:color w:val="292425"/>
          <w:spacing w:val="-3"/>
          <w:w w:val="110"/>
        </w:rPr>
        <w:t>related</w:t>
      </w:r>
      <w:r>
        <w:rPr>
          <w:color w:val="292425"/>
          <w:spacing w:val="-14"/>
          <w:w w:val="110"/>
        </w:rPr>
        <w:t> </w:t>
      </w:r>
      <w:r>
        <w:rPr>
          <w:color w:val="292425"/>
          <w:spacing w:val="-4"/>
          <w:w w:val="110"/>
        </w:rPr>
        <w:t>to</w:t>
      </w:r>
      <w:r>
        <w:rPr>
          <w:color w:val="292425"/>
          <w:spacing w:val="-15"/>
          <w:w w:val="110"/>
        </w:rPr>
        <w:t> </w:t>
      </w:r>
      <w:r>
        <w:rPr>
          <w:color w:val="292425"/>
          <w:w w:val="110"/>
        </w:rPr>
        <w:t>the</w:t>
      </w:r>
      <w:r>
        <w:rPr>
          <w:color w:val="292425"/>
          <w:spacing w:val="-15"/>
          <w:w w:val="110"/>
        </w:rPr>
        <w:t> </w:t>
      </w:r>
      <w:r>
        <w:rPr>
          <w:color w:val="292425"/>
          <w:w w:val="110"/>
        </w:rPr>
        <w:t>Jubilee</w:t>
      </w:r>
      <w:r>
        <w:rPr>
          <w:color w:val="292425"/>
          <w:spacing w:val="-14"/>
          <w:w w:val="110"/>
        </w:rPr>
        <w:t> </w:t>
      </w:r>
      <w:r>
        <w:rPr>
          <w:color w:val="292425"/>
          <w:w w:val="110"/>
        </w:rPr>
        <w:t>and</w:t>
      </w:r>
      <w:r>
        <w:rPr>
          <w:color w:val="292425"/>
          <w:spacing w:val="-15"/>
          <w:w w:val="110"/>
        </w:rPr>
        <w:t> </w:t>
      </w:r>
      <w:r>
        <w:rPr>
          <w:color w:val="292425"/>
          <w:w w:val="110"/>
        </w:rPr>
        <w:t>some</w:t>
      </w:r>
      <w:r>
        <w:rPr>
          <w:color w:val="292425"/>
          <w:spacing w:val="-14"/>
          <w:w w:val="110"/>
        </w:rPr>
        <w:t> </w:t>
      </w:r>
      <w:r>
        <w:rPr>
          <w:color w:val="292425"/>
          <w:spacing w:val="-3"/>
          <w:w w:val="110"/>
        </w:rPr>
        <w:t>reversal</w:t>
      </w:r>
      <w:r>
        <w:rPr>
          <w:color w:val="292425"/>
          <w:spacing w:val="-15"/>
          <w:w w:val="110"/>
        </w:rPr>
        <w:t> </w:t>
      </w:r>
      <w:r>
        <w:rPr>
          <w:color w:val="292425"/>
          <w:w w:val="110"/>
        </w:rPr>
        <w:t>is likely </w:t>
      </w:r>
      <w:r>
        <w:rPr>
          <w:color w:val="292425"/>
          <w:spacing w:val="-4"/>
          <w:w w:val="110"/>
        </w:rPr>
        <w:t>to </w:t>
      </w:r>
      <w:r>
        <w:rPr>
          <w:color w:val="292425"/>
          <w:spacing w:val="-3"/>
          <w:w w:val="110"/>
        </w:rPr>
        <w:t>have </w:t>
      </w:r>
      <w:r>
        <w:rPr>
          <w:color w:val="292425"/>
          <w:w w:val="110"/>
        </w:rPr>
        <w:t>happened in</w:t>
      </w:r>
      <w:r>
        <w:rPr>
          <w:color w:val="292425"/>
          <w:spacing w:val="-25"/>
          <w:w w:val="110"/>
        </w:rPr>
        <w:t> </w:t>
      </w:r>
      <w:r>
        <w:rPr>
          <w:color w:val="292425"/>
          <w:w w:val="110"/>
        </w:rPr>
        <w:t>Q3.</w:t>
      </w:r>
    </w:p>
    <w:p>
      <w:pPr>
        <w:pStyle w:val="BodyText"/>
        <w:spacing w:before="10"/>
        <w:rPr>
          <w:sz w:val="23"/>
        </w:rPr>
      </w:pPr>
    </w:p>
    <w:p>
      <w:pPr>
        <w:pStyle w:val="BodyText"/>
        <w:spacing w:line="292" w:lineRule="auto"/>
        <w:ind w:left="4985" w:right="250"/>
      </w:pPr>
      <w:r>
        <w:rPr>
          <w:color w:val="292425"/>
          <w:w w:val="110"/>
        </w:rPr>
        <w:t>Net exports boosted growth in the second quarter, but recent movements</w:t>
      </w:r>
      <w:r>
        <w:rPr>
          <w:color w:val="292425"/>
          <w:spacing w:val="-14"/>
          <w:w w:val="110"/>
        </w:rPr>
        <w:t> </w:t>
      </w:r>
      <w:r>
        <w:rPr>
          <w:color w:val="292425"/>
          <w:w w:val="110"/>
        </w:rPr>
        <w:t>in</w:t>
      </w:r>
      <w:r>
        <w:rPr>
          <w:color w:val="292425"/>
          <w:spacing w:val="-14"/>
          <w:w w:val="110"/>
        </w:rPr>
        <w:t> </w:t>
      </w:r>
      <w:r>
        <w:rPr>
          <w:color w:val="292425"/>
          <w:w w:val="110"/>
        </w:rPr>
        <w:t>exports</w:t>
      </w:r>
      <w:r>
        <w:rPr>
          <w:color w:val="292425"/>
          <w:spacing w:val="-14"/>
          <w:w w:val="110"/>
        </w:rPr>
        <w:t> </w:t>
      </w:r>
      <w:r>
        <w:rPr>
          <w:color w:val="292425"/>
          <w:w w:val="110"/>
        </w:rPr>
        <w:t>and</w:t>
      </w:r>
      <w:r>
        <w:rPr>
          <w:color w:val="292425"/>
          <w:spacing w:val="-14"/>
          <w:w w:val="110"/>
        </w:rPr>
        <w:t> </w:t>
      </w:r>
      <w:r>
        <w:rPr>
          <w:color w:val="292425"/>
          <w:w w:val="110"/>
        </w:rPr>
        <w:t>imports</w:t>
      </w:r>
      <w:r>
        <w:rPr>
          <w:color w:val="292425"/>
          <w:spacing w:val="-14"/>
          <w:w w:val="110"/>
        </w:rPr>
        <w:t> </w:t>
      </w:r>
      <w:r>
        <w:rPr>
          <w:color w:val="292425"/>
          <w:spacing w:val="-3"/>
          <w:w w:val="110"/>
        </w:rPr>
        <w:t>have</w:t>
      </w:r>
      <w:r>
        <w:rPr>
          <w:color w:val="292425"/>
          <w:spacing w:val="-14"/>
          <w:w w:val="110"/>
        </w:rPr>
        <w:t> </w:t>
      </w:r>
      <w:r>
        <w:rPr>
          <w:color w:val="292425"/>
          <w:w w:val="110"/>
        </w:rPr>
        <w:t>been</w:t>
      </w:r>
      <w:r>
        <w:rPr>
          <w:color w:val="292425"/>
          <w:spacing w:val="-14"/>
          <w:w w:val="110"/>
        </w:rPr>
        <w:t> </w:t>
      </w:r>
      <w:r>
        <w:rPr>
          <w:color w:val="292425"/>
          <w:w w:val="110"/>
        </w:rPr>
        <w:t>erratic</w:t>
      </w:r>
      <w:r>
        <w:rPr>
          <w:color w:val="292425"/>
          <w:spacing w:val="-14"/>
          <w:w w:val="110"/>
        </w:rPr>
        <w:t> </w:t>
      </w:r>
      <w:r>
        <w:rPr>
          <w:color w:val="292425"/>
          <w:w w:val="110"/>
        </w:rPr>
        <w:t>and</w:t>
      </w:r>
      <w:r>
        <w:rPr>
          <w:color w:val="292425"/>
          <w:spacing w:val="-14"/>
          <w:w w:val="110"/>
        </w:rPr>
        <w:t> </w:t>
      </w:r>
      <w:r>
        <w:rPr>
          <w:color w:val="292425"/>
          <w:spacing w:val="-3"/>
          <w:w w:val="110"/>
        </w:rPr>
        <w:t>trade </w:t>
      </w:r>
      <w:r>
        <w:rPr>
          <w:color w:val="292425"/>
          <w:w w:val="110"/>
        </w:rPr>
        <w:t>data point </w:t>
      </w:r>
      <w:r>
        <w:rPr>
          <w:color w:val="292425"/>
          <w:spacing w:val="-4"/>
          <w:w w:val="110"/>
        </w:rPr>
        <w:t>to </w:t>
      </w:r>
      <w:r>
        <w:rPr>
          <w:color w:val="292425"/>
          <w:w w:val="110"/>
        </w:rPr>
        <w:t>a return </w:t>
      </w:r>
      <w:r>
        <w:rPr>
          <w:color w:val="292425"/>
          <w:spacing w:val="-4"/>
          <w:w w:val="110"/>
        </w:rPr>
        <w:t>to </w:t>
      </w:r>
      <w:r>
        <w:rPr>
          <w:color w:val="292425"/>
          <w:w w:val="110"/>
        </w:rPr>
        <w:t>a negative contribution in Q3. In every</w:t>
      </w:r>
      <w:r>
        <w:rPr>
          <w:color w:val="292425"/>
          <w:spacing w:val="-19"/>
          <w:w w:val="110"/>
        </w:rPr>
        <w:t> </w:t>
      </w:r>
      <w:r>
        <w:rPr>
          <w:color w:val="292425"/>
          <w:w w:val="110"/>
        </w:rPr>
        <w:t>year</w:t>
      </w:r>
      <w:r>
        <w:rPr>
          <w:color w:val="292425"/>
          <w:spacing w:val="-18"/>
          <w:w w:val="110"/>
        </w:rPr>
        <w:t> </w:t>
      </w:r>
      <w:r>
        <w:rPr>
          <w:color w:val="292425"/>
          <w:w w:val="110"/>
        </w:rPr>
        <w:t>since</w:t>
      </w:r>
      <w:r>
        <w:rPr>
          <w:color w:val="292425"/>
          <w:spacing w:val="-18"/>
          <w:w w:val="110"/>
        </w:rPr>
        <w:t> </w:t>
      </w:r>
      <w:r>
        <w:rPr>
          <w:color w:val="292425"/>
          <w:spacing w:val="-12"/>
          <w:w w:val="110"/>
        </w:rPr>
        <w:t>1996,</w:t>
      </w:r>
      <w:r>
        <w:rPr>
          <w:color w:val="292425"/>
          <w:spacing w:val="-18"/>
          <w:w w:val="110"/>
        </w:rPr>
        <w:t> </w:t>
      </w:r>
      <w:r>
        <w:rPr>
          <w:color w:val="292425"/>
          <w:w w:val="110"/>
        </w:rPr>
        <w:t>net</w:t>
      </w:r>
      <w:r>
        <w:rPr>
          <w:color w:val="292425"/>
          <w:spacing w:val="-18"/>
          <w:w w:val="110"/>
        </w:rPr>
        <w:t> </w:t>
      </w:r>
      <w:r>
        <w:rPr>
          <w:color w:val="292425"/>
          <w:w w:val="110"/>
        </w:rPr>
        <w:t>exports</w:t>
      </w:r>
      <w:r>
        <w:rPr>
          <w:color w:val="292425"/>
          <w:spacing w:val="-18"/>
          <w:w w:val="110"/>
        </w:rPr>
        <w:t> </w:t>
      </w:r>
      <w:r>
        <w:rPr>
          <w:color w:val="292425"/>
          <w:w w:val="110"/>
        </w:rPr>
        <w:t>have</w:t>
      </w:r>
      <w:r>
        <w:rPr>
          <w:color w:val="292425"/>
          <w:spacing w:val="-19"/>
          <w:w w:val="110"/>
        </w:rPr>
        <w:t> </w:t>
      </w:r>
      <w:r>
        <w:rPr>
          <w:color w:val="292425"/>
          <w:w w:val="110"/>
        </w:rPr>
        <w:t>detracted</w:t>
      </w:r>
      <w:r>
        <w:rPr>
          <w:color w:val="292425"/>
          <w:spacing w:val="-18"/>
          <w:w w:val="110"/>
        </w:rPr>
        <w:t> </w:t>
      </w:r>
      <w:r>
        <w:rPr>
          <w:color w:val="292425"/>
          <w:w w:val="110"/>
        </w:rPr>
        <w:t>from</w:t>
      </w:r>
      <w:r>
        <w:rPr>
          <w:color w:val="292425"/>
          <w:spacing w:val="-18"/>
          <w:w w:val="110"/>
        </w:rPr>
        <w:t> </w:t>
      </w:r>
      <w:r>
        <w:rPr>
          <w:color w:val="292425"/>
          <w:w w:val="110"/>
        </w:rPr>
        <w:t>growth, though</w:t>
      </w:r>
      <w:r>
        <w:rPr>
          <w:color w:val="292425"/>
          <w:spacing w:val="-14"/>
          <w:w w:val="110"/>
        </w:rPr>
        <w:t> </w:t>
      </w:r>
      <w:r>
        <w:rPr>
          <w:color w:val="292425"/>
          <w:spacing w:val="-3"/>
          <w:w w:val="110"/>
        </w:rPr>
        <w:t>improved</w:t>
      </w:r>
      <w:r>
        <w:rPr>
          <w:color w:val="292425"/>
          <w:spacing w:val="-14"/>
          <w:w w:val="110"/>
        </w:rPr>
        <w:t> </w:t>
      </w:r>
      <w:r>
        <w:rPr>
          <w:color w:val="292425"/>
          <w:w w:val="110"/>
        </w:rPr>
        <w:t>terms</w:t>
      </w:r>
      <w:r>
        <w:rPr>
          <w:color w:val="292425"/>
          <w:spacing w:val="-14"/>
          <w:w w:val="110"/>
        </w:rPr>
        <w:t> </w:t>
      </w:r>
      <w:r>
        <w:rPr>
          <w:color w:val="292425"/>
          <w:w w:val="110"/>
        </w:rPr>
        <w:t>of</w:t>
      </w:r>
      <w:r>
        <w:rPr>
          <w:color w:val="292425"/>
          <w:spacing w:val="-14"/>
          <w:w w:val="110"/>
        </w:rPr>
        <w:t> </w:t>
      </w:r>
      <w:r>
        <w:rPr>
          <w:color w:val="292425"/>
          <w:w w:val="110"/>
        </w:rPr>
        <w:t>trade</w:t>
      </w:r>
      <w:r>
        <w:rPr>
          <w:color w:val="292425"/>
          <w:spacing w:val="-14"/>
          <w:w w:val="110"/>
        </w:rPr>
        <w:t> </w:t>
      </w:r>
      <w:r>
        <w:rPr>
          <w:color w:val="292425"/>
          <w:spacing w:val="-3"/>
          <w:w w:val="110"/>
        </w:rPr>
        <w:t>have</w:t>
      </w:r>
      <w:r>
        <w:rPr>
          <w:color w:val="292425"/>
          <w:spacing w:val="-14"/>
          <w:w w:val="110"/>
        </w:rPr>
        <w:t> </w:t>
      </w:r>
      <w:r>
        <w:rPr>
          <w:color w:val="292425"/>
          <w:w w:val="110"/>
        </w:rPr>
        <w:t>limited</w:t>
      </w:r>
      <w:r>
        <w:rPr>
          <w:color w:val="292425"/>
          <w:spacing w:val="-14"/>
          <w:w w:val="110"/>
        </w:rPr>
        <w:t> </w:t>
      </w:r>
      <w:r>
        <w:rPr>
          <w:color w:val="292425"/>
          <w:w w:val="110"/>
        </w:rPr>
        <w:t>the</w:t>
      </w:r>
      <w:r>
        <w:rPr>
          <w:color w:val="292425"/>
          <w:spacing w:val="-14"/>
          <w:w w:val="110"/>
        </w:rPr>
        <w:t> </w:t>
      </w:r>
      <w:r>
        <w:rPr>
          <w:color w:val="292425"/>
          <w:w w:val="110"/>
        </w:rPr>
        <w:t>impact</w:t>
      </w:r>
      <w:r>
        <w:rPr>
          <w:color w:val="292425"/>
          <w:spacing w:val="-14"/>
          <w:w w:val="110"/>
        </w:rPr>
        <w:t> </w:t>
      </w:r>
      <w:r>
        <w:rPr>
          <w:color w:val="292425"/>
          <w:w w:val="110"/>
        </w:rPr>
        <w:t>on</w:t>
      </w:r>
      <w:r>
        <w:rPr>
          <w:color w:val="292425"/>
          <w:spacing w:val="-13"/>
          <w:w w:val="110"/>
        </w:rPr>
        <w:t> </w:t>
      </w:r>
      <w:r>
        <w:rPr>
          <w:color w:val="292425"/>
          <w:w w:val="110"/>
        </w:rPr>
        <w:t>the current account</w:t>
      </w:r>
      <w:r>
        <w:rPr>
          <w:color w:val="292425"/>
          <w:spacing w:val="-10"/>
          <w:w w:val="110"/>
        </w:rPr>
        <w:t> </w:t>
      </w:r>
      <w:r>
        <w:rPr>
          <w:color w:val="292425"/>
          <w:w w:val="110"/>
        </w:rPr>
        <w:t>deficit.</w:t>
      </w:r>
    </w:p>
    <w:p>
      <w:pPr>
        <w:pStyle w:val="BodyText"/>
        <w:spacing w:before="1"/>
        <w:rPr>
          <w:sz w:val="24"/>
        </w:rPr>
      </w:pPr>
    </w:p>
    <w:p>
      <w:pPr>
        <w:pStyle w:val="BodyText"/>
        <w:spacing w:line="292" w:lineRule="auto"/>
        <w:ind w:left="4985" w:right="179"/>
      </w:pPr>
      <w:r>
        <w:rPr>
          <w:color w:val="292425"/>
          <w:w w:val="110"/>
        </w:rPr>
        <w:t>Chart</w:t>
      </w:r>
      <w:r>
        <w:rPr>
          <w:color w:val="292425"/>
          <w:spacing w:val="-20"/>
          <w:w w:val="110"/>
        </w:rPr>
        <w:t> </w:t>
      </w:r>
      <w:r>
        <w:rPr>
          <w:color w:val="292425"/>
          <w:w w:val="110"/>
        </w:rPr>
        <w:t>1</w:t>
      </w:r>
      <w:r>
        <w:rPr>
          <w:color w:val="292425"/>
          <w:spacing w:val="-19"/>
          <w:w w:val="110"/>
        </w:rPr>
        <w:t> </w:t>
      </w:r>
      <w:r>
        <w:rPr>
          <w:color w:val="292425"/>
          <w:w w:val="110"/>
        </w:rPr>
        <w:t>shows</w:t>
      </w:r>
      <w:r>
        <w:rPr>
          <w:color w:val="292425"/>
          <w:spacing w:val="-20"/>
          <w:w w:val="110"/>
        </w:rPr>
        <w:t> </w:t>
      </w:r>
      <w:r>
        <w:rPr>
          <w:color w:val="292425"/>
          <w:w w:val="110"/>
        </w:rPr>
        <w:t>the</w:t>
      </w:r>
      <w:r>
        <w:rPr>
          <w:color w:val="292425"/>
          <w:spacing w:val="-19"/>
          <w:w w:val="110"/>
        </w:rPr>
        <w:t> </w:t>
      </w:r>
      <w:r>
        <w:rPr>
          <w:color w:val="292425"/>
          <w:spacing w:val="-4"/>
          <w:w w:val="110"/>
        </w:rPr>
        <w:t>MPC’s</w:t>
      </w:r>
      <w:r>
        <w:rPr>
          <w:color w:val="292425"/>
          <w:spacing w:val="-20"/>
          <w:w w:val="110"/>
        </w:rPr>
        <w:t> </w:t>
      </w:r>
      <w:r>
        <w:rPr>
          <w:color w:val="292425"/>
          <w:w w:val="110"/>
        </w:rPr>
        <w:t>assessment</w:t>
      </w:r>
      <w:r>
        <w:rPr>
          <w:color w:val="292425"/>
          <w:spacing w:val="-19"/>
          <w:w w:val="110"/>
        </w:rPr>
        <w:t> </w:t>
      </w:r>
      <w:r>
        <w:rPr>
          <w:color w:val="292425"/>
          <w:w w:val="110"/>
        </w:rPr>
        <w:t>of</w:t>
      </w:r>
      <w:r>
        <w:rPr>
          <w:color w:val="292425"/>
          <w:spacing w:val="-20"/>
          <w:w w:val="110"/>
        </w:rPr>
        <w:t> </w:t>
      </w:r>
      <w:r>
        <w:rPr>
          <w:color w:val="292425"/>
          <w:w w:val="110"/>
        </w:rPr>
        <w:t>the</w:t>
      </w:r>
      <w:r>
        <w:rPr>
          <w:color w:val="292425"/>
          <w:spacing w:val="-19"/>
          <w:w w:val="110"/>
        </w:rPr>
        <w:t> </w:t>
      </w:r>
      <w:r>
        <w:rPr>
          <w:color w:val="292425"/>
          <w:w w:val="110"/>
        </w:rPr>
        <w:t>outlook</w:t>
      </w:r>
      <w:r>
        <w:rPr>
          <w:color w:val="292425"/>
          <w:spacing w:val="-20"/>
          <w:w w:val="110"/>
        </w:rPr>
        <w:t> </w:t>
      </w:r>
      <w:r>
        <w:rPr>
          <w:color w:val="292425"/>
          <w:w w:val="110"/>
        </w:rPr>
        <w:t>for</w:t>
      </w:r>
      <w:r>
        <w:rPr>
          <w:color w:val="292425"/>
          <w:spacing w:val="-19"/>
          <w:w w:val="110"/>
        </w:rPr>
        <w:t> </w:t>
      </w:r>
      <w:r>
        <w:rPr>
          <w:color w:val="292425"/>
          <w:w w:val="110"/>
        </w:rPr>
        <w:t>GDP growth,</w:t>
      </w:r>
      <w:r>
        <w:rPr>
          <w:color w:val="292425"/>
          <w:spacing w:val="-16"/>
          <w:w w:val="110"/>
        </w:rPr>
        <w:t> </w:t>
      </w:r>
      <w:r>
        <w:rPr>
          <w:color w:val="292425"/>
          <w:w w:val="110"/>
        </w:rPr>
        <w:t>on</w:t>
      </w:r>
      <w:r>
        <w:rPr>
          <w:color w:val="292425"/>
          <w:spacing w:val="-15"/>
          <w:w w:val="110"/>
        </w:rPr>
        <w:t> </w:t>
      </w:r>
      <w:r>
        <w:rPr>
          <w:color w:val="292425"/>
          <w:w w:val="110"/>
        </w:rPr>
        <w:t>the</w:t>
      </w:r>
      <w:r>
        <w:rPr>
          <w:color w:val="292425"/>
          <w:spacing w:val="-15"/>
          <w:w w:val="110"/>
        </w:rPr>
        <w:t> </w:t>
      </w:r>
      <w:r>
        <w:rPr>
          <w:color w:val="292425"/>
          <w:w w:val="110"/>
        </w:rPr>
        <w:t>benchmark</w:t>
      </w:r>
      <w:r>
        <w:rPr>
          <w:color w:val="292425"/>
          <w:spacing w:val="-15"/>
          <w:w w:val="110"/>
        </w:rPr>
        <w:t> </w:t>
      </w:r>
      <w:r>
        <w:rPr>
          <w:color w:val="292425"/>
          <w:w w:val="110"/>
        </w:rPr>
        <w:t>assumption</w:t>
      </w:r>
      <w:r>
        <w:rPr>
          <w:color w:val="292425"/>
          <w:spacing w:val="-15"/>
          <w:w w:val="110"/>
        </w:rPr>
        <w:t> </w:t>
      </w:r>
      <w:r>
        <w:rPr>
          <w:color w:val="292425"/>
          <w:w w:val="110"/>
        </w:rPr>
        <w:t>that</w:t>
      </w:r>
      <w:r>
        <w:rPr>
          <w:color w:val="292425"/>
          <w:spacing w:val="-15"/>
          <w:w w:val="110"/>
        </w:rPr>
        <w:t> </w:t>
      </w:r>
      <w:r>
        <w:rPr>
          <w:color w:val="292425"/>
          <w:w w:val="110"/>
        </w:rPr>
        <w:t>the</w:t>
      </w:r>
      <w:r>
        <w:rPr>
          <w:color w:val="292425"/>
          <w:spacing w:val="-16"/>
          <w:w w:val="110"/>
        </w:rPr>
        <w:t> </w:t>
      </w:r>
      <w:r>
        <w:rPr>
          <w:color w:val="292425"/>
          <w:w w:val="110"/>
        </w:rPr>
        <w:t>official</w:t>
      </w:r>
      <w:r>
        <w:rPr>
          <w:color w:val="292425"/>
          <w:spacing w:val="-15"/>
          <w:w w:val="110"/>
        </w:rPr>
        <w:t> </w:t>
      </w:r>
      <w:r>
        <w:rPr>
          <w:color w:val="292425"/>
          <w:spacing w:val="-3"/>
          <w:w w:val="110"/>
        </w:rPr>
        <w:t>interest </w:t>
      </w:r>
      <w:r>
        <w:rPr>
          <w:color w:val="292425"/>
          <w:spacing w:val="-4"/>
          <w:w w:val="110"/>
        </w:rPr>
        <w:t>rate </w:t>
      </w:r>
      <w:r>
        <w:rPr>
          <w:color w:val="292425"/>
          <w:w w:val="110"/>
        </w:rPr>
        <w:t>remains at 4.0%. Under the central projection, robust consumer</w:t>
      </w:r>
      <w:r>
        <w:rPr>
          <w:color w:val="292425"/>
          <w:spacing w:val="-12"/>
          <w:w w:val="110"/>
        </w:rPr>
        <w:t> </w:t>
      </w:r>
      <w:r>
        <w:rPr>
          <w:color w:val="292425"/>
          <w:w w:val="110"/>
        </w:rPr>
        <w:t>demand</w:t>
      </w:r>
      <w:r>
        <w:rPr>
          <w:color w:val="292425"/>
          <w:spacing w:val="-11"/>
          <w:w w:val="110"/>
        </w:rPr>
        <w:t> </w:t>
      </w:r>
      <w:r>
        <w:rPr>
          <w:color w:val="292425"/>
          <w:w w:val="110"/>
        </w:rPr>
        <w:t>pushes</w:t>
      </w:r>
      <w:r>
        <w:rPr>
          <w:color w:val="292425"/>
          <w:spacing w:val="-11"/>
          <w:w w:val="110"/>
        </w:rPr>
        <w:t> </w:t>
      </w:r>
      <w:r>
        <w:rPr>
          <w:color w:val="292425"/>
          <w:spacing w:val="-4"/>
          <w:w w:val="110"/>
        </w:rPr>
        <w:t>four-quarter</w:t>
      </w:r>
      <w:r>
        <w:rPr>
          <w:color w:val="292425"/>
          <w:spacing w:val="-11"/>
          <w:w w:val="110"/>
        </w:rPr>
        <w:t> </w:t>
      </w:r>
      <w:r>
        <w:rPr>
          <w:color w:val="292425"/>
          <w:w w:val="110"/>
        </w:rPr>
        <w:t>GDP</w:t>
      </w:r>
      <w:r>
        <w:rPr>
          <w:color w:val="292425"/>
          <w:spacing w:val="-11"/>
          <w:w w:val="110"/>
        </w:rPr>
        <w:t> </w:t>
      </w:r>
      <w:r>
        <w:rPr>
          <w:color w:val="292425"/>
          <w:w w:val="110"/>
        </w:rPr>
        <w:t>growth</w:t>
      </w:r>
      <w:r>
        <w:rPr>
          <w:color w:val="292425"/>
          <w:spacing w:val="-12"/>
          <w:w w:val="110"/>
        </w:rPr>
        <w:t> </w:t>
      </w:r>
      <w:r>
        <w:rPr>
          <w:color w:val="292425"/>
          <w:w w:val="110"/>
        </w:rPr>
        <w:t>up</w:t>
      </w:r>
      <w:r>
        <w:rPr>
          <w:color w:val="292425"/>
          <w:spacing w:val="-11"/>
          <w:w w:val="110"/>
        </w:rPr>
        <w:t> </w:t>
      </w:r>
      <w:r>
        <w:rPr>
          <w:color w:val="292425"/>
          <w:spacing w:val="-4"/>
          <w:w w:val="110"/>
        </w:rPr>
        <w:t>to</w:t>
      </w:r>
      <w:r>
        <w:rPr>
          <w:color w:val="292425"/>
          <w:spacing w:val="-11"/>
          <w:w w:val="110"/>
        </w:rPr>
        <w:t> </w:t>
      </w:r>
      <w:r>
        <w:rPr>
          <w:color w:val="292425"/>
          <w:w w:val="110"/>
        </w:rPr>
        <w:t>a</w:t>
      </w:r>
    </w:p>
    <w:p>
      <w:pPr>
        <w:spacing w:after="0" w:line="292" w:lineRule="auto"/>
        <w:sectPr>
          <w:headerReference w:type="default" r:id="rId9"/>
          <w:pgSz w:w="11900" w:h="16840"/>
          <w:pgMar w:header="601" w:footer="594" w:top="800" w:bottom="760" w:left="640" w:right="640"/>
        </w:sectPr>
      </w:pPr>
    </w:p>
    <w:p>
      <w:pPr>
        <w:spacing w:before="78" w:after="17"/>
        <w:ind w:left="0" w:right="142" w:firstLine="0"/>
        <w:jc w:val="right"/>
        <w:rPr>
          <w:rFonts w:ascii="Trebuchet MS"/>
          <w:i/>
          <w:sz w:val="14"/>
        </w:rPr>
      </w:pPr>
      <w:r>
        <w:rPr>
          <w:rFonts w:ascii="Trebuchet MS"/>
          <w:i/>
          <w:color w:val="292425"/>
          <w:w w:val="90"/>
          <w:sz w:val="14"/>
        </w:rPr>
        <w:t>Overview</w:t>
      </w:r>
    </w:p>
    <w:p>
      <w:pPr>
        <w:pStyle w:val="BodyText"/>
        <w:spacing w:line="20" w:lineRule="exact"/>
        <w:ind w:left="138"/>
        <w:rPr>
          <w:rFonts w:ascii="Trebuchet MS"/>
          <w:sz w:val="2"/>
        </w:rPr>
      </w:pPr>
      <w:r>
        <w:rPr>
          <w:rFonts w:ascii="Trebuchet MS"/>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rFonts w:ascii="Trebuchet MS"/>
          <w:sz w:val="2"/>
        </w:rPr>
      </w:r>
    </w:p>
    <w:p>
      <w:pPr>
        <w:pStyle w:val="BodyText"/>
        <w:rPr>
          <w:rFonts w:ascii="Trebuchet MS"/>
          <w:i/>
        </w:rPr>
      </w:pPr>
    </w:p>
    <w:p>
      <w:pPr>
        <w:spacing w:after="0"/>
        <w:rPr>
          <w:rFonts w:ascii="Trebuchet MS"/>
        </w:rPr>
        <w:sectPr>
          <w:headerReference w:type="even" r:id="rId10"/>
          <w:pgSz w:w="11900" w:h="16840"/>
          <w:pgMar w:header="0" w:footer="574" w:top="540" w:bottom="780" w:left="640" w:right="640"/>
        </w:sectPr>
      </w:pPr>
    </w:p>
    <w:p>
      <w:pPr>
        <w:pStyle w:val="BodyText"/>
        <w:spacing w:before="6"/>
        <w:rPr>
          <w:rFonts w:ascii="Trebuchet MS"/>
          <w:i/>
        </w:rPr>
      </w:pPr>
    </w:p>
    <w:p>
      <w:pPr>
        <w:pStyle w:val="Heading7"/>
        <w:spacing w:before="1"/>
        <w:ind w:left="181"/>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w w:val="76"/>
        </w:rPr>
        <w:t>1</w:t>
      </w:r>
    </w:p>
    <w:p>
      <w:pPr>
        <w:spacing w:line="247" w:lineRule="auto" w:before="7"/>
        <w:ind w:left="181" w:right="838" w:firstLine="0"/>
        <w:jc w:val="left"/>
        <w:rPr>
          <w:rFonts w:ascii="Trebuchet MS"/>
          <w:b/>
          <w:sz w:val="20"/>
        </w:rPr>
      </w:pPr>
      <w:r>
        <w:rPr>
          <w:rFonts w:ascii="Trebuchet MS"/>
          <w:b/>
          <w:color w:val="0092C0"/>
          <w:sz w:val="20"/>
        </w:rPr>
        <w:t>Current GDP projection based on </w:t>
      </w:r>
      <w:r>
        <w:rPr>
          <w:rFonts w:ascii="Trebuchet MS"/>
          <w:b/>
          <w:color w:val="0092C0"/>
          <w:w w:val="95"/>
          <w:sz w:val="20"/>
        </w:rPr>
        <w:t>constant</w:t>
      </w:r>
      <w:r>
        <w:rPr>
          <w:rFonts w:ascii="Trebuchet MS"/>
          <w:b/>
          <w:color w:val="0092C0"/>
          <w:spacing w:val="-25"/>
          <w:w w:val="95"/>
          <w:sz w:val="20"/>
        </w:rPr>
        <w:t> </w:t>
      </w:r>
      <w:r>
        <w:rPr>
          <w:rFonts w:ascii="Trebuchet MS"/>
          <w:b/>
          <w:color w:val="0092C0"/>
          <w:w w:val="95"/>
          <w:sz w:val="20"/>
        </w:rPr>
        <w:t>nominal</w:t>
      </w:r>
      <w:r>
        <w:rPr>
          <w:rFonts w:ascii="Trebuchet MS"/>
          <w:b/>
          <w:color w:val="0092C0"/>
          <w:spacing w:val="-25"/>
          <w:w w:val="95"/>
          <w:sz w:val="20"/>
        </w:rPr>
        <w:t> </w:t>
      </w:r>
      <w:r>
        <w:rPr>
          <w:rFonts w:ascii="Trebuchet MS"/>
          <w:b/>
          <w:color w:val="0092C0"/>
          <w:w w:val="95"/>
          <w:sz w:val="20"/>
        </w:rPr>
        <w:t>interest</w:t>
      </w:r>
      <w:r>
        <w:rPr>
          <w:rFonts w:ascii="Trebuchet MS"/>
          <w:b/>
          <w:color w:val="0092C0"/>
          <w:spacing w:val="-25"/>
          <w:w w:val="95"/>
          <w:sz w:val="20"/>
        </w:rPr>
        <w:t> </w:t>
      </w:r>
      <w:r>
        <w:rPr>
          <w:rFonts w:ascii="Trebuchet MS"/>
          <w:b/>
          <w:color w:val="0092C0"/>
          <w:w w:val="95"/>
          <w:sz w:val="20"/>
        </w:rPr>
        <w:t>rates</w:t>
      </w:r>
      <w:r>
        <w:rPr>
          <w:rFonts w:ascii="Trebuchet MS"/>
          <w:b/>
          <w:color w:val="0092C0"/>
          <w:spacing w:val="-24"/>
          <w:w w:val="95"/>
          <w:sz w:val="20"/>
        </w:rPr>
        <w:t> </w:t>
      </w:r>
      <w:r>
        <w:rPr>
          <w:rFonts w:ascii="Trebuchet MS"/>
          <w:b/>
          <w:color w:val="0092C0"/>
          <w:w w:val="95"/>
          <w:sz w:val="20"/>
        </w:rPr>
        <w:t>at</w:t>
      </w:r>
      <w:r>
        <w:rPr>
          <w:rFonts w:ascii="Trebuchet MS"/>
          <w:b/>
          <w:color w:val="0092C0"/>
          <w:spacing w:val="-25"/>
          <w:w w:val="95"/>
          <w:sz w:val="20"/>
        </w:rPr>
        <w:t> </w:t>
      </w:r>
      <w:r>
        <w:rPr>
          <w:rFonts w:ascii="Trebuchet MS"/>
          <w:b/>
          <w:color w:val="0092C0"/>
          <w:w w:val="95"/>
          <w:sz w:val="20"/>
        </w:rPr>
        <w:t>4%</w:t>
      </w:r>
    </w:p>
    <w:p>
      <w:pPr>
        <w:spacing w:before="45"/>
        <w:ind w:left="0" w:right="38" w:firstLine="0"/>
        <w:jc w:val="right"/>
        <w:rPr>
          <w:sz w:val="12"/>
        </w:rPr>
      </w:pPr>
      <w:r>
        <w:rPr/>
        <w:drawing>
          <wp:anchor distT="0" distB="0" distL="0" distR="0" allowOverlap="1" layoutInCell="1" locked="0" behindDoc="0" simplePos="0" relativeHeight="15735296">
            <wp:simplePos x="0" y="0"/>
            <wp:positionH relativeFrom="page">
              <wp:posOffset>505713</wp:posOffset>
            </wp:positionH>
            <wp:positionV relativeFrom="paragraph">
              <wp:posOffset>128480</wp:posOffset>
            </wp:positionV>
            <wp:extent cx="61302" cy="635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1" cstate="print"/>
                    <a:stretch>
                      <a:fillRect/>
                    </a:stretch>
                  </pic:blipFill>
                  <pic:spPr>
                    <a:xfrm>
                      <a:off x="0" y="0"/>
                      <a:ext cx="61302" cy="6350"/>
                    </a:xfrm>
                    <a:prstGeom prst="rect">
                      <a:avLst/>
                    </a:prstGeom>
                  </pic:spPr>
                </pic:pic>
              </a:graphicData>
            </a:graphic>
          </wp:anchor>
        </w:drawing>
      </w:r>
      <w:r>
        <w:rPr>
          <w:color w:val="292425"/>
          <w:w w:val="110"/>
          <w:sz w:val="12"/>
        </w:rPr>
        <w:t>Percentage increase in output on a year earl</w:t>
      </w:r>
      <w:r>
        <w:rPr>
          <w:color w:val="292425"/>
          <w:w w:val="110"/>
          <w:sz w:val="12"/>
          <w:u w:val="single" w:color="292425"/>
        </w:rPr>
        <w:t>ie</w:t>
      </w:r>
      <w:r>
        <w:rPr>
          <w:color w:val="292425"/>
          <w:w w:val="110"/>
          <w:sz w:val="12"/>
        </w:rPr>
        <w:t>r</w:t>
      </w:r>
      <w:r>
        <w:rPr>
          <w:color w:val="292425"/>
          <w:spacing w:val="6"/>
          <w:w w:val="110"/>
          <w:sz w:val="12"/>
        </w:rPr>
        <w:t> </w:t>
      </w:r>
      <w:r>
        <w:rPr>
          <w:color w:val="292425"/>
          <w:w w:val="110"/>
          <w:position w:val="-6"/>
          <w:sz w:val="12"/>
        </w:rPr>
        <w:t>6</w:t>
      </w:r>
    </w:p>
    <w:p>
      <w:pPr>
        <w:pStyle w:val="BodyText"/>
        <w:spacing w:before="10"/>
        <w:rPr>
          <w:sz w:val="23"/>
        </w:rPr>
      </w:pPr>
    </w:p>
    <w:p>
      <w:pPr>
        <w:spacing w:before="1"/>
        <w:ind w:left="0" w:right="38" w:firstLine="0"/>
        <w:jc w:val="right"/>
        <w:rPr>
          <w:sz w:val="12"/>
        </w:rPr>
      </w:pPr>
      <w:r>
        <w:rPr/>
        <w:pict>
          <v:group style="position:absolute;margin-left:39.82pt;margin-top:10.945586pt;width:194.05pt;height:88.75pt;mso-position-horizontal-relative:page;mso-position-vertical-relative:paragraph;z-index:15734272" coordorigin="796,219" coordsize="3881,1775">
            <v:shape style="position:absolute;left:796;top:1734;width:97;height:10" type="#_x0000_t75" stroked="false">
              <v:imagedata r:id="rId12" o:title=""/>
            </v:shape>
            <v:shape style="position:absolute;left:796;top:1322;width:97;height:10" type="#_x0000_t75" stroked="false">
              <v:imagedata r:id="rId12" o:title=""/>
            </v:shape>
            <v:shape style="position:absolute;left:796;top:499;width:97;height:10" type="#_x0000_t75" stroked="false">
              <v:imagedata r:id="rId12" o:title=""/>
            </v:shape>
            <v:shape style="position:absolute;left:796;top:218;width:3881;height:1775" type="#_x0000_t75" stroked="false">
              <v:imagedata r:id="rId13" o:title=""/>
            </v:shape>
            <w10:wrap type="none"/>
          </v:group>
        </w:pict>
      </w:r>
      <w:r>
        <w:rPr/>
        <w:drawing>
          <wp:anchor distT="0" distB="0" distL="0" distR="0" allowOverlap="1" layoutInCell="1" locked="0" behindDoc="0" simplePos="0" relativeHeight="15734784">
            <wp:simplePos x="0" y="0"/>
            <wp:positionH relativeFrom="page">
              <wp:posOffset>505713</wp:posOffset>
            </wp:positionH>
            <wp:positionV relativeFrom="paragraph">
              <wp:posOffset>55417</wp:posOffset>
            </wp:positionV>
            <wp:extent cx="61302" cy="6350"/>
            <wp:effectExtent l="0" t="0" r="0" b="0"/>
            <wp:wrapNone/>
            <wp:docPr id="3" name="image1.png"/>
            <wp:cNvGraphicFramePr>
              <a:graphicFrameLocks noChangeAspect="1"/>
            </wp:cNvGraphicFramePr>
            <a:graphic>
              <a:graphicData uri="http://schemas.openxmlformats.org/drawingml/2006/picture">
                <pic:pic>
                  <pic:nvPicPr>
                    <pic:cNvPr id="4" name="image1.png"/>
                    <pic:cNvPicPr/>
                  </pic:nvPicPr>
                  <pic:blipFill>
                    <a:blip r:embed="rId11" cstate="print"/>
                    <a:stretch>
                      <a:fillRect/>
                    </a:stretch>
                  </pic:blipFill>
                  <pic:spPr>
                    <a:xfrm>
                      <a:off x="0" y="0"/>
                      <a:ext cx="61302" cy="6350"/>
                    </a:xfrm>
                    <a:prstGeom prst="rect">
                      <a:avLst/>
                    </a:prstGeom>
                  </pic:spPr>
                </pic:pic>
              </a:graphicData>
            </a:graphic>
          </wp:anchor>
        </w:drawing>
      </w:r>
      <w:r>
        <w:rPr/>
        <w:drawing>
          <wp:anchor distT="0" distB="0" distL="0" distR="0" allowOverlap="1" layoutInCell="1" locked="0" behindDoc="0" simplePos="0" relativeHeight="15735808">
            <wp:simplePos x="0" y="0"/>
            <wp:positionH relativeFrom="page">
              <wp:posOffset>2910662</wp:posOffset>
            </wp:positionH>
            <wp:positionV relativeFrom="paragraph">
              <wp:posOffset>53499</wp:posOffset>
            </wp:positionV>
            <wp:extent cx="59029" cy="6350"/>
            <wp:effectExtent l="0" t="0" r="0" b="0"/>
            <wp:wrapNone/>
            <wp:docPr id="5" name="image2.png"/>
            <wp:cNvGraphicFramePr>
              <a:graphicFrameLocks noChangeAspect="1"/>
            </wp:cNvGraphicFramePr>
            <a:graphic>
              <a:graphicData uri="http://schemas.openxmlformats.org/drawingml/2006/picture">
                <pic:pic>
                  <pic:nvPicPr>
                    <pic:cNvPr id="6" name="image2.png"/>
                    <pic:cNvPicPr/>
                  </pic:nvPicPr>
                  <pic:blipFill>
                    <a:blip r:embed="rId12" cstate="print"/>
                    <a:stretch>
                      <a:fillRect/>
                    </a:stretch>
                  </pic:blipFill>
                  <pic:spPr>
                    <a:xfrm>
                      <a:off x="0" y="0"/>
                      <a:ext cx="59029" cy="6350"/>
                    </a:xfrm>
                    <a:prstGeom prst="rect">
                      <a:avLst/>
                    </a:prstGeom>
                  </pic:spPr>
                </pic:pic>
              </a:graphicData>
            </a:graphic>
          </wp:anchor>
        </w:drawing>
      </w:r>
      <w:r>
        <w:rPr>
          <w:color w:val="292425"/>
          <w:w w:val="121"/>
          <w:sz w:val="12"/>
        </w:rPr>
        <w:t>5</w:t>
      </w:r>
    </w:p>
    <w:p>
      <w:pPr>
        <w:pStyle w:val="BodyText"/>
        <w:rPr>
          <w:sz w:val="12"/>
        </w:rPr>
      </w:pPr>
    </w:p>
    <w:p>
      <w:pPr>
        <w:pStyle w:val="BodyText"/>
        <w:spacing w:before="9"/>
        <w:rPr>
          <w:sz w:val="11"/>
        </w:rPr>
      </w:pPr>
    </w:p>
    <w:p>
      <w:pPr>
        <w:spacing w:before="0"/>
        <w:ind w:left="0" w:right="38" w:firstLine="0"/>
        <w:jc w:val="right"/>
        <w:rPr>
          <w:sz w:val="12"/>
        </w:rPr>
      </w:pPr>
      <w:r>
        <w:rPr>
          <w:color w:val="292425"/>
          <w:w w:val="121"/>
          <w:sz w:val="12"/>
        </w:rPr>
        <w:t>4</w:t>
      </w:r>
    </w:p>
    <w:p>
      <w:pPr>
        <w:pStyle w:val="BodyText"/>
        <w:rPr>
          <w:sz w:val="12"/>
        </w:rPr>
      </w:pPr>
    </w:p>
    <w:p>
      <w:pPr>
        <w:pStyle w:val="BodyText"/>
        <w:spacing w:before="9"/>
        <w:rPr>
          <w:sz w:val="11"/>
        </w:rPr>
      </w:pPr>
    </w:p>
    <w:p>
      <w:pPr>
        <w:spacing w:before="0"/>
        <w:ind w:left="0" w:right="38" w:firstLine="0"/>
        <w:jc w:val="right"/>
        <w:rPr>
          <w:sz w:val="12"/>
        </w:rPr>
      </w:pPr>
      <w:r>
        <w:rPr>
          <w:color w:val="292425"/>
          <w:w w:val="121"/>
          <w:sz w:val="12"/>
        </w:rPr>
        <w:t>3</w:t>
      </w:r>
    </w:p>
    <w:p>
      <w:pPr>
        <w:pStyle w:val="BodyText"/>
        <w:rPr>
          <w:sz w:val="12"/>
        </w:rPr>
      </w:pPr>
    </w:p>
    <w:p>
      <w:pPr>
        <w:pStyle w:val="BodyText"/>
        <w:spacing w:before="9"/>
        <w:rPr>
          <w:sz w:val="11"/>
        </w:rPr>
      </w:pPr>
    </w:p>
    <w:p>
      <w:pPr>
        <w:spacing w:before="1"/>
        <w:ind w:left="0" w:right="38" w:firstLine="0"/>
        <w:jc w:val="right"/>
        <w:rPr>
          <w:sz w:val="12"/>
        </w:rPr>
      </w:pPr>
      <w:r>
        <w:rPr>
          <w:color w:val="292425"/>
          <w:w w:val="121"/>
          <w:sz w:val="12"/>
        </w:rPr>
        <w:t>2</w:t>
      </w:r>
    </w:p>
    <w:p>
      <w:pPr>
        <w:pStyle w:val="BodyText"/>
        <w:rPr>
          <w:sz w:val="12"/>
        </w:rPr>
      </w:pPr>
    </w:p>
    <w:p>
      <w:pPr>
        <w:pStyle w:val="BodyText"/>
        <w:spacing w:before="9"/>
        <w:rPr>
          <w:sz w:val="11"/>
        </w:rPr>
      </w:pPr>
    </w:p>
    <w:p>
      <w:pPr>
        <w:spacing w:before="0"/>
        <w:ind w:left="0" w:right="38" w:firstLine="0"/>
        <w:jc w:val="right"/>
        <w:rPr>
          <w:sz w:val="12"/>
        </w:rPr>
      </w:pPr>
      <w:r>
        <w:rPr>
          <w:color w:val="292425"/>
          <w:w w:val="121"/>
          <w:sz w:val="12"/>
        </w:rPr>
        <w:t>1</w:t>
      </w:r>
    </w:p>
    <w:p>
      <w:pPr>
        <w:spacing w:line="176" w:lineRule="exact" w:before="106"/>
        <w:ind w:left="0" w:right="94" w:firstLine="0"/>
        <w:jc w:val="right"/>
        <w:rPr>
          <w:sz w:val="16"/>
        </w:rPr>
      </w:pPr>
      <w:r>
        <w:rPr>
          <w:color w:val="292425"/>
          <w:w w:val="107"/>
          <w:sz w:val="16"/>
        </w:rPr>
        <w:t>+</w:t>
      </w:r>
    </w:p>
    <w:p>
      <w:pPr>
        <w:tabs>
          <w:tab w:pos="4039" w:val="left" w:leader="none"/>
        </w:tabs>
        <w:spacing w:line="130" w:lineRule="exact" w:before="0"/>
        <w:ind w:left="159" w:right="0" w:firstLine="0"/>
        <w:jc w:val="left"/>
        <w:rPr>
          <w:sz w:val="12"/>
        </w:rPr>
      </w:pPr>
      <w:r>
        <w:rPr>
          <w:color w:val="292425"/>
          <w:w w:val="101"/>
          <w:sz w:val="12"/>
          <w:u w:val="single" w:color="292425"/>
        </w:rPr>
        <w:t> </w:t>
      </w:r>
      <w:r>
        <w:rPr>
          <w:color w:val="292425"/>
          <w:sz w:val="12"/>
          <w:u w:val="single" w:color="292425"/>
        </w:rPr>
        <w:tab/>
      </w:r>
      <w:r>
        <w:rPr>
          <w:color w:val="292425"/>
          <w:sz w:val="12"/>
        </w:rPr>
        <w:t>  </w:t>
      </w:r>
      <w:r>
        <w:rPr>
          <w:color w:val="292425"/>
          <w:spacing w:val="-3"/>
          <w:sz w:val="12"/>
        </w:rPr>
        <w:t> </w:t>
      </w:r>
      <w:r>
        <w:rPr>
          <w:color w:val="292425"/>
          <w:w w:val="120"/>
          <w:sz w:val="12"/>
        </w:rPr>
        <w:t>0</w:t>
      </w:r>
    </w:p>
    <w:p>
      <w:pPr>
        <w:spacing w:before="25"/>
        <w:ind w:left="0" w:right="96" w:firstLine="0"/>
        <w:jc w:val="right"/>
        <w:rPr>
          <w:sz w:val="16"/>
        </w:rPr>
      </w:pPr>
      <w:r>
        <w:rPr/>
        <w:drawing>
          <wp:anchor distT="0" distB="0" distL="0" distR="0" allowOverlap="1" layoutInCell="1" locked="0" behindDoc="0" simplePos="0" relativeHeight="15733760">
            <wp:simplePos x="0" y="0"/>
            <wp:positionH relativeFrom="page">
              <wp:posOffset>507949</wp:posOffset>
            </wp:positionH>
            <wp:positionV relativeFrom="paragraph">
              <wp:posOffset>151101</wp:posOffset>
            </wp:positionV>
            <wp:extent cx="2467991" cy="81508"/>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14" cstate="print"/>
                    <a:stretch>
                      <a:fillRect/>
                    </a:stretch>
                  </pic:blipFill>
                  <pic:spPr>
                    <a:xfrm>
                      <a:off x="0" y="0"/>
                      <a:ext cx="2467991" cy="81508"/>
                    </a:xfrm>
                    <a:prstGeom prst="rect">
                      <a:avLst/>
                    </a:prstGeom>
                  </pic:spPr>
                </pic:pic>
              </a:graphicData>
            </a:graphic>
          </wp:anchor>
        </w:drawing>
      </w:r>
      <w:r>
        <w:rPr>
          <w:color w:val="292425"/>
          <w:w w:val="117"/>
          <w:sz w:val="16"/>
        </w:rPr>
        <w:t>–</w:t>
      </w:r>
    </w:p>
    <w:p>
      <w:pPr>
        <w:spacing w:before="65"/>
        <w:ind w:left="0" w:right="38" w:firstLine="0"/>
        <w:jc w:val="right"/>
        <w:rPr>
          <w:sz w:val="12"/>
        </w:rPr>
      </w:pPr>
      <w:r>
        <w:rPr>
          <w:color w:val="292425"/>
          <w:w w:val="121"/>
          <w:sz w:val="12"/>
        </w:rPr>
        <w:t>1</w:t>
      </w:r>
    </w:p>
    <w:p>
      <w:pPr>
        <w:pStyle w:val="BodyText"/>
        <w:spacing w:before="7"/>
        <w:rPr>
          <w:sz w:val="19"/>
        </w:rPr>
      </w:pPr>
      <w:r>
        <w:rPr/>
        <w:br w:type="column"/>
      </w:r>
      <w:r>
        <w:rPr>
          <w:sz w:val="19"/>
        </w:rPr>
      </w:r>
    </w:p>
    <w:p>
      <w:pPr>
        <w:pStyle w:val="BodyText"/>
        <w:spacing w:line="292" w:lineRule="auto" w:before="1"/>
        <w:ind w:left="156" w:right="8"/>
      </w:pPr>
      <w:r>
        <w:rPr>
          <w:color w:val="292425"/>
          <w:w w:val="110"/>
        </w:rPr>
        <w:t>little</w:t>
      </w:r>
      <w:r>
        <w:rPr>
          <w:color w:val="292425"/>
          <w:spacing w:val="-18"/>
          <w:w w:val="110"/>
        </w:rPr>
        <w:t> </w:t>
      </w:r>
      <w:r>
        <w:rPr>
          <w:color w:val="292425"/>
          <w:spacing w:val="-3"/>
          <w:w w:val="110"/>
        </w:rPr>
        <w:t>above</w:t>
      </w:r>
      <w:r>
        <w:rPr>
          <w:color w:val="292425"/>
          <w:spacing w:val="-18"/>
          <w:w w:val="110"/>
        </w:rPr>
        <w:t> </w:t>
      </w:r>
      <w:r>
        <w:rPr>
          <w:color w:val="292425"/>
          <w:w w:val="110"/>
        </w:rPr>
        <w:t>trend</w:t>
      </w:r>
      <w:r>
        <w:rPr>
          <w:color w:val="292425"/>
          <w:spacing w:val="-18"/>
          <w:w w:val="110"/>
        </w:rPr>
        <w:t> </w:t>
      </w:r>
      <w:r>
        <w:rPr>
          <w:color w:val="292425"/>
          <w:w w:val="110"/>
        </w:rPr>
        <w:t>early</w:t>
      </w:r>
      <w:r>
        <w:rPr>
          <w:color w:val="292425"/>
          <w:spacing w:val="-18"/>
          <w:w w:val="110"/>
        </w:rPr>
        <w:t> </w:t>
      </w:r>
      <w:r>
        <w:rPr>
          <w:color w:val="292425"/>
          <w:w w:val="110"/>
        </w:rPr>
        <w:t>next</w:t>
      </w:r>
      <w:r>
        <w:rPr>
          <w:color w:val="292425"/>
          <w:spacing w:val="-18"/>
          <w:w w:val="110"/>
        </w:rPr>
        <w:t> </w:t>
      </w:r>
      <w:r>
        <w:rPr>
          <w:color w:val="292425"/>
          <w:spacing w:val="-4"/>
          <w:w w:val="110"/>
        </w:rPr>
        <w:t>year.</w:t>
      </w:r>
      <w:r>
        <w:rPr>
          <w:color w:val="292425"/>
          <w:spacing w:val="20"/>
          <w:w w:val="110"/>
        </w:rPr>
        <w:t> </w:t>
      </w:r>
      <w:r>
        <w:rPr>
          <w:color w:val="292425"/>
          <w:w w:val="110"/>
        </w:rPr>
        <w:t>Growth</w:t>
      </w:r>
      <w:r>
        <w:rPr>
          <w:color w:val="292425"/>
          <w:spacing w:val="-18"/>
          <w:w w:val="110"/>
        </w:rPr>
        <w:t> </w:t>
      </w:r>
      <w:r>
        <w:rPr>
          <w:color w:val="292425"/>
          <w:w w:val="110"/>
        </w:rPr>
        <w:t>then</w:t>
      </w:r>
      <w:r>
        <w:rPr>
          <w:color w:val="292425"/>
          <w:spacing w:val="-18"/>
          <w:w w:val="110"/>
        </w:rPr>
        <w:t> </w:t>
      </w:r>
      <w:r>
        <w:rPr>
          <w:color w:val="292425"/>
          <w:w w:val="110"/>
        </w:rPr>
        <w:t>settles</w:t>
      </w:r>
      <w:r>
        <w:rPr>
          <w:color w:val="292425"/>
          <w:spacing w:val="-18"/>
          <w:w w:val="110"/>
        </w:rPr>
        <w:t> </w:t>
      </w:r>
      <w:r>
        <w:rPr>
          <w:color w:val="292425"/>
          <w:w w:val="110"/>
        </w:rPr>
        <w:t>back,</w:t>
      </w:r>
      <w:r>
        <w:rPr>
          <w:color w:val="292425"/>
          <w:spacing w:val="-18"/>
          <w:w w:val="110"/>
        </w:rPr>
        <w:t> </w:t>
      </w:r>
      <w:r>
        <w:rPr>
          <w:color w:val="292425"/>
          <w:w w:val="110"/>
        </w:rPr>
        <w:t>as</w:t>
      </w:r>
      <w:r>
        <w:rPr>
          <w:color w:val="292425"/>
          <w:spacing w:val="-18"/>
          <w:w w:val="110"/>
        </w:rPr>
        <w:t> </w:t>
      </w:r>
      <w:r>
        <w:rPr>
          <w:color w:val="292425"/>
          <w:w w:val="110"/>
        </w:rPr>
        <w:t>a deceleration of household spending offsets a recovery in </w:t>
      </w:r>
      <w:r>
        <w:rPr>
          <w:color w:val="292425"/>
          <w:spacing w:val="-3"/>
          <w:w w:val="110"/>
        </w:rPr>
        <w:t>external</w:t>
      </w:r>
      <w:r>
        <w:rPr>
          <w:color w:val="292425"/>
          <w:spacing w:val="-11"/>
          <w:w w:val="110"/>
        </w:rPr>
        <w:t> </w:t>
      </w:r>
      <w:r>
        <w:rPr>
          <w:color w:val="292425"/>
          <w:w w:val="110"/>
        </w:rPr>
        <w:t>demand,</w:t>
      </w:r>
      <w:r>
        <w:rPr>
          <w:color w:val="292425"/>
          <w:spacing w:val="-10"/>
          <w:w w:val="110"/>
        </w:rPr>
        <w:t> </w:t>
      </w:r>
      <w:r>
        <w:rPr>
          <w:color w:val="292425"/>
          <w:w w:val="110"/>
        </w:rPr>
        <w:t>higher</w:t>
      </w:r>
      <w:r>
        <w:rPr>
          <w:color w:val="292425"/>
          <w:spacing w:val="-10"/>
          <w:w w:val="110"/>
        </w:rPr>
        <w:t> </w:t>
      </w:r>
      <w:r>
        <w:rPr>
          <w:color w:val="292425"/>
          <w:w w:val="110"/>
        </w:rPr>
        <w:t>public</w:t>
      </w:r>
      <w:r>
        <w:rPr>
          <w:color w:val="292425"/>
          <w:spacing w:val="-10"/>
          <w:w w:val="110"/>
        </w:rPr>
        <w:t> </w:t>
      </w:r>
      <w:r>
        <w:rPr>
          <w:color w:val="292425"/>
          <w:w w:val="110"/>
        </w:rPr>
        <w:t>expenditure</w:t>
      </w:r>
      <w:r>
        <w:rPr>
          <w:color w:val="292425"/>
          <w:spacing w:val="-10"/>
          <w:w w:val="110"/>
        </w:rPr>
        <w:t> </w:t>
      </w:r>
      <w:r>
        <w:rPr>
          <w:color w:val="292425"/>
          <w:w w:val="110"/>
        </w:rPr>
        <w:t>and</w:t>
      </w:r>
      <w:r>
        <w:rPr>
          <w:color w:val="292425"/>
          <w:spacing w:val="-11"/>
          <w:w w:val="110"/>
        </w:rPr>
        <w:t> </w:t>
      </w:r>
      <w:r>
        <w:rPr>
          <w:color w:val="292425"/>
          <w:w w:val="110"/>
        </w:rPr>
        <w:t>a</w:t>
      </w:r>
      <w:r>
        <w:rPr>
          <w:color w:val="292425"/>
          <w:spacing w:val="-10"/>
          <w:w w:val="110"/>
        </w:rPr>
        <w:t> </w:t>
      </w:r>
      <w:r>
        <w:rPr>
          <w:color w:val="292425"/>
          <w:w w:val="110"/>
        </w:rPr>
        <w:t>modest</w:t>
      </w:r>
    </w:p>
    <w:p>
      <w:pPr>
        <w:pStyle w:val="BodyText"/>
        <w:spacing w:line="292" w:lineRule="auto"/>
        <w:ind w:left="156" w:right="8"/>
      </w:pPr>
      <w:r>
        <w:rPr>
          <w:color w:val="292425"/>
          <w:spacing w:val="-5"/>
          <w:w w:val="110"/>
        </w:rPr>
        <w:t>pick-up</w:t>
      </w:r>
      <w:r>
        <w:rPr>
          <w:color w:val="292425"/>
          <w:spacing w:val="-21"/>
          <w:w w:val="110"/>
        </w:rPr>
        <w:t> </w:t>
      </w:r>
      <w:r>
        <w:rPr>
          <w:color w:val="292425"/>
          <w:w w:val="110"/>
        </w:rPr>
        <w:t>in</w:t>
      </w:r>
      <w:r>
        <w:rPr>
          <w:color w:val="292425"/>
          <w:spacing w:val="-20"/>
          <w:w w:val="110"/>
        </w:rPr>
        <w:t> </w:t>
      </w:r>
      <w:r>
        <w:rPr>
          <w:color w:val="292425"/>
          <w:w w:val="110"/>
        </w:rPr>
        <w:t>business</w:t>
      </w:r>
      <w:r>
        <w:rPr>
          <w:color w:val="292425"/>
          <w:spacing w:val="-20"/>
          <w:w w:val="110"/>
        </w:rPr>
        <w:t> </w:t>
      </w:r>
      <w:r>
        <w:rPr>
          <w:color w:val="292425"/>
          <w:w w:val="110"/>
        </w:rPr>
        <w:t>investment.</w:t>
      </w:r>
      <w:r>
        <w:rPr>
          <w:color w:val="292425"/>
          <w:spacing w:val="16"/>
          <w:w w:val="110"/>
        </w:rPr>
        <w:t> </w:t>
      </w:r>
      <w:r>
        <w:rPr>
          <w:color w:val="292425"/>
          <w:w w:val="110"/>
        </w:rPr>
        <w:t>The</w:t>
      </w:r>
      <w:r>
        <w:rPr>
          <w:color w:val="292425"/>
          <w:spacing w:val="-20"/>
          <w:w w:val="110"/>
        </w:rPr>
        <w:t> </w:t>
      </w:r>
      <w:r>
        <w:rPr>
          <w:color w:val="292425"/>
          <w:w w:val="110"/>
        </w:rPr>
        <w:t>profile</w:t>
      </w:r>
      <w:r>
        <w:rPr>
          <w:color w:val="292425"/>
          <w:spacing w:val="-20"/>
          <w:w w:val="110"/>
        </w:rPr>
        <w:t> </w:t>
      </w:r>
      <w:r>
        <w:rPr>
          <w:color w:val="292425"/>
          <w:w w:val="110"/>
        </w:rPr>
        <w:t>for</w:t>
      </w:r>
      <w:r>
        <w:rPr>
          <w:color w:val="292425"/>
          <w:spacing w:val="-20"/>
          <w:w w:val="110"/>
        </w:rPr>
        <w:t> </w:t>
      </w:r>
      <w:r>
        <w:rPr>
          <w:color w:val="292425"/>
          <w:w w:val="110"/>
        </w:rPr>
        <w:t>output</w:t>
      </w:r>
      <w:r>
        <w:rPr>
          <w:color w:val="292425"/>
          <w:spacing w:val="-20"/>
          <w:w w:val="110"/>
        </w:rPr>
        <w:t> </w:t>
      </w:r>
      <w:r>
        <w:rPr>
          <w:color w:val="292425"/>
          <w:spacing w:val="-2"/>
          <w:w w:val="110"/>
        </w:rPr>
        <w:t>growth</w:t>
      </w:r>
      <w:r>
        <w:rPr>
          <w:color w:val="292425"/>
          <w:spacing w:val="-20"/>
          <w:w w:val="110"/>
        </w:rPr>
        <w:t> </w:t>
      </w:r>
      <w:r>
        <w:rPr>
          <w:color w:val="292425"/>
          <w:w w:val="110"/>
        </w:rPr>
        <w:t>is broadly</w:t>
      </w:r>
      <w:r>
        <w:rPr>
          <w:color w:val="292425"/>
          <w:spacing w:val="-10"/>
          <w:w w:val="110"/>
        </w:rPr>
        <w:t> </w:t>
      </w:r>
      <w:r>
        <w:rPr>
          <w:color w:val="292425"/>
          <w:w w:val="110"/>
        </w:rPr>
        <w:t>similar</w:t>
      </w:r>
      <w:r>
        <w:rPr>
          <w:color w:val="292425"/>
          <w:spacing w:val="-9"/>
          <w:w w:val="110"/>
        </w:rPr>
        <w:t> </w:t>
      </w:r>
      <w:r>
        <w:rPr>
          <w:color w:val="292425"/>
          <w:spacing w:val="-4"/>
          <w:w w:val="110"/>
        </w:rPr>
        <w:t>to</w:t>
      </w:r>
      <w:r>
        <w:rPr>
          <w:color w:val="292425"/>
          <w:spacing w:val="-10"/>
          <w:w w:val="110"/>
        </w:rPr>
        <w:t> </w:t>
      </w:r>
      <w:r>
        <w:rPr>
          <w:color w:val="292425"/>
          <w:w w:val="110"/>
        </w:rPr>
        <w:t>that</w:t>
      </w:r>
      <w:r>
        <w:rPr>
          <w:color w:val="292425"/>
          <w:spacing w:val="-9"/>
          <w:w w:val="110"/>
        </w:rPr>
        <w:t> </w:t>
      </w:r>
      <w:r>
        <w:rPr>
          <w:color w:val="292425"/>
          <w:w w:val="110"/>
        </w:rPr>
        <w:t>shown</w:t>
      </w:r>
      <w:r>
        <w:rPr>
          <w:color w:val="292425"/>
          <w:spacing w:val="-10"/>
          <w:w w:val="110"/>
        </w:rPr>
        <w:t> </w:t>
      </w:r>
      <w:r>
        <w:rPr>
          <w:color w:val="292425"/>
          <w:w w:val="110"/>
        </w:rPr>
        <w:t>in</w:t>
      </w:r>
      <w:r>
        <w:rPr>
          <w:color w:val="292425"/>
          <w:spacing w:val="-9"/>
          <w:w w:val="110"/>
        </w:rPr>
        <w:t> </w:t>
      </w:r>
      <w:r>
        <w:rPr>
          <w:color w:val="292425"/>
          <w:w w:val="110"/>
        </w:rPr>
        <w:t>the</w:t>
      </w:r>
      <w:r>
        <w:rPr>
          <w:color w:val="292425"/>
          <w:spacing w:val="-10"/>
          <w:w w:val="110"/>
        </w:rPr>
        <w:t> </w:t>
      </w:r>
      <w:r>
        <w:rPr>
          <w:color w:val="292425"/>
          <w:w w:val="110"/>
        </w:rPr>
        <w:t>August</w:t>
      </w:r>
      <w:r>
        <w:rPr>
          <w:color w:val="292425"/>
          <w:spacing w:val="-9"/>
          <w:w w:val="110"/>
        </w:rPr>
        <w:t> </w:t>
      </w:r>
      <w:r>
        <w:rPr>
          <w:i/>
          <w:color w:val="292425"/>
          <w:w w:val="110"/>
        </w:rPr>
        <w:t>Report</w:t>
      </w:r>
      <w:r>
        <w:rPr>
          <w:color w:val="292425"/>
          <w:w w:val="110"/>
        </w:rPr>
        <w:t>.</w:t>
      </w:r>
    </w:p>
    <w:p>
      <w:pPr>
        <w:pStyle w:val="BodyText"/>
        <w:spacing w:before="1"/>
        <w:rPr>
          <w:sz w:val="24"/>
        </w:rPr>
      </w:pPr>
    </w:p>
    <w:p>
      <w:pPr>
        <w:pStyle w:val="BodyText"/>
        <w:spacing w:line="292" w:lineRule="auto"/>
        <w:ind w:left="156" w:right="294"/>
      </w:pPr>
      <w:r>
        <w:rPr>
          <w:color w:val="292425"/>
          <w:w w:val="110"/>
        </w:rPr>
        <w:t>Among other </w:t>
      </w:r>
      <w:r>
        <w:rPr>
          <w:color w:val="292425"/>
          <w:spacing w:val="-3"/>
          <w:w w:val="110"/>
        </w:rPr>
        <w:t>factors, </w:t>
      </w:r>
      <w:r>
        <w:rPr>
          <w:color w:val="292425"/>
          <w:w w:val="110"/>
        </w:rPr>
        <w:t>inflationary </w:t>
      </w:r>
      <w:r>
        <w:rPr>
          <w:color w:val="292425"/>
          <w:spacing w:val="-3"/>
          <w:w w:val="110"/>
        </w:rPr>
        <w:t>pressure </w:t>
      </w:r>
      <w:r>
        <w:rPr>
          <w:color w:val="292425"/>
          <w:w w:val="110"/>
        </w:rPr>
        <w:t>depends upon the balance of demand relative </w:t>
      </w:r>
      <w:r>
        <w:rPr>
          <w:color w:val="292425"/>
          <w:spacing w:val="-4"/>
          <w:w w:val="110"/>
        </w:rPr>
        <w:t>to </w:t>
      </w:r>
      <w:r>
        <w:rPr>
          <w:color w:val="292425"/>
          <w:w w:val="110"/>
        </w:rPr>
        <w:t>supply in labour and product markets. The employment </w:t>
      </w:r>
      <w:r>
        <w:rPr>
          <w:color w:val="292425"/>
          <w:spacing w:val="-4"/>
          <w:w w:val="110"/>
        </w:rPr>
        <w:t>rate </w:t>
      </w:r>
      <w:r>
        <w:rPr>
          <w:color w:val="292425"/>
          <w:w w:val="110"/>
        </w:rPr>
        <w:t>has changed little through the </w:t>
      </w:r>
      <w:r>
        <w:rPr>
          <w:color w:val="292425"/>
          <w:spacing w:val="-3"/>
          <w:w w:val="110"/>
        </w:rPr>
        <w:t>slowdown,</w:t>
      </w:r>
      <w:r>
        <w:rPr>
          <w:color w:val="292425"/>
          <w:spacing w:val="-22"/>
          <w:w w:val="110"/>
        </w:rPr>
        <w:t> </w:t>
      </w:r>
      <w:r>
        <w:rPr>
          <w:color w:val="292425"/>
          <w:w w:val="110"/>
        </w:rPr>
        <w:t>as</w:t>
      </w:r>
      <w:r>
        <w:rPr>
          <w:color w:val="292425"/>
          <w:spacing w:val="-22"/>
          <w:w w:val="110"/>
        </w:rPr>
        <w:t> </w:t>
      </w:r>
      <w:r>
        <w:rPr>
          <w:color w:val="292425"/>
          <w:w w:val="110"/>
        </w:rPr>
        <w:t>job</w:t>
      </w:r>
      <w:r>
        <w:rPr>
          <w:color w:val="292425"/>
          <w:spacing w:val="-22"/>
          <w:w w:val="110"/>
        </w:rPr>
        <w:t> </w:t>
      </w:r>
      <w:r>
        <w:rPr>
          <w:color w:val="292425"/>
          <w:w w:val="110"/>
        </w:rPr>
        <w:t>losses</w:t>
      </w:r>
      <w:r>
        <w:rPr>
          <w:color w:val="292425"/>
          <w:spacing w:val="-21"/>
          <w:w w:val="110"/>
        </w:rPr>
        <w:t> </w:t>
      </w:r>
      <w:r>
        <w:rPr>
          <w:color w:val="292425"/>
          <w:w w:val="110"/>
        </w:rPr>
        <w:t>in</w:t>
      </w:r>
      <w:r>
        <w:rPr>
          <w:color w:val="292425"/>
          <w:spacing w:val="-22"/>
          <w:w w:val="110"/>
        </w:rPr>
        <w:t> </w:t>
      </w:r>
      <w:r>
        <w:rPr>
          <w:color w:val="292425"/>
          <w:w w:val="110"/>
        </w:rPr>
        <w:t>manufacturing</w:t>
      </w:r>
      <w:r>
        <w:rPr>
          <w:color w:val="292425"/>
          <w:spacing w:val="-22"/>
          <w:w w:val="110"/>
        </w:rPr>
        <w:t> </w:t>
      </w:r>
      <w:r>
        <w:rPr>
          <w:color w:val="292425"/>
          <w:spacing w:val="-3"/>
          <w:w w:val="110"/>
        </w:rPr>
        <w:t>have</w:t>
      </w:r>
      <w:r>
        <w:rPr>
          <w:color w:val="292425"/>
          <w:spacing w:val="-21"/>
          <w:w w:val="110"/>
        </w:rPr>
        <w:t> </w:t>
      </w:r>
      <w:r>
        <w:rPr>
          <w:color w:val="292425"/>
          <w:w w:val="110"/>
        </w:rPr>
        <w:t>been</w:t>
      </w:r>
      <w:r>
        <w:rPr>
          <w:color w:val="292425"/>
          <w:spacing w:val="-22"/>
          <w:w w:val="110"/>
        </w:rPr>
        <w:t> </w:t>
      </w:r>
      <w:r>
        <w:rPr>
          <w:color w:val="292425"/>
          <w:w w:val="110"/>
        </w:rPr>
        <w:t>offset</w:t>
      </w:r>
      <w:r>
        <w:rPr>
          <w:color w:val="292425"/>
          <w:spacing w:val="-22"/>
          <w:w w:val="110"/>
        </w:rPr>
        <w:t> </w:t>
      </w:r>
      <w:r>
        <w:rPr>
          <w:color w:val="292425"/>
          <w:w w:val="110"/>
        </w:rPr>
        <w:t>by increased recruitment in the public sector and construction, though</w:t>
      </w:r>
      <w:r>
        <w:rPr>
          <w:color w:val="292425"/>
          <w:spacing w:val="-21"/>
          <w:w w:val="110"/>
        </w:rPr>
        <w:t> </w:t>
      </w:r>
      <w:r>
        <w:rPr>
          <w:color w:val="292425"/>
          <w:w w:val="110"/>
        </w:rPr>
        <w:t>some</w:t>
      </w:r>
      <w:r>
        <w:rPr>
          <w:color w:val="292425"/>
          <w:spacing w:val="-20"/>
          <w:w w:val="110"/>
        </w:rPr>
        <w:t> </w:t>
      </w:r>
      <w:r>
        <w:rPr>
          <w:color w:val="292425"/>
          <w:w w:val="110"/>
        </w:rPr>
        <w:t>easing</w:t>
      </w:r>
      <w:r>
        <w:rPr>
          <w:color w:val="292425"/>
          <w:spacing w:val="-21"/>
          <w:w w:val="110"/>
        </w:rPr>
        <w:t> </w:t>
      </w:r>
      <w:r>
        <w:rPr>
          <w:color w:val="292425"/>
          <w:w w:val="110"/>
        </w:rPr>
        <w:t>in</w:t>
      </w:r>
      <w:r>
        <w:rPr>
          <w:color w:val="292425"/>
          <w:spacing w:val="-20"/>
          <w:w w:val="110"/>
        </w:rPr>
        <w:t> </w:t>
      </w:r>
      <w:r>
        <w:rPr>
          <w:color w:val="292425"/>
          <w:w w:val="110"/>
        </w:rPr>
        <w:t>underlying</w:t>
      </w:r>
      <w:r>
        <w:rPr>
          <w:color w:val="292425"/>
          <w:spacing w:val="-21"/>
          <w:w w:val="110"/>
        </w:rPr>
        <w:t> </w:t>
      </w:r>
      <w:r>
        <w:rPr>
          <w:color w:val="292425"/>
          <w:w w:val="110"/>
        </w:rPr>
        <w:t>labour</w:t>
      </w:r>
      <w:r>
        <w:rPr>
          <w:color w:val="292425"/>
          <w:spacing w:val="-20"/>
          <w:w w:val="110"/>
        </w:rPr>
        <w:t> </w:t>
      </w:r>
      <w:r>
        <w:rPr>
          <w:color w:val="292425"/>
          <w:w w:val="110"/>
        </w:rPr>
        <w:t>demand</w:t>
      </w:r>
      <w:r>
        <w:rPr>
          <w:color w:val="292425"/>
          <w:spacing w:val="-20"/>
          <w:w w:val="110"/>
        </w:rPr>
        <w:t> </w:t>
      </w:r>
      <w:r>
        <w:rPr>
          <w:color w:val="292425"/>
          <w:w w:val="110"/>
        </w:rPr>
        <w:t>is</w:t>
      </w:r>
      <w:r>
        <w:rPr>
          <w:color w:val="292425"/>
          <w:spacing w:val="-21"/>
          <w:w w:val="110"/>
        </w:rPr>
        <w:t> </w:t>
      </w:r>
      <w:r>
        <w:rPr>
          <w:color w:val="292425"/>
          <w:w w:val="110"/>
        </w:rPr>
        <w:t>suggested </w:t>
      </w:r>
      <w:r>
        <w:rPr>
          <w:color w:val="292425"/>
          <w:spacing w:val="-3"/>
          <w:w w:val="110"/>
        </w:rPr>
        <w:t>by </w:t>
      </w:r>
      <w:r>
        <w:rPr>
          <w:color w:val="292425"/>
          <w:w w:val="110"/>
        </w:rPr>
        <w:t>the decline in </w:t>
      </w:r>
      <w:r>
        <w:rPr>
          <w:color w:val="292425"/>
          <w:spacing w:val="-3"/>
          <w:w w:val="110"/>
        </w:rPr>
        <w:t>total </w:t>
      </w:r>
      <w:r>
        <w:rPr>
          <w:color w:val="292425"/>
          <w:w w:val="110"/>
        </w:rPr>
        <w:t>hours </w:t>
      </w:r>
      <w:r>
        <w:rPr>
          <w:color w:val="292425"/>
          <w:spacing w:val="-3"/>
          <w:w w:val="110"/>
        </w:rPr>
        <w:t>worked. </w:t>
      </w:r>
      <w:r>
        <w:rPr>
          <w:color w:val="292425"/>
          <w:w w:val="110"/>
        </w:rPr>
        <w:t>In the three months </w:t>
      </w:r>
      <w:r>
        <w:rPr>
          <w:color w:val="292425"/>
          <w:spacing w:val="-4"/>
          <w:w w:val="110"/>
        </w:rPr>
        <w:t>to </w:t>
      </w:r>
      <w:r>
        <w:rPr>
          <w:color w:val="292425"/>
          <w:w w:val="110"/>
        </w:rPr>
        <w:t>August,</w:t>
      </w:r>
      <w:r>
        <w:rPr>
          <w:color w:val="292425"/>
          <w:spacing w:val="-13"/>
          <w:w w:val="110"/>
        </w:rPr>
        <w:t> </w:t>
      </w:r>
      <w:r>
        <w:rPr>
          <w:color w:val="292425"/>
          <w:w w:val="110"/>
        </w:rPr>
        <w:t>the</w:t>
      </w:r>
      <w:r>
        <w:rPr>
          <w:color w:val="292425"/>
          <w:spacing w:val="-12"/>
          <w:w w:val="110"/>
        </w:rPr>
        <w:t> </w:t>
      </w:r>
      <w:r>
        <w:rPr>
          <w:color w:val="292425"/>
          <w:spacing w:val="-3"/>
          <w:w w:val="110"/>
        </w:rPr>
        <w:t>ILO</w:t>
      </w:r>
      <w:r>
        <w:rPr>
          <w:color w:val="292425"/>
          <w:spacing w:val="-12"/>
          <w:w w:val="110"/>
        </w:rPr>
        <w:t> </w:t>
      </w:r>
      <w:r>
        <w:rPr>
          <w:color w:val="292425"/>
          <w:w w:val="110"/>
        </w:rPr>
        <w:t>unemployment</w:t>
      </w:r>
      <w:r>
        <w:rPr>
          <w:color w:val="292425"/>
          <w:spacing w:val="-12"/>
          <w:w w:val="110"/>
        </w:rPr>
        <w:t> </w:t>
      </w:r>
      <w:r>
        <w:rPr>
          <w:color w:val="292425"/>
          <w:spacing w:val="-4"/>
          <w:w w:val="110"/>
        </w:rPr>
        <w:t>rate</w:t>
      </w:r>
      <w:r>
        <w:rPr>
          <w:color w:val="292425"/>
          <w:spacing w:val="-12"/>
          <w:w w:val="110"/>
        </w:rPr>
        <w:t> </w:t>
      </w:r>
      <w:r>
        <w:rPr>
          <w:color w:val="292425"/>
          <w:spacing w:val="-3"/>
          <w:w w:val="110"/>
        </w:rPr>
        <w:t>was</w:t>
      </w:r>
      <w:r>
        <w:rPr>
          <w:color w:val="292425"/>
          <w:spacing w:val="-12"/>
          <w:w w:val="110"/>
        </w:rPr>
        <w:t> </w:t>
      </w:r>
      <w:r>
        <w:rPr>
          <w:color w:val="292425"/>
          <w:w w:val="110"/>
        </w:rPr>
        <w:t>5.2%,</w:t>
      </w:r>
      <w:r>
        <w:rPr>
          <w:color w:val="292425"/>
          <w:spacing w:val="-12"/>
          <w:w w:val="110"/>
        </w:rPr>
        <w:t> </w:t>
      </w:r>
      <w:r>
        <w:rPr>
          <w:color w:val="292425"/>
          <w:w w:val="110"/>
        </w:rPr>
        <w:t>just</w:t>
      </w:r>
    </w:p>
    <w:p>
      <w:pPr>
        <w:spacing w:after="0" w:line="292" w:lineRule="auto"/>
        <w:sectPr>
          <w:type w:val="continuous"/>
          <w:pgSz w:w="11900" w:h="16840"/>
          <w:pgMar w:top="1260" w:bottom="280" w:left="640" w:right="640"/>
          <w:cols w:num="2" w:equalWidth="0">
            <w:col w:w="4241" w:space="583"/>
            <w:col w:w="5796"/>
          </w:cols>
        </w:sectPr>
      </w:pPr>
    </w:p>
    <w:p>
      <w:pPr>
        <w:tabs>
          <w:tab w:pos="1027" w:val="left" w:leader="none"/>
          <w:tab w:pos="1494" w:val="left" w:leader="none"/>
          <w:tab w:pos="2105" w:val="left" w:leader="none"/>
          <w:tab w:pos="2622" w:val="left" w:leader="none"/>
          <w:tab w:pos="3172" w:val="left" w:leader="none"/>
          <w:tab w:pos="3680" w:val="left" w:leader="none"/>
        </w:tabs>
        <w:spacing w:line="61" w:lineRule="exact" w:before="0"/>
        <w:ind w:left="444" w:right="0" w:firstLine="0"/>
        <w:jc w:val="left"/>
        <w:rPr>
          <w:sz w:val="12"/>
        </w:rPr>
      </w:pPr>
      <w:r>
        <w:rPr>
          <w:color w:val="292425"/>
          <w:w w:val="120"/>
          <w:sz w:val="12"/>
        </w:rPr>
        <w:t>1998</w:t>
        <w:tab/>
        <w:t>99</w:t>
        <w:tab/>
        <w:t>2000</w:t>
        <w:tab/>
        <w:t>01</w:t>
        <w:tab/>
        <w:t>02</w:t>
        <w:tab/>
        <w:t>03</w:t>
        <w:tab/>
        <w:t>04</w:t>
      </w:r>
    </w:p>
    <w:p>
      <w:pPr>
        <w:pStyle w:val="BodyText"/>
        <w:spacing w:before="8"/>
        <w:rPr>
          <w:sz w:val="12"/>
        </w:rPr>
      </w:pPr>
    </w:p>
    <w:p>
      <w:pPr>
        <w:spacing w:line="208" w:lineRule="auto" w:before="1"/>
        <w:ind w:left="176" w:right="182" w:firstLine="0"/>
        <w:jc w:val="left"/>
        <w:rPr>
          <w:sz w:val="12"/>
        </w:rPr>
      </w:pPr>
      <w:r>
        <w:rPr>
          <w:color w:val="292425"/>
          <w:w w:val="110"/>
          <w:sz w:val="12"/>
        </w:rPr>
        <w:t>The</w:t>
      </w:r>
      <w:r>
        <w:rPr>
          <w:color w:val="292425"/>
          <w:spacing w:val="-14"/>
          <w:w w:val="110"/>
          <w:sz w:val="12"/>
        </w:rPr>
        <w:t> </w:t>
      </w:r>
      <w:r>
        <w:rPr>
          <w:color w:val="292425"/>
          <w:w w:val="110"/>
          <w:sz w:val="12"/>
        </w:rPr>
        <w:t>fan</w:t>
      </w:r>
      <w:r>
        <w:rPr>
          <w:color w:val="292425"/>
          <w:spacing w:val="-14"/>
          <w:w w:val="110"/>
          <w:sz w:val="12"/>
        </w:rPr>
        <w:t> </w:t>
      </w:r>
      <w:r>
        <w:rPr>
          <w:color w:val="292425"/>
          <w:w w:val="110"/>
          <w:sz w:val="12"/>
        </w:rPr>
        <w:t>chart</w:t>
      </w:r>
      <w:r>
        <w:rPr>
          <w:color w:val="292425"/>
          <w:spacing w:val="-13"/>
          <w:w w:val="110"/>
          <w:sz w:val="12"/>
        </w:rPr>
        <w:t> </w:t>
      </w:r>
      <w:r>
        <w:rPr>
          <w:color w:val="292425"/>
          <w:w w:val="110"/>
          <w:sz w:val="12"/>
        </w:rPr>
        <w:t>depicts</w:t>
      </w:r>
      <w:r>
        <w:rPr>
          <w:color w:val="292425"/>
          <w:spacing w:val="-14"/>
          <w:w w:val="110"/>
          <w:sz w:val="12"/>
        </w:rPr>
        <w:t> </w:t>
      </w:r>
      <w:r>
        <w:rPr>
          <w:color w:val="292425"/>
          <w:w w:val="110"/>
          <w:sz w:val="12"/>
        </w:rPr>
        <w:t>the</w:t>
      </w:r>
      <w:r>
        <w:rPr>
          <w:color w:val="292425"/>
          <w:spacing w:val="-14"/>
          <w:w w:val="110"/>
          <w:sz w:val="12"/>
        </w:rPr>
        <w:t> </w:t>
      </w:r>
      <w:r>
        <w:rPr>
          <w:color w:val="292425"/>
          <w:w w:val="110"/>
          <w:sz w:val="12"/>
        </w:rPr>
        <w:t>probability</w:t>
      </w:r>
      <w:r>
        <w:rPr>
          <w:color w:val="292425"/>
          <w:spacing w:val="-14"/>
          <w:w w:val="110"/>
          <w:sz w:val="12"/>
        </w:rPr>
        <w:t> </w:t>
      </w:r>
      <w:r>
        <w:rPr>
          <w:color w:val="292425"/>
          <w:w w:val="110"/>
          <w:sz w:val="12"/>
        </w:rPr>
        <w:t>of</w:t>
      </w:r>
      <w:r>
        <w:rPr>
          <w:color w:val="292425"/>
          <w:spacing w:val="-13"/>
          <w:w w:val="110"/>
          <w:sz w:val="12"/>
        </w:rPr>
        <w:t> </w:t>
      </w:r>
      <w:r>
        <w:rPr>
          <w:color w:val="292425"/>
          <w:w w:val="110"/>
          <w:sz w:val="12"/>
        </w:rPr>
        <w:t>various</w:t>
      </w:r>
      <w:r>
        <w:rPr>
          <w:color w:val="292425"/>
          <w:spacing w:val="-14"/>
          <w:w w:val="110"/>
          <w:sz w:val="12"/>
        </w:rPr>
        <w:t> </w:t>
      </w:r>
      <w:r>
        <w:rPr>
          <w:color w:val="292425"/>
          <w:w w:val="110"/>
          <w:sz w:val="12"/>
        </w:rPr>
        <w:t>outcomes</w:t>
      </w:r>
      <w:r>
        <w:rPr>
          <w:color w:val="292425"/>
          <w:spacing w:val="-14"/>
          <w:w w:val="110"/>
          <w:sz w:val="12"/>
        </w:rPr>
        <w:t> </w:t>
      </w:r>
      <w:r>
        <w:rPr>
          <w:color w:val="292425"/>
          <w:w w:val="110"/>
          <w:sz w:val="12"/>
        </w:rPr>
        <w:t>for</w:t>
      </w:r>
      <w:r>
        <w:rPr>
          <w:color w:val="292425"/>
          <w:spacing w:val="-13"/>
          <w:w w:val="110"/>
          <w:sz w:val="12"/>
        </w:rPr>
        <w:t> </w:t>
      </w:r>
      <w:r>
        <w:rPr>
          <w:color w:val="292425"/>
          <w:w w:val="110"/>
          <w:sz w:val="12"/>
        </w:rPr>
        <w:t>GDP</w:t>
      </w:r>
      <w:r>
        <w:rPr>
          <w:color w:val="292425"/>
          <w:spacing w:val="-14"/>
          <w:w w:val="110"/>
          <w:sz w:val="12"/>
        </w:rPr>
        <w:t> </w:t>
      </w:r>
      <w:r>
        <w:rPr>
          <w:color w:val="292425"/>
          <w:w w:val="110"/>
          <w:sz w:val="12"/>
        </w:rPr>
        <w:t>growth</w:t>
      </w:r>
      <w:r>
        <w:rPr>
          <w:color w:val="292425"/>
          <w:spacing w:val="-14"/>
          <w:w w:val="110"/>
          <w:sz w:val="12"/>
        </w:rPr>
        <w:t> </w:t>
      </w:r>
      <w:r>
        <w:rPr>
          <w:color w:val="292425"/>
          <w:w w:val="110"/>
          <w:sz w:val="12"/>
        </w:rPr>
        <w:t>in the future. The darkest band includes the central (single most likely) projection</w:t>
      </w:r>
      <w:r>
        <w:rPr>
          <w:color w:val="292425"/>
          <w:spacing w:val="-12"/>
          <w:w w:val="110"/>
          <w:sz w:val="12"/>
        </w:rPr>
        <w:t> </w:t>
      </w:r>
      <w:r>
        <w:rPr>
          <w:color w:val="292425"/>
          <w:w w:val="110"/>
          <w:sz w:val="12"/>
        </w:rPr>
        <w:t>and</w:t>
      </w:r>
      <w:r>
        <w:rPr>
          <w:color w:val="292425"/>
          <w:spacing w:val="-11"/>
          <w:w w:val="110"/>
          <w:sz w:val="12"/>
        </w:rPr>
        <w:t> </w:t>
      </w:r>
      <w:r>
        <w:rPr>
          <w:color w:val="292425"/>
          <w:w w:val="110"/>
          <w:sz w:val="12"/>
        </w:rPr>
        <w:t>covers</w:t>
      </w:r>
      <w:r>
        <w:rPr>
          <w:color w:val="292425"/>
          <w:spacing w:val="-11"/>
          <w:w w:val="110"/>
          <w:sz w:val="12"/>
        </w:rPr>
        <w:t> </w:t>
      </w:r>
      <w:r>
        <w:rPr>
          <w:color w:val="292425"/>
          <w:spacing w:val="-5"/>
          <w:w w:val="110"/>
          <w:sz w:val="12"/>
        </w:rPr>
        <w:t>10%</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the</w:t>
      </w:r>
      <w:r>
        <w:rPr>
          <w:color w:val="292425"/>
          <w:spacing w:val="-11"/>
          <w:w w:val="110"/>
          <w:sz w:val="12"/>
        </w:rPr>
        <w:t> </w:t>
      </w:r>
      <w:r>
        <w:rPr>
          <w:color w:val="292425"/>
          <w:spacing w:val="-3"/>
          <w:w w:val="110"/>
          <w:sz w:val="12"/>
        </w:rPr>
        <w:t>probability.</w:t>
      </w:r>
      <w:r>
        <w:rPr>
          <w:color w:val="292425"/>
          <w:spacing w:val="11"/>
          <w:w w:val="110"/>
          <w:sz w:val="12"/>
        </w:rPr>
        <w:t> </w:t>
      </w:r>
      <w:r>
        <w:rPr>
          <w:color w:val="292425"/>
          <w:w w:val="110"/>
          <w:sz w:val="12"/>
        </w:rPr>
        <w:t>Each</w:t>
      </w:r>
      <w:r>
        <w:rPr>
          <w:color w:val="292425"/>
          <w:spacing w:val="-11"/>
          <w:w w:val="110"/>
          <w:sz w:val="12"/>
        </w:rPr>
        <w:t> </w:t>
      </w:r>
      <w:r>
        <w:rPr>
          <w:color w:val="292425"/>
          <w:w w:val="110"/>
          <w:sz w:val="12"/>
        </w:rPr>
        <w:t>successive</w:t>
      </w:r>
      <w:r>
        <w:rPr>
          <w:color w:val="292425"/>
          <w:spacing w:val="-11"/>
          <w:w w:val="110"/>
          <w:sz w:val="12"/>
        </w:rPr>
        <w:t> </w:t>
      </w:r>
      <w:r>
        <w:rPr>
          <w:color w:val="292425"/>
          <w:w w:val="110"/>
          <w:sz w:val="12"/>
        </w:rPr>
        <w:t>pair</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bands is drawn to cover a further </w:t>
      </w:r>
      <w:r>
        <w:rPr>
          <w:color w:val="292425"/>
          <w:spacing w:val="-5"/>
          <w:w w:val="110"/>
          <w:sz w:val="12"/>
        </w:rPr>
        <w:t>10% </w:t>
      </w:r>
      <w:r>
        <w:rPr>
          <w:color w:val="292425"/>
          <w:w w:val="110"/>
          <w:sz w:val="12"/>
        </w:rPr>
        <w:t>of </w:t>
      </w:r>
      <w:r>
        <w:rPr>
          <w:color w:val="292425"/>
          <w:spacing w:val="-3"/>
          <w:w w:val="110"/>
          <w:sz w:val="12"/>
        </w:rPr>
        <w:t>probability, </w:t>
      </w:r>
      <w:r>
        <w:rPr>
          <w:color w:val="292425"/>
          <w:w w:val="110"/>
          <w:sz w:val="12"/>
        </w:rPr>
        <w:t>until 90% of the probability distribution is covered. The bands widen as the time horizon is extended, indicating increasing uncertainty about outcomes. See the box on pages </w:t>
      </w:r>
      <w:r>
        <w:rPr>
          <w:color w:val="292425"/>
          <w:spacing w:val="-5"/>
          <w:w w:val="110"/>
          <w:sz w:val="12"/>
        </w:rPr>
        <w:t>48–49 </w:t>
      </w:r>
      <w:r>
        <w:rPr>
          <w:color w:val="292425"/>
          <w:w w:val="110"/>
          <w:sz w:val="12"/>
        </w:rPr>
        <w:t>of the May </w:t>
      </w:r>
      <w:r>
        <w:rPr>
          <w:color w:val="292425"/>
          <w:spacing w:val="-4"/>
          <w:w w:val="110"/>
          <w:sz w:val="12"/>
        </w:rPr>
        <w:t>2002 </w:t>
      </w:r>
      <w:r>
        <w:rPr>
          <w:i/>
          <w:color w:val="292425"/>
          <w:w w:val="110"/>
          <w:sz w:val="12"/>
        </w:rPr>
        <w:t>Inflation Report </w:t>
      </w:r>
      <w:r>
        <w:rPr>
          <w:color w:val="292425"/>
          <w:w w:val="110"/>
          <w:sz w:val="12"/>
        </w:rPr>
        <w:t>for a fuller description of the fan chart and what it</w:t>
      </w:r>
      <w:r>
        <w:rPr>
          <w:color w:val="292425"/>
          <w:spacing w:val="-13"/>
          <w:w w:val="110"/>
          <w:sz w:val="12"/>
        </w:rPr>
        <w:t> </w:t>
      </w:r>
      <w:r>
        <w:rPr>
          <w:color w:val="292425"/>
          <w:w w:val="110"/>
          <w:sz w:val="12"/>
        </w:rPr>
        <w:t>represents.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2"/>
        </w:rPr>
      </w:pPr>
    </w:p>
    <w:p>
      <w:pPr>
        <w:pStyle w:val="Heading7"/>
        <w:spacing w:before="1"/>
        <w:ind w:left="165"/>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w w:val="91"/>
        </w:rPr>
        <w:t>2</w:t>
      </w:r>
    </w:p>
    <w:p>
      <w:pPr>
        <w:spacing w:line="247" w:lineRule="auto" w:before="7"/>
        <w:ind w:left="165" w:right="618" w:firstLine="0"/>
        <w:jc w:val="left"/>
        <w:rPr>
          <w:rFonts w:ascii="Trebuchet MS"/>
          <w:b/>
          <w:sz w:val="20"/>
        </w:rPr>
      </w:pPr>
      <w:r>
        <w:rPr>
          <w:rFonts w:ascii="Trebuchet MS"/>
          <w:b/>
          <w:color w:val="0092C0"/>
          <w:w w:val="95"/>
          <w:sz w:val="20"/>
        </w:rPr>
        <w:t>Current</w:t>
      </w:r>
      <w:r>
        <w:rPr>
          <w:rFonts w:ascii="Trebuchet MS"/>
          <w:b/>
          <w:color w:val="0092C0"/>
          <w:spacing w:val="-27"/>
          <w:w w:val="95"/>
          <w:sz w:val="20"/>
        </w:rPr>
        <w:t> </w:t>
      </w:r>
      <w:r>
        <w:rPr>
          <w:rFonts w:ascii="Trebuchet MS"/>
          <w:b/>
          <w:color w:val="0092C0"/>
          <w:w w:val="95"/>
          <w:sz w:val="20"/>
        </w:rPr>
        <w:t>RPIX</w:t>
      </w:r>
      <w:r>
        <w:rPr>
          <w:rFonts w:ascii="Trebuchet MS"/>
          <w:b/>
          <w:color w:val="0092C0"/>
          <w:spacing w:val="-26"/>
          <w:w w:val="95"/>
          <w:sz w:val="20"/>
        </w:rPr>
        <w:t> </w:t>
      </w:r>
      <w:r>
        <w:rPr>
          <w:rFonts w:ascii="Trebuchet MS"/>
          <w:b/>
          <w:color w:val="0092C0"/>
          <w:w w:val="95"/>
          <w:sz w:val="20"/>
        </w:rPr>
        <w:t>inflation</w:t>
      </w:r>
      <w:r>
        <w:rPr>
          <w:rFonts w:ascii="Trebuchet MS"/>
          <w:b/>
          <w:color w:val="0092C0"/>
          <w:spacing w:val="-26"/>
          <w:w w:val="95"/>
          <w:sz w:val="20"/>
        </w:rPr>
        <w:t> </w:t>
      </w:r>
      <w:r>
        <w:rPr>
          <w:rFonts w:ascii="Trebuchet MS"/>
          <w:b/>
          <w:color w:val="0092C0"/>
          <w:w w:val="95"/>
          <w:sz w:val="20"/>
        </w:rPr>
        <w:t>projection</w:t>
      </w:r>
      <w:r>
        <w:rPr>
          <w:rFonts w:ascii="Trebuchet MS"/>
          <w:b/>
          <w:color w:val="0092C0"/>
          <w:spacing w:val="-26"/>
          <w:w w:val="95"/>
          <w:sz w:val="20"/>
        </w:rPr>
        <w:t> </w:t>
      </w:r>
      <w:r>
        <w:rPr>
          <w:rFonts w:ascii="Trebuchet MS"/>
          <w:b/>
          <w:color w:val="0092C0"/>
          <w:w w:val="95"/>
          <w:sz w:val="20"/>
        </w:rPr>
        <w:t>based on</w:t>
      </w:r>
      <w:r>
        <w:rPr>
          <w:rFonts w:ascii="Trebuchet MS"/>
          <w:b/>
          <w:color w:val="0092C0"/>
          <w:spacing w:val="-22"/>
          <w:w w:val="95"/>
          <w:sz w:val="20"/>
        </w:rPr>
        <w:t> </w:t>
      </w:r>
      <w:r>
        <w:rPr>
          <w:rFonts w:ascii="Trebuchet MS"/>
          <w:b/>
          <w:color w:val="0092C0"/>
          <w:w w:val="95"/>
          <w:sz w:val="20"/>
        </w:rPr>
        <w:t>constant</w:t>
      </w:r>
      <w:r>
        <w:rPr>
          <w:rFonts w:ascii="Trebuchet MS"/>
          <w:b/>
          <w:color w:val="0092C0"/>
          <w:spacing w:val="-21"/>
          <w:w w:val="95"/>
          <w:sz w:val="20"/>
        </w:rPr>
        <w:t> </w:t>
      </w:r>
      <w:r>
        <w:rPr>
          <w:rFonts w:ascii="Trebuchet MS"/>
          <w:b/>
          <w:color w:val="0092C0"/>
          <w:w w:val="95"/>
          <w:sz w:val="20"/>
        </w:rPr>
        <w:t>nominal</w:t>
      </w:r>
      <w:r>
        <w:rPr>
          <w:rFonts w:ascii="Trebuchet MS"/>
          <w:b/>
          <w:color w:val="0092C0"/>
          <w:spacing w:val="-21"/>
          <w:w w:val="95"/>
          <w:sz w:val="20"/>
        </w:rPr>
        <w:t> </w:t>
      </w:r>
      <w:r>
        <w:rPr>
          <w:rFonts w:ascii="Trebuchet MS"/>
          <w:b/>
          <w:color w:val="0092C0"/>
          <w:w w:val="95"/>
          <w:sz w:val="20"/>
        </w:rPr>
        <w:t>interest</w:t>
      </w:r>
      <w:r>
        <w:rPr>
          <w:rFonts w:ascii="Trebuchet MS"/>
          <w:b/>
          <w:color w:val="0092C0"/>
          <w:spacing w:val="-21"/>
          <w:w w:val="95"/>
          <w:sz w:val="20"/>
        </w:rPr>
        <w:t> </w:t>
      </w:r>
      <w:r>
        <w:rPr>
          <w:rFonts w:ascii="Trebuchet MS"/>
          <w:b/>
          <w:color w:val="0092C0"/>
          <w:w w:val="95"/>
          <w:sz w:val="20"/>
        </w:rPr>
        <w:t>rates</w:t>
      </w:r>
      <w:r>
        <w:rPr>
          <w:rFonts w:ascii="Trebuchet MS"/>
          <w:b/>
          <w:color w:val="0092C0"/>
          <w:spacing w:val="-21"/>
          <w:w w:val="95"/>
          <w:sz w:val="20"/>
        </w:rPr>
        <w:t> </w:t>
      </w:r>
      <w:r>
        <w:rPr>
          <w:rFonts w:ascii="Trebuchet MS"/>
          <w:b/>
          <w:color w:val="0092C0"/>
          <w:w w:val="95"/>
          <w:sz w:val="20"/>
        </w:rPr>
        <w:t>at</w:t>
      </w:r>
      <w:r>
        <w:rPr>
          <w:rFonts w:ascii="Trebuchet MS"/>
          <w:b/>
          <w:color w:val="0092C0"/>
          <w:spacing w:val="-21"/>
          <w:w w:val="95"/>
          <w:sz w:val="20"/>
        </w:rPr>
        <w:t> </w:t>
      </w:r>
      <w:r>
        <w:rPr>
          <w:rFonts w:ascii="Trebuchet MS"/>
          <w:b/>
          <w:color w:val="0092C0"/>
          <w:w w:val="95"/>
          <w:sz w:val="20"/>
        </w:rPr>
        <w:t>4%</w:t>
      </w:r>
    </w:p>
    <w:p>
      <w:pPr>
        <w:spacing w:line="109" w:lineRule="exact" w:before="118"/>
        <w:ind w:left="1691" w:right="0" w:firstLine="0"/>
        <w:jc w:val="left"/>
        <w:rPr>
          <w:sz w:val="12"/>
        </w:rPr>
      </w:pPr>
      <w:r>
        <w:rPr>
          <w:color w:val="292425"/>
          <w:w w:val="110"/>
          <w:sz w:val="12"/>
        </w:rPr>
        <w:t>Percentage increase in prices on a year earl</w:t>
      </w:r>
      <w:r>
        <w:rPr>
          <w:color w:val="292425"/>
          <w:w w:val="110"/>
          <w:sz w:val="12"/>
          <w:u w:val="single" w:color="292425"/>
        </w:rPr>
        <w:t>ie</w:t>
      </w:r>
      <w:r>
        <w:rPr>
          <w:color w:val="292425"/>
          <w:w w:val="110"/>
          <w:sz w:val="12"/>
        </w:rPr>
        <w:t>r</w:t>
      </w:r>
    </w:p>
    <w:p>
      <w:pPr>
        <w:spacing w:line="109" w:lineRule="exact" w:before="0"/>
        <w:ind w:left="4165" w:right="0" w:firstLine="0"/>
        <w:jc w:val="left"/>
        <w:rPr>
          <w:sz w:val="12"/>
        </w:rPr>
      </w:pPr>
      <w:r>
        <w:rPr/>
        <w:drawing>
          <wp:anchor distT="0" distB="0" distL="0" distR="0" allowOverlap="1" layoutInCell="1" locked="0" behindDoc="0" simplePos="0" relativeHeight="15733248">
            <wp:simplePos x="0" y="0"/>
            <wp:positionH relativeFrom="page">
              <wp:posOffset>508000</wp:posOffset>
            </wp:positionH>
            <wp:positionV relativeFrom="paragraph">
              <wp:posOffset>30299</wp:posOffset>
            </wp:positionV>
            <wp:extent cx="61417" cy="6350"/>
            <wp:effectExtent l="0" t="0" r="0" b="0"/>
            <wp:wrapNone/>
            <wp:docPr id="9" name="image2.png"/>
            <wp:cNvGraphicFramePr>
              <a:graphicFrameLocks noChangeAspect="1"/>
            </wp:cNvGraphicFramePr>
            <a:graphic>
              <a:graphicData uri="http://schemas.openxmlformats.org/drawingml/2006/picture">
                <pic:pic>
                  <pic:nvPicPr>
                    <pic:cNvPr id="10" name="image2.png"/>
                    <pic:cNvPicPr/>
                  </pic:nvPicPr>
                  <pic:blipFill>
                    <a:blip r:embed="rId12" cstate="print"/>
                    <a:stretch>
                      <a:fillRect/>
                    </a:stretch>
                  </pic:blipFill>
                  <pic:spPr>
                    <a:xfrm>
                      <a:off x="0" y="0"/>
                      <a:ext cx="61417" cy="6350"/>
                    </a:xfrm>
                    <a:prstGeom prst="rect">
                      <a:avLst/>
                    </a:prstGeom>
                  </pic:spPr>
                </pic:pic>
              </a:graphicData>
            </a:graphic>
          </wp:anchor>
        </w:drawing>
      </w:r>
      <w:r>
        <w:rPr>
          <w:color w:val="292425"/>
          <w:w w:val="121"/>
          <w:sz w:val="12"/>
        </w:rPr>
        <w:t>5</w:t>
      </w:r>
    </w:p>
    <w:p>
      <w:pPr>
        <w:pStyle w:val="BodyText"/>
        <w:rPr>
          <w:sz w:val="12"/>
        </w:rPr>
      </w:pPr>
    </w:p>
    <w:p>
      <w:pPr>
        <w:pStyle w:val="BodyText"/>
        <w:rPr>
          <w:sz w:val="12"/>
        </w:rPr>
      </w:pPr>
    </w:p>
    <w:p>
      <w:pPr>
        <w:pStyle w:val="BodyText"/>
        <w:spacing w:before="8"/>
        <w:rPr>
          <w:sz w:val="13"/>
        </w:rPr>
      </w:pPr>
    </w:p>
    <w:p>
      <w:pPr>
        <w:spacing w:before="0"/>
        <w:ind w:left="0" w:right="44" w:firstLine="0"/>
        <w:jc w:val="right"/>
        <w:rPr>
          <w:sz w:val="12"/>
        </w:rPr>
      </w:pPr>
      <w:r>
        <w:rPr/>
        <w:drawing>
          <wp:anchor distT="0" distB="0" distL="0" distR="0" allowOverlap="1" layoutInCell="1" locked="0" behindDoc="0" simplePos="0" relativeHeight="15731200">
            <wp:simplePos x="0" y="0"/>
            <wp:positionH relativeFrom="page">
              <wp:posOffset>2916758</wp:posOffset>
            </wp:positionH>
            <wp:positionV relativeFrom="paragraph">
              <wp:posOffset>50441</wp:posOffset>
            </wp:positionV>
            <wp:extent cx="67500" cy="6350"/>
            <wp:effectExtent l="0" t="0" r="0" b="0"/>
            <wp:wrapNone/>
            <wp:docPr id="11" name="image5.png"/>
            <wp:cNvGraphicFramePr>
              <a:graphicFrameLocks noChangeAspect="1"/>
            </wp:cNvGraphicFramePr>
            <a:graphic>
              <a:graphicData uri="http://schemas.openxmlformats.org/drawingml/2006/picture">
                <pic:pic>
                  <pic:nvPicPr>
                    <pic:cNvPr id="12" name="image5.png"/>
                    <pic:cNvPicPr/>
                  </pic:nvPicPr>
                  <pic:blipFill>
                    <a:blip r:embed="rId15" cstate="print"/>
                    <a:stretch>
                      <a:fillRect/>
                    </a:stretch>
                  </pic:blipFill>
                  <pic:spPr>
                    <a:xfrm>
                      <a:off x="0" y="0"/>
                      <a:ext cx="67500" cy="6350"/>
                    </a:xfrm>
                    <a:prstGeom prst="rect">
                      <a:avLst/>
                    </a:prstGeom>
                  </pic:spPr>
                </pic:pic>
              </a:graphicData>
            </a:graphic>
          </wp:anchor>
        </w:drawing>
      </w:r>
      <w:r>
        <w:rPr/>
        <w:drawing>
          <wp:anchor distT="0" distB="0" distL="0" distR="0" allowOverlap="1" layoutInCell="1" locked="0" behindDoc="0" simplePos="0" relativeHeight="15731712">
            <wp:simplePos x="0" y="0"/>
            <wp:positionH relativeFrom="page">
              <wp:posOffset>508000</wp:posOffset>
            </wp:positionH>
            <wp:positionV relativeFrom="paragraph">
              <wp:posOffset>116519</wp:posOffset>
            </wp:positionV>
            <wp:extent cx="2476258" cy="894981"/>
            <wp:effectExtent l="0" t="0" r="0" b="0"/>
            <wp:wrapNone/>
            <wp:docPr id="13" name="image6.png"/>
            <wp:cNvGraphicFramePr>
              <a:graphicFrameLocks noChangeAspect="1"/>
            </wp:cNvGraphicFramePr>
            <a:graphic>
              <a:graphicData uri="http://schemas.openxmlformats.org/drawingml/2006/picture">
                <pic:pic>
                  <pic:nvPicPr>
                    <pic:cNvPr id="14" name="image6.png"/>
                    <pic:cNvPicPr/>
                  </pic:nvPicPr>
                  <pic:blipFill>
                    <a:blip r:embed="rId16" cstate="print"/>
                    <a:stretch>
                      <a:fillRect/>
                    </a:stretch>
                  </pic:blipFill>
                  <pic:spPr>
                    <a:xfrm>
                      <a:off x="0" y="0"/>
                      <a:ext cx="2476258" cy="894981"/>
                    </a:xfrm>
                    <a:prstGeom prst="rect">
                      <a:avLst/>
                    </a:prstGeom>
                  </pic:spPr>
                </pic:pic>
              </a:graphicData>
            </a:graphic>
          </wp:anchor>
        </w:drawing>
      </w:r>
      <w:r>
        <w:rPr/>
        <w:drawing>
          <wp:anchor distT="0" distB="0" distL="0" distR="0" allowOverlap="1" layoutInCell="1" locked="0" behindDoc="0" simplePos="0" relativeHeight="15732736">
            <wp:simplePos x="0" y="0"/>
            <wp:positionH relativeFrom="page">
              <wp:posOffset>508000</wp:posOffset>
            </wp:positionH>
            <wp:positionV relativeFrom="paragraph">
              <wp:posOffset>54264</wp:posOffset>
            </wp:positionV>
            <wp:extent cx="61417" cy="6350"/>
            <wp:effectExtent l="0" t="0" r="0" b="0"/>
            <wp:wrapNone/>
            <wp:docPr id="15" name="image1.png"/>
            <wp:cNvGraphicFramePr>
              <a:graphicFrameLocks noChangeAspect="1"/>
            </wp:cNvGraphicFramePr>
            <a:graphic>
              <a:graphicData uri="http://schemas.openxmlformats.org/drawingml/2006/picture">
                <pic:pic>
                  <pic:nvPicPr>
                    <pic:cNvPr id="16" name="image1.png"/>
                    <pic:cNvPicPr/>
                  </pic:nvPicPr>
                  <pic:blipFill>
                    <a:blip r:embed="rId11" cstate="print"/>
                    <a:stretch>
                      <a:fillRect/>
                    </a:stretch>
                  </pic:blipFill>
                  <pic:spPr>
                    <a:xfrm>
                      <a:off x="0" y="0"/>
                      <a:ext cx="61417" cy="6350"/>
                    </a:xfrm>
                    <a:prstGeom prst="rect">
                      <a:avLst/>
                    </a:prstGeom>
                  </pic:spPr>
                </pic:pic>
              </a:graphicData>
            </a:graphic>
          </wp:anchor>
        </w:drawing>
      </w:r>
      <w:r>
        <w:rPr>
          <w:color w:val="292425"/>
          <w:w w:val="121"/>
          <w:sz w:val="12"/>
        </w:rPr>
        <w:t>4</w:t>
      </w:r>
    </w:p>
    <w:p>
      <w:pPr>
        <w:pStyle w:val="BodyText"/>
        <w:rPr>
          <w:sz w:val="12"/>
        </w:rPr>
      </w:pPr>
    </w:p>
    <w:p>
      <w:pPr>
        <w:pStyle w:val="BodyText"/>
        <w:rPr>
          <w:sz w:val="12"/>
        </w:rPr>
      </w:pPr>
    </w:p>
    <w:p>
      <w:pPr>
        <w:pStyle w:val="BodyText"/>
        <w:spacing w:before="7"/>
        <w:rPr>
          <w:sz w:val="14"/>
        </w:rPr>
      </w:pPr>
    </w:p>
    <w:p>
      <w:pPr>
        <w:spacing w:before="0"/>
        <w:ind w:left="0" w:right="41" w:firstLine="0"/>
        <w:jc w:val="right"/>
        <w:rPr>
          <w:sz w:val="12"/>
        </w:rPr>
      </w:pPr>
      <w:r>
        <w:rPr>
          <w:color w:val="292425"/>
          <w:w w:val="121"/>
          <w:sz w:val="12"/>
        </w:rPr>
        <w:t>3</w:t>
      </w:r>
    </w:p>
    <w:p>
      <w:pPr>
        <w:pStyle w:val="BodyText"/>
        <w:spacing w:before="11"/>
        <w:rPr>
          <w:sz w:val="13"/>
        </w:rPr>
      </w:pPr>
    </w:p>
    <w:p>
      <w:pPr>
        <w:spacing w:before="0"/>
        <w:ind w:left="0" w:right="39" w:firstLine="0"/>
        <w:jc w:val="right"/>
        <w:rPr>
          <w:sz w:val="12"/>
        </w:rPr>
      </w:pPr>
      <w:r>
        <w:rPr>
          <w:color w:val="292425"/>
          <w:w w:val="110"/>
          <w:sz w:val="12"/>
        </w:rPr>
        <w:t>2.5</w:t>
      </w:r>
    </w:p>
    <w:p>
      <w:pPr>
        <w:pStyle w:val="BodyText"/>
        <w:spacing w:before="7"/>
        <w:rPr>
          <w:sz w:val="12"/>
        </w:rPr>
      </w:pPr>
    </w:p>
    <w:p>
      <w:pPr>
        <w:spacing w:before="0"/>
        <w:ind w:left="0" w:right="38" w:firstLine="0"/>
        <w:jc w:val="right"/>
        <w:rPr>
          <w:sz w:val="12"/>
        </w:rPr>
      </w:pPr>
      <w:r>
        <w:rPr>
          <w:color w:val="292425"/>
          <w:w w:val="121"/>
          <w:sz w:val="12"/>
        </w:rPr>
        <w:t>2</w:t>
      </w:r>
    </w:p>
    <w:p>
      <w:pPr>
        <w:pStyle w:val="BodyText"/>
        <w:rPr>
          <w:sz w:val="12"/>
        </w:rPr>
      </w:pPr>
    </w:p>
    <w:p>
      <w:pPr>
        <w:pStyle w:val="BodyText"/>
        <w:rPr>
          <w:sz w:val="12"/>
        </w:rPr>
      </w:pPr>
    </w:p>
    <w:p>
      <w:pPr>
        <w:pStyle w:val="BodyText"/>
        <w:spacing w:before="6"/>
        <w:rPr>
          <w:sz w:val="14"/>
        </w:rPr>
      </w:pPr>
    </w:p>
    <w:p>
      <w:pPr>
        <w:spacing w:before="1"/>
        <w:ind w:left="0" w:right="38" w:firstLine="0"/>
        <w:jc w:val="right"/>
        <w:rPr>
          <w:sz w:val="12"/>
        </w:rPr>
      </w:pPr>
      <w:r>
        <w:rPr/>
        <w:drawing>
          <wp:anchor distT="0" distB="0" distL="0" distR="0" allowOverlap="1" layoutInCell="1" locked="0" behindDoc="0" simplePos="0" relativeHeight="15730688">
            <wp:simplePos x="0" y="0"/>
            <wp:positionH relativeFrom="page">
              <wp:posOffset>2916758</wp:posOffset>
            </wp:positionH>
            <wp:positionV relativeFrom="paragraph">
              <wp:posOffset>47911</wp:posOffset>
            </wp:positionV>
            <wp:extent cx="67500" cy="6350"/>
            <wp:effectExtent l="0" t="0" r="0" b="0"/>
            <wp:wrapNone/>
            <wp:docPr id="17" name="image5.png"/>
            <wp:cNvGraphicFramePr>
              <a:graphicFrameLocks noChangeAspect="1"/>
            </wp:cNvGraphicFramePr>
            <a:graphic>
              <a:graphicData uri="http://schemas.openxmlformats.org/drawingml/2006/picture">
                <pic:pic>
                  <pic:nvPicPr>
                    <pic:cNvPr id="18" name="image5.png"/>
                    <pic:cNvPicPr/>
                  </pic:nvPicPr>
                  <pic:blipFill>
                    <a:blip r:embed="rId15" cstate="print"/>
                    <a:stretch>
                      <a:fillRect/>
                    </a:stretch>
                  </pic:blipFill>
                  <pic:spPr>
                    <a:xfrm>
                      <a:off x="0" y="0"/>
                      <a:ext cx="67500" cy="6350"/>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508000</wp:posOffset>
            </wp:positionH>
            <wp:positionV relativeFrom="paragraph">
              <wp:posOffset>51797</wp:posOffset>
            </wp:positionV>
            <wp:extent cx="61417" cy="6350"/>
            <wp:effectExtent l="0" t="0" r="0" b="0"/>
            <wp:wrapNone/>
            <wp:docPr id="19" name="image1.png"/>
            <wp:cNvGraphicFramePr>
              <a:graphicFrameLocks noChangeAspect="1"/>
            </wp:cNvGraphicFramePr>
            <a:graphic>
              <a:graphicData uri="http://schemas.openxmlformats.org/drawingml/2006/picture">
                <pic:pic>
                  <pic:nvPicPr>
                    <pic:cNvPr id="20" name="image1.png"/>
                    <pic:cNvPicPr/>
                  </pic:nvPicPr>
                  <pic:blipFill>
                    <a:blip r:embed="rId11" cstate="print"/>
                    <a:stretch>
                      <a:fillRect/>
                    </a:stretch>
                  </pic:blipFill>
                  <pic:spPr>
                    <a:xfrm>
                      <a:off x="0" y="0"/>
                      <a:ext cx="61417" cy="6350"/>
                    </a:xfrm>
                    <a:prstGeom prst="rect">
                      <a:avLst/>
                    </a:prstGeom>
                  </pic:spPr>
                </pic:pic>
              </a:graphicData>
            </a:graphic>
          </wp:anchor>
        </w:drawing>
      </w:r>
      <w:r>
        <w:rPr>
          <w:color w:val="292425"/>
          <w:w w:val="121"/>
          <w:sz w:val="12"/>
        </w:rPr>
        <w:t>1</w:t>
      </w:r>
    </w:p>
    <w:p>
      <w:pPr>
        <w:pStyle w:val="BodyText"/>
        <w:rPr>
          <w:sz w:val="12"/>
        </w:rPr>
      </w:pPr>
    </w:p>
    <w:p>
      <w:pPr>
        <w:pStyle w:val="BodyText"/>
        <w:rPr>
          <w:sz w:val="12"/>
        </w:rPr>
      </w:pPr>
    </w:p>
    <w:p>
      <w:pPr>
        <w:pStyle w:val="BodyText"/>
        <w:spacing w:before="3"/>
        <w:rPr>
          <w:sz w:val="14"/>
        </w:rPr>
      </w:pPr>
    </w:p>
    <w:p>
      <w:pPr>
        <w:spacing w:line="121" w:lineRule="exact" w:before="0"/>
        <w:ind w:left="4160" w:right="0" w:firstLine="0"/>
        <w:jc w:val="left"/>
        <w:rPr>
          <w:sz w:val="12"/>
        </w:rPr>
      </w:pPr>
      <w:r>
        <w:rPr/>
        <w:drawing>
          <wp:anchor distT="0" distB="0" distL="0" distR="0" allowOverlap="1" layoutInCell="1" locked="0" behindDoc="0" simplePos="0" relativeHeight="15730176">
            <wp:simplePos x="0" y="0"/>
            <wp:positionH relativeFrom="page">
              <wp:posOffset>508000</wp:posOffset>
            </wp:positionH>
            <wp:positionV relativeFrom="paragraph">
              <wp:posOffset>-29444</wp:posOffset>
            </wp:positionV>
            <wp:extent cx="2476258" cy="88036"/>
            <wp:effectExtent l="0" t="0" r="0" b="0"/>
            <wp:wrapNone/>
            <wp:docPr id="21" name="image7.png"/>
            <wp:cNvGraphicFramePr>
              <a:graphicFrameLocks noChangeAspect="1"/>
            </wp:cNvGraphicFramePr>
            <a:graphic>
              <a:graphicData uri="http://schemas.openxmlformats.org/drawingml/2006/picture">
                <pic:pic>
                  <pic:nvPicPr>
                    <pic:cNvPr id="22" name="image7.png"/>
                    <pic:cNvPicPr/>
                  </pic:nvPicPr>
                  <pic:blipFill>
                    <a:blip r:embed="rId17" cstate="print"/>
                    <a:stretch>
                      <a:fillRect/>
                    </a:stretch>
                  </pic:blipFill>
                  <pic:spPr>
                    <a:xfrm>
                      <a:off x="0" y="0"/>
                      <a:ext cx="2476258" cy="88036"/>
                    </a:xfrm>
                    <a:prstGeom prst="rect">
                      <a:avLst/>
                    </a:prstGeom>
                  </pic:spPr>
                </pic:pic>
              </a:graphicData>
            </a:graphic>
          </wp:anchor>
        </w:drawing>
      </w:r>
      <w:r>
        <w:rPr>
          <w:color w:val="292425"/>
          <w:w w:val="121"/>
          <w:sz w:val="12"/>
        </w:rPr>
        <w:t>0</w:t>
      </w:r>
    </w:p>
    <w:p>
      <w:pPr>
        <w:tabs>
          <w:tab w:pos="1040" w:val="left" w:leader="none"/>
          <w:tab w:pos="1495" w:val="left" w:leader="none"/>
          <w:tab w:pos="2101" w:val="left" w:leader="none"/>
          <w:tab w:pos="2633" w:val="left" w:leader="none"/>
          <w:tab w:pos="3177" w:val="left" w:leader="none"/>
          <w:tab w:pos="3681" w:val="left" w:leader="none"/>
        </w:tabs>
        <w:spacing w:line="121" w:lineRule="exact" w:before="0"/>
        <w:ind w:left="432" w:right="0" w:firstLine="0"/>
        <w:jc w:val="left"/>
        <w:rPr>
          <w:sz w:val="12"/>
        </w:rPr>
      </w:pPr>
      <w:r>
        <w:rPr>
          <w:color w:val="292425"/>
          <w:w w:val="120"/>
          <w:sz w:val="12"/>
        </w:rPr>
        <w:t>1998</w:t>
        <w:tab/>
        <w:t>99</w:t>
        <w:tab/>
        <w:t>2000</w:t>
        <w:tab/>
        <w:t>01</w:t>
        <w:tab/>
        <w:t>02</w:t>
        <w:tab/>
        <w:t>03</w:t>
        <w:tab/>
        <w:t>04</w:t>
      </w:r>
    </w:p>
    <w:p>
      <w:pPr>
        <w:pStyle w:val="BodyText"/>
        <w:spacing w:before="8"/>
        <w:rPr>
          <w:sz w:val="16"/>
        </w:rPr>
      </w:pPr>
    </w:p>
    <w:p>
      <w:pPr>
        <w:spacing w:line="208" w:lineRule="auto" w:before="0"/>
        <w:ind w:left="173" w:right="240" w:firstLine="0"/>
        <w:jc w:val="left"/>
        <w:rPr>
          <w:sz w:val="12"/>
        </w:rPr>
      </w:pPr>
      <w:r>
        <w:rPr>
          <w:color w:val="292425"/>
          <w:w w:val="105"/>
          <w:sz w:val="12"/>
        </w:rPr>
        <w:t>The fan chart depicts the probability of various outcomes for RPIX inflation in the future. The darkest band includes the central (single most likely) projection and covers </w:t>
      </w:r>
      <w:r>
        <w:rPr>
          <w:color w:val="292425"/>
          <w:spacing w:val="-5"/>
          <w:w w:val="105"/>
          <w:sz w:val="12"/>
        </w:rPr>
        <w:t>10% </w:t>
      </w:r>
      <w:r>
        <w:rPr>
          <w:color w:val="292425"/>
          <w:w w:val="105"/>
          <w:sz w:val="12"/>
        </w:rPr>
        <w:t>of the </w:t>
      </w:r>
      <w:r>
        <w:rPr>
          <w:color w:val="292425"/>
          <w:spacing w:val="-3"/>
          <w:w w:val="105"/>
          <w:sz w:val="12"/>
        </w:rPr>
        <w:t>probability. </w:t>
      </w:r>
      <w:r>
        <w:rPr>
          <w:color w:val="292425"/>
          <w:w w:val="105"/>
          <w:sz w:val="12"/>
        </w:rPr>
        <w:t>Each successive pair of bands  is drawn to cover a further </w:t>
      </w:r>
      <w:r>
        <w:rPr>
          <w:color w:val="292425"/>
          <w:spacing w:val="-5"/>
          <w:w w:val="105"/>
          <w:sz w:val="12"/>
        </w:rPr>
        <w:t>10% </w:t>
      </w:r>
      <w:r>
        <w:rPr>
          <w:color w:val="292425"/>
          <w:w w:val="105"/>
          <w:sz w:val="12"/>
        </w:rPr>
        <w:t>of </w:t>
      </w:r>
      <w:r>
        <w:rPr>
          <w:color w:val="292425"/>
          <w:spacing w:val="-3"/>
          <w:w w:val="105"/>
          <w:sz w:val="12"/>
        </w:rPr>
        <w:t>probability, </w:t>
      </w:r>
      <w:r>
        <w:rPr>
          <w:color w:val="292425"/>
          <w:w w:val="105"/>
          <w:sz w:val="12"/>
        </w:rPr>
        <w:t>until 90% of the probability distribution is covered. The bands widen as the time horizon is extended, indicating increasing uncertainty about outcomes. See the box on pages </w:t>
      </w:r>
      <w:r>
        <w:rPr>
          <w:color w:val="292425"/>
          <w:spacing w:val="-5"/>
          <w:w w:val="105"/>
          <w:sz w:val="12"/>
        </w:rPr>
        <w:t>48–49 </w:t>
      </w:r>
      <w:r>
        <w:rPr>
          <w:color w:val="292425"/>
          <w:w w:val="105"/>
          <w:sz w:val="12"/>
        </w:rPr>
        <w:t>of the May </w:t>
      </w:r>
      <w:r>
        <w:rPr>
          <w:color w:val="292425"/>
          <w:spacing w:val="-4"/>
          <w:w w:val="105"/>
          <w:sz w:val="12"/>
        </w:rPr>
        <w:t>2002 </w:t>
      </w:r>
      <w:r>
        <w:rPr>
          <w:i/>
          <w:color w:val="292425"/>
          <w:w w:val="105"/>
          <w:sz w:val="12"/>
        </w:rPr>
        <w:t>Inflation Report </w:t>
      </w:r>
      <w:r>
        <w:rPr>
          <w:color w:val="292425"/>
          <w:w w:val="105"/>
          <w:sz w:val="12"/>
        </w:rPr>
        <w:t>for a fuller description of the fan chart and what it</w:t>
      </w:r>
      <w:r>
        <w:rPr>
          <w:color w:val="292425"/>
          <w:spacing w:val="-5"/>
          <w:w w:val="105"/>
          <w:sz w:val="12"/>
        </w:rPr>
        <w:t> </w:t>
      </w:r>
      <w:r>
        <w:rPr>
          <w:color w:val="292425"/>
          <w:w w:val="105"/>
          <w:sz w:val="12"/>
        </w:rPr>
        <w:t>represents.</w:t>
      </w:r>
    </w:p>
    <w:p>
      <w:pPr>
        <w:pStyle w:val="ListParagraph"/>
        <w:numPr>
          <w:ilvl w:val="1"/>
          <w:numId w:val="1"/>
        </w:numPr>
        <w:tabs>
          <w:tab w:pos="497" w:val="left" w:leader="none"/>
        </w:tabs>
        <w:spacing w:line="292" w:lineRule="auto" w:before="0" w:after="0"/>
        <w:ind w:left="160" w:right="306" w:firstLine="0"/>
        <w:jc w:val="left"/>
        <w:rPr>
          <w:sz w:val="20"/>
        </w:rPr>
      </w:pPr>
      <w:r>
        <w:rPr>
          <w:color w:val="292425"/>
          <w:spacing w:val="-1"/>
          <w:w w:val="111"/>
          <w:sz w:val="20"/>
        </w:rPr>
        <w:br w:type="column"/>
      </w:r>
      <w:r>
        <w:rPr>
          <w:color w:val="292425"/>
          <w:w w:val="110"/>
          <w:sz w:val="20"/>
        </w:rPr>
        <w:t>percentage points </w:t>
      </w:r>
      <w:r>
        <w:rPr>
          <w:color w:val="292425"/>
          <w:spacing w:val="-3"/>
          <w:w w:val="110"/>
          <w:sz w:val="20"/>
        </w:rPr>
        <w:t>above </w:t>
      </w:r>
      <w:r>
        <w:rPr>
          <w:color w:val="292425"/>
          <w:w w:val="110"/>
          <w:sz w:val="20"/>
        </w:rPr>
        <w:t>its </w:t>
      </w:r>
      <w:r>
        <w:rPr>
          <w:color w:val="292425"/>
          <w:spacing w:val="-3"/>
          <w:w w:val="110"/>
          <w:sz w:val="20"/>
        </w:rPr>
        <w:t>May </w:t>
      </w:r>
      <w:r>
        <w:rPr>
          <w:color w:val="292425"/>
          <w:spacing w:val="-11"/>
          <w:w w:val="110"/>
          <w:sz w:val="20"/>
        </w:rPr>
        <w:t>2001 </w:t>
      </w:r>
      <w:r>
        <w:rPr>
          <w:color w:val="292425"/>
          <w:w w:val="110"/>
          <w:sz w:val="20"/>
        </w:rPr>
        <w:t>trough. Along with other indicators, that suggests only a slight easing in labour </w:t>
      </w:r>
      <w:r>
        <w:rPr>
          <w:color w:val="292425"/>
          <w:spacing w:val="-2"/>
          <w:w w:val="110"/>
          <w:sz w:val="20"/>
        </w:rPr>
        <w:t>market</w:t>
      </w:r>
      <w:r>
        <w:rPr>
          <w:color w:val="292425"/>
          <w:spacing w:val="-17"/>
          <w:w w:val="110"/>
          <w:sz w:val="20"/>
        </w:rPr>
        <w:t> </w:t>
      </w:r>
      <w:r>
        <w:rPr>
          <w:color w:val="292425"/>
          <w:w w:val="110"/>
          <w:sz w:val="20"/>
        </w:rPr>
        <w:t>tightness.</w:t>
      </w:r>
      <w:r>
        <w:rPr>
          <w:color w:val="292425"/>
          <w:spacing w:val="22"/>
          <w:w w:val="110"/>
          <w:sz w:val="20"/>
        </w:rPr>
        <w:t> </w:t>
      </w:r>
      <w:r>
        <w:rPr>
          <w:color w:val="292425"/>
          <w:w w:val="110"/>
          <w:sz w:val="20"/>
        </w:rPr>
        <w:t>Headline</w:t>
      </w:r>
      <w:r>
        <w:rPr>
          <w:color w:val="292425"/>
          <w:spacing w:val="-17"/>
          <w:w w:val="110"/>
          <w:sz w:val="20"/>
        </w:rPr>
        <w:t> </w:t>
      </w:r>
      <w:r>
        <w:rPr>
          <w:color w:val="292425"/>
          <w:w w:val="110"/>
          <w:sz w:val="20"/>
        </w:rPr>
        <w:t>earnings</w:t>
      </w:r>
      <w:r>
        <w:rPr>
          <w:color w:val="292425"/>
          <w:spacing w:val="-16"/>
          <w:w w:val="110"/>
          <w:sz w:val="20"/>
        </w:rPr>
        <w:t> </w:t>
      </w:r>
      <w:r>
        <w:rPr>
          <w:color w:val="292425"/>
          <w:w w:val="110"/>
          <w:sz w:val="20"/>
        </w:rPr>
        <w:t>growth</w:t>
      </w:r>
      <w:r>
        <w:rPr>
          <w:color w:val="292425"/>
          <w:spacing w:val="-17"/>
          <w:w w:val="110"/>
          <w:sz w:val="20"/>
        </w:rPr>
        <w:t> </w:t>
      </w:r>
      <w:r>
        <w:rPr>
          <w:color w:val="292425"/>
          <w:w w:val="110"/>
          <w:sz w:val="20"/>
        </w:rPr>
        <w:t>has</w:t>
      </w:r>
      <w:r>
        <w:rPr>
          <w:color w:val="292425"/>
          <w:spacing w:val="-17"/>
          <w:w w:val="110"/>
          <w:sz w:val="20"/>
        </w:rPr>
        <w:t> </w:t>
      </w:r>
      <w:r>
        <w:rPr>
          <w:color w:val="292425"/>
          <w:w w:val="110"/>
          <w:sz w:val="20"/>
        </w:rPr>
        <w:t>been</w:t>
      </w:r>
      <w:r>
        <w:rPr>
          <w:color w:val="292425"/>
          <w:spacing w:val="-17"/>
          <w:w w:val="110"/>
          <w:sz w:val="20"/>
        </w:rPr>
        <w:t> </w:t>
      </w:r>
      <w:r>
        <w:rPr>
          <w:color w:val="292425"/>
          <w:w w:val="110"/>
          <w:sz w:val="20"/>
        </w:rPr>
        <w:t>running at a little under 4% since </w:t>
      </w:r>
      <w:r>
        <w:rPr>
          <w:color w:val="292425"/>
          <w:spacing w:val="-6"/>
          <w:w w:val="110"/>
          <w:sz w:val="20"/>
        </w:rPr>
        <w:t>May, </w:t>
      </w:r>
      <w:r>
        <w:rPr>
          <w:color w:val="292425"/>
          <w:w w:val="110"/>
          <w:sz w:val="20"/>
        </w:rPr>
        <w:t>but </w:t>
      </w:r>
      <w:r>
        <w:rPr>
          <w:color w:val="292425"/>
          <w:spacing w:val="-3"/>
          <w:w w:val="110"/>
          <w:sz w:val="20"/>
        </w:rPr>
        <w:t>may </w:t>
      </w:r>
      <w:r>
        <w:rPr>
          <w:color w:val="292425"/>
          <w:w w:val="110"/>
          <w:sz w:val="20"/>
        </w:rPr>
        <w:t>soon edge up as the </w:t>
      </w:r>
      <w:r>
        <w:rPr>
          <w:color w:val="292425"/>
          <w:spacing w:val="-3"/>
          <w:w w:val="110"/>
          <w:sz w:val="20"/>
        </w:rPr>
        <w:t>delayed</w:t>
      </w:r>
      <w:r>
        <w:rPr>
          <w:color w:val="292425"/>
          <w:spacing w:val="-10"/>
          <w:w w:val="110"/>
          <w:sz w:val="20"/>
        </w:rPr>
        <w:t> </w:t>
      </w:r>
      <w:r>
        <w:rPr>
          <w:color w:val="292425"/>
          <w:w w:val="110"/>
          <w:sz w:val="20"/>
        </w:rPr>
        <w:t>local</w:t>
      </w:r>
      <w:r>
        <w:rPr>
          <w:color w:val="292425"/>
          <w:spacing w:val="-10"/>
          <w:w w:val="110"/>
          <w:sz w:val="20"/>
        </w:rPr>
        <w:t> </w:t>
      </w:r>
      <w:r>
        <w:rPr>
          <w:color w:val="292425"/>
          <w:w w:val="110"/>
          <w:sz w:val="20"/>
        </w:rPr>
        <w:t>authority</w:t>
      </w:r>
      <w:r>
        <w:rPr>
          <w:color w:val="292425"/>
          <w:spacing w:val="-10"/>
          <w:w w:val="110"/>
          <w:sz w:val="20"/>
        </w:rPr>
        <w:t> </w:t>
      </w:r>
      <w:r>
        <w:rPr>
          <w:color w:val="292425"/>
          <w:spacing w:val="-3"/>
          <w:w w:val="110"/>
          <w:sz w:val="20"/>
        </w:rPr>
        <w:t>pay</w:t>
      </w:r>
      <w:r>
        <w:rPr>
          <w:color w:val="292425"/>
          <w:spacing w:val="-10"/>
          <w:w w:val="110"/>
          <w:sz w:val="20"/>
        </w:rPr>
        <w:t> </w:t>
      </w:r>
      <w:r>
        <w:rPr>
          <w:color w:val="292425"/>
          <w:w w:val="110"/>
          <w:sz w:val="20"/>
        </w:rPr>
        <w:t>settlement</w:t>
      </w:r>
      <w:r>
        <w:rPr>
          <w:color w:val="292425"/>
          <w:spacing w:val="-9"/>
          <w:w w:val="110"/>
          <w:sz w:val="20"/>
        </w:rPr>
        <w:t> </w:t>
      </w:r>
      <w:r>
        <w:rPr>
          <w:color w:val="292425"/>
          <w:spacing w:val="-3"/>
          <w:w w:val="110"/>
          <w:sz w:val="20"/>
        </w:rPr>
        <w:t>takes</w:t>
      </w:r>
      <w:r>
        <w:rPr>
          <w:color w:val="292425"/>
          <w:spacing w:val="-10"/>
          <w:w w:val="110"/>
          <w:sz w:val="20"/>
        </w:rPr>
        <w:t> </w:t>
      </w:r>
      <w:r>
        <w:rPr>
          <w:color w:val="292425"/>
          <w:w w:val="110"/>
          <w:sz w:val="20"/>
        </w:rPr>
        <w:t>effect.</w:t>
      </w:r>
    </w:p>
    <w:p>
      <w:pPr>
        <w:pStyle w:val="BodyText"/>
        <w:spacing w:before="8"/>
        <w:rPr>
          <w:sz w:val="23"/>
        </w:rPr>
      </w:pPr>
    </w:p>
    <w:p>
      <w:pPr>
        <w:pStyle w:val="BodyText"/>
        <w:spacing w:line="292" w:lineRule="auto"/>
        <w:ind w:left="160" w:right="297"/>
      </w:pPr>
      <w:r>
        <w:rPr>
          <w:color w:val="292425"/>
          <w:w w:val="105"/>
        </w:rPr>
        <w:t>Growth in productivity per head had been unusually weak during the slowdown—though productivity per hour held up better—but the growth of unit wage costs has eased as output growth has picked up. Concerns about the possibility of military action in Iraq produced a spike in oil prices, and increases over the course of this year are now working through into input costs. While there are significant differences across sectors, survey measures and other indicators suggest that capacity utilisation is, on average, a little below normal. RPIX inflation ticked up to 2.0% in Q3, though monthly movements remain volatile. The marked divergence between goods and services price inflation has persisted, reflecting sectoral differences in market conditions as well as in productivity growth.</w:t>
      </w:r>
    </w:p>
    <w:p>
      <w:pPr>
        <w:pStyle w:val="BodyText"/>
        <w:spacing w:before="7"/>
        <w:rPr>
          <w:sz w:val="23"/>
        </w:rPr>
      </w:pPr>
    </w:p>
    <w:p>
      <w:pPr>
        <w:pStyle w:val="BodyText"/>
        <w:spacing w:line="292" w:lineRule="auto"/>
        <w:ind w:left="160" w:right="161"/>
      </w:pPr>
      <w:r>
        <w:rPr>
          <w:color w:val="292425"/>
          <w:w w:val="110"/>
        </w:rPr>
        <w:t>Chart 2 shows the </w:t>
      </w:r>
      <w:r>
        <w:rPr>
          <w:color w:val="292425"/>
          <w:spacing w:val="-4"/>
          <w:w w:val="110"/>
        </w:rPr>
        <w:t>Committee’s </w:t>
      </w:r>
      <w:r>
        <w:rPr>
          <w:color w:val="292425"/>
          <w:w w:val="110"/>
        </w:rPr>
        <w:t>assessment of the outlook for RPIX inflation. In the central projection, inflation rises </w:t>
      </w:r>
      <w:r>
        <w:rPr>
          <w:color w:val="292425"/>
          <w:spacing w:val="-3"/>
          <w:w w:val="110"/>
        </w:rPr>
        <w:t>above </w:t>
      </w:r>
      <w:r>
        <w:rPr>
          <w:color w:val="292425"/>
          <w:w w:val="110"/>
        </w:rPr>
        <w:t>the 2.5% target </w:t>
      </w:r>
      <w:r>
        <w:rPr>
          <w:color w:val="292425"/>
          <w:spacing w:val="-3"/>
          <w:w w:val="110"/>
        </w:rPr>
        <w:t>by </w:t>
      </w:r>
      <w:r>
        <w:rPr>
          <w:color w:val="292425"/>
          <w:w w:val="110"/>
        </w:rPr>
        <w:t>the end of this year reflecting the impact of higher oil prices and an unusually high contribution from housing depreciation. It remains at that higher </w:t>
      </w:r>
      <w:r>
        <w:rPr>
          <w:color w:val="292425"/>
          <w:spacing w:val="-3"/>
          <w:w w:val="110"/>
        </w:rPr>
        <w:t>level </w:t>
      </w:r>
      <w:r>
        <w:rPr>
          <w:color w:val="292425"/>
          <w:w w:val="110"/>
        </w:rPr>
        <w:t>for most of next </w:t>
      </w:r>
      <w:r>
        <w:rPr>
          <w:color w:val="292425"/>
          <w:spacing w:val="-4"/>
          <w:w w:val="110"/>
        </w:rPr>
        <w:t>year, </w:t>
      </w:r>
      <w:r>
        <w:rPr>
          <w:color w:val="292425"/>
          <w:w w:val="110"/>
        </w:rPr>
        <w:t>and then drops a little below </w:t>
      </w:r>
      <w:r>
        <w:rPr>
          <w:color w:val="292425"/>
          <w:spacing w:val="-3"/>
          <w:w w:val="110"/>
        </w:rPr>
        <w:t>target </w:t>
      </w:r>
      <w:r>
        <w:rPr>
          <w:color w:val="292425"/>
          <w:w w:val="110"/>
        </w:rPr>
        <w:t>as those influences</w:t>
      </w:r>
      <w:r>
        <w:rPr>
          <w:color w:val="292425"/>
          <w:spacing w:val="-24"/>
          <w:w w:val="110"/>
        </w:rPr>
        <w:t> </w:t>
      </w:r>
      <w:r>
        <w:rPr>
          <w:color w:val="292425"/>
          <w:w w:val="110"/>
        </w:rPr>
        <w:t>unwind,</w:t>
      </w:r>
      <w:r>
        <w:rPr>
          <w:color w:val="292425"/>
          <w:spacing w:val="-24"/>
          <w:w w:val="110"/>
        </w:rPr>
        <w:t> </w:t>
      </w:r>
      <w:r>
        <w:rPr>
          <w:color w:val="292425"/>
          <w:w w:val="110"/>
        </w:rPr>
        <w:t>subsequently</w:t>
      </w:r>
      <w:r>
        <w:rPr>
          <w:color w:val="292425"/>
          <w:spacing w:val="-24"/>
          <w:w w:val="110"/>
        </w:rPr>
        <w:t> </w:t>
      </w:r>
      <w:r>
        <w:rPr>
          <w:color w:val="292425"/>
          <w:w w:val="110"/>
        </w:rPr>
        <w:t>edging</w:t>
      </w:r>
      <w:r>
        <w:rPr>
          <w:color w:val="292425"/>
          <w:spacing w:val="-24"/>
          <w:w w:val="110"/>
        </w:rPr>
        <w:t> </w:t>
      </w:r>
      <w:r>
        <w:rPr>
          <w:color w:val="292425"/>
          <w:w w:val="110"/>
        </w:rPr>
        <w:t>back</w:t>
      </w:r>
      <w:r>
        <w:rPr>
          <w:color w:val="292425"/>
          <w:spacing w:val="-24"/>
          <w:w w:val="110"/>
        </w:rPr>
        <w:t> </w:t>
      </w:r>
      <w:r>
        <w:rPr>
          <w:color w:val="292425"/>
          <w:w w:val="110"/>
        </w:rPr>
        <w:t>up</w:t>
      </w:r>
      <w:r>
        <w:rPr>
          <w:color w:val="292425"/>
          <w:spacing w:val="-24"/>
          <w:w w:val="110"/>
        </w:rPr>
        <w:t> </w:t>
      </w:r>
      <w:r>
        <w:rPr>
          <w:color w:val="292425"/>
          <w:w w:val="110"/>
        </w:rPr>
        <w:t>as</w:t>
      </w:r>
      <w:r>
        <w:rPr>
          <w:color w:val="292425"/>
          <w:spacing w:val="-24"/>
          <w:w w:val="110"/>
        </w:rPr>
        <w:t> </w:t>
      </w:r>
      <w:r>
        <w:rPr>
          <w:color w:val="292425"/>
          <w:w w:val="110"/>
        </w:rPr>
        <w:t>the</w:t>
      </w:r>
      <w:r>
        <w:rPr>
          <w:color w:val="292425"/>
          <w:spacing w:val="-24"/>
          <w:w w:val="110"/>
        </w:rPr>
        <w:t> </w:t>
      </w:r>
      <w:r>
        <w:rPr>
          <w:color w:val="292425"/>
          <w:spacing w:val="-5"/>
          <w:w w:val="110"/>
        </w:rPr>
        <w:t>two-year </w:t>
      </w:r>
      <w:r>
        <w:rPr>
          <w:color w:val="292425"/>
          <w:w w:val="110"/>
        </w:rPr>
        <w:t>horizon approaches. Compared with the August </w:t>
      </w:r>
      <w:r>
        <w:rPr>
          <w:i/>
          <w:color w:val="292425"/>
          <w:w w:val="110"/>
        </w:rPr>
        <w:t>Report</w:t>
      </w:r>
      <w:r>
        <w:rPr>
          <w:color w:val="292425"/>
          <w:w w:val="110"/>
        </w:rPr>
        <w:t>, the profile</w:t>
      </w:r>
      <w:r>
        <w:rPr>
          <w:color w:val="292425"/>
          <w:spacing w:val="-17"/>
          <w:w w:val="110"/>
        </w:rPr>
        <w:t> </w:t>
      </w:r>
      <w:r>
        <w:rPr>
          <w:color w:val="292425"/>
          <w:w w:val="110"/>
        </w:rPr>
        <w:t>is</w:t>
      </w:r>
      <w:r>
        <w:rPr>
          <w:color w:val="292425"/>
          <w:spacing w:val="-17"/>
          <w:w w:val="110"/>
        </w:rPr>
        <w:t> </w:t>
      </w:r>
      <w:r>
        <w:rPr>
          <w:color w:val="292425"/>
          <w:w w:val="110"/>
        </w:rPr>
        <w:t>rather</w:t>
      </w:r>
      <w:r>
        <w:rPr>
          <w:color w:val="292425"/>
          <w:spacing w:val="-17"/>
          <w:w w:val="110"/>
        </w:rPr>
        <w:t> </w:t>
      </w:r>
      <w:r>
        <w:rPr>
          <w:color w:val="292425"/>
          <w:w w:val="110"/>
        </w:rPr>
        <w:t>higher</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first</w:t>
      </w:r>
      <w:r>
        <w:rPr>
          <w:color w:val="292425"/>
          <w:spacing w:val="-17"/>
          <w:w w:val="110"/>
        </w:rPr>
        <w:t> </w:t>
      </w:r>
      <w:r>
        <w:rPr>
          <w:color w:val="292425"/>
          <w:w w:val="110"/>
        </w:rPr>
        <w:t>year</w:t>
      </w:r>
      <w:r>
        <w:rPr>
          <w:color w:val="292425"/>
          <w:spacing w:val="-17"/>
          <w:w w:val="110"/>
        </w:rPr>
        <w:t> </w:t>
      </w:r>
      <w:r>
        <w:rPr>
          <w:color w:val="292425"/>
          <w:w w:val="110"/>
        </w:rPr>
        <w:t>and</w:t>
      </w:r>
      <w:r>
        <w:rPr>
          <w:color w:val="292425"/>
          <w:spacing w:val="-17"/>
          <w:w w:val="110"/>
        </w:rPr>
        <w:t> </w:t>
      </w:r>
      <w:r>
        <w:rPr>
          <w:color w:val="292425"/>
          <w:w w:val="110"/>
        </w:rPr>
        <w:t>slightly</w:t>
      </w:r>
      <w:r>
        <w:rPr>
          <w:color w:val="292425"/>
          <w:spacing w:val="-17"/>
          <w:w w:val="110"/>
        </w:rPr>
        <w:t> </w:t>
      </w:r>
      <w:r>
        <w:rPr>
          <w:color w:val="292425"/>
          <w:spacing w:val="-3"/>
          <w:w w:val="110"/>
        </w:rPr>
        <w:t>lower</w:t>
      </w:r>
      <w:r>
        <w:rPr>
          <w:color w:val="292425"/>
          <w:spacing w:val="-17"/>
          <w:w w:val="110"/>
        </w:rPr>
        <w:t> </w:t>
      </w:r>
      <w:r>
        <w:rPr>
          <w:color w:val="292425"/>
          <w:w w:val="110"/>
        </w:rPr>
        <w:t>during the second</w:t>
      </w:r>
      <w:r>
        <w:rPr>
          <w:color w:val="292425"/>
          <w:spacing w:val="-11"/>
          <w:w w:val="110"/>
        </w:rPr>
        <w:t> </w:t>
      </w:r>
      <w:r>
        <w:rPr>
          <w:color w:val="292425"/>
          <w:spacing w:val="-4"/>
          <w:w w:val="110"/>
        </w:rPr>
        <w:t>year.</w:t>
      </w:r>
    </w:p>
    <w:p>
      <w:pPr>
        <w:pStyle w:val="BodyText"/>
        <w:spacing w:before="10"/>
        <w:rPr>
          <w:sz w:val="23"/>
        </w:rPr>
      </w:pPr>
    </w:p>
    <w:p>
      <w:pPr>
        <w:pStyle w:val="BodyText"/>
        <w:spacing w:line="292" w:lineRule="auto"/>
        <w:ind w:left="160" w:right="161"/>
      </w:pPr>
      <w:r>
        <w:rPr>
          <w:color w:val="292425"/>
          <w:w w:val="110"/>
        </w:rPr>
        <w:t>Among</w:t>
      </w:r>
      <w:r>
        <w:rPr>
          <w:color w:val="292425"/>
          <w:spacing w:val="-20"/>
          <w:w w:val="110"/>
        </w:rPr>
        <w:t> </w:t>
      </w:r>
      <w:r>
        <w:rPr>
          <w:color w:val="292425"/>
          <w:w w:val="110"/>
        </w:rPr>
        <w:t>the</w:t>
      </w:r>
      <w:r>
        <w:rPr>
          <w:color w:val="292425"/>
          <w:spacing w:val="-20"/>
          <w:w w:val="110"/>
        </w:rPr>
        <w:t> </w:t>
      </w:r>
      <w:r>
        <w:rPr>
          <w:color w:val="292425"/>
          <w:spacing w:val="-3"/>
          <w:w w:val="110"/>
        </w:rPr>
        <w:t>many</w:t>
      </w:r>
      <w:r>
        <w:rPr>
          <w:color w:val="292425"/>
          <w:spacing w:val="-20"/>
          <w:w w:val="110"/>
        </w:rPr>
        <w:t> </w:t>
      </w:r>
      <w:r>
        <w:rPr>
          <w:color w:val="292425"/>
          <w:w w:val="110"/>
        </w:rPr>
        <w:t>uncertainties</w:t>
      </w:r>
      <w:r>
        <w:rPr>
          <w:color w:val="292425"/>
          <w:spacing w:val="-19"/>
          <w:w w:val="110"/>
        </w:rPr>
        <w:t> </w:t>
      </w:r>
      <w:r>
        <w:rPr>
          <w:color w:val="292425"/>
          <w:w w:val="110"/>
        </w:rPr>
        <w:t>surrounding</w:t>
      </w:r>
      <w:r>
        <w:rPr>
          <w:color w:val="292425"/>
          <w:spacing w:val="-20"/>
          <w:w w:val="110"/>
        </w:rPr>
        <w:t> </w:t>
      </w:r>
      <w:r>
        <w:rPr>
          <w:color w:val="292425"/>
          <w:w w:val="110"/>
        </w:rPr>
        <w:t>these</w:t>
      </w:r>
      <w:r>
        <w:rPr>
          <w:color w:val="292425"/>
          <w:spacing w:val="-20"/>
          <w:w w:val="110"/>
        </w:rPr>
        <w:t> </w:t>
      </w:r>
      <w:r>
        <w:rPr>
          <w:color w:val="292425"/>
          <w:w w:val="110"/>
        </w:rPr>
        <w:t>projections, the </w:t>
      </w:r>
      <w:r>
        <w:rPr>
          <w:color w:val="292425"/>
          <w:spacing w:val="-3"/>
          <w:w w:val="110"/>
        </w:rPr>
        <w:t>Committee </w:t>
      </w:r>
      <w:r>
        <w:rPr>
          <w:color w:val="292425"/>
          <w:w w:val="110"/>
        </w:rPr>
        <w:t>identified a number of particular risks. </w:t>
      </w:r>
      <w:r>
        <w:rPr>
          <w:color w:val="292425"/>
          <w:spacing w:val="-3"/>
          <w:w w:val="110"/>
        </w:rPr>
        <w:t>First, </w:t>
      </w:r>
      <w:r>
        <w:rPr>
          <w:color w:val="292425"/>
          <w:w w:val="110"/>
        </w:rPr>
        <w:t>that US consumer spending might falter and the euro area remain</w:t>
      </w:r>
      <w:r>
        <w:rPr>
          <w:color w:val="292425"/>
          <w:spacing w:val="-24"/>
          <w:w w:val="110"/>
        </w:rPr>
        <w:t> </w:t>
      </w:r>
      <w:r>
        <w:rPr>
          <w:color w:val="292425"/>
          <w:w w:val="110"/>
        </w:rPr>
        <w:t>sluggish,</w:t>
      </w:r>
      <w:r>
        <w:rPr>
          <w:color w:val="292425"/>
          <w:spacing w:val="-23"/>
          <w:w w:val="110"/>
        </w:rPr>
        <w:t> </w:t>
      </w:r>
      <w:r>
        <w:rPr>
          <w:color w:val="292425"/>
          <w:w w:val="110"/>
        </w:rPr>
        <w:t>thus</w:t>
      </w:r>
      <w:r>
        <w:rPr>
          <w:color w:val="292425"/>
          <w:spacing w:val="-23"/>
          <w:w w:val="110"/>
        </w:rPr>
        <w:t> </w:t>
      </w:r>
      <w:r>
        <w:rPr>
          <w:color w:val="292425"/>
          <w:w w:val="110"/>
        </w:rPr>
        <w:t>threatening</w:t>
      </w:r>
      <w:r>
        <w:rPr>
          <w:color w:val="292425"/>
          <w:spacing w:val="-23"/>
          <w:w w:val="110"/>
        </w:rPr>
        <w:t> </w:t>
      </w:r>
      <w:r>
        <w:rPr>
          <w:color w:val="292425"/>
          <w:w w:val="110"/>
        </w:rPr>
        <w:t>the</w:t>
      </w:r>
      <w:r>
        <w:rPr>
          <w:color w:val="292425"/>
          <w:spacing w:val="-23"/>
          <w:w w:val="110"/>
        </w:rPr>
        <w:t> </w:t>
      </w:r>
      <w:r>
        <w:rPr>
          <w:color w:val="292425"/>
          <w:w w:val="110"/>
        </w:rPr>
        <w:t>global</w:t>
      </w:r>
      <w:r>
        <w:rPr>
          <w:color w:val="292425"/>
          <w:spacing w:val="-23"/>
          <w:w w:val="110"/>
        </w:rPr>
        <w:t> </w:t>
      </w:r>
      <w:r>
        <w:rPr>
          <w:color w:val="292425"/>
          <w:spacing w:val="-4"/>
          <w:w w:val="110"/>
        </w:rPr>
        <w:t>recovery.</w:t>
      </w:r>
      <w:r>
        <w:rPr>
          <w:color w:val="292425"/>
          <w:spacing w:val="9"/>
          <w:w w:val="110"/>
        </w:rPr>
        <w:t> </w:t>
      </w:r>
      <w:r>
        <w:rPr>
          <w:color w:val="292425"/>
          <w:w w:val="110"/>
        </w:rPr>
        <w:t>Second, that</w:t>
      </w:r>
      <w:r>
        <w:rPr>
          <w:color w:val="292425"/>
          <w:spacing w:val="-9"/>
          <w:w w:val="110"/>
        </w:rPr>
        <w:t> </w:t>
      </w:r>
      <w:r>
        <w:rPr>
          <w:color w:val="292425"/>
          <w:w w:val="110"/>
        </w:rPr>
        <w:t>the</w:t>
      </w:r>
      <w:r>
        <w:rPr>
          <w:color w:val="292425"/>
          <w:spacing w:val="-8"/>
          <w:w w:val="110"/>
        </w:rPr>
        <w:t> </w:t>
      </w:r>
      <w:r>
        <w:rPr>
          <w:color w:val="292425"/>
          <w:w w:val="110"/>
        </w:rPr>
        <w:t>exceptional</w:t>
      </w:r>
      <w:r>
        <w:rPr>
          <w:color w:val="292425"/>
          <w:spacing w:val="-8"/>
          <w:w w:val="110"/>
        </w:rPr>
        <w:t> </w:t>
      </w:r>
      <w:r>
        <w:rPr>
          <w:color w:val="292425"/>
          <w:spacing w:val="-4"/>
          <w:w w:val="110"/>
        </w:rPr>
        <w:t>rate</w:t>
      </w:r>
      <w:r>
        <w:rPr>
          <w:color w:val="292425"/>
          <w:spacing w:val="-8"/>
          <w:w w:val="110"/>
        </w:rPr>
        <w:t> </w:t>
      </w:r>
      <w:r>
        <w:rPr>
          <w:color w:val="292425"/>
          <w:w w:val="110"/>
        </w:rPr>
        <w:t>of</w:t>
      </w:r>
      <w:r>
        <w:rPr>
          <w:color w:val="292425"/>
          <w:spacing w:val="-9"/>
          <w:w w:val="110"/>
        </w:rPr>
        <w:t> </w:t>
      </w:r>
      <w:r>
        <w:rPr>
          <w:color w:val="292425"/>
          <w:w w:val="110"/>
        </w:rPr>
        <w:t>house</w:t>
      </w:r>
      <w:r>
        <w:rPr>
          <w:color w:val="292425"/>
          <w:spacing w:val="-8"/>
          <w:w w:val="110"/>
        </w:rPr>
        <w:t> </w:t>
      </w:r>
      <w:r>
        <w:rPr>
          <w:color w:val="292425"/>
          <w:w w:val="110"/>
        </w:rPr>
        <w:t>price</w:t>
      </w:r>
      <w:r>
        <w:rPr>
          <w:color w:val="292425"/>
          <w:spacing w:val="-8"/>
          <w:w w:val="110"/>
        </w:rPr>
        <w:t> </w:t>
      </w:r>
      <w:r>
        <w:rPr>
          <w:color w:val="292425"/>
          <w:w w:val="110"/>
        </w:rPr>
        <w:t>inflation</w:t>
      </w:r>
      <w:r>
        <w:rPr>
          <w:color w:val="292425"/>
          <w:spacing w:val="-8"/>
          <w:w w:val="110"/>
        </w:rPr>
        <w:t> </w:t>
      </w:r>
      <w:r>
        <w:rPr>
          <w:color w:val="292425"/>
          <w:w w:val="110"/>
        </w:rPr>
        <w:t>might</w:t>
      </w:r>
    </w:p>
    <w:p>
      <w:pPr>
        <w:spacing w:after="0" w:line="292" w:lineRule="auto"/>
        <w:sectPr>
          <w:type w:val="continuous"/>
          <w:pgSz w:w="11900" w:h="16840"/>
          <w:pgMar w:top="1260" w:bottom="280" w:left="640" w:right="640"/>
          <w:cols w:num="2" w:equalWidth="0">
            <w:col w:w="4279" w:space="541"/>
            <w:col w:w="5800"/>
          </w:cols>
        </w:sectPr>
      </w:pPr>
    </w:p>
    <w:p>
      <w:pPr>
        <w:pStyle w:val="BodyText"/>
      </w:pPr>
    </w:p>
    <w:p>
      <w:pPr>
        <w:pStyle w:val="BodyText"/>
        <w:spacing w:before="8"/>
        <w:rPr>
          <w:sz w:val="15"/>
        </w:rPr>
      </w:pPr>
    </w:p>
    <w:p>
      <w:pPr>
        <w:pStyle w:val="BodyText"/>
        <w:spacing w:line="292" w:lineRule="auto" w:before="65"/>
        <w:ind w:left="4979" w:right="64"/>
      </w:pPr>
      <w:r>
        <w:rPr>
          <w:color w:val="292425"/>
          <w:w w:val="110"/>
        </w:rPr>
        <w:t>continue for a while yet, leading ultimately </w:t>
      </w:r>
      <w:r>
        <w:rPr>
          <w:color w:val="292425"/>
          <w:spacing w:val="-4"/>
          <w:w w:val="110"/>
        </w:rPr>
        <w:t>to </w:t>
      </w:r>
      <w:r>
        <w:rPr>
          <w:color w:val="292425"/>
          <w:w w:val="110"/>
        </w:rPr>
        <w:t>a more abrupt </w:t>
      </w:r>
      <w:r>
        <w:rPr>
          <w:color w:val="292425"/>
          <w:spacing w:val="-3"/>
          <w:w w:val="110"/>
        </w:rPr>
        <w:t>slowdown</w:t>
      </w:r>
      <w:r>
        <w:rPr>
          <w:color w:val="292425"/>
          <w:spacing w:val="-17"/>
          <w:w w:val="110"/>
        </w:rPr>
        <w:t> </w:t>
      </w:r>
      <w:r>
        <w:rPr>
          <w:color w:val="292425"/>
          <w:w w:val="110"/>
        </w:rPr>
        <w:t>in</w:t>
      </w:r>
      <w:r>
        <w:rPr>
          <w:color w:val="292425"/>
          <w:spacing w:val="-16"/>
          <w:w w:val="110"/>
        </w:rPr>
        <w:t> </w:t>
      </w:r>
      <w:r>
        <w:rPr>
          <w:color w:val="292425"/>
          <w:w w:val="110"/>
        </w:rPr>
        <w:t>both</w:t>
      </w:r>
      <w:r>
        <w:rPr>
          <w:color w:val="292425"/>
          <w:spacing w:val="-16"/>
          <w:w w:val="110"/>
        </w:rPr>
        <w:t> </w:t>
      </w:r>
      <w:r>
        <w:rPr>
          <w:color w:val="292425"/>
          <w:w w:val="110"/>
        </w:rPr>
        <w:t>house</w:t>
      </w:r>
      <w:r>
        <w:rPr>
          <w:color w:val="292425"/>
          <w:spacing w:val="-16"/>
          <w:w w:val="110"/>
        </w:rPr>
        <w:t> </w:t>
      </w:r>
      <w:r>
        <w:rPr>
          <w:color w:val="292425"/>
          <w:w w:val="110"/>
        </w:rPr>
        <w:t>price</w:t>
      </w:r>
      <w:r>
        <w:rPr>
          <w:color w:val="292425"/>
          <w:spacing w:val="-16"/>
          <w:w w:val="110"/>
        </w:rPr>
        <w:t> </w:t>
      </w:r>
      <w:r>
        <w:rPr>
          <w:color w:val="292425"/>
          <w:w w:val="110"/>
        </w:rPr>
        <w:t>inflation</w:t>
      </w:r>
      <w:r>
        <w:rPr>
          <w:color w:val="292425"/>
          <w:spacing w:val="-17"/>
          <w:w w:val="110"/>
        </w:rPr>
        <w:t> </w:t>
      </w:r>
      <w:r>
        <w:rPr>
          <w:color w:val="292425"/>
          <w:w w:val="110"/>
        </w:rPr>
        <w:t>and</w:t>
      </w:r>
      <w:r>
        <w:rPr>
          <w:color w:val="292425"/>
          <w:spacing w:val="-16"/>
          <w:w w:val="110"/>
        </w:rPr>
        <w:t> </w:t>
      </w:r>
      <w:r>
        <w:rPr>
          <w:color w:val="292425"/>
          <w:w w:val="110"/>
        </w:rPr>
        <w:t>consumer</w:t>
      </w:r>
      <w:r>
        <w:rPr>
          <w:color w:val="292425"/>
          <w:spacing w:val="-16"/>
          <w:w w:val="110"/>
        </w:rPr>
        <w:t> </w:t>
      </w:r>
      <w:r>
        <w:rPr>
          <w:color w:val="292425"/>
          <w:w w:val="110"/>
        </w:rPr>
        <w:t>spending growth. Third, that the pass-through </w:t>
      </w:r>
      <w:r>
        <w:rPr>
          <w:color w:val="292425"/>
          <w:spacing w:val="-3"/>
          <w:w w:val="110"/>
        </w:rPr>
        <w:t>into </w:t>
      </w:r>
      <w:r>
        <w:rPr>
          <w:color w:val="292425"/>
          <w:w w:val="110"/>
        </w:rPr>
        <w:t>wages and prices of the increase in National Insurance contributions next spring might be </w:t>
      </w:r>
      <w:r>
        <w:rPr>
          <w:color w:val="292425"/>
          <w:spacing w:val="-3"/>
          <w:w w:val="110"/>
        </w:rPr>
        <w:t>greater </w:t>
      </w:r>
      <w:r>
        <w:rPr>
          <w:color w:val="292425"/>
          <w:w w:val="110"/>
        </w:rPr>
        <w:t>than in the central projection. The crystallisation of </w:t>
      </w:r>
      <w:r>
        <w:rPr>
          <w:color w:val="292425"/>
          <w:spacing w:val="-3"/>
          <w:w w:val="110"/>
        </w:rPr>
        <w:t>any </w:t>
      </w:r>
      <w:r>
        <w:rPr>
          <w:color w:val="292425"/>
          <w:w w:val="110"/>
        </w:rPr>
        <w:t>of these risks could </w:t>
      </w:r>
      <w:r>
        <w:rPr>
          <w:color w:val="292425"/>
          <w:spacing w:val="-3"/>
          <w:w w:val="110"/>
        </w:rPr>
        <w:t>have </w:t>
      </w:r>
      <w:r>
        <w:rPr>
          <w:color w:val="292425"/>
          <w:w w:val="110"/>
        </w:rPr>
        <w:t>material implications</w:t>
      </w:r>
      <w:r>
        <w:rPr>
          <w:color w:val="292425"/>
          <w:spacing w:val="-18"/>
          <w:w w:val="110"/>
        </w:rPr>
        <w:t> </w:t>
      </w:r>
      <w:r>
        <w:rPr>
          <w:color w:val="292425"/>
          <w:w w:val="110"/>
        </w:rPr>
        <w:t>for</w:t>
      </w:r>
      <w:r>
        <w:rPr>
          <w:color w:val="292425"/>
          <w:spacing w:val="-18"/>
          <w:w w:val="110"/>
        </w:rPr>
        <w:t> </w:t>
      </w:r>
      <w:r>
        <w:rPr>
          <w:color w:val="292425"/>
          <w:w w:val="110"/>
        </w:rPr>
        <w:t>the</w:t>
      </w:r>
      <w:r>
        <w:rPr>
          <w:color w:val="292425"/>
          <w:spacing w:val="-18"/>
          <w:w w:val="110"/>
        </w:rPr>
        <w:t> </w:t>
      </w:r>
      <w:r>
        <w:rPr>
          <w:color w:val="292425"/>
          <w:w w:val="110"/>
        </w:rPr>
        <w:t>prospects</w:t>
      </w:r>
      <w:r>
        <w:rPr>
          <w:color w:val="292425"/>
          <w:spacing w:val="-18"/>
          <w:w w:val="110"/>
        </w:rPr>
        <w:t> </w:t>
      </w:r>
      <w:r>
        <w:rPr>
          <w:color w:val="292425"/>
          <w:w w:val="110"/>
        </w:rPr>
        <w:t>for</w:t>
      </w:r>
      <w:r>
        <w:rPr>
          <w:color w:val="292425"/>
          <w:spacing w:val="-18"/>
          <w:w w:val="110"/>
        </w:rPr>
        <w:t> </w:t>
      </w:r>
      <w:r>
        <w:rPr>
          <w:color w:val="292425"/>
          <w:w w:val="110"/>
        </w:rPr>
        <w:t>growth</w:t>
      </w:r>
      <w:r>
        <w:rPr>
          <w:color w:val="292425"/>
          <w:spacing w:val="-18"/>
          <w:w w:val="110"/>
        </w:rPr>
        <w:t> </w:t>
      </w:r>
      <w:r>
        <w:rPr>
          <w:color w:val="292425"/>
          <w:w w:val="110"/>
        </w:rPr>
        <w:t>and</w:t>
      </w:r>
      <w:r>
        <w:rPr>
          <w:color w:val="292425"/>
          <w:spacing w:val="-18"/>
          <w:w w:val="110"/>
        </w:rPr>
        <w:t> </w:t>
      </w:r>
      <w:r>
        <w:rPr>
          <w:color w:val="292425"/>
          <w:w w:val="110"/>
        </w:rPr>
        <w:t>inflation,</w:t>
      </w:r>
      <w:r>
        <w:rPr>
          <w:color w:val="292425"/>
          <w:spacing w:val="-17"/>
          <w:w w:val="110"/>
        </w:rPr>
        <w:t> </w:t>
      </w:r>
      <w:r>
        <w:rPr>
          <w:color w:val="292425"/>
          <w:w w:val="110"/>
        </w:rPr>
        <w:t>and</w:t>
      </w:r>
      <w:r>
        <w:rPr>
          <w:color w:val="292425"/>
          <w:spacing w:val="-18"/>
          <w:w w:val="110"/>
        </w:rPr>
        <w:t> </w:t>
      </w:r>
      <w:r>
        <w:rPr>
          <w:color w:val="292425"/>
          <w:w w:val="110"/>
        </w:rPr>
        <w:t>thus for </w:t>
      </w:r>
      <w:r>
        <w:rPr>
          <w:color w:val="292425"/>
          <w:spacing w:val="-4"/>
          <w:w w:val="110"/>
        </w:rPr>
        <w:t>policy. </w:t>
      </w:r>
      <w:r>
        <w:rPr>
          <w:color w:val="292425"/>
          <w:w w:val="110"/>
        </w:rPr>
        <w:t>But, overall, the Committee judges that, relative </w:t>
      </w:r>
      <w:r>
        <w:rPr>
          <w:color w:val="292425"/>
          <w:spacing w:val="-4"/>
          <w:w w:val="110"/>
        </w:rPr>
        <w:t>to </w:t>
      </w:r>
      <w:r>
        <w:rPr>
          <w:color w:val="292425"/>
          <w:w w:val="110"/>
        </w:rPr>
        <w:t>the</w:t>
      </w:r>
      <w:r>
        <w:rPr>
          <w:color w:val="292425"/>
          <w:spacing w:val="-15"/>
          <w:w w:val="110"/>
        </w:rPr>
        <w:t> </w:t>
      </w:r>
      <w:r>
        <w:rPr>
          <w:color w:val="292425"/>
          <w:w w:val="110"/>
        </w:rPr>
        <w:t>central</w:t>
      </w:r>
      <w:r>
        <w:rPr>
          <w:color w:val="292425"/>
          <w:spacing w:val="-15"/>
          <w:w w:val="110"/>
        </w:rPr>
        <w:t> </w:t>
      </w:r>
      <w:r>
        <w:rPr>
          <w:color w:val="292425"/>
          <w:w w:val="110"/>
        </w:rPr>
        <w:t>projection,</w:t>
      </w:r>
      <w:r>
        <w:rPr>
          <w:color w:val="292425"/>
          <w:spacing w:val="-15"/>
          <w:w w:val="110"/>
        </w:rPr>
        <w:t> </w:t>
      </w:r>
      <w:r>
        <w:rPr>
          <w:color w:val="292425"/>
          <w:w w:val="110"/>
        </w:rPr>
        <w:t>the</w:t>
      </w:r>
      <w:r>
        <w:rPr>
          <w:color w:val="292425"/>
          <w:spacing w:val="-15"/>
          <w:w w:val="110"/>
        </w:rPr>
        <w:t> </w:t>
      </w:r>
      <w:r>
        <w:rPr>
          <w:color w:val="292425"/>
          <w:w w:val="110"/>
        </w:rPr>
        <w:t>balance</w:t>
      </w:r>
      <w:r>
        <w:rPr>
          <w:color w:val="292425"/>
          <w:spacing w:val="-14"/>
          <w:w w:val="110"/>
        </w:rPr>
        <w:t> </w:t>
      </w:r>
      <w:r>
        <w:rPr>
          <w:color w:val="292425"/>
          <w:w w:val="110"/>
        </w:rPr>
        <w:t>of</w:t>
      </w:r>
      <w:r>
        <w:rPr>
          <w:color w:val="292425"/>
          <w:spacing w:val="-15"/>
          <w:w w:val="110"/>
        </w:rPr>
        <w:t> </w:t>
      </w:r>
      <w:r>
        <w:rPr>
          <w:color w:val="292425"/>
          <w:w w:val="110"/>
        </w:rPr>
        <w:t>risks</w:t>
      </w:r>
      <w:r>
        <w:rPr>
          <w:color w:val="292425"/>
          <w:spacing w:val="-15"/>
          <w:w w:val="110"/>
        </w:rPr>
        <w:t> </w:t>
      </w:r>
      <w:r>
        <w:rPr>
          <w:color w:val="292425"/>
          <w:spacing w:val="-4"/>
          <w:w w:val="110"/>
        </w:rPr>
        <w:t>to</w:t>
      </w:r>
      <w:r>
        <w:rPr>
          <w:color w:val="292425"/>
          <w:spacing w:val="-15"/>
          <w:w w:val="110"/>
        </w:rPr>
        <w:t> </w:t>
      </w:r>
      <w:r>
        <w:rPr>
          <w:color w:val="292425"/>
          <w:spacing w:val="-2"/>
          <w:w w:val="110"/>
        </w:rPr>
        <w:t>growth</w:t>
      </w:r>
      <w:r>
        <w:rPr>
          <w:color w:val="292425"/>
          <w:spacing w:val="-15"/>
          <w:w w:val="110"/>
        </w:rPr>
        <w:t> </w:t>
      </w:r>
      <w:r>
        <w:rPr>
          <w:color w:val="292425"/>
          <w:w w:val="110"/>
        </w:rPr>
        <w:t>is</w:t>
      </w:r>
      <w:r>
        <w:rPr>
          <w:color w:val="292425"/>
          <w:spacing w:val="-14"/>
          <w:w w:val="110"/>
        </w:rPr>
        <w:t> </w:t>
      </w:r>
      <w:r>
        <w:rPr>
          <w:color w:val="292425"/>
          <w:spacing w:val="-3"/>
          <w:w w:val="110"/>
        </w:rPr>
        <w:t>weighted </w:t>
      </w:r>
      <w:r>
        <w:rPr>
          <w:color w:val="292425"/>
          <w:w w:val="110"/>
        </w:rPr>
        <w:t>somewhat </w:t>
      </w:r>
      <w:r>
        <w:rPr>
          <w:color w:val="292425"/>
          <w:spacing w:val="-4"/>
          <w:w w:val="110"/>
        </w:rPr>
        <w:t>to </w:t>
      </w:r>
      <w:r>
        <w:rPr>
          <w:color w:val="292425"/>
          <w:w w:val="110"/>
        </w:rPr>
        <w:t>the downside, with those </w:t>
      </w:r>
      <w:r>
        <w:rPr>
          <w:color w:val="292425"/>
          <w:spacing w:val="-4"/>
          <w:w w:val="110"/>
        </w:rPr>
        <w:t>to </w:t>
      </w:r>
      <w:r>
        <w:rPr>
          <w:color w:val="292425"/>
          <w:w w:val="110"/>
        </w:rPr>
        <w:t>inflation slightly on the</w:t>
      </w:r>
      <w:r>
        <w:rPr>
          <w:color w:val="292425"/>
          <w:spacing w:val="-6"/>
          <w:w w:val="110"/>
        </w:rPr>
        <w:t> </w:t>
      </w:r>
      <w:r>
        <w:rPr>
          <w:color w:val="292425"/>
          <w:w w:val="110"/>
        </w:rPr>
        <w:t>upside.</w:t>
      </w:r>
    </w:p>
    <w:p>
      <w:pPr>
        <w:pStyle w:val="BodyText"/>
        <w:spacing w:before="9"/>
        <w:rPr>
          <w:sz w:val="23"/>
        </w:rPr>
      </w:pPr>
    </w:p>
    <w:p>
      <w:pPr>
        <w:pStyle w:val="BodyText"/>
        <w:spacing w:line="292" w:lineRule="auto"/>
        <w:ind w:left="4979" w:right="250"/>
      </w:pPr>
      <w:r>
        <w:rPr>
          <w:color w:val="292425"/>
          <w:w w:val="110"/>
        </w:rPr>
        <w:t>At</w:t>
      </w:r>
      <w:r>
        <w:rPr>
          <w:color w:val="292425"/>
          <w:spacing w:val="-19"/>
          <w:w w:val="110"/>
        </w:rPr>
        <w:t> </w:t>
      </w:r>
      <w:r>
        <w:rPr>
          <w:color w:val="292425"/>
          <w:w w:val="110"/>
        </w:rPr>
        <w:t>its</w:t>
      </w:r>
      <w:r>
        <w:rPr>
          <w:color w:val="292425"/>
          <w:spacing w:val="-19"/>
          <w:w w:val="110"/>
        </w:rPr>
        <w:t> </w:t>
      </w:r>
      <w:r>
        <w:rPr>
          <w:color w:val="292425"/>
          <w:w w:val="110"/>
        </w:rPr>
        <w:t>November</w:t>
      </w:r>
      <w:r>
        <w:rPr>
          <w:color w:val="292425"/>
          <w:spacing w:val="-18"/>
          <w:w w:val="110"/>
        </w:rPr>
        <w:t> </w:t>
      </w:r>
      <w:r>
        <w:rPr>
          <w:color w:val="292425"/>
          <w:w w:val="110"/>
        </w:rPr>
        <w:t>meeting,</w:t>
      </w:r>
      <w:r>
        <w:rPr>
          <w:color w:val="292425"/>
          <w:spacing w:val="-19"/>
          <w:w w:val="110"/>
        </w:rPr>
        <w:t> </w:t>
      </w:r>
      <w:r>
        <w:rPr>
          <w:color w:val="292425"/>
          <w:w w:val="110"/>
        </w:rPr>
        <w:t>the</w:t>
      </w:r>
      <w:r>
        <w:rPr>
          <w:color w:val="292425"/>
          <w:spacing w:val="-18"/>
          <w:w w:val="110"/>
        </w:rPr>
        <w:t> </w:t>
      </w:r>
      <w:r>
        <w:rPr>
          <w:color w:val="292425"/>
          <w:spacing w:val="-3"/>
          <w:w w:val="110"/>
        </w:rPr>
        <w:t>Committee</w:t>
      </w:r>
      <w:r>
        <w:rPr>
          <w:color w:val="292425"/>
          <w:spacing w:val="-19"/>
          <w:w w:val="110"/>
        </w:rPr>
        <w:t> </w:t>
      </w:r>
      <w:r>
        <w:rPr>
          <w:color w:val="292425"/>
          <w:w w:val="110"/>
        </w:rPr>
        <w:t>noted</w:t>
      </w:r>
      <w:r>
        <w:rPr>
          <w:color w:val="292425"/>
          <w:spacing w:val="-18"/>
          <w:w w:val="110"/>
        </w:rPr>
        <w:t> </w:t>
      </w:r>
      <w:r>
        <w:rPr>
          <w:color w:val="292425"/>
          <w:w w:val="110"/>
        </w:rPr>
        <w:t>that,</w:t>
      </w:r>
      <w:r>
        <w:rPr>
          <w:color w:val="292425"/>
          <w:spacing w:val="-19"/>
          <w:w w:val="110"/>
        </w:rPr>
        <w:t> </w:t>
      </w:r>
      <w:r>
        <w:rPr>
          <w:color w:val="292425"/>
          <w:w w:val="110"/>
        </w:rPr>
        <w:t>although uneven, the profile for inflation under the central projection remained close </w:t>
      </w:r>
      <w:r>
        <w:rPr>
          <w:color w:val="292425"/>
          <w:spacing w:val="-4"/>
          <w:w w:val="110"/>
        </w:rPr>
        <w:t>to </w:t>
      </w:r>
      <w:r>
        <w:rPr>
          <w:color w:val="292425"/>
          <w:w w:val="110"/>
        </w:rPr>
        <w:t>target </w:t>
      </w:r>
      <w:r>
        <w:rPr>
          <w:color w:val="292425"/>
          <w:spacing w:val="-3"/>
          <w:w w:val="110"/>
        </w:rPr>
        <w:t>over </w:t>
      </w:r>
      <w:r>
        <w:rPr>
          <w:color w:val="292425"/>
          <w:w w:val="110"/>
        </w:rPr>
        <w:t>the forecast period. Bearing in mind</w:t>
      </w:r>
      <w:r>
        <w:rPr>
          <w:color w:val="292425"/>
          <w:spacing w:val="-14"/>
          <w:w w:val="110"/>
        </w:rPr>
        <w:t> </w:t>
      </w:r>
      <w:r>
        <w:rPr>
          <w:color w:val="292425"/>
          <w:w w:val="110"/>
        </w:rPr>
        <w:t>the</w:t>
      </w:r>
      <w:r>
        <w:rPr>
          <w:color w:val="292425"/>
          <w:spacing w:val="-13"/>
          <w:w w:val="110"/>
        </w:rPr>
        <w:t> </w:t>
      </w:r>
      <w:r>
        <w:rPr>
          <w:color w:val="292425"/>
          <w:w w:val="110"/>
        </w:rPr>
        <w:t>substantial</w:t>
      </w:r>
      <w:r>
        <w:rPr>
          <w:color w:val="292425"/>
          <w:spacing w:val="-13"/>
          <w:w w:val="110"/>
        </w:rPr>
        <w:t> </w:t>
      </w:r>
      <w:r>
        <w:rPr>
          <w:color w:val="292425"/>
          <w:w w:val="110"/>
        </w:rPr>
        <w:t>risks,</w:t>
      </w:r>
      <w:r>
        <w:rPr>
          <w:color w:val="292425"/>
          <w:spacing w:val="-13"/>
          <w:w w:val="110"/>
        </w:rPr>
        <w:t> </w:t>
      </w:r>
      <w:r>
        <w:rPr>
          <w:color w:val="292425"/>
          <w:w w:val="110"/>
        </w:rPr>
        <w:t>the</w:t>
      </w:r>
      <w:r>
        <w:rPr>
          <w:color w:val="292425"/>
          <w:spacing w:val="-13"/>
          <w:w w:val="110"/>
        </w:rPr>
        <w:t> </w:t>
      </w:r>
      <w:r>
        <w:rPr>
          <w:color w:val="292425"/>
          <w:spacing w:val="-3"/>
          <w:w w:val="110"/>
        </w:rPr>
        <w:t>Committee</w:t>
      </w:r>
      <w:r>
        <w:rPr>
          <w:color w:val="292425"/>
          <w:spacing w:val="-13"/>
          <w:w w:val="110"/>
        </w:rPr>
        <w:t> </w:t>
      </w:r>
      <w:r>
        <w:rPr>
          <w:color w:val="292425"/>
          <w:w w:val="110"/>
        </w:rPr>
        <w:t>judged</w:t>
      </w:r>
      <w:r>
        <w:rPr>
          <w:color w:val="292425"/>
          <w:spacing w:val="-13"/>
          <w:w w:val="110"/>
        </w:rPr>
        <w:t> </w:t>
      </w:r>
      <w:r>
        <w:rPr>
          <w:color w:val="292425"/>
          <w:w w:val="110"/>
        </w:rPr>
        <w:t>that</w:t>
      </w:r>
      <w:r>
        <w:rPr>
          <w:color w:val="292425"/>
          <w:spacing w:val="-13"/>
          <w:w w:val="110"/>
        </w:rPr>
        <w:t> </w:t>
      </w:r>
      <w:r>
        <w:rPr>
          <w:color w:val="292425"/>
          <w:w w:val="110"/>
        </w:rPr>
        <w:t>it</w:t>
      </w:r>
      <w:r>
        <w:rPr>
          <w:color w:val="292425"/>
          <w:spacing w:val="-13"/>
          <w:w w:val="110"/>
        </w:rPr>
        <w:t> </w:t>
      </w:r>
      <w:r>
        <w:rPr>
          <w:color w:val="292425"/>
          <w:spacing w:val="-3"/>
          <w:w w:val="110"/>
        </w:rPr>
        <w:t>was</w:t>
      </w:r>
      <w:r>
        <w:rPr>
          <w:color w:val="292425"/>
          <w:spacing w:val="-13"/>
          <w:w w:val="110"/>
        </w:rPr>
        <w:t> </w:t>
      </w:r>
      <w:r>
        <w:rPr>
          <w:color w:val="292425"/>
          <w:w w:val="110"/>
        </w:rPr>
        <w:t>at present appropriate </w:t>
      </w:r>
      <w:r>
        <w:rPr>
          <w:color w:val="292425"/>
          <w:spacing w:val="-4"/>
          <w:w w:val="110"/>
        </w:rPr>
        <w:t>to </w:t>
      </w:r>
      <w:r>
        <w:rPr>
          <w:color w:val="292425"/>
          <w:w w:val="110"/>
        </w:rPr>
        <w:t>leave official </w:t>
      </w:r>
      <w:r>
        <w:rPr>
          <w:color w:val="292425"/>
          <w:spacing w:val="-3"/>
          <w:w w:val="110"/>
        </w:rPr>
        <w:t>interest </w:t>
      </w:r>
      <w:r>
        <w:rPr>
          <w:color w:val="292425"/>
          <w:spacing w:val="-4"/>
          <w:w w:val="110"/>
        </w:rPr>
        <w:t>rates </w:t>
      </w:r>
      <w:r>
        <w:rPr>
          <w:color w:val="292425"/>
          <w:w w:val="110"/>
        </w:rPr>
        <w:t>at 4%. But the</w:t>
      </w:r>
      <w:r>
        <w:rPr>
          <w:color w:val="292425"/>
          <w:spacing w:val="-12"/>
          <w:w w:val="110"/>
        </w:rPr>
        <w:t> </w:t>
      </w:r>
      <w:r>
        <w:rPr>
          <w:color w:val="292425"/>
          <w:spacing w:val="-3"/>
          <w:w w:val="110"/>
        </w:rPr>
        <w:t>Committee</w:t>
      </w:r>
      <w:r>
        <w:rPr>
          <w:color w:val="292425"/>
          <w:spacing w:val="-12"/>
          <w:w w:val="110"/>
        </w:rPr>
        <w:t> </w:t>
      </w:r>
      <w:r>
        <w:rPr>
          <w:color w:val="292425"/>
          <w:w w:val="110"/>
        </w:rPr>
        <w:t>observed</w:t>
      </w:r>
      <w:r>
        <w:rPr>
          <w:color w:val="292425"/>
          <w:spacing w:val="-12"/>
          <w:w w:val="110"/>
        </w:rPr>
        <w:t> </w:t>
      </w:r>
      <w:r>
        <w:rPr>
          <w:color w:val="292425"/>
          <w:w w:val="110"/>
        </w:rPr>
        <w:t>that</w:t>
      </w:r>
      <w:r>
        <w:rPr>
          <w:color w:val="292425"/>
          <w:spacing w:val="-12"/>
          <w:w w:val="110"/>
        </w:rPr>
        <w:t> </w:t>
      </w:r>
      <w:r>
        <w:rPr>
          <w:color w:val="292425"/>
          <w:w w:val="110"/>
        </w:rPr>
        <w:t>prompt</w:t>
      </w:r>
      <w:r>
        <w:rPr>
          <w:color w:val="292425"/>
          <w:spacing w:val="-12"/>
          <w:w w:val="110"/>
        </w:rPr>
        <w:t> </w:t>
      </w:r>
      <w:r>
        <w:rPr>
          <w:color w:val="292425"/>
          <w:w w:val="110"/>
        </w:rPr>
        <w:t>action</w:t>
      </w:r>
      <w:r>
        <w:rPr>
          <w:color w:val="292425"/>
          <w:spacing w:val="-12"/>
          <w:w w:val="110"/>
        </w:rPr>
        <w:t> </w:t>
      </w:r>
      <w:r>
        <w:rPr>
          <w:color w:val="292425"/>
          <w:w w:val="110"/>
        </w:rPr>
        <w:t>might</w:t>
      </w:r>
      <w:r>
        <w:rPr>
          <w:color w:val="292425"/>
          <w:spacing w:val="-12"/>
          <w:w w:val="110"/>
        </w:rPr>
        <w:t> </w:t>
      </w:r>
      <w:r>
        <w:rPr>
          <w:color w:val="292425"/>
          <w:w w:val="110"/>
        </w:rPr>
        <w:t>be</w:t>
      </w:r>
      <w:r>
        <w:rPr>
          <w:color w:val="292425"/>
          <w:spacing w:val="-12"/>
          <w:w w:val="110"/>
        </w:rPr>
        <w:t> </w:t>
      </w:r>
      <w:r>
        <w:rPr>
          <w:color w:val="292425"/>
          <w:w w:val="110"/>
        </w:rPr>
        <w:t>required if</w:t>
      </w:r>
      <w:r>
        <w:rPr>
          <w:color w:val="292425"/>
          <w:spacing w:val="-10"/>
          <w:w w:val="110"/>
        </w:rPr>
        <w:t> </w:t>
      </w:r>
      <w:r>
        <w:rPr>
          <w:color w:val="292425"/>
          <w:spacing w:val="-3"/>
          <w:w w:val="110"/>
        </w:rPr>
        <w:t>any</w:t>
      </w:r>
      <w:r>
        <w:rPr>
          <w:color w:val="292425"/>
          <w:spacing w:val="-9"/>
          <w:w w:val="110"/>
        </w:rPr>
        <w:t> </w:t>
      </w:r>
      <w:r>
        <w:rPr>
          <w:color w:val="292425"/>
          <w:w w:val="110"/>
        </w:rPr>
        <w:t>of</w:t>
      </w:r>
      <w:r>
        <w:rPr>
          <w:color w:val="292425"/>
          <w:spacing w:val="-9"/>
          <w:w w:val="110"/>
        </w:rPr>
        <w:t> </w:t>
      </w:r>
      <w:r>
        <w:rPr>
          <w:color w:val="292425"/>
          <w:w w:val="110"/>
        </w:rPr>
        <w:t>those</w:t>
      </w:r>
      <w:r>
        <w:rPr>
          <w:color w:val="292425"/>
          <w:spacing w:val="-10"/>
          <w:w w:val="110"/>
        </w:rPr>
        <w:t> </w:t>
      </w:r>
      <w:r>
        <w:rPr>
          <w:color w:val="292425"/>
          <w:w w:val="110"/>
        </w:rPr>
        <w:t>risks</w:t>
      </w:r>
      <w:r>
        <w:rPr>
          <w:color w:val="292425"/>
          <w:spacing w:val="-9"/>
          <w:w w:val="110"/>
        </w:rPr>
        <w:t> </w:t>
      </w:r>
      <w:r>
        <w:rPr>
          <w:color w:val="292425"/>
          <w:w w:val="110"/>
        </w:rPr>
        <w:t>appeared</w:t>
      </w:r>
      <w:r>
        <w:rPr>
          <w:color w:val="292425"/>
          <w:spacing w:val="-9"/>
          <w:w w:val="110"/>
        </w:rPr>
        <w:t> </w:t>
      </w:r>
      <w:r>
        <w:rPr>
          <w:color w:val="292425"/>
          <w:spacing w:val="-4"/>
          <w:w w:val="110"/>
        </w:rPr>
        <w:t>to</w:t>
      </w:r>
      <w:r>
        <w:rPr>
          <w:color w:val="292425"/>
          <w:spacing w:val="-9"/>
          <w:w w:val="110"/>
        </w:rPr>
        <w:t> </w:t>
      </w:r>
      <w:r>
        <w:rPr>
          <w:color w:val="292425"/>
          <w:w w:val="110"/>
        </w:rPr>
        <w:t>be</w:t>
      </w:r>
      <w:r>
        <w:rPr>
          <w:color w:val="292425"/>
          <w:spacing w:val="-10"/>
          <w:w w:val="110"/>
        </w:rPr>
        <w:t> </w:t>
      </w:r>
      <w:r>
        <w:rPr>
          <w:color w:val="292425"/>
          <w:w w:val="110"/>
        </w:rPr>
        <w:t>crystallising.</w:t>
      </w:r>
    </w:p>
    <w:p>
      <w:pPr>
        <w:spacing w:after="0" w:line="292" w:lineRule="auto"/>
        <w:sectPr>
          <w:headerReference w:type="even" r:id="rId18"/>
          <w:footerReference w:type="even" r:id="rId19"/>
          <w:pgSz w:w="11900" w:h="16840"/>
          <w:pgMar w:header="601" w:footer="574" w:top="800" w:bottom="760" w:left="640" w:right="640"/>
          <w:pgNumType w:start="4"/>
        </w:sectPr>
      </w:pPr>
    </w:p>
    <w:p>
      <w:pPr>
        <w:spacing w:before="82"/>
        <w:ind w:left="1039" w:right="341" w:firstLine="0"/>
        <w:jc w:val="center"/>
        <w:rPr>
          <w:rFonts w:ascii="Trebuchet MS"/>
          <w:b/>
          <w:sz w:val="36"/>
        </w:rPr>
      </w:pPr>
      <w:r>
        <w:rPr>
          <w:rFonts w:ascii="Trebuchet MS"/>
          <w:b/>
          <w:color w:val="0092C0"/>
          <w:sz w:val="36"/>
        </w:rPr>
        <w:t>Contents</w:t>
      </w:r>
    </w:p>
    <w:p>
      <w:pPr>
        <w:spacing w:after="0"/>
        <w:jc w:val="center"/>
        <w:rPr>
          <w:rFonts w:ascii="Trebuchet MS"/>
          <w:sz w:val="36"/>
        </w:rPr>
        <w:sectPr>
          <w:headerReference w:type="even" r:id="rId20"/>
          <w:footerReference w:type="even" r:id="rId21"/>
          <w:pgSz w:w="11900" w:h="16840"/>
          <w:pgMar w:header="0" w:footer="0" w:top="1160" w:bottom="2188" w:left="640" w:right="640"/>
        </w:sectPr>
      </w:pPr>
    </w:p>
    <w:sdt>
      <w:sdtPr>
        <w:docPartObj>
          <w:docPartGallery w:val="Table of Contents"/>
          <w:docPartUnique/>
        </w:docPartObj>
      </w:sdtPr>
      <w:sdtEndPr/>
      <w:sdtContent>
        <w:p>
          <w:pPr>
            <w:pStyle w:val="TOC1"/>
            <w:numPr>
              <w:ilvl w:val="2"/>
              <w:numId w:val="1"/>
            </w:numPr>
            <w:tabs>
              <w:tab w:pos="5374" w:val="left" w:leader="none"/>
              <w:tab w:pos="5375" w:val="left" w:leader="none"/>
              <w:tab w:pos="10146" w:val="left" w:leader="none"/>
            </w:tabs>
            <w:spacing w:line="240" w:lineRule="auto" w:before="575" w:after="0"/>
            <w:ind w:left="5374" w:right="0" w:hanging="381"/>
            <w:jc w:val="left"/>
            <w:rPr>
              <w:color w:val="0092C0"/>
            </w:rPr>
          </w:pPr>
          <w:hyperlink w:history="true" w:anchor="_bookmark0">
            <w:r>
              <w:rPr>
                <w:smallCaps w:val="0"/>
                <w:color w:val="0092C0"/>
              </w:rPr>
              <w:t>Money</w:t>
            </w:r>
            <w:r>
              <w:rPr>
                <w:smallCaps w:val="0"/>
                <w:color w:val="0092C0"/>
                <w:spacing w:val="-33"/>
              </w:rPr>
              <w:t> </w:t>
            </w:r>
            <w:r>
              <w:rPr>
                <w:smallCaps w:val="0"/>
                <w:color w:val="0092C0"/>
              </w:rPr>
              <w:t>and</w:t>
            </w:r>
            <w:r>
              <w:rPr>
                <w:smallCaps w:val="0"/>
                <w:color w:val="0092C0"/>
                <w:spacing w:val="-33"/>
              </w:rPr>
              <w:t> </w:t>
            </w:r>
            <w:r>
              <w:rPr>
                <w:smallCaps w:val="0"/>
                <w:color w:val="0092C0"/>
              </w:rPr>
              <w:t>asset</w:t>
            </w:r>
            <w:r>
              <w:rPr>
                <w:smallCaps w:val="0"/>
                <w:color w:val="0092C0"/>
                <w:spacing w:val="-32"/>
              </w:rPr>
              <w:t> </w:t>
            </w:r>
            <w:r>
              <w:rPr>
                <w:smallCaps w:val="0"/>
                <w:color w:val="0092C0"/>
              </w:rPr>
              <w:t>prices</w:t>
            </w:r>
          </w:hyperlink>
          <w:r>
            <w:rPr>
              <w:smallCaps w:val="0"/>
              <w:color w:val="0092C0"/>
            </w:rPr>
            <w:tab/>
          </w:r>
          <w:r>
            <w:rPr>
              <w:smallCaps w:val="0"/>
              <w:color w:val="292425"/>
            </w:rPr>
            <w:t>3</w:t>
          </w:r>
        </w:p>
        <w:p>
          <w:pPr>
            <w:pStyle w:val="TOC2"/>
            <w:numPr>
              <w:ilvl w:val="3"/>
              <w:numId w:val="1"/>
            </w:numPr>
            <w:tabs>
              <w:tab w:pos="5934" w:val="left" w:leader="none"/>
              <w:tab w:pos="5935" w:val="left" w:leader="none"/>
              <w:tab w:pos="10146" w:val="left" w:leader="none"/>
            </w:tabs>
            <w:spacing w:line="240" w:lineRule="auto" w:before="41" w:after="0"/>
            <w:ind w:left="5934" w:right="0" w:hanging="561"/>
            <w:jc w:val="left"/>
            <w:rPr>
              <w:color w:val="292425"/>
            </w:rPr>
          </w:pPr>
          <w:hyperlink w:history="true" w:anchor="_bookmark0">
            <w:r>
              <w:rPr>
                <w:smallCaps w:val="0"/>
                <w:color w:val="292425"/>
              </w:rPr>
              <w:t>Asset</w:t>
            </w:r>
            <w:r>
              <w:rPr>
                <w:smallCaps w:val="0"/>
                <w:color w:val="292425"/>
                <w:spacing w:val="-37"/>
              </w:rPr>
              <w:t> </w:t>
            </w:r>
            <w:r>
              <w:rPr>
                <w:smallCaps w:val="0"/>
                <w:color w:val="292425"/>
              </w:rPr>
              <w:t>prices</w:t>
            </w:r>
          </w:hyperlink>
          <w:r>
            <w:rPr>
              <w:smallCaps w:val="0"/>
              <w:color w:val="292425"/>
            </w:rPr>
            <w:tab/>
            <w:t>3</w:t>
          </w:r>
        </w:p>
        <w:p>
          <w:pPr>
            <w:pStyle w:val="TOC4"/>
            <w:tabs>
              <w:tab w:pos="10146" w:val="left" w:leader="none"/>
            </w:tabs>
            <w:spacing w:before="42"/>
          </w:pPr>
          <w:hyperlink w:history="true" w:anchor="_bookmark0">
            <w:r>
              <w:rPr>
                <w:color w:val="292425"/>
              </w:rPr>
              <w:t>Equity</w:t>
            </w:r>
            <w:r>
              <w:rPr>
                <w:color w:val="292425"/>
                <w:spacing w:val="-21"/>
              </w:rPr>
              <w:t> </w:t>
            </w:r>
            <w:r>
              <w:rPr>
                <w:color w:val="292425"/>
              </w:rPr>
              <w:t>markets</w:t>
            </w:r>
          </w:hyperlink>
          <w:r>
            <w:rPr>
              <w:color w:val="292425"/>
            </w:rPr>
            <w:tab/>
            <w:t>3</w:t>
          </w:r>
        </w:p>
        <w:p>
          <w:pPr>
            <w:pStyle w:val="TOC4"/>
            <w:tabs>
              <w:tab w:pos="10146" w:val="left" w:leader="none"/>
            </w:tabs>
          </w:pPr>
          <w:hyperlink w:history="true" w:anchor="_bookmark1">
            <w:r>
              <w:rPr>
                <w:color w:val="292425"/>
              </w:rPr>
              <w:t>Monetary</w:t>
            </w:r>
            <w:r>
              <w:rPr>
                <w:color w:val="292425"/>
                <w:spacing w:val="-18"/>
              </w:rPr>
              <w:t> </w:t>
            </w:r>
            <w:r>
              <w:rPr>
                <w:color w:val="292425"/>
              </w:rPr>
              <w:t>policy</w:t>
            </w:r>
          </w:hyperlink>
          <w:r>
            <w:rPr>
              <w:color w:val="292425"/>
            </w:rPr>
            <w:tab/>
            <w:t>4</w:t>
          </w:r>
        </w:p>
        <w:p>
          <w:pPr>
            <w:pStyle w:val="TOC4"/>
            <w:tabs>
              <w:tab w:pos="10146" w:val="left" w:leader="none"/>
            </w:tabs>
          </w:pPr>
          <w:hyperlink w:history="true" w:anchor="_bookmark2">
            <w:r>
              <w:rPr>
                <w:color w:val="292425"/>
              </w:rPr>
              <w:t>Government</w:t>
            </w:r>
            <w:r>
              <w:rPr>
                <w:color w:val="292425"/>
                <w:spacing w:val="-25"/>
              </w:rPr>
              <w:t> </w:t>
            </w:r>
            <w:r>
              <w:rPr>
                <w:color w:val="292425"/>
              </w:rPr>
              <w:t>bond</w:t>
            </w:r>
            <w:r>
              <w:rPr>
                <w:color w:val="292425"/>
                <w:spacing w:val="-25"/>
              </w:rPr>
              <w:t> </w:t>
            </w:r>
            <w:r>
              <w:rPr>
                <w:color w:val="292425"/>
              </w:rPr>
              <w:t>yields</w:t>
            </w:r>
          </w:hyperlink>
          <w:r>
            <w:rPr>
              <w:color w:val="292425"/>
            </w:rPr>
            <w:tab/>
            <w:t>5</w:t>
          </w:r>
        </w:p>
        <w:p>
          <w:pPr>
            <w:pStyle w:val="TOC4"/>
            <w:tabs>
              <w:tab w:pos="10146" w:val="left" w:leader="none"/>
            </w:tabs>
          </w:pPr>
          <w:hyperlink w:history="true" w:anchor="_bookmark3">
            <w:r>
              <w:rPr>
                <w:color w:val="292425"/>
                <w:w w:val="95"/>
              </w:rPr>
              <w:t>Exchange</w:t>
            </w:r>
            <w:r>
              <w:rPr>
                <w:color w:val="292425"/>
                <w:spacing w:val="-13"/>
                <w:w w:val="95"/>
              </w:rPr>
              <w:t> </w:t>
            </w:r>
            <w:r>
              <w:rPr>
                <w:color w:val="292425"/>
                <w:w w:val="95"/>
              </w:rPr>
              <w:t>rates</w:t>
            </w:r>
          </w:hyperlink>
          <w:r>
            <w:rPr>
              <w:color w:val="292425"/>
              <w:w w:val="95"/>
            </w:rPr>
            <w:tab/>
          </w:r>
          <w:r>
            <w:rPr>
              <w:color w:val="292425"/>
            </w:rPr>
            <w:t>6</w:t>
          </w:r>
        </w:p>
        <w:p>
          <w:pPr>
            <w:pStyle w:val="TOC4"/>
            <w:tabs>
              <w:tab w:pos="10146" w:val="left" w:leader="none"/>
            </w:tabs>
          </w:pPr>
          <w:hyperlink w:history="true" w:anchor="_bookmark3">
            <w:r>
              <w:rPr>
                <w:color w:val="292425"/>
              </w:rPr>
              <w:t>Property</w:t>
            </w:r>
            <w:r>
              <w:rPr>
                <w:color w:val="292425"/>
                <w:spacing w:val="-26"/>
              </w:rPr>
              <w:t> </w:t>
            </w:r>
            <w:r>
              <w:rPr>
                <w:color w:val="292425"/>
              </w:rPr>
              <w:t>prices</w:t>
            </w:r>
          </w:hyperlink>
          <w:r>
            <w:rPr>
              <w:color w:val="292425"/>
            </w:rPr>
            <w:tab/>
            <w:t>6</w:t>
          </w:r>
        </w:p>
        <w:p>
          <w:pPr>
            <w:pStyle w:val="TOC2"/>
            <w:numPr>
              <w:ilvl w:val="3"/>
              <w:numId w:val="1"/>
            </w:numPr>
            <w:tabs>
              <w:tab w:pos="5934" w:val="left" w:leader="none"/>
              <w:tab w:pos="5935" w:val="left" w:leader="none"/>
              <w:tab w:pos="10146" w:val="left" w:leader="none"/>
            </w:tabs>
            <w:spacing w:line="240" w:lineRule="auto" w:before="44" w:after="0"/>
            <w:ind w:left="5934" w:right="0" w:hanging="561"/>
            <w:jc w:val="left"/>
            <w:rPr>
              <w:color w:val="292425"/>
            </w:rPr>
          </w:pPr>
          <w:hyperlink w:history="true" w:anchor="_bookmark4">
            <w:r>
              <w:rPr>
                <w:smallCaps w:val="0"/>
                <w:color w:val="292425"/>
              </w:rPr>
              <w:t>Money</w:t>
            </w:r>
            <w:r>
              <w:rPr>
                <w:smallCaps w:val="0"/>
                <w:color w:val="292425"/>
                <w:spacing w:val="-43"/>
              </w:rPr>
              <w:t> </w:t>
            </w:r>
            <w:r>
              <w:rPr>
                <w:smallCaps w:val="0"/>
                <w:color w:val="292425"/>
              </w:rPr>
              <w:t>and</w:t>
            </w:r>
            <w:r>
              <w:rPr>
                <w:smallCaps w:val="0"/>
                <w:color w:val="292425"/>
                <w:spacing w:val="-42"/>
              </w:rPr>
              <w:t> </w:t>
            </w:r>
            <w:r>
              <w:rPr>
                <w:smallCaps w:val="0"/>
                <w:color w:val="292425"/>
              </w:rPr>
              <w:t>credit</w:t>
            </w:r>
          </w:hyperlink>
          <w:r>
            <w:rPr>
              <w:smallCaps w:val="0"/>
              <w:color w:val="292425"/>
            </w:rPr>
            <w:tab/>
            <w:t>8</w:t>
          </w:r>
        </w:p>
        <w:p>
          <w:pPr>
            <w:pStyle w:val="TOC4"/>
            <w:tabs>
              <w:tab w:pos="10146" w:val="left" w:leader="none"/>
            </w:tabs>
            <w:spacing w:before="41"/>
          </w:pPr>
          <w:hyperlink w:history="true" w:anchor="_bookmark4">
            <w:r>
              <w:rPr>
                <w:color w:val="292425"/>
                <w:w w:val="95"/>
              </w:rPr>
              <w:t>Monetary</w:t>
            </w:r>
            <w:r>
              <w:rPr>
                <w:color w:val="292425"/>
                <w:spacing w:val="-3"/>
                <w:w w:val="95"/>
              </w:rPr>
              <w:t> </w:t>
            </w:r>
            <w:r>
              <w:rPr>
                <w:color w:val="292425"/>
                <w:w w:val="95"/>
              </w:rPr>
              <w:t>aggregates</w:t>
            </w:r>
          </w:hyperlink>
          <w:r>
            <w:rPr>
              <w:color w:val="292425"/>
              <w:w w:val="95"/>
            </w:rPr>
            <w:tab/>
          </w:r>
          <w:r>
            <w:rPr>
              <w:color w:val="292425"/>
            </w:rPr>
            <w:t>8</w:t>
          </w:r>
        </w:p>
        <w:p>
          <w:pPr>
            <w:pStyle w:val="TOC4"/>
            <w:tabs>
              <w:tab w:pos="10049" w:val="left" w:leader="none"/>
            </w:tabs>
          </w:pPr>
          <w:hyperlink w:history="true" w:anchor="_bookmark6">
            <w:r>
              <w:rPr>
                <w:color w:val="292425"/>
                <w:spacing w:val="-5"/>
                <w:w w:val="91"/>
              </w:rPr>
              <w:t>H</w:t>
            </w:r>
            <w:r>
              <w:rPr>
                <w:color w:val="292425"/>
                <w:spacing w:val="-1"/>
                <w:w w:val="91"/>
              </w:rPr>
              <w:t>o</w:t>
            </w:r>
            <w:r>
              <w:rPr>
                <w:color w:val="292425"/>
                <w:spacing w:val="-1"/>
                <w:w w:val="95"/>
              </w:rPr>
              <w:t>useholds</w:t>
            </w:r>
          </w:hyperlink>
          <w:r>
            <w:rPr>
              <w:color w:val="292425"/>
              <w:w w:val="119"/>
            </w:rPr>
            <w:t> </w:t>
          </w:r>
          <w:r>
            <w:rPr>
              <w:color w:val="292425"/>
            </w:rPr>
            <w:tab/>
          </w:r>
          <w:r>
            <w:rPr>
              <w:smallCaps/>
              <w:color w:val="292425"/>
              <w:spacing w:val="-1"/>
              <w:w w:val="84"/>
            </w:rPr>
            <w:t>10</w:t>
          </w:r>
        </w:p>
        <w:p>
          <w:pPr>
            <w:pStyle w:val="TOC4"/>
            <w:tabs>
              <w:tab w:pos="10080" w:val="left" w:leader="none"/>
            </w:tabs>
          </w:pPr>
          <w:hyperlink w:history="true" w:anchor="_bookmark7">
            <w:r>
              <w:rPr>
                <w:color w:val="292425"/>
                <w:spacing w:val="-8"/>
                <w:w w:val="85"/>
              </w:rPr>
              <w:t>P</w:t>
            </w:r>
            <w:r>
              <w:rPr>
                <w:color w:val="292425"/>
                <w:spacing w:val="-1"/>
                <w:w w:val="99"/>
              </w:rPr>
              <w:t>ri</w:t>
            </w:r>
            <w:r>
              <w:rPr>
                <w:color w:val="292425"/>
                <w:spacing w:val="-2"/>
                <w:w w:val="99"/>
              </w:rPr>
              <w:t>v</w:t>
            </w:r>
            <w:r>
              <w:rPr>
                <w:color w:val="292425"/>
                <w:spacing w:val="-1"/>
                <w:w w:val="95"/>
              </w:rPr>
              <w:t>at</w:t>
            </w:r>
            <w:r>
              <w:rPr>
                <w:color w:val="292425"/>
                <w:w w:val="95"/>
              </w:rPr>
              <w:t>e</w:t>
            </w:r>
            <w:r>
              <w:rPr>
                <w:color w:val="292425"/>
                <w:spacing w:val="13"/>
              </w:rPr>
              <w:t> </w:t>
            </w:r>
            <w:r>
              <w:rPr>
                <w:color w:val="292425"/>
                <w:spacing w:val="-1"/>
                <w:w w:val="96"/>
              </w:rPr>
              <w:t>non-financia</w:t>
            </w:r>
            <w:r>
              <w:rPr>
                <w:color w:val="292425"/>
                <w:w w:val="96"/>
              </w:rPr>
              <w:t>l</w:t>
            </w:r>
            <w:r>
              <w:rPr>
                <w:color w:val="292425"/>
                <w:spacing w:val="13"/>
              </w:rPr>
              <w:t> </w:t>
            </w:r>
            <w:r>
              <w:rPr>
                <w:color w:val="292425"/>
                <w:spacing w:val="-1"/>
                <w:w w:val="96"/>
              </w:rPr>
              <w:t>corporations</w:t>
            </w:r>
          </w:hyperlink>
          <w:r>
            <w:rPr>
              <w:color w:val="292425"/>
              <w:w w:val="119"/>
            </w:rPr>
            <w:t> </w:t>
          </w:r>
          <w:r>
            <w:rPr>
              <w:color w:val="292425"/>
            </w:rPr>
            <w:tab/>
          </w:r>
          <w:r>
            <w:rPr>
              <w:smallCaps/>
              <w:color w:val="292425"/>
              <w:spacing w:val="-1"/>
              <w:w w:val="72"/>
            </w:rPr>
            <w:t>11</w:t>
          </w:r>
        </w:p>
        <w:p>
          <w:pPr>
            <w:pStyle w:val="TOC3"/>
            <w:tabs>
              <w:tab w:pos="6234" w:val="left" w:leader="none"/>
            </w:tabs>
            <w:rPr>
              <w:i/>
            </w:rPr>
          </w:pPr>
          <w:r>
            <w:rPr>
              <w:i/>
              <w:color w:val="292425"/>
            </w:rPr>
            <w:t>Boxes</w:t>
            <w:tab/>
          </w:r>
          <w:hyperlink w:history="true" w:anchor="_bookmark5">
            <w:r>
              <w:rPr>
                <w:i/>
                <w:color w:val="292425"/>
              </w:rPr>
              <w:t>Developments in the</w:t>
            </w:r>
            <w:r>
              <w:rPr>
                <w:i/>
                <w:color w:val="292425"/>
                <w:spacing w:val="19"/>
              </w:rPr>
              <w:t> </w:t>
            </w:r>
            <w:r>
              <w:rPr>
                <w:i/>
                <w:color w:val="292425"/>
              </w:rPr>
              <w:t>velocity</w:t>
            </w:r>
          </w:hyperlink>
        </w:p>
        <w:p>
          <w:pPr>
            <w:pStyle w:val="TOC5"/>
            <w:tabs>
              <w:tab w:pos="10146" w:val="left" w:leader="none"/>
            </w:tabs>
            <w:rPr>
              <w:i/>
            </w:rPr>
          </w:pPr>
          <w:hyperlink w:history="true" w:anchor="_bookmark5">
            <w:r>
              <w:rPr>
                <w:i/>
                <w:color w:val="292425"/>
              </w:rPr>
              <w:t>of</w:t>
            </w:r>
            <w:r>
              <w:rPr>
                <w:i/>
                <w:color w:val="292425"/>
                <w:spacing w:val="-10"/>
              </w:rPr>
              <w:t> </w:t>
            </w:r>
            <w:r>
              <w:rPr>
                <w:i/>
                <w:color w:val="292425"/>
              </w:rPr>
              <w:t>narrow</w:t>
            </w:r>
            <w:r>
              <w:rPr>
                <w:i/>
                <w:color w:val="292425"/>
                <w:spacing w:val="-9"/>
              </w:rPr>
              <w:t> </w:t>
            </w:r>
            <w:r>
              <w:rPr>
                <w:i/>
                <w:color w:val="292425"/>
              </w:rPr>
              <w:t>money</w:t>
            </w:r>
          </w:hyperlink>
          <w:r>
            <w:rPr>
              <w:i/>
              <w:color w:val="292425"/>
            </w:rPr>
            <w:tab/>
            <w:t>9</w:t>
          </w:r>
        </w:p>
        <w:p>
          <w:pPr>
            <w:pStyle w:val="TOC5"/>
            <w:tabs>
              <w:tab w:pos="10049" w:val="left" w:leader="none"/>
            </w:tabs>
            <w:spacing w:line="278" w:lineRule="auto"/>
            <w:ind w:right="343"/>
          </w:pPr>
          <w:hyperlink w:history="true" w:anchor="_bookmark8">
            <w:r>
              <w:rPr>
                <w:i/>
                <w:color w:val="292425"/>
                <w:spacing w:val="-1"/>
                <w:w w:val="97"/>
              </w:rPr>
              <w:t>Internationa</w:t>
            </w:r>
            <w:r>
              <w:rPr>
                <w:i/>
                <w:color w:val="292425"/>
                <w:w w:val="97"/>
              </w:rPr>
              <w:t>l</w:t>
            </w:r>
            <w:r>
              <w:rPr>
                <w:i/>
                <w:color w:val="292425"/>
                <w:spacing w:val="13"/>
              </w:rPr>
              <w:t> </w:t>
            </w:r>
            <w:r>
              <w:rPr>
                <w:i/>
                <w:color w:val="292425"/>
                <w:spacing w:val="-1"/>
                <w:w w:val="95"/>
              </w:rPr>
              <w:t>housing-market</w:t>
            </w:r>
            <w:r>
              <w:rPr>
                <w:color w:val="292425"/>
                <w:spacing w:val="-1"/>
                <w:w w:val="95"/>
              </w:rPr>
              <w:t> </w:t>
            </w:r>
            <w:r>
              <w:rPr>
                <w:color w:val="292425"/>
                <w:spacing w:val="-1"/>
                <w:w w:val="96"/>
              </w:rPr>
              <w:t>developments</w:t>
            </w:r>
          </w:hyperlink>
          <w:r>
            <w:rPr>
              <w:color w:val="292425"/>
              <w:w w:val="119"/>
            </w:rPr>
            <w:t> </w:t>
          </w:r>
          <w:r>
            <w:rPr>
              <w:color w:val="292425"/>
            </w:rPr>
            <w:tab/>
          </w:r>
          <w:r>
            <w:rPr>
              <w:smallCaps/>
              <w:color w:val="292425"/>
              <w:spacing w:val="-9"/>
              <w:w w:val="84"/>
            </w:rPr>
            <w:t>12</w:t>
          </w:r>
        </w:p>
        <w:p>
          <w:pPr>
            <w:pStyle w:val="TOC1"/>
            <w:numPr>
              <w:ilvl w:val="2"/>
              <w:numId w:val="1"/>
            </w:numPr>
            <w:tabs>
              <w:tab w:pos="5374" w:val="left" w:leader="none"/>
              <w:tab w:pos="5375" w:val="left" w:leader="none"/>
              <w:tab w:pos="10038" w:val="left" w:leader="none"/>
            </w:tabs>
            <w:spacing w:line="240" w:lineRule="auto" w:before="299" w:after="0"/>
            <w:ind w:left="5374" w:right="0" w:hanging="381"/>
            <w:jc w:val="left"/>
            <w:rPr>
              <w:color w:val="0092C0"/>
            </w:rPr>
          </w:pPr>
          <w:hyperlink w:history="true" w:anchor="_bookmark9">
            <w:r>
              <w:rPr>
                <w:smallCaps w:val="0"/>
                <w:color w:val="0092C0"/>
              </w:rPr>
              <w:t>Demand</w:t>
            </w:r>
          </w:hyperlink>
          <w:r>
            <w:rPr>
              <w:smallCaps w:val="0"/>
              <w:color w:val="0092C0"/>
            </w:rPr>
            <w:tab/>
          </w:r>
          <w:r>
            <w:rPr>
              <w:smallCaps/>
              <w:color w:val="292425"/>
            </w:rPr>
            <w:t>15</w:t>
          </w:r>
        </w:p>
        <w:p>
          <w:pPr>
            <w:pStyle w:val="TOC2"/>
            <w:numPr>
              <w:ilvl w:val="3"/>
              <w:numId w:val="1"/>
            </w:numPr>
            <w:tabs>
              <w:tab w:pos="5934" w:val="left" w:leader="none"/>
              <w:tab w:pos="5935" w:val="left" w:leader="none"/>
              <w:tab w:pos="10038" w:val="left" w:leader="none"/>
            </w:tabs>
            <w:spacing w:line="240" w:lineRule="auto" w:before="41" w:after="0"/>
            <w:ind w:left="5934" w:right="0" w:hanging="561"/>
            <w:jc w:val="left"/>
            <w:rPr>
              <w:color w:val="292425"/>
            </w:rPr>
          </w:pPr>
          <w:hyperlink w:history="true" w:anchor="_bookmark9">
            <w:r>
              <w:rPr>
                <w:smallCaps w:val="0"/>
                <w:color w:val="292425"/>
                <w:w w:val="95"/>
              </w:rPr>
              <w:t>External</w:t>
            </w:r>
            <w:r>
              <w:rPr>
                <w:smallCaps w:val="0"/>
                <w:color w:val="292425"/>
                <w:spacing w:val="-22"/>
                <w:w w:val="95"/>
              </w:rPr>
              <w:t> </w:t>
            </w:r>
            <w:r>
              <w:rPr>
                <w:smallCaps w:val="0"/>
                <w:color w:val="292425"/>
                <w:w w:val="95"/>
              </w:rPr>
              <w:t>demand</w:t>
            </w:r>
            <w:r>
              <w:rPr>
                <w:smallCaps w:val="0"/>
                <w:color w:val="292425"/>
                <w:spacing w:val="-21"/>
                <w:w w:val="95"/>
              </w:rPr>
              <w:t> </w:t>
            </w:r>
            <w:r>
              <w:rPr>
                <w:smallCaps w:val="0"/>
                <w:color w:val="292425"/>
                <w:w w:val="95"/>
              </w:rPr>
              <w:t>and</w:t>
            </w:r>
            <w:r>
              <w:rPr>
                <w:smallCaps w:val="0"/>
                <w:color w:val="292425"/>
                <w:spacing w:val="-22"/>
                <w:w w:val="95"/>
              </w:rPr>
              <w:t> </w:t>
            </w:r>
            <w:r>
              <w:rPr>
                <w:smallCaps w:val="0"/>
                <w:color w:val="292425"/>
                <w:w w:val="95"/>
              </w:rPr>
              <w:t>UK</w:t>
            </w:r>
            <w:r>
              <w:rPr>
                <w:smallCaps w:val="0"/>
                <w:color w:val="292425"/>
                <w:spacing w:val="-21"/>
                <w:w w:val="95"/>
              </w:rPr>
              <w:t> </w:t>
            </w:r>
            <w:r>
              <w:rPr>
                <w:smallCaps w:val="0"/>
                <w:color w:val="292425"/>
                <w:w w:val="95"/>
              </w:rPr>
              <w:t>net</w:t>
            </w:r>
            <w:r>
              <w:rPr>
                <w:smallCaps w:val="0"/>
                <w:color w:val="292425"/>
                <w:spacing w:val="-22"/>
                <w:w w:val="95"/>
              </w:rPr>
              <w:t> </w:t>
            </w:r>
            <w:r>
              <w:rPr>
                <w:smallCaps w:val="0"/>
                <w:color w:val="292425"/>
                <w:w w:val="95"/>
              </w:rPr>
              <w:t>trade</w:t>
            </w:r>
          </w:hyperlink>
          <w:r>
            <w:rPr>
              <w:smallCaps w:val="0"/>
              <w:color w:val="292425"/>
              <w:w w:val="95"/>
            </w:rPr>
            <w:tab/>
          </w:r>
          <w:r>
            <w:rPr>
              <w:smallCaps/>
              <w:color w:val="292425"/>
            </w:rPr>
            <w:t>15</w:t>
          </w:r>
        </w:p>
        <w:p>
          <w:pPr>
            <w:pStyle w:val="TOC4"/>
            <w:tabs>
              <w:tab w:pos="10049" w:val="left" w:leader="none"/>
            </w:tabs>
            <w:spacing w:before="42"/>
          </w:pPr>
          <w:hyperlink w:history="true" w:anchor="_bookmark9">
            <w:r>
              <w:rPr>
                <w:color w:val="292425"/>
                <w:spacing w:val="-5"/>
                <w:w w:val="86"/>
              </w:rPr>
              <w:t>E</w:t>
            </w:r>
            <w:r>
              <w:rPr>
                <w:color w:val="292425"/>
                <w:spacing w:val="-1"/>
                <w:w w:val="86"/>
              </w:rPr>
              <w:t>u</w:t>
            </w:r>
            <w:r>
              <w:rPr>
                <w:color w:val="292425"/>
                <w:spacing w:val="-3"/>
                <w:w w:val="96"/>
              </w:rPr>
              <w:t>r</w:t>
            </w:r>
            <w:r>
              <w:rPr>
                <w:color w:val="292425"/>
                <w:w w:val="98"/>
              </w:rPr>
              <w:t>o</w:t>
            </w:r>
            <w:r>
              <w:rPr>
                <w:color w:val="292425"/>
                <w:spacing w:val="13"/>
              </w:rPr>
              <w:t> </w:t>
            </w:r>
            <w:r>
              <w:rPr>
                <w:color w:val="292425"/>
                <w:spacing w:val="-1"/>
                <w:w w:val="92"/>
              </w:rPr>
              <w:t>a</w:t>
            </w:r>
            <w:r>
              <w:rPr>
                <w:color w:val="292425"/>
                <w:spacing w:val="-3"/>
                <w:w w:val="92"/>
              </w:rPr>
              <w:t>r</w:t>
            </w:r>
            <w:r>
              <w:rPr>
                <w:color w:val="292425"/>
                <w:spacing w:val="-1"/>
                <w:w w:val="89"/>
              </w:rPr>
              <w:t>ea</w:t>
            </w:r>
          </w:hyperlink>
          <w:r>
            <w:rPr>
              <w:color w:val="292425"/>
              <w:w w:val="119"/>
            </w:rPr>
            <w:t> </w:t>
          </w:r>
          <w:r>
            <w:rPr>
              <w:color w:val="292425"/>
            </w:rPr>
            <w:tab/>
          </w:r>
          <w:r>
            <w:rPr>
              <w:smallCaps/>
              <w:color w:val="292425"/>
              <w:spacing w:val="-1"/>
              <w:w w:val="84"/>
            </w:rPr>
            <w:t>15</w:t>
          </w:r>
        </w:p>
        <w:p>
          <w:pPr>
            <w:pStyle w:val="TOC4"/>
            <w:tabs>
              <w:tab w:pos="10049" w:val="left" w:leader="none"/>
            </w:tabs>
          </w:pPr>
          <w:hyperlink w:history="true" w:anchor="_bookmark10">
            <w:r>
              <w:rPr>
                <w:color w:val="292425"/>
                <w:spacing w:val="-9"/>
                <w:w w:val="89"/>
              </w:rPr>
              <w:t>U</w:t>
            </w:r>
            <w:r>
              <w:rPr>
                <w:color w:val="292425"/>
                <w:spacing w:val="-1"/>
                <w:w w:val="89"/>
              </w:rPr>
              <w:t>n</w:t>
            </w:r>
            <w:r>
              <w:rPr>
                <w:color w:val="292425"/>
                <w:spacing w:val="-1"/>
                <w:w w:val="100"/>
              </w:rPr>
              <w:t>ite</w:t>
            </w:r>
            <w:r>
              <w:rPr>
                <w:color w:val="292425"/>
                <w:w w:val="100"/>
              </w:rPr>
              <w:t>d</w:t>
            </w:r>
            <w:r>
              <w:rPr>
                <w:color w:val="292425"/>
                <w:spacing w:val="13"/>
              </w:rPr>
              <w:t> </w:t>
            </w:r>
            <w:r>
              <w:rPr>
                <w:color w:val="292425"/>
                <w:spacing w:val="-6"/>
                <w:w w:val="83"/>
              </w:rPr>
              <w:t>S</w:t>
            </w:r>
            <w:r>
              <w:rPr>
                <w:color w:val="292425"/>
                <w:spacing w:val="-1"/>
                <w:w w:val="96"/>
              </w:rPr>
              <w:t>tates</w:t>
            </w:r>
          </w:hyperlink>
          <w:r>
            <w:rPr>
              <w:color w:val="292425"/>
              <w:w w:val="119"/>
            </w:rPr>
            <w:t> </w:t>
          </w:r>
          <w:r>
            <w:rPr>
              <w:color w:val="292425"/>
            </w:rPr>
            <w:tab/>
          </w:r>
          <w:r>
            <w:rPr>
              <w:smallCaps/>
              <w:color w:val="292425"/>
              <w:spacing w:val="-1"/>
              <w:w w:val="84"/>
            </w:rPr>
            <w:t>17</w:t>
          </w:r>
        </w:p>
        <w:p>
          <w:pPr>
            <w:pStyle w:val="TOC4"/>
            <w:tabs>
              <w:tab w:pos="10049" w:val="left" w:leader="none"/>
            </w:tabs>
          </w:pPr>
          <w:hyperlink w:history="true" w:anchor="_bookmark11">
            <w:r>
              <w:rPr>
                <w:color w:val="292425"/>
                <w:spacing w:val="-1"/>
                <w:w w:val="90"/>
              </w:rPr>
              <w:t>Asia</w:t>
            </w:r>
          </w:hyperlink>
          <w:r>
            <w:rPr>
              <w:color w:val="292425"/>
              <w:w w:val="119"/>
            </w:rPr>
            <w:t> </w:t>
          </w:r>
          <w:r>
            <w:rPr>
              <w:color w:val="292425"/>
            </w:rPr>
            <w:tab/>
          </w:r>
          <w:r>
            <w:rPr>
              <w:smallCaps/>
              <w:color w:val="292425"/>
              <w:spacing w:val="-1"/>
              <w:w w:val="84"/>
            </w:rPr>
            <w:t>18</w:t>
          </w:r>
        </w:p>
        <w:p>
          <w:pPr>
            <w:pStyle w:val="TOC4"/>
            <w:tabs>
              <w:tab w:pos="10049" w:val="left" w:leader="none"/>
            </w:tabs>
          </w:pPr>
          <w:hyperlink w:history="true" w:anchor="_bookmark12">
            <w:r>
              <w:rPr>
                <w:color w:val="292425"/>
                <w:spacing w:val="-8"/>
                <w:w w:val="86"/>
              </w:rPr>
              <w:t>N</w:t>
            </w:r>
            <w:r>
              <w:rPr>
                <w:color w:val="292425"/>
                <w:spacing w:val="-1"/>
                <w:w w:val="98"/>
              </w:rPr>
              <w:t>e</w:t>
            </w:r>
            <w:r>
              <w:rPr>
                <w:color w:val="292425"/>
                <w:w w:val="98"/>
              </w:rPr>
              <w:t>t</w:t>
            </w:r>
            <w:r>
              <w:rPr>
                <w:color w:val="292425"/>
                <w:spacing w:val="13"/>
              </w:rPr>
              <w:t> </w:t>
            </w:r>
            <w:r>
              <w:rPr>
                <w:color w:val="292425"/>
                <w:spacing w:val="-1"/>
                <w:w w:val="96"/>
              </w:rPr>
              <w:t>trade</w:t>
            </w:r>
          </w:hyperlink>
          <w:r>
            <w:rPr>
              <w:color w:val="292425"/>
              <w:w w:val="119"/>
            </w:rPr>
            <w:t> </w:t>
          </w:r>
          <w:r>
            <w:rPr>
              <w:color w:val="292425"/>
            </w:rPr>
            <w:tab/>
          </w:r>
          <w:r>
            <w:rPr>
              <w:smallCaps/>
              <w:color w:val="292425"/>
              <w:spacing w:val="-1"/>
              <w:w w:val="84"/>
            </w:rPr>
            <w:t>19</w:t>
          </w:r>
        </w:p>
        <w:p>
          <w:pPr>
            <w:pStyle w:val="TOC2"/>
            <w:numPr>
              <w:ilvl w:val="3"/>
              <w:numId w:val="1"/>
            </w:numPr>
            <w:tabs>
              <w:tab w:pos="5934" w:val="left" w:leader="none"/>
              <w:tab w:pos="5935" w:val="left" w:leader="none"/>
              <w:tab w:pos="10038" w:val="left" w:leader="none"/>
            </w:tabs>
            <w:spacing w:line="240" w:lineRule="auto" w:before="44" w:after="0"/>
            <w:ind w:left="5934" w:right="0" w:hanging="561"/>
            <w:jc w:val="left"/>
            <w:rPr>
              <w:color w:val="292425"/>
            </w:rPr>
          </w:pPr>
          <w:hyperlink w:history="true" w:anchor="_bookmark12">
            <w:r>
              <w:rPr>
                <w:smallCaps w:val="0"/>
                <w:color w:val="292425"/>
                <w:w w:val="95"/>
              </w:rPr>
              <w:t>Domestic</w:t>
            </w:r>
            <w:r>
              <w:rPr>
                <w:smallCaps w:val="0"/>
                <w:color w:val="292425"/>
                <w:spacing w:val="-23"/>
                <w:w w:val="95"/>
              </w:rPr>
              <w:t> </w:t>
            </w:r>
            <w:r>
              <w:rPr>
                <w:smallCaps w:val="0"/>
                <w:color w:val="292425"/>
                <w:w w:val="95"/>
              </w:rPr>
              <w:t>demand</w:t>
            </w:r>
          </w:hyperlink>
          <w:r>
            <w:rPr>
              <w:smallCaps w:val="0"/>
              <w:color w:val="292425"/>
              <w:w w:val="95"/>
            </w:rPr>
            <w:tab/>
          </w:r>
          <w:r>
            <w:rPr>
              <w:smallCaps/>
              <w:color w:val="292425"/>
            </w:rPr>
            <w:t>19</w:t>
          </w:r>
        </w:p>
        <w:p>
          <w:pPr>
            <w:pStyle w:val="TOC4"/>
            <w:tabs>
              <w:tab w:pos="10049" w:val="left" w:leader="none"/>
            </w:tabs>
            <w:spacing w:before="41"/>
          </w:pPr>
          <w:hyperlink w:history="true" w:anchor="_bookmark12">
            <w:r>
              <w:rPr>
                <w:color w:val="292425"/>
                <w:spacing w:val="-1"/>
                <w:w w:val="95"/>
              </w:rPr>
              <w:t>Consumption</w:t>
            </w:r>
          </w:hyperlink>
          <w:r>
            <w:rPr>
              <w:color w:val="292425"/>
              <w:w w:val="119"/>
            </w:rPr>
            <w:t> </w:t>
          </w:r>
          <w:r>
            <w:rPr>
              <w:color w:val="292425"/>
            </w:rPr>
            <w:tab/>
          </w:r>
          <w:r>
            <w:rPr>
              <w:smallCaps/>
              <w:color w:val="292425"/>
              <w:spacing w:val="-1"/>
              <w:w w:val="84"/>
            </w:rPr>
            <w:t>19</w:t>
          </w:r>
        </w:p>
        <w:p>
          <w:pPr>
            <w:pStyle w:val="TOC4"/>
            <w:tabs>
              <w:tab w:pos="10018" w:val="left" w:leader="none"/>
            </w:tabs>
          </w:pPr>
          <w:hyperlink w:history="true" w:anchor="_bookmark13">
            <w:r>
              <w:rPr>
                <w:color w:val="292425"/>
                <w:spacing w:val="-8"/>
                <w:w w:val="85"/>
              </w:rPr>
              <w:t>P</w:t>
            </w:r>
            <w:r>
              <w:rPr>
                <w:color w:val="292425"/>
                <w:spacing w:val="-1"/>
                <w:w w:val="98"/>
              </w:rPr>
              <w:t>ubli</w:t>
            </w:r>
            <w:r>
              <w:rPr>
                <w:color w:val="292425"/>
                <w:w w:val="98"/>
              </w:rPr>
              <w:t>c</w:t>
            </w:r>
            <w:r>
              <w:rPr>
                <w:color w:val="292425"/>
                <w:spacing w:val="13"/>
              </w:rPr>
              <w:t> </w:t>
            </w:r>
            <w:r>
              <w:rPr>
                <w:color w:val="292425"/>
                <w:spacing w:val="-1"/>
                <w:w w:val="94"/>
              </w:rPr>
              <w:t>secto</w:t>
            </w:r>
            <w:r>
              <w:rPr>
                <w:color w:val="292425"/>
                <w:w w:val="94"/>
              </w:rPr>
              <w:t>r</w:t>
            </w:r>
            <w:r>
              <w:rPr>
                <w:color w:val="292425"/>
                <w:spacing w:val="13"/>
              </w:rPr>
              <w:t> </w:t>
            </w:r>
            <w:r>
              <w:rPr>
                <w:color w:val="292425"/>
                <w:spacing w:val="-1"/>
                <w:w w:val="95"/>
              </w:rPr>
              <w:t>spending</w:t>
            </w:r>
          </w:hyperlink>
          <w:r>
            <w:rPr>
              <w:color w:val="292425"/>
              <w:w w:val="119"/>
            </w:rPr>
            <w:t> </w:t>
          </w:r>
          <w:r>
            <w:rPr>
              <w:color w:val="292425"/>
            </w:rPr>
            <w:tab/>
          </w:r>
          <w:r>
            <w:rPr>
              <w:smallCaps/>
              <w:color w:val="292425"/>
              <w:spacing w:val="-1"/>
              <w:w w:val="96"/>
            </w:rPr>
            <w:t>22</w:t>
          </w:r>
        </w:p>
        <w:p>
          <w:pPr>
            <w:pStyle w:val="TOC4"/>
            <w:tabs>
              <w:tab w:pos="10017" w:val="left" w:leader="none"/>
            </w:tabs>
          </w:pPr>
          <w:hyperlink w:history="true" w:anchor="_bookmark13">
            <w:r>
              <w:rPr>
                <w:color w:val="292425"/>
                <w:spacing w:val="-3"/>
                <w:w w:val="96"/>
              </w:rPr>
              <w:t>I</w:t>
            </w:r>
            <w:r>
              <w:rPr>
                <w:color w:val="292425"/>
                <w:spacing w:val="-1"/>
                <w:w w:val="96"/>
              </w:rPr>
              <w:t>n</w:t>
            </w:r>
            <w:r>
              <w:rPr>
                <w:color w:val="292425"/>
                <w:spacing w:val="-2"/>
                <w:w w:val="96"/>
              </w:rPr>
              <w:t>v</w:t>
            </w:r>
            <w:r>
              <w:rPr>
                <w:color w:val="292425"/>
                <w:spacing w:val="-1"/>
                <w:w w:val="95"/>
              </w:rPr>
              <w:t>estment</w:t>
            </w:r>
          </w:hyperlink>
          <w:r>
            <w:rPr>
              <w:color w:val="292425"/>
              <w:w w:val="119"/>
            </w:rPr>
            <w:t> </w:t>
          </w:r>
          <w:r>
            <w:rPr>
              <w:color w:val="292425"/>
            </w:rPr>
            <w:tab/>
          </w:r>
          <w:r>
            <w:rPr>
              <w:smallCaps/>
              <w:color w:val="292425"/>
              <w:spacing w:val="-1"/>
              <w:w w:val="96"/>
            </w:rPr>
            <w:t>22</w:t>
          </w:r>
        </w:p>
        <w:p>
          <w:pPr>
            <w:pStyle w:val="TOC4"/>
            <w:tabs>
              <w:tab w:pos="10017" w:val="left" w:leader="none"/>
            </w:tabs>
          </w:pPr>
          <w:hyperlink w:history="true" w:anchor="_bookmark14">
            <w:r>
              <w:rPr>
                <w:color w:val="292425"/>
                <w:spacing w:val="-3"/>
                <w:w w:val="96"/>
              </w:rPr>
              <w:t>I</w:t>
            </w:r>
            <w:r>
              <w:rPr>
                <w:color w:val="292425"/>
                <w:spacing w:val="-1"/>
                <w:w w:val="96"/>
              </w:rPr>
              <w:t>n</w:t>
            </w:r>
            <w:r>
              <w:rPr>
                <w:color w:val="292425"/>
                <w:spacing w:val="-2"/>
                <w:w w:val="96"/>
              </w:rPr>
              <w:t>v</w:t>
            </w:r>
            <w:r>
              <w:rPr>
                <w:color w:val="292425"/>
                <w:spacing w:val="-1"/>
                <w:w w:val="96"/>
              </w:rPr>
              <w:t>entories</w:t>
            </w:r>
          </w:hyperlink>
          <w:r>
            <w:rPr>
              <w:color w:val="292425"/>
              <w:w w:val="119"/>
            </w:rPr>
            <w:t> </w:t>
          </w:r>
          <w:r>
            <w:rPr>
              <w:color w:val="292425"/>
            </w:rPr>
            <w:tab/>
          </w:r>
          <w:r>
            <w:rPr>
              <w:smallCaps/>
              <w:color w:val="292425"/>
              <w:spacing w:val="-1"/>
              <w:w w:val="96"/>
            </w:rPr>
            <w:t>23</w:t>
          </w:r>
        </w:p>
        <w:p>
          <w:pPr>
            <w:pStyle w:val="TOC3"/>
            <w:tabs>
              <w:tab w:pos="10018" w:val="left" w:leader="none"/>
            </w:tabs>
            <w:rPr>
              <w:i/>
            </w:rPr>
          </w:pPr>
          <w:r>
            <w:rPr>
              <w:i/>
              <w:color w:val="292425"/>
              <w:spacing w:val="-1"/>
              <w:w w:val="92"/>
            </w:rPr>
            <w:t>Bo</w:t>
          </w:r>
          <w:r>
            <w:rPr>
              <w:i/>
              <w:color w:val="292425"/>
              <w:w w:val="92"/>
            </w:rPr>
            <w:t>x</w:t>
          </w:r>
          <w:r>
            <w:rPr>
              <w:i/>
              <w:color w:val="292425"/>
            </w:rPr>
            <w:t>  </w:t>
          </w:r>
          <w:r>
            <w:rPr>
              <w:i/>
              <w:color w:val="292425"/>
              <w:spacing w:val="-21"/>
            </w:rPr>
            <w:t> </w:t>
          </w:r>
          <w:hyperlink w:history="true" w:anchor="_bookmark15">
            <w:r>
              <w:rPr>
                <w:i/>
                <w:color w:val="292425"/>
                <w:spacing w:val="-1"/>
                <w:w w:val="89"/>
              </w:rPr>
              <w:t>Bas</w:t>
            </w:r>
            <w:r>
              <w:rPr>
                <w:i/>
                <w:color w:val="292425"/>
                <w:w w:val="89"/>
              </w:rPr>
              <w:t>e</w:t>
            </w:r>
            <w:r>
              <w:rPr>
                <w:i/>
                <w:color w:val="292425"/>
                <w:spacing w:val="13"/>
              </w:rPr>
              <w:t> </w:t>
            </w:r>
            <w:r>
              <w:rPr>
                <w:i/>
                <w:color w:val="292425"/>
                <w:spacing w:val="-1"/>
                <w:w w:val="91"/>
              </w:rPr>
              <w:t>year</w:t>
            </w:r>
            <w:r>
              <w:rPr>
                <w:i/>
                <w:color w:val="292425"/>
                <w:w w:val="91"/>
              </w:rPr>
              <w:t>s</w:t>
            </w:r>
            <w:r>
              <w:rPr>
                <w:i/>
                <w:color w:val="292425"/>
                <w:spacing w:val="13"/>
              </w:rPr>
              <w:t> </w:t>
            </w:r>
            <w:r>
              <w:rPr>
                <w:i/>
                <w:color w:val="292425"/>
                <w:spacing w:val="-1"/>
                <w:w w:val="95"/>
              </w:rPr>
              <w:t>an</w:t>
            </w:r>
            <w:r>
              <w:rPr>
                <w:i/>
                <w:color w:val="292425"/>
                <w:w w:val="95"/>
              </w:rPr>
              <w:t>d</w:t>
            </w:r>
            <w:r>
              <w:rPr>
                <w:i/>
                <w:color w:val="292425"/>
                <w:spacing w:val="13"/>
              </w:rPr>
              <w:t> </w:t>
            </w:r>
            <w:r>
              <w:rPr>
                <w:i/>
                <w:color w:val="292425"/>
                <w:spacing w:val="-1"/>
                <w:w w:val="97"/>
              </w:rPr>
              <w:t>th</w:t>
            </w:r>
            <w:r>
              <w:rPr>
                <w:i/>
                <w:color w:val="292425"/>
                <w:w w:val="97"/>
              </w:rPr>
              <w:t>e</w:t>
            </w:r>
            <w:r>
              <w:rPr>
                <w:i/>
                <w:color w:val="292425"/>
                <w:spacing w:val="13"/>
              </w:rPr>
              <w:t> </w:t>
            </w:r>
            <w:r>
              <w:rPr>
                <w:i/>
                <w:color w:val="292425"/>
                <w:spacing w:val="-1"/>
                <w:w w:val="96"/>
              </w:rPr>
              <w:t>Nationa</w:t>
            </w:r>
            <w:r>
              <w:rPr>
                <w:i/>
                <w:color w:val="292425"/>
                <w:w w:val="96"/>
              </w:rPr>
              <w:t>l</w:t>
            </w:r>
            <w:r>
              <w:rPr>
                <w:i/>
                <w:color w:val="292425"/>
                <w:spacing w:val="13"/>
              </w:rPr>
              <w:t> </w:t>
            </w:r>
            <w:r>
              <w:rPr>
                <w:i/>
                <w:color w:val="292425"/>
                <w:spacing w:val="-1"/>
                <w:w w:val="92"/>
              </w:rPr>
              <w:t>Accounts</w:t>
            </w:r>
          </w:hyperlink>
          <w:r>
            <w:rPr>
              <w:i/>
              <w:color w:val="292425"/>
              <w:w w:val="119"/>
            </w:rPr>
            <w:t> </w:t>
          </w:r>
          <w:r>
            <w:rPr>
              <w:i/>
              <w:color w:val="292425"/>
            </w:rPr>
            <w:tab/>
          </w:r>
          <w:r>
            <w:rPr>
              <w:i/>
              <w:smallCaps/>
              <w:color w:val="292425"/>
              <w:spacing w:val="-1"/>
              <w:w w:val="96"/>
            </w:rPr>
            <w:t>24</w:t>
          </w:r>
        </w:p>
        <w:p>
          <w:pPr>
            <w:pStyle w:val="TOC1"/>
            <w:numPr>
              <w:ilvl w:val="2"/>
              <w:numId w:val="1"/>
            </w:numPr>
            <w:tabs>
              <w:tab w:pos="5374" w:val="left" w:leader="none"/>
              <w:tab w:pos="5375" w:val="left" w:leader="none"/>
              <w:tab w:pos="10017" w:val="left" w:leader="none"/>
            </w:tabs>
            <w:spacing w:line="240" w:lineRule="auto" w:before="343" w:after="0"/>
            <w:ind w:left="5374" w:right="0" w:hanging="381"/>
            <w:jc w:val="left"/>
            <w:rPr>
              <w:color w:val="0092C0"/>
            </w:rPr>
          </w:pPr>
          <w:hyperlink w:history="true" w:anchor="_bookmark16">
            <w:r>
              <w:rPr>
                <w:color w:val="0092C0"/>
              </w:rPr>
              <w:t>Output</w:t>
            </w:r>
            <w:r>
              <w:rPr>
                <w:color w:val="0092C0"/>
                <w:spacing w:val="-37"/>
              </w:rPr>
              <w:t> </w:t>
            </w:r>
            <w:r>
              <w:rPr>
                <w:color w:val="0092C0"/>
              </w:rPr>
              <w:t>and</w:t>
            </w:r>
            <w:r>
              <w:rPr>
                <w:color w:val="0092C0"/>
                <w:spacing w:val="-36"/>
              </w:rPr>
              <w:t> </w:t>
            </w:r>
            <w:r>
              <w:rPr>
                <w:color w:val="0092C0"/>
              </w:rPr>
              <w:t>supply</w:t>
            </w:r>
          </w:hyperlink>
          <w:r>
            <w:rPr>
              <w:color w:val="0092C0"/>
            </w:rPr>
            <w:tab/>
          </w:r>
          <w:r>
            <w:rPr>
              <w:smallCaps/>
              <w:color w:val="292425"/>
            </w:rPr>
            <w:t>27</w:t>
          </w:r>
        </w:p>
        <w:p>
          <w:pPr>
            <w:pStyle w:val="TOC2"/>
            <w:numPr>
              <w:ilvl w:val="3"/>
              <w:numId w:val="1"/>
            </w:numPr>
            <w:tabs>
              <w:tab w:pos="5934" w:val="left" w:leader="none"/>
              <w:tab w:pos="5935" w:val="left" w:leader="none"/>
              <w:tab w:pos="10017" w:val="left" w:leader="none"/>
            </w:tabs>
            <w:spacing w:line="240" w:lineRule="auto" w:before="42" w:after="0"/>
            <w:ind w:left="5934" w:right="0" w:hanging="561"/>
            <w:jc w:val="left"/>
            <w:rPr>
              <w:color w:val="292425"/>
            </w:rPr>
          </w:pPr>
          <w:hyperlink w:history="true" w:anchor="_bookmark16">
            <w:r>
              <w:rPr>
                <w:smallCaps w:val="0"/>
                <w:color w:val="292425"/>
                <w:w w:val="95"/>
              </w:rPr>
              <w:t>Output</w:t>
            </w:r>
          </w:hyperlink>
          <w:r>
            <w:rPr>
              <w:smallCaps w:val="0"/>
              <w:color w:val="292425"/>
              <w:w w:val="95"/>
            </w:rPr>
            <w:tab/>
          </w:r>
          <w:r>
            <w:rPr>
              <w:smallCaps/>
              <w:color w:val="292425"/>
            </w:rPr>
            <w:t>27</w:t>
          </w:r>
        </w:p>
        <w:p>
          <w:pPr>
            <w:pStyle w:val="TOC2"/>
            <w:numPr>
              <w:ilvl w:val="3"/>
              <w:numId w:val="1"/>
            </w:numPr>
            <w:tabs>
              <w:tab w:pos="5934" w:val="left" w:leader="none"/>
              <w:tab w:pos="5935" w:val="left" w:leader="none"/>
              <w:tab w:pos="10017" w:val="left" w:leader="none"/>
            </w:tabs>
            <w:spacing w:line="240" w:lineRule="auto" w:before="41" w:after="0"/>
            <w:ind w:left="5934" w:right="0" w:hanging="561"/>
            <w:jc w:val="left"/>
            <w:rPr>
              <w:color w:val="292425"/>
            </w:rPr>
          </w:pPr>
          <w:hyperlink w:history="true" w:anchor="_bookmark17">
            <w:r>
              <w:rPr>
                <w:smallCaps w:val="0"/>
                <w:color w:val="292425"/>
                <w:w w:val="95"/>
              </w:rPr>
              <w:t>Capacity</w:t>
            </w:r>
            <w:r>
              <w:rPr>
                <w:smallCaps w:val="0"/>
                <w:color w:val="292425"/>
                <w:spacing w:val="-41"/>
                <w:w w:val="95"/>
              </w:rPr>
              <w:t> </w:t>
            </w:r>
            <w:r>
              <w:rPr>
                <w:smallCaps w:val="0"/>
                <w:color w:val="292425"/>
                <w:w w:val="95"/>
              </w:rPr>
              <w:t>utilisation</w:t>
            </w:r>
          </w:hyperlink>
          <w:r>
            <w:rPr>
              <w:smallCaps w:val="0"/>
              <w:color w:val="292425"/>
              <w:w w:val="95"/>
            </w:rPr>
            <w:tab/>
          </w:r>
          <w:r>
            <w:rPr>
              <w:smallCaps/>
              <w:color w:val="292425"/>
            </w:rPr>
            <w:t>28</w:t>
          </w:r>
        </w:p>
        <w:p>
          <w:pPr>
            <w:pStyle w:val="TOC2"/>
            <w:numPr>
              <w:ilvl w:val="3"/>
              <w:numId w:val="1"/>
            </w:numPr>
            <w:tabs>
              <w:tab w:pos="5934" w:val="left" w:leader="none"/>
              <w:tab w:pos="5935" w:val="left" w:leader="none"/>
              <w:tab w:pos="10017" w:val="left" w:leader="none"/>
            </w:tabs>
            <w:spacing w:line="240" w:lineRule="auto" w:before="41" w:after="0"/>
            <w:ind w:left="5934" w:right="0" w:hanging="561"/>
            <w:jc w:val="left"/>
            <w:rPr>
              <w:color w:val="292425"/>
            </w:rPr>
          </w:pPr>
          <w:hyperlink w:history="true" w:anchor="_bookmark18">
            <w:r>
              <w:rPr>
                <w:color w:val="292425"/>
                <w:w w:val="90"/>
              </w:rPr>
              <w:t>Labour</w:t>
            </w:r>
            <w:r>
              <w:rPr>
                <w:color w:val="292425"/>
                <w:spacing w:val="-3"/>
                <w:w w:val="90"/>
              </w:rPr>
              <w:t> </w:t>
            </w:r>
            <w:r>
              <w:rPr>
                <w:color w:val="292425"/>
                <w:w w:val="90"/>
              </w:rPr>
              <w:t>productivity</w:t>
            </w:r>
          </w:hyperlink>
          <w:r>
            <w:rPr>
              <w:color w:val="292425"/>
              <w:w w:val="90"/>
            </w:rPr>
            <w:tab/>
          </w:r>
          <w:r>
            <w:rPr>
              <w:color w:val="292425"/>
            </w:rPr>
            <w:t>30</w:t>
          </w:r>
        </w:p>
        <w:p>
          <w:pPr>
            <w:pStyle w:val="TOC2"/>
            <w:numPr>
              <w:ilvl w:val="3"/>
              <w:numId w:val="1"/>
            </w:numPr>
            <w:tabs>
              <w:tab w:pos="5934" w:val="left" w:leader="none"/>
              <w:tab w:pos="5935" w:val="left" w:leader="none"/>
              <w:tab w:pos="10017" w:val="left" w:leader="none"/>
            </w:tabs>
            <w:spacing w:line="240" w:lineRule="auto" w:before="42" w:after="0"/>
            <w:ind w:left="5934" w:right="0" w:hanging="561"/>
            <w:jc w:val="left"/>
            <w:rPr>
              <w:color w:val="292425"/>
            </w:rPr>
          </w:pPr>
          <w:hyperlink w:history="true" w:anchor="_bookmark19">
            <w:r>
              <w:rPr>
                <w:color w:val="292425"/>
                <w:w w:val="95"/>
              </w:rPr>
              <w:t>Employment</w:t>
            </w:r>
          </w:hyperlink>
          <w:r>
            <w:rPr>
              <w:color w:val="292425"/>
              <w:w w:val="95"/>
            </w:rPr>
            <w:tab/>
          </w:r>
          <w:r>
            <w:rPr>
              <w:smallCaps/>
              <w:color w:val="292425"/>
            </w:rPr>
            <w:t>32</w:t>
          </w:r>
        </w:p>
        <w:p>
          <w:pPr>
            <w:pStyle w:val="TOC2"/>
            <w:numPr>
              <w:ilvl w:val="3"/>
              <w:numId w:val="1"/>
            </w:numPr>
            <w:tabs>
              <w:tab w:pos="5934" w:val="left" w:leader="none"/>
              <w:tab w:pos="5935" w:val="left" w:leader="none"/>
              <w:tab w:pos="10017" w:val="left" w:leader="none"/>
            </w:tabs>
            <w:spacing w:line="240" w:lineRule="auto" w:before="41" w:after="0"/>
            <w:ind w:left="5934" w:right="0" w:hanging="561"/>
            <w:jc w:val="left"/>
            <w:rPr>
              <w:color w:val="292425"/>
            </w:rPr>
          </w:pPr>
          <w:hyperlink w:history="true" w:anchor="_bookmark21">
            <w:r>
              <w:rPr>
                <w:color w:val="292425"/>
              </w:rPr>
              <w:t>Labour</w:t>
            </w:r>
            <w:r>
              <w:rPr>
                <w:color w:val="292425"/>
                <w:spacing w:val="-37"/>
              </w:rPr>
              <w:t> </w:t>
            </w:r>
            <w:r>
              <w:rPr>
                <w:color w:val="292425"/>
              </w:rPr>
              <w:t>supply</w:t>
            </w:r>
          </w:hyperlink>
          <w:r>
            <w:rPr>
              <w:color w:val="292425"/>
            </w:rPr>
            <w:tab/>
            <w:t>34</w:t>
          </w:r>
        </w:p>
        <w:p>
          <w:pPr>
            <w:pStyle w:val="TOC4"/>
            <w:tabs>
              <w:tab w:pos="10017" w:val="left" w:leader="none"/>
            </w:tabs>
            <w:spacing w:before="41"/>
          </w:pPr>
          <w:hyperlink w:history="true" w:anchor="_bookmark21">
            <w:r>
              <w:rPr>
                <w:color w:val="292425"/>
              </w:rPr>
              <w:t>Working-age</w:t>
            </w:r>
            <w:r>
              <w:rPr>
                <w:color w:val="292425"/>
                <w:spacing w:val="-31"/>
              </w:rPr>
              <w:t> </w:t>
            </w:r>
            <w:r>
              <w:rPr>
                <w:color w:val="292425"/>
              </w:rPr>
              <w:t>population</w:t>
            </w:r>
          </w:hyperlink>
          <w:r>
            <w:rPr>
              <w:color w:val="292425"/>
            </w:rPr>
            <w:tab/>
            <w:t>34</w:t>
          </w:r>
        </w:p>
        <w:p>
          <w:pPr>
            <w:pStyle w:val="TOC4"/>
            <w:tabs>
              <w:tab w:pos="10017" w:val="left" w:leader="none"/>
            </w:tabs>
          </w:pPr>
          <w:hyperlink w:history="true" w:anchor="_bookmark21">
            <w:r>
              <w:rPr>
                <w:color w:val="292425"/>
              </w:rPr>
              <w:t>Participation</w:t>
            </w:r>
          </w:hyperlink>
          <w:r>
            <w:rPr>
              <w:color w:val="292425"/>
            </w:rPr>
            <w:tab/>
            <w:t>34</w:t>
          </w:r>
        </w:p>
        <w:p>
          <w:pPr>
            <w:pStyle w:val="TOC4"/>
            <w:tabs>
              <w:tab w:pos="10017" w:val="left" w:leader="none"/>
            </w:tabs>
          </w:pPr>
          <w:hyperlink w:history="true" w:anchor="_bookmark22">
            <w:r>
              <w:rPr>
                <w:color w:val="292425"/>
                <w:w w:val="95"/>
              </w:rPr>
              <w:t>Unemployment</w:t>
            </w:r>
          </w:hyperlink>
          <w:r>
            <w:rPr>
              <w:color w:val="292425"/>
              <w:w w:val="95"/>
            </w:rPr>
            <w:tab/>
          </w:r>
          <w:r>
            <w:rPr>
              <w:color w:val="292425"/>
            </w:rPr>
            <w:t>35</w:t>
          </w:r>
        </w:p>
        <w:p>
          <w:pPr>
            <w:pStyle w:val="TOC3"/>
            <w:tabs>
              <w:tab w:pos="10017" w:val="left" w:leader="none"/>
            </w:tabs>
            <w:spacing w:after="20"/>
            <w:rPr>
              <w:i/>
            </w:rPr>
          </w:pPr>
          <w:r>
            <w:rPr>
              <w:i/>
              <w:color w:val="292425"/>
              <w:spacing w:val="-1"/>
              <w:w w:val="92"/>
            </w:rPr>
            <w:t>Bo</w:t>
          </w:r>
          <w:r>
            <w:rPr>
              <w:i/>
              <w:color w:val="292425"/>
              <w:w w:val="92"/>
            </w:rPr>
            <w:t>x</w:t>
          </w:r>
          <w:r>
            <w:rPr>
              <w:i/>
              <w:color w:val="292425"/>
            </w:rPr>
            <w:t>  </w:t>
          </w:r>
          <w:r>
            <w:rPr>
              <w:i/>
              <w:color w:val="292425"/>
              <w:spacing w:val="-21"/>
            </w:rPr>
            <w:t> </w:t>
          </w:r>
          <w:hyperlink w:history="true" w:anchor="_bookmark20">
            <w:r>
              <w:rPr>
                <w:i/>
                <w:color w:val="292425"/>
                <w:spacing w:val="-1"/>
                <w:w w:val="89"/>
              </w:rPr>
              <w:t>Th</w:t>
            </w:r>
            <w:r>
              <w:rPr>
                <w:i/>
                <w:color w:val="292425"/>
                <w:w w:val="89"/>
              </w:rPr>
              <w:t>e</w:t>
            </w:r>
            <w:r>
              <w:rPr>
                <w:i/>
                <w:color w:val="292425"/>
                <w:spacing w:val="13"/>
              </w:rPr>
              <w:t> </w:t>
            </w:r>
            <w:r>
              <w:rPr>
                <w:i/>
                <w:smallCaps/>
                <w:color w:val="292425"/>
                <w:spacing w:val="-1"/>
                <w:w w:val="90"/>
              </w:rPr>
              <w:t>200</w:t>
            </w:r>
            <w:r>
              <w:rPr>
                <w:i/>
                <w:smallCaps/>
                <w:color w:val="292425"/>
                <w:w w:val="90"/>
              </w:rPr>
              <w:t>1</w:t>
            </w:r>
            <w:r>
              <w:rPr>
                <w:i/>
                <w:smallCaps w:val="0"/>
                <w:color w:val="292425"/>
                <w:spacing w:val="13"/>
              </w:rPr>
              <w:t> </w:t>
            </w:r>
            <w:r>
              <w:rPr>
                <w:i/>
                <w:smallCaps w:val="0"/>
                <w:color w:val="292425"/>
                <w:spacing w:val="-1"/>
                <w:w w:val="88"/>
              </w:rPr>
              <w:t>Census</w:t>
            </w:r>
          </w:hyperlink>
          <w:r>
            <w:rPr>
              <w:i/>
              <w:smallCaps w:val="0"/>
              <w:color w:val="292425"/>
              <w:w w:val="119"/>
            </w:rPr>
            <w:t> </w:t>
          </w:r>
          <w:r>
            <w:rPr>
              <w:i/>
              <w:smallCaps w:val="0"/>
              <w:color w:val="292425"/>
            </w:rPr>
            <w:tab/>
          </w:r>
          <w:r>
            <w:rPr>
              <w:i/>
              <w:smallCaps w:val="0"/>
              <w:color w:val="292425"/>
              <w:spacing w:val="-1"/>
              <w:w w:val="96"/>
            </w:rPr>
            <w:t>33</w:t>
          </w:r>
        </w:p>
        <w:p>
          <w:pPr>
            <w:pStyle w:val="TOC1"/>
            <w:numPr>
              <w:ilvl w:val="2"/>
              <w:numId w:val="1"/>
            </w:numPr>
            <w:tabs>
              <w:tab w:pos="5365" w:val="left" w:leader="none"/>
              <w:tab w:pos="5366" w:val="left" w:leader="none"/>
              <w:tab w:pos="10265" w:val="right" w:leader="none"/>
            </w:tabs>
            <w:spacing w:line="240" w:lineRule="auto" w:before="83" w:after="0"/>
            <w:ind w:left="5365" w:right="0" w:hanging="381"/>
            <w:jc w:val="left"/>
            <w:rPr>
              <w:color w:val="0092C0"/>
            </w:rPr>
          </w:pPr>
          <w:hyperlink w:history="true" w:anchor="_bookmark23">
            <w:r>
              <w:rPr>
                <w:color w:val="0092C0"/>
              </w:rPr>
              <w:t>Costs</w:t>
            </w:r>
            <w:r>
              <w:rPr>
                <w:color w:val="0092C0"/>
                <w:spacing w:val="2"/>
              </w:rPr>
              <w:t> </w:t>
            </w:r>
            <w:r>
              <w:rPr>
                <w:color w:val="0092C0"/>
              </w:rPr>
              <w:t>and</w:t>
            </w:r>
            <w:r>
              <w:rPr>
                <w:color w:val="0092C0"/>
                <w:spacing w:val="3"/>
              </w:rPr>
              <w:t> </w:t>
            </w:r>
            <w:r>
              <w:rPr>
                <w:color w:val="0092C0"/>
              </w:rPr>
              <w:t>prices</w:t>
            </w:r>
          </w:hyperlink>
          <w:r>
            <w:rPr>
              <w:color w:val="0092C0"/>
            </w:rPr>
            <w:tab/>
          </w:r>
          <w:r>
            <w:rPr>
              <w:color w:val="292425"/>
            </w:rPr>
            <w:t>37</w:t>
          </w:r>
        </w:p>
        <w:p>
          <w:pPr>
            <w:pStyle w:val="TOC2"/>
            <w:numPr>
              <w:ilvl w:val="3"/>
              <w:numId w:val="1"/>
            </w:numPr>
            <w:tabs>
              <w:tab w:pos="5925" w:val="left" w:leader="none"/>
              <w:tab w:pos="5926" w:val="left" w:leader="none"/>
              <w:tab w:pos="10265" w:val="right" w:leader="none"/>
            </w:tabs>
            <w:spacing w:line="240" w:lineRule="auto" w:before="41" w:after="0"/>
            <w:ind w:left="5925" w:right="0" w:hanging="561"/>
            <w:jc w:val="left"/>
            <w:rPr>
              <w:color w:val="292425"/>
            </w:rPr>
          </w:pPr>
          <w:hyperlink w:history="true" w:anchor="_bookmark23">
            <w:r>
              <w:rPr>
                <w:smallCaps w:val="0"/>
                <w:color w:val="292425"/>
              </w:rPr>
              <w:t>Earnings</w:t>
            </w:r>
            <w:r>
              <w:rPr>
                <w:smallCaps w:val="0"/>
                <w:color w:val="292425"/>
                <w:spacing w:val="-7"/>
              </w:rPr>
              <w:t> </w:t>
            </w:r>
            <w:r>
              <w:rPr>
                <w:smallCaps w:val="0"/>
                <w:color w:val="292425"/>
              </w:rPr>
              <w:t>and</w:t>
            </w:r>
            <w:r>
              <w:rPr>
                <w:smallCaps w:val="0"/>
                <w:color w:val="292425"/>
                <w:spacing w:val="-6"/>
              </w:rPr>
              <w:t> </w:t>
            </w:r>
            <w:r>
              <w:rPr>
                <w:smallCaps w:val="0"/>
                <w:color w:val="292425"/>
              </w:rPr>
              <w:t>settlements</w:t>
            </w:r>
          </w:hyperlink>
          <w:r>
            <w:rPr>
              <w:smallCaps w:val="0"/>
              <w:color w:val="292425"/>
            </w:rPr>
            <w:tab/>
            <w:t>37</w:t>
          </w:r>
        </w:p>
        <w:p>
          <w:pPr>
            <w:pStyle w:val="TOC2"/>
            <w:numPr>
              <w:ilvl w:val="3"/>
              <w:numId w:val="1"/>
            </w:numPr>
            <w:tabs>
              <w:tab w:pos="5925" w:val="left" w:leader="none"/>
              <w:tab w:pos="5926" w:val="left" w:leader="none"/>
              <w:tab w:pos="10265" w:val="right" w:leader="none"/>
            </w:tabs>
            <w:spacing w:line="240" w:lineRule="auto" w:before="42" w:after="0"/>
            <w:ind w:left="5925" w:right="0" w:hanging="561"/>
            <w:jc w:val="left"/>
            <w:rPr>
              <w:color w:val="292425"/>
            </w:rPr>
          </w:pPr>
          <w:hyperlink w:history="true" w:anchor="_bookmark24">
            <w:r>
              <w:rPr>
                <w:smallCaps w:val="0"/>
                <w:color w:val="292425"/>
              </w:rPr>
              <w:t>Commodity</w:t>
            </w:r>
            <w:r>
              <w:rPr>
                <w:smallCaps w:val="0"/>
                <w:color w:val="292425"/>
                <w:spacing w:val="-1"/>
              </w:rPr>
              <w:t> </w:t>
            </w:r>
            <w:r>
              <w:rPr>
                <w:smallCaps w:val="0"/>
                <w:color w:val="292425"/>
              </w:rPr>
              <w:t>prices</w:t>
            </w:r>
          </w:hyperlink>
          <w:r>
            <w:rPr>
              <w:smallCaps w:val="0"/>
              <w:color w:val="292425"/>
            </w:rPr>
            <w:tab/>
            <w:t>39</w:t>
          </w:r>
        </w:p>
        <w:p>
          <w:pPr>
            <w:pStyle w:val="TOC2"/>
            <w:numPr>
              <w:ilvl w:val="3"/>
              <w:numId w:val="1"/>
            </w:numPr>
            <w:tabs>
              <w:tab w:pos="5925" w:val="left" w:leader="none"/>
              <w:tab w:pos="5926" w:val="left" w:leader="none"/>
              <w:tab w:pos="10265" w:val="right" w:leader="none"/>
            </w:tabs>
            <w:spacing w:line="240" w:lineRule="auto" w:before="41" w:after="0"/>
            <w:ind w:left="5925" w:right="0" w:hanging="561"/>
            <w:jc w:val="left"/>
            <w:rPr>
              <w:color w:val="292425"/>
            </w:rPr>
          </w:pPr>
          <w:hyperlink w:history="true" w:anchor="_bookmark25">
            <w:r>
              <w:rPr>
                <w:color w:val="292425"/>
              </w:rPr>
              <w:t>Import</w:t>
            </w:r>
            <w:r>
              <w:rPr>
                <w:color w:val="292425"/>
                <w:spacing w:val="1"/>
              </w:rPr>
              <w:t> </w:t>
            </w:r>
            <w:r>
              <w:rPr>
                <w:color w:val="292425"/>
              </w:rPr>
              <w:t>prices</w:t>
            </w:r>
          </w:hyperlink>
          <w:r>
            <w:rPr>
              <w:color w:val="292425"/>
            </w:rPr>
            <w:tab/>
            <w:t>40</w:t>
          </w:r>
        </w:p>
        <w:p>
          <w:pPr>
            <w:pStyle w:val="TOC2"/>
            <w:numPr>
              <w:ilvl w:val="3"/>
              <w:numId w:val="1"/>
            </w:numPr>
            <w:tabs>
              <w:tab w:pos="5925" w:val="left" w:leader="none"/>
              <w:tab w:pos="5926" w:val="left" w:leader="none"/>
              <w:tab w:pos="10265" w:val="right" w:leader="none"/>
            </w:tabs>
            <w:spacing w:line="240" w:lineRule="auto" w:before="41" w:after="0"/>
            <w:ind w:left="5925" w:right="0" w:hanging="561"/>
            <w:jc w:val="left"/>
            <w:rPr>
              <w:color w:val="292425"/>
            </w:rPr>
          </w:pPr>
          <w:hyperlink w:history="true" w:anchor="_bookmark25">
            <w:r>
              <w:rPr>
                <w:color w:val="292425"/>
              </w:rPr>
              <w:t>Costs</w:t>
            </w:r>
            <w:r>
              <w:rPr>
                <w:color w:val="292425"/>
                <w:spacing w:val="-26"/>
              </w:rPr>
              <w:t> </w:t>
            </w:r>
            <w:r>
              <w:rPr>
                <w:color w:val="292425"/>
              </w:rPr>
              <w:t>and</w:t>
            </w:r>
            <w:r>
              <w:rPr>
                <w:color w:val="292425"/>
                <w:spacing w:val="-26"/>
              </w:rPr>
              <w:t> </w:t>
            </w:r>
            <w:r>
              <w:rPr>
                <w:color w:val="292425"/>
              </w:rPr>
              <w:t>prices</w:t>
            </w:r>
            <w:r>
              <w:rPr>
                <w:color w:val="292425"/>
                <w:spacing w:val="-26"/>
              </w:rPr>
              <w:t> </w:t>
            </w:r>
            <w:r>
              <w:rPr>
                <w:color w:val="292425"/>
              </w:rPr>
              <w:t>in</w:t>
            </w:r>
            <w:r>
              <w:rPr>
                <w:color w:val="292425"/>
                <w:spacing w:val="-26"/>
              </w:rPr>
              <w:t> </w:t>
            </w:r>
            <w:r>
              <w:rPr>
                <w:color w:val="292425"/>
              </w:rPr>
              <w:t>manufacturing</w:t>
            </w:r>
          </w:hyperlink>
          <w:r>
            <w:rPr>
              <w:color w:val="292425"/>
            </w:rPr>
            <w:tab/>
            <w:t>40</w:t>
          </w:r>
        </w:p>
        <w:p>
          <w:pPr>
            <w:pStyle w:val="TOC2"/>
            <w:numPr>
              <w:ilvl w:val="3"/>
              <w:numId w:val="1"/>
            </w:numPr>
            <w:tabs>
              <w:tab w:pos="5925" w:val="left" w:leader="none"/>
              <w:tab w:pos="5926" w:val="left" w:leader="none"/>
              <w:tab w:pos="10265" w:val="right" w:leader="none"/>
            </w:tabs>
            <w:spacing w:line="240" w:lineRule="auto" w:before="42" w:after="0"/>
            <w:ind w:left="5925" w:right="0" w:hanging="561"/>
            <w:jc w:val="left"/>
            <w:rPr>
              <w:color w:val="292425"/>
            </w:rPr>
          </w:pPr>
          <w:hyperlink w:history="true" w:anchor="_bookmark26">
            <w:r>
              <w:rPr>
                <w:color w:val="292425"/>
              </w:rPr>
              <w:t>Costs</w:t>
            </w:r>
            <w:r>
              <w:rPr>
                <w:color w:val="292425"/>
                <w:spacing w:val="-41"/>
              </w:rPr>
              <w:t> </w:t>
            </w:r>
            <w:r>
              <w:rPr>
                <w:color w:val="292425"/>
              </w:rPr>
              <w:t>and</w:t>
            </w:r>
            <w:r>
              <w:rPr>
                <w:color w:val="292425"/>
                <w:spacing w:val="-41"/>
              </w:rPr>
              <w:t> </w:t>
            </w:r>
            <w:r>
              <w:rPr>
                <w:color w:val="292425"/>
              </w:rPr>
              <w:t>prices</w:t>
            </w:r>
            <w:r>
              <w:rPr>
                <w:color w:val="292425"/>
                <w:spacing w:val="-41"/>
              </w:rPr>
              <w:t> </w:t>
            </w:r>
            <w:r>
              <w:rPr>
                <w:color w:val="292425"/>
              </w:rPr>
              <w:t>in</w:t>
            </w:r>
            <w:r>
              <w:rPr>
                <w:color w:val="292425"/>
                <w:spacing w:val="-41"/>
              </w:rPr>
              <w:t> </w:t>
            </w:r>
            <w:r>
              <w:rPr>
                <w:color w:val="292425"/>
              </w:rPr>
              <w:t>the</w:t>
            </w:r>
            <w:r>
              <w:rPr>
                <w:color w:val="292425"/>
                <w:spacing w:val="-41"/>
              </w:rPr>
              <w:t> </w:t>
            </w:r>
            <w:r>
              <w:rPr>
                <w:color w:val="292425"/>
              </w:rPr>
              <w:t>service</w:t>
            </w:r>
            <w:r>
              <w:rPr>
                <w:color w:val="292425"/>
                <w:spacing w:val="-40"/>
              </w:rPr>
              <w:t> </w:t>
            </w:r>
            <w:r>
              <w:rPr>
                <w:color w:val="292425"/>
              </w:rPr>
              <w:t>sector</w:t>
            </w:r>
          </w:hyperlink>
          <w:r>
            <w:rPr>
              <w:color w:val="292425"/>
            </w:rPr>
            <w:tab/>
          </w:r>
          <w:r>
            <w:rPr>
              <w:smallCaps/>
              <w:color w:val="292425"/>
            </w:rPr>
            <w:t>41</w:t>
          </w:r>
        </w:p>
        <w:p>
          <w:pPr>
            <w:pStyle w:val="TOC2"/>
            <w:numPr>
              <w:ilvl w:val="3"/>
              <w:numId w:val="1"/>
            </w:numPr>
            <w:tabs>
              <w:tab w:pos="5925" w:val="left" w:leader="none"/>
              <w:tab w:pos="5926" w:val="left" w:leader="none"/>
              <w:tab w:pos="10265" w:val="right" w:leader="none"/>
            </w:tabs>
            <w:spacing w:line="240" w:lineRule="auto" w:before="41" w:after="0"/>
            <w:ind w:left="5925" w:right="0" w:hanging="561"/>
            <w:jc w:val="left"/>
            <w:rPr>
              <w:color w:val="292425"/>
            </w:rPr>
          </w:pPr>
          <w:hyperlink w:history="true" w:anchor="_bookmark27">
            <w:r>
              <w:rPr>
                <w:color w:val="292425"/>
              </w:rPr>
              <w:t>Retail</w:t>
            </w:r>
            <w:r>
              <w:rPr>
                <w:color w:val="292425"/>
                <w:spacing w:val="1"/>
              </w:rPr>
              <w:t> </w:t>
            </w:r>
            <w:r>
              <w:rPr>
                <w:color w:val="292425"/>
              </w:rPr>
              <w:t>prices</w:t>
            </w:r>
          </w:hyperlink>
          <w:r>
            <w:rPr>
              <w:color w:val="292425"/>
            </w:rPr>
            <w:tab/>
          </w:r>
          <w:r>
            <w:rPr>
              <w:smallCaps/>
              <w:color w:val="292425"/>
            </w:rPr>
            <w:t>42</w:t>
          </w:r>
        </w:p>
        <w:p>
          <w:pPr>
            <w:pStyle w:val="TOC1"/>
            <w:numPr>
              <w:ilvl w:val="2"/>
              <w:numId w:val="1"/>
            </w:numPr>
            <w:tabs>
              <w:tab w:pos="5365" w:val="left" w:leader="none"/>
              <w:tab w:pos="5366" w:val="left" w:leader="none"/>
              <w:tab w:pos="10265" w:val="right" w:leader="none"/>
            </w:tabs>
            <w:spacing w:line="240" w:lineRule="auto" w:before="341" w:after="0"/>
            <w:ind w:left="5365" w:right="0" w:hanging="381"/>
            <w:jc w:val="left"/>
            <w:rPr>
              <w:color w:val="0092C0"/>
            </w:rPr>
          </w:pPr>
          <w:hyperlink w:history="true" w:anchor="_bookmark28">
            <w:r>
              <w:rPr>
                <w:color w:val="0092C0"/>
              </w:rPr>
              <w:t>Monetary</w:t>
            </w:r>
            <w:r>
              <w:rPr>
                <w:color w:val="0092C0"/>
                <w:spacing w:val="-35"/>
              </w:rPr>
              <w:t> </w:t>
            </w:r>
            <w:r>
              <w:rPr>
                <w:color w:val="0092C0"/>
              </w:rPr>
              <w:t>policy</w:t>
            </w:r>
            <w:r>
              <w:rPr>
                <w:color w:val="0092C0"/>
                <w:spacing w:val="-35"/>
              </w:rPr>
              <w:t> </w:t>
            </w:r>
            <w:r>
              <w:rPr>
                <w:color w:val="0092C0"/>
              </w:rPr>
              <w:t>since</w:t>
            </w:r>
            <w:r>
              <w:rPr>
                <w:color w:val="0092C0"/>
                <w:spacing w:val="-35"/>
              </w:rPr>
              <w:t> </w:t>
            </w:r>
            <w:r>
              <w:rPr>
                <w:color w:val="0092C0"/>
              </w:rPr>
              <w:t>the</w:t>
            </w:r>
            <w:r>
              <w:rPr>
                <w:color w:val="0092C0"/>
                <w:spacing w:val="-39"/>
              </w:rPr>
              <w:t> </w:t>
            </w:r>
            <w:r>
              <w:rPr>
                <w:color w:val="0092C0"/>
              </w:rPr>
              <w:t>August</w:t>
            </w:r>
            <w:r>
              <w:rPr>
                <w:color w:val="0092C0"/>
                <w:spacing w:val="-34"/>
              </w:rPr>
              <w:t> </w:t>
            </w:r>
            <w:r>
              <w:rPr>
                <w:i/>
                <w:color w:val="0092C0"/>
              </w:rPr>
              <w:t>Report</w:t>
            </w:r>
          </w:hyperlink>
          <w:r>
            <w:rPr>
              <w:i/>
              <w:color w:val="0092C0"/>
            </w:rPr>
            <w:tab/>
          </w:r>
          <w:r>
            <w:rPr>
              <w:color w:val="292425"/>
            </w:rPr>
            <w:t>45</w:t>
          </w:r>
        </w:p>
        <w:p>
          <w:pPr>
            <w:pStyle w:val="TOC1"/>
            <w:numPr>
              <w:ilvl w:val="2"/>
              <w:numId w:val="1"/>
            </w:numPr>
            <w:tabs>
              <w:tab w:pos="5365" w:val="left" w:leader="none"/>
              <w:tab w:pos="5366" w:val="left" w:leader="none"/>
              <w:tab w:pos="10265" w:val="right" w:leader="none"/>
            </w:tabs>
            <w:spacing w:line="240" w:lineRule="auto" w:before="362" w:after="0"/>
            <w:ind w:left="5365" w:right="0" w:hanging="381"/>
            <w:jc w:val="left"/>
            <w:rPr>
              <w:color w:val="0092C0"/>
            </w:rPr>
          </w:pPr>
          <w:hyperlink w:history="true" w:anchor="_bookmark29">
            <w:r>
              <w:rPr>
                <w:color w:val="0092C0"/>
              </w:rPr>
              <w:t>Prospects</w:t>
            </w:r>
            <w:r>
              <w:rPr>
                <w:color w:val="0092C0"/>
                <w:spacing w:val="-3"/>
              </w:rPr>
              <w:t> </w:t>
            </w:r>
            <w:r>
              <w:rPr>
                <w:color w:val="0092C0"/>
              </w:rPr>
              <w:t>for</w:t>
            </w:r>
            <w:r>
              <w:rPr>
                <w:color w:val="0092C0"/>
                <w:spacing w:val="-3"/>
              </w:rPr>
              <w:t> </w:t>
            </w:r>
            <w:r>
              <w:rPr>
                <w:color w:val="0092C0"/>
              </w:rPr>
              <w:t>inflation</w:t>
            </w:r>
          </w:hyperlink>
          <w:r>
            <w:rPr>
              <w:color w:val="0092C0"/>
            </w:rPr>
            <w:tab/>
          </w:r>
          <w:r>
            <w:rPr>
              <w:color w:val="292425"/>
            </w:rPr>
            <w:t>49</w:t>
          </w:r>
        </w:p>
        <w:p>
          <w:pPr>
            <w:pStyle w:val="TOC2"/>
            <w:numPr>
              <w:ilvl w:val="3"/>
              <w:numId w:val="1"/>
            </w:numPr>
            <w:tabs>
              <w:tab w:pos="5925" w:val="left" w:leader="none"/>
              <w:tab w:pos="5926" w:val="left" w:leader="none"/>
              <w:tab w:pos="10265" w:val="right" w:leader="none"/>
            </w:tabs>
            <w:spacing w:line="240" w:lineRule="auto" w:before="41" w:after="0"/>
            <w:ind w:left="5925" w:right="0" w:hanging="561"/>
            <w:jc w:val="left"/>
            <w:rPr>
              <w:color w:val="292425"/>
            </w:rPr>
          </w:pPr>
          <w:hyperlink w:history="true" w:anchor="_bookmark29">
            <w:r>
              <w:rPr>
                <w:smallCaps w:val="0"/>
                <w:color w:val="292425"/>
                <w:w w:val="95"/>
              </w:rPr>
              <w:t>The inflation</w:t>
            </w:r>
            <w:r>
              <w:rPr>
                <w:smallCaps w:val="0"/>
                <w:color w:val="292425"/>
                <w:spacing w:val="-47"/>
                <w:w w:val="95"/>
              </w:rPr>
              <w:t> </w:t>
            </w:r>
            <w:r>
              <w:rPr>
                <w:smallCaps w:val="0"/>
                <w:color w:val="292425"/>
                <w:w w:val="95"/>
              </w:rPr>
              <w:t>projection</w:t>
            </w:r>
            <w:r>
              <w:rPr>
                <w:smallCaps w:val="0"/>
                <w:color w:val="292425"/>
                <w:spacing w:val="-23"/>
                <w:w w:val="95"/>
              </w:rPr>
              <w:t> </w:t>
            </w:r>
            <w:r>
              <w:rPr>
                <w:smallCaps w:val="0"/>
                <w:color w:val="292425"/>
                <w:w w:val="95"/>
              </w:rPr>
              <w:t>assumptions</w:t>
            </w:r>
          </w:hyperlink>
          <w:r>
            <w:rPr>
              <w:smallCaps w:val="0"/>
              <w:color w:val="292425"/>
              <w:w w:val="95"/>
            </w:rPr>
            <w:tab/>
            <w:t>49</w:t>
          </w:r>
        </w:p>
        <w:p>
          <w:pPr>
            <w:pStyle w:val="TOC2"/>
            <w:numPr>
              <w:ilvl w:val="3"/>
              <w:numId w:val="1"/>
            </w:numPr>
            <w:tabs>
              <w:tab w:pos="5925" w:val="left" w:leader="none"/>
              <w:tab w:pos="5926" w:val="left" w:leader="none"/>
              <w:tab w:pos="10265" w:val="right" w:leader="none"/>
            </w:tabs>
            <w:spacing w:line="240" w:lineRule="auto" w:before="41" w:after="0"/>
            <w:ind w:left="5925" w:right="0" w:hanging="561"/>
            <w:jc w:val="left"/>
            <w:rPr>
              <w:color w:val="292425"/>
            </w:rPr>
          </w:pPr>
          <w:hyperlink w:history="true" w:anchor="_bookmark30">
            <w:r>
              <w:rPr>
                <w:smallCaps w:val="0"/>
                <w:color w:val="292425"/>
              </w:rPr>
              <w:t>The</w:t>
            </w:r>
            <w:r>
              <w:rPr>
                <w:smallCaps w:val="0"/>
                <w:color w:val="292425"/>
                <w:spacing w:val="-46"/>
              </w:rPr>
              <w:t> </w:t>
            </w:r>
            <w:r>
              <w:rPr>
                <w:smallCaps w:val="0"/>
                <w:color w:val="292425"/>
              </w:rPr>
              <w:t>output</w:t>
            </w:r>
            <w:r>
              <w:rPr>
                <w:smallCaps w:val="0"/>
                <w:color w:val="292425"/>
                <w:spacing w:val="-46"/>
              </w:rPr>
              <w:t> </w:t>
            </w:r>
            <w:r>
              <w:rPr>
                <w:smallCaps w:val="0"/>
                <w:color w:val="292425"/>
              </w:rPr>
              <w:t>and</w:t>
            </w:r>
            <w:r>
              <w:rPr>
                <w:smallCaps w:val="0"/>
                <w:color w:val="292425"/>
                <w:spacing w:val="-45"/>
              </w:rPr>
              <w:t> </w:t>
            </w:r>
            <w:r>
              <w:rPr>
                <w:smallCaps w:val="0"/>
                <w:color w:val="292425"/>
              </w:rPr>
              <w:t>inflation</w:t>
            </w:r>
            <w:r>
              <w:rPr>
                <w:smallCaps w:val="0"/>
                <w:color w:val="292425"/>
                <w:spacing w:val="-46"/>
              </w:rPr>
              <w:t> </w:t>
            </w:r>
            <w:r>
              <w:rPr>
                <w:smallCaps w:val="0"/>
                <w:color w:val="292425"/>
              </w:rPr>
              <w:t>projections</w:t>
            </w:r>
          </w:hyperlink>
          <w:r>
            <w:rPr>
              <w:smallCaps w:val="0"/>
              <w:color w:val="292425"/>
            </w:rPr>
            <w:tab/>
          </w:r>
          <w:r>
            <w:rPr>
              <w:smallCaps/>
              <w:color w:val="292425"/>
            </w:rPr>
            <w:t>52</w:t>
          </w:r>
        </w:p>
        <w:p>
          <w:pPr>
            <w:pStyle w:val="TOC3"/>
            <w:tabs>
              <w:tab w:pos="6225" w:val="left" w:leader="none"/>
            </w:tabs>
            <w:spacing w:before="22"/>
            <w:ind w:left="5365"/>
            <w:rPr>
              <w:i/>
            </w:rPr>
          </w:pPr>
          <w:r>
            <w:rPr>
              <w:i/>
              <w:color w:val="292425"/>
            </w:rPr>
            <w:t>Box</w:t>
            <w:tab/>
          </w:r>
          <w:hyperlink w:history="true" w:anchor="_bookmark31">
            <w:r>
              <w:rPr>
                <w:i/>
                <w:color w:val="292425"/>
              </w:rPr>
              <w:t>Other forecasters’ expectations</w:t>
            </w:r>
            <w:r>
              <w:rPr>
                <w:i/>
                <w:color w:val="292425"/>
                <w:spacing w:val="-1"/>
              </w:rPr>
              <w:t> </w:t>
            </w:r>
            <w:r>
              <w:rPr>
                <w:i/>
                <w:color w:val="292425"/>
              </w:rPr>
              <w:t>of</w:t>
            </w:r>
          </w:hyperlink>
        </w:p>
        <w:p>
          <w:pPr>
            <w:pStyle w:val="TOC5"/>
            <w:tabs>
              <w:tab w:pos="10265" w:val="right" w:leader="none"/>
            </w:tabs>
            <w:spacing w:before="24"/>
            <w:ind w:left="6225"/>
            <w:rPr>
              <w:i/>
            </w:rPr>
          </w:pPr>
          <w:hyperlink w:history="true" w:anchor="_bookmark31">
            <w:r>
              <w:rPr>
                <w:i/>
                <w:color w:val="292425"/>
              </w:rPr>
              <w:t>RPIX inflation and</w:t>
            </w:r>
            <w:r>
              <w:rPr>
                <w:i/>
                <w:color w:val="292425"/>
                <w:spacing w:val="-20"/>
              </w:rPr>
              <w:t> </w:t>
            </w:r>
            <w:r>
              <w:rPr>
                <w:i/>
                <w:color w:val="292425"/>
              </w:rPr>
              <w:t>GDP</w:t>
            </w:r>
            <w:r>
              <w:rPr>
                <w:i/>
                <w:color w:val="292425"/>
                <w:spacing w:val="-6"/>
              </w:rPr>
              <w:t> </w:t>
            </w:r>
            <w:r>
              <w:rPr>
                <w:i/>
                <w:color w:val="292425"/>
              </w:rPr>
              <w:t>growth</w:t>
            </w:r>
          </w:hyperlink>
          <w:r>
            <w:rPr>
              <w:i/>
              <w:color w:val="292425"/>
            </w:rPr>
            <w:tab/>
            <w:t>63</w:t>
          </w:r>
        </w:p>
        <w:p>
          <w:pPr>
            <w:pStyle w:val="TOC1"/>
            <w:tabs>
              <w:tab w:pos="10265" w:val="right" w:leader="none"/>
            </w:tabs>
            <w:spacing w:before="344"/>
            <w:ind w:firstLine="0"/>
          </w:pPr>
          <w:hyperlink w:history="true" w:anchor="_bookmark32">
            <w:r>
              <w:rPr>
                <w:color w:val="0092C0"/>
                <w:spacing w:val="-3"/>
              </w:rPr>
              <w:t>Agents’</w:t>
            </w:r>
            <w:r>
              <w:rPr>
                <w:color w:val="0092C0"/>
                <w:spacing w:val="-27"/>
              </w:rPr>
              <w:t> </w:t>
            </w:r>
            <w:r>
              <w:rPr>
                <w:color w:val="0092C0"/>
              </w:rPr>
              <w:t>summary</w:t>
            </w:r>
            <w:r>
              <w:rPr>
                <w:color w:val="0092C0"/>
                <w:spacing w:val="-17"/>
              </w:rPr>
              <w:t> </w:t>
            </w:r>
            <w:r>
              <w:rPr>
                <w:color w:val="0092C0"/>
              </w:rPr>
              <w:t>of</w:t>
            </w:r>
            <w:r>
              <w:rPr>
                <w:color w:val="0092C0"/>
                <w:spacing w:val="-18"/>
              </w:rPr>
              <w:t> </w:t>
            </w:r>
            <w:r>
              <w:rPr>
                <w:color w:val="0092C0"/>
              </w:rPr>
              <w:t>business</w:t>
            </w:r>
            <w:r>
              <w:rPr>
                <w:color w:val="0092C0"/>
                <w:spacing w:val="-17"/>
              </w:rPr>
              <w:t> </w:t>
            </w:r>
            <w:r>
              <w:rPr>
                <w:color w:val="0092C0"/>
              </w:rPr>
              <w:t>conditions</w:t>
            </w:r>
          </w:hyperlink>
          <w:r>
            <w:rPr>
              <w:color w:val="0092C0"/>
            </w:rPr>
            <w:tab/>
          </w:r>
          <w:r>
            <w:rPr>
              <w:color w:val="292425"/>
            </w:rPr>
            <w:t>65</w:t>
          </w:r>
        </w:p>
        <w:p>
          <w:pPr>
            <w:pStyle w:val="TOC1"/>
            <w:tabs>
              <w:tab w:pos="10265" w:val="right" w:leader="none"/>
            </w:tabs>
            <w:ind w:firstLine="0"/>
          </w:pPr>
          <w:hyperlink w:history="true" w:anchor="_bookmark33">
            <w:r>
              <w:rPr>
                <w:color w:val="0092C0"/>
                <w:spacing w:val="-3"/>
              </w:rPr>
              <w:t>Press</w:t>
            </w:r>
            <w:r>
              <w:rPr>
                <w:color w:val="0092C0"/>
                <w:spacing w:val="3"/>
              </w:rPr>
              <w:t> </w:t>
            </w:r>
            <w:r>
              <w:rPr>
                <w:color w:val="0092C0"/>
              </w:rPr>
              <w:t>Notices</w:t>
            </w:r>
          </w:hyperlink>
          <w:r>
            <w:rPr>
              <w:color w:val="0092C0"/>
            </w:rPr>
            <w:tab/>
          </w:r>
          <w:r>
            <w:rPr>
              <w:color w:val="292425"/>
            </w:rPr>
            <w:t>69</w:t>
          </w:r>
        </w:p>
        <w:p>
          <w:pPr>
            <w:pStyle w:val="TOC1"/>
            <w:tabs>
              <w:tab w:pos="10265" w:val="right" w:leader="none"/>
            </w:tabs>
            <w:ind w:firstLine="0"/>
          </w:pPr>
          <w:hyperlink w:history="true" w:anchor="_bookmark34">
            <w:r>
              <w:rPr>
                <w:color w:val="0092C0"/>
              </w:rPr>
              <w:t>Glossary and</w:t>
            </w:r>
            <w:r>
              <w:rPr>
                <w:color w:val="0092C0"/>
                <w:spacing w:val="-15"/>
              </w:rPr>
              <w:t> </w:t>
            </w:r>
            <w:r>
              <w:rPr>
                <w:color w:val="0092C0"/>
              </w:rPr>
              <w:t>other</w:t>
            </w:r>
            <w:r>
              <w:rPr>
                <w:color w:val="0092C0"/>
                <w:spacing w:val="-7"/>
              </w:rPr>
              <w:t> </w:t>
            </w:r>
            <w:r>
              <w:rPr>
                <w:color w:val="0092C0"/>
              </w:rPr>
              <w:t>information</w:t>
            </w:r>
          </w:hyperlink>
          <w:r>
            <w:rPr>
              <w:color w:val="0092C0"/>
            </w:rPr>
            <w:tab/>
          </w:r>
          <w:r>
            <w:rPr>
              <w:color w:val="292425"/>
            </w:rPr>
            <w:t>70</w:t>
          </w:r>
        </w:p>
      </w:sdtContent>
    </w:sdt>
    <w:p>
      <w:pPr>
        <w:spacing w:after="0"/>
        <w:sectPr>
          <w:type w:val="continuous"/>
          <w:pgSz w:w="11900" w:h="16840"/>
          <w:pgMar w:top="1200" w:bottom="2188" w:left="640" w:right="640"/>
        </w:sectPr>
      </w:pPr>
    </w:p>
    <w:p>
      <w:pPr>
        <w:pStyle w:val="BodyText"/>
        <w:rPr>
          <w:rFonts w:ascii="Trebuchet MS"/>
          <w:b/>
          <w:sz w:val="22"/>
        </w:rPr>
      </w:pPr>
      <w:r>
        <w:rPr/>
        <w:pict>
          <v:line style="position:absolute;mso-position-horizontal-relative:page;mso-position-vertical-relative:page;z-index:15746048" from="39pt,38pt" to="555pt,38pt" stroked="true" strokeweight=".125pt" strokecolor="#292425">
            <v:stroke dashstyle="solid"/>
            <w10:wrap type="none"/>
          </v:line>
        </w:pict>
      </w:r>
      <w:r>
        <w:rPr/>
        <w:pict>
          <v:shape style="position:absolute;margin-left:40pt;margin-top:64.5pt;width:516.25pt;height:51.05pt;mso-position-horizontal-relative:page;mso-position-vertical-relative:page;z-index:15747072" type="#_x0000_t202" filled="true" fillcolor="#bddfed" stroked="false">
            <v:textbox inset="0,0,0,0">
              <w:txbxContent>
                <w:p>
                  <w:pPr>
                    <w:tabs>
                      <w:tab w:pos="10100" w:val="right" w:leader="none"/>
                    </w:tabs>
                    <w:spacing w:before="227"/>
                    <w:ind w:left="260" w:right="0" w:firstLine="0"/>
                    <w:jc w:val="left"/>
                    <w:rPr>
                      <w:rFonts w:ascii="Arial"/>
                      <w:sz w:val="48"/>
                    </w:rPr>
                  </w:pPr>
                  <w:r>
                    <w:rPr>
                      <w:rFonts w:ascii="Arial"/>
                      <w:color w:val="0092C0"/>
                      <w:spacing w:val="-12"/>
                      <w:w w:val="92"/>
                      <w:sz w:val="48"/>
                    </w:rPr>
                    <w:t>M</w:t>
                  </w:r>
                  <w:r>
                    <w:rPr>
                      <w:rFonts w:ascii="Arial"/>
                      <w:color w:val="0092C0"/>
                      <w:spacing w:val="-1"/>
                      <w:w w:val="94"/>
                      <w:sz w:val="48"/>
                    </w:rPr>
                    <w:t>one</w:t>
                  </w:r>
                  <w:r>
                    <w:rPr>
                      <w:rFonts w:ascii="Arial"/>
                      <w:color w:val="0092C0"/>
                      <w:w w:val="94"/>
                      <w:sz w:val="48"/>
                    </w:rPr>
                    <w:t>y</w:t>
                  </w:r>
                  <w:r>
                    <w:rPr>
                      <w:rFonts w:ascii="Arial"/>
                      <w:color w:val="0092C0"/>
                      <w:spacing w:val="26"/>
                      <w:sz w:val="48"/>
                    </w:rPr>
                    <w:t> </w:t>
                  </w:r>
                  <w:r>
                    <w:rPr>
                      <w:rFonts w:ascii="Arial"/>
                      <w:color w:val="0092C0"/>
                      <w:spacing w:val="-1"/>
                      <w:w w:val="95"/>
                      <w:sz w:val="48"/>
                    </w:rPr>
                    <w:t>an</w:t>
                  </w:r>
                  <w:r>
                    <w:rPr>
                      <w:rFonts w:ascii="Arial"/>
                      <w:color w:val="0092C0"/>
                      <w:w w:val="95"/>
                      <w:sz w:val="48"/>
                    </w:rPr>
                    <w:t>d</w:t>
                  </w:r>
                  <w:r>
                    <w:rPr>
                      <w:rFonts w:ascii="Arial"/>
                      <w:color w:val="0092C0"/>
                      <w:spacing w:val="26"/>
                      <w:sz w:val="48"/>
                    </w:rPr>
                    <w:t> </w:t>
                  </w:r>
                  <w:r>
                    <w:rPr>
                      <w:rFonts w:ascii="Arial"/>
                      <w:color w:val="0092C0"/>
                      <w:spacing w:val="-1"/>
                      <w:w w:val="92"/>
                      <w:sz w:val="48"/>
                    </w:rPr>
                    <w:t>asse</w:t>
                  </w:r>
                  <w:r>
                    <w:rPr>
                      <w:rFonts w:ascii="Arial"/>
                      <w:color w:val="0092C0"/>
                      <w:w w:val="92"/>
                      <w:sz w:val="48"/>
                    </w:rPr>
                    <w:t>t</w:t>
                  </w:r>
                  <w:r>
                    <w:rPr>
                      <w:rFonts w:ascii="Arial"/>
                      <w:color w:val="0092C0"/>
                      <w:spacing w:val="26"/>
                      <w:sz w:val="48"/>
                    </w:rPr>
                    <w:t> </w:t>
                  </w:r>
                  <w:r>
                    <w:rPr>
                      <w:rFonts w:ascii="Arial"/>
                      <w:color w:val="0092C0"/>
                      <w:spacing w:val="-1"/>
                      <w:w w:val="93"/>
                      <w:sz w:val="48"/>
                    </w:rPr>
                    <w:t>prices</w:t>
                  </w:r>
                  <w:r>
                    <w:rPr>
                      <w:rFonts w:ascii="Arial"/>
                      <w:color w:val="0092C0"/>
                      <w:w w:val="119"/>
                      <w:sz w:val="48"/>
                    </w:rPr>
                    <w:t> </w:t>
                  </w:r>
                  <w:r>
                    <w:rPr>
                      <w:rFonts w:ascii="Arial"/>
                      <w:color w:val="0092C0"/>
                      <w:sz w:val="48"/>
                    </w:rPr>
                    <w:tab/>
                  </w:r>
                  <w:r>
                    <w:rPr>
                      <w:rFonts w:ascii="Arial"/>
                      <w:smallCaps/>
                      <w:color w:val="0092C0"/>
                      <w:w w:val="72"/>
                      <w:sz w:val="48"/>
                    </w:rPr>
                    <w:t>1</w:t>
                  </w:r>
                </w:p>
              </w:txbxContent>
            </v:textbox>
            <v:fill type="solid"/>
            <w10:wrap type="none"/>
          </v:shape>
        </w:pict>
      </w: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spacing w:before="3"/>
        <w:rPr>
          <w:rFonts w:ascii="Trebuchet MS"/>
          <w:b/>
          <w:sz w:val="22"/>
        </w:rPr>
      </w:pPr>
    </w:p>
    <w:p>
      <w:pPr>
        <w:pStyle w:val="Heading7"/>
        <w:ind w:left="160"/>
      </w:pPr>
      <w:r>
        <w:rPr/>
        <w:pict>
          <v:shape style="position:absolute;margin-left:40.490002pt;margin-top:-208.96936pt;width:516pt;height:159pt;mso-position-horizontal-relative:page;mso-position-vertical-relative:paragraph;z-index:15746560" type="#_x0000_t202" filled="true" fillcolor="#bddfed" stroked="true" strokeweight="1pt" strokecolor="#006bb6">
            <v:textbox inset="0,0,0,0">
              <w:txbxContent>
                <w:p>
                  <w:pPr>
                    <w:spacing w:line="242" w:lineRule="auto" w:before="188"/>
                    <w:ind w:left="240" w:right="299" w:firstLine="0"/>
                    <w:jc w:val="left"/>
                    <w:rPr>
                      <w:i/>
                      <w:sz w:val="24"/>
                    </w:rPr>
                  </w:pPr>
                  <w:r>
                    <w:rPr>
                      <w:i/>
                      <w:smallCaps/>
                      <w:color w:val="292425"/>
                      <w:spacing w:val="-1"/>
                      <w:w w:val="82"/>
                      <w:sz w:val="24"/>
                    </w:rPr>
                    <w:t>Globa</w:t>
                  </w:r>
                  <w:r>
                    <w:rPr>
                      <w:i/>
                      <w:smallCaps/>
                      <w:color w:val="292425"/>
                      <w:w w:val="82"/>
                      <w:sz w:val="24"/>
                    </w:rPr>
                    <w:t>l</w:t>
                  </w:r>
                  <w:r>
                    <w:rPr>
                      <w:i/>
                      <w:smallCaps w:val="0"/>
                      <w:color w:val="292425"/>
                      <w:sz w:val="24"/>
                    </w:rPr>
                    <w:t> </w:t>
                  </w:r>
                  <w:r>
                    <w:rPr>
                      <w:i/>
                      <w:smallCaps w:val="0"/>
                      <w:color w:val="292425"/>
                      <w:spacing w:val="-1"/>
                      <w:w w:val="96"/>
                      <w:sz w:val="24"/>
                    </w:rPr>
                    <w:t>equi</w:t>
                  </w:r>
                  <w:r>
                    <w:rPr>
                      <w:i/>
                      <w:smallCaps w:val="0"/>
                      <w:color w:val="292425"/>
                      <w:spacing w:val="-3"/>
                      <w:w w:val="96"/>
                      <w:sz w:val="24"/>
                    </w:rPr>
                    <w:t>t</w:t>
                  </w:r>
                  <w:r>
                    <w:rPr>
                      <w:i/>
                      <w:smallCaps w:val="0"/>
                      <w:color w:val="292425"/>
                      <w:w w:val="96"/>
                      <w:sz w:val="24"/>
                    </w:rPr>
                    <w:t>y</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3"/>
                      <w:w w:val="86"/>
                      <w:sz w:val="24"/>
                    </w:rPr>
                    <w:t>r</w:t>
                  </w:r>
                  <w:r>
                    <w:rPr>
                      <w:i/>
                      <w:smallCaps w:val="0"/>
                      <w:color w:val="292425"/>
                      <w:spacing w:val="-1"/>
                      <w:w w:val="93"/>
                      <w:sz w:val="24"/>
                    </w:rPr>
                    <w:t>os</w:t>
                  </w:r>
                  <w:r>
                    <w:rPr>
                      <w:i/>
                      <w:smallCaps w:val="0"/>
                      <w:color w:val="292425"/>
                      <w:w w:val="93"/>
                      <w:sz w:val="24"/>
                    </w:rPr>
                    <w:t>e</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val="0"/>
                      <w:color w:val="292425"/>
                      <w:spacing w:val="-1"/>
                      <w:w w:val="93"/>
                      <w:sz w:val="24"/>
                    </w:rPr>
                    <w:t>foll</w:t>
                  </w:r>
                  <w:r>
                    <w:rPr>
                      <w:i/>
                      <w:smallCaps w:val="0"/>
                      <w:color w:val="292425"/>
                      <w:spacing w:val="-4"/>
                      <w:w w:val="93"/>
                      <w:sz w:val="24"/>
                    </w:rPr>
                    <w:t>o</w:t>
                  </w:r>
                  <w:r>
                    <w:rPr>
                      <w:i/>
                      <w:smallCaps w:val="0"/>
                      <w:color w:val="292425"/>
                      <w:spacing w:val="-1"/>
                      <w:w w:val="91"/>
                      <w:sz w:val="24"/>
                    </w:rPr>
                    <w:t>win</w:t>
                  </w:r>
                  <w:r>
                    <w:rPr>
                      <w:i/>
                      <w:smallCaps w:val="0"/>
                      <w:color w:val="292425"/>
                      <w:w w:val="91"/>
                      <w:sz w:val="24"/>
                    </w:rPr>
                    <w:t>g</w:t>
                  </w:r>
                  <w:r>
                    <w:rPr>
                      <w:i/>
                      <w:smallCaps w:val="0"/>
                      <w:color w:val="292425"/>
                      <w:sz w:val="24"/>
                    </w:rPr>
                    <w:t> </w:t>
                  </w:r>
                  <w:r>
                    <w:rPr>
                      <w:i/>
                      <w:smallCaps/>
                      <w:color w:val="292425"/>
                      <w:spacing w:val="-1"/>
                      <w:w w:val="85"/>
                      <w:sz w:val="24"/>
                    </w:rPr>
                    <w:t>publicatio</w:t>
                  </w:r>
                  <w:r>
                    <w:rPr>
                      <w:i/>
                      <w:smallCaps/>
                      <w:color w:val="292425"/>
                      <w:w w:val="85"/>
                      <w:sz w:val="24"/>
                    </w:rPr>
                    <w:t>n</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92"/>
                      <w:sz w:val="24"/>
                    </w:rPr>
                    <w:t>A</w:t>
                  </w:r>
                  <w:r>
                    <w:rPr>
                      <w:i/>
                      <w:smallCaps w:val="0"/>
                      <w:color w:val="292425"/>
                      <w:spacing w:val="-1"/>
                      <w:w w:val="95"/>
                      <w:sz w:val="24"/>
                    </w:rPr>
                    <w:t>ugus</w:t>
                  </w:r>
                  <w:r>
                    <w:rPr>
                      <w:i/>
                      <w:smallCaps w:val="0"/>
                      <w:color w:val="292425"/>
                      <w:w w:val="95"/>
                      <w:sz w:val="24"/>
                    </w:rPr>
                    <w:t>t</w:t>
                  </w:r>
                  <w:r>
                    <w:rPr>
                      <w:i/>
                      <w:smallCaps w:val="0"/>
                      <w:color w:val="292425"/>
                      <w:sz w:val="24"/>
                    </w:rPr>
                    <w:t> </w:t>
                  </w:r>
                  <w:r>
                    <w:rPr>
                      <w:smallCaps w:val="0"/>
                      <w:color w:val="292425"/>
                      <w:spacing w:val="-1"/>
                      <w:w w:val="107"/>
                      <w:sz w:val="24"/>
                    </w:rPr>
                    <w:t>Inflatio</w:t>
                  </w:r>
                  <w:r>
                    <w:rPr>
                      <w:smallCaps w:val="0"/>
                      <w:color w:val="292425"/>
                      <w:w w:val="107"/>
                      <w:sz w:val="24"/>
                    </w:rPr>
                    <w:t>n</w:t>
                  </w:r>
                  <w:r>
                    <w:rPr>
                      <w:smallCaps w:val="0"/>
                      <w:color w:val="292425"/>
                      <w:sz w:val="24"/>
                    </w:rPr>
                    <w:t> </w:t>
                  </w:r>
                  <w:r>
                    <w:rPr>
                      <w:smallCaps w:val="0"/>
                      <w:color w:val="292425"/>
                      <w:spacing w:val="-7"/>
                      <w:w w:val="93"/>
                      <w:sz w:val="24"/>
                    </w:rPr>
                    <w:t>R</w:t>
                  </w:r>
                  <w:r>
                    <w:rPr>
                      <w:smallCaps w:val="0"/>
                      <w:color w:val="292425"/>
                      <w:spacing w:val="-1"/>
                      <w:w w:val="110"/>
                      <w:sz w:val="24"/>
                    </w:rPr>
                    <w:t>epo</w:t>
                  </w:r>
                  <w:r>
                    <w:rPr>
                      <w:smallCaps w:val="0"/>
                      <w:color w:val="292425"/>
                      <w:spacing w:val="5"/>
                      <w:w w:val="110"/>
                      <w:sz w:val="24"/>
                    </w:rPr>
                    <w:t>r</w:t>
                  </w:r>
                  <w:r>
                    <w:rPr>
                      <w:smallCaps w:val="0"/>
                      <w:color w:val="292425"/>
                      <w:w w:val="125"/>
                      <w:sz w:val="24"/>
                    </w:rPr>
                    <w:t>t</w:t>
                  </w:r>
                  <w:r>
                    <w:rPr>
                      <w:i/>
                      <w:smallCaps w:val="0"/>
                      <w:color w:val="292425"/>
                      <w:w w:val="10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8"/>
                      <w:sz w:val="24"/>
                    </w:rPr>
                    <w:t>the</w:t>
                  </w:r>
                  <w:r>
                    <w:rPr>
                      <w:i/>
                      <w:smallCaps w:val="0"/>
                      <w:color w:val="292425"/>
                      <w:w w:val="98"/>
                      <w:sz w:val="24"/>
                    </w:rPr>
                    <w:t>n</w:t>
                  </w:r>
                  <w:r>
                    <w:rPr>
                      <w:i/>
                      <w:smallCaps w:val="0"/>
                      <w:color w:val="292425"/>
                      <w:sz w:val="24"/>
                    </w:rPr>
                    <w:t> </w:t>
                  </w:r>
                  <w:r>
                    <w:rPr>
                      <w:i/>
                      <w:smallCaps w:val="0"/>
                      <w:color w:val="292425"/>
                      <w:spacing w:val="-1"/>
                      <w:w w:val="91"/>
                      <w:sz w:val="24"/>
                    </w:rPr>
                    <w:t>fell</w:t>
                  </w:r>
                  <w:r>
                    <w:rPr>
                      <w:i/>
                      <w:smallCaps w:val="0"/>
                      <w:color w:val="292425"/>
                      <w:spacing w:val="-1"/>
                      <w:w w:val="91"/>
                      <w:sz w:val="24"/>
                    </w:rPr>
                    <w:t> </w:t>
                  </w:r>
                  <w:r>
                    <w:rPr>
                      <w:i/>
                      <w:smallCaps/>
                      <w:color w:val="292425"/>
                      <w:spacing w:val="-1"/>
                      <w:w w:val="83"/>
                      <w:sz w:val="24"/>
                    </w:rPr>
                    <w:t>sharp</w:t>
                  </w:r>
                  <w:r>
                    <w:rPr>
                      <w:i/>
                      <w:smallCaps/>
                      <w:color w:val="292425"/>
                      <w:spacing w:val="-5"/>
                      <w:w w:val="83"/>
                      <w:sz w:val="24"/>
                    </w:rPr>
                    <w:t>l</w:t>
                  </w:r>
                  <w:r>
                    <w:rPr>
                      <w:i/>
                      <w:smallCaps w:val="0"/>
                      <w:color w:val="292425"/>
                      <w:w w:val="96"/>
                      <w:sz w:val="24"/>
                    </w:rPr>
                    <w:t>y</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
                      <w:w w:val="97"/>
                      <w:sz w:val="24"/>
                    </w:rPr>
                    <w:t>Septembe</w:t>
                  </w:r>
                  <w:r>
                    <w:rPr>
                      <w:i/>
                      <w:smallCaps w:val="0"/>
                      <w:color w:val="292425"/>
                      <w:spacing w:val="-29"/>
                      <w:w w:val="86"/>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9"/>
                      <w:sz w:val="24"/>
                    </w:rPr>
                    <w:t>Mos</w:t>
                  </w:r>
                  <w:r>
                    <w:rPr>
                      <w:i/>
                      <w:smallCaps w:val="0"/>
                      <w:color w:val="292425"/>
                      <w:w w:val="99"/>
                      <w:sz w:val="24"/>
                    </w:rPr>
                    <w:t>t</w:t>
                  </w:r>
                  <w:r>
                    <w:rPr>
                      <w:i/>
                      <w:smallCaps w:val="0"/>
                      <w:color w:val="292425"/>
                      <w:sz w:val="24"/>
                    </w:rPr>
                    <w:t> </w:t>
                  </w:r>
                  <w:r>
                    <w:rPr>
                      <w:i/>
                      <w:smallCaps w:val="0"/>
                      <w:color w:val="292425"/>
                      <w:spacing w:val="-1"/>
                      <w:w w:val="95"/>
                      <w:sz w:val="24"/>
                    </w:rPr>
                    <w:t>indic</w:t>
                  </w:r>
                  <w:r>
                    <w:rPr>
                      <w:i/>
                      <w:smallCaps w:val="0"/>
                      <w:color w:val="292425"/>
                      <w:spacing w:val="-5"/>
                      <w:w w:val="95"/>
                      <w:sz w:val="24"/>
                    </w:rPr>
                    <w:t>e</w:t>
                  </w:r>
                  <w:r>
                    <w:rPr>
                      <w:i/>
                      <w:smallCaps w:val="0"/>
                      <w:color w:val="292425"/>
                      <w:w w:val="93"/>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7"/>
                      <w:sz w:val="24"/>
                    </w:rPr>
                    <w:t>n</w:t>
                  </w:r>
                  <w:r>
                    <w:rPr>
                      <w:i/>
                      <w:smallCaps w:val="0"/>
                      <w:color w:val="292425"/>
                      <w:spacing w:val="-4"/>
                      <w:w w:val="97"/>
                      <w:sz w:val="24"/>
                    </w:rPr>
                    <w:t>o</w:t>
                  </w:r>
                  <w:r>
                    <w:rPr>
                      <w:i/>
                      <w:smallCaps w:val="0"/>
                      <w:color w:val="292425"/>
                      <w:w w:val="87"/>
                      <w:sz w:val="24"/>
                    </w:rPr>
                    <w:t>w</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5"/>
                      <w:w w:val="86"/>
                      <w:sz w:val="24"/>
                    </w:rPr>
                    <w:t>r</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1"/>
                      <w:sz w:val="24"/>
                    </w:rPr>
                    <w:t>le</w:t>
                  </w:r>
                  <w:r>
                    <w:rPr>
                      <w:i/>
                      <w:smallCaps w:val="0"/>
                      <w:color w:val="292425"/>
                      <w:spacing w:val="-8"/>
                      <w:w w:val="91"/>
                      <w:sz w:val="24"/>
                    </w:rPr>
                    <w:t>v</w:t>
                  </w:r>
                  <w:r>
                    <w:rPr>
                      <w:i/>
                      <w:smallCaps w:val="0"/>
                      <w:color w:val="292425"/>
                      <w:spacing w:val="-1"/>
                      <w:w w:val="90"/>
                      <w:sz w:val="24"/>
                    </w:rPr>
                    <w:t>el</w:t>
                  </w:r>
                  <w:r>
                    <w:rPr>
                      <w:i/>
                      <w:smallCaps w:val="0"/>
                      <w:color w:val="292425"/>
                      <w:w w:val="90"/>
                      <w:sz w:val="24"/>
                    </w:rPr>
                    <w:t>s</w:t>
                  </w:r>
                  <w:r>
                    <w:rPr>
                      <w:i/>
                      <w:smallCaps w:val="0"/>
                      <w:color w:val="292425"/>
                      <w:sz w:val="24"/>
                    </w:rPr>
                    <w:t> </w:t>
                  </w:r>
                  <w:r>
                    <w:rPr>
                      <w:i/>
                      <w:smallCaps w:val="0"/>
                      <w:color w:val="292425"/>
                      <w:spacing w:val="-1"/>
                      <w:w w:val="91"/>
                      <w:sz w:val="24"/>
                    </w:rPr>
                    <w:t>clos</w:t>
                  </w:r>
                  <w:r>
                    <w:rPr>
                      <w:i/>
                      <w:smallCaps w:val="0"/>
                      <w:color w:val="292425"/>
                      <w:w w:val="91"/>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6"/>
                      <w:sz w:val="24"/>
                    </w:rPr>
                    <w:t>thos</w:t>
                  </w:r>
                  <w:r>
                    <w:rPr>
                      <w:i/>
                      <w:smallCaps w:val="0"/>
                      <w:color w:val="292425"/>
                      <w:w w:val="96"/>
                      <w:sz w:val="24"/>
                    </w:rPr>
                    <w:t>e</w:t>
                  </w:r>
                  <w:r>
                    <w:rPr>
                      <w:i/>
                      <w:smallCaps w:val="0"/>
                      <w:color w:val="292425"/>
                      <w:sz w:val="24"/>
                    </w:rPr>
                    <w:t> </w:t>
                  </w:r>
                  <w:r>
                    <w:rPr>
                      <w:i/>
                      <w:smallCaps w:val="0"/>
                      <w:color w:val="292425"/>
                      <w:spacing w:val="-1"/>
                      <w:w w:val="94"/>
                      <w:sz w:val="24"/>
                    </w:rPr>
                    <w:t>see</w:t>
                  </w:r>
                  <w:r>
                    <w:rPr>
                      <w:i/>
                      <w:smallCaps w:val="0"/>
                      <w:color w:val="292425"/>
                      <w:w w:val="94"/>
                      <w:sz w:val="24"/>
                    </w:rPr>
                    <w:t>n</w:t>
                  </w:r>
                  <w:r>
                    <w:rPr>
                      <w:i/>
                      <w:smallCaps w:val="0"/>
                      <w:color w:val="292425"/>
                      <w:sz w:val="24"/>
                    </w:rPr>
                    <w:t> </w:t>
                  </w:r>
                  <w:r>
                    <w:rPr>
                      <w:i/>
                      <w:smallCaps w:val="0"/>
                      <w:color w:val="292425"/>
                      <w:spacing w:val="-1"/>
                      <w:w w:val="96"/>
                      <w:sz w:val="24"/>
                    </w:rPr>
                    <w:t>th</w:t>
                  </w:r>
                  <w:r>
                    <w:rPr>
                      <w:i/>
                      <w:smallCaps w:val="0"/>
                      <w:color w:val="292425"/>
                      <w:spacing w:val="-5"/>
                      <w:w w:val="96"/>
                      <w:sz w:val="24"/>
                    </w:rPr>
                    <w:t>r</w:t>
                  </w:r>
                  <w:r>
                    <w:rPr>
                      <w:i/>
                      <w:smallCaps w:val="0"/>
                      <w:color w:val="292425"/>
                      <w:spacing w:val="-1"/>
                      <w:w w:val="91"/>
                      <w:sz w:val="24"/>
                    </w:rPr>
                    <w:t>ee </w:t>
                  </w:r>
                  <w:r>
                    <w:rPr>
                      <w:i/>
                      <w:smallCaps w:val="0"/>
                      <w:color w:val="292425"/>
                      <w:spacing w:val="-1"/>
                      <w:w w:val="97"/>
                      <w:sz w:val="24"/>
                    </w:rPr>
                    <w:t>month</w:t>
                  </w:r>
                  <w:r>
                    <w:rPr>
                      <w:i/>
                      <w:smallCaps w:val="0"/>
                      <w:color w:val="292425"/>
                      <w:w w:val="97"/>
                      <w:sz w:val="24"/>
                    </w:rPr>
                    <w:t>s</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1"/>
                      <w:w w:val="93"/>
                      <w:sz w:val="24"/>
                    </w:rPr>
                    <w:t>evious</w:t>
                  </w:r>
                  <w:r>
                    <w:rPr>
                      <w:i/>
                      <w:smallCaps w:val="0"/>
                      <w:color w:val="292425"/>
                      <w:spacing w:val="-5"/>
                      <w:w w:val="93"/>
                      <w:sz w:val="24"/>
                    </w:rPr>
                    <w:t>l</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3"/>
                      <w:sz w:val="24"/>
                    </w:rPr>
                    <w:t>The</w:t>
                  </w:r>
                  <w:r>
                    <w:rPr>
                      <w:i/>
                      <w:smallCaps w:val="0"/>
                      <w:color w:val="292425"/>
                      <w:spacing w:val="-5"/>
                      <w:w w:val="93"/>
                      <w:sz w:val="24"/>
                    </w:rPr>
                    <w:t>r</w:t>
                  </w:r>
                  <w:r>
                    <w:rPr>
                      <w:i/>
                      <w:smallCaps w:val="0"/>
                      <w:color w:val="292425"/>
                      <w:w w:val="91"/>
                      <w:sz w:val="24"/>
                    </w:rPr>
                    <w:t>e</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color w:val="292425"/>
                      <w:spacing w:val="-1"/>
                      <w:w w:val="81"/>
                      <w:sz w:val="24"/>
                    </w:rPr>
                    <w:t>als</w:t>
                  </w:r>
                  <w:r>
                    <w:rPr>
                      <w:i/>
                      <w:smallCaps/>
                      <w:color w:val="292425"/>
                      <w:w w:val="81"/>
                      <w:sz w:val="24"/>
                    </w:rPr>
                    <w:t>o</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color w:val="292425"/>
                      <w:spacing w:val="-1"/>
                      <w:w w:val="74"/>
                      <w:sz w:val="24"/>
                    </w:rPr>
                    <w:t>la</w:t>
                  </w:r>
                  <w:r>
                    <w:rPr>
                      <w:i/>
                      <w:smallCaps/>
                      <w:color w:val="292425"/>
                      <w:spacing w:val="-10"/>
                      <w:w w:val="74"/>
                      <w:sz w:val="24"/>
                    </w:rPr>
                    <w:t>r</w:t>
                  </w:r>
                  <w:r>
                    <w:rPr>
                      <w:i/>
                      <w:smallCaps w:val="0"/>
                      <w:color w:val="292425"/>
                      <w:spacing w:val="-1"/>
                      <w:w w:val="90"/>
                      <w:sz w:val="24"/>
                    </w:rPr>
                    <w:t>g</w:t>
                  </w:r>
                  <w:r>
                    <w:rPr>
                      <w:i/>
                      <w:smallCaps w:val="0"/>
                      <w:color w:val="292425"/>
                      <w:w w:val="90"/>
                      <w:sz w:val="24"/>
                    </w:rPr>
                    <w:t>e</w:t>
                  </w:r>
                  <w:r>
                    <w:rPr>
                      <w:i/>
                      <w:smallCaps w:val="0"/>
                      <w:color w:val="292425"/>
                      <w:sz w:val="24"/>
                    </w:rPr>
                    <w:t> </w:t>
                  </w:r>
                  <w:r>
                    <w:rPr>
                      <w:i/>
                      <w:smallCaps/>
                      <w:color w:val="292425"/>
                      <w:spacing w:val="-1"/>
                      <w:w w:val="79"/>
                      <w:sz w:val="24"/>
                    </w:rPr>
                    <w:t>fluctuation</w:t>
                  </w:r>
                  <w:r>
                    <w:rPr>
                      <w:i/>
                      <w:smallCaps/>
                      <w:color w:val="292425"/>
                      <w:w w:val="79"/>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2"/>
                      <w:sz w:val="24"/>
                    </w:rPr>
                    <w:t>g</w:t>
                  </w:r>
                  <w:r>
                    <w:rPr>
                      <w:i/>
                      <w:smallCaps w:val="0"/>
                      <w:color w:val="292425"/>
                      <w:spacing w:val="-4"/>
                      <w:w w:val="92"/>
                      <w:sz w:val="24"/>
                    </w:rPr>
                    <w:t>o</w:t>
                  </w:r>
                  <w:r>
                    <w:rPr>
                      <w:i/>
                      <w:smallCaps w:val="0"/>
                      <w:color w:val="292425"/>
                      <w:spacing w:val="-8"/>
                      <w:w w:val="96"/>
                      <w:sz w:val="24"/>
                    </w:rPr>
                    <w:t>v</w:t>
                  </w:r>
                  <w:r>
                    <w:rPr>
                      <w:i/>
                      <w:smallCaps w:val="0"/>
                      <w:color w:val="292425"/>
                      <w:spacing w:val="-1"/>
                      <w:w w:val="96"/>
                      <w:sz w:val="24"/>
                    </w:rPr>
                    <w:t>ernmen</w:t>
                  </w:r>
                  <w:r>
                    <w:rPr>
                      <w:i/>
                      <w:smallCaps w:val="0"/>
                      <w:color w:val="292425"/>
                      <w:w w:val="96"/>
                      <w:sz w:val="24"/>
                    </w:rPr>
                    <w:t>t</w:t>
                  </w:r>
                  <w:r>
                    <w:rPr>
                      <w:i/>
                      <w:smallCaps w:val="0"/>
                      <w:color w:val="292425"/>
                      <w:sz w:val="24"/>
                    </w:rPr>
                    <w:t> </w:t>
                  </w:r>
                  <w:r>
                    <w:rPr>
                      <w:i/>
                      <w:smallCaps w:val="0"/>
                      <w:color w:val="292425"/>
                      <w:spacing w:val="-1"/>
                      <w:w w:val="97"/>
                      <w:sz w:val="24"/>
                    </w:rPr>
                    <w:t>bonds</w:t>
                  </w:r>
                  <w:r>
                    <w:rPr>
                      <w:i/>
                      <w:smallCaps w:val="0"/>
                      <w:color w:val="292425"/>
                      <w:w w:val="97"/>
                      <w:sz w:val="24"/>
                    </w:rPr>
                    <w:t>,</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val="0"/>
                      <w:color w:val="292425"/>
                      <w:spacing w:val="-1"/>
                      <w:w w:val="96"/>
                      <w:sz w:val="24"/>
                    </w:rPr>
                    <w:t>equi</w:t>
                  </w:r>
                  <w:r>
                    <w:rPr>
                      <w:i/>
                      <w:smallCaps w:val="0"/>
                      <w:color w:val="292425"/>
                      <w:spacing w:val="-3"/>
                      <w:w w:val="96"/>
                      <w:sz w:val="24"/>
                    </w:rPr>
                    <w:t>t</w:t>
                  </w:r>
                  <w:r>
                    <w:rPr>
                      <w:i/>
                      <w:smallCaps w:val="0"/>
                      <w:color w:val="292425"/>
                      <w:w w:val="96"/>
                      <w:sz w:val="24"/>
                    </w:rPr>
                    <w:t>y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7"/>
                      <w:sz w:val="24"/>
                    </w:rPr>
                    <w:t>bon</w:t>
                  </w:r>
                  <w:r>
                    <w:rPr>
                      <w:i/>
                      <w:smallCaps w:val="0"/>
                      <w:color w:val="292425"/>
                      <w:w w:val="97"/>
                      <w:sz w:val="24"/>
                    </w:rPr>
                    <w:t>d</w:t>
                  </w:r>
                  <w:r>
                    <w:rPr>
                      <w:i/>
                      <w:smallCaps w:val="0"/>
                      <w:color w:val="292425"/>
                      <w:sz w:val="24"/>
                    </w:rPr>
                    <w:t> </w:t>
                  </w:r>
                  <w:r>
                    <w:rPr>
                      <w:i/>
                      <w:smallCaps w:val="0"/>
                      <w:color w:val="292425"/>
                      <w:spacing w:val="-1"/>
                      <w:w w:val="94"/>
                      <w:sz w:val="24"/>
                    </w:rPr>
                    <w:t>yield</w:t>
                  </w:r>
                  <w:r>
                    <w:rPr>
                      <w:i/>
                      <w:smallCaps w:val="0"/>
                      <w:color w:val="292425"/>
                      <w:w w:val="94"/>
                      <w:sz w:val="24"/>
                    </w:rPr>
                    <w:t>s</w:t>
                  </w:r>
                  <w:r>
                    <w:rPr>
                      <w:i/>
                      <w:smallCaps w:val="0"/>
                      <w:color w:val="292425"/>
                      <w:sz w:val="24"/>
                    </w:rPr>
                    <w:t> </w:t>
                  </w:r>
                  <w:r>
                    <w:rPr>
                      <w:i/>
                      <w:smallCaps w:val="0"/>
                      <w:color w:val="292425"/>
                      <w:spacing w:val="-1"/>
                      <w:w w:val="97"/>
                      <w:sz w:val="24"/>
                    </w:rPr>
                    <w:t>t</w:t>
                  </w:r>
                  <w:r>
                    <w:rPr>
                      <w:i/>
                      <w:smallCaps w:val="0"/>
                      <w:color w:val="292425"/>
                      <w:spacing w:val="-8"/>
                      <w:w w:val="97"/>
                      <w:sz w:val="24"/>
                    </w:rPr>
                    <w:t>r</w:t>
                  </w:r>
                  <w:r>
                    <w:rPr>
                      <w:i/>
                      <w:smallCaps/>
                      <w:color w:val="292425"/>
                      <w:spacing w:val="-1"/>
                      <w:w w:val="85"/>
                      <w:sz w:val="24"/>
                    </w:rPr>
                    <w:t>ackin</w:t>
                  </w:r>
                  <w:r>
                    <w:rPr>
                      <w:i/>
                      <w:smallCaps/>
                      <w:color w:val="292425"/>
                      <w:w w:val="85"/>
                      <w:sz w:val="24"/>
                    </w:rPr>
                    <w:t>g</w:t>
                  </w:r>
                  <w:r>
                    <w:rPr>
                      <w:i/>
                      <w:smallCaps w:val="0"/>
                      <w:color w:val="292425"/>
                      <w:sz w:val="24"/>
                    </w:rPr>
                    <w:t> </w:t>
                  </w:r>
                  <w:r>
                    <w:rPr>
                      <w:i/>
                      <w:smallCaps/>
                      <w:color w:val="292425"/>
                      <w:spacing w:val="-1"/>
                      <w:w w:val="85"/>
                      <w:sz w:val="24"/>
                    </w:rPr>
                    <w:t>eac</w:t>
                  </w:r>
                  <w:r>
                    <w:rPr>
                      <w:i/>
                      <w:smallCaps/>
                      <w:color w:val="292425"/>
                      <w:w w:val="85"/>
                      <w:sz w:val="24"/>
                    </w:rPr>
                    <w:t>h</w:t>
                  </w:r>
                  <w:r>
                    <w:rPr>
                      <w:i/>
                      <w:smallCaps w:val="0"/>
                      <w:color w:val="292425"/>
                      <w:sz w:val="24"/>
                    </w:rPr>
                    <w:t> </w:t>
                  </w:r>
                  <w:r>
                    <w:rPr>
                      <w:i/>
                      <w:smallCaps w:val="0"/>
                      <w:color w:val="292425"/>
                      <w:spacing w:val="-1"/>
                      <w:w w:val="95"/>
                      <w:sz w:val="24"/>
                    </w:rPr>
                    <w:t>othe</w:t>
                  </w:r>
                  <w:r>
                    <w:rPr>
                      <w:i/>
                      <w:smallCaps w:val="0"/>
                      <w:color w:val="292425"/>
                      <w:w w:val="95"/>
                      <w:sz w:val="24"/>
                    </w:rPr>
                    <w:t>r</w:t>
                  </w:r>
                  <w:r>
                    <w:rPr>
                      <w:i/>
                      <w:smallCaps w:val="0"/>
                      <w:color w:val="292425"/>
                      <w:sz w:val="24"/>
                    </w:rPr>
                    <w:t> </w:t>
                  </w:r>
                  <w:r>
                    <w:rPr>
                      <w:i/>
                      <w:smallCaps w:val="0"/>
                      <w:color w:val="292425"/>
                      <w:spacing w:val="-1"/>
                      <w:w w:val="90"/>
                      <w:sz w:val="24"/>
                    </w:rPr>
                    <w:t>close</w:t>
                  </w:r>
                  <w:r>
                    <w:rPr>
                      <w:i/>
                      <w:smallCaps w:val="0"/>
                      <w:color w:val="292425"/>
                      <w:spacing w:val="-5"/>
                      <w:w w:val="90"/>
                      <w:sz w:val="24"/>
                    </w:rPr>
                    <w:t>l</w:t>
                  </w:r>
                  <w:r>
                    <w:rPr>
                      <w:i/>
                      <w:smallCaps w:val="0"/>
                      <w:color w:val="292425"/>
                      <w:spacing w:val="-29"/>
                      <w:w w:val="96"/>
                      <w:sz w:val="24"/>
                    </w:rPr>
                    <w:t>y</w:t>
                  </w:r>
                  <w:r>
                    <w:rPr>
                      <w:i/>
                      <w:smallCaps w:val="0"/>
                      <w:color w:val="292425"/>
                      <w:w w:val="106"/>
                      <w:sz w:val="24"/>
                    </w:rPr>
                    <w:t>.</w:t>
                  </w:r>
                </w:p>
                <w:p>
                  <w:pPr>
                    <w:pStyle w:val="BodyText"/>
                    <w:spacing w:before="9"/>
                    <w:rPr>
                      <w:i/>
                      <w:sz w:val="24"/>
                    </w:rPr>
                  </w:pPr>
                </w:p>
                <w:p>
                  <w:pPr>
                    <w:spacing w:line="242" w:lineRule="auto" w:before="0"/>
                    <w:ind w:left="240" w:right="299" w:firstLine="0"/>
                    <w:jc w:val="left"/>
                    <w:rPr>
                      <w:i/>
                      <w:sz w:val="24"/>
                    </w:rPr>
                  </w:pPr>
                  <w:r>
                    <w:rPr>
                      <w:i/>
                      <w:color w:val="292425"/>
                      <w:spacing w:val="-1"/>
                      <w:w w:val="96"/>
                      <w:sz w:val="24"/>
                    </w:rPr>
                    <w:t>Som</w:t>
                  </w:r>
                  <w:r>
                    <w:rPr>
                      <w:i/>
                      <w:color w:val="292425"/>
                      <w:w w:val="96"/>
                      <w:sz w:val="24"/>
                    </w:rPr>
                    <w:t>e</w:t>
                  </w:r>
                  <w:r>
                    <w:rPr>
                      <w:i/>
                      <w:color w:val="292425"/>
                      <w:sz w:val="24"/>
                    </w:rPr>
                    <w:t> </w:t>
                  </w:r>
                  <w:r>
                    <w:rPr>
                      <w:i/>
                      <w:smallCaps/>
                      <w:color w:val="292425"/>
                      <w:spacing w:val="-1"/>
                      <w:w w:val="76"/>
                      <w:sz w:val="24"/>
                    </w:rPr>
                    <w:t>ear</w:t>
                  </w:r>
                  <w:r>
                    <w:rPr>
                      <w:i/>
                      <w:smallCaps/>
                      <w:color w:val="292425"/>
                      <w:spacing w:val="-5"/>
                      <w:w w:val="76"/>
                      <w:sz w:val="24"/>
                    </w:rPr>
                    <w:t>l</w:t>
                  </w:r>
                  <w:r>
                    <w:rPr>
                      <w:i/>
                      <w:smallCaps w:val="0"/>
                      <w:color w:val="292425"/>
                      <w:w w:val="96"/>
                      <w:sz w:val="24"/>
                    </w:rPr>
                    <w:t>y</w:t>
                  </w:r>
                  <w:r>
                    <w:rPr>
                      <w:i/>
                      <w:smallCaps w:val="0"/>
                      <w:color w:val="292425"/>
                      <w:sz w:val="24"/>
                    </w:rPr>
                    <w:t> </w:t>
                  </w:r>
                  <w:r>
                    <w:rPr>
                      <w:i/>
                      <w:smallCaps/>
                      <w:color w:val="292425"/>
                      <w:spacing w:val="-1"/>
                      <w:w w:val="87"/>
                      <w:sz w:val="24"/>
                    </w:rPr>
                    <w:t>indica</w:t>
                  </w:r>
                  <w:r>
                    <w:rPr>
                      <w:i/>
                      <w:smallCaps/>
                      <w:color w:val="292425"/>
                      <w:spacing w:val="-3"/>
                      <w:w w:val="87"/>
                      <w:sz w:val="24"/>
                    </w:rPr>
                    <w:t>t</w:t>
                  </w:r>
                  <w:r>
                    <w:rPr>
                      <w:i/>
                      <w:smallCaps w:val="0"/>
                      <w:color w:val="292425"/>
                      <w:spacing w:val="-1"/>
                      <w:w w:val="92"/>
                      <w:sz w:val="24"/>
                    </w:rPr>
                    <w:t>or</w:t>
                  </w:r>
                  <w:r>
                    <w:rPr>
                      <w:i/>
                      <w:smallCaps w:val="0"/>
                      <w:color w:val="292425"/>
                      <w:w w:val="92"/>
                      <w:sz w:val="24"/>
                    </w:rPr>
                    <w:t>s</w:t>
                  </w:r>
                  <w:r>
                    <w:rPr>
                      <w:i/>
                      <w:smallCaps w:val="0"/>
                      <w:color w:val="292425"/>
                      <w:sz w:val="24"/>
                    </w:rPr>
                    <w:t> </w:t>
                  </w:r>
                  <w:r>
                    <w:rPr>
                      <w:i/>
                      <w:smallCaps w:val="0"/>
                      <w:color w:val="292425"/>
                      <w:spacing w:val="-1"/>
                      <w:w w:val="99"/>
                      <w:sz w:val="24"/>
                    </w:rPr>
                    <w:t>poin</w:t>
                  </w:r>
                  <w:r>
                    <w:rPr>
                      <w:i/>
                      <w:smallCaps w:val="0"/>
                      <w:color w:val="292425"/>
                      <w:w w:val="99"/>
                      <w:sz w:val="24"/>
                    </w:rPr>
                    <w:t>t</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4"/>
                      <w:sz w:val="24"/>
                    </w:rPr>
                    <w:t>possibl</w:t>
                  </w:r>
                  <w:r>
                    <w:rPr>
                      <w:i/>
                      <w:smallCaps w:val="0"/>
                      <w:color w:val="292425"/>
                      <w:w w:val="94"/>
                      <w:sz w:val="24"/>
                    </w:rPr>
                    <w:t>e</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1"/>
                      <w:w w:val="97"/>
                      <w:sz w:val="24"/>
                    </w:rPr>
                    <w:t>d</w:t>
                  </w:r>
                  <w:r>
                    <w:rPr>
                      <w:i/>
                      <w:smallCaps w:val="0"/>
                      <w:color w:val="292425"/>
                      <w:spacing w:val="-4"/>
                      <w:w w:val="97"/>
                      <w:sz w:val="24"/>
                    </w:rPr>
                    <w:t>o</w:t>
                  </w:r>
                  <w:r>
                    <w:rPr>
                      <w:i/>
                      <w:smallCaps w:val="0"/>
                      <w:color w:val="292425"/>
                      <w:spacing w:val="-1"/>
                      <w:w w:val="92"/>
                      <w:sz w:val="24"/>
                    </w:rPr>
                    <w:t>w</w:t>
                  </w:r>
                  <w:r>
                    <w:rPr>
                      <w:i/>
                      <w:smallCaps w:val="0"/>
                      <w:color w:val="292425"/>
                      <w:w w:val="92"/>
                      <w:sz w:val="24"/>
                    </w:rPr>
                    <w:t>n</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4"/>
                      <w:sz w:val="24"/>
                    </w:rPr>
                    <w:t>housin</w:t>
                  </w:r>
                  <w:r>
                    <w:rPr>
                      <w:i/>
                      <w:smallCaps w:val="0"/>
                      <w:color w:val="292425"/>
                      <w:w w:val="94"/>
                      <w:sz w:val="24"/>
                    </w:rPr>
                    <w:t>g</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w:t>
                  </w:r>
                  <w:r>
                    <w:rPr>
                      <w:i/>
                      <w:smallCaps w:val="0"/>
                      <w:color w:val="292425"/>
                      <w:w w:val="100"/>
                      <w:sz w:val="24"/>
                    </w:rPr>
                    <w:t>t</w:t>
                  </w:r>
                  <w:r>
                    <w:rPr>
                      <w:i/>
                      <w:smallCaps w:val="0"/>
                      <w:color w:val="292425"/>
                      <w:sz w:val="24"/>
                    </w:rPr>
                    <w:t> </w:t>
                  </w:r>
                  <w:r>
                    <w:rPr>
                      <w:i/>
                      <w:smallCaps/>
                      <w:color w:val="292425"/>
                      <w:spacing w:val="-1"/>
                      <w:w w:val="84"/>
                      <w:sz w:val="24"/>
                    </w:rPr>
                    <w:t>activi</w:t>
                  </w:r>
                  <w:r>
                    <w:rPr>
                      <w:i/>
                      <w:smallCaps/>
                      <w:color w:val="292425"/>
                      <w:spacing w:val="-3"/>
                      <w:w w:val="84"/>
                      <w:sz w:val="24"/>
                    </w:rPr>
                    <w:t>t</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97"/>
                      <w:sz w:val="24"/>
                    </w:rPr>
                    <w:t>thi</w:t>
                  </w:r>
                  <w:r>
                    <w:rPr>
                      <w:i/>
                      <w:smallCaps w:val="0"/>
                      <w:color w:val="292425"/>
                      <w:w w:val="97"/>
                      <w:sz w:val="24"/>
                    </w:rPr>
                    <w:t>s</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100"/>
                      <w:sz w:val="24"/>
                    </w:rPr>
                    <w:t>no</w:t>
                  </w:r>
                  <w:r>
                    <w:rPr>
                      <w:i/>
                      <w:smallCaps w:val="0"/>
                      <w:color w:val="292425"/>
                      <w:w w:val="100"/>
                      <w:sz w:val="24"/>
                    </w:rPr>
                    <w:t>t</w:t>
                  </w:r>
                  <w:r>
                    <w:rPr>
                      <w:i/>
                      <w:smallCaps w:val="0"/>
                      <w:color w:val="292425"/>
                      <w:sz w:val="24"/>
                    </w:rPr>
                    <w:t> </w:t>
                  </w:r>
                  <w:r>
                    <w:rPr>
                      <w:i/>
                      <w:smallCaps w:val="0"/>
                      <w:color w:val="292425"/>
                      <w:spacing w:val="-8"/>
                      <w:w w:val="96"/>
                      <w:sz w:val="24"/>
                    </w:rPr>
                    <w:t>y</w:t>
                  </w:r>
                  <w:r>
                    <w:rPr>
                      <w:i/>
                      <w:smallCaps w:val="0"/>
                      <w:color w:val="292425"/>
                      <w:spacing w:val="-1"/>
                      <w:w w:val="100"/>
                      <w:sz w:val="24"/>
                    </w:rPr>
                    <w:t>e</w:t>
                  </w:r>
                  <w:r>
                    <w:rPr>
                      <w:i/>
                      <w:smallCaps w:val="0"/>
                      <w:color w:val="292425"/>
                      <w:w w:val="100"/>
                      <w:sz w:val="24"/>
                    </w:rPr>
                    <w:t>t</w:t>
                  </w:r>
                  <w:r>
                    <w:rPr>
                      <w:i/>
                      <w:smallCaps w:val="0"/>
                      <w:color w:val="292425"/>
                      <w:sz w:val="24"/>
                    </w:rPr>
                    <w:t> </w:t>
                  </w:r>
                  <w:r>
                    <w:rPr>
                      <w:i/>
                      <w:smallCaps w:val="0"/>
                      <w:color w:val="292425"/>
                      <w:spacing w:val="-1"/>
                      <w:w w:val="98"/>
                      <w:sz w:val="24"/>
                    </w:rPr>
                    <w:t>fed</w:t>
                  </w:r>
                  <w:r>
                    <w:rPr>
                      <w:i/>
                      <w:smallCaps w:val="0"/>
                      <w:color w:val="292425"/>
                      <w:spacing w:val="-1"/>
                      <w:w w:val="98"/>
                      <w:sz w:val="24"/>
                    </w:rPr>
                    <w:t> </w:t>
                  </w:r>
                  <w:r>
                    <w:rPr>
                      <w:i/>
                      <w:smallCaps w:val="0"/>
                      <w:color w:val="292425"/>
                      <w:spacing w:val="-1"/>
                      <w:w w:val="96"/>
                      <w:sz w:val="24"/>
                    </w:rPr>
                    <w:t>th</w:t>
                  </w:r>
                  <w:r>
                    <w:rPr>
                      <w:i/>
                      <w:smallCaps w:val="0"/>
                      <w:color w:val="292425"/>
                      <w:spacing w:val="-3"/>
                      <w:w w:val="96"/>
                      <w:sz w:val="24"/>
                    </w:rPr>
                    <w:t>r</w:t>
                  </w:r>
                  <w:r>
                    <w:rPr>
                      <w:i/>
                      <w:smallCaps w:val="0"/>
                      <w:color w:val="292425"/>
                      <w:spacing w:val="-1"/>
                      <w:w w:val="93"/>
                      <w:sz w:val="24"/>
                    </w:rPr>
                    <w:t>oug</w:t>
                  </w:r>
                  <w:r>
                    <w:rPr>
                      <w:i/>
                      <w:smallCaps w:val="0"/>
                      <w:color w:val="292425"/>
                      <w:w w:val="93"/>
                      <w:sz w:val="24"/>
                    </w:rPr>
                    <w:t>h</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8"/>
                      <w:w w:val="87"/>
                      <w:sz w:val="24"/>
                    </w:rPr>
                    <w:t>w</w:t>
                  </w:r>
                  <w:r>
                    <w:rPr>
                      <w:i/>
                      <w:smallCaps/>
                      <w:color w:val="292425"/>
                      <w:spacing w:val="-1"/>
                      <w:w w:val="86"/>
                      <w:sz w:val="24"/>
                    </w:rPr>
                    <w:t>ea</w:t>
                  </w:r>
                  <w:r>
                    <w:rPr>
                      <w:i/>
                      <w:smallCaps/>
                      <w:color w:val="292425"/>
                      <w:spacing w:val="-5"/>
                      <w:w w:val="86"/>
                      <w:sz w:val="24"/>
                    </w:rPr>
                    <w:t>k</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3"/>
                      <w:sz w:val="24"/>
                    </w:rPr>
                    <w:t>hous</w:t>
                  </w:r>
                  <w:r>
                    <w:rPr>
                      <w:i/>
                      <w:smallCaps w:val="0"/>
                      <w:color w:val="292425"/>
                      <w:w w:val="93"/>
                      <w:sz w:val="24"/>
                    </w:rPr>
                    <w:t>e</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7"/>
                      <w:sz w:val="24"/>
                    </w:rPr>
                    <w:t>inflation—th</w:t>
                  </w:r>
                  <w:r>
                    <w:rPr>
                      <w:i/>
                      <w:smallCaps/>
                      <w:color w:val="292425"/>
                      <w:w w:val="87"/>
                      <w:sz w:val="24"/>
                    </w:rPr>
                    <w:t>e</w:t>
                  </w:r>
                  <w:r>
                    <w:rPr>
                      <w:i/>
                      <w:smallCaps w:val="0"/>
                      <w:color w:val="292425"/>
                      <w:sz w:val="24"/>
                    </w:rPr>
                    <w:t> </w:t>
                  </w:r>
                  <w:r>
                    <w:rPr>
                      <w:i/>
                      <w:smallCaps/>
                      <w:color w:val="292425"/>
                      <w:spacing w:val="-1"/>
                      <w:w w:val="86"/>
                      <w:sz w:val="24"/>
                    </w:rPr>
                    <w:t>annua</w:t>
                  </w:r>
                  <w:r>
                    <w:rPr>
                      <w:i/>
                      <w:smallCaps/>
                      <w:color w:val="292425"/>
                      <w:w w:val="86"/>
                      <w:sz w:val="24"/>
                    </w:rPr>
                    <w:t>l</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0"/>
                      <w:sz w:val="24"/>
                    </w:rPr>
                    <w:t>Oc</w:t>
                  </w:r>
                  <w:r>
                    <w:rPr>
                      <w:i/>
                      <w:smallCaps w:val="0"/>
                      <w:color w:val="292425"/>
                      <w:spacing w:val="-3"/>
                      <w:w w:val="100"/>
                      <w:sz w:val="24"/>
                    </w:rPr>
                    <w:t>t</w:t>
                  </w:r>
                  <w:r>
                    <w:rPr>
                      <w:i/>
                      <w:smallCaps w:val="0"/>
                      <w:color w:val="292425"/>
                      <w:spacing w:val="-1"/>
                      <w:w w:val="92"/>
                      <w:sz w:val="24"/>
                    </w:rPr>
                    <w:t>obe</w:t>
                  </w:r>
                  <w:r>
                    <w:rPr>
                      <w:i/>
                      <w:smallCaps w:val="0"/>
                      <w:color w:val="292425"/>
                      <w:w w:val="92"/>
                      <w:sz w:val="24"/>
                    </w:rPr>
                    <w:t>r</w:t>
                  </w:r>
                  <w:r>
                    <w:rPr>
                      <w:i/>
                      <w:smallCaps w:val="0"/>
                      <w:color w:val="292425"/>
                      <w:sz w:val="24"/>
                    </w:rPr>
                    <w:t> </w:t>
                  </w:r>
                  <w:r>
                    <w:rPr>
                      <w:i/>
                      <w:smallCaps w:val="0"/>
                      <w:color w:val="292425"/>
                      <w:spacing w:val="-1"/>
                      <w:w w:val="92"/>
                      <w:sz w:val="24"/>
                    </w:rPr>
                    <w:t>look</w:t>
                  </w:r>
                  <w:r>
                    <w:rPr>
                      <w:i/>
                      <w:smallCaps w:val="0"/>
                      <w:color w:val="292425"/>
                      <w:w w:val="92"/>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1"/>
                      <w:w w:val="92"/>
                      <w:sz w:val="24"/>
                    </w:rPr>
                    <w:t>somewhe</w:t>
                  </w:r>
                  <w:r>
                    <w:rPr>
                      <w:i/>
                      <w:smallCaps w:val="0"/>
                      <w:color w:val="292425"/>
                      <w:spacing w:val="-5"/>
                      <w:w w:val="92"/>
                      <w:sz w:val="24"/>
                    </w:rPr>
                    <w:t>r</w:t>
                  </w:r>
                  <w:r>
                    <w:rPr>
                      <w:i/>
                      <w:smallCaps w:val="0"/>
                      <w:color w:val="292425"/>
                      <w:w w:val="91"/>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the </w:t>
                  </w:r>
                  <w:r>
                    <w:rPr>
                      <w:i/>
                      <w:smallCaps w:val="0"/>
                      <w:color w:val="292425"/>
                      <w:spacing w:val="-8"/>
                      <w:w w:val="86"/>
                      <w:sz w:val="24"/>
                    </w:rPr>
                    <w:t>r</w:t>
                  </w:r>
                  <w:r>
                    <w:rPr>
                      <w:i/>
                      <w:smallCaps/>
                      <w:color w:val="292425"/>
                      <w:spacing w:val="-1"/>
                      <w:w w:val="87"/>
                      <w:sz w:val="24"/>
                    </w:rPr>
                    <w:t>ang</w:t>
                  </w:r>
                  <w:r>
                    <w:rPr>
                      <w:i/>
                      <w:smallCaps/>
                      <w:color w:val="292425"/>
                      <w:w w:val="87"/>
                      <w:sz w:val="24"/>
                    </w:rPr>
                    <w:t>e</w:t>
                  </w:r>
                  <w:r>
                    <w:rPr>
                      <w:i/>
                      <w:smallCaps w:val="0"/>
                      <w:color w:val="292425"/>
                      <w:sz w:val="24"/>
                    </w:rPr>
                    <w:t> </w:t>
                  </w:r>
                  <w:r>
                    <w:rPr>
                      <w:i/>
                      <w:smallCaps w:val="0"/>
                      <w:color w:val="292425"/>
                      <w:spacing w:val="-25"/>
                      <w:w w:val="121"/>
                      <w:sz w:val="24"/>
                    </w:rPr>
                    <w:t>2</w:t>
                  </w:r>
                  <w:r>
                    <w:rPr>
                      <w:i/>
                      <w:smallCaps w:val="0"/>
                      <w:color w:val="292425"/>
                      <w:spacing w:val="-1"/>
                      <w:w w:val="104"/>
                      <w:sz w:val="24"/>
                    </w:rPr>
                    <w:t>5%–</w:t>
                  </w:r>
                  <w:r>
                    <w:rPr>
                      <w:i/>
                      <w:smallCaps w:val="0"/>
                      <w:color w:val="292425"/>
                      <w:spacing w:val="-25"/>
                      <w:w w:val="121"/>
                      <w:sz w:val="24"/>
                    </w:rPr>
                    <w:t>3</w:t>
                  </w:r>
                  <w:r>
                    <w:rPr>
                      <w:i/>
                      <w:smallCaps w:val="0"/>
                      <w:color w:val="292425"/>
                      <w:spacing w:val="-1"/>
                      <w:w w:val="99"/>
                      <w:sz w:val="24"/>
                    </w:rPr>
                    <w:t>0%</w:t>
                  </w:r>
                  <w:r>
                    <w:rPr>
                      <w:i/>
                      <w:smallCaps w:val="0"/>
                      <w:color w:val="292425"/>
                      <w:w w:val="99"/>
                      <w:sz w:val="24"/>
                    </w:rPr>
                    <w:t>.</w:t>
                  </w:r>
                  <w:r>
                    <w:rPr>
                      <w:i/>
                      <w:smallCaps w:val="0"/>
                      <w:color w:val="292425"/>
                      <w:sz w:val="24"/>
                    </w:rPr>
                    <w:t> </w:t>
                  </w:r>
                  <w:r>
                    <w:rPr>
                      <w:i/>
                      <w:smallCaps w:val="0"/>
                      <w:color w:val="292425"/>
                      <w:spacing w:val="1"/>
                      <w:sz w:val="24"/>
                    </w:rPr>
                    <w:t> </w:t>
                  </w:r>
                  <w:r>
                    <w:rPr>
                      <w:i/>
                      <w:smallCaps w:val="0"/>
                      <w:color w:val="292425"/>
                      <w:spacing w:val="-1"/>
                      <w:w w:val="94"/>
                      <w:sz w:val="24"/>
                    </w:rPr>
                    <w:t>Househol</w:t>
                  </w:r>
                  <w:r>
                    <w:rPr>
                      <w:i/>
                      <w:smallCaps w:val="0"/>
                      <w:color w:val="292425"/>
                      <w:w w:val="94"/>
                      <w:sz w:val="24"/>
                    </w:rPr>
                    <w:t>d</w:t>
                  </w:r>
                  <w:r>
                    <w:rPr>
                      <w:i/>
                      <w:smallCaps w:val="0"/>
                      <w:color w:val="292425"/>
                      <w:sz w:val="24"/>
                    </w:rPr>
                    <w:t> </w:t>
                  </w:r>
                  <w:r>
                    <w:rPr>
                      <w:i/>
                      <w:smallCaps w:val="0"/>
                      <w:color w:val="292425"/>
                      <w:spacing w:val="-1"/>
                      <w:w w:val="91"/>
                      <w:sz w:val="24"/>
                    </w:rPr>
                    <w:t>bor</w:t>
                  </w:r>
                  <w:r>
                    <w:rPr>
                      <w:i/>
                      <w:smallCaps w:val="0"/>
                      <w:color w:val="292425"/>
                      <w:spacing w:val="-3"/>
                      <w:w w:val="91"/>
                      <w:sz w:val="24"/>
                    </w:rPr>
                    <w:t>r</w:t>
                  </w:r>
                  <w:r>
                    <w:rPr>
                      <w:i/>
                      <w:smallCaps w:val="0"/>
                      <w:color w:val="292425"/>
                      <w:spacing w:val="-4"/>
                      <w:w w:val="95"/>
                      <w:sz w:val="24"/>
                    </w:rPr>
                    <w:t>o</w:t>
                  </w:r>
                  <w:r>
                    <w:rPr>
                      <w:i/>
                      <w:smallCaps w:val="0"/>
                      <w:color w:val="292425"/>
                      <w:w w:val="87"/>
                      <w:sz w:val="24"/>
                    </w:rPr>
                    <w:t>w</w:t>
                  </w:r>
                  <w:r>
                    <w:rPr>
                      <w:i/>
                      <w:smallCaps w:val="0"/>
                      <w:color w:val="292425"/>
                      <w:spacing w:val="-1"/>
                      <w:w w:val="93"/>
                      <w:sz w:val="24"/>
                    </w:rPr>
                    <w:t>in</w:t>
                  </w:r>
                  <w:r>
                    <w:rPr>
                      <w:i/>
                      <w:smallCaps w:val="0"/>
                      <w:color w:val="292425"/>
                      <w:w w:val="93"/>
                      <w:sz w:val="24"/>
                    </w:rPr>
                    <w:t>g</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color w:val="292425"/>
                      <w:spacing w:val="-1"/>
                      <w:w w:val="77"/>
                      <w:sz w:val="24"/>
                    </w:rPr>
                    <w:t>accele</w:t>
                  </w:r>
                  <w:r>
                    <w:rPr>
                      <w:i/>
                      <w:smallCaps/>
                      <w:color w:val="292425"/>
                      <w:spacing w:val="-8"/>
                      <w:w w:val="77"/>
                      <w:sz w:val="24"/>
                    </w:rPr>
                    <w:t>r</w:t>
                  </w:r>
                  <w:r>
                    <w:rPr>
                      <w:i/>
                      <w:smallCaps/>
                      <w:color w:val="292425"/>
                      <w:spacing w:val="-1"/>
                      <w:w w:val="87"/>
                      <w:sz w:val="24"/>
                    </w:rPr>
                    <w:t>ated</w:t>
                  </w:r>
                  <w:r>
                    <w:rPr>
                      <w:i/>
                      <w:smallCaps/>
                      <w:color w:val="292425"/>
                      <w:w w:val="87"/>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Q2</w:t>
                  </w:r>
                  <w:r>
                    <w:rPr>
                      <w:i/>
                      <w:smallCaps w:val="0"/>
                      <w:color w:val="292425"/>
                      <w:w w:val="108"/>
                      <w:sz w:val="24"/>
                    </w:rPr>
                    <w:t>,</w:t>
                  </w:r>
                  <w:r>
                    <w:rPr>
                      <w:i/>
                      <w:smallCaps w:val="0"/>
                      <w:color w:val="292425"/>
                      <w:sz w:val="24"/>
                    </w:rPr>
                    <w:t> </w:t>
                  </w:r>
                  <w:r>
                    <w:rPr>
                      <w:i/>
                      <w:smallCaps w:val="0"/>
                      <w:color w:val="292425"/>
                      <w:spacing w:val="-1"/>
                      <w:w w:val="88"/>
                      <w:sz w:val="24"/>
                    </w:rPr>
                    <w:t>l</w:t>
                  </w:r>
                  <w:r>
                    <w:rPr>
                      <w:i/>
                      <w:smallCaps w:val="0"/>
                      <w:color w:val="292425"/>
                      <w:spacing w:val="-5"/>
                      <w:w w:val="88"/>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color w:val="292425"/>
                      <w:spacing w:val="-1"/>
                      <w:w w:val="86"/>
                      <w:sz w:val="24"/>
                    </w:rPr>
                    <w:t>tha</w:t>
                  </w:r>
                  <w:r>
                    <w:rPr>
                      <w:i/>
                      <w:smallCaps/>
                      <w:color w:val="292425"/>
                      <w:w w:val="86"/>
                      <w:sz w:val="24"/>
                    </w:rPr>
                    <w:t>n</w:t>
                  </w:r>
                  <w:r>
                    <w:rPr>
                      <w:i/>
                      <w:smallCaps w:val="0"/>
                      <w:color w:val="292425"/>
                      <w:sz w:val="24"/>
                    </w:rPr>
                    <w:t> </w:t>
                  </w:r>
                  <w:r>
                    <w:rPr>
                      <w:i/>
                      <w:smallCaps/>
                      <w:color w:val="292425"/>
                      <w:spacing w:val="-1"/>
                      <w:w w:val="74"/>
                      <w:sz w:val="24"/>
                    </w:rPr>
                    <w:t>hal</w:t>
                  </w:r>
                  <w:r>
                    <w:rPr>
                      <w:i/>
                      <w:smallCaps/>
                      <w:color w:val="292425"/>
                      <w:w w:val="74"/>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3"/>
                      <w:w w:val="113"/>
                      <w:sz w:val="24"/>
                    </w:rPr>
                    <w:t>t</w:t>
                  </w:r>
                  <w:r>
                    <w:rPr>
                      <w:i/>
                      <w:smallCaps w:val="0"/>
                      <w:color w:val="292425"/>
                      <w:spacing w:val="-1"/>
                      <w:w w:val="95"/>
                      <w:sz w:val="24"/>
                    </w:rPr>
                    <w:t>o</w:t>
                  </w:r>
                  <w:r>
                    <w:rPr>
                      <w:i/>
                      <w:smallCaps w:val="0"/>
                      <w:color w:val="292425"/>
                      <w:spacing w:val="-3"/>
                      <w:w w:val="113"/>
                      <w:sz w:val="24"/>
                    </w:rPr>
                    <w:t>t</w:t>
                  </w:r>
                  <w:r>
                    <w:rPr>
                      <w:i/>
                      <w:smallCaps/>
                      <w:color w:val="292425"/>
                      <w:spacing w:val="-1"/>
                      <w:w w:val="77"/>
                      <w:sz w:val="24"/>
                    </w:rPr>
                    <w:t>a</w:t>
                  </w:r>
                  <w:r>
                    <w:rPr>
                      <w:i/>
                      <w:smallCaps/>
                      <w:color w:val="292425"/>
                      <w:w w:val="77"/>
                      <w:sz w:val="24"/>
                    </w:rPr>
                    <w:t>l</w:t>
                  </w:r>
                  <w:r>
                    <w:rPr>
                      <w:i/>
                      <w:smallCaps w:val="0"/>
                      <w:color w:val="292425"/>
                      <w:sz w:val="24"/>
                    </w:rPr>
                    <w:t> </w:t>
                  </w:r>
                  <w:r>
                    <w:rPr>
                      <w:i/>
                      <w:smallCaps/>
                      <w:color w:val="292425"/>
                      <w:spacing w:val="-1"/>
                      <w:w w:val="89"/>
                      <w:sz w:val="24"/>
                    </w:rPr>
                    <w:t>amoun</w:t>
                  </w:r>
                  <w:r>
                    <w:rPr>
                      <w:i/>
                      <w:smallCaps/>
                      <w:color w:val="292425"/>
                      <w:w w:val="89"/>
                      <w:sz w:val="24"/>
                    </w:rPr>
                    <w:t>t</w:t>
                  </w:r>
                  <w:r>
                    <w:rPr>
                      <w:i/>
                      <w:smallCaps w:val="0"/>
                      <w:color w:val="292425"/>
                      <w:sz w:val="24"/>
                    </w:rPr>
                    <w:t> </w:t>
                  </w:r>
                  <w:r>
                    <w:rPr>
                      <w:i/>
                      <w:smallCaps w:val="0"/>
                      <w:color w:val="292425"/>
                      <w:spacing w:val="-1"/>
                      <w:w w:val="98"/>
                      <w:sz w:val="24"/>
                    </w:rPr>
                    <w:t>of </w:t>
                  </w:r>
                  <w:r>
                    <w:rPr>
                      <w:i/>
                      <w:smallCaps w:val="0"/>
                      <w:color w:val="292425"/>
                      <w:spacing w:val="-1"/>
                      <w:w w:val="91"/>
                      <w:sz w:val="24"/>
                    </w:rPr>
                    <w:t>secu</w:t>
                  </w:r>
                  <w:r>
                    <w:rPr>
                      <w:i/>
                      <w:smallCaps w:val="0"/>
                      <w:color w:val="292425"/>
                      <w:spacing w:val="-5"/>
                      <w:w w:val="91"/>
                      <w:sz w:val="24"/>
                    </w:rPr>
                    <w:t>r</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1"/>
                      <w:sz w:val="24"/>
                    </w:rPr>
                    <w:t>bor</w:t>
                  </w:r>
                  <w:r>
                    <w:rPr>
                      <w:i/>
                      <w:smallCaps w:val="0"/>
                      <w:color w:val="292425"/>
                      <w:spacing w:val="-3"/>
                      <w:w w:val="91"/>
                      <w:sz w:val="24"/>
                    </w:rPr>
                    <w:t>r</w:t>
                  </w:r>
                  <w:r>
                    <w:rPr>
                      <w:i/>
                      <w:smallCaps w:val="0"/>
                      <w:color w:val="292425"/>
                      <w:spacing w:val="-4"/>
                      <w:w w:val="95"/>
                      <w:sz w:val="24"/>
                    </w:rPr>
                    <w:t>o</w:t>
                  </w:r>
                  <w:r>
                    <w:rPr>
                      <w:i/>
                      <w:smallCaps w:val="0"/>
                      <w:color w:val="292425"/>
                      <w:spacing w:val="-1"/>
                      <w:w w:val="91"/>
                      <w:sz w:val="24"/>
                    </w:rPr>
                    <w:t>win</w:t>
                  </w:r>
                  <w:r>
                    <w:rPr>
                      <w:i/>
                      <w:smallCaps w:val="0"/>
                      <w:color w:val="292425"/>
                      <w:w w:val="91"/>
                      <w:sz w:val="24"/>
                    </w:rPr>
                    <w:t>g</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spacing w:val="-3"/>
                      <w:w w:val="97"/>
                      <w:sz w:val="24"/>
                    </w:rPr>
                    <w:t>n</w:t>
                  </w:r>
                  <w:r>
                    <w:rPr>
                      <w:i/>
                      <w:smallCaps w:val="0"/>
                      <w:color w:val="292425"/>
                      <w:spacing w:val="-8"/>
                      <w:w w:val="96"/>
                      <w:sz w:val="24"/>
                    </w:rPr>
                    <w:t>v</w:t>
                  </w:r>
                  <w:r>
                    <w:rPr>
                      <w:i/>
                      <w:smallCaps w:val="0"/>
                      <w:color w:val="292425"/>
                      <w:spacing w:val="-5"/>
                      <w:w w:val="91"/>
                      <w:sz w:val="24"/>
                    </w:rPr>
                    <w:t>e</w:t>
                  </w:r>
                  <w:r>
                    <w:rPr>
                      <w:i/>
                      <w:smallCaps w:val="0"/>
                      <w:color w:val="292425"/>
                      <w:spacing w:val="-1"/>
                      <w:w w:val="98"/>
                      <w:sz w:val="24"/>
                    </w:rPr>
                    <w:t>ste</w:t>
                  </w:r>
                  <w:r>
                    <w:rPr>
                      <w:i/>
                      <w:smallCaps w:val="0"/>
                      <w:color w:val="292425"/>
                      <w:w w:val="98"/>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housin</w:t>
                  </w:r>
                  <w:r>
                    <w:rPr>
                      <w:i/>
                      <w:smallCaps w:val="0"/>
                      <w:color w:val="292425"/>
                      <w:w w:val="94"/>
                      <w:sz w:val="24"/>
                    </w:rPr>
                    <w:t>g</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val="0"/>
                      <w:color w:val="292425"/>
                      <w:spacing w:val="-1"/>
                      <w:w w:val="94"/>
                      <w:sz w:val="24"/>
                    </w:rPr>
                    <w:t>ock</w:t>
                  </w:r>
                  <w:r>
                    <w:rPr>
                      <w:i/>
                      <w:smallCaps w:val="0"/>
                      <w:color w:val="292425"/>
                      <w:w w:val="94"/>
                      <w:sz w:val="24"/>
                    </w:rPr>
                    <w:t>.</w:t>
                  </w:r>
                  <w:r>
                    <w:rPr>
                      <w:i/>
                      <w:smallCaps w:val="0"/>
                      <w:color w:val="292425"/>
                      <w:sz w:val="24"/>
                    </w:rPr>
                    <w:t> </w:t>
                  </w:r>
                  <w:r>
                    <w:rPr>
                      <w:i/>
                      <w:smallCaps w:val="0"/>
                      <w:color w:val="292425"/>
                      <w:spacing w:val="1"/>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0"/>
                      <w:sz w:val="24"/>
                    </w:rPr>
                    <w:t>li</w:t>
                  </w:r>
                  <w:r>
                    <w:rPr>
                      <w:i/>
                      <w:smallCaps w:val="0"/>
                      <w:color w:val="292425"/>
                      <w:spacing w:val="-5"/>
                      <w:w w:val="90"/>
                      <w:sz w:val="24"/>
                    </w:rPr>
                    <w:t>k</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7"/>
                      <w:sz w:val="24"/>
                    </w:rPr>
                    <w:t>mos</w:t>
                  </w:r>
                  <w:r>
                    <w:rPr>
                      <w:i/>
                      <w:smallCaps w:val="0"/>
                      <w:color w:val="292425"/>
                      <w:w w:val="97"/>
                      <w:sz w:val="24"/>
                    </w:rPr>
                    <w:t>t</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86"/>
                      <w:sz w:val="24"/>
                    </w:rPr>
                    <w:t>r</w:t>
                  </w:r>
                  <w:r>
                    <w:rPr>
                      <w:i/>
                      <w:smallCaps/>
                      <w:color w:val="292425"/>
                      <w:spacing w:val="-1"/>
                      <w:w w:val="89"/>
                      <w:sz w:val="24"/>
                    </w:rPr>
                    <w:t>emainde</w:t>
                  </w:r>
                  <w:r>
                    <w:rPr>
                      <w:i/>
                      <w:smallCaps/>
                      <w:color w:val="292425"/>
                      <w:w w:val="89"/>
                      <w:sz w:val="24"/>
                    </w:rPr>
                    <w:t>r</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4"/>
                      <w:sz w:val="24"/>
                    </w:rPr>
                    <w:t>use</w:t>
                  </w:r>
                  <w:r>
                    <w:rPr>
                      <w:i/>
                      <w:smallCaps w:val="0"/>
                      <w:color w:val="292425"/>
                      <w:w w:val="94"/>
                      <w:sz w:val="24"/>
                    </w:rPr>
                    <w:t>d</w:t>
                  </w:r>
                  <w:r>
                    <w:rPr>
                      <w:i/>
                      <w:smallCaps w:val="0"/>
                      <w:color w:val="292425"/>
                      <w:sz w:val="24"/>
                    </w:rPr>
                    <w:t> </w:t>
                  </w:r>
                  <w:r>
                    <w:rPr>
                      <w:i/>
                      <w:smallCaps w:val="0"/>
                      <w:color w:val="292425"/>
                      <w:spacing w:val="-3"/>
                      <w:w w:val="113"/>
                      <w:sz w:val="24"/>
                    </w:rPr>
                    <w:t>t</w:t>
                  </w:r>
                  <w:r>
                    <w:rPr>
                      <w:i/>
                      <w:smallCaps w:val="0"/>
                      <w:color w:val="292425"/>
                      <w:w w:val="95"/>
                      <w:sz w:val="24"/>
                    </w:rPr>
                    <w:t>o </w:t>
                  </w:r>
                  <w:r>
                    <w:rPr>
                      <w:i/>
                      <w:smallCaps w:val="0"/>
                      <w:color w:val="292425"/>
                      <w:spacing w:val="-1"/>
                      <w:w w:val="98"/>
                      <w:sz w:val="24"/>
                    </w:rPr>
                    <w:t>fun</w:t>
                  </w:r>
                  <w:r>
                    <w:rPr>
                      <w:i/>
                      <w:smallCaps w:val="0"/>
                      <w:color w:val="292425"/>
                      <w:w w:val="98"/>
                      <w:sz w:val="24"/>
                    </w:rPr>
                    <w:t>d</w:t>
                  </w:r>
                  <w:r>
                    <w:rPr>
                      <w:i/>
                      <w:smallCaps w:val="0"/>
                      <w:color w:val="292425"/>
                      <w:sz w:val="24"/>
                    </w:rPr>
                    <w:t> </w:t>
                  </w:r>
                  <w:r>
                    <w:rPr>
                      <w:i/>
                      <w:smallCaps/>
                      <w:color w:val="292425"/>
                      <w:spacing w:val="-1"/>
                      <w:w w:val="85"/>
                      <w:sz w:val="24"/>
                    </w:rPr>
                    <w:t>additiona</w:t>
                  </w:r>
                  <w:r>
                    <w:rPr>
                      <w:i/>
                      <w:smallCaps/>
                      <w:color w:val="292425"/>
                      <w:w w:val="85"/>
                      <w:sz w:val="24"/>
                    </w:rPr>
                    <w:t>l</w:t>
                  </w:r>
                  <w:r>
                    <w:rPr>
                      <w:i/>
                      <w:smallCaps w:val="0"/>
                      <w:color w:val="292425"/>
                      <w:sz w:val="24"/>
                    </w:rPr>
                    <w:t> </w:t>
                  </w:r>
                  <w:r>
                    <w:rPr>
                      <w:i/>
                      <w:smallCaps w:val="0"/>
                      <w:color w:val="292425"/>
                      <w:spacing w:val="-1"/>
                      <w:w w:val="97"/>
                      <w:sz w:val="24"/>
                    </w:rPr>
                    <w:t>consumption.</w:t>
                  </w:r>
                </w:p>
              </w:txbxContent>
            </v:textbox>
            <v:fill type="solid"/>
            <v:stroke dashstyle="solid"/>
            <w10:wrap type="none"/>
          </v:shape>
        </w:pict>
      </w:r>
      <w:bookmarkStart w:name="Money and asset prices" w:id="1"/>
      <w:bookmarkEnd w:id="1"/>
      <w:r>
        <w:rPr>
          <w:b w:val="0"/>
        </w:rPr>
      </w:r>
      <w:bookmarkStart w:name="Asset prices" w:id="2"/>
      <w:bookmarkEnd w:id="2"/>
      <w:r>
        <w:rPr>
          <w:b w:val="0"/>
        </w:rPr>
      </w:r>
      <w:bookmarkStart w:name="Equity markets" w:id="3"/>
      <w:bookmarkEnd w:id="3"/>
      <w:r>
        <w:rPr>
          <w:b w:val="0"/>
        </w:rPr>
      </w:r>
      <w:bookmarkStart w:name="_bookmark0" w:id="4"/>
      <w:bookmarkEnd w:id="4"/>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75"/>
        </w:rPr>
        <w:t>1.1</w:t>
      </w:r>
    </w:p>
    <w:p>
      <w:pPr>
        <w:spacing w:before="8"/>
        <w:ind w:left="160" w:right="0" w:firstLine="0"/>
        <w:jc w:val="left"/>
        <w:rPr>
          <w:sz w:val="12"/>
        </w:rPr>
      </w:pPr>
      <w:r>
        <w:rPr>
          <w:rFonts w:ascii="Trebuchet MS"/>
          <w:b/>
          <w:color w:val="0092C0"/>
          <w:w w:val="95"/>
          <w:sz w:val="20"/>
        </w:rPr>
        <w:t>World</w:t>
      </w:r>
      <w:r>
        <w:rPr>
          <w:rFonts w:ascii="Trebuchet MS"/>
          <w:b/>
          <w:color w:val="0092C0"/>
          <w:spacing w:val="-24"/>
          <w:w w:val="95"/>
          <w:sz w:val="20"/>
        </w:rPr>
        <w:t> </w:t>
      </w:r>
      <w:r>
        <w:rPr>
          <w:rFonts w:ascii="Trebuchet MS"/>
          <w:b/>
          <w:color w:val="0092C0"/>
          <w:w w:val="95"/>
          <w:sz w:val="20"/>
        </w:rPr>
        <w:t>equity</w:t>
      </w:r>
      <w:r>
        <w:rPr>
          <w:rFonts w:ascii="Trebuchet MS"/>
          <w:b/>
          <w:color w:val="0092C0"/>
          <w:spacing w:val="-23"/>
          <w:w w:val="95"/>
          <w:sz w:val="20"/>
        </w:rPr>
        <w:t> </w:t>
      </w:r>
      <w:r>
        <w:rPr>
          <w:rFonts w:ascii="Trebuchet MS"/>
          <w:b/>
          <w:color w:val="0092C0"/>
          <w:w w:val="95"/>
          <w:sz w:val="20"/>
        </w:rPr>
        <w:t>markets</w:t>
      </w:r>
      <w:r>
        <w:rPr>
          <w:rFonts w:ascii="Trebuchet MS"/>
          <w:b/>
          <w:color w:val="0092C0"/>
          <w:spacing w:val="-24"/>
          <w:w w:val="95"/>
          <w:sz w:val="20"/>
        </w:rPr>
        <w:t> </w:t>
      </w:r>
      <w:r>
        <w:rPr>
          <w:rFonts w:ascii="Trebuchet MS"/>
          <w:b/>
          <w:color w:val="0092C0"/>
          <w:w w:val="95"/>
          <w:sz w:val="20"/>
        </w:rPr>
        <w:t>since</w:t>
      </w:r>
      <w:r>
        <w:rPr>
          <w:rFonts w:ascii="Trebuchet MS"/>
          <w:b/>
          <w:color w:val="0092C0"/>
          <w:spacing w:val="-23"/>
          <w:w w:val="95"/>
          <w:sz w:val="20"/>
        </w:rPr>
        <w:t> </w:t>
      </w:r>
      <w:r>
        <w:rPr>
          <w:rFonts w:ascii="Trebuchet MS"/>
          <w:b/>
          <w:color w:val="0092C0"/>
          <w:w w:val="95"/>
          <w:sz w:val="20"/>
        </w:rPr>
        <w:t>the</w:t>
      </w:r>
      <w:r>
        <w:rPr>
          <w:rFonts w:ascii="Trebuchet MS"/>
          <w:b/>
          <w:color w:val="0092C0"/>
          <w:spacing w:val="-28"/>
          <w:w w:val="95"/>
          <w:sz w:val="20"/>
        </w:rPr>
        <w:t> </w:t>
      </w:r>
      <w:r>
        <w:rPr>
          <w:rFonts w:ascii="Trebuchet MS"/>
          <w:b/>
          <w:color w:val="0092C0"/>
          <w:w w:val="95"/>
          <w:sz w:val="20"/>
        </w:rPr>
        <w:t>August</w:t>
      </w:r>
      <w:r>
        <w:rPr>
          <w:rFonts w:ascii="Trebuchet MS"/>
          <w:b/>
          <w:color w:val="0092C0"/>
          <w:spacing w:val="-23"/>
          <w:w w:val="95"/>
          <w:sz w:val="20"/>
        </w:rPr>
        <w:t> </w:t>
      </w:r>
      <w:r>
        <w:rPr>
          <w:rFonts w:ascii="Trebuchet MS"/>
          <w:b/>
          <w:i/>
          <w:color w:val="0092C0"/>
          <w:w w:val="95"/>
          <w:sz w:val="20"/>
        </w:rPr>
        <w:t>Report</w:t>
      </w:r>
      <w:r>
        <w:rPr>
          <w:color w:val="292425"/>
          <w:w w:val="95"/>
          <w:position w:val="4"/>
          <w:sz w:val="12"/>
        </w:rPr>
        <w:t>(a)</w:t>
      </w:r>
    </w:p>
    <w:p>
      <w:pPr>
        <w:spacing w:before="77"/>
        <w:ind w:left="2205" w:right="0" w:firstLine="0"/>
        <w:jc w:val="left"/>
        <w:rPr>
          <w:sz w:val="12"/>
        </w:rPr>
      </w:pPr>
      <w:r>
        <w:rPr>
          <w:color w:val="292425"/>
          <w:w w:val="115"/>
          <w:sz w:val="12"/>
        </w:rPr>
        <w:t>Index; 31 July 2002 = 100</w:t>
      </w:r>
    </w:p>
    <w:p>
      <w:pPr>
        <w:spacing w:before="57"/>
        <w:ind w:left="3715" w:right="0" w:firstLine="0"/>
        <w:jc w:val="left"/>
        <w:rPr>
          <w:sz w:val="12"/>
        </w:rPr>
      </w:pPr>
      <w:r>
        <w:rPr/>
        <w:pict>
          <v:line style="position:absolute;mso-position-horizontal-relative:page;mso-position-vertical-relative:paragraph;z-index:15739392" from="45.25pt,6.139971pt" to="51.625pt,6.139971pt" stroked="true" strokeweight=".5pt" strokecolor="#292425">
            <v:stroke dashstyle="solid"/>
            <w10:wrap type="none"/>
          </v:line>
        </w:pict>
      </w:r>
      <w:r>
        <w:rPr/>
        <w:pict>
          <v:group style="position:absolute;margin-left:57.375pt;margin-top:11.826971pt;width:144pt;height:139.450pt;mso-position-horizontal-relative:page;mso-position-vertical-relative:paragraph;z-index:15741952" coordorigin="1148,237" coordsize="2880,2789">
            <v:shape style="position:absolute;left:1147;top:2969;width:2880;height:52" coordorigin="1148,2969" coordsize="2880,52" path="m1148,3020l4028,3020m2099,3019l2099,2987m3876,3019l3876,2987m1199,3019l1199,2969m2976,3019l2976,2969e" filled="false" stroked="true" strokeweight=".5pt" strokecolor="#292425">
              <v:path arrowok="t"/>
              <v:stroke dashstyle="solid"/>
            </v:shape>
            <v:line style="position:absolute" from="1158,1087" to="1195,1357" stroked="true" strokeweight="1pt" strokecolor="#0067a3">
              <v:stroke dashstyle="solid"/>
            </v:line>
            <v:line style="position:absolute" from="1206,1347" to="1206,1652" stroked="true" strokeweight="2.125pt" strokecolor="#0067a3">
              <v:stroke dashstyle="solid"/>
            </v:line>
            <v:line style="position:absolute" from="1218,1642" to="1303,1927" stroked="true" strokeweight="1pt" strokecolor="#0067a3">
              <v:stroke dashstyle="solid"/>
            </v:line>
            <v:line style="position:absolute" from="1320,1497" to="1320,1937" stroked="true" strokeweight="2.75pt" strokecolor="#0067a3">
              <v:stroke dashstyle="solid"/>
            </v:line>
            <v:shape style="position:absolute;left:1337;top:884;width:205;height:623" coordorigin="1338,884" coordsize="205,623" path="m1338,1507l1363,1289m1363,1289l1398,969m1398,969l1423,884m1423,884l1508,987m1508,987l1543,1204e" filled="false" stroked="true" strokeweight="1pt" strokecolor="#0067a3">
              <v:path arrowok="t"/>
              <v:stroke dashstyle="solid"/>
            </v:shape>
            <v:line style="position:absolute" from="1555,892" to="1555,1214" stroked="true" strokeweight="2.25pt" strokecolor="#0067a3">
              <v:stroke dashstyle="solid"/>
            </v:line>
            <v:shape style="position:absolute;left:1567;top:296;width:240;height:605" coordorigin="1568,297" coordsize="240,605" path="m1568,902l1603,717m1603,717l1628,752m1628,752l1710,464m1710,464l1748,582m1748,582l1770,499m1770,499l1808,297e" filled="false" stroked="true" strokeweight="1pt" strokecolor="#0067a3">
              <v:path arrowok="t"/>
              <v:stroke dashstyle="solid"/>
            </v:shape>
            <v:line style="position:absolute" from="1819,287" to="1819,527" stroked="true" strokeweight="2.125pt" strokecolor="#0067a3">
              <v:stroke dashstyle="solid"/>
            </v:line>
            <v:shape style="position:absolute;left:1830;top:431;width:553;height:1025" coordorigin="1830,432" coordsize="553,1025" path="m1830,517l1915,432m1915,432l1950,649m1950,649l1975,869m1975,869l2010,952m2010,952l2035,954m2035,952l2120,1204m2120,1204l2155,1457m2155,1457l2180,1304m2180,1304l2203,1457m2203,1457l2240,1272m2240,1272l2323,1172m2323,1172l2360,1054m2360,1054l2383,1019e" filled="false" stroked="true" strokeweight="1pt" strokecolor="#0067a3">
              <v:path arrowok="t"/>
              <v:stroke dashstyle="solid"/>
            </v:shape>
            <v:line style="position:absolute" from="2395,1009" to="2395,1314" stroked="true" strokeweight="2.25pt" strokecolor="#0067a3">
              <v:stroke dashstyle="solid"/>
            </v:line>
            <v:shape style="position:absolute;left:2407;top:1204;width:180;height:253" coordorigin="2408,1204" coordsize="180,253" path="m2408,1304l2443,1322m2443,1322l2528,1204m2528,1204l2563,1339m2563,1339l2588,1457e" filled="false" stroked="true" strokeweight="1pt" strokecolor="#0067a3">
              <v:path arrowok="t"/>
              <v:stroke dashstyle="solid"/>
            </v:shape>
            <v:line style="position:absolute" from="2600,1447" to="2600,1787" stroked="true" strokeweight="2.25pt" strokecolor="#0067a3">
              <v:stroke dashstyle="solid"/>
            </v:line>
            <v:shape style="position:absolute;left:2612;top:1674;width:588;height:825" coordorigin="2613,1674" coordsize="588,825" path="m2613,1777l2648,1742m2648,1742l2733,1909m2733,1909l2768,2044m2768,2044l2793,1844m2793,1844l2815,1674m2815,1674l2853,1927m2853,1927l2935,2162m2935,2162l2973,1809m2973,1809l2995,1994m2995,1994l3020,2112m3020,2112l3055,2297m3055,2297l3140,2447m3140,2447l3165,2264m3165,2264l3200,2499e" filled="false" stroked="true" strokeweight="1pt" strokecolor="#0067a3">
              <v:path arrowok="t"/>
              <v:stroke dashstyle="solid"/>
            </v:shape>
            <v:line style="position:absolute" from="3213,2219" to="3213,2509" stroked="true" strokeweight="2.25pt" strokecolor="#0067a3">
              <v:stroke dashstyle="solid"/>
            </v:line>
            <v:line style="position:absolute" from="3243,1884" to="3243,2239" stroked="true" strokeweight="2.75pt" strokecolor="#0067a3">
              <v:stroke dashstyle="solid"/>
            </v:line>
            <v:shape style="position:absolute;left:3260;top:1371;width:108;height:523" coordorigin="3260,1372" coordsize="108,523" path="m3260,1894l3345,1809m3345,1809l3368,1372e" filled="false" stroked="true" strokeweight="1pt" strokecolor="#0067a3">
              <v:path arrowok="t"/>
              <v:stroke dashstyle="solid"/>
            </v:shape>
            <v:shape style="position:absolute;left:3357;top:941;width:670;height:660" type="#_x0000_t75" stroked="false">
              <v:imagedata r:id="rId25" o:title=""/>
            </v:shape>
            <v:rect style="position:absolute;left:1147;top:1076;width:58;height:440" filled="true" fillcolor="#f9aa54" stroked="false">
              <v:fill type="solid"/>
            </v:rect>
            <v:shape style="position:absolute;left:1195;top:1506;width:108;height:420" coordorigin="1195,1507" coordsize="108,420" path="m1195,1507l1218,1592m1218,1592l1303,1927e" filled="false" stroked="true" strokeweight="1pt" strokecolor="#f9aa54">
              <v:path arrowok="t"/>
              <v:stroke dashstyle="solid"/>
            </v:shape>
            <v:line style="position:absolute" from="1320,1429" to="1320,1937" stroked="true" strokeweight="2.75pt" strokecolor="#f9aa54">
              <v:stroke dashstyle="solid"/>
            </v:line>
            <v:line style="position:absolute" from="1338,1439" to="1363,1457" stroked="true" strokeweight="1pt" strokecolor="#f9aa54">
              <v:stroke dashstyle="solid"/>
            </v:line>
            <v:line style="position:absolute" from="1380,959" to="1380,1467" stroked="true" strokeweight="2.75pt" strokecolor="#f9aa54">
              <v:stroke dashstyle="solid"/>
            </v:line>
            <v:line style="position:absolute" from="1410,689" to="1410,979" stroked="true" strokeweight="2.25pt" strokecolor="#f9aa54">
              <v:stroke dashstyle="solid"/>
            </v:line>
            <v:shape style="position:absolute;left:1422;top:699;width:120;height:270" coordorigin="1423,699" coordsize="120,270" path="m1423,699l1508,969m1508,969l1543,884e" filled="false" stroked="true" strokeweight="1pt" strokecolor="#f9aa54">
              <v:path arrowok="t"/>
              <v:stroke dashstyle="solid"/>
            </v:shape>
            <v:line style="position:absolute" from="1555,874" to="1555,1282" stroked="true" strokeweight="2.25pt" strokecolor="#f9aa54">
              <v:stroke dashstyle="solid"/>
            </v:line>
            <v:shape style="position:absolute;left:1567;top:414;width:143;height:858" coordorigin="1568,414" coordsize="143,858" path="m1568,1272l1603,952m1603,952l1628,802m1628,802l1710,414e" filled="false" stroked="true" strokeweight="1pt" strokecolor="#f9aa54">
              <v:path arrowok="t"/>
              <v:stroke dashstyle="solid"/>
            </v:shape>
            <v:shape style="position:absolute;left:1700;top:236;width:260;height:373" type="#_x0000_t75" stroked="false">
              <v:imagedata r:id="rId26" o:title=""/>
            </v:shape>
            <v:shape style="position:absolute;left:1950;top:246;width:170;height:908" coordorigin="1950,247" coordsize="170,908" path="m1950,247l1975,767m1975,767l2010,1037m2010,1037l2035,902m2035,902l2120,1154e" filled="false" stroked="true" strokeweight="1pt" strokecolor="#f9aa54">
              <v:path arrowok="t"/>
              <v:stroke dashstyle="solid"/>
            </v:shape>
            <v:line style="position:absolute" from="2138,1144" to="2138,1602" stroked="true" strokeweight="2.75pt" strokecolor="#f9aa54">
              <v:stroke dashstyle="solid"/>
            </v:line>
            <v:shape style="position:absolute;left:2145;top:941;width:248;height:710" type="#_x0000_t75" stroked="false">
              <v:imagedata r:id="rId27" o:title=""/>
            </v:shape>
            <v:shape style="position:absolute;left:2382;top:951;width:180;height:773" coordorigin="2383,952" coordsize="180,773" path="m2383,952l2408,1422m2408,1422l2443,1659m2443,1659l2528,1674m2528,1674l2563,1724e" filled="false" stroked="true" strokeweight="1pt" strokecolor="#f9aa54">
              <v:path arrowok="t"/>
              <v:stroke dashstyle="solid"/>
            </v:shape>
            <v:line style="position:absolute" from="2575,1714" to="2575,2139" stroked="true" strokeweight="2.25pt" strokecolor="#f9aa54">
              <v:stroke dashstyle="solid"/>
            </v:line>
            <v:shape style="position:absolute;left:2587;top:2129;width:348;height:723" coordorigin="2588,2129" coordsize="348,723" path="m2588,2129l2613,2314m2613,2314l2648,2382m2648,2382l2733,2734m2733,2734l2768,2852m2768,2852l2793,2699m2793,2699l2815,2229m2815,2229l2853,2314m2853,2314l2935,2802e" filled="false" stroked="true" strokeweight="1pt" strokecolor="#f9aa54">
              <v:path arrowok="t"/>
              <v:stroke dashstyle="solid"/>
            </v:shape>
            <v:shape style="position:absolute;left:2925;top:2219;width:310;height:728" type="#_x0000_t75" stroked="false">
              <v:imagedata r:id="rId28" o:title=""/>
            </v:shape>
            <v:line style="position:absolute" from="3243,2219" to="3243,2677" stroked="true" strokeweight="2.75pt" strokecolor="#f9aa54">
              <v:stroke dashstyle="solid"/>
            </v:line>
            <v:shape style="position:absolute;left:3260;top:1759;width:145;height:570" coordorigin="3260,1759" coordsize="145,570" path="m3260,2229l3345,2329m3345,2329l3368,1759m3368,1759l3405,1894e" filled="false" stroked="true" strokeweight="1pt" strokecolor="#f9aa54">
              <v:path arrowok="t"/>
              <v:stroke dashstyle="solid"/>
            </v:shape>
            <v:line style="position:absolute" from="3416,1632" to="3416,1904" stroked="true" strokeweight="2.125pt" strokecolor="#f9aa54">
              <v:stroke dashstyle="solid"/>
            </v:line>
            <v:shape style="position:absolute;left:3427;top:1541;width:145;height:133" coordorigin="3428,1542" coordsize="145,133" path="m3428,1642l3465,1659m3465,1659l3548,1542m3548,1542l3573,1674e" filled="false" stroked="true" strokeweight="1pt" strokecolor="#f9aa54">
              <v:path arrowok="t"/>
              <v:stroke dashstyle="solid"/>
            </v:shape>
            <v:line style="position:absolute" from="3590,1664" to="3590,2089" stroked="true" strokeweight="2.75pt" strokecolor="#f9aa54">
              <v:stroke dashstyle="solid"/>
            </v:line>
            <v:line style="position:absolute" from="3620,1834" to="3620,2089" stroked="true" strokeweight="2.25pt" strokecolor="#f9aa54">
              <v:stroke dashstyle="solid"/>
            </v:line>
            <v:shape style="position:absolute;left:3632;top:1154;width:385;height:958" coordorigin="3633,1154" coordsize="385,958" path="m3633,1844l3668,1894m3668,1894l3753,1659m3753,1659l3778,2112m3778,2112l3813,1809m3813,1809l3838,1607m3838,1607l3873,1674m3873,1674l3958,1239m3958,1239l3980,1154m3980,1154l4018,1304e" filled="false" stroked="true" strokeweight="1pt" strokecolor="#f9aa54">
              <v:path arrowok="t"/>
              <v:stroke dashstyle="solid"/>
            </v:shape>
            <v:shape style="position:absolute;left:1157;top:1086;width:180;height:218" coordorigin="1158,1087" coordsize="180,218" path="m1158,1087l1195,1104m1195,1104l1218,1187m1218,1187l1303,1154m1303,1154l1338,1304e" filled="false" stroked="true" strokeweight="1pt" strokecolor="#93479a">
              <v:path arrowok="t"/>
              <v:stroke dashstyle="solid"/>
            </v:shape>
            <v:line style="position:absolute" from="1350,992" to="1350,1314" stroked="true" strokeweight="2.25pt" strokecolor="#93479a">
              <v:stroke dashstyle="solid"/>
            </v:line>
            <v:line style="position:absolute" from="1363,1002" to="1398,1019" stroked="true" strokeweight="1pt" strokecolor="#93479a">
              <v:stroke dashstyle="solid"/>
            </v:line>
            <v:line style="position:absolute" from="1410,707" to="1410,1029" stroked="true" strokeweight="2.25pt" strokecolor="#93479a">
              <v:stroke dashstyle="solid"/>
            </v:line>
            <v:shape style="position:absolute;left:1422;top:716;width:288;height:285" coordorigin="1423,717" coordsize="288,285" path="m1423,717l1508,884m1508,884l1543,952m1543,952l1568,852m1568,852l1603,767m1603,767l1628,802m1628,802l1710,1002e" filled="false" stroked="true" strokeweight="1pt" strokecolor="#93479a">
              <v:path arrowok="t"/>
              <v:stroke dashstyle="solid"/>
            </v:shape>
            <v:line style="position:absolute" from="1700,1003" to="1758,1003" stroked="true" strokeweight="1.125pt" strokecolor="#93479a">
              <v:stroke dashstyle="solid"/>
            </v:line>
            <v:shape style="position:absolute;left:1747;top:649;width:408;height:858" coordorigin="1748,649" coordsize="408,858" path="m1748,1002l1770,987m1770,987l1808,884m1808,884l1830,834m1830,834l1915,649m1915,649l1950,784m1950,784l1975,937m1975,937l2010,1154m2010,1154l2035,1137m2035,1137l2120,1239m2120,1239l2155,1507e" filled="false" stroked="true" strokeweight="1pt" strokecolor="#93479a">
              <v:path arrowok="t"/>
              <v:stroke dashstyle="solid"/>
            </v:shape>
            <v:line style="position:absolute" from="2168,1497" to="2168,1769" stroked="true" strokeweight="2.25pt" strokecolor="#93479a">
              <v:stroke dashstyle="solid"/>
            </v:line>
            <v:shape style="position:absolute;left:2180;top:1371;width:1368;height:1278" coordorigin="2180,1372" coordsize="1368,1278" path="m2180,1759l2203,1624m2203,1624l2240,1692m2240,1692l2323,1574m2323,1574l2360,1557m2360,1557l2383,1542m2383,1542l2408,1524m2408,1524l2443,1507m2443,1507l2528,1489m2528,1489l2563,1457m2563,1457l2588,1524m2588,1524l2613,1372m2613,1372l2648,1524m2648,1524l2733,1674m2733,1674l2768,1809m2768,1809l2793,1944m2793,1944l2815,1792m2815,1792l2853,1574m2853,1574l2935,1742m2935,1742l2973,1962m2973,1962l2995,2079m2995,2079l3020,2179m3020,2179l3055,2094m3055,2094l3140,2482m3140,2482l3165,2414m3165,2414l3200,2549m3200,2549l3225,2649m3225,2649l3260,2532m3260,2532l3345,2397m3345,2397l3368,2279m3368,2279l3405,2197m3405,2197l3428,2199m3428,2197l3465,2129m3465,2129l3548,2112e" filled="false" stroked="true" strokeweight="1pt" strokecolor="#93479a">
              <v:path arrowok="t"/>
              <v:stroke dashstyle="solid"/>
            </v:shape>
            <v:line style="position:absolute" from="3560,2102" to="3560,2407" stroked="true" strokeweight="2.25pt" strokecolor="#93479a">
              <v:stroke dashstyle="solid"/>
            </v:line>
            <v:shape style="position:absolute;left:3572;top:2044;width:445;height:353" coordorigin="3573,2044" coordsize="445,353" path="m3573,2397l3608,2314m3608,2314l3633,2382m3633,2382l3668,2279m3668,2279l3753,2264m3753,2264l3778,2197m3778,2197l3813,2297m3813,2297l3838,2247m3838,2247l3873,2264m3873,2264l3958,2197m3958,2197l3980,2112m3980,2112l4018,2044e" filled="false" stroked="true" strokeweight="1pt" strokecolor="#93479a">
              <v:path arrowok="t"/>
              <v:stroke dashstyle="solid"/>
            </v:shape>
            <v:rect style="position:absolute;left:1147;top:1076;width:58;height:423" filled="true" fillcolor="#008357" stroked="false">
              <v:fill type="solid"/>
            </v:rect>
            <v:shape style="position:absolute;left:1195;top:969;width:373;height:655" coordorigin="1195,969" coordsize="373,655" path="m1195,1489l1218,1457m1218,1457l1303,1624m1303,1624l1338,1372m1338,1372l1363,1439m1363,1439l1398,1137m1398,1137l1423,969m1423,969l1508,1172m1508,1172l1543,1069m1543,1069l1568,1272e" filled="false" stroked="true" strokeweight="1pt" strokecolor="#008357">
              <v:path arrowok="t"/>
              <v:stroke dashstyle="solid"/>
            </v:shape>
            <v:line style="position:absolute" from="1585,927" to="1585,1282" stroked="true" strokeweight="2.75pt" strokecolor="#008357">
              <v:stroke dashstyle="solid"/>
            </v:line>
            <v:shape style="position:absolute;left:1602;top:649;width:348;height:290" coordorigin="1603,649" coordsize="348,290" path="m1603,937l1628,939m1628,937l1710,734m1710,734l1748,834m1748,834l1770,837m1770,834l1808,684m1808,684l1830,767m1830,767l1915,699m1915,699l1950,649e" filled="false" stroked="true" strokeweight="1pt" strokecolor="#008357">
              <v:path arrowok="t"/>
              <v:stroke dashstyle="solid"/>
            </v:shape>
            <v:line style="position:absolute" from="1963,639" to="1963,1012" stroked="true" strokeweight="2.25pt" strokecolor="#008357">
              <v:stroke dashstyle="solid"/>
            </v:line>
            <v:shape style="position:absolute;left:1975;top:1001;width:408;height:590" coordorigin="1975,1002" coordsize="408,590" path="m1975,1002l2010,1154m2010,1154l2035,1119m2035,1119l2120,1204m2120,1204l2155,1524m2155,1524l2180,1542m2180,1542l2203,1592m2203,1592l2240,1389m2240,1389l2323,1489m2323,1489l2360,1254m2360,1254l2383,1172e" filled="false" stroked="true" strokeweight="1pt" strokecolor="#008357">
              <v:path arrowok="t"/>
              <v:stroke dashstyle="solid"/>
            </v:shape>
            <v:line style="position:absolute" from="2395,1162" to="2395,1449" stroked="true" strokeweight="2.25pt" strokecolor="#008357">
              <v:stroke dashstyle="solid"/>
            </v:line>
            <v:shape style="position:absolute;left:2407;top:1439;width:155;height:153" coordorigin="2408,1439" coordsize="155,153" path="m2408,1439l2443,1592m2443,1592l2528,1524m2528,1524l2563,1574e" filled="false" stroked="true" strokeweight="1pt" strokecolor="#008357">
              <v:path arrowok="t"/>
              <v:stroke dashstyle="solid"/>
            </v:shape>
            <v:line style="position:absolute" from="2575,1564" to="2575,1919" stroked="true" strokeweight="2.25pt" strokecolor="#008357">
              <v:stroke dashstyle="solid"/>
            </v:line>
            <v:shape style="position:absolute;left:2587;top:1909;width:205;height:438" coordorigin="2588,1909" coordsize="205,438" path="m2588,1909l2613,2027m2613,2027l2648,1944m2648,1944l2733,2197m2733,2197l2768,2347m2768,2347l2793,2297e" filled="false" stroked="true" strokeweight="1pt" strokecolor="#008357">
              <v:path arrowok="t"/>
              <v:stroke dashstyle="solid"/>
            </v:shape>
            <v:line style="position:absolute" from="2804,1984" to="2804,2307" stroked="true" strokeweight="2.125pt" strokecolor="#008357">
              <v:stroke dashstyle="solid"/>
            </v:line>
            <v:shape style="position:absolute;left:2815;top:1876;width:120;height:388" coordorigin="2815,1877" coordsize="120,388" path="m2815,1994l2853,1877m2853,1877l2935,2264e" filled="false" stroked="true" strokeweight="1pt" strokecolor="#008357">
              <v:path arrowok="t"/>
              <v:stroke dashstyle="solid"/>
            </v:shape>
            <v:shape style="position:absolute;left:2925;top:1834;width:430;height:455" type="#_x0000_t75" stroked="false">
              <v:imagedata r:id="rId29" o:title=""/>
            </v:shape>
            <v:line style="position:absolute" from="3345,1894" to="3368,1474" stroked="true" strokeweight="1pt" strokecolor="#008357">
              <v:stroke dashstyle="solid"/>
            </v:line>
            <v:shape style="position:absolute;left:3357;top:1361;width:670;height:475" type="#_x0000_t75" stroked="false">
              <v:imagedata r:id="rId30" o:title=""/>
            </v:shape>
            <v:shape style="position:absolute;left:2360;top:2117;width:336;height:377" type="#_x0000_t75" stroked="false">
              <v:imagedata r:id="rId31" o:title=""/>
            </v:shape>
            <v:shape style="position:absolute;left:3515;top:878;width:488;height:120" type="#_x0000_t202" filled="false" stroked="false">
              <v:textbox inset="0,0,0,0">
                <w:txbxContent>
                  <w:p>
                    <w:pPr>
                      <w:spacing w:line="116" w:lineRule="exact" w:before="0"/>
                      <w:ind w:left="0" w:right="0" w:firstLine="0"/>
                      <w:jc w:val="left"/>
                      <w:rPr>
                        <w:sz w:val="12"/>
                      </w:rPr>
                    </w:pPr>
                    <w:r>
                      <w:rPr>
                        <w:color w:val="292425"/>
                        <w:w w:val="110"/>
                        <w:sz w:val="12"/>
                      </w:rPr>
                      <w:t>S&amp;P 500</w:t>
                    </w:r>
                  </w:p>
                </w:txbxContent>
              </v:textbox>
              <w10:wrap type="none"/>
            </v:shape>
            <v:shape style="position:absolute;left:1545;top:2438;width:778;height:120" type="#_x0000_t202" filled="false" stroked="false">
              <v:textbox inset="0,0,0,0">
                <w:txbxContent>
                  <w:p>
                    <w:pPr>
                      <w:spacing w:line="116" w:lineRule="exact" w:before="0"/>
                      <w:ind w:left="0" w:right="0" w:firstLine="0"/>
                      <w:jc w:val="left"/>
                      <w:rPr>
                        <w:sz w:val="12"/>
                      </w:rPr>
                    </w:pPr>
                    <w:r>
                      <w:rPr>
                        <w:color w:val="292425"/>
                        <w:sz w:val="12"/>
                      </w:rPr>
                      <w:t>FTSE All-Share</w:t>
                    </w:r>
                  </w:p>
                </w:txbxContent>
              </v:textbox>
              <w10:wrap type="none"/>
            </v:shape>
            <v:shape style="position:absolute;left:3647;top:2456;width:306;height:120" type="#_x0000_t202" filled="false" stroked="false">
              <v:textbox inset="0,0,0,0">
                <w:txbxContent>
                  <w:p>
                    <w:pPr>
                      <w:spacing w:line="116" w:lineRule="exact" w:before="0"/>
                      <w:ind w:left="0" w:right="0" w:firstLine="0"/>
                      <w:jc w:val="left"/>
                      <w:rPr>
                        <w:sz w:val="12"/>
                      </w:rPr>
                    </w:pPr>
                    <w:r>
                      <w:rPr>
                        <w:color w:val="292425"/>
                        <w:sz w:val="12"/>
                      </w:rPr>
                      <w:t>Topix</w:t>
                    </w:r>
                  </w:p>
                </w:txbxContent>
              </v:textbox>
              <w10:wrap type="none"/>
            </v:shape>
            <v:shape style="position:absolute;left:2120;top:2776;width:557;height:120" type="#_x0000_t202" filled="false" stroked="false">
              <v:textbox inset="0,0,0,0">
                <w:txbxContent>
                  <w:p>
                    <w:pPr>
                      <w:spacing w:line="116" w:lineRule="exact" w:before="0"/>
                      <w:ind w:left="0" w:right="0" w:firstLine="0"/>
                      <w:jc w:val="left"/>
                      <w:rPr>
                        <w:sz w:val="12"/>
                      </w:rPr>
                    </w:pPr>
                    <w:r>
                      <w:rPr>
                        <w:color w:val="292425"/>
                        <w:w w:val="105"/>
                        <w:sz w:val="12"/>
                      </w:rPr>
                      <w:t>Euro</w:t>
                    </w:r>
                    <w:r>
                      <w:rPr>
                        <w:color w:val="292425"/>
                        <w:spacing w:val="-25"/>
                        <w:w w:val="105"/>
                        <w:sz w:val="12"/>
                      </w:rPr>
                      <w:t> </w:t>
                    </w:r>
                    <w:r>
                      <w:rPr>
                        <w:color w:val="292425"/>
                        <w:w w:val="105"/>
                        <w:sz w:val="12"/>
                      </w:rPr>
                      <w:t>Stoxx</w:t>
                    </w:r>
                  </w:p>
                </w:txbxContent>
              </v:textbox>
              <w10:wrap type="none"/>
            </v:shape>
            <w10:wrap type="none"/>
          </v:group>
        </w:pict>
      </w:r>
      <w:r>
        <w:rPr/>
        <w:pict>
          <v:line style="position:absolute;mso-position-horizontal-relative:page;mso-position-vertical-relative:paragraph;z-index:15745536" from="207.125pt,6.139971pt" to="213.5pt,6.139971pt" stroked="true" strokeweight=".5pt" strokecolor="#292425">
            <v:stroke dashstyle="solid"/>
            <w10:wrap type="none"/>
          </v:line>
        </w:pict>
      </w:r>
      <w:r>
        <w:rPr>
          <w:color w:val="292425"/>
          <w:w w:val="120"/>
          <w:sz w:val="12"/>
        </w:rPr>
        <w:t>110</w:t>
      </w:r>
    </w:p>
    <w:p>
      <w:pPr>
        <w:pStyle w:val="BodyText"/>
        <w:rPr>
          <w:sz w:val="12"/>
        </w:rPr>
      </w:pPr>
    </w:p>
    <w:p>
      <w:pPr>
        <w:pStyle w:val="BodyText"/>
        <w:rPr>
          <w:sz w:val="12"/>
        </w:rPr>
      </w:pPr>
    </w:p>
    <w:p>
      <w:pPr>
        <w:spacing w:before="74"/>
        <w:ind w:left="3715" w:right="0" w:firstLine="0"/>
        <w:jc w:val="left"/>
        <w:rPr>
          <w:sz w:val="12"/>
        </w:rPr>
      </w:pPr>
      <w:r>
        <w:rPr/>
        <w:pict>
          <v:line style="position:absolute;mso-position-horizontal-relative:page;mso-position-vertical-relative:paragraph;z-index:15738880" from="45.25pt,6.989972pt" to="51.625pt,6.989972pt" stroked="true" strokeweight=".5pt" strokecolor="#292425">
            <v:stroke dashstyle="solid"/>
            <w10:wrap type="none"/>
          </v:line>
        </w:pict>
      </w:r>
      <w:r>
        <w:rPr/>
        <w:pict>
          <v:line style="position:absolute;mso-position-horizontal-relative:page;mso-position-vertical-relative:paragraph;z-index:15745024" from="207.125pt,6.989972pt" to="213.5pt,6.989972pt" stroked="true" strokeweight=".5pt" strokecolor="#292425">
            <v:stroke dashstyle="solid"/>
            <w10:wrap type="none"/>
          </v:line>
        </w:pict>
      </w:r>
      <w:r>
        <w:rPr>
          <w:color w:val="292425"/>
          <w:w w:val="120"/>
          <w:sz w:val="12"/>
        </w:rPr>
        <w:t>105</w:t>
      </w:r>
    </w:p>
    <w:p>
      <w:pPr>
        <w:pStyle w:val="BodyText"/>
        <w:rPr>
          <w:sz w:val="12"/>
        </w:rPr>
      </w:pPr>
    </w:p>
    <w:p>
      <w:pPr>
        <w:pStyle w:val="BodyText"/>
        <w:spacing w:before="9"/>
        <w:rPr>
          <w:sz w:val="16"/>
        </w:rPr>
      </w:pPr>
    </w:p>
    <w:p>
      <w:pPr>
        <w:spacing w:before="1"/>
        <w:ind w:left="3715" w:right="0" w:firstLine="0"/>
        <w:jc w:val="left"/>
        <w:rPr>
          <w:sz w:val="12"/>
        </w:rPr>
      </w:pPr>
      <w:r>
        <w:rPr/>
        <w:pict>
          <v:line style="position:absolute;mso-position-horizontal-relative:page;mso-position-vertical-relative:paragraph;z-index:15738368" from="45.25pt,3.339758pt" to="51.625pt,3.339758pt" stroked="true" strokeweight=".5pt" strokecolor="#292425">
            <v:stroke dashstyle="solid"/>
            <w10:wrap type="none"/>
          </v:line>
        </w:pict>
      </w:r>
      <w:r>
        <w:rPr/>
        <w:pict>
          <v:line style="position:absolute;mso-position-horizontal-relative:page;mso-position-vertical-relative:paragraph;z-index:15744512" from="207.125pt,3.339758pt" to="213.5pt,3.339758pt" stroked="true" strokeweight=".5pt" strokecolor="#292425">
            <v:stroke dashstyle="solid"/>
            <w10:wrap type="none"/>
          </v:line>
        </w:pict>
      </w:r>
      <w:r>
        <w:rPr>
          <w:color w:val="292425"/>
          <w:w w:val="120"/>
          <w:sz w:val="12"/>
        </w:rPr>
        <w:t>100</w:t>
      </w:r>
    </w:p>
    <w:p>
      <w:pPr>
        <w:pStyle w:val="BodyText"/>
        <w:rPr>
          <w:sz w:val="12"/>
        </w:rPr>
      </w:pPr>
    </w:p>
    <w:p>
      <w:pPr>
        <w:pStyle w:val="BodyText"/>
        <w:rPr>
          <w:sz w:val="12"/>
        </w:rPr>
      </w:pPr>
    </w:p>
    <w:p>
      <w:pPr>
        <w:spacing w:before="73"/>
        <w:ind w:left="3787" w:right="0" w:firstLine="0"/>
        <w:jc w:val="left"/>
        <w:rPr>
          <w:sz w:val="12"/>
        </w:rPr>
      </w:pPr>
      <w:r>
        <w:rPr/>
        <w:pict>
          <v:line style="position:absolute;mso-position-horizontal-relative:page;mso-position-vertical-relative:paragraph;z-index:15737856" from="45.25pt,6.939758pt" to="51.625pt,6.939758pt" stroked="true" strokeweight=".5pt" strokecolor="#292425">
            <v:stroke dashstyle="solid"/>
            <w10:wrap type="none"/>
          </v:line>
        </w:pict>
      </w:r>
      <w:r>
        <w:rPr/>
        <w:pict>
          <v:line style="position:absolute;mso-position-horizontal-relative:page;mso-position-vertical-relative:paragraph;z-index:15744000" from="207.125pt,6.939758pt" to="213.5pt,6.939758pt" stroked="true" strokeweight=".5pt" strokecolor="#292425">
            <v:stroke dashstyle="solid"/>
            <w10:wrap type="none"/>
          </v:line>
        </w:pict>
      </w:r>
      <w:r>
        <w:rPr>
          <w:color w:val="292425"/>
          <w:w w:val="120"/>
          <w:sz w:val="12"/>
        </w:rPr>
        <w:t>95</w:t>
      </w:r>
    </w:p>
    <w:p>
      <w:pPr>
        <w:pStyle w:val="BodyText"/>
        <w:rPr>
          <w:sz w:val="12"/>
        </w:rPr>
      </w:pPr>
    </w:p>
    <w:p>
      <w:pPr>
        <w:pStyle w:val="BodyText"/>
        <w:rPr>
          <w:sz w:val="12"/>
        </w:rPr>
      </w:pPr>
    </w:p>
    <w:p>
      <w:pPr>
        <w:spacing w:before="74"/>
        <w:ind w:left="3787" w:right="0" w:firstLine="0"/>
        <w:jc w:val="left"/>
        <w:rPr>
          <w:sz w:val="12"/>
        </w:rPr>
      </w:pPr>
      <w:r>
        <w:rPr/>
        <w:pict>
          <v:line style="position:absolute;mso-position-horizontal-relative:page;mso-position-vertical-relative:paragraph;z-index:15737344" from="45.25pt,6.989758pt" to="51.625pt,6.989758pt" stroked="true" strokeweight=".5pt" strokecolor="#292425">
            <v:stroke dashstyle="solid"/>
            <w10:wrap type="none"/>
          </v:line>
        </w:pict>
      </w:r>
      <w:r>
        <w:rPr/>
        <w:pict>
          <v:line style="position:absolute;mso-position-horizontal-relative:page;mso-position-vertical-relative:paragraph;z-index:15743488" from="207.125pt,6.989758pt" to="213.5pt,6.989758pt" stroked="true" strokeweight=".5pt" strokecolor="#292425">
            <v:stroke dashstyle="solid"/>
            <w10:wrap type="none"/>
          </v:line>
        </w:pict>
      </w:r>
      <w:r>
        <w:rPr>
          <w:color w:val="292425"/>
          <w:w w:val="120"/>
          <w:sz w:val="12"/>
        </w:rPr>
        <w:t>90</w:t>
      </w:r>
    </w:p>
    <w:p>
      <w:pPr>
        <w:pStyle w:val="BodyText"/>
        <w:rPr>
          <w:sz w:val="12"/>
        </w:rPr>
      </w:pPr>
    </w:p>
    <w:p>
      <w:pPr>
        <w:pStyle w:val="BodyText"/>
        <w:spacing w:before="9"/>
        <w:rPr>
          <w:sz w:val="16"/>
        </w:rPr>
      </w:pPr>
    </w:p>
    <w:p>
      <w:pPr>
        <w:spacing w:before="1"/>
        <w:ind w:left="3787" w:right="0" w:firstLine="0"/>
        <w:jc w:val="left"/>
        <w:rPr>
          <w:sz w:val="12"/>
        </w:rPr>
      </w:pPr>
      <w:r>
        <w:rPr/>
        <w:pict>
          <v:line style="position:absolute;mso-position-horizontal-relative:page;mso-position-vertical-relative:paragraph;z-index:15736832" from="45.25pt,3.339575pt" to="51.625pt,3.339575pt" stroked="true" strokeweight=".5pt" strokecolor="#292425">
            <v:stroke dashstyle="solid"/>
            <w10:wrap type="none"/>
          </v:line>
        </w:pict>
      </w:r>
      <w:r>
        <w:rPr/>
        <w:pict>
          <v:line style="position:absolute;mso-position-horizontal-relative:page;mso-position-vertical-relative:paragraph;z-index:15742976" from="207.125pt,3.339575pt" to="213.5pt,3.339575pt" stroked="true" strokeweight=".5pt" strokecolor="#292425">
            <v:stroke dashstyle="solid"/>
            <w10:wrap type="none"/>
          </v:line>
        </w:pict>
      </w:r>
      <w:r>
        <w:rPr>
          <w:color w:val="292425"/>
          <w:w w:val="120"/>
          <w:sz w:val="12"/>
        </w:rPr>
        <w:t>85</w:t>
      </w:r>
    </w:p>
    <w:p>
      <w:pPr>
        <w:pStyle w:val="BodyText"/>
        <w:rPr>
          <w:sz w:val="12"/>
        </w:rPr>
      </w:pPr>
    </w:p>
    <w:p>
      <w:pPr>
        <w:pStyle w:val="BodyText"/>
        <w:rPr>
          <w:sz w:val="12"/>
        </w:rPr>
      </w:pPr>
    </w:p>
    <w:p>
      <w:pPr>
        <w:spacing w:line="129" w:lineRule="exact" w:before="73"/>
        <w:ind w:left="3787" w:right="0" w:firstLine="0"/>
        <w:jc w:val="left"/>
        <w:rPr>
          <w:sz w:val="12"/>
        </w:rPr>
      </w:pPr>
      <w:r>
        <w:rPr/>
        <w:pict>
          <v:line style="position:absolute;mso-position-horizontal-relative:page;mso-position-vertical-relative:paragraph;z-index:15736320" from="45.25pt,6.939575pt" to="51.625pt,6.939575pt" stroked="true" strokeweight=".5pt" strokecolor="#292425">
            <v:stroke dashstyle="solid"/>
            <w10:wrap type="none"/>
          </v:line>
        </w:pict>
      </w:r>
      <w:r>
        <w:rPr/>
        <w:pict>
          <v:line style="position:absolute;mso-position-horizontal-relative:page;mso-position-vertical-relative:paragraph;z-index:15742464" from="207.125pt,6.939575pt" to="213.5pt,6.939575pt" stroked="true" strokeweight=".5pt" strokecolor="#292425">
            <v:stroke dashstyle="solid"/>
            <w10:wrap type="none"/>
          </v:line>
        </w:pict>
      </w:r>
      <w:r>
        <w:rPr>
          <w:color w:val="292425"/>
          <w:w w:val="120"/>
          <w:sz w:val="12"/>
        </w:rPr>
        <w:t>80</w:t>
      </w:r>
    </w:p>
    <w:p>
      <w:pPr>
        <w:tabs>
          <w:tab w:pos="1774" w:val="left" w:leader="none"/>
          <w:tab w:pos="2574" w:val="left" w:leader="none"/>
          <w:tab w:pos="3234" w:val="left" w:leader="none"/>
        </w:tabs>
        <w:spacing w:line="129" w:lineRule="exact" w:before="0"/>
        <w:ind w:left="884" w:right="0" w:firstLine="0"/>
        <w:jc w:val="left"/>
        <w:rPr>
          <w:sz w:val="12"/>
        </w:rPr>
      </w:pPr>
      <w:r>
        <w:rPr>
          <w:color w:val="292425"/>
          <w:w w:val="105"/>
          <w:sz w:val="12"/>
        </w:rPr>
        <w:t>Aug.</w:t>
        <w:tab/>
        <w:t>Sept.</w:t>
        <w:tab/>
        <w:t>Oct.</w:t>
        <w:tab/>
        <w:t>Nov.</w:t>
      </w:r>
    </w:p>
    <w:p>
      <w:pPr>
        <w:spacing w:before="22"/>
        <w:ind w:left="1885" w:right="0" w:firstLine="0"/>
        <w:jc w:val="left"/>
        <w:rPr>
          <w:sz w:val="12"/>
        </w:rPr>
      </w:pPr>
      <w:r>
        <w:rPr>
          <w:color w:val="292425"/>
          <w:w w:val="120"/>
          <w:sz w:val="12"/>
        </w:rPr>
        <w:t>2002</w:t>
      </w:r>
    </w:p>
    <w:p>
      <w:pPr>
        <w:spacing w:before="92"/>
        <w:ind w:left="170" w:right="0" w:firstLine="0"/>
        <w:jc w:val="left"/>
        <w:rPr>
          <w:sz w:val="12"/>
        </w:rPr>
      </w:pPr>
      <w:r>
        <w:rPr>
          <w:color w:val="292425"/>
          <w:w w:val="105"/>
          <w:sz w:val="12"/>
        </w:rPr>
        <w:t>Sources: Bank of England, Bloomberg and Thomson Financial Datastream.</w:t>
      </w:r>
    </w:p>
    <w:p>
      <w:pPr>
        <w:spacing w:before="102"/>
        <w:ind w:left="170" w:right="0" w:firstLine="0"/>
        <w:jc w:val="left"/>
        <w:rPr>
          <w:sz w:val="12"/>
        </w:rPr>
      </w:pPr>
      <w:r>
        <w:rPr>
          <w:color w:val="292425"/>
          <w:w w:val="105"/>
          <w:sz w:val="12"/>
        </w:rPr>
        <w:t>(a) All equity price indices have been converted into sterling.</w:t>
      </w:r>
    </w:p>
    <w:p>
      <w:pPr>
        <w:pStyle w:val="BodyText"/>
        <w:rPr>
          <w:sz w:val="32"/>
        </w:rPr>
      </w:pPr>
      <w:r>
        <w:rPr/>
        <w:br w:type="column"/>
      </w:r>
      <w:r>
        <w:rPr>
          <w:sz w:val="32"/>
        </w:rPr>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9"/>
        <w:rPr>
          <w:sz w:val="40"/>
        </w:rPr>
      </w:pPr>
    </w:p>
    <w:p>
      <w:pPr>
        <w:pStyle w:val="Heading5"/>
        <w:numPr>
          <w:ilvl w:val="1"/>
          <w:numId w:val="2"/>
        </w:numPr>
        <w:tabs>
          <w:tab w:pos="640" w:val="left" w:leader="none"/>
          <w:tab w:pos="5639" w:val="left" w:leader="none"/>
        </w:tabs>
        <w:spacing w:line="240" w:lineRule="auto" w:before="0" w:after="0"/>
        <w:ind w:left="640" w:right="0" w:hanging="480"/>
        <w:jc w:val="left"/>
        <w:rPr>
          <w:u w:val="none"/>
        </w:rPr>
      </w:pPr>
      <w:r>
        <w:rPr>
          <w:smallCaps w:val="0"/>
          <w:color w:val="0092C0"/>
          <w:w w:val="90"/>
          <w:u w:val="single" w:color="006BB6"/>
        </w:rPr>
        <w:t>Asset</w:t>
      </w:r>
      <w:r>
        <w:rPr>
          <w:smallCaps w:val="0"/>
          <w:color w:val="0092C0"/>
          <w:spacing w:val="28"/>
          <w:w w:val="90"/>
          <w:u w:val="single" w:color="006BB6"/>
        </w:rPr>
        <w:t> </w:t>
      </w:r>
      <w:r>
        <w:rPr>
          <w:smallCaps w:val="0"/>
          <w:color w:val="0092C0"/>
          <w:w w:val="90"/>
          <w:u w:val="single" w:color="006BB6"/>
        </w:rPr>
        <w:t>prices</w:t>
      </w:r>
      <w:r>
        <w:rPr>
          <w:smallCaps w:val="0"/>
          <w:color w:val="0092C0"/>
          <w:u w:val="single" w:color="006BB6"/>
        </w:rPr>
        <w:tab/>
      </w:r>
    </w:p>
    <w:p>
      <w:pPr>
        <w:pStyle w:val="Heading7"/>
        <w:spacing w:before="250"/>
        <w:ind w:left="160"/>
      </w:pPr>
      <w:r>
        <w:rPr>
          <w:color w:val="0092C0"/>
        </w:rPr>
        <w:t>Equity markets</w:t>
      </w:r>
    </w:p>
    <w:p>
      <w:pPr>
        <w:pStyle w:val="BodyText"/>
        <w:rPr>
          <w:rFonts w:ascii="Trebuchet MS"/>
          <w:b/>
          <w:sz w:val="18"/>
        </w:rPr>
      </w:pPr>
    </w:p>
    <w:p>
      <w:pPr>
        <w:pStyle w:val="BodyText"/>
        <w:spacing w:line="292" w:lineRule="auto"/>
        <w:ind w:left="280" w:right="159"/>
      </w:pPr>
      <w:r>
        <w:rPr>
          <w:color w:val="292425"/>
          <w:w w:val="110"/>
        </w:rPr>
        <w:t>There has been considerable turbulence in world </w:t>
      </w:r>
      <w:r>
        <w:rPr>
          <w:color w:val="292425"/>
          <w:spacing w:val="-3"/>
          <w:w w:val="110"/>
        </w:rPr>
        <w:t>equity </w:t>
      </w:r>
      <w:r>
        <w:rPr>
          <w:color w:val="292425"/>
          <w:w w:val="110"/>
        </w:rPr>
        <w:t>markets during the past three months. In the period </w:t>
      </w:r>
      <w:r>
        <w:rPr>
          <w:color w:val="292425"/>
          <w:spacing w:val="-3"/>
          <w:w w:val="110"/>
        </w:rPr>
        <w:t>between </w:t>
      </w:r>
      <w:r>
        <w:rPr>
          <w:color w:val="292425"/>
          <w:spacing w:val="-17"/>
          <w:w w:val="110"/>
        </w:rPr>
        <w:t>31 </w:t>
      </w:r>
      <w:r>
        <w:rPr>
          <w:color w:val="292425"/>
          <w:w w:val="110"/>
        </w:rPr>
        <w:t>July and 6 </w:t>
      </w:r>
      <w:r>
        <w:rPr>
          <w:color w:val="292425"/>
          <w:spacing w:val="-3"/>
          <w:w w:val="110"/>
        </w:rPr>
        <w:t>November, </w:t>
      </w:r>
      <w:r>
        <w:rPr>
          <w:color w:val="292425"/>
          <w:w w:val="110"/>
        </w:rPr>
        <w:t>the price of a broad basket of UK equities varied </w:t>
      </w:r>
      <w:r>
        <w:rPr>
          <w:color w:val="292425"/>
          <w:spacing w:val="-3"/>
          <w:w w:val="110"/>
        </w:rPr>
        <w:t>by </w:t>
      </w:r>
      <w:r>
        <w:rPr>
          <w:color w:val="292425"/>
          <w:w w:val="110"/>
        </w:rPr>
        <w:t>almost </w:t>
      </w:r>
      <w:r>
        <w:rPr>
          <w:color w:val="292425"/>
          <w:spacing w:val="-3"/>
          <w:w w:val="110"/>
        </w:rPr>
        <w:t>20%—the </w:t>
      </w:r>
      <w:r>
        <w:rPr>
          <w:color w:val="292425"/>
          <w:w w:val="110"/>
        </w:rPr>
        <w:t>FTSE All-Share index reached</w:t>
      </w:r>
      <w:r>
        <w:rPr>
          <w:color w:val="292425"/>
          <w:spacing w:val="-10"/>
          <w:w w:val="110"/>
        </w:rPr>
        <w:t> </w:t>
      </w:r>
      <w:r>
        <w:rPr>
          <w:color w:val="292425"/>
          <w:w w:val="110"/>
        </w:rPr>
        <w:t>a</w:t>
      </w:r>
      <w:r>
        <w:rPr>
          <w:color w:val="292425"/>
          <w:spacing w:val="-9"/>
          <w:w w:val="110"/>
        </w:rPr>
        <w:t> </w:t>
      </w:r>
      <w:r>
        <w:rPr>
          <w:color w:val="292425"/>
          <w:w w:val="110"/>
        </w:rPr>
        <w:t>peak</w:t>
      </w:r>
      <w:r>
        <w:rPr>
          <w:color w:val="292425"/>
          <w:spacing w:val="-9"/>
          <w:w w:val="110"/>
        </w:rPr>
        <w:t> </w:t>
      </w:r>
      <w:r>
        <w:rPr>
          <w:color w:val="292425"/>
          <w:w w:val="110"/>
        </w:rPr>
        <w:t>of</w:t>
      </w:r>
      <w:r>
        <w:rPr>
          <w:color w:val="292425"/>
          <w:spacing w:val="-9"/>
          <w:w w:val="110"/>
        </w:rPr>
        <w:t> </w:t>
      </w:r>
      <w:r>
        <w:rPr>
          <w:color w:val="292425"/>
          <w:spacing w:val="-20"/>
          <w:w w:val="110"/>
        </w:rPr>
        <w:t>2147</w:t>
      </w:r>
      <w:r>
        <w:rPr>
          <w:color w:val="292425"/>
          <w:spacing w:val="-9"/>
          <w:w w:val="110"/>
        </w:rPr>
        <w:t> </w:t>
      </w:r>
      <w:r>
        <w:rPr>
          <w:color w:val="292425"/>
          <w:w w:val="110"/>
        </w:rPr>
        <w:t>in</w:t>
      </w:r>
      <w:r>
        <w:rPr>
          <w:color w:val="292425"/>
          <w:spacing w:val="-9"/>
          <w:w w:val="110"/>
        </w:rPr>
        <w:t> </w:t>
      </w:r>
      <w:r>
        <w:rPr>
          <w:color w:val="292425"/>
          <w:spacing w:val="-3"/>
          <w:w w:val="110"/>
        </w:rPr>
        <w:t>late</w:t>
      </w:r>
      <w:r>
        <w:rPr>
          <w:color w:val="292425"/>
          <w:spacing w:val="-9"/>
          <w:w w:val="110"/>
        </w:rPr>
        <w:t> </w:t>
      </w:r>
      <w:r>
        <w:rPr>
          <w:color w:val="292425"/>
          <w:w w:val="110"/>
        </w:rPr>
        <w:t>August,</w:t>
      </w:r>
      <w:r>
        <w:rPr>
          <w:color w:val="292425"/>
          <w:spacing w:val="-9"/>
          <w:w w:val="110"/>
        </w:rPr>
        <w:t> </w:t>
      </w:r>
      <w:r>
        <w:rPr>
          <w:color w:val="292425"/>
          <w:w w:val="110"/>
        </w:rPr>
        <w:t>and</w:t>
      </w:r>
      <w:r>
        <w:rPr>
          <w:color w:val="292425"/>
          <w:spacing w:val="-9"/>
          <w:w w:val="110"/>
        </w:rPr>
        <w:t> </w:t>
      </w:r>
      <w:r>
        <w:rPr>
          <w:color w:val="292425"/>
          <w:w w:val="110"/>
        </w:rPr>
        <w:t>a</w:t>
      </w:r>
      <w:r>
        <w:rPr>
          <w:color w:val="292425"/>
          <w:spacing w:val="-9"/>
          <w:w w:val="110"/>
        </w:rPr>
        <w:t> </w:t>
      </w:r>
      <w:r>
        <w:rPr>
          <w:color w:val="292425"/>
          <w:w w:val="110"/>
        </w:rPr>
        <w:t>low</w:t>
      </w:r>
      <w:r>
        <w:rPr>
          <w:color w:val="292425"/>
          <w:spacing w:val="-10"/>
          <w:w w:val="110"/>
        </w:rPr>
        <w:t> </w:t>
      </w:r>
      <w:r>
        <w:rPr>
          <w:color w:val="292425"/>
          <w:w w:val="110"/>
        </w:rPr>
        <w:t>of</w:t>
      </w:r>
      <w:r>
        <w:rPr>
          <w:color w:val="292425"/>
          <w:spacing w:val="-9"/>
          <w:w w:val="110"/>
        </w:rPr>
        <w:t> </w:t>
      </w:r>
      <w:r>
        <w:rPr>
          <w:color w:val="292425"/>
          <w:spacing w:val="-19"/>
          <w:w w:val="110"/>
        </w:rPr>
        <w:t>1783</w:t>
      </w:r>
      <w:r>
        <w:rPr>
          <w:color w:val="292425"/>
          <w:spacing w:val="-9"/>
          <w:w w:val="110"/>
        </w:rPr>
        <w:t> </w:t>
      </w:r>
      <w:r>
        <w:rPr>
          <w:color w:val="292425"/>
          <w:w w:val="110"/>
        </w:rPr>
        <w:t>in</w:t>
      </w:r>
      <w:r>
        <w:rPr>
          <w:color w:val="292425"/>
          <w:spacing w:val="-9"/>
          <w:w w:val="110"/>
        </w:rPr>
        <w:t> </w:t>
      </w:r>
      <w:r>
        <w:rPr>
          <w:color w:val="292425"/>
          <w:spacing w:val="-3"/>
          <w:w w:val="110"/>
        </w:rPr>
        <w:t>late </w:t>
      </w:r>
      <w:r>
        <w:rPr>
          <w:color w:val="292425"/>
          <w:w w:val="110"/>
        </w:rPr>
        <w:t>September. For most of the time, other major equity price indices followed paths similar </w:t>
      </w:r>
      <w:r>
        <w:rPr>
          <w:color w:val="292425"/>
          <w:spacing w:val="-4"/>
          <w:w w:val="110"/>
        </w:rPr>
        <w:t>to </w:t>
      </w:r>
      <w:r>
        <w:rPr>
          <w:color w:val="292425"/>
          <w:w w:val="110"/>
        </w:rPr>
        <w:t>that of the FTSE All-Share, which</w:t>
      </w:r>
      <w:r>
        <w:rPr>
          <w:color w:val="292425"/>
          <w:spacing w:val="-20"/>
          <w:w w:val="110"/>
        </w:rPr>
        <w:t> </w:t>
      </w:r>
      <w:r>
        <w:rPr>
          <w:color w:val="292425"/>
          <w:w w:val="110"/>
        </w:rPr>
        <w:t>suggests</w:t>
      </w:r>
      <w:r>
        <w:rPr>
          <w:color w:val="292425"/>
          <w:spacing w:val="-20"/>
          <w:w w:val="110"/>
        </w:rPr>
        <w:t> </w:t>
      </w:r>
      <w:r>
        <w:rPr>
          <w:color w:val="292425"/>
          <w:w w:val="110"/>
        </w:rPr>
        <w:t>that</w:t>
      </w:r>
      <w:r>
        <w:rPr>
          <w:color w:val="292425"/>
          <w:spacing w:val="-19"/>
          <w:w w:val="110"/>
        </w:rPr>
        <w:t> </w:t>
      </w:r>
      <w:r>
        <w:rPr>
          <w:color w:val="292425"/>
          <w:w w:val="110"/>
        </w:rPr>
        <w:t>some</w:t>
      </w:r>
      <w:r>
        <w:rPr>
          <w:color w:val="292425"/>
          <w:spacing w:val="-20"/>
          <w:w w:val="110"/>
        </w:rPr>
        <w:t> </w:t>
      </w:r>
      <w:r>
        <w:rPr>
          <w:color w:val="292425"/>
          <w:w w:val="110"/>
        </w:rPr>
        <w:t>of</w:t>
      </w:r>
      <w:r>
        <w:rPr>
          <w:color w:val="292425"/>
          <w:spacing w:val="-19"/>
          <w:w w:val="110"/>
        </w:rPr>
        <w:t> </w:t>
      </w:r>
      <w:r>
        <w:rPr>
          <w:color w:val="292425"/>
          <w:w w:val="110"/>
        </w:rPr>
        <w:t>the</w:t>
      </w:r>
      <w:r>
        <w:rPr>
          <w:color w:val="292425"/>
          <w:spacing w:val="-20"/>
          <w:w w:val="110"/>
        </w:rPr>
        <w:t> </w:t>
      </w:r>
      <w:r>
        <w:rPr>
          <w:color w:val="292425"/>
          <w:spacing w:val="-3"/>
          <w:w w:val="110"/>
        </w:rPr>
        <w:t>factors</w:t>
      </w:r>
      <w:r>
        <w:rPr>
          <w:color w:val="292425"/>
          <w:spacing w:val="-19"/>
          <w:w w:val="110"/>
        </w:rPr>
        <w:t> </w:t>
      </w:r>
      <w:r>
        <w:rPr>
          <w:color w:val="292425"/>
          <w:w w:val="110"/>
        </w:rPr>
        <w:t>driving</w:t>
      </w:r>
      <w:r>
        <w:rPr>
          <w:color w:val="292425"/>
          <w:spacing w:val="-20"/>
          <w:w w:val="110"/>
        </w:rPr>
        <w:t> </w:t>
      </w:r>
      <w:r>
        <w:rPr>
          <w:color w:val="292425"/>
          <w:spacing w:val="-3"/>
          <w:w w:val="110"/>
        </w:rPr>
        <w:t>equity</w:t>
      </w:r>
      <w:r>
        <w:rPr>
          <w:color w:val="292425"/>
          <w:spacing w:val="-19"/>
          <w:w w:val="110"/>
        </w:rPr>
        <w:t> </w:t>
      </w:r>
      <w:r>
        <w:rPr>
          <w:color w:val="292425"/>
          <w:w w:val="110"/>
        </w:rPr>
        <w:t>markets </w:t>
      </w:r>
      <w:r>
        <w:rPr>
          <w:color w:val="292425"/>
          <w:spacing w:val="-3"/>
          <w:w w:val="110"/>
        </w:rPr>
        <w:t>were</w:t>
      </w:r>
      <w:r>
        <w:rPr>
          <w:color w:val="292425"/>
          <w:spacing w:val="-19"/>
          <w:w w:val="110"/>
        </w:rPr>
        <w:t> </w:t>
      </w:r>
      <w:r>
        <w:rPr>
          <w:color w:val="292425"/>
          <w:w w:val="110"/>
        </w:rPr>
        <w:t>global</w:t>
      </w:r>
      <w:r>
        <w:rPr>
          <w:color w:val="292425"/>
          <w:spacing w:val="-19"/>
          <w:w w:val="110"/>
        </w:rPr>
        <w:t> </w:t>
      </w:r>
      <w:r>
        <w:rPr>
          <w:color w:val="292425"/>
          <w:w w:val="110"/>
        </w:rPr>
        <w:t>in</w:t>
      </w:r>
      <w:r>
        <w:rPr>
          <w:color w:val="292425"/>
          <w:spacing w:val="-19"/>
          <w:w w:val="110"/>
        </w:rPr>
        <w:t> </w:t>
      </w:r>
      <w:r>
        <w:rPr>
          <w:color w:val="292425"/>
          <w:w w:val="110"/>
        </w:rPr>
        <w:t>nature</w:t>
      </w:r>
      <w:r>
        <w:rPr>
          <w:color w:val="292425"/>
          <w:spacing w:val="-19"/>
          <w:w w:val="110"/>
        </w:rPr>
        <w:t> </w:t>
      </w:r>
      <w:r>
        <w:rPr>
          <w:color w:val="292425"/>
          <w:w w:val="110"/>
        </w:rPr>
        <w:t>(see</w:t>
      </w:r>
      <w:r>
        <w:rPr>
          <w:color w:val="292425"/>
          <w:spacing w:val="-19"/>
          <w:w w:val="110"/>
        </w:rPr>
        <w:t> </w:t>
      </w:r>
      <w:r>
        <w:rPr>
          <w:color w:val="292425"/>
          <w:w w:val="110"/>
        </w:rPr>
        <w:t>Chart</w:t>
      </w:r>
      <w:r>
        <w:rPr>
          <w:color w:val="292425"/>
          <w:spacing w:val="-19"/>
          <w:w w:val="110"/>
        </w:rPr>
        <w:t> </w:t>
      </w:r>
      <w:r>
        <w:rPr>
          <w:color w:val="292425"/>
          <w:w w:val="110"/>
        </w:rPr>
        <w:t>1.1).</w:t>
      </w:r>
      <w:r>
        <w:rPr>
          <w:color w:val="292425"/>
          <w:spacing w:val="18"/>
          <w:w w:val="110"/>
        </w:rPr>
        <w:t> </w:t>
      </w:r>
      <w:r>
        <w:rPr>
          <w:color w:val="292425"/>
          <w:spacing w:val="-3"/>
          <w:w w:val="110"/>
        </w:rPr>
        <w:t>Equity</w:t>
      </w:r>
      <w:r>
        <w:rPr>
          <w:color w:val="292425"/>
          <w:spacing w:val="-19"/>
          <w:w w:val="110"/>
        </w:rPr>
        <w:t> </w:t>
      </w:r>
      <w:r>
        <w:rPr>
          <w:color w:val="292425"/>
          <w:w w:val="110"/>
        </w:rPr>
        <w:t>price</w:t>
      </w:r>
      <w:r>
        <w:rPr>
          <w:color w:val="292425"/>
          <w:spacing w:val="-19"/>
          <w:w w:val="110"/>
        </w:rPr>
        <w:t> </w:t>
      </w:r>
      <w:r>
        <w:rPr>
          <w:color w:val="292425"/>
          <w:w w:val="110"/>
        </w:rPr>
        <w:t>movements </w:t>
      </w:r>
      <w:r>
        <w:rPr>
          <w:color w:val="292425"/>
          <w:spacing w:val="-3"/>
          <w:w w:val="110"/>
        </w:rPr>
        <w:t>have </w:t>
      </w:r>
      <w:r>
        <w:rPr>
          <w:color w:val="292425"/>
          <w:w w:val="110"/>
        </w:rPr>
        <w:t>been large in comparison </w:t>
      </w:r>
      <w:r>
        <w:rPr>
          <w:color w:val="292425"/>
          <w:spacing w:val="-4"/>
          <w:w w:val="110"/>
        </w:rPr>
        <w:t>to </w:t>
      </w:r>
      <w:r>
        <w:rPr>
          <w:color w:val="292425"/>
          <w:w w:val="110"/>
        </w:rPr>
        <w:t>news about some of the </w:t>
      </w:r>
      <w:r>
        <w:rPr>
          <w:color w:val="292425"/>
          <w:spacing w:val="-3"/>
          <w:w w:val="110"/>
        </w:rPr>
        <w:t>factors </w:t>
      </w:r>
      <w:r>
        <w:rPr>
          <w:color w:val="292425"/>
          <w:w w:val="110"/>
        </w:rPr>
        <w:t>that ought </w:t>
      </w:r>
      <w:r>
        <w:rPr>
          <w:color w:val="292425"/>
          <w:spacing w:val="-4"/>
          <w:w w:val="110"/>
        </w:rPr>
        <w:t>to </w:t>
      </w:r>
      <w:r>
        <w:rPr>
          <w:color w:val="292425"/>
          <w:w w:val="110"/>
        </w:rPr>
        <w:t>be driving them—for example, expectations of </w:t>
      </w:r>
      <w:r>
        <w:rPr>
          <w:color w:val="292425"/>
          <w:spacing w:val="-3"/>
          <w:w w:val="110"/>
        </w:rPr>
        <w:t>corporate </w:t>
      </w:r>
      <w:r>
        <w:rPr>
          <w:color w:val="292425"/>
          <w:w w:val="110"/>
        </w:rPr>
        <w:t>earnings growth </w:t>
      </w:r>
      <w:r>
        <w:rPr>
          <w:color w:val="292425"/>
          <w:spacing w:val="-3"/>
          <w:w w:val="110"/>
        </w:rPr>
        <w:t>over </w:t>
      </w:r>
      <w:r>
        <w:rPr>
          <w:color w:val="292425"/>
          <w:w w:val="110"/>
        </w:rPr>
        <w:t>the medium </w:t>
      </w:r>
      <w:r>
        <w:rPr>
          <w:color w:val="292425"/>
          <w:spacing w:val="-3"/>
          <w:w w:val="110"/>
        </w:rPr>
        <w:t>term</w:t>
      </w:r>
      <w:r>
        <w:rPr>
          <w:color w:val="292425"/>
          <w:spacing w:val="-15"/>
          <w:w w:val="110"/>
        </w:rPr>
        <w:t> </w:t>
      </w:r>
      <w:r>
        <w:rPr>
          <w:color w:val="292425"/>
          <w:spacing w:val="-3"/>
          <w:w w:val="110"/>
        </w:rPr>
        <w:t>have</w:t>
      </w:r>
      <w:r>
        <w:rPr>
          <w:color w:val="292425"/>
          <w:spacing w:val="-15"/>
          <w:w w:val="110"/>
        </w:rPr>
        <w:t> </w:t>
      </w:r>
      <w:r>
        <w:rPr>
          <w:color w:val="292425"/>
          <w:w w:val="110"/>
        </w:rPr>
        <w:t>changed</w:t>
      </w:r>
      <w:r>
        <w:rPr>
          <w:color w:val="292425"/>
          <w:spacing w:val="-15"/>
          <w:w w:val="110"/>
        </w:rPr>
        <w:t> </w:t>
      </w:r>
      <w:r>
        <w:rPr>
          <w:color w:val="292425"/>
          <w:w w:val="110"/>
        </w:rPr>
        <w:t>little</w:t>
      </w:r>
      <w:r>
        <w:rPr>
          <w:color w:val="292425"/>
          <w:spacing w:val="-15"/>
          <w:w w:val="110"/>
        </w:rPr>
        <w:t> </w:t>
      </w:r>
      <w:r>
        <w:rPr>
          <w:color w:val="292425"/>
          <w:w w:val="110"/>
        </w:rPr>
        <w:t>in</w:t>
      </w:r>
      <w:r>
        <w:rPr>
          <w:color w:val="292425"/>
          <w:spacing w:val="-14"/>
          <w:w w:val="110"/>
        </w:rPr>
        <w:t> </w:t>
      </w:r>
      <w:r>
        <w:rPr>
          <w:color w:val="292425"/>
          <w:w w:val="110"/>
        </w:rPr>
        <w:t>recent</w:t>
      </w:r>
      <w:r>
        <w:rPr>
          <w:color w:val="292425"/>
          <w:spacing w:val="-15"/>
          <w:w w:val="110"/>
        </w:rPr>
        <w:t> </w:t>
      </w:r>
      <w:r>
        <w:rPr>
          <w:color w:val="292425"/>
          <w:w w:val="110"/>
        </w:rPr>
        <w:t>months.</w:t>
      </w:r>
      <w:r>
        <w:rPr>
          <w:color w:val="292425"/>
          <w:spacing w:val="26"/>
          <w:w w:val="110"/>
        </w:rPr>
        <w:t> </w:t>
      </w:r>
      <w:r>
        <w:rPr>
          <w:color w:val="292425"/>
          <w:w w:val="110"/>
        </w:rPr>
        <w:t>This,</w:t>
      </w:r>
      <w:r>
        <w:rPr>
          <w:color w:val="292425"/>
          <w:spacing w:val="-15"/>
          <w:w w:val="110"/>
        </w:rPr>
        <w:t> </w:t>
      </w:r>
      <w:r>
        <w:rPr>
          <w:color w:val="292425"/>
          <w:w w:val="110"/>
        </w:rPr>
        <w:t>together</w:t>
      </w:r>
      <w:r>
        <w:rPr>
          <w:color w:val="292425"/>
          <w:spacing w:val="-14"/>
          <w:w w:val="110"/>
        </w:rPr>
        <w:t> </w:t>
      </w:r>
      <w:r>
        <w:rPr>
          <w:color w:val="292425"/>
          <w:w w:val="110"/>
        </w:rPr>
        <w:t>with high measures of implied </w:t>
      </w:r>
      <w:r>
        <w:rPr>
          <w:color w:val="292425"/>
          <w:spacing w:val="-3"/>
          <w:w w:val="110"/>
        </w:rPr>
        <w:t>volatility </w:t>
      </w:r>
      <w:r>
        <w:rPr>
          <w:color w:val="292425"/>
          <w:w w:val="110"/>
        </w:rPr>
        <w:t>as derived from options prices, suggests that </w:t>
      </w:r>
      <w:r>
        <w:rPr>
          <w:color w:val="292425"/>
          <w:spacing w:val="-2"/>
          <w:w w:val="110"/>
        </w:rPr>
        <w:t>market </w:t>
      </w:r>
      <w:r>
        <w:rPr>
          <w:color w:val="292425"/>
          <w:w w:val="110"/>
        </w:rPr>
        <w:t>participants </w:t>
      </w:r>
      <w:r>
        <w:rPr>
          <w:color w:val="292425"/>
          <w:spacing w:val="-3"/>
          <w:w w:val="110"/>
        </w:rPr>
        <w:t>have </w:t>
      </w:r>
      <w:r>
        <w:rPr>
          <w:color w:val="292425"/>
          <w:w w:val="110"/>
        </w:rPr>
        <w:t>been very uncertain about the valuation </w:t>
      </w:r>
      <w:r>
        <w:rPr>
          <w:color w:val="292425"/>
          <w:spacing w:val="-4"/>
          <w:w w:val="110"/>
        </w:rPr>
        <w:t>to </w:t>
      </w:r>
      <w:r>
        <w:rPr>
          <w:color w:val="292425"/>
          <w:w w:val="110"/>
        </w:rPr>
        <w:t>place on equities. The </w:t>
      </w:r>
      <w:r>
        <w:rPr>
          <w:color w:val="292425"/>
          <w:spacing w:val="-3"/>
          <w:w w:val="110"/>
        </w:rPr>
        <w:t>average</w:t>
      </w:r>
      <w:r>
        <w:rPr>
          <w:color w:val="292425"/>
          <w:spacing w:val="-25"/>
          <w:w w:val="110"/>
        </w:rPr>
        <w:t> </w:t>
      </w:r>
      <w:r>
        <w:rPr>
          <w:color w:val="292425"/>
          <w:w w:val="110"/>
        </w:rPr>
        <w:t>of</w:t>
      </w:r>
      <w:r>
        <w:rPr>
          <w:color w:val="292425"/>
          <w:spacing w:val="-25"/>
          <w:w w:val="110"/>
        </w:rPr>
        <w:t> </w:t>
      </w:r>
      <w:r>
        <w:rPr>
          <w:color w:val="292425"/>
          <w:w w:val="110"/>
        </w:rPr>
        <w:t>the</w:t>
      </w:r>
      <w:r>
        <w:rPr>
          <w:color w:val="292425"/>
          <w:spacing w:val="-25"/>
          <w:w w:val="110"/>
        </w:rPr>
        <w:t> </w:t>
      </w:r>
      <w:r>
        <w:rPr>
          <w:color w:val="292425"/>
          <w:w w:val="110"/>
        </w:rPr>
        <w:t>FTSE</w:t>
      </w:r>
      <w:r>
        <w:rPr>
          <w:color w:val="292425"/>
          <w:spacing w:val="-24"/>
          <w:w w:val="110"/>
        </w:rPr>
        <w:t> </w:t>
      </w:r>
      <w:r>
        <w:rPr>
          <w:color w:val="292425"/>
          <w:w w:val="110"/>
        </w:rPr>
        <w:t>All-Share</w:t>
      </w:r>
      <w:r>
        <w:rPr>
          <w:color w:val="292425"/>
          <w:spacing w:val="-25"/>
          <w:w w:val="110"/>
        </w:rPr>
        <w:t> </w:t>
      </w:r>
      <w:r>
        <w:rPr>
          <w:color w:val="292425"/>
          <w:w w:val="110"/>
        </w:rPr>
        <w:t>index</w:t>
      </w:r>
      <w:r>
        <w:rPr>
          <w:color w:val="292425"/>
          <w:spacing w:val="-25"/>
          <w:w w:val="110"/>
        </w:rPr>
        <w:t> </w:t>
      </w:r>
      <w:r>
        <w:rPr>
          <w:color w:val="292425"/>
          <w:w w:val="110"/>
        </w:rPr>
        <w:t>in</w:t>
      </w:r>
      <w:r>
        <w:rPr>
          <w:color w:val="292425"/>
          <w:spacing w:val="-25"/>
          <w:w w:val="110"/>
        </w:rPr>
        <w:t> </w:t>
      </w:r>
      <w:r>
        <w:rPr>
          <w:color w:val="292425"/>
          <w:w w:val="110"/>
        </w:rPr>
        <w:t>the</w:t>
      </w:r>
      <w:r>
        <w:rPr>
          <w:color w:val="292425"/>
          <w:spacing w:val="-24"/>
          <w:w w:val="110"/>
        </w:rPr>
        <w:t> </w:t>
      </w:r>
      <w:r>
        <w:rPr>
          <w:color w:val="292425"/>
          <w:spacing w:val="-19"/>
          <w:w w:val="110"/>
        </w:rPr>
        <w:t>15</w:t>
      </w:r>
      <w:r>
        <w:rPr>
          <w:color w:val="292425"/>
          <w:spacing w:val="-25"/>
          <w:w w:val="110"/>
        </w:rPr>
        <w:t> </w:t>
      </w:r>
      <w:r>
        <w:rPr>
          <w:color w:val="292425"/>
          <w:w w:val="110"/>
        </w:rPr>
        <w:t>working</w:t>
      </w:r>
      <w:r>
        <w:rPr>
          <w:color w:val="292425"/>
          <w:spacing w:val="-25"/>
          <w:w w:val="110"/>
        </w:rPr>
        <w:t> </w:t>
      </w:r>
      <w:r>
        <w:rPr>
          <w:color w:val="292425"/>
          <w:spacing w:val="-3"/>
          <w:w w:val="110"/>
        </w:rPr>
        <w:t>days</w:t>
      </w:r>
      <w:r>
        <w:rPr>
          <w:color w:val="292425"/>
          <w:spacing w:val="-24"/>
          <w:w w:val="110"/>
        </w:rPr>
        <w:t> </w:t>
      </w:r>
      <w:r>
        <w:rPr>
          <w:color w:val="292425"/>
          <w:w w:val="110"/>
        </w:rPr>
        <w:t>up until 6 November </w:t>
      </w:r>
      <w:r>
        <w:rPr>
          <w:color w:val="292425"/>
          <w:spacing w:val="-3"/>
          <w:w w:val="110"/>
        </w:rPr>
        <w:t>was </w:t>
      </w:r>
      <w:r>
        <w:rPr>
          <w:color w:val="292425"/>
          <w:spacing w:val="-17"/>
          <w:w w:val="110"/>
        </w:rPr>
        <w:t>1955, </w:t>
      </w:r>
      <w:r>
        <w:rPr>
          <w:color w:val="292425"/>
          <w:w w:val="110"/>
        </w:rPr>
        <w:t>close </w:t>
      </w:r>
      <w:r>
        <w:rPr>
          <w:color w:val="292425"/>
          <w:spacing w:val="-4"/>
          <w:w w:val="110"/>
        </w:rPr>
        <w:t>to </w:t>
      </w:r>
      <w:r>
        <w:rPr>
          <w:color w:val="292425"/>
          <w:w w:val="110"/>
        </w:rPr>
        <w:t>its </w:t>
      </w:r>
      <w:r>
        <w:rPr>
          <w:color w:val="292425"/>
          <w:spacing w:val="-3"/>
          <w:w w:val="110"/>
        </w:rPr>
        <w:t>average </w:t>
      </w:r>
      <w:r>
        <w:rPr>
          <w:color w:val="292425"/>
          <w:w w:val="110"/>
        </w:rPr>
        <w:t>of </w:t>
      </w:r>
      <w:r>
        <w:rPr>
          <w:color w:val="292425"/>
          <w:spacing w:val="-21"/>
          <w:w w:val="110"/>
        </w:rPr>
        <w:t>1985 </w:t>
      </w:r>
      <w:r>
        <w:rPr>
          <w:color w:val="292425"/>
          <w:w w:val="110"/>
        </w:rPr>
        <w:t>in the </w:t>
      </w:r>
      <w:r>
        <w:rPr>
          <w:color w:val="292425"/>
          <w:spacing w:val="-19"/>
          <w:w w:val="110"/>
        </w:rPr>
        <w:t>15 </w:t>
      </w:r>
      <w:r>
        <w:rPr>
          <w:color w:val="292425"/>
          <w:w w:val="110"/>
        </w:rPr>
        <w:t>working </w:t>
      </w:r>
      <w:r>
        <w:rPr>
          <w:color w:val="292425"/>
          <w:spacing w:val="-3"/>
          <w:w w:val="110"/>
        </w:rPr>
        <w:t>days </w:t>
      </w:r>
      <w:r>
        <w:rPr>
          <w:color w:val="292425"/>
          <w:w w:val="110"/>
        </w:rPr>
        <w:t>up until </w:t>
      </w:r>
      <w:r>
        <w:rPr>
          <w:color w:val="292425"/>
          <w:spacing w:val="-17"/>
          <w:w w:val="110"/>
        </w:rPr>
        <w:t>31 </w:t>
      </w:r>
      <w:r>
        <w:rPr>
          <w:color w:val="292425"/>
          <w:spacing w:val="-5"/>
          <w:w w:val="110"/>
        </w:rPr>
        <w:t>July. </w:t>
      </w:r>
      <w:r>
        <w:rPr>
          <w:color w:val="292425"/>
          <w:w w:val="110"/>
        </w:rPr>
        <w:t>The starting point for the </w:t>
      </w:r>
      <w:r>
        <w:rPr>
          <w:color w:val="292425"/>
          <w:spacing w:val="-3"/>
          <w:w w:val="110"/>
        </w:rPr>
        <w:t>equity </w:t>
      </w:r>
      <w:r>
        <w:rPr>
          <w:color w:val="292425"/>
          <w:w w:val="110"/>
        </w:rPr>
        <w:t>price projection contained in this </w:t>
      </w:r>
      <w:r>
        <w:rPr>
          <w:i/>
          <w:color w:val="292425"/>
          <w:w w:val="110"/>
        </w:rPr>
        <w:t>Report </w:t>
      </w:r>
      <w:r>
        <w:rPr>
          <w:color w:val="292425"/>
          <w:w w:val="110"/>
        </w:rPr>
        <w:t>is a little below</w:t>
      </w:r>
      <w:r>
        <w:rPr>
          <w:color w:val="292425"/>
          <w:spacing w:val="-8"/>
          <w:w w:val="110"/>
        </w:rPr>
        <w:t> </w:t>
      </w:r>
      <w:r>
        <w:rPr>
          <w:color w:val="292425"/>
          <w:w w:val="110"/>
        </w:rPr>
        <w:t>the</w:t>
      </w:r>
      <w:r>
        <w:rPr>
          <w:color w:val="292425"/>
          <w:spacing w:val="-7"/>
          <w:w w:val="110"/>
        </w:rPr>
        <w:t> </w:t>
      </w:r>
      <w:r>
        <w:rPr>
          <w:color w:val="292425"/>
          <w:w w:val="110"/>
        </w:rPr>
        <w:t>starting</w:t>
      </w:r>
      <w:r>
        <w:rPr>
          <w:color w:val="292425"/>
          <w:spacing w:val="-7"/>
          <w:w w:val="110"/>
        </w:rPr>
        <w:t> </w:t>
      </w:r>
      <w:r>
        <w:rPr>
          <w:color w:val="292425"/>
          <w:w w:val="110"/>
        </w:rPr>
        <w:t>point</w:t>
      </w:r>
      <w:r>
        <w:rPr>
          <w:color w:val="292425"/>
          <w:spacing w:val="-7"/>
          <w:w w:val="110"/>
        </w:rPr>
        <w:t> </w:t>
      </w:r>
      <w:r>
        <w:rPr>
          <w:color w:val="292425"/>
          <w:w w:val="110"/>
        </w:rPr>
        <w:t>used</w:t>
      </w:r>
      <w:r>
        <w:rPr>
          <w:color w:val="292425"/>
          <w:spacing w:val="-7"/>
          <w:w w:val="110"/>
        </w:rPr>
        <w:t> </w:t>
      </w:r>
      <w:r>
        <w:rPr>
          <w:color w:val="292425"/>
          <w:w w:val="110"/>
        </w:rPr>
        <w:t>in</w:t>
      </w:r>
      <w:r>
        <w:rPr>
          <w:color w:val="292425"/>
          <w:spacing w:val="-7"/>
          <w:w w:val="110"/>
        </w:rPr>
        <w:t> </w:t>
      </w:r>
      <w:r>
        <w:rPr>
          <w:color w:val="292425"/>
          <w:w w:val="110"/>
        </w:rPr>
        <w:t>August.</w:t>
      </w:r>
    </w:p>
    <w:p>
      <w:pPr>
        <w:pStyle w:val="BodyText"/>
        <w:spacing w:before="3"/>
        <w:rPr>
          <w:sz w:val="23"/>
        </w:rPr>
      </w:pPr>
    </w:p>
    <w:p>
      <w:pPr>
        <w:pStyle w:val="BodyText"/>
        <w:spacing w:line="292" w:lineRule="auto" w:before="1"/>
        <w:ind w:left="280" w:right="161"/>
      </w:pPr>
      <w:r>
        <w:rPr>
          <w:color w:val="292425"/>
          <w:w w:val="110"/>
        </w:rPr>
        <w:t>Although the </w:t>
      </w:r>
      <w:r>
        <w:rPr>
          <w:color w:val="292425"/>
          <w:spacing w:val="-3"/>
          <w:w w:val="110"/>
        </w:rPr>
        <w:t>overall </w:t>
      </w:r>
      <w:r>
        <w:rPr>
          <w:color w:val="292425"/>
          <w:w w:val="110"/>
        </w:rPr>
        <w:t>change in UK </w:t>
      </w:r>
      <w:r>
        <w:rPr>
          <w:color w:val="292425"/>
          <w:spacing w:val="-3"/>
          <w:w w:val="110"/>
        </w:rPr>
        <w:t>equity </w:t>
      </w:r>
      <w:r>
        <w:rPr>
          <w:color w:val="292425"/>
          <w:w w:val="110"/>
        </w:rPr>
        <w:t>prices during the past</w:t>
      </w:r>
      <w:r>
        <w:rPr>
          <w:color w:val="292425"/>
          <w:spacing w:val="-16"/>
          <w:w w:val="110"/>
        </w:rPr>
        <w:t> </w:t>
      </w:r>
      <w:r>
        <w:rPr>
          <w:color w:val="292425"/>
          <w:w w:val="110"/>
        </w:rPr>
        <w:t>three</w:t>
      </w:r>
      <w:r>
        <w:rPr>
          <w:color w:val="292425"/>
          <w:spacing w:val="-16"/>
          <w:w w:val="110"/>
        </w:rPr>
        <w:t> </w:t>
      </w:r>
      <w:r>
        <w:rPr>
          <w:color w:val="292425"/>
          <w:w w:val="110"/>
        </w:rPr>
        <w:t>months</w:t>
      </w:r>
      <w:r>
        <w:rPr>
          <w:color w:val="292425"/>
          <w:spacing w:val="-16"/>
          <w:w w:val="110"/>
        </w:rPr>
        <w:t> </w:t>
      </w:r>
      <w:r>
        <w:rPr>
          <w:color w:val="292425"/>
          <w:w w:val="110"/>
        </w:rPr>
        <w:t>has</w:t>
      </w:r>
      <w:r>
        <w:rPr>
          <w:color w:val="292425"/>
          <w:spacing w:val="-16"/>
          <w:w w:val="110"/>
        </w:rPr>
        <w:t> </w:t>
      </w:r>
      <w:r>
        <w:rPr>
          <w:color w:val="292425"/>
          <w:w w:val="110"/>
        </w:rPr>
        <w:t>been</w:t>
      </w:r>
      <w:r>
        <w:rPr>
          <w:color w:val="292425"/>
          <w:spacing w:val="-16"/>
          <w:w w:val="110"/>
        </w:rPr>
        <w:t> </w:t>
      </w:r>
      <w:r>
        <w:rPr>
          <w:color w:val="292425"/>
          <w:w w:val="110"/>
        </w:rPr>
        <w:t>small,</w:t>
      </w:r>
      <w:r>
        <w:rPr>
          <w:color w:val="292425"/>
          <w:spacing w:val="-15"/>
          <w:w w:val="110"/>
        </w:rPr>
        <w:t> </w:t>
      </w:r>
      <w:r>
        <w:rPr>
          <w:color w:val="292425"/>
          <w:w w:val="110"/>
        </w:rPr>
        <w:t>by</w:t>
      </w:r>
      <w:r>
        <w:rPr>
          <w:color w:val="292425"/>
          <w:spacing w:val="-16"/>
          <w:w w:val="110"/>
        </w:rPr>
        <w:t> </w:t>
      </w:r>
      <w:r>
        <w:rPr>
          <w:color w:val="292425"/>
          <w:w w:val="110"/>
        </w:rPr>
        <w:t>6</w:t>
      </w:r>
      <w:r>
        <w:rPr>
          <w:color w:val="292425"/>
          <w:spacing w:val="-16"/>
          <w:w w:val="110"/>
        </w:rPr>
        <w:t> </w:t>
      </w:r>
      <w:r>
        <w:rPr>
          <w:color w:val="292425"/>
          <w:spacing w:val="-3"/>
          <w:w w:val="110"/>
        </w:rPr>
        <w:t>November,</w:t>
      </w:r>
      <w:r>
        <w:rPr>
          <w:color w:val="292425"/>
          <w:spacing w:val="-16"/>
          <w:w w:val="110"/>
        </w:rPr>
        <w:t> </w:t>
      </w:r>
      <w:r>
        <w:rPr>
          <w:color w:val="292425"/>
          <w:w w:val="110"/>
        </w:rPr>
        <w:t>when</w:t>
      </w:r>
      <w:r>
        <w:rPr>
          <w:color w:val="292425"/>
          <w:spacing w:val="-16"/>
          <w:w w:val="110"/>
        </w:rPr>
        <w:t> </w:t>
      </w:r>
      <w:r>
        <w:rPr>
          <w:color w:val="292425"/>
          <w:w w:val="110"/>
        </w:rPr>
        <w:t>data for</w:t>
      </w:r>
      <w:r>
        <w:rPr>
          <w:color w:val="292425"/>
          <w:spacing w:val="-24"/>
          <w:w w:val="110"/>
        </w:rPr>
        <w:t> </w:t>
      </w:r>
      <w:r>
        <w:rPr>
          <w:color w:val="292425"/>
          <w:w w:val="110"/>
        </w:rPr>
        <w:t>this</w:t>
      </w:r>
      <w:r>
        <w:rPr>
          <w:color w:val="292425"/>
          <w:spacing w:val="-24"/>
          <w:w w:val="110"/>
        </w:rPr>
        <w:t> </w:t>
      </w:r>
      <w:r>
        <w:rPr>
          <w:i/>
          <w:color w:val="292425"/>
          <w:w w:val="110"/>
        </w:rPr>
        <w:t>Report</w:t>
      </w:r>
      <w:r>
        <w:rPr>
          <w:i/>
          <w:color w:val="292425"/>
          <w:spacing w:val="-24"/>
          <w:w w:val="110"/>
        </w:rPr>
        <w:t> </w:t>
      </w:r>
      <w:r>
        <w:rPr>
          <w:color w:val="292425"/>
          <w:spacing w:val="-3"/>
          <w:w w:val="110"/>
        </w:rPr>
        <w:t>were</w:t>
      </w:r>
      <w:r>
        <w:rPr>
          <w:color w:val="292425"/>
          <w:spacing w:val="-24"/>
          <w:w w:val="110"/>
        </w:rPr>
        <w:t> </w:t>
      </w:r>
      <w:r>
        <w:rPr>
          <w:color w:val="292425"/>
          <w:w w:val="110"/>
        </w:rPr>
        <w:t>finalised,</w:t>
      </w:r>
      <w:r>
        <w:rPr>
          <w:color w:val="292425"/>
          <w:spacing w:val="-23"/>
          <w:w w:val="110"/>
        </w:rPr>
        <w:t> </w:t>
      </w:r>
      <w:r>
        <w:rPr>
          <w:color w:val="292425"/>
          <w:w w:val="110"/>
        </w:rPr>
        <w:t>the</w:t>
      </w:r>
      <w:r>
        <w:rPr>
          <w:color w:val="292425"/>
          <w:spacing w:val="-24"/>
          <w:w w:val="110"/>
        </w:rPr>
        <w:t> </w:t>
      </w:r>
      <w:r>
        <w:rPr>
          <w:color w:val="292425"/>
          <w:w w:val="110"/>
        </w:rPr>
        <w:t>FTSE</w:t>
      </w:r>
      <w:r>
        <w:rPr>
          <w:color w:val="292425"/>
          <w:spacing w:val="-24"/>
          <w:w w:val="110"/>
        </w:rPr>
        <w:t> </w:t>
      </w:r>
      <w:r>
        <w:rPr>
          <w:color w:val="292425"/>
          <w:w w:val="110"/>
        </w:rPr>
        <w:t>All-Share</w:t>
      </w:r>
      <w:r>
        <w:rPr>
          <w:color w:val="292425"/>
          <w:spacing w:val="-24"/>
          <w:w w:val="110"/>
        </w:rPr>
        <w:t> </w:t>
      </w:r>
      <w:r>
        <w:rPr>
          <w:color w:val="292425"/>
          <w:w w:val="110"/>
        </w:rPr>
        <w:t>index</w:t>
      </w:r>
      <w:r>
        <w:rPr>
          <w:color w:val="292425"/>
          <w:spacing w:val="-24"/>
          <w:w w:val="110"/>
        </w:rPr>
        <w:t> </w:t>
      </w:r>
      <w:r>
        <w:rPr>
          <w:color w:val="292425"/>
          <w:w w:val="110"/>
        </w:rPr>
        <w:t>had fallen</w:t>
      </w:r>
      <w:r>
        <w:rPr>
          <w:color w:val="292425"/>
          <w:spacing w:val="-15"/>
          <w:w w:val="110"/>
        </w:rPr>
        <w:t> </w:t>
      </w:r>
      <w:r>
        <w:rPr>
          <w:color w:val="292425"/>
          <w:w w:val="110"/>
        </w:rPr>
        <w:t>more</w:t>
      </w:r>
      <w:r>
        <w:rPr>
          <w:color w:val="292425"/>
          <w:spacing w:val="-15"/>
          <w:w w:val="110"/>
        </w:rPr>
        <w:t> </w:t>
      </w:r>
      <w:r>
        <w:rPr>
          <w:color w:val="292425"/>
          <w:w w:val="110"/>
        </w:rPr>
        <w:t>than</w:t>
      </w:r>
      <w:r>
        <w:rPr>
          <w:color w:val="292425"/>
          <w:spacing w:val="-15"/>
          <w:w w:val="110"/>
        </w:rPr>
        <w:t> </w:t>
      </w:r>
      <w:r>
        <w:rPr>
          <w:color w:val="292425"/>
          <w:spacing w:val="-5"/>
          <w:w w:val="110"/>
        </w:rPr>
        <w:t>20%</w:t>
      </w:r>
      <w:r>
        <w:rPr>
          <w:color w:val="292425"/>
          <w:spacing w:val="-14"/>
          <w:w w:val="110"/>
        </w:rPr>
        <w:t> </w:t>
      </w:r>
      <w:r>
        <w:rPr>
          <w:color w:val="292425"/>
          <w:w w:val="110"/>
        </w:rPr>
        <w:t>since</w:t>
      </w:r>
      <w:r>
        <w:rPr>
          <w:color w:val="292425"/>
          <w:spacing w:val="-15"/>
          <w:w w:val="110"/>
        </w:rPr>
        <w:t> </w:t>
      </w:r>
      <w:r>
        <w:rPr>
          <w:color w:val="292425"/>
          <w:w w:val="110"/>
        </w:rPr>
        <w:t>the</w:t>
      </w:r>
      <w:r>
        <w:rPr>
          <w:color w:val="292425"/>
          <w:spacing w:val="-15"/>
          <w:w w:val="110"/>
        </w:rPr>
        <w:t> </w:t>
      </w:r>
      <w:r>
        <w:rPr>
          <w:color w:val="292425"/>
          <w:w w:val="110"/>
        </w:rPr>
        <w:t>beginning</w:t>
      </w:r>
      <w:r>
        <w:rPr>
          <w:color w:val="292425"/>
          <w:spacing w:val="-15"/>
          <w:w w:val="110"/>
        </w:rPr>
        <w:t> </w:t>
      </w:r>
      <w:r>
        <w:rPr>
          <w:color w:val="292425"/>
          <w:w w:val="110"/>
        </w:rPr>
        <w:t>of</w:t>
      </w:r>
      <w:r>
        <w:rPr>
          <w:color w:val="292425"/>
          <w:spacing w:val="-14"/>
          <w:w w:val="110"/>
        </w:rPr>
        <w:t> </w:t>
      </w:r>
      <w:r>
        <w:rPr>
          <w:color w:val="292425"/>
          <w:w w:val="110"/>
        </w:rPr>
        <w:t>the</w:t>
      </w:r>
      <w:r>
        <w:rPr>
          <w:color w:val="292425"/>
          <w:spacing w:val="-15"/>
          <w:w w:val="110"/>
        </w:rPr>
        <w:t> </w:t>
      </w:r>
      <w:r>
        <w:rPr>
          <w:color w:val="292425"/>
          <w:spacing w:val="-4"/>
          <w:w w:val="110"/>
        </w:rPr>
        <w:t>year,</w:t>
      </w:r>
      <w:r>
        <w:rPr>
          <w:color w:val="292425"/>
          <w:spacing w:val="-15"/>
          <w:w w:val="110"/>
        </w:rPr>
        <w:t> </w:t>
      </w:r>
      <w:r>
        <w:rPr>
          <w:color w:val="292425"/>
          <w:w w:val="110"/>
        </w:rPr>
        <w:t>and</w:t>
      </w:r>
      <w:r>
        <w:rPr>
          <w:color w:val="292425"/>
          <w:spacing w:val="-15"/>
          <w:w w:val="110"/>
        </w:rPr>
        <w:t> </w:t>
      </w:r>
      <w:r>
        <w:rPr>
          <w:color w:val="292425"/>
          <w:spacing w:val="-3"/>
          <w:w w:val="110"/>
        </w:rPr>
        <w:t>was </w:t>
      </w:r>
      <w:r>
        <w:rPr>
          <w:color w:val="292425"/>
          <w:spacing w:val="-4"/>
          <w:w w:val="110"/>
        </w:rPr>
        <w:t>40%</w:t>
      </w:r>
      <w:r>
        <w:rPr>
          <w:color w:val="292425"/>
          <w:spacing w:val="-13"/>
          <w:w w:val="110"/>
        </w:rPr>
        <w:t> </w:t>
      </w:r>
      <w:r>
        <w:rPr>
          <w:color w:val="292425"/>
          <w:w w:val="110"/>
        </w:rPr>
        <w:t>below</w:t>
      </w:r>
      <w:r>
        <w:rPr>
          <w:color w:val="292425"/>
          <w:spacing w:val="-13"/>
          <w:w w:val="110"/>
        </w:rPr>
        <w:t> </w:t>
      </w:r>
      <w:r>
        <w:rPr>
          <w:color w:val="292425"/>
          <w:w w:val="110"/>
        </w:rPr>
        <w:t>its</w:t>
      </w:r>
      <w:r>
        <w:rPr>
          <w:color w:val="292425"/>
          <w:spacing w:val="-12"/>
          <w:w w:val="110"/>
        </w:rPr>
        <w:t> </w:t>
      </w:r>
      <w:r>
        <w:rPr>
          <w:color w:val="292425"/>
          <w:w w:val="110"/>
        </w:rPr>
        <w:t>value</w:t>
      </w:r>
      <w:r>
        <w:rPr>
          <w:color w:val="292425"/>
          <w:spacing w:val="-13"/>
          <w:w w:val="110"/>
        </w:rPr>
        <w:t> </w:t>
      </w:r>
      <w:r>
        <w:rPr>
          <w:color w:val="292425"/>
          <w:w w:val="110"/>
        </w:rPr>
        <w:t>at</w:t>
      </w:r>
      <w:r>
        <w:rPr>
          <w:color w:val="292425"/>
          <w:spacing w:val="-12"/>
          <w:w w:val="110"/>
        </w:rPr>
        <w:t> </w:t>
      </w:r>
      <w:r>
        <w:rPr>
          <w:color w:val="292425"/>
          <w:w w:val="110"/>
        </w:rPr>
        <w:t>the</w:t>
      </w:r>
      <w:r>
        <w:rPr>
          <w:color w:val="292425"/>
          <w:spacing w:val="-13"/>
          <w:w w:val="110"/>
        </w:rPr>
        <w:t> </w:t>
      </w:r>
      <w:r>
        <w:rPr>
          <w:color w:val="292425"/>
          <w:w w:val="110"/>
        </w:rPr>
        <w:t>end</w:t>
      </w:r>
      <w:r>
        <w:rPr>
          <w:color w:val="292425"/>
          <w:spacing w:val="-12"/>
          <w:w w:val="110"/>
        </w:rPr>
        <w:t> </w:t>
      </w:r>
      <w:r>
        <w:rPr>
          <w:color w:val="292425"/>
          <w:w w:val="110"/>
        </w:rPr>
        <w:t>of</w:t>
      </w:r>
      <w:r>
        <w:rPr>
          <w:color w:val="292425"/>
          <w:spacing w:val="-13"/>
          <w:w w:val="110"/>
        </w:rPr>
        <w:t> </w:t>
      </w:r>
      <w:r>
        <w:rPr>
          <w:color w:val="292425"/>
          <w:spacing w:val="-12"/>
          <w:w w:val="110"/>
        </w:rPr>
        <w:t>1999.  </w:t>
      </w:r>
      <w:r>
        <w:rPr>
          <w:color w:val="292425"/>
          <w:w w:val="110"/>
        </w:rPr>
        <w:t>Chart</w:t>
      </w:r>
      <w:r>
        <w:rPr>
          <w:color w:val="292425"/>
          <w:spacing w:val="-13"/>
          <w:w w:val="110"/>
        </w:rPr>
        <w:t> </w:t>
      </w:r>
      <w:r>
        <w:rPr>
          <w:color w:val="292425"/>
          <w:w w:val="110"/>
        </w:rPr>
        <w:t>1.2</w:t>
      </w:r>
      <w:r>
        <w:rPr>
          <w:color w:val="292425"/>
          <w:spacing w:val="-12"/>
          <w:w w:val="110"/>
        </w:rPr>
        <w:t> </w:t>
      </w:r>
      <w:r>
        <w:rPr>
          <w:color w:val="292425"/>
          <w:w w:val="110"/>
        </w:rPr>
        <w:t>shows</w:t>
      </w:r>
      <w:r>
        <w:rPr>
          <w:color w:val="292425"/>
          <w:spacing w:val="-13"/>
          <w:w w:val="110"/>
        </w:rPr>
        <w:t> </w:t>
      </w:r>
      <w:r>
        <w:rPr>
          <w:color w:val="292425"/>
          <w:w w:val="110"/>
        </w:rPr>
        <w:t>how</w:t>
      </w:r>
    </w:p>
    <w:p>
      <w:pPr>
        <w:spacing w:after="0" w:line="292" w:lineRule="auto"/>
        <w:sectPr>
          <w:headerReference w:type="default" r:id="rId22"/>
          <w:footerReference w:type="default" r:id="rId23"/>
          <w:footerReference w:type="even" r:id="rId24"/>
          <w:pgSz w:w="11900" w:h="16840"/>
          <w:pgMar w:header="0" w:footer="575" w:top="760" w:bottom="760" w:left="640" w:right="640"/>
          <w:pgNumType w:start="3"/>
          <w:cols w:num="2" w:equalWidth="0">
            <w:col w:w="4292" w:space="528"/>
            <w:col w:w="5800"/>
          </w:cols>
        </w:sectPr>
      </w:pPr>
    </w:p>
    <w:p>
      <w:pPr>
        <w:pStyle w:val="BodyText"/>
      </w:pPr>
    </w:p>
    <w:p>
      <w:pPr>
        <w:spacing w:after="0"/>
        <w:sectPr>
          <w:headerReference w:type="default" r:id="rId32"/>
          <w:headerReference w:type="even" r:id="rId33"/>
          <w:pgSz w:w="11900" w:h="16840"/>
          <w:pgMar w:header="601" w:footer="575" w:top="800" w:bottom="760" w:left="640" w:right="640"/>
        </w:sectPr>
      </w:pPr>
    </w:p>
    <w:p>
      <w:pPr>
        <w:pStyle w:val="BodyText"/>
        <w:spacing w:before="5"/>
        <w:rPr>
          <w:sz w:val="22"/>
        </w:rPr>
      </w:pPr>
    </w:p>
    <w:p>
      <w:pPr>
        <w:pStyle w:val="Heading7"/>
        <w:ind w:left="169"/>
      </w:pPr>
      <w:bookmarkStart w:name="Monetary policy" w:id="5"/>
      <w:bookmarkEnd w:id="5"/>
      <w:r>
        <w:rPr>
          <w:b w:val="0"/>
        </w:rPr>
      </w:r>
      <w:bookmarkStart w:name="_bookmark1" w:id="6"/>
      <w:bookmarkEnd w:id="6"/>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1.2</w:t>
      </w:r>
    </w:p>
    <w:p>
      <w:pPr>
        <w:spacing w:before="8"/>
        <w:ind w:left="169" w:right="0" w:firstLine="0"/>
        <w:jc w:val="left"/>
        <w:rPr>
          <w:sz w:val="12"/>
        </w:rPr>
      </w:pPr>
      <w:r>
        <w:rPr>
          <w:rFonts w:ascii="Trebuchet MS"/>
          <w:b/>
          <w:color w:val="0092C0"/>
          <w:spacing w:val="-3"/>
          <w:w w:val="93"/>
          <w:sz w:val="20"/>
        </w:rPr>
        <w:t>R</w:t>
      </w:r>
      <w:r>
        <w:rPr>
          <w:rFonts w:ascii="Trebuchet MS"/>
          <w:b/>
          <w:color w:val="0092C0"/>
          <w:spacing w:val="-1"/>
          <w:w w:val="90"/>
          <w:sz w:val="20"/>
        </w:rPr>
        <w:t>ea</w:t>
      </w:r>
      <w:r>
        <w:rPr>
          <w:rFonts w:ascii="Trebuchet MS"/>
          <w:b/>
          <w:color w:val="0092C0"/>
          <w:w w:val="90"/>
          <w:sz w:val="20"/>
        </w:rPr>
        <w:t>l</w:t>
      </w:r>
      <w:r>
        <w:rPr>
          <w:rFonts w:ascii="Trebuchet MS"/>
          <w:b/>
          <w:color w:val="0092C0"/>
          <w:spacing w:val="6"/>
          <w:sz w:val="20"/>
        </w:rPr>
        <w:t> </w:t>
      </w:r>
      <w:r>
        <w:rPr>
          <w:rFonts w:ascii="Trebuchet MS"/>
          <w:b/>
          <w:color w:val="0092C0"/>
          <w:spacing w:val="-1"/>
          <w:w w:val="93"/>
          <w:sz w:val="20"/>
        </w:rPr>
        <w:t>U</w:t>
      </w:r>
      <w:r>
        <w:rPr>
          <w:rFonts w:ascii="Trebuchet MS"/>
          <w:b/>
          <w:color w:val="0092C0"/>
          <w:w w:val="93"/>
          <w:sz w:val="20"/>
        </w:rPr>
        <w:t>K</w:t>
      </w:r>
      <w:r>
        <w:rPr>
          <w:rFonts w:ascii="Trebuchet MS"/>
          <w:b/>
          <w:color w:val="0092C0"/>
          <w:spacing w:val="6"/>
          <w:sz w:val="20"/>
        </w:rPr>
        <w:t> </w:t>
      </w:r>
      <w:r>
        <w:rPr>
          <w:rFonts w:ascii="Trebuchet MS"/>
          <w:b/>
          <w:color w:val="0092C0"/>
          <w:spacing w:val="-1"/>
          <w:w w:val="88"/>
          <w:sz w:val="20"/>
        </w:rPr>
        <w:t>equit</w:t>
      </w:r>
      <w:r>
        <w:rPr>
          <w:rFonts w:ascii="Trebuchet MS"/>
          <w:b/>
          <w:color w:val="0092C0"/>
          <w:w w:val="88"/>
          <w:sz w:val="20"/>
        </w:rPr>
        <w:t>y</w:t>
      </w:r>
      <w:r>
        <w:rPr>
          <w:rFonts w:ascii="Trebuchet MS"/>
          <w:b/>
          <w:color w:val="0092C0"/>
          <w:spacing w:val="6"/>
          <w:sz w:val="20"/>
        </w:rPr>
        <w:t> </w:t>
      </w:r>
      <w:r>
        <w:rPr>
          <w:rFonts w:ascii="Trebuchet MS"/>
          <w:b/>
          <w:color w:val="0092C0"/>
          <w:spacing w:val="-1"/>
          <w:w w:val="88"/>
          <w:sz w:val="20"/>
        </w:rPr>
        <w:t>p</w:t>
      </w:r>
      <w:r>
        <w:rPr>
          <w:rFonts w:ascii="Trebuchet MS"/>
          <w:b/>
          <w:color w:val="0092C0"/>
          <w:spacing w:val="-2"/>
          <w:w w:val="88"/>
          <w:sz w:val="20"/>
        </w:rPr>
        <w:t>r</w:t>
      </w:r>
      <w:r>
        <w:rPr>
          <w:rFonts w:ascii="Trebuchet MS"/>
          <w:b/>
          <w:color w:val="0092C0"/>
          <w:spacing w:val="-1"/>
          <w:w w:val="90"/>
          <w:sz w:val="20"/>
        </w:rPr>
        <w:t>ice</w:t>
      </w:r>
      <w:r>
        <w:rPr>
          <w:rFonts w:ascii="Trebuchet MS"/>
          <w:b/>
          <w:color w:val="0092C0"/>
          <w:w w:val="90"/>
          <w:sz w:val="20"/>
        </w:rPr>
        <w:t>s</w:t>
      </w:r>
      <w:r>
        <w:rPr>
          <w:rFonts w:ascii="Trebuchet MS"/>
          <w:b/>
          <w:color w:val="0092C0"/>
          <w:spacing w:val="6"/>
          <w:sz w:val="20"/>
        </w:rPr>
        <w:t> </w:t>
      </w:r>
      <w:r>
        <w:rPr>
          <w:rFonts w:ascii="Trebuchet MS"/>
          <w:b/>
          <w:color w:val="0092C0"/>
          <w:spacing w:val="-1"/>
          <w:w w:val="90"/>
          <w:sz w:val="20"/>
        </w:rPr>
        <w:t>sinc</w:t>
      </w:r>
      <w:r>
        <w:rPr>
          <w:rFonts w:ascii="Trebuchet MS"/>
          <w:b/>
          <w:color w:val="0092C0"/>
          <w:w w:val="90"/>
          <w:sz w:val="20"/>
        </w:rPr>
        <w:t>e</w:t>
      </w:r>
      <w:r>
        <w:rPr>
          <w:rFonts w:ascii="Trebuchet MS"/>
          <w:b/>
          <w:color w:val="0092C0"/>
          <w:spacing w:val="6"/>
          <w:sz w:val="20"/>
        </w:rPr>
        <w:t> </w:t>
      </w:r>
      <w:r>
        <w:rPr>
          <w:rFonts w:ascii="Trebuchet MS"/>
          <w:b/>
          <w:smallCaps/>
          <w:color w:val="0092C0"/>
          <w:spacing w:val="-1"/>
          <w:w w:val="83"/>
          <w:sz w:val="20"/>
        </w:rPr>
        <w:t>191</w:t>
      </w:r>
      <w:r>
        <w:rPr>
          <w:rFonts w:ascii="Trebuchet MS"/>
          <w:b/>
          <w:smallCaps/>
          <w:color w:val="0092C0"/>
          <w:w w:val="83"/>
          <w:sz w:val="20"/>
        </w:rPr>
        <w:t>5</w:t>
      </w:r>
      <w:r>
        <w:rPr>
          <w:smallCaps w:val="0"/>
          <w:color w:val="292425"/>
          <w:w w:val="103"/>
          <w:position w:val="4"/>
          <w:sz w:val="12"/>
        </w:rPr>
        <w:t>(a)</w:t>
      </w:r>
    </w:p>
    <w:p>
      <w:pPr>
        <w:spacing w:before="62"/>
        <w:ind w:left="1810" w:right="0" w:firstLine="0"/>
        <w:jc w:val="left"/>
        <w:rPr>
          <w:sz w:val="12"/>
        </w:rPr>
      </w:pPr>
      <w:r>
        <w:rPr>
          <w:color w:val="292425"/>
          <w:w w:val="110"/>
          <w:sz w:val="12"/>
        </w:rPr>
        <w:t>Index; Jan. 1915 = 100 (log scale)</w:t>
      </w:r>
    </w:p>
    <w:p>
      <w:pPr>
        <w:spacing w:before="47"/>
        <w:ind w:left="3632" w:right="0" w:firstLine="0"/>
        <w:jc w:val="left"/>
        <w:rPr>
          <w:sz w:val="12"/>
        </w:rPr>
      </w:pPr>
      <w:r>
        <w:rPr/>
        <w:drawing>
          <wp:anchor distT="0" distB="0" distL="0" distR="0" allowOverlap="1" layoutInCell="1" locked="0" behindDoc="0" simplePos="0" relativeHeight="15755264">
            <wp:simplePos x="0" y="0"/>
            <wp:positionH relativeFrom="page">
              <wp:posOffset>530225</wp:posOffset>
            </wp:positionH>
            <wp:positionV relativeFrom="paragraph">
              <wp:posOffset>68449</wp:posOffset>
            </wp:positionV>
            <wp:extent cx="80962" cy="6350"/>
            <wp:effectExtent l="0" t="0" r="0" b="0"/>
            <wp:wrapNone/>
            <wp:docPr id="23" name="image15.png"/>
            <wp:cNvGraphicFramePr>
              <a:graphicFrameLocks noChangeAspect="1"/>
            </wp:cNvGraphicFramePr>
            <a:graphic>
              <a:graphicData uri="http://schemas.openxmlformats.org/drawingml/2006/picture">
                <pic:pic>
                  <pic:nvPicPr>
                    <pic:cNvPr id="24" name="image15.png"/>
                    <pic:cNvPicPr/>
                  </pic:nvPicPr>
                  <pic:blipFill>
                    <a:blip r:embed="rId34" cstate="print"/>
                    <a:stretch>
                      <a:fillRect/>
                    </a:stretch>
                  </pic:blipFill>
                  <pic:spPr>
                    <a:xfrm>
                      <a:off x="0" y="0"/>
                      <a:ext cx="80962" cy="6350"/>
                    </a:xfrm>
                    <a:prstGeom prst="rect">
                      <a:avLst/>
                    </a:prstGeom>
                  </pic:spPr>
                </pic:pic>
              </a:graphicData>
            </a:graphic>
          </wp:anchor>
        </w:drawing>
      </w:r>
      <w:r>
        <w:rPr/>
        <w:drawing>
          <wp:anchor distT="0" distB="0" distL="0" distR="0" allowOverlap="1" layoutInCell="1" locked="0" behindDoc="0" simplePos="0" relativeHeight="15755776">
            <wp:simplePos x="0" y="0"/>
            <wp:positionH relativeFrom="page">
              <wp:posOffset>2587625</wp:posOffset>
            </wp:positionH>
            <wp:positionV relativeFrom="paragraph">
              <wp:posOffset>68449</wp:posOffset>
            </wp:positionV>
            <wp:extent cx="80962" cy="6350"/>
            <wp:effectExtent l="0" t="0" r="0" b="0"/>
            <wp:wrapNone/>
            <wp:docPr id="25" name="image15.png"/>
            <wp:cNvGraphicFramePr>
              <a:graphicFrameLocks noChangeAspect="1"/>
            </wp:cNvGraphicFramePr>
            <a:graphic>
              <a:graphicData uri="http://schemas.openxmlformats.org/drawingml/2006/picture">
                <pic:pic>
                  <pic:nvPicPr>
                    <pic:cNvPr id="26" name="image15.png"/>
                    <pic:cNvPicPr/>
                  </pic:nvPicPr>
                  <pic:blipFill>
                    <a:blip r:embed="rId34" cstate="print"/>
                    <a:stretch>
                      <a:fillRect/>
                    </a:stretch>
                  </pic:blipFill>
                  <pic:spPr>
                    <a:xfrm>
                      <a:off x="0" y="0"/>
                      <a:ext cx="80962" cy="6350"/>
                    </a:xfrm>
                    <a:prstGeom prst="rect">
                      <a:avLst/>
                    </a:prstGeom>
                  </pic:spPr>
                </pic:pic>
              </a:graphicData>
            </a:graphic>
          </wp:anchor>
        </w:drawing>
      </w:r>
      <w:r>
        <w:rPr>
          <w:color w:val="292425"/>
          <w:w w:val="120"/>
          <w:sz w:val="12"/>
        </w:rPr>
        <w:t>1,000</w:t>
      </w:r>
    </w:p>
    <w:p>
      <w:pPr>
        <w:pStyle w:val="BodyText"/>
        <w:spacing w:before="3"/>
        <w:rPr>
          <w:sz w:val="21"/>
        </w:rPr>
      </w:pPr>
      <w:r>
        <w:rPr/>
        <w:br w:type="column"/>
      </w:r>
      <w:r>
        <w:rPr>
          <w:sz w:val="21"/>
        </w:rPr>
      </w:r>
    </w:p>
    <w:p>
      <w:pPr>
        <w:pStyle w:val="BodyText"/>
        <w:spacing w:line="292" w:lineRule="auto" w:before="1"/>
        <w:ind w:left="169" w:right="209"/>
      </w:pPr>
      <w:r>
        <w:rPr>
          <w:color w:val="292425"/>
          <w:w w:val="110"/>
        </w:rPr>
        <w:t>UK </w:t>
      </w:r>
      <w:r>
        <w:rPr>
          <w:color w:val="292425"/>
          <w:spacing w:val="-3"/>
          <w:w w:val="110"/>
        </w:rPr>
        <w:t>equity </w:t>
      </w:r>
      <w:r>
        <w:rPr>
          <w:color w:val="292425"/>
          <w:w w:val="110"/>
        </w:rPr>
        <w:t>prices </w:t>
      </w:r>
      <w:r>
        <w:rPr>
          <w:color w:val="292425"/>
          <w:spacing w:val="-3"/>
          <w:w w:val="110"/>
        </w:rPr>
        <w:t>have </w:t>
      </w:r>
      <w:r>
        <w:rPr>
          <w:color w:val="292425"/>
          <w:w w:val="110"/>
        </w:rPr>
        <w:t>changed, in real terms, since </w:t>
      </w:r>
      <w:r>
        <w:rPr>
          <w:color w:val="292425"/>
          <w:spacing w:val="-20"/>
          <w:w w:val="110"/>
        </w:rPr>
        <w:t>1915. </w:t>
      </w:r>
      <w:r>
        <w:rPr>
          <w:color w:val="292425"/>
          <w:w w:val="110"/>
        </w:rPr>
        <w:t>Although dominated </w:t>
      </w:r>
      <w:r>
        <w:rPr>
          <w:color w:val="292425"/>
          <w:spacing w:val="-3"/>
          <w:w w:val="110"/>
        </w:rPr>
        <w:t>by </w:t>
      </w:r>
      <w:r>
        <w:rPr>
          <w:color w:val="292425"/>
          <w:w w:val="110"/>
        </w:rPr>
        <w:t>the collapse in real </w:t>
      </w:r>
      <w:r>
        <w:rPr>
          <w:color w:val="292425"/>
          <w:spacing w:val="-3"/>
          <w:w w:val="110"/>
        </w:rPr>
        <w:t>equity </w:t>
      </w:r>
      <w:r>
        <w:rPr>
          <w:color w:val="292425"/>
          <w:w w:val="110"/>
        </w:rPr>
        <w:t>prices during </w:t>
      </w:r>
      <w:r>
        <w:rPr>
          <w:color w:val="292425"/>
          <w:spacing w:val="-19"/>
          <w:w w:val="110"/>
        </w:rPr>
        <w:t>1973 </w:t>
      </w:r>
      <w:r>
        <w:rPr>
          <w:color w:val="292425"/>
          <w:w w:val="110"/>
        </w:rPr>
        <w:t>and </w:t>
      </w:r>
      <w:r>
        <w:rPr>
          <w:color w:val="292425"/>
          <w:spacing w:val="-18"/>
          <w:w w:val="110"/>
        </w:rPr>
        <w:t>1974, </w:t>
      </w:r>
      <w:r>
        <w:rPr>
          <w:color w:val="292425"/>
          <w:w w:val="110"/>
        </w:rPr>
        <w:t>the recent decline has been large </w:t>
      </w:r>
      <w:r>
        <w:rPr>
          <w:color w:val="292425"/>
          <w:spacing w:val="-3"/>
          <w:w w:val="110"/>
        </w:rPr>
        <w:t>by </w:t>
      </w:r>
      <w:r>
        <w:rPr>
          <w:color w:val="292425"/>
          <w:spacing w:val="-4"/>
          <w:w w:val="110"/>
        </w:rPr>
        <w:t>post-war</w:t>
      </w:r>
      <w:r>
        <w:rPr>
          <w:color w:val="292425"/>
          <w:spacing w:val="-18"/>
          <w:w w:val="110"/>
        </w:rPr>
        <w:t> </w:t>
      </w:r>
      <w:r>
        <w:rPr>
          <w:color w:val="292425"/>
          <w:w w:val="110"/>
        </w:rPr>
        <w:t>standards.</w:t>
      </w:r>
      <w:r>
        <w:rPr>
          <w:color w:val="292425"/>
          <w:spacing w:val="19"/>
          <w:w w:val="110"/>
        </w:rPr>
        <w:t> </w:t>
      </w:r>
      <w:r>
        <w:rPr>
          <w:color w:val="292425"/>
          <w:w w:val="110"/>
        </w:rPr>
        <w:t>And</w:t>
      </w:r>
      <w:r>
        <w:rPr>
          <w:color w:val="292425"/>
          <w:spacing w:val="-18"/>
          <w:w w:val="110"/>
        </w:rPr>
        <w:t> </w:t>
      </w:r>
      <w:r>
        <w:rPr>
          <w:color w:val="292425"/>
          <w:w w:val="110"/>
        </w:rPr>
        <w:t>it</w:t>
      </w:r>
      <w:r>
        <w:rPr>
          <w:color w:val="292425"/>
          <w:spacing w:val="-18"/>
          <w:w w:val="110"/>
        </w:rPr>
        <w:t> </w:t>
      </w:r>
      <w:r>
        <w:rPr>
          <w:color w:val="292425"/>
          <w:spacing w:val="-3"/>
          <w:w w:val="110"/>
        </w:rPr>
        <w:t>unwound</w:t>
      </w:r>
      <w:r>
        <w:rPr>
          <w:color w:val="292425"/>
          <w:spacing w:val="-17"/>
          <w:w w:val="110"/>
        </w:rPr>
        <w:t> </w:t>
      </w:r>
      <w:r>
        <w:rPr>
          <w:color w:val="292425"/>
          <w:w w:val="110"/>
        </w:rPr>
        <w:t>much</w:t>
      </w:r>
      <w:r>
        <w:rPr>
          <w:color w:val="292425"/>
          <w:spacing w:val="-18"/>
          <w:w w:val="110"/>
        </w:rPr>
        <w:t> </w:t>
      </w:r>
      <w:r>
        <w:rPr>
          <w:color w:val="292425"/>
          <w:w w:val="110"/>
        </w:rPr>
        <w:t>of</w:t>
      </w:r>
      <w:r>
        <w:rPr>
          <w:color w:val="292425"/>
          <w:spacing w:val="-18"/>
          <w:w w:val="110"/>
        </w:rPr>
        <w:t> </w:t>
      </w:r>
      <w:r>
        <w:rPr>
          <w:color w:val="292425"/>
          <w:w w:val="110"/>
        </w:rPr>
        <w:t>the</w:t>
      </w:r>
      <w:r>
        <w:rPr>
          <w:color w:val="292425"/>
          <w:spacing w:val="-18"/>
          <w:w w:val="110"/>
        </w:rPr>
        <w:t> </w:t>
      </w:r>
      <w:r>
        <w:rPr>
          <w:color w:val="292425"/>
          <w:w w:val="110"/>
        </w:rPr>
        <w:t>real</w:t>
      </w:r>
      <w:r>
        <w:rPr>
          <w:color w:val="292425"/>
          <w:spacing w:val="-18"/>
          <w:w w:val="110"/>
        </w:rPr>
        <w:t> </w:t>
      </w:r>
      <w:r>
        <w:rPr>
          <w:color w:val="292425"/>
          <w:w w:val="110"/>
        </w:rPr>
        <w:t>increase that had occurred </w:t>
      </w:r>
      <w:r>
        <w:rPr>
          <w:color w:val="292425"/>
          <w:spacing w:val="-3"/>
          <w:w w:val="110"/>
        </w:rPr>
        <w:t>between </w:t>
      </w:r>
      <w:r>
        <w:rPr>
          <w:color w:val="292425"/>
          <w:w w:val="110"/>
        </w:rPr>
        <w:t>January </w:t>
      </w:r>
      <w:r>
        <w:rPr>
          <w:color w:val="292425"/>
          <w:spacing w:val="-16"/>
          <w:w w:val="110"/>
        </w:rPr>
        <w:t>1992 </w:t>
      </w:r>
      <w:r>
        <w:rPr>
          <w:color w:val="292425"/>
          <w:w w:val="110"/>
        </w:rPr>
        <w:t>and December</w:t>
      </w:r>
      <w:r>
        <w:rPr>
          <w:color w:val="292425"/>
          <w:spacing w:val="-5"/>
          <w:w w:val="110"/>
        </w:rPr>
        <w:t> </w:t>
      </w:r>
      <w:r>
        <w:rPr>
          <w:color w:val="292425"/>
          <w:spacing w:val="-12"/>
          <w:w w:val="110"/>
        </w:rPr>
        <w:t>1999.</w:t>
      </w:r>
    </w:p>
    <w:p>
      <w:pPr>
        <w:spacing w:after="0" w:line="292" w:lineRule="auto"/>
        <w:sectPr>
          <w:type w:val="continuous"/>
          <w:pgSz w:w="11900" w:h="16840"/>
          <w:pgMar w:top="1260" w:bottom="280" w:left="640" w:right="640"/>
          <w:cols w:num="2" w:equalWidth="0">
            <w:col w:w="3990" w:space="934"/>
            <w:col w:w="5696"/>
          </w:cols>
        </w:sectPr>
      </w:pPr>
    </w:p>
    <w:p>
      <w:pPr>
        <w:pStyle w:val="BodyText"/>
        <w:rPr>
          <w:sz w:val="12"/>
        </w:rPr>
      </w:pPr>
    </w:p>
    <w:p>
      <w:pPr>
        <w:spacing w:after="0"/>
        <w:rPr>
          <w:sz w:val="12"/>
        </w:rPr>
        <w:sectPr>
          <w:type w:val="continuous"/>
          <w:pgSz w:w="11900" w:h="16840"/>
          <w:pgMar w:top="1260" w:bottom="280" w:left="640" w:right="640"/>
        </w:sectPr>
      </w:pPr>
    </w:p>
    <w:p>
      <w:pPr>
        <w:spacing w:line="240" w:lineRule="auto"/>
        <w:ind w:left="195" w:right="-44" w:firstLine="0"/>
        <w:rPr>
          <w:sz w:val="20"/>
        </w:rPr>
      </w:pPr>
      <w:r>
        <w:rPr>
          <w:position w:val="69"/>
          <w:sz w:val="20"/>
        </w:rPr>
        <w:drawing>
          <wp:inline distT="0" distB="0" distL="0" distR="0">
            <wp:extent cx="81367" cy="6381"/>
            <wp:effectExtent l="0" t="0" r="0" b="0"/>
            <wp:docPr id="27" name="image15.png"/>
            <wp:cNvGraphicFramePr>
              <a:graphicFrameLocks noChangeAspect="1"/>
            </wp:cNvGraphicFramePr>
            <a:graphic>
              <a:graphicData uri="http://schemas.openxmlformats.org/drawingml/2006/picture">
                <pic:pic>
                  <pic:nvPicPr>
                    <pic:cNvPr id="28" name="image15.png"/>
                    <pic:cNvPicPr/>
                  </pic:nvPicPr>
                  <pic:blipFill>
                    <a:blip r:embed="rId34" cstate="print"/>
                    <a:stretch>
                      <a:fillRect/>
                    </a:stretch>
                  </pic:blipFill>
                  <pic:spPr>
                    <a:xfrm>
                      <a:off x="0" y="0"/>
                      <a:ext cx="81367" cy="6381"/>
                    </a:xfrm>
                    <a:prstGeom prst="rect">
                      <a:avLst/>
                    </a:prstGeom>
                  </pic:spPr>
                </pic:pic>
              </a:graphicData>
            </a:graphic>
          </wp:inline>
        </w:drawing>
      </w:r>
      <w:r>
        <w:rPr>
          <w:position w:val="69"/>
          <w:sz w:val="20"/>
        </w:rPr>
      </w:r>
      <w:r>
        <w:rPr>
          <w:spacing w:val="61"/>
          <w:position w:val="69"/>
          <w:sz w:val="20"/>
        </w:rPr>
        <w:t> </w:t>
      </w:r>
      <w:r>
        <w:rPr>
          <w:spacing w:val="61"/>
          <w:sz w:val="20"/>
        </w:rPr>
        <w:drawing>
          <wp:inline distT="0" distB="0" distL="0" distR="0">
            <wp:extent cx="1844675" cy="885825"/>
            <wp:effectExtent l="0" t="0" r="0" b="0"/>
            <wp:docPr id="29" name="image16.png"/>
            <wp:cNvGraphicFramePr>
              <a:graphicFrameLocks noChangeAspect="1"/>
            </wp:cNvGraphicFramePr>
            <a:graphic>
              <a:graphicData uri="http://schemas.openxmlformats.org/drawingml/2006/picture">
                <pic:pic>
                  <pic:nvPicPr>
                    <pic:cNvPr id="30" name="image16.png"/>
                    <pic:cNvPicPr/>
                  </pic:nvPicPr>
                  <pic:blipFill>
                    <a:blip r:embed="rId35" cstate="print"/>
                    <a:stretch>
                      <a:fillRect/>
                    </a:stretch>
                  </pic:blipFill>
                  <pic:spPr>
                    <a:xfrm>
                      <a:off x="0" y="0"/>
                      <a:ext cx="1844675" cy="885825"/>
                    </a:xfrm>
                    <a:prstGeom prst="rect">
                      <a:avLst/>
                    </a:prstGeom>
                  </pic:spPr>
                </pic:pic>
              </a:graphicData>
            </a:graphic>
          </wp:inline>
        </w:drawing>
      </w:r>
      <w:r>
        <w:rPr>
          <w:spacing w:val="61"/>
          <w:sz w:val="20"/>
        </w:rPr>
      </w:r>
      <w:r>
        <w:rPr>
          <w:spacing w:val="92"/>
          <w:sz w:val="2"/>
        </w:rPr>
        <w:t> </w:t>
      </w:r>
      <w:r>
        <w:rPr>
          <w:spacing w:val="92"/>
          <w:position w:val="69"/>
          <w:sz w:val="20"/>
        </w:rPr>
        <w:drawing>
          <wp:inline distT="0" distB="0" distL="0" distR="0">
            <wp:extent cx="81367" cy="6381"/>
            <wp:effectExtent l="0" t="0" r="0" b="0"/>
            <wp:docPr id="31" name="image15.png"/>
            <wp:cNvGraphicFramePr>
              <a:graphicFrameLocks noChangeAspect="1"/>
            </wp:cNvGraphicFramePr>
            <a:graphic>
              <a:graphicData uri="http://schemas.openxmlformats.org/drawingml/2006/picture">
                <pic:pic>
                  <pic:nvPicPr>
                    <pic:cNvPr id="32" name="image15.png"/>
                    <pic:cNvPicPr/>
                  </pic:nvPicPr>
                  <pic:blipFill>
                    <a:blip r:embed="rId34" cstate="print"/>
                    <a:stretch>
                      <a:fillRect/>
                    </a:stretch>
                  </pic:blipFill>
                  <pic:spPr>
                    <a:xfrm>
                      <a:off x="0" y="0"/>
                      <a:ext cx="81367" cy="6381"/>
                    </a:xfrm>
                    <a:prstGeom prst="rect">
                      <a:avLst/>
                    </a:prstGeom>
                  </pic:spPr>
                </pic:pic>
              </a:graphicData>
            </a:graphic>
          </wp:inline>
        </w:drawing>
      </w:r>
      <w:r>
        <w:rPr>
          <w:spacing w:val="92"/>
          <w:position w:val="69"/>
          <w:sz w:val="20"/>
        </w:rPr>
      </w:r>
    </w:p>
    <w:p>
      <w:pPr>
        <w:pStyle w:val="BodyText"/>
      </w:pPr>
    </w:p>
    <w:p>
      <w:pPr>
        <w:pStyle w:val="BodyText"/>
      </w:pPr>
    </w:p>
    <w:p>
      <w:pPr>
        <w:pStyle w:val="BodyText"/>
        <w:spacing w:before="7"/>
        <w:rPr>
          <w:sz w:val="18"/>
        </w:rPr>
      </w:pPr>
      <w:r>
        <w:rPr/>
        <w:drawing>
          <wp:anchor distT="0" distB="0" distL="0" distR="0" allowOverlap="1" layoutInCell="1" locked="0" behindDoc="0" simplePos="0" relativeHeight="37">
            <wp:simplePos x="0" y="0"/>
            <wp:positionH relativeFrom="page">
              <wp:posOffset>530225</wp:posOffset>
            </wp:positionH>
            <wp:positionV relativeFrom="paragraph">
              <wp:posOffset>193497</wp:posOffset>
            </wp:positionV>
            <wp:extent cx="80152" cy="6286"/>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36" cstate="print"/>
                    <a:stretch>
                      <a:fillRect/>
                    </a:stretch>
                  </pic:blipFill>
                  <pic:spPr>
                    <a:xfrm>
                      <a:off x="0" y="0"/>
                      <a:ext cx="80152" cy="6286"/>
                    </a:xfrm>
                    <a:prstGeom prst="rect">
                      <a:avLst/>
                    </a:prstGeom>
                  </pic:spPr>
                </pic:pic>
              </a:graphicData>
            </a:graphic>
          </wp:anchor>
        </w:drawing>
      </w:r>
      <w:r>
        <w:rPr/>
        <w:drawing>
          <wp:anchor distT="0" distB="0" distL="0" distR="0" allowOverlap="1" layoutInCell="1" locked="0" behindDoc="0" simplePos="0" relativeHeight="38">
            <wp:simplePos x="0" y="0"/>
            <wp:positionH relativeFrom="page">
              <wp:posOffset>686600</wp:posOffset>
            </wp:positionH>
            <wp:positionV relativeFrom="paragraph">
              <wp:posOffset>160947</wp:posOffset>
            </wp:positionV>
            <wp:extent cx="1817504" cy="38576"/>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37" cstate="print"/>
                    <a:stretch>
                      <a:fillRect/>
                    </a:stretch>
                  </pic:blipFill>
                  <pic:spPr>
                    <a:xfrm>
                      <a:off x="0" y="0"/>
                      <a:ext cx="1817504" cy="38576"/>
                    </a:xfrm>
                    <a:prstGeom prst="rect">
                      <a:avLst/>
                    </a:prstGeom>
                  </pic:spPr>
                </pic:pic>
              </a:graphicData>
            </a:graphic>
          </wp:anchor>
        </w:drawing>
      </w:r>
      <w:r>
        <w:rPr/>
        <w:drawing>
          <wp:anchor distT="0" distB="0" distL="0" distR="0" allowOverlap="1" layoutInCell="1" locked="0" behindDoc="0" simplePos="0" relativeHeight="39">
            <wp:simplePos x="0" y="0"/>
            <wp:positionH relativeFrom="page">
              <wp:posOffset>2587625</wp:posOffset>
            </wp:positionH>
            <wp:positionV relativeFrom="paragraph">
              <wp:posOffset>193497</wp:posOffset>
            </wp:positionV>
            <wp:extent cx="80152" cy="6286"/>
            <wp:effectExtent l="0" t="0" r="0" b="0"/>
            <wp:wrapTopAndBottom/>
            <wp:docPr id="37" name="image17.png"/>
            <wp:cNvGraphicFramePr>
              <a:graphicFrameLocks noChangeAspect="1"/>
            </wp:cNvGraphicFramePr>
            <a:graphic>
              <a:graphicData uri="http://schemas.openxmlformats.org/drawingml/2006/picture">
                <pic:pic>
                  <pic:nvPicPr>
                    <pic:cNvPr id="38" name="image17.png"/>
                    <pic:cNvPicPr/>
                  </pic:nvPicPr>
                  <pic:blipFill>
                    <a:blip r:embed="rId36" cstate="print"/>
                    <a:stretch>
                      <a:fillRect/>
                    </a:stretch>
                  </pic:blipFill>
                  <pic:spPr>
                    <a:xfrm>
                      <a:off x="0" y="0"/>
                      <a:ext cx="80152" cy="6286"/>
                    </a:xfrm>
                    <a:prstGeom prst="rect">
                      <a:avLst/>
                    </a:prstGeom>
                  </pic:spPr>
                </pic:pic>
              </a:graphicData>
            </a:graphic>
          </wp:anchor>
        </w:drawing>
      </w:r>
    </w:p>
    <w:p>
      <w:pPr>
        <w:spacing w:before="0"/>
        <w:ind w:left="327" w:right="0" w:firstLine="0"/>
        <w:jc w:val="left"/>
        <w:rPr>
          <w:sz w:val="12"/>
        </w:rPr>
      </w:pPr>
      <w:r>
        <w:rPr>
          <w:color w:val="292425"/>
          <w:w w:val="120"/>
          <w:sz w:val="12"/>
        </w:rPr>
        <w:t>1915 25 35 45 55 65 75 85 95</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spacing w:before="92"/>
        <w:ind w:left="128" w:right="0" w:firstLine="0"/>
        <w:jc w:val="left"/>
        <w:rPr>
          <w:sz w:val="12"/>
        </w:rPr>
      </w:pPr>
      <w:r>
        <w:rPr>
          <w:color w:val="292425"/>
          <w:w w:val="120"/>
          <w:sz w:val="12"/>
        </w:rPr>
        <w:t>100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75"/>
        <w:ind w:left="201" w:right="0" w:firstLine="0"/>
        <w:jc w:val="left"/>
        <w:rPr>
          <w:sz w:val="12"/>
        </w:rPr>
      </w:pPr>
      <w:r>
        <w:rPr>
          <w:color w:val="292425"/>
          <w:w w:val="120"/>
          <w:sz w:val="12"/>
        </w:rPr>
        <w:t>10</w:t>
      </w:r>
    </w:p>
    <w:p>
      <w:pPr>
        <w:pStyle w:val="Heading7"/>
        <w:spacing w:before="98"/>
        <w:ind w:left="195"/>
      </w:pPr>
      <w:r>
        <w:rPr>
          <w:b w:val="0"/>
        </w:rPr>
        <w:br w:type="column"/>
      </w:r>
      <w:r>
        <w:rPr>
          <w:color w:val="0092C0"/>
        </w:rPr>
        <w:t>Monetary policy</w:t>
      </w:r>
    </w:p>
    <w:p>
      <w:pPr>
        <w:pStyle w:val="BodyText"/>
        <w:spacing w:line="292" w:lineRule="auto" w:before="188"/>
        <w:ind w:left="315" w:right="146"/>
      </w:pPr>
      <w:r>
        <w:rPr>
          <w:color w:val="292425"/>
          <w:w w:val="110"/>
        </w:rPr>
        <w:t>On</w:t>
      </w:r>
      <w:r>
        <w:rPr>
          <w:color w:val="292425"/>
          <w:spacing w:val="-21"/>
          <w:w w:val="110"/>
        </w:rPr>
        <w:t> </w:t>
      </w:r>
      <w:r>
        <w:rPr>
          <w:color w:val="292425"/>
          <w:w w:val="110"/>
        </w:rPr>
        <w:t>7</w:t>
      </w:r>
      <w:r>
        <w:rPr>
          <w:color w:val="292425"/>
          <w:spacing w:val="-20"/>
          <w:w w:val="110"/>
        </w:rPr>
        <w:t> </w:t>
      </w:r>
      <w:r>
        <w:rPr>
          <w:color w:val="292425"/>
          <w:spacing w:val="-3"/>
          <w:w w:val="110"/>
        </w:rPr>
        <w:t>November,</w:t>
      </w:r>
      <w:r>
        <w:rPr>
          <w:color w:val="292425"/>
          <w:spacing w:val="-20"/>
          <w:w w:val="110"/>
        </w:rPr>
        <w:t> </w:t>
      </w:r>
      <w:r>
        <w:rPr>
          <w:color w:val="292425"/>
          <w:w w:val="110"/>
        </w:rPr>
        <w:t>the</w:t>
      </w:r>
      <w:r>
        <w:rPr>
          <w:color w:val="292425"/>
          <w:spacing w:val="-20"/>
          <w:w w:val="110"/>
        </w:rPr>
        <w:t> </w:t>
      </w:r>
      <w:r>
        <w:rPr>
          <w:color w:val="292425"/>
          <w:w w:val="110"/>
        </w:rPr>
        <w:t>MPC</w:t>
      </w:r>
      <w:r>
        <w:rPr>
          <w:color w:val="292425"/>
          <w:spacing w:val="-21"/>
          <w:w w:val="110"/>
        </w:rPr>
        <w:t> </w:t>
      </w:r>
      <w:r>
        <w:rPr>
          <w:color w:val="292425"/>
          <w:w w:val="110"/>
        </w:rPr>
        <w:t>maintained</w:t>
      </w:r>
      <w:r>
        <w:rPr>
          <w:color w:val="292425"/>
          <w:spacing w:val="-20"/>
          <w:w w:val="110"/>
        </w:rPr>
        <w:t> </w:t>
      </w:r>
      <w:r>
        <w:rPr>
          <w:color w:val="292425"/>
          <w:w w:val="110"/>
        </w:rPr>
        <w:t>the</w:t>
      </w:r>
      <w:r>
        <w:rPr>
          <w:color w:val="292425"/>
          <w:spacing w:val="-20"/>
          <w:w w:val="110"/>
        </w:rPr>
        <w:t> </w:t>
      </w:r>
      <w:r>
        <w:rPr>
          <w:color w:val="292425"/>
          <w:w w:val="110"/>
        </w:rPr>
        <w:t>Bank</w:t>
      </w:r>
      <w:r>
        <w:rPr>
          <w:color w:val="292425"/>
          <w:spacing w:val="-20"/>
          <w:w w:val="110"/>
        </w:rPr>
        <w:t> </w:t>
      </w:r>
      <w:r>
        <w:rPr>
          <w:color w:val="292425"/>
          <w:w w:val="110"/>
        </w:rPr>
        <w:t>of</w:t>
      </w:r>
      <w:r>
        <w:rPr>
          <w:color w:val="292425"/>
          <w:spacing w:val="-20"/>
          <w:w w:val="110"/>
        </w:rPr>
        <w:t> </w:t>
      </w:r>
      <w:r>
        <w:rPr>
          <w:color w:val="292425"/>
          <w:w w:val="110"/>
        </w:rPr>
        <w:t>England repo</w:t>
      </w:r>
      <w:r>
        <w:rPr>
          <w:color w:val="292425"/>
          <w:spacing w:val="-20"/>
          <w:w w:val="110"/>
        </w:rPr>
        <w:t> </w:t>
      </w:r>
      <w:r>
        <w:rPr>
          <w:color w:val="292425"/>
          <w:spacing w:val="-4"/>
          <w:w w:val="110"/>
        </w:rPr>
        <w:t>rate</w:t>
      </w:r>
      <w:r>
        <w:rPr>
          <w:color w:val="292425"/>
          <w:spacing w:val="-19"/>
          <w:w w:val="110"/>
        </w:rPr>
        <w:t> </w:t>
      </w:r>
      <w:r>
        <w:rPr>
          <w:color w:val="292425"/>
          <w:w w:val="110"/>
        </w:rPr>
        <w:t>at</w:t>
      </w:r>
      <w:r>
        <w:rPr>
          <w:color w:val="292425"/>
          <w:spacing w:val="-19"/>
          <w:w w:val="110"/>
        </w:rPr>
        <w:t> </w:t>
      </w:r>
      <w:r>
        <w:rPr>
          <w:color w:val="292425"/>
          <w:w w:val="110"/>
        </w:rPr>
        <w:t>4%.</w:t>
      </w:r>
      <w:r>
        <w:rPr>
          <w:color w:val="292425"/>
          <w:spacing w:val="18"/>
          <w:w w:val="110"/>
        </w:rPr>
        <w:t> </w:t>
      </w:r>
      <w:r>
        <w:rPr>
          <w:color w:val="292425"/>
          <w:w w:val="110"/>
        </w:rPr>
        <w:t>This</w:t>
      </w:r>
      <w:r>
        <w:rPr>
          <w:color w:val="292425"/>
          <w:spacing w:val="-19"/>
          <w:w w:val="110"/>
        </w:rPr>
        <w:t> </w:t>
      </w:r>
      <w:r>
        <w:rPr>
          <w:color w:val="292425"/>
          <w:spacing w:val="-4"/>
          <w:w w:val="110"/>
        </w:rPr>
        <w:t>two-week</w:t>
      </w:r>
      <w:r>
        <w:rPr>
          <w:color w:val="292425"/>
          <w:spacing w:val="-19"/>
          <w:w w:val="110"/>
        </w:rPr>
        <w:t> </w:t>
      </w:r>
      <w:r>
        <w:rPr>
          <w:color w:val="292425"/>
          <w:w w:val="110"/>
        </w:rPr>
        <w:t>official</w:t>
      </w:r>
      <w:r>
        <w:rPr>
          <w:color w:val="292425"/>
          <w:spacing w:val="-19"/>
          <w:w w:val="110"/>
        </w:rPr>
        <w:t> </w:t>
      </w:r>
      <w:r>
        <w:rPr>
          <w:color w:val="292425"/>
          <w:spacing w:val="-3"/>
          <w:w w:val="110"/>
        </w:rPr>
        <w:t>interest</w:t>
      </w:r>
      <w:r>
        <w:rPr>
          <w:color w:val="292425"/>
          <w:spacing w:val="-19"/>
          <w:w w:val="110"/>
        </w:rPr>
        <w:t> </w:t>
      </w:r>
      <w:r>
        <w:rPr>
          <w:color w:val="292425"/>
          <w:spacing w:val="-4"/>
          <w:w w:val="110"/>
        </w:rPr>
        <w:t>rate</w:t>
      </w:r>
      <w:r>
        <w:rPr>
          <w:color w:val="292425"/>
          <w:spacing w:val="-19"/>
          <w:w w:val="110"/>
        </w:rPr>
        <w:t> </w:t>
      </w:r>
      <w:r>
        <w:rPr>
          <w:color w:val="292425"/>
          <w:w w:val="110"/>
        </w:rPr>
        <w:t>has</w:t>
      </w:r>
      <w:r>
        <w:rPr>
          <w:color w:val="292425"/>
          <w:spacing w:val="-19"/>
          <w:w w:val="110"/>
        </w:rPr>
        <w:t> </w:t>
      </w:r>
      <w:r>
        <w:rPr>
          <w:color w:val="292425"/>
          <w:w w:val="110"/>
        </w:rPr>
        <w:t>now been left unchanged for a </w:t>
      </w:r>
      <w:r>
        <w:rPr>
          <w:color w:val="292425"/>
          <w:spacing w:val="-4"/>
          <w:w w:val="110"/>
        </w:rPr>
        <w:t>year. </w:t>
      </w:r>
      <w:r>
        <w:rPr>
          <w:color w:val="292425"/>
          <w:w w:val="110"/>
        </w:rPr>
        <w:t>On 6 </w:t>
      </w:r>
      <w:r>
        <w:rPr>
          <w:color w:val="292425"/>
          <w:spacing w:val="-3"/>
          <w:w w:val="110"/>
        </w:rPr>
        <w:t>November,</w:t>
      </w:r>
      <w:r>
        <w:rPr>
          <w:color w:val="292425"/>
          <w:spacing w:val="-17"/>
          <w:w w:val="110"/>
        </w:rPr>
        <w:t> </w:t>
      </w:r>
      <w:r>
        <w:rPr>
          <w:color w:val="292425"/>
          <w:w w:val="110"/>
        </w:rPr>
        <w:t>the</w:t>
      </w:r>
    </w:p>
    <w:p>
      <w:pPr>
        <w:pStyle w:val="BodyText"/>
        <w:spacing w:line="292" w:lineRule="auto"/>
        <w:ind w:left="315" w:right="210"/>
        <w:jc w:val="both"/>
      </w:pPr>
      <w:r>
        <w:rPr>
          <w:color w:val="292425"/>
          <w:w w:val="110"/>
        </w:rPr>
        <w:t>US</w:t>
      </w:r>
      <w:r>
        <w:rPr>
          <w:color w:val="292425"/>
          <w:spacing w:val="-21"/>
          <w:w w:val="110"/>
        </w:rPr>
        <w:t> </w:t>
      </w:r>
      <w:r>
        <w:rPr>
          <w:color w:val="292425"/>
          <w:w w:val="110"/>
        </w:rPr>
        <w:t>Federal</w:t>
      </w:r>
      <w:r>
        <w:rPr>
          <w:color w:val="292425"/>
          <w:spacing w:val="-21"/>
          <w:w w:val="110"/>
        </w:rPr>
        <w:t> </w:t>
      </w:r>
      <w:r>
        <w:rPr>
          <w:color w:val="292425"/>
          <w:w w:val="110"/>
        </w:rPr>
        <w:t>Open</w:t>
      </w:r>
      <w:r>
        <w:rPr>
          <w:color w:val="292425"/>
          <w:spacing w:val="-20"/>
          <w:w w:val="110"/>
        </w:rPr>
        <w:t> </w:t>
      </w:r>
      <w:r>
        <w:rPr>
          <w:color w:val="292425"/>
          <w:w w:val="110"/>
        </w:rPr>
        <w:t>Market</w:t>
      </w:r>
      <w:r>
        <w:rPr>
          <w:color w:val="292425"/>
          <w:spacing w:val="-21"/>
          <w:w w:val="110"/>
        </w:rPr>
        <w:t> </w:t>
      </w:r>
      <w:r>
        <w:rPr>
          <w:color w:val="292425"/>
          <w:w w:val="110"/>
        </w:rPr>
        <w:t>Committee</w:t>
      </w:r>
      <w:r>
        <w:rPr>
          <w:color w:val="292425"/>
          <w:spacing w:val="-21"/>
          <w:w w:val="110"/>
        </w:rPr>
        <w:t> </w:t>
      </w:r>
      <w:r>
        <w:rPr>
          <w:color w:val="292425"/>
          <w:w w:val="110"/>
        </w:rPr>
        <w:t>reduced</w:t>
      </w:r>
      <w:r>
        <w:rPr>
          <w:color w:val="292425"/>
          <w:spacing w:val="-20"/>
          <w:w w:val="110"/>
        </w:rPr>
        <w:t> </w:t>
      </w:r>
      <w:r>
        <w:rPr>
          <w:color w:val="292425"/>
          <w:w w:val="110"/>
        </w:rPr>
        <w:t>its</w:t>
      </w:r>
      <w:r>
        <w:rPr>
          <w:color w:val="292425"/>
          <w:spacing w:val="-21"/>
          <w:w w:val="110"/>
        </w:rPr>
        <w:t> </w:t>
      </w:r>
      <w:r>
        <w:rPr>
          <w:color w:val="292425"/>
          <w:w w:val="110"/>
        </w:rPr>
        <w:t>target</w:t>
      </w:r>
      <w:r>
        <w:rPr>
          <w:color w:val="292425"/>
          <w:spacing w:val="-20"/>
          <w:w w:val="110"/>
        </w:rPr>
        <w:t> </w:t>
      </w:r>
      <w:r>
        <w:rPr>
          <w:color w:val="292425"/>
          <w:w w:val="110"/>
        </w:rPr>
        <w:t>for</w:t>
      </w:r>
      <w:r>
        <w:rPr>
          <w:color w:val="292425"/>
          <w:spacing w:val="-21"/>
          <w:w w:val="110"/>
        </w:rPr>
        <w:t> </w:t>
      </w:r>
      <w:r>
        <w:rPr>
          <w:color w:val="292425"/>
          <w:w w:val="110"/>
        </w:rPr>
        <w:t>the federal</w:t>
      </w:r>
      <w:r>
        <w:rPr>
          <w:color w:val="292425"/>
          <w:spacing w:val="-13"/>
          <w:w w:val="110"/>
        </w:rPr>
        <w:t> </w:t>
      </w:r>
      <w:r>
        <w:rPr>
          <w:color w:val="292425"/>
          <w:w w:val="110"/>
        </w:rPr>
        <w:t>funds</w:t>
      </w:r>
      <w:r>
        <w:rPr>
          <w:color w:val="292425"/>
          <w:spacing w:val="-13"/>
          <w:w w:val="110"/>
        </w:rPr>
        <w:t> </w:t>
      </w:r>
      <w:r>
        <w:rPr>
          <w:color w:val="292425"/>
          <w:spacing w:val="-4"/>
          <w:w w:val="110"/>
        </w:rPr>
        <w:t>rate</w:t>
      </w:r>
      <w:r>
        <w:rPr>
          <w:color w:val="292425"/>
          <w:spacing w:val="-13"/>
          <w:w w:val="110"/>
        </w:rPr>
        <w:t> </w:t>
      </w:r>
      <w:r>
        <w:rPr>
          <w:color w:val="292425"/>
          <w:spacing w:val="-3"/>
          <w:w w:val="110"/>
        </w:rPr>
        <w:t>by</w:t>
      </w:r>
      <w:r>
        <w:rPr>
          <w:color w:val="292425"/>
          <w:spacing w:val="-13"/>
          <w:w w:val="110"/>
        </w:rPr>
        <w:t> </w:t>
      </w:r>
      <w:r>
        <w:rPr>
          <w:color w:val="292425"/>
          <w:w w:val="110"/>
        </w:rPr>
        <w:t>0.5</w:t>
      </w:r>
      <w:r>
        <w:rPr>
          <w:color w:val="292425"/>
          <w:spacing w:val="-13"/>
          <w:w w:val="110"/>
        </w:rPr>
        <w:t> </w:t>
      </w:r>
      <w:r>
        <w:rPr>
          <w:color w:val="292425"/>
          <w:w w:val="110"/>
        </w:rPr>
        <w:t>percentage</w:t>
      </w:r>
      <w:r>
        <w:rPr>
          <w:color w:val="292425"/>
          <w:spacing w:val="-13"/>
          <w:w w:val="110"/>
        </w:rPr>
        <w:t> </w:t>
      </w:r>
      <w:r>
        <w:rPr>
          <w:color w:val="292425"/>
          <w:w w:val="110"/>
        </w:rPr>
        <w:t>points</w:t>
      </w:r>
      <w:r>
        <w:rPr>
          <w:color w:val="292425"/>
          <w:spacing w:val="-13"/>
          <w:w w:val="110"/>
        </w:rPr>
        <w:t> </w:t>
      </w:r>
      <w:r>
        <w:rPr>
          <w:color w:val="292425"/>
          <w:spacing w:val="-4"/>
          <w:w w:val="110"/>
        </w:rPr>
        <w:t>to</w:t>
      </w:r>
      <w:r>
        <w:rPr>
          <w:color w:val="292425"/>
          <w:spacing w:val="-12"/>
          <w:w w:val="110"/>
        </w:rPr>
        <w:t> </w:t>
      </w:r>
      <w:r>
        <w:rPr>
          <w:color w:val="292425"/>
          <w:spacing w:val="-4"/>
          <w:w w:val="110"/>
        </w:rPr>
        <w:t>1.25%.</w:t>
      </w:r>
      <w:r>
        <w:rPr>
          <w:color w:val="292425"/>
          <w:spacing w:val="30"/>
          <w:w w:val="110"/>
        </w:rPr>
        <w:t> </w:t>
      </w:r>
      <w:r>
        <w:rPr>
          <w:color w:val="292425"/>
          <w:w w:val="110"/>
        </w:rPr>
        <w:t>Official </w:t>
      </w:r>
      <w:r>
        <w:rPr>
          <w:color w:val="292425"/>
          <w:spacing w:val="-3"/>
          <w:w w:val="110"/>
        </w:rPr>
        <w:t>interest</w:t>
      </w:r>
      <w:r>
        <w:rPr>
          <w:color w:val="292425"/>
          <w:spacing w:val="-8"/>
          <w:w w:val="110"/>
        </w:rPr>
        <w:t> </w:t>
      </w:r>
      <w:r>
        <w:rPr>
          <w:color w:val="292425"/>
          <w:spacing w:val="-4"/>
          <w:w w:val="110"/>
        </w:rPr>
        <w:t>rates</w:t>
      </w:r>
      <w:r>
        <w:rPr>
          <w:color w:val="292425"/>
          <w:spacing w:val="-7"/>
          <w:w w:val="110"/>
        </w:rPr>
        <w:t> </w:t>
      </w:r>
      <w:r>
        <w:rPr>
          <w:color w:val="292425"/>
          <w:w w:val="110"/>
        </w:rPr>
        <w:t>in</w:t>
      </w:r>
      <w:r>
        <w:rPr>
          <w:color w:val="292425"/>
          <w:spacing w:val="-7"/>
          <w:w w:val="110"/>
        </w:rPr>
        <w:t> </w:t>
      </w:r>
      <w:r>
        <w:rPr>
          <w:color w:val="292425"/>
          <w:w w:val="110"/>
        </w:rPr>
        <w:t>the</w:t>
      </w:r>
      <w:r>
        <w:rPr>
          <w:color w:val="292425"/>
          <w:spacing w:val="-7"/>
          <w:w w:val="110"/>
        </w:rPr>
        <w:t> </w:t>
      </w:r>
      <w:r>
        <w:rPr>
          <w:color w:val="292425"/>
          <w:w w:val="110"/>
        </w:rPr>
        <w:t>euro</w:t>
      </w:r>
      <w:r>
        <w:rPr>
          <w:color w:val="292425"/>
          <w:spacing w:val="-7"/>
          <w:w w:val="110"/>
        </w:rPr>
        <w:t> </w:t>
      </w:r>
      <w:r>
        <w:rPr>
          <w:color w:val="292425"/>
          <w:w w:val="110"/>
        </w:rPr>
        <w:t>area</w:t>
      </w:r>
      <w:r>
        <w:rPr>
          <w:color w:val="292425"/>
          <w:spacing w:val="-7"/>
          <w:w w:val="110"/>
        </w:rPr>
        <w:t> </w:t>
      </w:r>
      <w:r>
        <w:rPr>
          <w:color w:val="292425"/>
          <w:spacing w:val="-3"/>
          <w:w w:val="110"/>
        </w:rPr>
        <w:t>have</w:t>
      </w:r>
      <w:r>
        <w:rPr>
          <w:color w:val="292425"/>
          <w:spacing w:val="-7"/>
          <w:w w:val="110"/>
        </w:rPr>
        <w:t> </w:t>
      </w:r>
      <w:r>
        <w:rPr>
          <w:color w:val="292425"/>
          <w:w w:val="110"/>
        </w:rPr>
        <w:t>remained</w:t>
      </w:r>
      <w:r>
        <w:rPr>
          <w:color w:val="292425"/>
          <w:spacing w:val="-7"/>
          <w:w w:val="110"/>
        </w:rPr>
        <w:t> </w:t>
      </w:r>
      <w:r>
        <w:rPr>
          <w:color w:val="292425"/>
          <w:w w:val="110"/>
        </w:rPr>
        <w:t>unchanged</w:t>
      </w:r>
      <w:r>
        <w:rPr>
          <w:color w:val="292425"/>
          <w:spacing w:val="-7"/>
          <w:w w:val="110"/>
        </w:rPr>
        <w:t> </w:t>
      </w:r>
      <w:r>
        <w:rPr>
          <w:color w:val="292425"/>
          <w:w w:val="110"/>
        </w:rPr>
        <w:t>since the August</w:t>
      </w:r>
      <w:r>
        <w:rPr>
          <w:color w:val="292425"/>
          <w:spacing w:val="-12"/>
          <w:w w:val="110"/>
        </w:rPr>
        <w:t> </w:t>
      </w:r>
      <w:r>
        <w:rPr>
          <w:i/>
          <w:color w:val="292425"/>
          <w:w w:val="110"/>
        </w:rPr>
        <w:t>Report</w:t>
      </w:r>
      <w:r>
        <w:rPr>
          <w:color w:val="292425"/>
          <w:w w:val="110"/>
        </w:rPr>
        <w:t>.</w:t>
      </w:r>
    </w:p>
    <w:p>
      <w:pPr>
        <w:spacing w:after="0" w:line="292" w:lineRule="auto"/>
        <w:jc w:val="both"/>
        <w:sectPr>
          <w:type w:val="continuous"/>
          <w:pgSz w:w="11900" w:h="16840"/>
          <w:pgMar w:top="1260" w:bottom="280" w:left="640" w:right="640"/>
          <w:cols w:num="3" w:equalWidth="0">
            <w:col w:w="3563" w:space="40"/>
            <w:col w:w="388" w:space="788"/>
            <w:col w:w="5841"/>
          </w:cols>
        </w:sectPr>
      </w:pPr>
    </w:p>
    <w:p>
      <w:pPr>
        <w:spacing w:line="72" w:lineRule="exact" w:before="0"/>
        <w:ind w:left="180" w:right="0" w:firstLine="0"/>
        <w:jc w:val="left"/>
        <w:rPr>
          <w:sz w:val="12"/>
        </w:rPr>
      </w:pPr>
      <w:r>
        <w:rPr>
          <w:color w:val="292425"/>
          <w:w w:val="105"/>
          <w:sz w:val="12"/>
        </w:rPr>
        <w:t>Sources: Bank of England, Bloomberg, Global Financial Data and ONS.</w:t>
      </w:r>
    </w:p>
    <w:p>
      <w:pPr>
        <w:pStyle w:val="BodyText"/>
        <w:spacing w:before="1"/>
        <w:rPr>
          <w:sz w:val="10"/>
        </w:rPr>
      </w:pPr>
    </w:p>
    <w:p>
      <w:pPr>
        <w:spacing w:line="208" w:lineRule="auto" w:before="0"/>
        <w:ind w:left="420" w:right="6" w:hanging="240"/>
        <w:jc w:val="left"/>
        <w:rPr>
          <w:sz w:val="12"/>
        </w:rPr>
      </w:pPr>
      <w:r>
        <w:rPr>
          <w:color w:val="292425"/>
          <w:w w:val="110"/>
          <w:sz w:val="12"/>
        </w:rPr>
        <w:t>(a) Equity prices are measured at the end of each month and deflated by an RPI series that has been seasonally adjusted by the Bank.</w:t>
      </w:r>
    </w:p>
    <w:p>
      <w:pPr>
        <w:spacing w:line="208" w:lineRule="auto" w:before="0"/>
        <w:ind w:left="420" w:right="-20" w:firstLine="0"/>
        <w:jc w:val="left"/>
        <w:rPr>
          <w:sz w:val="12"/>
        </w:rPr>
      </w:pPr>
      <w:r>
        <w:rPr>
          <w:color w:val="292425"/>
          <w:w w:val="110"/>
          <w:sz w:val="12"/>
        </w:rPr>
        <w:t>The chart ends in September </w:t>
      </w:r>
      <w:r>
        <w:rPr>
          <w:color w:val="292425"/>
          <w:spacing w:val="-4"/>
          <w:w w:val="110"/>
          <w:sz w:val="12"/>
        </w:rPr>
        <w:t>2002, </w:t>
      </w:r>
      <w:r>
        <w:rPr>
          <w:color w:val="292425"/>
          <w:w w:val="110"/>
          <w:sz w:val="12"/>
        </w:rPr>
        <w:t>which is the final data point for the RPI.</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5"/>
        </w:rPr>
      </w:pPr>
    </w:p>
    <w:p>
      <w:pPr>
        <w:pStyle w:val="Heading7"/>
        <w:ind w:left="185"/>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1.3</w:t>
      </w:r>
    </w:p>
    <w:p>
      <w:pPr>
        <w:spacing w:before="7"/>
        <w:ind w:left="185" w:right="0" w:firstLine="0"/>
        <w:jc w:val="left"/>
        <w:rPr>
          <w:sz w:val="12"/>
        </w:rPr>
      </w:pPr>
      <w:r>
        <w:rPr>
          <w:rFonts w:ascii="Trebuchet MS"/>
          <w:b/>
          <w:color w:val="0092C0"/>
          <w:sz w:val="20"/>
        </w:rPr>
        <w:t>Two-week forward interest rates</w:t>
      </w:r>
      <w:r>
        <w:rPr>
          <w:color w:val="292425"/>
          <w:position w:val="4"/>
          <w:sz w:val="12"/>
        </w:rPr>
        <w:t>(a)</w:t>
      </w:r>
    </w:p>
    <w:p>
      <w:pPr>
        <w:spacing w:line="136" w:lineRule="exact" w:before="75"/>
        <w:ind w:left="0" w:right="362" w:firstLine="0"/>
        <w:jc w:val="right"/>
        <w:rPr>
          <w:sz w:val="12"/>
        </w:rPr>
      </w:pPr>
      <w:r>
        <w:rPr>
          <w:color w:val="292425"/>
          <w:w w:val="110"/>
          <w:sz w:val="12"/>
        </w:rPr>
        <w:t>Per cent</w:t>
      </w:r>
    </w:p>
    <w:p>
      <w:pPr>
        <w:pStyle w:val="BodyText"/>
        <w:spacing w:before="6"/>
      </w:pPr>
      <w:r>
        <w:rPr/>
        <w:br w:type="column"/>
      </w:r>
      <w:r>
        <w:rPr/>
      </w:r>
    </w:p>
    <w:p>
      <w:pPr>
        <w:pStyle w:val="BodyText"/>
        <w:spacing w:line="292" w:lineRule="auto"/>
        <w:ind w:left="180" w:right="216"/>
      </w:pPr>
      <w:r>
        <w:rPr>
          <w:color w:val="292425"/>
          <w:spacing w:val="-4"/>
          <w:w w:val="110"/>
        </w:rPr>
        <w:t>Policy-makers </w:t>
      </w:r>
      <w:r>
        <w:rPr>
          <w:color w:val="292425"/>
          <w:spacing w:val="-3"/>
          <w:w w:val="110"/>
        </w:rPr>
        <w:t>have </w:t>
      </w:r>
      <w:r>
        <w:rPr>
          <w:color w:val="292425"/>
          <w:w w:val="110"/>
        </w:rPr>
        <w:t>an </w:t>
      </w:r>
      <w:r>
        <w:rPr>
          <w:color w:val="292425"/>
          <w:spacing w:val="-3"/>
          <w:w w:val="110"/>
        </w:rPr>
        <w:t>interest </w:t>
      </w:r>
      <w:r>
        <w:rPr>
          <w:color w:val="292425"/>
          <w:w w:val="110"/>
        </w:rPr>
        <w:t>in knowing what financial </w:t>
      </w:r>
      <w:r>
        <w:rPr>
          <w:color w:val="292425"/>
          <w:spacing w:val="-2"/>
          <w:w w:val="110"/>
        </w:rPr>
        <w:t>market </w:t>
      </w:r>
      <w:r>
        <w:rPr>
          <w:color w:val="292425"/>
          <w:w w:val="110"/>
        </w:rPr>
        <w:t>participants expect will happen </w:t>
      </w:r>
      <w:r>
        <w:rPr>
          <w:color w:val="292425"/>
          <w:spacing w:val="-4"/>
          <w:w w:val="110"/>
        </w:rPr>
        <w:t>to </w:t>
      </w:r>
      <w:r>
        <w:rPr>
          <w:color w:val="292425"/>
          <w:w w:val="110"/>
        </w:rPr>
        <w:t>the official </w:t>
      </w:r>
      <w:r>
        <w:rPr>
          <w:color w:val="292425"/>
          <w:spacing w:val="-4"/>
          <w:w w:val="110"/>
        </w:rPr>
        <w:t>rate </w:t>
      </w:r>
      <w:r>
        <w:rPr>
          <w:color w:val="292425"/>
          <w:w w:val="110"/>
        </w:rPr>
        <w:t>of </w:t>
      </w:r>
      <w:r>
        <w:rPr>
          <w:color w:val="292425"/>
          <w:spacing w:val="-3"/>
          <w:w w:val="110"/>
        </w:rPr>
        <w:t>interest. </w:t>
      </w:r>
      <w:r>
        <w:rPr>
          <w:color w:val="292425"/>
          <w:w w:val="110"/>
        </w:rPr>
        <w:t>These expectations affect the terms on which individuals</w:t>
      </w:r>
      <w:r>
        <w:rPr>
          <w:color w:val="292425"/>
          <w:spacing w:val="-23"/>
          <w:w w:val="110"/>
        </w:rPr>
        <w:t> </w:t>
      </w:r>
      <w:r>
        <w:rPr>
          <w:color w:val="292425"/>
          <w:w w:val="110"/>
        </w:rPr>
        <w:t>can</w:t>
      </w:r>
      <w:r>
        <w:rPr>
          <w:color w:val="292425"/>
          <w:spacing w:val="-22"/>
          <w:w w:val="110"/>
        </w:rPr>
        <w:t> </w:t>
      </w:r>
      <w:r>
        <w:rPr>
          <w:color w:val="292425"/>
          <w:w w:val="110"/>
        </w:rPr>
        <w:t>both</w:t>
      </w:r>
      <w:r>
        <w:rPr>
          <w:color w:val="292425"/>
          <w:spacing w:val="-22"/>
          <w:w w:val="110"/>
        </w:rPr>
        <w:t> </w:t>
      </w:r>
      <w:r>
        <w:rPr>
          <w:color w:val="292425"/>
          <w:w w:val="110"/>
        </w:rPr>
        <w:t>lend</w:t>
      </w:r>
      <w:r>
        <w:rPr>
          <w:color w:val="292425"/>
          <w:spacing w:val="-23"/>
          <w:w w:val="110"/>
        </w:rPr>
        <w:t> </w:t>
      </w:r>
      <w:r>
        <w:rPr>
          <w:color w:val="292425"/>
          <w:w w:val="110"/>
        </w:rPr>
        <w:t>and</w:t>
      </w:r>
      <w:r>
        <w:rPr>
          <w:color w:val="292425"/>
          <w:spacing w:val="-22"/>
          <w:w w:val="110"/>
        </w:rPr>
        <w:t> </w:t>
      </w:r>
      <w:r>
        <w:rPr>
          <w:color w:val="292425"/>
          <w:spacing w:val="-2"/>
          <w:w w:val="110"/>
        </w:rPr>
        <w:t>borrow</w:t>
      </w:r>
      <w:r>
        <w:rPr>
          <w:color w:val="292425"/>
          <w:spacing w:val="-22"/>
          <w:w w:val="110"/>
        </w:rPr>
        <w:t> </w:t>
      </w:r>
      <w:r>
        <w:rPr>
          <w:color w:val="292425"/>
          <w:spacing w:val="-4"/>
          <w:w w:val="110"/>
        </w:rPr>
        <w:t>money.</w:t>
      </w:r>
      <w:r>
        <w:rPr>
          <w:color w:val="292425"/>
          <w:spacing w:val="11"/>
          <w:w w:val="110"/>
        </w:rPr>
        <w:t> </w:t>
      </w:r>
      <w:r>
        <w:rPr>
          <w:color w:val="292425"/>
          <w:spacing w:val="-4"/>
          <w:w w:val="110"/>
        </w:rPr>
        <w:t>Moreover,</w:t>
      </w:r>
      <w:r>
        <w:rPr>
          <w:color w:val="292425"/>
          <w:spacing w:val="-23"/>
          <w:w w:val="110"/>
        </w:rPr>
        <w:t> </w:t>
      </w:r>
      <w:r>
        <w:rPr>
          <w:color w:val="292425"/>
          <w:w w:val="110"/>
        </w:rPr>
        <w:t>when </w:t>
      </w:r>
      <w:r>
        <w:rPr>
          <w:color w:val="292425"/>
          <w:spacing w:val="-3"/>
          <w:w w:val="110"/>
        </w:rPr>
        <w:t>policy-makers</w:t>
      </w:r>
      <w:r>
        <w:rPr>
          <w:color w:val="292425"/>
          <w:spacing w:val="-17"/>
          <w:w w:val="110"/>
        </w:rPr>
        <w:t> </w:t>
      </w:r>
      <w:r>
        <w:rPr>
          <w:color w:val="292425"/>
          <w:w w:val="110"/>
        </w:rPr>
        <w:t>are</w:t>
      </w:r>
      <w:r>
        <w:rPr>
          <w:color w:val="292425"/>
          <w:spacing w:val="-17"/>
          <w:w w:val="110"/>
        </w:rPr>
        <w:t> </w:t>
      </w:r>
      <w:r>
        <w:rPr>
          <w:color w:val="292425"/>
          <w:w w:val="110"/>
        </w:rPr>
        <w:t>informed</w:t>
      </w:r>
      <w:r>
        <w:rPr>
          <w:color w:val="292425"/>
          <w:spacing w:val="-18"/>
          <w:w w:val="110"/>
        </w:rPr>
        <w:t> </w:t>
      </w:r>
      <w:r>
        <w:rPr>
          <w:color w:val="292425"/>
          <w:w w:val="110"/>
        </w:rPr>
        <w:t>about</w:t>
      </w:r>
      <w:r>
        <w:rPr>
          <w:color w:val="292425"/>
          <w:spacing w:val="-17"/>
          <w:w w:val="110"/>
        </w:rPr>
        <w:t> </w:t>
      </w:r>
      <w:r>
        <w:rPr>
          <w:color w:val="292425"/>
          <w:w w:val="110"/>
        </w:rPr>
        <w:t>what</w:t>
      </w:r>
      <w:r>
        <w:rPr>
          <w:color w:val="292425"/>
          <w:spacing w:val="-17"/>
          <w:w w:val="110"/>
        </w:rPr>
        <w:t> </w:t>
      </w:r>
      <w:r>
        <w:rPr>
          <w:color w:val="292425"/>
          <w:w w:val="110"/>
        </w:rPr>
        <w:t>people</w:t>
      </w:r>
      <w:r>
        <w:rPr>
          <w:color w:val="292425"/>
          <w:spacing w:val="-17"/>
          <w:w w:val="110"/>
        </w:rPr>
        <w:t> </w:t>
      </w:r>
      <w:r>
        <w:rPr>
          <w:color w:val="292425"/>
          <w:w w:val="110"/>
        </w:rPr>
        <w:t>expect</w:t>
      </w:r>
      <w:r>
        <w:rPr>
          <w:color w:val="292425"/>
          <w:spacing w:val="-17"/>
          <w:w w:val="110"/>
        </w:rPr>
        <w:t> </w:t>
      </w:r>
      <w:r>
        <w:rPr>
          <w:color w:val="292425"/>
          <w:w w:val="110"/>
        </w:rPr>
        <w:t>them</w:t>
      </w:r>
      <w:r>
        <w:rPr>
          <w:color w:val="292425"/>
          <w:spacing w:val="-17"/>
          <w:w w:val="110"/>
        </w:rPr>
        <w:t> </w:t>
      </w:r>
      <w:r>
        <w:rPr>
          <w:color w:val="292425"/>
          <w:spacing w:val="-4"/>
          <w:w w:val="110"/>
        </w:rPr>
        <w:t>to </w:t>
      </w:r>
      <w:r>
        <w:rPr>
          <w:color w:val="292425"/>
          <w:w w:val="110"/>
        </w:rPr>
        <w:t>do, it can help them </w:t>
      </w:r>
      <w:r>
        <w:rPr>
          <w:color w:val="292425"/>
          <w:spacing w:val="-4"/>
          <w:w w:val="110"/>
        </w:rPr>
        <w:t>to </w:t>
      </w:r>
      <w:r>
        <w:rPr>
          <w:color w:val="292425"/>
          <w:w w:val="110"/>
        </w:rPr>
        <w:t>judge whether the actual policy decision</w:t>
      </w:r>
      <w:r>
        <w:rPr>
          <w:color w:val="292425"/>
          <w:spacing w:val="-17"/>
          <w:w w:val="110"/>
        </w:rPr>
        <w:t> </w:t>
      </w:r>
      <w:r>
        <w:rPr>
          <w:color w:val="292425"/>
          <w:w w:val="110"/>
        </w:rPr>
        <w:t>will</w:t>
      </w:r>
      <w:r>
        <w:rPr>
          <w:color w:val="292425"/>
          <w:spacing w:val="-17"/>
          <w:w w:val="110"/>
        </w:rPr>
        <w:t> </w:t>
      </w:r>
      <w:r>
        <w:rPr>
          <w:color w:val="292425"/>
          <w:w w:val="110"/>
        </w:rPr>
        <w:t>be</w:t>
      </w:r>
      <w:r>
        <w:rPr>
          <w:color w:val="292425"/>
          <w:spacing w:val="-17"/>
          <w:w w:val="110"/>
        </w:rPr>
        <w:t> </w:t>
      </w:r>
      <w:r>
        <w:rPr>
          <w:color w:val="292425"/>
          <w:w w:val="110"/>
        </w:rPr>
        <w:t>a</w:t>
      </w:r>
      <w:r>
        <w:rPr>
          <w:color w:val="292425"/>
          <w:spacing w:val="-16"/>
          <w:w w:val="110"/>
        </w:rPr>
        <w:t> </w:t>
      </w:r>
      <w:r>
        <w:rPr>
          <w:color w:val="292425"/>
          <w:w w:val="110"/>
        </w:rPr>
        <w:t>surprise,</w:t>
      </w:r>
      <w:r>
        <w:rPr>
          <w:color w:val="292425"/>
          <w:spacing w:val="-17"/>
          <w:w w:val="110"/>
        </w:rPr>
        <w:t> </w:t>
      </w:r>
      <w:r>
        <w:rPr>
          <w:color w:val="292425"/>
          <w:w w:val="110"/>
        </w:rPr>
        <w:t>and</w:t>
      </w:r>
      <w:r>
        <w:rPr>
          <w:color w:val="292425"/>
          <w:spacing w:val="-17"/>
          <w:w w:val="110"/>
        </w:rPr>
        <w:t> </w:t>
      </w:r>
      <w:r>
        <w:rPr>
          <w:color w:val="292425"/>
          <w:w w:val="110"/>
        </w:rPr>
        <w:t>hence</w:t>
      </w:r>
      <w:r>
        <w:rPr>
          <w:color w:val="292425"/>
          <w:spacing w:val="-17"/>
          <w:w w:val="110"/>
        </w:rPr>
        <w:t> </w:t>
      </w:r>
      <w:r>
        <w:rPr>
          <w:color w:val="292425"/>
          <w:w w:val="110"/>
        </w:rPr>
        <w:t>what</w:t>
      </w:r>
      <w:r>
        <w:rPr>
          <w:color w:val="292425"/>
          <w:spacing w:val="-17"/>
          <w:w w:val="110"/>
        </w:rPr>
        <w:t> </w:t>
      </w:r>
      <w:r>
        <w:rPr>
          <w:color w:val="292425"/>
          <w:w w:val="110"/>
        </w:rPr>
        <w:t>influence</w:t>
      </w:r>
      <w:r>
        <w:rPr>
          <w:color w:val="292425"/>
          <w:spacing w:val="-16"/>
          <w:w w:val="110"/>
        </w:rPr>
        <w:t> </w:t>
      </w:r>
      <w:r>
        <w:rPr>
          <w:color w:val="292425"/>
          <w:w w:val="110"/>
        </w:rPr>
        <w:t>it</w:t>
      </w:r>
      <w:r>
        <w:rPr>
          <w:color w:val="292425"/>
          <w:spacing w:val="-17"/>
          <w:w w:val="110"/>
        </w:rPr>
        <w:t> </w:t>
      </w:r>
      <w:r>
        <w:rPr>
          <w:color w:val="292425"/>
          <w:w w:val="110"/>
        </w:rPr>
        <w:t>might </w:t>
      </w:r>
      <w:r>
        <w:rPr>
          <w:color w:val="292425"/>
          <w:spacing w:val="-3"/>
          <w:w w:val="110"/>
        </w:rPr>
        <w:t>have</w:t>
      </w:r>
      <w:r>
        <w:rPr>
          <w:color w:val="292425"/>
          <w:spacing w:val="-12"/>
          <w:w w:val="110"/>
        </w:rPr>
        <w:t> </w:t>
      </w:r>
      <w:r>
        <w:rPr>
          <w:color w:val="292425"/>
          <w:w w:val="110"/>
        </w:rPr>
        <w:t>on</w:t>
      </w:r>
      <w:r>
        <w:rPr>
          <w:color w:val="292425"/>
          <w:spacing w:val="-12"/>
          <w:w w:val="110"/>
        </w:rPr>
        <w:t> </w:t>
      </w:r>
      <w:r>
        <w:rPr>
          <w:color w:val="292425"/>
          <w:w w:val="110"/>
        </w:rPr>
        <w:t>other</w:t>
      </w:r>
      <w:r>
        <w:rPr>
          <w:color w:val="292425"/>
          <w:spacing w:val="-12"/>
          <w:w w:val="110"/>
        </w:rPr>
        <w:t> </w:t>
      </w:r>
      <w:r>
        <w:rPr>
          <w:color w:val="292425"/>
          <w:w w:val="110"/>
        </w:rPr>
        <w:t>financial</w:t>
      </w:r>
      <w:r>
        <w:rPr>
          <w:color w:val="292425"/>
          <w:spacing w:val="-11"/>
          <w:w w:val="110"/>
        </w:rPr>
        <w:t> </w:t>
      </w:r>
      <w:r>
        <w:rPr>
          <w:color w:val="292425"/>
          <w:spacing w:val="-2"/>
          <w:w w:val="110"/>
        </w:rPr>
        <w:t>market</w:t>
      </w:r>
      <w:r>
        <w:rPr>
          <w:color w:val="292425"/>
          <w:spacing w:val="-12"/>
          <w:w w:val="110"/>
        </w:rPr>
        <w:t> </w:t>
      </w:r>
      <w:r>
        <w:rPr>
          <w:color w:val="292425"/>
          <w:w w:val="110"/>
        </w:rPr>
        <w:t>prices,</w:t>
      </w:r>
      <w:r>
        <w:rPr>
          <w:color w:val="292425"/>
          <w:spacing w:val="-12"/>
          <w:w w:val="110"/>
        </w:rPr>
        <w:t> </w:t>
      </w:r>
      <w:r>
        <w:rPr>
          <w:color w:val="292425"/>
          <w:w w:val="110"/>
        </w:rPr>
        <w:t>and</w:t>
      </w:r>
      <w:r>
        <w:rPr>
          <w:color w:val="292425"/>
          <w:spacing w:val="-11"/>
          <w:w w:val="110"/>
        </w:rPr>
        <w:t> </w:t>
      </w:r>
      <w:r>
        <w:rPr>
          <w:color w:val="292425"/>
          <w:w w:val="110"/>
        </w:rPr>
        <w:t>on</w:t>
      </w:r>
      <w:r>
        <w:rPr>
          <w:color w:val="292425"/>
          <w:spacing w:val="-12"/>
          <w:w w:val="110"/>
        </w:rPr>
        <w:t> </w:t>
      </w:r>
      <w:r>
        <w:rPr>
          <w:color w:val="292425"/>
          <w:w w:val="110"/>
        </w:rPr>
        <w:t>the</w:t>
      </w:r>
      <w:r>
        <w:rPr>
          <w:color w:val="292425"/>
          <w:spacing w:val="-12"/>
          <w:w w:val="110"/>
        </w:rPr>
        <w:t> </w:t>
      </w:r>
      <w:r>
        <w:rPr>
          <w:color w:val="292425"/>
          <w:spacing w:val="-4"/>
          <w:w w:val="110"/>
        </w:rPr>
        <w:t>economy.</w:t>
      </w:r>
    </w:p>
    <w:p>
      <w:pPr>
        <w:pStyle w:val="BodyText"/>
        <w:spacing w:line="292" w:lineRule="auto"/>
        <w:ind w:left="180"/>
      </w:pPr>
      <w:r>
        <w:rPr>
          <w:color w:val="292425"/>
          <w:w w:val="110"/>
        </w:rPr>
        <w:t>Each</w:t>
      </w:r>
      <w:r>
        <w:rPr>
          <w:color w:val="292425"/>
          <w:spacing w:val="-26"/>
          <w:w w:val="110"/>
        </w:rPr>
        <w:t> </w:t>
      </w:r>
      <w:r>
        <w:rPr>
          <w:color w:val="292425"/>
          <w:spacing w:val="-6"/>
          <w:w w:val="110"/>
        </w:rPr>
        <w:t>day,</w:t>
      </w:r>
      <w:r>
        <w:rPr>
          <w:color w:val="292425"/>
          <w:spacing w:val="-26"/>
          <w:w w:val="110"/>
        </w:rPr>
        <w:t> </w:t>
      </w:r>
      <w:r>
        <w:rPr>
          <w:color w:val="292425"/>
          <w:w w:val="110"/>
        </w:rPr>
        <w:t>Bank</w:t>
      </w:r>
      <w:r>
        <w:rPr>
          <w:color w:val="292425"/>
          <w:spacing w:val="-25"/>
          <w:w w:val="110"/>
        </w:rPr>
        <w:t> </w:t>
      </w:r>
      <w:r>
        <w:rPr>
          <w:color w:val="292425"/>
          <w:w w:val="110"/>
        </w:rPr>
        <w:t>staff</w:t>
      </w:r>
      <w:r>
        <w:rPr>
          <w:color w:val="292425"/>
          <w:spacing w:val="-26"/>
          <w:w w:val="110"/>
        </w:rPr>
        <w:t> </w:t>
      </w:r>
      <w:r>
        <w:rPr>
          <w:color w:val="292425"/>
          <w:w w:val="110"/>
        </w:rPr>
        <w:t>estimate</w:t>
      </w:r>
      <w:r>
        <w:rPr>
          <w:color w:val="292425"/>
          <w:spacing w:val="-26"/>
          <w:w w:val="110"/>
        </w:rPr>
        <w:t> </w:t>
      </w:r>
      <w:r>
        <w:rPr>
          <w:color w:val="292425"/>
          <w:spacing w:val="-5"/>
          <w:w w:val="110"/>
        </w:rPr>
        <w:t>two</w:t>
      </w:r>
      <w:r>
        <w:rPr>
          <w:color w:val="292425"/>
          <w:spacing w:val="-25"/>
          <w:w w:val="110"/>
        </w:rPr>
        <w:t> </w:t>
      </w:r>
      <w:r>
        <w:rPr>
          <w:color w:val="292425"/>
          <w:w w:val="110"/>
        </w:rPr>
        <w:t>nominal</w:t>
      </w:r>
      <w:r>
        <w:rPr>
          <w:color w:val="292425"/>
          <w:spacing w:val="-26"/>
          <w:w w:val="110"/>
        </w:rPr>
        <w:t> </w:t>
      </w:r>
      <w:r>
        <w:rPr>
          <w:color w:val="292425"/>
          <w:w w:val="110"/>
        </w:rPr>
        <w:t>forward</w:t>
      </w:r>
      <w:r>
        <w:rPr>
          <w:color w:val="292425"/>
          <w:spacing w:val="-26"/>
          <w:w w:val="110"/>
        </w:rPr>
        <w:t> </w:t>
      </w:r>
      <w:r>
        <w:rPr>
          <w:color w:val="292425"/>
          <w:spacing w:val="-3"/>
          <w:w w:val="110"/>
        </w:rPr>
        <w:t>interest</w:t>
      </w:r>
      <w:r>
        <w:rPr>
          <w:color w:val="292425"/>
          <w:spacing w:val="-25"/>
          <w:w w:val="110"/>
        </w:rPr>
        <w:t> </w:t>
      </w:r>
      <w:r>
        <w:rPr>
          <w:color w:val="292425"/>
          <w:spacing w:val="-4"/>
          <w:w w:val="110"/>
        </w:rPr>
        <w:t>rate </w:t>
      </w:r>
      <w:r>
        <w:rPr>
          <w:color w:val="292425"/>
          <w:w w:val="110"/>
        </w:rPr>
        <w:t>curves—known as the government liability curve and the commercial bank liability (CBL) curve—from which information about financial market expectations can be obtained.</w:t>
      </w:r>
      <w:r>
        <w:rPr>
          <w:color w:val="292425"/>
          <w:w w:val="110"/>
          <w:position w:val="5"/>
          <w:sz w:val="14"/>
        </w:rPr>
        <w:t>(1)</w:t>
      </w:r>
      <w:r>
        <w:rPr>
          <w:color w:val="292425"/>
          <w:spacing w:val="-10"/>
          <w:w w:val="110"/>
          <w:position w:val="5"/>
          <w:sz w:val="14"/>
        </w:rPr>
        <w:t> </w:t>
      </w:r>
      <w:r>
        <w:rPr>
          <w:color w:val="292425"/>
          <w:w w:val="110"/>
        </w:rPr>
        <w:t>But this is not a straightforward </w:t>
      </w:r>
      <w:r>
        <w:rPr>
          <w:color w:val="292425"/>
          <w:spacing w:val="-3"/>
          <w:w w:val="110"/>
        </w:rPr>
        <w:t>exercise.</w:t>
      </w:r>
    </w:p>
    <w:p>
      <w:pPr>
        <w:spacing w:after="0" w:line="292" w:lineRule="auto"/>
        <w:sectPr>
          <w:type w:val="continuous"/>
          <w:pgSz w:w="11900" w:h="16840"/>
          <w:pgMar w:top="1260" w:bottom="280" w:left="640" w:right="640"/>
          <w:cols w:num="2" w:equalWidth="0">
            <w:col w:w="3927" w:space="988"/>
            <w:col w:w="5705"/>
          </w:cols>
        </w:sectPr>
      </w:pPr>
    </w:p>
    <w:p>
      <w:pPr>
        <w:pStyle w:val="BodyText"/>
        <w:spacing w:before="6"/>
        <w:rPr>
          <w:sz w:val="6"/>
        </w:rPr>
      </w:pPr>
    </w:p>
    <w:p>
      <w:pPr>
        <w:pStyle w:val="BodyText"/>
        <w:spacing w:line="20" w:lineRule="exact"/>
        <w:ind w:left="185"/>
        <w:rPr>
          <w:sz w:val="2"/>
        </w:rPr>
      </w:pPr>
      <w:r>
        <w:rPr>
          <w:sz w:val="2"/>
        </w:rPr>
        <w:drawing>
          <wp:inline distT="0" distB="0" distL="0" distR="0">
            <wp:extent cx="81367" cy="6381"/>
            <wp:effectExtent l="0" t="0" r="0" b="0"/>
            <wp:docPr id="39" name="image15.png"/>
            <wp:cNvGraphicFramePr>
              <a:graphicFrameLocks noChangeAspect="1"/>
            </wp:cNvGraphicFramePr>
            <a:graphic>
              <a:graphicData uri="http://schemas.openxmlformats.org/drawingml/2006/picture">
                <pic:pic>
                  <pic:nvPicPr>
                    <pic:cNvPr id="40" name="image15.png"/>
                    <pic:cNvPicPr/>
                  </pic:nvPicPr>
                  <pic:blipFill>
                    <a:blip r:embed="rId34" cstate="print"/>
                    <a:stretch>
                      <a:fillRect/>
                    </a:stretch>
                  </pic:blipFill>
                  <pic:spPr>
                    <a:xfrm>
                      <a:off x="0" y="0"/>
                      <a:ext cx="81367" cy="6381"/>
                    </a:xfrm>
                    <a:prstGeom prst="rect">
                      <a:avLst/>
                    </a:prstGeom>
                  </pic:spPr>
                </pic:pic>
              </a:graphicData>
            </a:graphic>
          </wp:inline>
        </w:drawing>
      </w:r>
      <w:r>
        <w:rPr>
          <w:sz w:val="2"/>
        </w:rPr>
      </w:r>
    </w:p>
    <w:p>
      <w:pPr>
        <w:pStyle w:val="BodyText"/>
      </w:pPr>
    </w:p>
    <w:p>
      <w:pPr>
        <w:pStyle w:val="BodyText"/>
        <w:spacing w:before="6"/>
        <w:rPr>
          <w:sz w:val="17"/>
        </w:rPr>
      </w:pPr>
      <w:r>
        <w:rPr/>
        <w:drawing>
          <wp:anchor distT="0" distB="0" distL="0" distR="0" allowOverlap="1" layoutInCell="1" locked="0" behindDoc="0" simplePos="0" relativeHeight="40">
            <wp:simplePos x="0" y="0"/>
            <wp:positionH relativeFrom="page">
              <wp:posOffset>523875</wp:posOffset>
            </wp:positionH>
            <wp:positionV relativeFrom="paragraph">
              <wp:posOffset>152714</wp:posOffset>
            </wp:positionV>
            <wp:extent cx="80152" cy="6286"/>
            <wp:effectExtent l="0" t="0" r="0" b="0"/>
            <wp:wrapTopAndBottom/>
            <wp:docPr id="41" name="image17.png"/>
            <wp:cNvGraphicFramePr>
              <a:graphicFrameLocks noChangeAspect="1"/>
            </wp:cNvGraphicFramePr>
            <a:graphic>
              <a:graphicData uri="http://schemas.openxmlformats.org/drawingml/2006/picture">
                <pic:pic>
                  <pic:nvPicPr>
                    <pic:cNvPr id="42" name="image17.png"/>
                    <pic:cNvPicPr/>
                  </pic:nvPicPr>
                  <pic:blipFill>
                    <a:blip r:embed="rId36" cstate="print"/>
                    <a:stretch>
                      <a:fillRect/>
                    </a:stretch>
                  </pic:blipFill>
                  <pic:spPr>
                    <a:xfrm>
                      <a:off x="0" y="0"/>
                      <a:ext cx="80152" cy="6286"/>
                    </a:xfrm>
                    <a:prstGeom prst="rect">
                      <a:avLst/>
                    </a:prstGeom>
                  </pic:spPr>
                </pic:pic>
              </a:graphicData>
            </a:graphic>
          </wp:anchor>
        </w:drawing>
      </w:r>
    </w:p>
    <w:p>
      <w:pPr>
        <w:pStyle w:val="BodyText"/>
      </w:pPr>
    </w:p>
    <w:p>
      <w:pPr>
        <w:pStyle w:val="BodyText"/>
        <w:spacing w:before="3"/>
        <w:rPr>
          <w:sz w:val="14"/>
        </w:rPr>
      </w:pPr>
      <w:r>
        <w:rPr/>
        <w:drawing>
          <wp:anchor distT="0" distB="0" distL="0" distR="0" allowOverlap="1" layoutInCell="1" locked="0" behindDoc="0" simplePos="0" relativeHeight="41">
            <wp:simplePos x="0" y="0"/>
            <wp:positionH relativeFrom="page">
              <wp:posOffset>523875</wp:posOffset>
            </wp:positionH>
            <wp:positionV relativeFrom="paragraph">
              <wp:posOffset>129298</wp:posOffset>
            </wp:positionV>
            <wp:extent cx="80152" cy="6286"/>
            <wp:effectExtent l="0" t="0" r="0" b="0"/>
            <wp:wrapTopAndBottom/>
            <wp:docPr id="43" name="image17.png"/>
            <wp:cNvGraphicFramePr>
              <a:graphicFrameLocks noChangeAspect="1"/>
            </wp:cNvGraphicFramePr>
            <a:graphic>
              <a:graphicData uri="http://schemas.openxmlformats.org/drawingml/2006/picture">
                <pic:pic>
                  <pic:nvPicPr>
                    <pic:cNvPr id="44" name="image17.png"/>
                    <pic:cNvPicPr/>
                  </pic:nvPicPr>
                  <pic:blipFill>
                    <a:blip r:embed="rId36" cstate="print"/>
                    <a:stretch>
                      <a:fillRect/>
                    </a:stretch>
                  </pic:blipFill>
                  <pic:spPr>
                    <a:xfrm>
                      <a:off x="0" y="0"/>
                      <a:ext cx="80152" cy="6286"/>
                    </a:xfrm>
                    <a:prstGeom prst="rect">
                      <a:avLst/>
                    </a:prstGeom>
                  </pic:spPr>
                </pic:pic>
              </a:graphicData>
            </a:graphic>
          </wp:anchor>
        </w:drawing>
      </w:r>
    </w:p>
    <w:p>
      <w:pPr>
        <w:pStyle w:val="BodyText"/>
      </w:pPr>
    </w:p>
    <w:p>
      <w:pPr>
        <w:pStyle w:val="BodyText"/>
        <w:spacing w:before="9"/>
        <w:rPr>
          <w:sz w:val="15"/>
        </w:rPr>
      </w:pPr>
      <w:r>
        <w:rPr/>
        <w:drawing>
          <wp:anchor distT="0" distB="0" distL="0" distR="0" allowOverlap="1" layoutInCell="1" locked="0" behindDoc="0" simplePos="0" relativeHeight="42">
            <wp:simplePos x="0" y="0"/>
            <wp:positionH relativeFrom="page">
              <wp:posOffset>523875</wp:posOffset>
            </wp:positionH>
            <wp:positionV relativeFrom="paragraph">
              <wp:posOffset>140410</wp:posOffset>
            </wp:positionV>
            <wp:extent cx="81367" cy="6381"/>
            <wp:effectExtent l="0" t="0" r="0" b="0"/>
            <wp:wrapTopAndBottom/>
            <wp:docPr id="45" name="image15.png"/>
            <wp:cNvGraphicFramePr>
              <a:graphicFrameLocks noChangeAspect="1"/>
            </wp:cNvGraphicFramePr>
            <a:graphic>
              <a:graphicData uri="http://schemas.openxmlformats.org/drawingml/2006/picture">
                <pic:pic>
                  <pic:nvPicPr>
                    <pic:cNvPr id="46" name="image15.png"/>
                    <pic:cNvPicPr/>
                  </pic:nvPicPr>
                  <pic:blipFill>
                    <a:blip r:embed="rId34" cstate="print"/>
                    <a:stretch>
                      <a:fillRect/>
                    </a:stretch>
                  </pic:blipFill>
                  <pic:spPr>
                    <a:xfrm>
                      <a:off x="0" y="0"/>
                      <a:ext cx="81367" cy="6381"/>
                    </a:xfrm>
                    <a:prstGeom prst="rect">
                      <a:avLst/>
                    </a:prstGeom>
                  </pic:spPr>
                </pic:pic>
              </a:graphicData>
            </a:graphic>
          </wp:anchor>
        </w:drawing>
      </w:r>
    </w:p>
    <w:p>
      <w:pPr>
        <w:pStyle w:val="BodyText"/>
      </w:pPr>
    </w:p>
    <w:p>
      <w:pPr>
        <w:pStyle w:val="BodyText"/>
        <w:spacing w:before="5"/>
        <w:rPr>
          <w:sz w:val="14"/>
        </w:rPr>
      </w:pPr>
      <w:r>
        <w:rPr/>
        <w:drawing>
          <wp:anchor distT="0" distB="0" distL="0" distR="0" allowOverlap="1" layoutInCell="1" locked="0" behindDoc="0" simplePos="0" relativeHeight="43">
            <wp:simplePos x="0" y="0"/>
            <wp:positionH relativeFrom="page">
              <wp:posOffset>523875</wp:posOffset>
            </wp:positionH>
            <wp:positionV relativeFrom="paragraph">
              <wp:posOffset>130790</wp:posOffset>
            </wp:positionV>
            <wp:extent cx="81367" cy="6381"/>
            <wp:effectExtent l="0" t="0" r="0" b="0"/>
            <wp:wrapTopAndBottom/>
            <wp:docPr id="47" name="image15.png"/>
            <wp:cNvGraphicFramePr>
              <a:graphicFrameLocks noChangeAspect="1"/>
            </wp:cNvGraphicFramePr>
            <a:graphic>
              <a:graphicData uri="http://schemas.openxmlformats.org/drawingml/2006/picture">
                <pic:pic>
                  <pic:nvPicPr>
                    <pic:cNvPr id="48" name="image15.png"/>
                    <pic:cNvPicPr/>
                  </pic:nvPicPr>
                  <pic:blipFill>
                    <a:blip r:embed="rId34" cstate="print"/>
                    <a:stretch>
                      <a:fillRect/>
                    </a:stretch>
                  </pic:blipFill>
                  <pic:spPr>
                    <a:xfrm>
                      <a:off x="0" y="0"/>
                      <a:ext cx="81367" cy="6381"/>
                    </a:xfrm>
                    <a:prstGeom prst="rect">
                      <a:avLst/>
                    </a:prstGeom>
                  </pic:spPr>
                </pic:pic>
              </a:graphicData>
            </a:graphic>
          </wp:anchor>
        </w:drawing>
      </w:r>
    </w:p>
    <w:p>
      <w:pPr>
        <w:pStyle w:val="BodyText"/>
        <w:rPr>
          <w:sz w:val="12"/>
        </w:rPr>
      </w:pPr>
    </w:p>
    <w:p>
      <w:pPr>
        <w:spacing w:before="102"/>
        <w:ind w:left="185" w:right="0" w:firstLine="0"/>
        <w:jc w:val="left"/>
        <w:rPr>
          <w:sz w:val="12"/>
        </w:rPr>
      </w:pPr>
      <w:r>
        <w:rPr>
          <w:color w:val="292425"/>
          <w:w w:val="101"/>
          <w:sz w:val="12"/>
          <w:u w:val="single" w:color="292425"/>
        </w:rPr>
        <w:t> </w:t>
      </w:r>
      <w:r>
        <w:rPr>
          <w:color w:val="292425"/>
          <w:spacing w:val="7"/>
          <w:sz w:val="12"/>
          <w:u w:val="single" w:color="292425"/>
        </w:rPr>
        <w:t> </w:t>
      </w:r>
    </w:p>
    <w:p>
      <w:pPr>
        <w:pStyle w:val="BodyText"/>
        <w:rPr>
          <w:sz w:val="12"/>
        </w:rPr>
      </w:pPr>
    </w:p>
    <w:p>
      <w:pPr>
        <w:pStyle w:val="BodyText"/>
        <w:spacing w:before="4"/>
        <w:rPr>
          <w:sz w:val="10"/>
        </w:rPr>
      </w:pPr>
    </w:p>
    <w:p>
      <w:pPr>
        <w:spacing w:before="0"/>
        <w:ind w:left="557" w:right="0" w:firstLine="0"/>
        <w:jc w:val="left"/>
        <w:rPr>
          <w:sz w:val="12"/>
        </w:rPr>
      </w:pPr>
      <w:r>
        <w:rPr>
          <w:color w:val="292425"/>
          <w:w w:val="110"/>
          <w:sz w:val="12"/>
        </w:rPr>
        <w:t>Government</w:t>
      </w:r>
      <w:r>
        <w:rPr>
          <w:color w:val="292425"/>
          <w:spacing w:val="-11"/>
          <w:w w:val="110"/>
          <w:sz w:val="12"/>
        </w:rPr>
        <w:t> </w:t>
      </w:r>
      <w:r>
        <w:rPr>
          <w:color w:val="292425"/>
          <w:w w:val="110"/>
          <w:sz w:val="12"/>
        </w:rPr>
        <w:t>31</w:t>
      </w:r>
      <w:r>
        <w:rPr>
          <w:color w:val="292425"/>
          <w:spacing w:val="-11"/>
          <w:w w:val="110"/>
          <w:sz w:val="12"/>
        </w:rPr>
        <w:t> </w:t>
      </w:r>
      <w:r>
        <w:rPr>
          <w:color w:val="292425"/>
          <w:w w:val="110"/>
          <w:sz w:val="12"/>
        </w:rPr>
        <w:t>July</w:t>
      </w:r>
      <w:r>
        <w:rPr>
          <w:color w:val="292425"/>
          <w:spacing w:val="-11"/>
          <w:w w:val="110"/>
          <w:sz w:val="12"/>
        </w:rPr>
        <w:t> </w:t>
      </w:r>
      <w:r>
        <w:rPr>
          <w:color w:val="292425"/>
          <w:w w:val="110"/>
          <w:sz w:val="12"/>
        </w:rPr>
        <w:t>(c)</w:t>
      </w:r>
    </w:p>
    <w:p>
      <w:pPr>
        <w:spacing w:before="2"/>
        <w:ind w:left="395" w:right="0" w:firstLine="0"/>
        <w:jc w:val="left"/>
        <w:rPr>
          <w:sz w:val="12"/>
        </w:rPr>
      </w:pPr>
      <w:r>
        <w:rPr/>
        <w:br w:type="column"/>
      </w:r>
      <w:r>
        <w:rPr>
          <w:color w:val="292425"/>
          <w:w w:val="115"/>
          <w:sz w:val="12"/>
        </w:rPr>
        <w:t>6.0</w:t>
      </w:r>
    </w:p>
    <w:p>
      <w:pPr>
        <w:pStyle w:val="BodyText"/>
        <w:rPr>
          <w:sz w:val="12"/>
        </w:rPr>
      </w:pPr>
    </w:p>
    <w:p>
      <w:pPr>
        <w:pStyle w:val="BodyText"/>
        <w:rPr>
          <w:sz w:val="12"/>
        </w:rPr>
      </w:pPr>
    </w:p>
    <w:p>
      <w:pPr>
        <w:spacing w:before="76"/>
        <w:ind w:left="395" w:right="0" w:firstLine="0"/>
        <w:jc w:val="left"/>
        <w:rPr>
          <w:sz w:val="12"/>
        </w:rPr>
      </w:pPr>
      <w:r>
        <w:rPr/>
        <w:pict>
          <v:group style="position:absolute;margin-left:53.125pt;margin-top:14.901148pt;width:157.5pt;height:97.15pt;mso-position-horizontal-relative:page;mso-position-vertical-relative:paragraph;z-index:15753216" coordorigin="1063,298" coordsize="3150,1943">
            <v:shape style="position:absolute;left:1062;top:298;width:3130;height:1943" type="#_x0000_t75" stroked="false">
              <v:imagedata r:id="rId38" o:title=""/>
            </v:shape>
            <v:shape style="position:absolute;left:3332;top:435;width:779;height:120" type="#_x0000_t202" filled="false" stroked="false">
              <v:textbox inset="0,0,0,0">
                <w:txbxContent>
                  <w:p>
                    <w:pPr>
                      <w:spacing w:line="116" w:lineRule="exact" w:before="0"/>
                      <w:ind w:left="0" w:right="0" w:firstLine="0"/>
                      <w:jc w:val="left"/>
                      <w:rPr>
                        <w:sz w:val="12"/>
                      </w:rPr>
                    </w:pPr>
                    <w:r>
                      <w:rPr>
                        <w:color w:val="292425"/>
                        <w:w w:val="105"/>
                        <w:sz w:val="12"/>
                      </w:rPr>
                      <w:t>CBL</w:t>
                    </w:r>
                    <w:r>
                      <w:rPr>
                        <w:color w:val="292425"/>
                        <w:spacing w:val="-12"/>
                        <w:w w:val="105"/>
                        <w:sz w:val="12"/>
                      </w:rPr>
                      <w:t> </w:t>
                    </w:r>
                    <w:r>
                      <w:rPr>
                        <w:color w:val="292425"/>
                        <w:w w:val="105"/>
                        <w:sz w:val="12"/>
                      </w:rPr>
                      <w:t>6</w:t>
                    </w:r>
                    <w:r>
                      <w:rPr>
                        <w:color w:val="292425"/>
                        <w:spacing w:val="-11"/>
                        <w:w w:val="105"/>
                        <w:sz w:val="12"/>
                      </w:rPr>
                      <w:t> </w:t>
                    </w:r>
                    <w:r>
                      <w:rPr>
                        <w:color w:val="292425"/>
                        <w:w w:val="105"/>
                        <w:sz w:val="12"/>
                      </w:rPr>
                      <w:t>Nov.</w:t>
                    </w:r>
                    <w:r>
                      <w:rPr>
                        <w:color w:val="292425"/>
                        <w:spacing w:val="-11"/>
                        <w:w w:val="105"/>
                        <w:sz w:val="12"/>
                      </w:rPr>
                      <w:t> </w:t>
                    </w:r>
                    <w:r>
                      <w:rPr>
                        <w:color w:val="292425"/>
                        <w:w w:val="105"/>
                        <w:sz w:val="12"/>
                      </w:rPr>
                      <w:t>(b)</w:t>
                    </w:r>
                  </w:p>
                </w:txbxContent>
              </v:textbox>
              <w10:wrap type="none"/>
            </v:shape>
            <v:shape style="position:absolute;left:1617;top:757;width:814;height:120" type="#_x0000_t202" filled="false" stroked="false">
              <v:textbox inset="0,0,0,0">
                <w:txbxContent>
                  <w:p>
                    <w:pPr>
                      <w:spacing w:line="116" w:lineRule="exact" w:before="0"/>
                      <w:ind w:left="0" w:right="0" w:firstLine="0"/>
                      <w:jc w:val="left"/>
                      <w:rPr>
                        <w:sz w:val="12"/>
                      </w:rPr>
                    </w:pPr>
                    <w:r>
                      <w:rPr>
                        <w:color w:val="292425"/>
                        <w:w w:val="105"/>
                        <w:sz w:val="12"/>
                      </w:rPr>
                      <w:t>CBL</w:t>
                    </w:r>
                    <w:r>
                      <w:rPr>
                        <w:color w:val="292425"/>
                        <w:spacing w:val="-9"/>
                        <w:w w:val="105"/>
                        <w:sz w:val="12"/>
                      </w:rPr>
                      <w:t> </w:t>
                    </w:r>
                    <w:r>
                      <w:rPr>
                        <w:color w:val="292425"/>
                        <w:w w:val="105"/>
                        <w:sz w:val="12"/>
                      </w:rPr>
                      <w:t>31</w:t>
                    </w:r>
                    <w:r>
                      <w:rPr>
                        <w:color w:val="292425"/>
                        <w:spacing w:val="-8"/>
                        <w:w w:val="105"/>
                        <w:sz w:val="12"/>
                      </w:rPr>
                      <w:t> </w:t>
                    </w:r>
                    <w:r>
                      <w:rPr>
                        <w:color w:val="292425"/>
                        <w:w w:val="105"/>
                        <w:sz w:val="12"/>
                      </w:rPr>
                      <w:t>July</w:t>
                    </w:r>
                    <w:r>
                      <w:rPr>
                        <w:color w:val="292425"/>
                        <w:spacing w:val="-9"/>
                        <w:w w:val="105"/>
                        <w:sz w:val="12"/>
                      </w:rPr>
                      <w:t> </w:t>
                    </w:r>
                    <w:r>
                      <w:rPr>
                        <w:color w:val="292425"/>
                        <w:w w:val="105"/>
                        <w:sz w:val="12"/>
                      </w:rPr>
                      <w:t>(b)</w:t>
                    </w:r>
                  </w:p>
                </w:txbxContent>
              </v:textbox>
              <w10:wrap type="none"/>
            </v:shape>
            <v:shape style="position:absolute;left:1845;top:1887;width:2368;height:120" type="#_x0000_t202" filled="false" stroked="false">
              <v:textbox inset="0,0,0,0">
                <w:txbxContent>
                  <w:p>
                    <w:pPr>
                      <w:tabs>
                        <w:tab w:pos="437" w:val="left" w:leader="none"/>
                        <w:tab w:pos="732" w:val="left" w:leader="none"/>
                        <w:tab w:pos="2219" w:val="left" w:leader="none"/>
                      </w:tabs>
                      <w:spacing w:line="116" w:lineRule="exact" w:before="0"/>
                      <w:ind w:left="0" w:right="0" w:firstLine="0"/>
                      <w:jc w:val="left"/>
                      <w:rPr>
                        <w:sz w:val="12"/>
                      </w:rPr>
                    </w:pPr>
                    <w:r>
                      <w:rPr>
                        <w:color w:val="292425"/>
                        <w:w w:val="101"/>
                        <w:sz w:val="12"/>
                        <w:u w:val="thick" w:color="0097D6"/>
                      </w:rPr>
                      <w:t> </w:t>
                    </w:r>
                    <w:r>
                      <w:rPr>
                        <w:color w:val="292425"/>
                        <w:sz w:val="12"/>
                        <w:u w:val="thick" w:color="0097D6"/>
                      </w:rPr>
                      <w:tab/>
                    </w:r>
                    <w:r>
                      <w:rPr>
                        <w:color w:val="292425"/>
                        <w:sz w:val="12"/>
                      </w:rPr>
                      <w:tab/>
                    </w:r>
                    <w:r>
                      <w:rPr>
                        <w:color w:val="292425"/>
                        <w:w w:val="110"/>
                        <w:sz w:val="12"/>
                      </w:rPr>
                      <w:t>Government</w:t>
                    </w:r>
                    <w:r>
                      <w:rPr>
                        <w:color w:val="292425"/>
                        <w:spacing w:val="-18"/>
                        <w:w w:val="110"/>
                        <w:sz w:val="12"/>
                      </w:rPr>
                      <w:t> </w:t>
                    </w:r>
                    <w:r>
                      <w:rPr>
                        <w:color w:val="292425"/>
                        <w:w w:val="110"/>
                        <w:sz w:val="12"/>
                      </w:rPr>
                      <w:t>6</w:t>
                    </w:r>
                    <w:r>
                      <w:rPr>
                        <w:color w:val="292425"/>
                        <w:spacing w:val="-17"/>
                        <w:w w:val="110"/>
                        <w:sz w:val="12"/>
                      </w:rPr>
                      <w:t> </w:t>
                    </w:r>
                    <w:r>
                      <w:rPr>
                        <w:color w:val="292425"/>
                        <w:w w:val="110"/>
                        <w:sz w:val="12"/>
                      </w:rPr>
                      <w:t>Nov.</w:t>
                    </w:r>
                    <w:r>
                      <w:rPr>
                        <w:color w:val="292425"/>
                        <w:spacing w:val="-18"/>
                        <w:w w:val="110"/>
                        <w:sz w:val="12"/>
                      </w:rPr>
                      <w:t> </w:t>
                    </w:r>
                    <w:r>
                      <w:rPr>
                        <w:color w:val="292425"/>
                        <w:w w:val="110"/>
                        <w:sz w:val="12"/>
                      </w:rPr>
                      <w:t>(c)</w:t>
                    </w:r>
                    <w:r>
                      <w:rPr>
                        <w:color w:val="292425"/>
                        <w:sz w:val="12"/>
                      </w:rPr>
                      <w:tab/>
                    </w:r>
                    <w:r>
                      <w:rPr>
                        <w:color w:val="292425"/>
                        <w:w w:val="101"/>
                        <w:sz w:val="12"/>
                        <w:u w:val="single" w:color="292425"/>
                      </w:rPr>
                      <w:t> </w:t>
                    </w:r>
                    <w:r>
                      <w:rPr>
                        <w:color w:val="292425"/>
                        <w:spacing w:val="7"/>
                        <w:sz w:val="12"/>
                        <w:u w:val="single" w:color="292425"/>
                      </w:rPr>
                      <w:t> </w:t>
                    </w:r>
                  </w:p>
                </w:txbxContent>
              </v:textbox>
              <w10:wrap type="none"/>
            </v:shape>
            <w10:wrap type="none"/>
          </v:group>
        </w:pict>
      </w:r>
      <w:r>
        <w:rPr/>
        <w:drawing>
          <wp:anchor distT="0" distB="0" distL="0" distR="0" allowOverlap="1" layoutInCell="1" locked="0" behindDoc="0" simplePos="0" relativeHeight="15754240">
            <wp:simplePos x="0" y="0"/>
            <wp:positionH relativeFrom="page">
              <wp:posOffset>2581275</wp:posOffset>
            </wp:positionH>
            <wp:positionV relativeFrom="paragraph">
              <wp:posOffset>94794</wp:posOffset>
            </wp:positionV>
            <wp:extent cx="80962" cy="6350"/>
            <wp:effectExtent l="0" t="0" r="0" b="0"/>
            <wp:wrapNone/>
            <wp:docPr id="49" name="image17.png"/>
            <wp:cNvGraphicFramePr>
              <a:graphicFrameLocks noChangeAspect="1"/>
            </wp:cNvGraphicFramePr>
            <a:graphic>
              <a:graphicData uri="http://schemas.openxmlformats.org/drawingml/2006/picture">
                <pic:pic>
                  <pic:nvPicPr>
                    <pic:cNvPr id="50" name="image17.png"/>
                    <pic:cNvPicPr/>
                  </pic:nvPicPr>
                  <pic:blipFill>
                    <a:blip r:embed="rId36" cstate="print"/>
                    <a:stretch>
                      <a:fillRect/>
                    </a:stretch>
                  </pic:blipFill>
                  <pic:spPr>
                    <a:xfrm>
                      <a:off x="0" y="0"/>
                      <a:ext cx="80962" cy="6350"/>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2581275</wp:posOffset>
            </wp:positionH>
            <wp:positionV relativeFrom="paragraph">
              <wp:posOffset>-216355</wp:posOffset>
            </wp:positionV>
            <wp:extent cx="80962" cy="6350"/>
            <wp:effectExtent l="0" t="0" r="0" b="0"/>
            <wp:wrapNone/>
            <wp:docPr id="51" name="image15.png"/>
            <wp:cNvGraphicFramePr>
              <a:graphicFrameLocks noChangeAspect="1"/>
            </wp:cNvGraphicFramePr>
            <a:graphic>
              <a:graphicData uri="http://schemas.openxmlformats.org/drawingml/2006/picture">
                <pic:pic>
                  <pic:nvPicPr>
                    <pic:cNvPr id="52" name="image15.png"/>
                    <pic:cNvPicPr/>
                  </pic:nvPicPr>
                  <pic:blipFill>
                    <a:blip r:embed="rId34" cstate="print"/>
                    <a:stretch>
                      <a:fillRect/>
                    </a:stretch>
                  </pic:blipFill>
                  <pic:spPr>
                    <a:xfrm>
                      <a:off x="0" y="0"/>
                      <a:ext cx="80962" cy="6350"/>
                    </a:xfrm>
                    <a:prstGeom prst="rect">
                      <a:avLst/>
                    </a:prstGeom>
                  </pic:spPr>
                </pic:pic>
              </a:graphicData>
            </a:graphic>
          </wp:anchor>
        </w:drawing>
      </w:r>
      <w:r>
        <w:rPr>
          <w:color w:val="292425"/>
          <w:w w:val="115"/>
          <w:sz w:val="12"/>
        </w:rPr>
        <w:t>5.5</w:t>
      </w:r>
    </w:p>
    <w:p>
      <w:pPr>
        <w:pStyle w:val="BodyText"/>
        <w:rPr>
          <w:sz w:val="12"/>
        </w:rPr>
      </w:pPr>
    </w:p>
    <w:p>
      <w:pPr>
        <w:pStyle w:val="BodyText"/>
        <w:spacing w:before="1"/>
        <w:rPr>
          <w:sz w:val="17"/>
        </w:rPr>
      </w:pPr>
    </w:p>
    <w:p>
      <w:pPr>
        <w:spacing w:before="0"/>
        <w:ind w:left="395" w:right="0" w:firstLine="0"/>
        <w:jc w:val="left"/>
        <w:rPr>
          <w:sz w:val="12"/>
        </w:rPr>
      </w:pPr>
      <w:r>
        <w:rPr>
          <w:color w:val="292425"/>
          <w:w w:val="115"/>
          <w:sz w:val="12"/>
        </w:rPr>
        <w:t>5.0</w:t>
      </w:r>
    </w:p>
    <w:p>
      <w:pPr>
        <w:pStyle w:val="BodyText"/>
        <w:rPr>
          <w:sz w:val="12"/>
        </w:rPr>
      </w:pPr>
    </w:p>
    <w:p>
      <w:pPr>
        <w:pStyle w:val="BodyText"/>
        <w:rPr>
          <w:sz w:val="12"/>
        </w:rPr>
      </w:pPr>
    </w:p>
    <w:p>
      <w:pPr>
        <w:spacing w:before="76"/>
        <w:ind w:left="395" w:right="0" w:firstLine="0"/>
        <w:jc w:val="left"/>
        <w:rPr>
          <w:sz w:val="12"/>
        </w:rPr>
      </w:pPr>
      <w:r>
        <w:rPr>
          <w:color w:val="292425"/>
          <w:w w:val="115"/>
          <w:sz w:val="12"/>
        </w:rPr>
        <w:t>4.5</w:t>
      </w:r>
    </w:p>
    <w:p>
      <w:pPr>
        <w:pStyle w:val="BodyText"/>
        <w:rPr>
          <w:sz w:val="12"/>
        </w:rPr>
      </w:pPr>
    </w:p>
    <w:p>
      <w:pPr>
        <w:pStyle w:val="BodyText"/>
        <w:spacing w:before="1"/>
        <w:rPr>
          <w:sz w:val="17"/>
        </w:rPr>
      </w:pPr>
    </w:p>
    <w:p>
      <w:pPr>
        <w:spacing w:before="0"/>
        <w:ind w:left="395" w:right="0" w:firstLine="0"/>
        <w:jc w:val="left"/>
        <w:rPr>
          <w:sz w:val="12"/>
        </w:rPr>
      </w:pPr>
      <w:r>
        <w:rPr>
          <w:color w:val="292425"/>
          <w:w w:val="115"/>
          <w:sz w:val="12"/>
        </w:rPr>
        <w:t>4.0</w:t>
      </w:r>
    </w:p>
    <w:p>
      <w:pPr>
        <w:pStyle w:val="BodyText"/>
        <w:rPr>
          <w:sz w:val="12"/>
        </w:rPr>
      </w:pPr>
    </w:p>
    <w:p>
      <w:pPr>
        <w:pStyle w:val="BodyText"/>
        <w:rPr>
          <w:sz w:val="12"/>
        </w:rPr>
      </w:pPr>
    </w:p>
    <w:p>
      <w:pPr>
        <w:spacing w:before="76"/>
        <w:ind w:left="395" w:right="0" w:firstLine="0"/>
        <w:jc w:val="left"/>
        <w:rPr>
          <w:sz w:val="12"/>
        </w:rPr>
      </w:pPr>
      <w:r>
        <w:rPr>
          <w:color w:val="292425"/>
          <w:w w:val="115"/>
          <w:sz w:val="12"/>
        </w:rPr>
        <w:t>3.5</w:t>
      </w:r>
    </w:p>
    <w:p>
      <w:pPr>
        <w:pStyle w:val="BodyText"/>
        <w:rPr>
          <w:sz w:val="12"/>
        </w:rPr>
      </w:pPr>
    </w:p>
    <w:p>
      <w:pPr>
        <w:pStyle w:val="BodyText"/>
        <w:spacing w:before="1"/>
        <w:rPr>
          <w:sz w:val="17"/>
        </w:rPr>
      </w:pPr>
    </w:p>
    <w:p>
      <w:pPr>
        <w:spacing w:before="0"/>
        <w:ind w:left="395" w:right="0" w:firstLine="0"/>
        <w:jc w:val="left"/>
        <w:rPr>
          <w:sz w:val="12"/>
        </w:rPr>
      </w:pPr>
      <w:r>
        <w:rPr/>
        <w:drawing>
          <wp:anchor distT="0" distB="0" distL="0" distR="0" allowOverlap="1" layoutInCell="1" locked="0" behindDoc="0" simplePos="0" relativeHeight="15753728">
            <wp:simplePos x="0" y="0"/>
            <wp:positionH relativeFrom="page">
              <wp:posOffset>523875</wp:posOffset>
            </wp:positionH>
            <wp:positionV relativeFrom="paragraph">
              <wp:posOffset>46019</wp:posOffset>
            </wp:positionV>
            <wp:extent cx="2156968" cy="88353"/>
            <wp:effectExtent l="0" t="0" r="0" b="0"/>
            <wp:wrapNone/>
            <wp:docPr id="53" name="image20.png"/>
            <wp:cNvGraphicFramePr>
              <a:graphicFrameLocks noChangeAspect="1"/>
            </wp:cNvGraphicFramePr>
            <a:graphic>
              <a:graphicData uri="http://schemas.openxmlformats.org/drawingml/2006/picture">
                <pic:pic>
                  <pic:nvPicPr>
                    <pic:cNvPr id="54" name="image20.png"/>
                    <pic:cNvPicPr/>
                  </pic:nvPicPr>
                  <pic:blipFill>
                    <a:blip r:embed="rId39" cstate="print"/>
                    <a:stretch>
                      <a:fillRect/>
                    </a:stretch>
                  </pic:blipFill>
                  <pic:spPr>
                    <a:xfrm>
                      <a:off x="0" y="0"/>
                      <a:ext cx="2156968" cy="88353"/>
                    </a:xfrm>
                    <a:prstGeom prst="rect">
                      <a:avLst/>
                    </a:prstGeom>
                  </pic:spPr>
                </pic:pic>
              </a:graphicData>
            </a:graphic>
          </wp:anchor>
        </w:drawing>
      </w:r>
      <w:r>
        <w:rPr>
          <w:color w:val="292425"/>
          <w:w w:val="115"/>
          <w:sz w:val="12"/>
        </w:rPr>
        <w:t>3.0</w:t>
      </w:r>
    </w:p>
    <w:p>
      <w:pPr>
        <w:spacing w:before="7"/>
        <w:ind w:left="395" w:right="0" w:firstLine="0"/>
        <w:jc w:val="left"/>
        <w:rPr>
          <w:sz w:val="12"/>
        </w:rPr>
      </w:pPr>
      <w:r>
        <w:rPr>
          <w:color w:val="292425"/>
          <w:w w:val="115"/>
          <w:sz w:val="12"/>
        </w:rPr>
        <w:t>0.0</w:t>
      </w:r>
    </w:p>
    <w:p>
      <w:pPr>
        <w:pStyle w:val="BodyText"/>
        <w:spacing w:line="195" w:lineRule="exact"/>
        <w:ind w:left="185"/>
      </w:pPr>
      <w:r>
        <w:rPr/>
        <w:br w:type="column"/>
      </w:r>
      <w:r>
        <w:rPr>
          <w:color w:val="292425"/>
          <w:w w:val="110"/>
        </w:rPr>
        <w:t>The government liability curve is based on a combination of</w:t>
      </w:r>
    </w:p>
    <w:p>
      <w:pPr>
        <w:pStyle w:val="BodyText"/>
        <w:spacing w:line="280" w:lineRule="atLeast"/>
        <w:ind w:left="185" w:right="266"/>
      </w:pPr>
      <w:r>
        <w:rPr>
          <w:color w:val="292425"/>
          <w:w w:val="110"/>
        </w:rPr>
        <w:t>general</w:t>
      </w:r>
      <w:r>
        <w:rPr>
          <w:color w:val="292425"/>
          <w:spacing w:val="-19"/>
          <w:w w:val="110"/>
        </w:rPr>
        <w:t> </w:t>
      </w:r>
      <w:r>
        <w:rPr>
          <w:color w:val="292425"/>
          <w:w w:val="110"/>
        </w:rPr>
        <w:t>collateral</w:t>
      </w:r>
      <w:r>
        <w:rPr>
          <w:color w:val="292425"/>
          <w:spacing w:val="-18"/>
          <w:w w:val="110"/>
        </w:rPr>
        <w:t> </w:t>
      </w:r>
      <w:r>
        <w:rPr>
          <w:color w:val="292425"/>
          <w:w w:val="110"/>
        </w:rPr>
        <w:t>(GC)</w:t>
      </w:r>
      <w:r>
        <w:rPr>
          <w:color w:val="292425"/>
          <w:spacing w:val="-19"/>
          <w:w w:val="110"/>
        </w:rPr>
        <w:t> </w:t>
      </w:r>
      <w:r>
        <w:rPr>
          <w:color w:val="292425"/>
          <w:w w:val="110"/>
        </w:rPr>
        <w:t>repo</w:t>
      </w:r>
      <w:r>
        <w:rPr>
          <w:color w:val="292425"/>
          <w:spacing w:val="-18"/>
          <w:w w:val="110"/>
        </w:rPr>
        <w:t> </w:t>
      </w:r>
      <w:r>
        <w:rPr>
          <w:color w:val="292425"/>
          <w:spacing w:val="-4"/>
          <w:w w:val="110"/>
        </w:rPr>
        <w:t>rates</w:t>
      </w:r>
      <w:r>
        <w:rPr>
          <w:color w:val="292425"/>
          <w:spacing w:val="-19"/>
          <w:w w:val="110"/>
        </w:rPr>
        <w:t> </w:t>
      </w:r>
      <w:r>
        <w:rPr>
          <w:color w:val="292425"/>
          <w:w w:val="110"/>
        </w:rPr>
        <w:t>with</w:t>
      </w:r>
      <w:r>
        <w:rPr>
          <w:color w:val="292425"/>
          <w:spacing w:val="-18"/>
          <w:w w:val="110"/>
        </w:rPr>
        <w:t> </w:t>
      </w:r>
      <w:r>
        <w:rPr>
          <w:color w:val="292425"/>
          <w:w w:val="110"/>
        </w:rPr>
        <w:t>a</w:t>
      </w:r>
      <w:r>
        <w:rPr>
          <w:color w:val="292425"/>
          <w:spacing w:val="-18"/>
          <w:w w:val="110"/>
        </w:rPr>
        <w:t> </w:t>
      </w:r>
      <w:r>
        <w:rPr>
          <w:color w:val="292425"/>
          <w:w w:val="110"/>
        </w:rPr>
        <w:t>maturity</w:t>
      </w:r>
      <w:r>
        <w:rPr>
          <w:color w:val="292425"/>
          <w:spacing w:val="-19"/>
          <w:w w:val="110"/>
        </w:rPr>
        <w:t> </w:t>
      </w:r>
      <w:r>
        <w:rPr>
          <w:color w:val="292425"/>
          <w:w w:val="110"/>
        </w:rPr>
        <w:t>of</w:t>
      </w:r>
      <w:r>
        <w:rPr>
          <w:color w:val="292425"/>
          <w:spacing w:val="-18"/>
          <w:w w:val="110"/>
        </w:rPr>
        <w:t> </w:t>
      </w:r>
      <w:r>
        <w:rPr>
          <w:color w:val="292425"/>
          <w:w w:val="110"/>
        </w:rPr>
        <w:t>up</w:t>
      </w:r>
      <w:r>
        <w:rPr>
          <w:color w:val="292425"/>
          <w:spacing w:val="-19"/>
          <w:w w:val="110"/>
        </w:rPr>
        <w:t> </w:t>
      </w:r>
      <w:r>
        <w:rPr>
          <w:color w:val="292425"/>
          <w:spacing w:val="-4"/>
          <w:w w:val="110"/>
        </w:rPr>
        <w:t>to</w:t>
      </w:r>
      <w:r>
        <w:rPr>
          <w:color w:val="292425"/>
          <w:spacing w:val="-18"/>
          <w:w w:val="110"/>
        </w:rPr>
        <w:t> </w:t>
      </w:r>
      <w:r>
        <w:rPr>
          <w:color w:val="292425"/>
          <w:w w:val="110"/>
        </w:rPr>
        <w:t>six months, and gilt yields.</w:t>
      </w:r>
      <w:r>
        <w:rPr>
          <w:color w:val="292425"/>
          <w:w w:val="110"/>
          <w:position w:val="5"/>
          <w:sz w:val="14"/>
        </w:rPr>
        <w:t>(2)</w:t>
      </w:r>
      <w:r>
        <w:rPr>
          <w:color w:val="292425"/>
          <w:spacing w:val="38"/>
          <w:w w:val="110"/>
          <w:position w:val="5"/>
          <w:sz w:val="14"/>
        </w:rPr>
        <w:t> </w:t>
      </w:r>
      <w:r>
        <w:rPr>
          <w:color w:val="292425"/>
          <w:spacing w:val="-3"/>
          <w:w w:val="110"/>
        </w:rPr>
        <w:t>Interest </w:t>
      </w:r>
      <w:r>
        <w:rPr>
          <w:color w:val="292425"/>
          <w:spacing w:val="-4"/>
          <w:w w:val="110"/>
        </w:rPr>
        <w:t>rates </w:t>
      </w:r>
      <w:r>
        <w:rPr>
          <w:color w:val="292425"/>
          <w:w w:val="110"/>
        </w:rPr>
        <w:t>implied </w:t>
      </w:r>
      <w:r>
        <w:rPr>
          <w:color w:val="292425"/>
          <w:spacing w:val="-3"/>
          <w:w w:val="110"/>
        </w:rPr>
        <w:t>by </w:t>
      </w:r>
      <w:r>
        <w:rPr>
          <w:color w:val="292425"/>
          <w:w w:val="110"/>
        </w:rPr>
        <w:t>the government liability curve are often thought </w:t>
      </w:r>
      <w:r>
        <w:rPr>
          <w:color w:val="292425"/>
          <w:spacing w:val="-4"/>
          <w:w w:val="110"/>
        </w:rPr>
        <w:t>to </w:t>
      </w:r>
      <w:r>
        <w:rPr>
          <w:color w:val="292425"/>
          <w:spacing w:val="-3"/>
          <w:w w:val="110"/>
        </w:rPr>
        <w:t>approximate </w:t>
      </w:r>
      <w:r>
        <w:rPr>
          <w:color w:val="292425"/>
          <w:spacing w:val="-4"/>
          <w:w w:val="110"/>
        </w:rPr>
        <w:t>risk-free</w:t>
      </w:r>
      <w:r>
        <w:rPr>
          <w:color w:val="292425"/>
          <w:spacing w:val="-22"/>
          <w:w w:val="110"/>
        </w:rPr>
        <w:t> </w:t>
      </w:r>
      <w:r>
        <w:rPr>
          <w:color w:val="292425"/>
          <w:spacing w:val="-3"/>
          <w:w w:val="110"/>
        </w:rPr>
        <w:t>interest</w:t>
      </w:r>
      <w:r>
        <w:rPr>
          <w:color w:val="292425"/>
          <w:spacing w:val="-22"/>
          <w:w w:val="110"/>
        </w:rPr>
        <w:t> </w:t>
      </w:r>
      <w:r>
        <w:rPr>
          <w:color w:val="292425"/>
          <w:spacing w:val="-4"/>
          <w:w w:val="110"/>
        </w:rPr>
        <w:t>rates.</w:t>
      </w:r>
      <w:r>
        <w:rPr>
          <w:color w:val="292425"/>
          <w:spacing w:val="13"/>
          <w:w w:val="110"/>
        </w:rPr>
        <w:t> </w:t>
      </w:r>
      <w:r>
        <w:rPr>
          <w:color w:val="292425"/>
          <w:w w:val="110"/>
        </w:rPr>
        <w:t>The</w:t>
      </w:r>
      <w:r>
        <w:rPr>
          <w:color w:val="292425"/>
          <w:spacing w:val="-22"/>
          <w:w w:val="110"/>
        </w:rPr>
        <w:t> </w:t>
      </w:r>
      <w:r>
        <w:rPr>
          <w:color w:val="292425"/>
          <w:w w:val="110"/>
        </w:rPr>
        <w:t>commercial</w:t>
      </w:r>
      <w:r>
        <w:rPr>
          <w:color w:val="292425"/>
          <w:spacing w:val="-21"/>
          <w:w w:val="110"/>
        </w:rPr>
        <w:t> </w:t>
      </w:r>
      <w:r>
        <w:rPr>
          <w:color w:val="292425"/>
          <w:w w:val="110"/>
        </w:rPr>
        <w:t>bank</w:t>
      </w:r>
      <w:r>
        <w:rPr>
          <w:color w:val="292425"/>
          <w:spacing w:val="-22"/>
          <w:w w:val="110"/>
        </w:rPr>
        <w:t> </w:t>
      </w:r>
      <w:r>
        <w:rPr>
          <w:color w:val="292425"/>
          <w:w w:val="110"/>
        </w:rPr>
        <w:t>liability</w:t>
      </w:r>
      <w:r>
        <w:rPr>
          <w:color w:val="292425"/>
          <w:spacing w:val="-22"/>
          <w:w w:val="110"/>
        </w:rPr>
        <w:t> </w:t>
      </w:r>
      <w:r>
        <w:rPr>
          <w:color w:val="292425"/>
          <w:w w:val="110"/>
        </w:rPr>
        <w:t>curve</w:t>
      </w:r>
      <w:r>
        <w:rPr>
          <w:color w:val="292425"/>
          <w:spacing w:val="-21"/>
          <w:w w:val="110"/>
        </w:rPr>
        <w:t> </w:t>
      </w:r>
      <w:r>
        <w:rPr>
          <w:color w:val="292425"/>
          <w:w w:val="110"/>
        </w:rPr>
        <w:t>is </w:t>
      </w:r>
      <w:r>
        <w:rPr>
          <w:color w:val="292425"/>
          <w:spacing w:val="-3"/>
          <w:w w:val="110"/>
        </w:rPr>
        <w:t>fitted</w:t>
      </w:r>
      <w:r>
        <w:rPr>
          <w:color w:val="292425"/>
          <w:spacing w:val="-16"/>
          <w:w w:val="110"/>
        </w:rPr>
        <w:t> </w:t>
      </w:r>
      <w:r>
        <w:rPr>
          <w:color w:val="292425"/>
          <w:w w:val="110"/>
        </w:rPr>
        <w:t>through</w:t>
      </w:r>
      <w:r>
        <w:rPr>
          <w:color w:val="292425"/>
          <w:spacing w:val="-16"/>
          <w:w w:val="110"/>
        </w:rPr>
        <w:t> </w:t>
      </w:r>
      <w:r>
        <w:rPr>
          <w:color w:val="292425"/>
          <w:w w:val="110"/>
        </w:rPr>
        <w:t>a</w:t>
      </w:r>
      <w:r>
        <w:rPr>
          <w:color w:val="292425"/>
          <w:spacing w:val="-16"/>
          <w:w w:val="110"/>
        </w:rPr>
        <w:t> </w:t>
      </w:r>
      <w:r>
        <w:rPr>
          <w:color w:val="292425"/>
          <w:w w:val="110"/>
        </w:rPr>
        <w:t>sequence</w:t>
      </w:r>
      <w:r>
        <w:rPr>
          <w:color w:val="292425"/>
          <w:spacing w:val="-16"/>
          <w:w w:val="110"/>
        </w:rPr>
        <w:t> </w:t>
      </w:r>
      <w:r>
        <w:rPr>
          <w:color w:val="292425"/>
          <w:w w:val="110"/>
        </w:rPr>
        <w:t>of</w:t>
      </w:r>
      <w:r>
        <w:rPr>
          <w:color w:val="292425"/>
          <w:spacing w:val="-16"/>
          <w:w w:val="110"/>
        </w:rPr>
        <w:t> </w:t>
      </w:r>
      <w:r>
        <w:rPr>
          <w:color w:val="292425"/>
          <w:spacing w:val="-4"/>
          <w:w w:val="110"/>
        </w:rPr>
        <w:t>rates</w:t>
      </w:r>
      <w:r>
        <w:rPr>
          <w:color w:val="292425"/>
          <w:spacing w:val="-16"/>
          <w:w w:val="110"/>
        </w:rPr>
        <w:t> </w:t>
      </w:r>
      <w:r>
        <w:rPr>
          <w:color w:val="292425"/>
          <w:w w:val="110"/>
        </w:rPr>
        <w:t>at</w:t>
      </w:r>
      <w:r>
        <w:rPr>
          <w:color w:val="292425"/>
          <w:spacing w:val="-16"/>
          <w:w w:val="110"/>
        </w:rPr>
        <w:t> </w:t>
      </w:r>
      <w:r>
        <w:rPr>
          <w:color w:val="292425"/>
          <w:w w:val="110"/>
        </w:rPr>
        <w:t>which</w:t>
      </w:r>
      <w:r>
        <w:rPr>
          <w:color w:val="292425"/>
          <w:spacing w:val="-15"/>
          <w:w w:val="110"/>
        </w:rPr>
        <w:t> </w:t>
      </w:r>
      <w:r>
        <w:rPr>
          <w:color w:val="292425"/>
          <w:w w:val="110"/>
        </w:rPr>
        <w:t>commercial</w:t>
      </w:r>
      <w:r>
        <w:rPr>
          <w:color w:val="292425"/>
          <w:spacing w:val="-16"/>
          <w:w w:val="110"/>
        </w:rPr>
        <w:t> </w:t>
      </w:r>
      <w:r>
        <w:rPr>
          <w:color w:val="292425"/>
          <w:w w:val="110"/>
        </w:rPr>
        <w:t>banks lend money </w:t>
      </w:r>
      <w:r>
        <w:rPr>
          <w:color w:val="292425"/>
          <w:spacing w:val="-4"/>
          <w:w w:val="110"/>
        </w:rPr>
        <w:t>to </w:t>
      </w:r>
      <w:r>
        <w:rPr>
          <w:color w:val="292425"/>
          <w:w w:val="110"/>
        </w:rPr>
        <w:t>each other on an unsecured basis, known as London Interbank Offer </w:t>
      </w:r>
      <w:r>
        <w:rPr>
          <w:color w:val="292425"/>
          <w:spacing w:val="-3"/>
          <w:w w:val="110"/>
        </w:rPr>
        <w:t>Rates </w:t>
      </w:r>
      <w:r>
        <w:rPr>
          <w:color w:val="292425"/>
          <w:w w:val="110"/>
        </w:rPr>
        <w:t>(or Libor), and a number of derivative</w:t>
      </w:r>
      <w:r>
        <w:rPr>
          <w:color w:val="292425"/>
          <w:spacing w:val="-16"/>
          <w:w w:val="110"/>
        </w:rPr>
        <w:t> </w:t>
      </w:r>
      <w:r>
        <w:rPr>
          <w:color w:val="292425"/>
          <w:w w:val="110"/>
        </w:rPr>
        <w:t>instruments</w:t>
      </w:r>
      <w:r>
        <w:rPr>
          <w:color w:val="292425"/>
          <w:spacing w:val="-15"/>
          <w:w w:val="110"/>
        </w:rPr>
        <w:t> </w:t>
      </w:r>
      <w:r>
        <w:rPr>
          <w:color w:val="292425"/>
          <w:w w:val="110"/>
        </w:rPr>
        <w:t>that</w:t>
      </w:r>
      <w:r>
        <w:rPr>
          <w:color w:val="292425"/>
          <w:spacing w:val="-15"/>
          <w:w w:val="110"/>
        </w:rPr>
        <w:t> </w:t>
      </w:r>
      <w:r>
        <w:rPr>
          <w:color w:val="292425"/>
          <w:w w:val="110"/>
        </w:rPr>
        <w:t>settle</w:t>
      </w:r>
      <w:r>
        <w:rPr>
          <w:color w:val="292425"/>
          <w:spacing w:val="-15"/>
          <w:w w:val="110"/>
        </w:rPr>
        <w:t> </w:t>
      </w:r>
      <w:r>
        <w:rPr>
          <w:color w:val="292425"/>
          <w:w w:val="110"/>
        </w:rPr>
        <w:t>against</w:t>
      </w:r>
      <w:r>
        <w:rPr>
          <w:color w:val="292425"/>
          <w:spacing w:val="-16"/>
          <w:w w:val="110"/>
        </w:rPr>
        <w:t> </w:t>
      </w:r>
      <w:r>
        <w:rPr>
          <w:color w:val="292425"/>
          <w:spacing w:val="-3"/>
          <w:w w:val="110"/>
        </w:rPr>
        <w:t>Libor.</w:t>
      </w:r>
      <w:r>
        <w:rPr>
          <w:color w:val="292425"/>
          <w:spacing w:val="26"/>
          <w:w w:val="110"/>
        </w:rPr>
        <w:t> </w:t>
      </w:r>
      <w:r>
        <w:rPr>
          <w:color w:val="292425"/>
          <w:w w:val="110"/>
        </w:rPr>
        <w:t>In</w:t>
      </w:r>
      <w:r>
        <w:rPr>
          <w:color w:val="292425"/>
          <w:spacing w:val="-16"/>
          <w:w w:val="110"/>
        </w:rPr>
        <w:t> </w:t>
      </w:r>
      <w:r>
        <w:rPr>
          <w:color w:val="292425"/>
          <w:w w:val="110"/>
        </w:rPr>
        <w:t>the</w:t>
      </w:r>
      <w:r>
        <w:rPr>
          <w:color w:val="292425"/>
          <w:spacing w:val="-15"/>
          <w:w w:val="110"/>
        </w:rPr>
        <w:t> </w:t>
      </w:r>
      <w:r>
        <w:rPr>
          <w:color w:val="292425"/>
          <w:w w:val="110"/>
        </w:rPr>
        <w:t>period since the August </w:t>
      </w:r>
      <w:r>
        <w:rPr>
          <w:i/>
          <w:color w:val="292425"/>
          <w:w w:val="110"/>
        </w:rPr>
        <w:t>Inflation Report</w:t>
      </w:r>
      <w:r>
        <w:rPr>
          <w:color w:val="292425"/>
          <w:w w:val="110"/>
        </w:rPr>
        <w:t>, both curves </w:t>
      </w:r>
      <w:r>
        <w:rPr>
          <w:color w:val="292425"/>
          <w:spacing w:val="-3"/>
          <w:w w:val="110"/>
        </w:rPr>
        <w:t>have </w:t>
      </w:r>
      <w:r>
        <w:rPr>
          <w:color w:val="292425"/>
          <w:w w:val="110"/>
        </w:rPr>
        <w:t>shifted down and </w:t>
      </w:r>
      <w:r>
        <w:rPr>
          <w:color w:val="292425"/>
          <w:spacing w:val="-4"/>
          <w:w w:val="110"/>
        </w:rPr>
        <w:t>to </w:t>
      </w:r>
      <w:r>
        <w:rPr>
          <w:color w:val="292425"/>
          <w:w w:val="110"/>
        </w:rPr>
        <w:t>the right (see Chart 1.3). One interpretation is that,</w:t>
      </w:r>
      <w:r>
        <w:rPr>
          <w:color w:val="292425"/>
          <w:spacing w:val="-17"/>
          <w:w w:val="110"/>
        </w:rPr>
        <w:t> </w:t>
      </w:r>
      <w:r>
        <w:rPr>
          <w:color w:val="292425"/>
          <w:spacing w:val="-3"/>
          <w:w w:val="110"/>
        </w:rPr>
        <w:t>by</w:t>
      </w:r>
      <w:r>
        <w:rPr>
          <w:color w:val="292425"/>
          <w:spacing w:val="-16"/>
          <w:w w:val="110"/>
        </w:rPr>
        <w:t> </w:t>
      </w:r>
      <w:r>
        <w:rPr>
          <w:color w:val="292425"/>
          <w:w w:val="110"/>
        </w:rPr>
        <w:t>6</w:t>
      </w:r>
      <w:r>
        <w:rPr>
          <w:color w:val="292425"/>
          <w:spacing w:val="-17"/>
          <w:w w:val="110"/>
        </w:rPr>
        <w:t> </w:t>
      </w:r>
      <w:r>
        <w:rPr>
          <w:color w:val="292425"/>
          <w:spacing w:val="-3"/>
          <w:w w:val="110"/>
        </w:rPr>
        <w:t>November,</w:t>
      </w:r>
      <w:r>
        <w:rPr>
          <w:color w:val="292425"/>
          <w:spacing w:val="-16"/>
          <w:w w:val="110"/>
        </w:rPr>
        <w:t> </w:t>
      </w:r>
      <w:r>
        <w:rPr>
          <w:color w:val="292425"/>
          <w:w w:val="110"/>
        </w:rPr>
        <w:t>financial</w:t>
      </w:r>
      <w:r>
        <w:rPr>
          <w:color w:val="292425"/>
          <w:spacing w:val="-16"/>
          <w:w w:val="110"/>
        </w:rPr>
        <w:t> </w:t>
      </w:r>
      <w:r>
        <w:rPr>
          <w:color w:val="292425"/>
          <w:spacing w:val="-2"/>
          <w:w w:val="110"/>
        </w:rPr>
        <w:t>market</w:t>
      </w:r>
      <w:r>
        <w:rPr>
          <w:color w:val="292425"/>
          <w:spacing w:val="-17"/>
          <w:w w:val="110"/>
        </w:rPr>
        <w:t> </w:t>
      </w:r>
      <w:r>
        <w:rPr>
          <w:color w:val="292425"/>
          <w:w w:val="110"/>
        </w:rPr>
        <w:t>participants</w:t>
      </w:r>
      <w:r>
        <w:rPr>
          <w:color w:val="292425"/>
          <w:spacing w:val="-16"/>
          <w:w w:val="110"/>
        </w:rPr>
        <w:t> </w:t>
      </w:r>
      <w:r>
        <w:rPr>
          <w:color w:val="292425"/>
          <w:w w:val="110"/>
        </w:rPr>
        <w:t>believed</w:t>
      </w:r>
    </w:p>
    <w:p>
      <w:pPr>
        <w:spacing w:after="0" w:line="280" w:lineRule="atLeast"/>
        <w:sectPr>
          <w:type w:val="continuous"/>
          <w:pgSz w:w="11900" w:h="16840"/>
          <w:pgMar w:top="1260" w:bottom="280" w:left="640" w:right="640"/>
          <w:cols w:num="3" w:equalWidth="0">
            <w:col w:w="1813" w:space="1427"/>
            <w:col w:w="607" w:space="1062"/>
            <w:col w:w="5711"/>
          </w:cols>
        </w:sectPr>
      </w:pPr>
    </w:p>
    <w:p>
      <w:pPr>
        <w:spacing w:line="30" w:lineRule="exact" w:before="0"/>
        <w:ind w:left="0" w:right="0" w:firstLine="0"/>
        <w:jc w:val="right"/>
        <w:rPr>
          <w:sz w:val="12"/>
        </w:rPr>
      </w:pPr>
      <w:r>
        <w:rPr>
          <w:color w:val="292425"/>
          <w:w w:val="95"/>
          <w:sz w:val="12"/>
        </w:rPr>
        <w:t>July</w:t>
      </w:r>
    </w:p>
    <w:p>
      <w:pPr>
        <w:spacing w:before="67"/>
        <w:ind w:left="-36" w:right="0" w:firstLine="0"/>
        <w:jc w:val="left"/>
        <w:rPr>
          <w:sz w:val="12"/>
        </w:rPr>
      </w:pPr>
      <w:r>
        <w:rPr/>
        <w:br w:type="column"/>
      </w:r>
      <w:r>
        <w:rPr>
          <w:color w:val="292425"/>
          <w:w w:val="120"/>
          <w:sz w:val="12"/>
        </w:rPr>
        <w:t>2002</w:t>
      </w:r>
    </w:p>
    <w:p>
      <w:pPr>
        <w:spacing w:line="30" w:lineRule="exact" w:before="0"/>
        <w:ind w:left="116" w:right="0" w:firstLine="0"/>
        <w:jc w:val="left"/>
        <w:rPr>
          <w:sz w:val="12"/>
        </w:rPr>
      </w:pPr>
      <w:r>
        <w:rPr/>
        <w:br w:type="column"/>
      </w:r>
      <w:r>
        <w:rPr>
          <w:color w:val="292425"/>
          <w:sz w:val="12"/>
        </w:rPr>
        <w:t>Jan.</w:t>
      </w:r>
    </w:p>
    <w:p>
      <w:pPr>
        <w:tabs>
          <w:tab w:pos="1058" w:val="left" w:leader="none"/>
        </w:tabs>
        <w:spacing w:line="30" w:lineRule="exact" w:before="0"/>
        <w:ind w:left="423" w:right="0" w:firstLine="0"/>
        <w:jc w:val="left"/>
        <w:rPr>
          <w:sz w:val="12"/>
        </w:rPr>
      </w:pPr>
      <w:r>
        <w:rPr/>
        <w:br w:type="column"/>
      </w:r>
      <w:r>
        <w:rPr>
          <w:color w:val="292425"/>
          <w:sz w:val="12"/>
        </w:rPr>
        <w:t>July</w:t>
        <w:tab/>
      </w:r>
      <w:r>
        <w:rPr>
          <w:color w:val="292425"/>
          <w:spacing w:val="-6"/>
          <w:sz w:val="12"/>
        </w:rPr>
        <w:t>Jan.</w:t>
      </w:r>
    </w:p>
    <w:p>
      <w:pPr>
        <w:spacing w:before="37"/>
        <w:ind w:left="358" w:right="0" w:firstLine="0"/>
        <w:jc w:val="left"/>
        <w:rPr>
          <w:sz w:val="12"/>
        </w:rPr>
      </w:pPr>
      <w:r>
        <w:rPr>
          <w:color w:val="292425"/>
          <w:w w:val="120"/>
          <w:sz w:val="12"/>
        </w:rPr>
        <w:t>03</w:t>
      </w:r>
    </w:p>
    <w:p>
      <w:pPr>
        <w:spacing w:line="30" w:lineRule="exact" w:before="0"/>
        <w:ind w:left="413" w:right="0" w:firstLine="0"/>
        <w:jc w:val="left"/>
        <w:rPr>
          <w:sz w:val="12"/>
        </w:rPr>
      </w:pPr>
      <w:r>
        <w:rPr/>
        <w:br w:type="column"/>
      </w:r>
      <w:r>
        <w:rPr>
          <w:color w:val="292425"/>
          <w:sz w:val="12"/>
        </w:rPr>
        <w:t>July</w:t>
      </w:r>
    </w:p>
    <w:p>
      <w:pPr>
        <w:spacing w:before="37"/>
        <w:ind w:left="188" w:right="0" w:firstLine="0"/>
        <w:jc w:val="left"/>
        <w:rPr>
          <w:sz w:val="12"/>
        </w:rPr>
      </w:pPr>
      <w:r>
        <w:rPr>
          <w:color w:val="292425"/>
          <w:w w:val="120"/>
          <w:sz w:val="12"/>
        </w:rPr>
        <w:t>04</w:t>
      </w:r>
    </w:p>
    <w:p>
      <w:pPr>
        <w:pStyle w:val="BodyText"/>
        <w:spacing w:before="50"/>
        <w:ind w:left="417"/>
      </w:pPr>
      <w:r>
        <w:rPr/>
        <w:br w:type="column"/>
      </w:r>
      <w:r>
        <w:rPr>
          <w:color w:val="292425"/>
          <w:w w:val="110"/>
        </w:rPr>
        <w:t>that the timing of an official interest rate rise had been further</w:t>
      </w:r>
    </w:p>
    <w:p>
      <w:pPr>
        <w:spacing w:after="0"/>
        <w:sectPr>
          <w:type w:val="continuous"/>
          <w:pgSz w:w="11900" w:h="16840"/>
          <w:pgMar w:top="1260" w:bottom="280" w:left="640" w:right="640"/>
          <w:cols w:num="6" w:equalWidth="0">
            <w:col w:w="613" w:space="40"/>
            <w:col w:w="257" w:space="39"/>
            <w:col w:w="309" w:space="39"/>
            <w:col w:w="1251" w:space="39"/>
            <w:col w:w="649" w:space="1441"/>
            <w:col w:w="5943"/>
          </w:cols>
        </w:sectPr>
      </w:pPr>
    </w:p>
    <w:p>
      <w:pPr>
        <w:spacing w:line="125" w:lineRule="exact" w:before="0"/>
        <w:ind w:left="200" w:right="0" w:firstLine="0"/>
        <w:jc w:val="left"/>
        <w:rPr>
          <w:sz w:val="12"/>
        </w:rPr>
      </w:pPr>
      <w:r>
        <w:rPr>
          <w:color w:val="292425"/>
          <w:w w:val="105"/>
          <w:sz w:val="12"/>
        </w:rPr>
        <w:t>Source: Bank of England.</w:t>
      </w:r>
    </w:p>
    <w:p>
      <w:pPr>
        <w:pStyle w:val="BodyText"/>
        <w:spacing w:before="1"/>
        <w:rPr>
          <w:sz w:val="10"/>
        </w:rPr>
      </w:pPr>
    </w:p>
    <w:p>
      <w:pPr>
        <w:pStyle w:val="ListParagraph"/>
        <w:numPr>
          <w:ilvl w:val="0"/>
          <w:numId w:val="3"/>
        </w:numPr>
        <w:tabs>
          <w:tab w:pos="440" w:val="left" w:leader="none"/>
        </w:tabs>
        <w:spacing w:line="208" w:lineRule="auto" w:before="0" w:after="0"/>
        <w:ind w:left="440" w:right="245" w:hanging="240"/>
        <w:jc w:val="left"/>
        <w:rPr>
          <w:sz w:val="12"/>
        </w:rPr>
      </w:pPr>
      <w:r>
        <w:rPr>
          <w:color w:val="292425"/>
          <w:w w:val="105"/>
          <w:sz w:val="12"/>
        </w:rPr>
        <w:t>A forward interest </w:t>
      </w:r>
      <w:r>
        <w:rPr>
          <w:color w:val="292425"/>
          <w:spacing w:val="-3"/>
          <w:w w:val="105"/>
          <w:sz w:val="12"/>
        </w:rPr>
        <w:t>rate </w:t>
      </w:r>
      <w:r>
        <w:rPr>
          <w:color w:val="292425"/>
          <w:w w:val="105"/>
          <w:sz w:val="12"/>
        </w:rPr>
        <w:t>is the </w:t>
      </w:r>
      <w:r>
        <w:rPr>
          <w:color w:val="292425"/>
          <w:spacing w:val="-3"/>
          <w:w w:val="105"/>
          <w:sz w:val="12"/>
        </w:rPr>
        <w:t>rate </w:t>
      </w:r>
      <w:r>
        <w:rPr>
          <w:color w:val="292425"/>
          <w:w w:val="105"/>
          <w:sz w:val="12"/>
        </w:rPr>
        <w:t>implied for a future period by comparisons of current shorter-term and longer-term</w:t>
      </w:r>
      <w:r>
        <w:rPr>
          <w:color w:val="292425"/>
          <w:spacing w:val="17"/>
          <w:w w:val="105"/>
          <w:sz w:val="12"/>
        </w:rPr>
        <w:t> </w:t>
      </w:r>
      <w:r>
        <w:rPr>
          <w:color w:val="292425"/>
          <w:w w:val="105"/>
          <w:sz w:val="12"/>
        </w:rPr>
        <w:t>rates.</w:t>
      </w:r>
    </w:p>
    <w:p>
      <w:pPr>
        <w:pStyle w:val="ListParagraph"/>
        <w:numPr>
          <w:ilvl w:val="0"/>
          <w:numId w:val="3"/>
        </w:numPr>
        <w:tabs>
          <w:tab w:pos="440" w:val="left" w:leader="none"/>
        </w:tabs>
        <w:spacing w:line="208" w:lineRule="auto" w:before="0" w:after="0"/>
        <w:ind w:left="440" w:right="402" w:hanging="240"/>
        <w:jc w:val="left"/>
        <w:rPr>
          <w:sz w:val="12"/>
        </w:rPr>
      </w:pPr>
      <w:r>
        <w:rPr>
          <w:color w:val="292425"/>
          <w:w w:val="110"/>
          <w:sz w:val="12"/>
        </w:rPr>
        <w:t>Commercial</w:t>
      </w:r>
      <w:r>
        <w:rPr>
          <w:color w:val="292425"/>
          <w:spacing w:val="-16"/>
          <w:w w:val="110"/>
          <w:sz w:val="12"/>
        </w:rPr>
        <w:t> </w:t>
      </w:r>
      <w:r>
        <w:rPr>
          <w:color w:val="292425"/>
          <w:w w:val="110"/>
          <w:sz w:val="12"/>
        </w:rPr>
        <w:t>bank</w:t>
      </w:r>
      <w:r>
        <w:rPr>
          <w:color w:val="292425"/>
          <w:spacing w:val="-16"/>
          <w:w w:val="110"/>
          <w:sz w:val="12"/>
        </w:rPr>
        <w:t> </w:t>
      </w:r>
      <w:r>
        <w:rPr>
          <w:color w:val="292425"/>
          <w:w w:val="110"/>
          <w:sz w:val="12"/>
        </w:rPr>
        <w:t>liability</w:t>
      </w:r>
      <w:r>
        <w:rPr>
          <w:color w:val="292425"/>
          <w:spacing w:val="-16"/>
          <w:w w:val="110"/>
          <w:sz w:val="12"/>
        </w:rPr>
        <w:t> </w:t>
      </w:r>
      <w:r>
        <w:rPr>
          <w:color w:val="292425"/>
          <w:w w:val="110"/>
          <w:sz w:val="12"/>
        </w:rPr>
        <w:t>curve.</w:t>
      </w:r>
      <w:r>
        <w:rPr>
          <w:color w:val="292425"/>
          <w:spacing w:val="2"/>
          <w:w w:val="110"/>
          <w:sz w:val="12"/>
        </w:rPr>
        <w:t> </w:t>
      </w:r>
      <w:r>
        <w:rPr>
          <w:color w:val="292425"/>
          <w:w w:val="110"/>
          <w:sz w:val="12"/>
        </w:rPr>
        <w:t>Based</w:t>
      </w:r>
      <w:r>
        <w:rPr>
          <w:color w:val="292425"/>
          <w:spacing w:val="-16"/>
          <w:w w:val="110"/>
          <w:sz w:val="12"/>
        </w:rPr>
        <w:t> </w:t>
      </w:r>
      <w:r>
        <w:rPr>
          <w:color w:val="292425"/>
          <w:w w:val="110"/>
          <w:sz w:val="12"/>
        </w:rPr>
        <w:t>on</w:t>
      </w:r>
      <w:r>
        <w:rPr>
          <w:color w:val="292425"/>
          <w:spacing w:val="-16"/>
          <w:w w:val="110"/>
          <w:sz w:val="12"/>
        </w:rPr>
        <w:t> </w:t>
      </w:r>
      <w:r>
        <w:rPr>
          <w:color w:val="292425"/>
          <w:w w:val="110"/>
          <w:sz w:val="12"/>
        </w:rPr>
        <w:t>Libor</w:t>
      </w:r>
      <w:r>
        <w:rPr>
          <w:color w:val="292425"/>
          <w:spacing w:val="-16"/>
          <w:w w:val="110"/>
          <w:sz w:val="12"/>
        </w:rPr>
        <w:t> </w:t>
      </w:r>
      <w:r>
        <w:rPr>
          <w:color w:val="292425"/>
          <w:spacing w:val="-3"/>
          <w:w w:val="110"/>
          <w:sz w:val="12"/>
        </w:rPr>
        <w:t>rates</w:t>
      </w:r>
      <w:r>
        <w:rPr>
          <w:color w:val="292425"/>
          <w:spacing w:val="-15"/>
          <w:w w:val="110"/>
          <w:sz w:val="12"/>
        </w:rPr>
        <w:t> </w:t>
      </w:r>
      <w:r>
        <w:rPr>
          <w:color w:val="292425"/>
          <w:w w:val="110"/>
          <w:sz w:val="12"/>
        </w:rPr>
        <w:t>and</w:t>
      </w:r>
      <w:r>
        <w:rPr>
          <w:color w:val="292425"/>
          <w:spacing w:val="-16"/>
          <w:w w:val="110"/>
          <w:sz w:val="12"/>
        </w:rPr>
        <w:t> </w:t>
      </w:r>
      <w:r>
        <w:rPr>
          <w:color w:val="292425"/>
          <w:w w:val="110"/>
          <w:sz w:val="12"/>
        </w:rPr>
        <w:t>a number</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derivative</w:t>
      </w:r>
      <w:r>
        <w:rPr>
          <w:color w:val="292425"/>
          <w:spacing w:val="-12"/>
          <w:w w:val="110"/>
          <w:sz w:val="12"/>
        </w:rPr>
        <w:t> </w:t>
      </w:r>
      <w:r>
        <w:rPr>
          <w:color w:val="292425"/>
          <w:w w:val="110"/>
          <w:sz w:val="12"/>
        </w:rPr>
        <w:t>instruments</w:t>
      </w:r>
      <w:r>
        <w:rPr>
          <w:color w:val="292425"/>
          <w:spacing w:val="-12"/>
          <w:w w:val="110"/>
          <w:sz w:val="12"/>
        </w:rPr>
        <w:t> </w:t>
      </w:r>
      <w:r>
        <w:rPr>
          <w:color w:val="292425"/>
          <w:w w:val="110"/>
          <w:sz w:val="12"/>
        </w:rPr>
        <w:t>that</w:t>
      </w:r>
      <w:r>
        <w:rPr>
          <w:color w:val="292425"/>
          <w:spacing w:val="-12"/>
          <w:w w:val="110"/>
          <w:sz w:val="12"/>
        </w:rPr>
        <w:t> </w:t>
      </w:r>
      <w:r>
        <w:rPr>
          <w:color w:val="292425"/>
          <w:w w:val="110"/>
          <w:sz w:val="12"/>
        </w:rPr>
        <w:t>settle</w:t>
      </w:r>
      <w:r>
        <w:rPr>
          <w:color w:val="292425"/>
          <w:spacing w:val="-12"/>
          <w:w w:val="110"/>
          <w:sz w:val="12"/>
        </w:rPr>
        <w:t> </w:t>
      </w:r>
      <w:r>
        <w:rPr>
          <w:color w:val="292425"/>
          <w:w w:val="110"/>
          <w:sz w:val="12"/>
        </w:rPr>
        <w:t>against</w:t>
      </w:r>
      <w:r>
        <w:rPr>
          <w:color w:val="292425"/>
          <w:spacing w:val="-12"/>
          <w:w w:val="110"/>
          <w:sz w:val="12"/>
        </w:rPr>
        <w:t> </w:t>
      </w:r>
      <w:r>
        <w:rPr>
          <w:color w:val="292425"/>
          <w:w w:val="110"/>
          <w:sz w:val="12"/>
        </w:rPr>
        <w:t>Libor.</w:t>
      </w:r>
    </w:p>
    <w:p>
      <w:pPr>
        <w:pStyle w:val="ListParagraph"/>
        <w:numPr>
          <w:ilvl w:val="0"/>
          <w:numId w:val="3"/>
        </w:numPr>
        <w:tabs>
          <w:tab w:pos="440" w:val="left" w:leader="none"/>
        </w:tabs>
        <w:spacing w:line="123" w:lineRule="exact" w:before="0" w:after="0"/>
        <w:ind w:left="439" w:right="0" w:hanging="240"/>
        <w:jc w:val="left"/>
        <w:rPr>
          <w:sz w:val="12"/>
        </w:rPr>
      </w:pPr>
      <w:r>
        <w:rPr>
          <w:color w:val="292425"/>
          <w:w w:val="105"/>
          <w:sz w:val="12"/>
        </w:rPr>
        <w:t>Government liability curve. Based on GC repo </w:t>
      </w:r>
      <w:r>
        <w:rPr>
          <w:color w:val="292425"/>
          <w:spacing w:val="-3"/>
          <w:w w:val="105"/>
          <w:sz w:val="12"/>
        </w:rPr>
        <w:t>rates </w:t>
      </w:r>
      <w:r>
        <w:rPr>
          <w:color w:val="292425"/>
          <w:w w:val="105"/>
          <w:sz w:val="12"/>
        </w:rPr>
        <w:t>and gilt</w:t>
      </w:r>
      <w:r>
        <w:rPr>
          <w:color w:val="292425"/>
          <w:spacing w:val="-23"/>
          <w:w w:val="105"/>
          <w:sz w:val="12"/>
        </w:rPr>
        <w:t> </w:t>
      </w:r>
      <w:r>
        <w:rPr>
          <w:color w:val="292425"/>
          <w:w w:val="105"/>
          <w:sz w:val="12"/>
        </w:rPr>
        <w:t>yields.</w:t>
      </w:r>
    </w:p>
    <w:p>
      <w:pPr>
        <w:pStyle w:val="BodyText"/>
        <w:spacing w:before="50"/>
        <w:ind w:left="334"/>
      </w:pPr>
      <w:r>
        <w:rPr/>
        <w:br w:type="column"/>
      </w:r>
      <w:r>
        <w:rPr>
          <w:color w:val="292425"/>
          <w:w w:val="105"/>
        </w:rPr>
        <w:t>delayed.</w:t>
      </w:r>
    </w:p>
    <w:p>
      <w:pPr>
        <w:pStyle w:val="BodyText"/>
        <w:spacing w:before="2"/>
        <w:rPr>
          <w:sz w:val="25"/>
        </w:rPr>
      </w:pPr>
    </w:p>
    <w:p>
      <w:pPr>
        <w:pStyle w:val="BodyText"/>
        <w:spacing w:line="292" w:lineRule="auto"/>
        <w:ind w:left="334" w:right="143"/>
      </w:pPr>
      <w:r>
        <w:rPr>
          <w:color w:val="292425"/>
          <w:w w:val="110"/>
        </w:rPr>
        <w:t>The</w:t>
      </w:r>
      <w:r>
        <w:rPr>
          <w:color w:val="292425"/>
          <w:spacing w:val="-28"/>
          <w:w w:val="110"/>
        </w:rPr>
        <w:t> </w:t>
      </w:r>
      <w:r>
        <w:rPr>
          <w:color w:val="292425"/>
          <w:w w:val="110"/>
        </w:rPr>
        <w:t>government</w:t>
      </w:r>
      <w:r>
        <w:rPr>
          <w:color w:val="292425"/>
          <w:spacing w:val="-27"/>
          <w:w w:val="110"/>
        </w:rPr>
        <w:t> </w:t>
      </w:r>
      <w:r>
        <w:rPr>
          <w:color w:val="292425"/>
          <w:w w:val="110"/>
        </w:rPr>
        <w:t>liability</w:t>
      </w:r>
      <w:r>
        <w:rPr>
          <w:color w:val="292425"/>
          <w:spacing w:val="-27"/>
          <w:w w:val="110"/>
        </w:rPr>
        <w:t> </w:t>
      </w:r>
      <w:r>
        <w:rPr>
          <w:color w:val="292425"/>
          <w:w w:val="110"/>
        </w:rPr>
        <w:t>curve,</w:t>
      </w:r>
      <w:r>
        <w:rPr>
          <w:color w:val="292425"/>
          <w:spacing w:val="-28"/>
          <w:w w:val="110"/>
        </w:rPr>
        <w:t> </w:t>
      </w:r>
      <w:r>
        <w:rPr>
          <w:color w:val="292425"/>
          <w:w w:val="110"/>
        </w:rPr>
        <w:t>as</w:t>
      </w:r>
      <w:r>
        <w:rPr>
          <w:color w:val="292425"/>
          <w:spacing w:val="-27"/>
          <w:w w:val="110"/>
        </w:rPr>
        <w:t> </w:t>
      </w:r>
      <w:r>
        <w:rPr>
          <w:color w:val="292425"/>
          <w:w w:val="110"/>
        </w:rPr>
        <w:t>derived,</w:t>
      </w:r>
      <w:r>
        <w:rPr>
          <w:color w:val="292425"/>
          <w:spacing w:val="-27"/>
          <w:w w:val="110"/>
        </w:rPr>
        <w:t> </w:t>
      </w:r>
      <w:r>
        <w:rPr>
          <w:color w:val="292425"/>
          <w:w w:val="110"/>
        </w:rPr>
        <w:t>can</w:t>
      </w:r>
      <w:r>
        <w:rPr>
          <w:color w:val="292425"/>
          <w:spacing w:val="-27"/>
          <w:w w:val="110"/>
        </w:rPr>
        <w:t> </w:t>
      </w:r>
      <w:r>
        <w:rPr>
          <w:color w:val="292425"/>
          <w:w w:val="110"/>
        </w:rPr>
        <w:t>be</w:t>
      </w:r>
      <w:r>
        <w:rPr>
          <w:color w:val="292425"/>
          <w:spacing w:val="-28"/>
          <w:w w:val="110"/>
        </w:rPr>
        <w:t> </w:t>
      </w:r>
      <w:r>
        <w:rPr>
          <w:color w:val="292425"/>
          <w:w w:val="110"/>
        </w:rPr>
        <w:t>an</w:t>
      </w:r>
      <w:r>
        <w:rPr>
          <w:color w:val="292425"/>
          <w:spacing w:val="-27"/>
          <w:w w:val="110"/>
        </w:rPr>
        <w:t> </w:t>
      </w:r>
      <w:r>
        <w:rPr>
          <w:color w:val="292425"/>
          <w:w w:val="110"/>
        </w:rPr>
        <w:t>imperfect measure</w:t>
      </w:r>
      <w:r>
        <w:rPr>
          <w:color w:val="292425"/>
          <w:spacing w:val="-22"/>
          <w:w w:val="110"/>
        </w:rPr>
        <w:t> </w:t>
      </w:r>
      <w:r>
        <w:rPr>
          <w:color w:val="292425"/>
          <w:w w:val="110"/>
        </w:rPr>
        <w:t>of</w:t>
      </w:r>
      <w:r>
        <w:rPr>
          <w:color w:val="292425"/>
          <w:spacing w:val="-22"/>
          <w:w w:val="110"/>
        </w:rPr>
        <w:t> </w:t>
      </w:r>
      <w:r>
        <w:rPr>
          <w:color w:val="292425"/>
          <w:w w:val="110"/>
        </w:rPr>
        <w:t>expectations</w:t>
      </w:r>
      <w:r>
        <w:rPr>
          <w:color w:val="292425"/>
          <w:spacing w:val="-22"/>
          <w:w w:val="110"/>
        </w:rPr>
        <w:t> </w:t>
      </w:r>
      <w:r>
        <w:rPr>
          <w:color w:val="292425"/>
          <w:w w:val="110"/>
        </w:rPr>
        <w:t>about</w:t>
      </w:r>
      <w:r>
        <w:rPr>
          <w:color w:val="292425"/>
          <w:spacing w:val="-22"/>
          <w:w w:val="110"/>
        </w:rPr>
        <w:t> </w:t>
      </w:r>
      <w:r>
        <w:rPr>
          <w:color w:val="292425"/>
          <w:w w:val="110"/>
        </w:rPr>
        <w:t>the</w:t>
      </w:r>
      <w:r>
        <w:rPr>
          <w:color w:val="292425"/>
          <w:spacing w:val="-22"/>
          <w:w w:val="110"/>
        </w:rPr>
        <w:t> </w:t>
      </w:r>
      <w:r>
        <w:rPr>
          <w:color w:val="292425"/>
          <w:w w:val="110"/>
        </w:rPr>
        <w:t>official</w:t>
      </w:r>
      <w:r>
        <w:rPr>
          <w:color w:val="292425"/>
          <w:spacing w:val="-22"/>
          <w:w w:val="110"/>
        </w:rPr>
        <w:t> </w:t>
      </w:r>
      <w:r>
        <w:rPr>
          <w:color w:val="292425"/>
          <w:spacing w:val="-4"/>
          <w:w w:val="110"/>
        </w:rPr>
        <w:t>two-week</w:t>
      </w:r>
      <w:r>
        <w:rPr>
          <w:color w:val="292425"/>
          <w:spacing w:val="-22"/>
          <w:w w:val="110"/>
        </w:rPr>
        <w:t> </w:t>
      </w:r>
      <w:r>
        <w:rPr>
          <w:color w:val="292425"/>
          <w:w w:val="110"/>
        </w:rPr>
        <w:t>repo</w:t>
      </w:r>
      <w:r>
        <w:rPr>
          <w:color w:val="292425"/>
          <w:spacing w:val="-22"/>
          <w:w w:val="110"/>
        </w:rPr>
        <w:t> </w:t>
      </w:r>
      <w:r>
        <w:rPr>
          <w:color w:val="292425"/>
          <w:spacing w:val="-3"/>
          <w:w w:val="110"/>
        </w:rPr>
        <w:t>rate, </w:t>
      </w:r>
      <w:r>
        <w:rPr>
          <w:color w:val="292425"/>
          <w:w w:val="110"/>
        </w:rPr>
        <w:t>if</w:t>
      </w:r>
      <w:r>
        <w:rPr>
          <w:color w:val="292425"/>
          <w:spacing w:val="-15"/>
          <w:w w:val="110"/>
        </w:rPr>
        <w:t> </w:t>
      </w:r>
      <w:r>
        <w:rPr>
          <w:color w:val="292425"/>
          <w:w w:val="110"/>
        </w:rPr>
        <w:t>the</w:t>
      </w:r>
      <w:r>
        <w:rPr>
          <w:color w:val="292425"/>
          <w:spacing w:val="-14"/>
          <w:w w:val="110"/>
        </w:rPr>
        <w:t> </w:t>
      </w:r>
      <w:r>
        <w:rPr>
          <w:color w:val="292425"/>
          <w:w w:val="110"/>
        </w:rPr>
        <w:t>yields</w:t>
      </w:r>
      <w:r>
        <w:rPr>
          <w:color w:val="292425"/>
          <w:spacing w:val="-15"/>
          <w:w w:val="110"/>
        </w:rPr>
        <w:t> </w:t>
      </w:r>
      <w:r>
        <w:rPr>
          <w:color w:val="292425"/>
          <w:w w:val="110"/>
        </w:rPr>
        <w:t>on</w:t>
      </w:r>
      <w:r>
        <w:rPr>
          <w:color w:val="292425"/>
          <w:spacing w:val="-14"/>
          <w:w w:val="110"/>
        </w:rPr>
        <w:t> </w:t>
      </w:r>
      <w:r>
        <w:rPr>
          <w:color w:val="292425"/>
          <w:w w:val="110"/>
        </w:rPr>
        <w:t>particular</w:t>
      </w:r>
      <w:r>
        <w:rPr>
          <w:color w:val="292425"/>
          <w:spacing w:val="-14"/>
          <w:w w:val="110"/>
        </w:rPr>
        <w:t> </w:t>
      </w:r>
      <w:r>
        <w:rPr>
          <w:color w:val="292425"/>
          <w:w w:val="110"/>
        </w:rPr>
        <w:t>gilts</w:t>
      </w:r>
      <w:r>
        <w:rPr>
          <w:color w:val="292425"/>
          <w:spacing w:val="-15"/>
          <w:w w:val="110"/>
        </w:rPr>
        <w:t> </w:t>
      </w:r>
      <w:r>
        <w:rPr>
          <w:color w:val="292425"/>
          <w:w w:val="110"/>
        </w:rPr>
        <w:t>are</w:t>
      </w:r>
      <w:r>
        <w:rPr>
          <w:color w:val="292425"/>
          <w:spacing w:val="-14"/>
          <w:w w:val="110"/>
        </w:rPr>
        <w:t> </w:t>
      </w:r>
      <w:r>
        <w:rPr>
          <w:color w:val="292425"/>
          <w:w w:val="110"/>
        </w:rPr>
        <w:t>affected</w:t>
      </w:r>
      <w:r>
        <w:rPr>
          <w:color w:val="292425"/>
          <w:spacing w:val="-14"/>
          <w:w w:val="110"/>
        </w:rPr>
        <w:t> </w:t>
      </w:r>
      <w:r>
        <w:rPr>
          <w:color w:val="292425"/>
          <w:spacing w:val="-3"/>
          <w:w w:val="110"/>
        </w:rPr>
        <w:t>by</w:t>
      </w:r>
      <w:r>
        <w:rPr>
          <w:color w:val="292425"/>
          <w:spacing w:val="-15"/>
          <w:w w:val="110"/>
        </w:rPr>
        <w:t> </w:t>
      </w:r>
      <w:r>
        <w:rPr>
          <w:color w:val="292425"/>
          <w:w w:val="110"/>
        </w:rPr>
        <w:t>fluctuations</w:t>
      </w:r>
      <w:r>
        <w:rPr>
          <w:color w:val="292425"/>
          <w:spacing w:val="-14"/>
          <w:w w:val="110"/>
        </w:rPr>
        <w:t> </w:t>
      </w:r>
      <w:r>
        <w:rPr>
          <w:color w:val="292425"/>
          <w:w w:val="110"/>
        </w:rPr>
        <w:t>in</w:t>
      </w:r>
    </w:p>
    <w:p>
      <w:pPr>
        <w:pStyle w:val="BodyText"/>
        <w:spacing w:before="2"/>
        <w:rPr>
          <w:sz w:val="3"/>
        </w:rPr>
      </w:pPr>
    </w:p>
    <w:p>
      <w:pPr>
        <w:pStyle w:val="BodyText"/>
        <w:spacing w:line="20" w:lineRule="exact"/>
        <w:ind w:left="175"/>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0"/>
          <w:numId w:val="4"/>
        </w:numPr>
        <w:tabs>
          <w:tab w:pos="440" w:val="left" w:leader="none"/>
        </w:tabs>
        <w:spacing w:line="240" w:lineRule="auto" w:before="5" w:after="0"/>
        <w:ind w:left="439" w:right="639" w:hanging="240"/>
        <w:jc w:val="left"/>
        <w:rPr>
          <w:sz w:val="14"/>
        </w:rPr>
      </w:pPr>
      <w:r>
        <w:rPr>
          <w:color w:val="292425"/>
          <w:w w:val="110"/>
          <w:sz w:val="14"/>
        </w:rPr>
        <w:t>The</w:t>
      </w:r>
      <w:r>
        <w:rPr>
          <w:color w:val="292425"/>
          <w:spacing w:val="-15"/>
          <w:w w:val="110"/>
          <w:sz w:val="14"/>
        </w:rPr>
        <w:t> </w:t>
      </w:r>
      <w:r>
        <w:rPr>
          <w:color w:val="292425"/>
          <w:w w:val="110"/>
          <w:sz w:val="14"/>
        </w:rPr>
        <w:t>government</w:t>
      </w:r>
      <w:r>
        <w:rPr>
          <w:color w:val="292425"/>
          <w:spacing w:val="-14"/>
          <w:w w:val="110"/>
          <w:sz w:val="14"/>
        </w:rPr>
        <w:t> </w:t>
      </w:r>
      <w:r>
        <w:rPr>
          <w:color w:val="292425"/>
          <w:w w:val="110"/>
          <w:sz w:val="14"/>
        </w:rPr>
        <w:t>liability</w:t>
      </w:r>
      <w:r>
        <w:rPr>
          <w:color w:val="292425"/>
          <w:spacing w:val="-14"/>
          <w:w w:val="110"/>
          <w:sz w:val="14"/>
        </w:rPr>
        <w:t> </w:t>
      </w:r>
      <w:r>
        <w:rPr>
          <w:color w:val="292425"/>
          <w:w w:val="110"/>
          <w:sz w:val="14"/>
        </w:rPr>
        <w:t>curve</w:t>
      </w:r>
      <w:r>
        <w:rPr>
          <w:color w:val="292425"/>
          <w:spacing w:val="-14"/>
          <w:w w:val="110"/>
          <w:sz w:val="14"/>
        </w:rPr>
        <w:t> </w:t>
      </w:r>
      <w:r>
        <w:rPr>
          <w:color w:val="292425"/>
          <w:w w:val="110"/>
          <w:sz w:val="14"/>
        </w:rPr>
        <w:t>has</w:t>
      </w:r>
      <w:r>
        <w:rPr>
          <w:color w:val="292425"/>
          <w:spacing w:val="-14"/>
          <w:w w:val="110"/>
          <w:sz w:val="14"/>
        </w:rPr>
        <w:t> </w:t>
      </w:r>
      <w:r>
        <w:rPr>
          <w:color w:val="292425"/>
          <w:w w:val="110"/>
          <w:sz w:val="14"/>
        </w:rPr>
        <w:t>previously</w:t>
      </w:r>
      <w:r>
        <w:rPr>
          <w:color w:val="292425"/>
          <w:spacing w:val="-14"/>
          <w:w w:val="110"/>
          <w:sz w:val="14"/>
        </w:rPr>
        <w:t> </w:t>
      </w:r>
      <w:r>
        <w:rPr>
          <w:color w:val="292425"/>
          <w:w w:val="110"/>
          <w:sz w:val="14"/>
        </w:rPr>
        <w:t>been</w:t>
      </w:r>
      <w:r>
        <w:rPr>
          <w:color w:val="292425"/>
          <w:spacing w:val="-14"/>
          <w:w w:val="110"/>
          <w:sz w:val="14"/>
        </w:rPr>
        <w:t> </w:t>
      </w:r>
      <w:r>
        <w:rPr>
          <w:color w:val="292425"/>
          <w:w w:val="110"/>
          <w:sz w:val="14"/>
        </w:rPr>
        <w:t>referred</w:t>
      </w:r>
      <w:r>
        <w:rPr>
          <w:color w:val="292425"/>
          <w:spacing w:val="-14"/>
          <w:w w:val="110"/>
          <w:sz w:val="14"/>
        </w:rPr>
        <w:t> </w:t>
      </w:r>
      <w:r>
        <w:rPr>
          <w:color w:val="292425"/>
          <w:spacing w:val="-3"/>
          <w:w w:val="110"/>
          <w:sz w:val="14"/>
        </w:rPr>
        <w:t>to</w:t>
      </w:r>
      <w:r>
        <w:rPr>
          <w:color w:val="292425"/>
          <w:spacing w:val="-14"/>
          <w:w w:val="110"/>
          <w:sz w:val="14"/>
        </w:rPr>
        <w:t> </w:t>
      </w:r>
      <w:r>
        <w:rPr>
          <w:color w:val="292425"/>
          <w:w w:val="110"/>
          <w:sz w:val="14"/>
        </w:rPr>
        <w:t>in</w:t>
      </w:r>
      <w:r>
        <w:rPr>
          <w:color w:val="292425"/>
          <w:spacing w:val="-15"/>
          <w:w w:val="110"/>
          <w:sz w:val="14"/>
        </w:rPr>
        <w:t> </w:t>
      </w:r>
      <w:r>
        <w:rPr>
          <w:color w:val="292425"/>
          <w:w w:val="110"/>
          <w:sz w:val="14"/>
        </w:rPr>
        <w:t>the</w:t>
      </w:r>
      <w:r>
        <w:rPr>
          <w:color w:val="292425"/>
          <w:spacing w:val="-14"/>
          <w:w w:val="110"/>
          <w:sz w:val="14"/>
        </w:rPr>
        <w:t> </w:t>
      </w:r>
      <w:r>
        <w:rPr>
          <w:i/>
          <w:color w:val="292425"/>
          <w:w w:val="110"/>
          <w:sz w:val="14"/>
        </w:rPr>
        <w:t>Inflation </w:t>
      </w:r>
      <w:r>
        <w:rPr>
          <w:i/>
          <w:color w:val="292425"/>
          <w:w w:val="110"/>
          <w:sz w:val="14"/>
        </w:rPr>
        <w:t>Report </w:t>
      </w:r>
      <w:r>
        <w:rPr>
          <w:color w:val="292425"/>
          <w:w w:val="110"/>
          <w:sz w:val="14"/>
        </w:rPr>
        <w:t>as the GC repo/gilt curve. Estimates of both the government liability curve</w:t>
      </w:r>
      <w:r>
        <w:rPr>
          <w:color w:val="292425"/>
          <w:spacing w:val="-14"/>
          <w:w w:val="110"/>
          <w:sz w:val="14"/>
        </w:rPr>
        <w:t> </w:t>
      </w:r>
      <w:r>
        <w:rPr>
          <w:color w:val="292425"/>
          <w:w w:val="110"/>
          <w:sz w:val="14"/>
        </w:rPr>
        <w:t>and</w:t>
      </w:r>
      <w:r>
        <w:rPr>
          <w:color w:val="292425"/>
          <w:spacing w:val="-13"/>
          <w:w w:val="110"/>
          <w:sz w:val="14"/>
        </w:rPr>
        <w:t> </w:t>
      </w:r>
      <w:r>
        <w:rPr>
          <w:color w:val="292425"/>
          <w:w w:val="110"/>
          <w:sz w:val="14"/>
        </w:rPr>
        <w:t>the</w:t>
      </w:r>
      <w:r>
        <w:rPr>
          <w:color w:val="292425"/>
          <w:spacing w:val="-13"/>
          <w:w w:val="110"/>
          <w:sz w:val="14"/>
        </w:rPr>
        <w:t> </w:t>
      </w:r>
      <w:r>
        <w:rPr>
          <w:color w:val="292425"/>
          <w:w w:val="110"/>
          <w:sz w:val="14"/>
        </w:rPr>
        <w:t>commercial</w:t>
      </w:r>
      <w:r>
        <w:rPr>
          <w:color w:val="292425"/>
          <w:spacing w:val="-13"/>
          <w:w w:val="110"/>
          <w:sz w:val="14"/>
        </w:rPr>
        <w:t> </w:t>
      </w:r>
      <w:r>
        <w:rPr>
          <w:color w:val="292425"/>
          <w:w w:val="110"/>
          <w:sz w:val="14"/>
        </w:rPr>
        <w:t>bank</w:t>
      </w:r>
      <w:r>
        <w:rPr>
          <w:color w:val="292425"/>
          <w:spacing w:val="-14"/>
          <w:w w:val="110"/>
          <w:sz w:val="14"/>
        </w:rPr>
        <w:t> </w:t>
      </w:r>
      <w:r>
        <w:rPr>
          <w:color w:val="292425"/>
          <w:w w:val="110"/>
          <w:sz w:val="14"/>
        </w:rPr>
        <w:t>liability</w:t>
      </w:r>
      <w:r>
        <w:rPr>
          <w:color w:val="292425"/>
          <w:spacing w:val="-13"/>
          <w:w w:val="110"/>
          <w:sz w:val="14"/>
        </w:rPr>
        <w:t> </w:t>
      </w:r>
      <w:r>
        <w:rPr>
          <w:color w:val="292425"/>
          <w:w w:val="110"/>
          <w:sz w:val="14"/>
        </w:rPr>
        <w:t>curve</w:t>
      </w:r>
      <w:r>
        <w:rPr>
          <w:color w:val="292425"/>
          <w:spacing w:val="-13"/>
          <w:w w:val="110"/>
          <w:sz w:val="14"/>
        </w:rPr>
        <w:t> </w:t>
      </w:r>
      <w:r>
        <w:rPr>
          <w:color w:val="292425"/>
          <w:w w:val="110"/>
          <w:sz w:val="14"/>
        </w:rPr>
        <w:t>are</w:t>
      </w:r>
      <w:r>
        <w:rPr>
          <w:color w:val="292425"/>
          <w:spacing w:val="-14"/>
          <w:w w:val="110"/>
          <w:sz w:val="14"/>
        </w:rPr>
        <w:t> </w:t>
      </w:r>
      <w:r>
        <w:rPr>
          <w:color w:val="292425"/>
          <w:w w:val="110"/>
          <w:sz w:val="14"/>
        </w:rPr>
        <w:t>published</w:t>
      </w:r>
      <w:r>
        <w:rPr>
          <w:color w:val="292425"/>
          <w:spacing w:val="-13"/>
          <w:w w:val="110"/>
          <w:sz w:val="14"/>
        </w:rPr>
        <w:t> </w:t>
      </w:r>
      <w:r>
        <w:rPr>
          <w:color w:val="292425"/>
          <w:w w:val="110"/>
          <w:sz w:val="14"/>
        </w:rPr>
        <w:t>daily</w:t>
      </w:r>
      <w:r>
        <w:rPr>
          <w:color w:val="292425"/>
          <w:spacing w:val="-13"/>
          <w:w w:val="110"/>
          <w:sz w:val="14"/>
        </w:rPr>
        <w:t> </w:t>
      </w:r>
      <w:r>
        <w:rPr>
          <w:color w:val="292425"/>
          <w:w w:val="110"/>
          <w:sz w:val="14"/>
        </w:rPr>
        <w:t>on</w:t>
      </w:r>
      <w:r>
        <w:rPr>
          <w:color w:val="292425"/>
          <w:spacing w:val="-13"/>
          <w:w w:val="110"/>
          <w:sz w:val="14"/>
        </w:rPr>
        <w:t> </w:t>
      </w:r>
      <w:r>
        <w:rPr>
          <w:color w:val="292425"/>
          <w:w w:val="110"/>
          <w:sz w:val="14"/>
        </w:rPr>
        <w:t>the</w:t>
      </w:r>
      <w:r>
        <w:rPr>
          <w:color w:val="292425"/>
          <w:spacing w:val="-14"/>
          <w:w w:val="110"/>
          <w:sz w:val="14"/>
        </w:rPr>
        <w:t> </w:t>
      </w:r>
      <w:r>
        <w:rPr>
          <w:color w:val="292425"/>
          <w:w w:val="110"/>
          <w:sz w:val="14"/>
        </w:rPr>
        <w:t>Bank </w:t>
      </w:r>
      <w:r>
        <w:rPr>
          <w:color w:val="292425"/>
          <w:w w:val="105"/>
          <w:sz w:val="14"/>
        </w:rPr>
        <w:t>of</w:t>
      </w:r>
      <w:r>
        <w:rPr>
          <w:color w:val="292425"/>
          <w:spacing w:val="-6"/>
          <w:w w:val="105"/>
          <w:sz w:val="14"/>
        </w:rPr>
        <w:t> </w:t>
      </w:r>
      <w:r>
        <w:rPr>
          <w:color w:val="292425"/>
          <w:w w:val="105"/>
          <w:sz w:val="14"/>
        </w:rPr>
        <w:t>England</w:t>
      </w:r>
      <w:r>
        <w:rPr>
          <w:color w:val="292425"/>
          <w:spacing w:val="-6"/>
          <w:w w:val="105"/>
          <w:sz w:val="14"/>
        </w:rPr>
        <w:t> </w:t>
      </w:r>
      <w:r>
        <w:rPr>
          <w:color w:val="292425"/>
          <w:w w:val="105"/>
          <w:sz w:val="14"/>
        </w:rPr>
        <w:t>web</w:t>
      </w:r>
      <w:r>
        <w:rPr>
          <w:color w:val="292425"/>
          <w:spacing w:val="-5"/>
          <w:w w:val="105"/>
          <w:sz w:val="14"/>
        </w:rPr>
        <w:t> </w:t>
      </w:r>
      <w:r>
        <w:rPr>
          <w:color w:val="292425"/>
          <w:w w:val="105"/>
          <w:sz w:val="14"/>
        </w:rPr>
        <w:t>site</w:t>
      </w:r>
      <w:r>
        <w:rPr>
          <w:color w:val="292425"/>
          <w:spacing w:val="-6"/>
          <w:w w:val="105"/>
          <w:sz w:val="14"/>
        </w:rPr>
        <w:t> </w:t>
      </w:r>
      <w:r>
        <w:rPr>
          <w:color w:val="292425"/>
          <w:w w:val="105"/>
          <w:sz w:val="14"/>
        </w:rPr>
        <w:t>at</w:t>
      </w:r>
      <w:r>
        <w:rPr>
          <w:color w:val="292425"/>
          <w:spacing w:val="-5"/>
          <w:w w:val="105"/>
          <w:sz w:val="14"/>
        </w:rPr>
        <w:t> </w:t>
      </w:r>
      <w:hyperlink r:id="rId40">
        <w:r>
          <w:rPr>
            <w:color w:val="292425"/>
            <w:w w:val="105"/>
            <w:sz w:val="14"/>
          </w:rPr>
          <w:t>www.bankofengland.co.uk/statistics/yieldcurve/main.htm</w:t>
        </w:r>
      </w:hyperlink>
    </w:p>
    <w:p>
      <w:pPr>
        <w:pStyle w:val="ListParagraph"/>
        <w:numPr>
          <w:ilvl w:val="0"/>
          <w:numId w:val="4"/>
        </w:numPr>
        <w:tabs>
          <w:tab w:pos="440" w:val="left" w:leader="none"/>
        </w:tabs>
        <w:spacing w:line="237" w:lineRule="auto" w:before="0" w:after="0"/>
        <w:ind w:left="440" w:right="787" w:hanging="240"/>
        <w:jc w:val="left"/>
        <w:rPr>
          <w:sz w:val="14"/>
        </w:rPr>
      </w:pPr>
      <w:r>
        <w:rPr>
          <w:color w:val="292425"/>
          <w:w w:val="105"/>
          <w:sz w:val="14"/>
        </w:rPr>
        <w:t>A GC repo </w:t>
      </w:r>
      <w:r>
        <w:rPr>
          <w:color w:val="292425"/>
          <w:spacing w:val="-3"/>
          <w:w w:val="105"/>
          <w:sz w:val="14"/>
        </w:rPr>
        <w:t>rate </w:t>
      </w:r>
      <w:r>
        <w:rPr>
          <w:color w:val="292425"/>
          <w:w w:val="105"/>
          <w:sz w:val="14"/>
        </w:rPr>
        <w:t>is the </w:t>
      </w:r>
      <w:r>
        <w:rPr>
          <w:color w:val="292425"/>
          <w:spacing w:val="-3"/>
          <w:w w:val="105"/>
          <w:sz w:val="14"/>
        </w:rPr>
        <w:t>rate </w:t>
      </w:r>
      <w:r>
        <w:rPr>
          <w:color w:val="292425"/>
          <w:w w:val="105"/>
          <w:sz w:val="14"/>
        </w:rPr>
        <w:t>that one financial institution </w:t>
      </w:r>
      <w:r>
        <w:rPr>
          <w:color w:val="292425"/>
          <w:spacing w:val="-3"/>
          <w:w w:val="105"/>
          <w:sz w:val="14"/>
        </w:rPr>
        <w:t>pays to </w:t>
      </w:r>
      <w:r>
        <w:rPr>
          <w:color w:val="292425"/>
          <w:w w:val="105"/>
          <w:sz w:val="14"/>
        </w:rPr>
        <w:t>borrow money from another when it effectively offers any gilt as security against the risk of default.</w:t>
      </w:r>
    </w:p>
    <w:p>
      <w:pPr>
        <w:spacing w:after="0" w:line="237" w:lineRule="auto"/>
        <w:jc w:val="left"/>
        <w:rPr>
          <w:sz w:val="14"/>
        </w:rPr>
        <w:sectPr>
          <w:type w:val="continuous"/>
          <w:pgSz w:w="11900" w:h="16840"/>
          <w:pgMar w:top="1260" w:bottom="280" w:left="640" w:right="640"/>
          <w:cols w:num="2" w:equalWidth="0">
            <w:col w:w="3915" w:space="845"/>
            <w:col w:w="5860"/>
          </w:cols>
        </w:sectPr>
      </w:pPr>
    </w:p>
    <w:p>
      <w:pPr>
        <w:pStyle w:val="BodyText"/>
      </w:pPr>
    </w:p>
    <w:p>
      <w:pPr>
        <w:pStyle w:val="BodyText"/>
        <w:spacing w:before="8"/>
        <w:rPr>
          <w:sz w:val="15"/>
        </w:rPr>
      </w:pPr>
    </w:p>
    <w:p>
      <w:pPr>
        <w:spacing w:after="0"/>
        <w:rPr>
          <w:sz w:val="15"/>
        </w:rPr>
        <w:sectPr>
          <w:footerReference w:type="default" r:id="rId41"/>
          <w:footerReference w:type="even" r:id="rId42"/>
          <w:pgSz w:w="11900" w:h="16840"/>
          <w:pgMar w:footer="575" w:header="601" w:top="800" w:bottom="760" w:left="640" w:right="640"/>
          <w:pgNumType w:start="5"/>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0"/>
        <w:rPr>
          <w:sz w:val="24"/>
        </w:rPr>
      </w:pPr>
    </w:p>
    <w:p>
      <w:pPr>
        <w:pStyle w:val="Heading7"/>
        <w:spacing w:before="1"/>
        <w:ind w:left="180"/>
      </w:pPr>
      <w:bookmarkStart w:name="Government bond yields" w:id="7"/>
      <w:bookmarkEnd w:id="7"/>
      <w:r>
        <w:rPr>
          <w:b w:val="0"/>
        </w:rPr>
      </w:r>
      <w:bookmarkStart w:name="_bookmark2" w:id="8"/>
      <w:bookmarkEnd w:id="8"/>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1.4</w:t>
      </w:r>
    </w:p>
    <w:p>
      <w:pPr>
        <w:spacing w:before="7"/>
        <w:ind w:left="180" w:right="0" w:firstLine="0"/>
        <w:jc w:val="left"/>
        <w:rPr>
          <w:sz w:val="12"/>
        </w:rPr>
      </w:pPr>
      <w:r>
        <w:rPr>
          <w:rFonts w:ascii="Trebuchet MS"/>
          <w:b/>
          <w:color w:val="0092C0"/>
          <w:sz w:val="20"/>
        </w:rPr>
        <w:t>Nominal</w:t>
      </w:r>
      <w:r>
        <w:rPr>
          <w:rFonts w:ascii="Trebuchet MS"/>
          <w:b/>
          <w:color w:val="0092C0"/>
          <w:spacing w:val="-35"/>
          <w:sz w:val="20"/>
        </w:rPr>
        <w:t> </w:t>
      </w:r>
      <w:r>
        <w:rPr>
          <w:rFonts w:ascii="Trebuchet MS"/>
          <w:b/>
          <w:color w:val="0092C0"/>
          <w:sz w:val="20"/>
        </w:rPr>
        <w:t>and</w:t>
      </w:r>
      <w:r>
        <w:rPr>
          <w:rFonts w:ascii="Trebuchet MS"/>
          <w:b/>
          <w:color w:val="0092C0"/>
          <w:spacing w:val="-34"/>
          <w:sz w:val="20"/>
        </w:rPr>
        <w:t> </w:t>
      </w:r>
      <w:r>
        <w:rPr>
          <w:rFonts w:ascii="Trebuchet MS"/>
          <w:b/>
          <w:color w:val="0092C0"/>
          <w:sz w:val="20"/>
        </w:rPr>
        <w:t>real</w:t>
      </w:r>
      <w:r>
        <w:rPr>
          <w:rFonts w:ascii="Trebuchet MS"/>
          <w:b/>
          <w:color w:val="0092C0"/>
          <w:spacing w:val="-34"/>
          <w:sz w:val="20"/>
        </w:rPr>
        <w:t> </w:t>
      </w:r>
      <w:r>
        <w:rPr>
          <w:rFonts w:ascii="Trebuchet MS"/>
          <w:b/>
          <w:color w:val="0092C0"/>
          <w:sz w:val="20"/>
        </w:rPr>
        <w:t>forward</w:t>
      </w:r>
      <w:r>
        <w:rPr>
          <w:rFonts w:ascii="Trebuchet MS"/>
          <w:b/>
          <w:color w:val="0092C0"/>
          <w:spacing w:val="-35"/>
          <w:sz w:val="20"/>
        </w:rPr>
        <w:t> </w:t>
      </w:r>
      <w:r>
        <w:rPr>
          <w:rFonts w:ascii="Trebuchet MS"/>
          <w:b/>
          <w:color w:val="0092C0"/>
          <w:sz w:val="20"/>
        </w:rPr>
        <w:t>rate</w:t>
      </w:r>
      <w:r>
        <w:rPr>
          <w:rFonts w:ascii="Trebuchet MS"/>
          <w:b/>
          <w:color w:val="0092C0"/>
          <w:spacing w:val="-34"/>
          <w:sz w:val="20"/>
        </w:rPr>
        <w:t> </w:t>
      </w:r>
      <w:r>
        <w:rPr>
          <w:rFonts w:ascii="Trebuchet MS"/>
          <w:b/>
          <w:color w:val="0092C0"/>
          <w:sz w:val="20"/>
        </w:rPr>
        <w:t>curves</w:t>
      </w:r>
      <w:r>
        <w:rPr>
          <w:color w:val="292425"/>
          <w:position w:val="4"/>
          <w:sz w:val="12"/>
        </w:rPr>
        <w:t>(a)</w:t>
      </w:r>
    </w:p>
    <w:p>
      <w:pPr>
        <w:spacing w:line="132" w:lineRule="exact" w:before="138"/>
        <w:ind w:left="3120" w:right="0" w:firstLine="0"/>
        <w:jc w:val="left"/>
        <w:rPr>
          <w:sz w:val="12"/>
        </w:rPr>
      </w:pPr>
      <w:r>
        <w:rPr>
          <w:color w:val="292425"/>
          <w:w w:val="110"/>
          <w:sz w:val="12"/>
        </w:rPr>
        <w:t>Per cent</w:t>
      </w:r>
    </w:p>
    <w:p>
      <w:pPr>
        <w:spacing w:line="132" w:lineRule="exact" w:before="0"/>
        <w:ind w:left="3592" w:right="0" w:firstLine="0"/>
        <w:jc w:val="left"/>
        <w:rPr>
          <w:sz w:val="12"/>
        </w:rPr>
      </w:pPr>
      <w:r>
        <w:rPr/>
        <w:pict>
          <v:line style="position:absolute;mso-position-horizontal-relative:page;mso-position-vertical-relative:paragraph;z-index:15761920" from="39.5pt,2.464562pt" to="45.875pt,2.464562pt" stroked="true" strokeweight=".5pt" strokecolor="#292425">
            <v:stroke dashstyle="solid"/>
            <w10:wrap type="none"/>
          </v:line>
        </w:pict>
      </w:r>
      <w:r>
        <w:rPr/>
        <w:pict>
          <v:line style="position:absolute;mso-position-horizontal-relative:page;mso-position-vertical-relative:paragraph;z-index:15768064" from="201.5pt,2.464562pt" to="207.875pt,2.464562pt" stroked="true" strokeweight=".5pt" strokecolor="#292425">
            <v:stroke dashstyle="solid"/>
            <w10:wrap type="none"/>
          </v:line>
        </w:pict>
      </w:r>
      <w:r>
        <w:rPr>
          <w:color w:val="292425"/>
          <w:w w:val="121"/>
          <w:sz w:val="12"/>
        </w:rPr>
        <w:t>6</w:t>
      </w:r>
    </w:p>
    <w:p>
      <w:pPr>
        <w:pStyle w:val="BodyText"/>
        <w:spacing w:before="9"/>
        <w:rPr>
          <w:sz w:val="13"/>
        </w:rPr>
      </w:pPr>
    </w:p>
    <w:p>
      <w:pPr>
        <w:spacing w:before="1"/>
        <w:ind w:left="1190" w:right="0" w:firstLine="0"/>
        <w:jc w:val="left"/>
        <w:rPr>
          <w:sz w:val="12"/>
        </w:rPr>
      </w:pPr>
      <w:r>
        <w:rPr>
          <w:color w:val="292425"/>
          <w:w w:val="110"/>
          <w:sz w:val="12"/>
        </w:rPr>
        <w:t>Nominal 31 July</w:t>
      </w:r>
    </w:p>
    <w:p>
      <w:pPr>
        <w:spacing w:before="44"/>
        <w:ind w:left="3592" w:right="0" w:firstLine="0"/>
        <w:jc w:val="left"/>
        <w:rPr>
          <w:sz w:val="12"/>
        </w:rPr>
      </w:pPr>
      <w:r>
        <w:rPr/>
        <w:pict>
          <v:line style="position:absolute;mso-position-horizontal-relative:page;mso-position-vertical-relative:paragraph;z-index:15761408" from="39.5pt,5.113965pt" to="45.875pt,5.113965pt" stroked="true" strokeweight=".5pt" strokecolor="#292425">
            <v:stroke dashstyle="solid"/>
            <w10:wrap type="none"/>
          </v:line>
        </w:pict>
      </w:r>
      <w:r>
        <w:rPr/>
        <w:pict>
          <v:group style="position:absolute;margin-left:52.875pt;margin-top:1.925964pt;width:140.65pt;height:35.9pt;mso-position-horizontal-relative:page;mso-position-vertical-relative:paragraph;z-index:15763456" coordorigin="1058,39" coordsize="2813,718">
            <v:shape style="position:absolute;left:1067;top:48;width:448;height:543" coordorigin="1068,49" coordsize="448,543" path="m1068,591l1120,469m1120,469l1173,344m1173,344l1235,251m1235,251l1285,174m1285,174l1348,126m1348,126l1400,96m1400,96l1453,64m1453,64l1515,49e" filled="false" stroked="true" strokeweight="1pt" strokecolor="#ec2131">
              <v:path arrowok="t"/>
              <v:stroke dashstyle="solid"/>
            </v:shape>
            <v:shape style="position:absolute;left:1505;top:49;width:238;height:2" coordorigin="1505,50" coordsize="238,0" path="m1505,50l1578,50m1558,50l1638,50m1618,50l1690,50m1670,50l1743,50e" filled="false" stroked="true" strokeweight="1.125pt" strokecolor="#ec2131">
              <v:path arrowok="t"/>
              <v:stroke dashstyle="solid"/>
            </v:shape>
            <v:line style="position:absolute" from="1733,49" to="1795,64" stroked="true" strokeweight="1pt" strokecolor="#ec2131">
              <v:stroke dashstyle="solid"/>
            </v:line>
            <v:line style="position:absolute" from="1785,65" to="1858,65" stroked="true" strokeweight="1.125pt" strokecolor="#ec2131">
              <v:stroke dashstyle="solid"/>
            </v:line>
            <v:line style="position:absolute" from="1848,64" to="1910,79" stroked="true" strokeweight="1pt" strokecolor="#ec2131">
              <v:stroke dashstyle="solid"/>
            </v:line>
            <v:rect style="position:absolute;left:1900;top:68;width:70;height:23" filled="true" fillcolor="#ec2131" stroked="false">
              <v:fill type="solid"/>
            </v:rect>
            <v:line style="position:absolute" from="1950,80" to="2023,80" stroked="true" strokeweight="1.125pt" strokecolor="#ec2131">
              <v:stroke dashstyle="solid"/>
            </v:line>
            <v:line style="position:absolute" from="2013,79" to="2075,96" stroked="true" strokeweight="1pt" strokecolor="#ec2131">
              <v:stroke dashstyle="solid"/>
            </v:line>
            <v:line style="position:absolute" from="2065,97" to="2138,97" stroked="true" strokeweight="1.125pt" strokecolor="#ec2131">
              <v:stroke dashstyle="solid"/>
            </v:line>
            <v:line style="position:absolute" from="2128,96" to="2190,111" stroked="true" strokeweight="1pt" strokecolor="#ec2131">
              <v:stroke dashstyle="solid"/>
            </v:line>
            <v:line style="position:absolute" from="2180,112" to="2250,112" stroked="true" strokeweight="1.125pt" strokecolor="#ec2131">
              <v:stroke dashstyle="solid"/>
            </v:line>
            <v:shape style="position:absolute;left:2240;top:111;width:115;height:30" coordorigin="2240,111" coordsize="115,30" path="m2240,111l2293,126m2293,126l2355,141e" filled="false" stroked="true" strokeweight="1pt" strokecolor="#ec2131">
              <v:path arrowok="t"/>
              <v:stroke dashstyle="solid"/>
            </v:shape>
            <v:line style="position:absolute" from="2345,142" to="2418,142" stroked="true" strokeweight="1.125pt" strokecolor="#ec2131">
              <v:stroke dashstyle="solid"/>
            </v:line>
            <v:shape style="position:absolute;left:2407;top:141;width:1120;height:328" coordorigin="2408,141" coordsize="1120,328" path="m2408,141l2470,156m2470,156l2523,174m2523,174l2573,189m2573,189l2635,204m2635,204l2740,234m2740,234l2803,251m2803,251l2853,266m2853,266l2915,281m2915,281l3020,311m3020,311l3083,344m3083,344l3135,359m3135,359l3195,374m3195,374l3248,389m3248,389l3300,406m3300,406l3363,421m3363,421l3415,436m3415,436l3478,451m3478,451l3528,469e" filled="false" stroked="true" strokeweight="1pt" strokecolor="#ec2131">
              <v:path arrowok="t"/>
              <v:stroke dashstyle="solid"/>
            </v:shape>
            <v:line style="position:absolute" from="3518,470" to="3590,470" stroked="true" strokeweight="1.125pt" strokecolor="#ec2131">
              <v:stroke dashstyle="solid"/>
            </v:line>
            <v:shape style="position:absolute;left:3580;top:468;width:280;height:78" coordorigin="3580,469" coordsize="280,78" path="m3580,469l3643,484m3643,484l3695,499m3695,499l3758,514m3758,514l3808,529m3808,529l3860,546e" filled="false" stroked="true" strokeweight="1pt" strokecolor="#ec2131">
              <v:path arrowok="t"/>
              <v:stroke dashstyle="solid"/>
            </v:shape>
            <v:shape style="position:absolute;left:1067;top:96;width:560;height:650" coordorigin="1068,96" coordsize="560,650" path="m1068,746l1120,669m1120,669l1173,514m1173,514l1235,374m1235,374l1285,281m1285,281l1348,219m1348,219l1400,189m1400,189l1453,156m1453,156l1515,126m1515,126l1568,111m1568,111l1628,96e" filled="false" stroked="true" strokeweight="1pt" strokecolor="#0067a3">
              <v:path arrowok="t"/>
              <v:stroke dashstyle="solid"/>
            </v:shape>
            <v:shape style="position:absolute;left:1617;top:97;width:303;height:2" coordorigin="1618,97" coordsize="303,0" path="m1618,97l1690,97m1670,97l1743,97m1723,97l1805,97m1785,97l1858,97m1838,97l1920,97e" filled="false" stroked="true" strokeweight="1.125pt" strokecolor="#0067a3">
              <v:path arrowok="t"/>
              <v:stroke dashstyle="solid"/>
            </v:shape>
            <v:rect style="position:absolute;left:1900;top:86;width:70;height:23" filled="true" fillcolor="#0067a3" stroked="false">
              <v:fill type="solid"/>
            </v:rect>
            <v:line style="position:absolute" from="1960,96" to="2013,111" stroked="true" strokeweight="1pt" strokecolor="#0067a3">
              <v:stroke dashstyle="solid"/>
            </v:line>
            <v:line style="position:absolute" from="2003,112" to="2085,112" stroked="true" strokeweight="1.125pt" strokecolor="#0067a3">
              <v:stroke dashstyle="solid"/>
            </v:line>
            <v:line style="position:absolute" from="2075,111" to="2128,126" stroked="true" strokeweight="1pt" strokecolor="#0067a3">
              <v:stroke dashstyle="solid"/>
            </v:line>
            <v:line style="position:absolute" from="2118,127" to="2200,127" stroked="true" strokeweight="1.125pt" strokecolor="#0067a3">
              <v:stroke dashstyle="solid"/>
            </v:line>
            <v:line style="position:absolute" from="2190,126" to="2240,141" stroked="true" strokeweight="1pt" strokecolor="#0067a3">
              <v:stroke dashstyle="solid"/>
            </v:line>
            <v:line style="position:absolute" from="2230,142" to="2303,142" stroked="true" strokeweight="1.125pt" strokecolor="#0067a3">
              <v:stroke dashstyle="solid"/>
            </v:line>
            <v:shape style="position:absolute;left:2292;top:141;width:178;height:48" coordorigin="2293,141" coordsize="178,48" path="m2293,141l2355,156m2355,156l2408,174m2408,174l2470,189e" filled="false" stroked="true" strokeweight="1pt" strokecolor="#0067a3">
              <v:path arrowok="t"/>
              <v:stroke dashstyle="solid"/>
            </v:shape>
            <v:line style="position:absolute" from="2460,190" to="2533,190" stroked="true" strokeweight="1.125pt" strokecolor="#0067a3">
              <v:stroke dashstyle="solid"/>
            </v:line>
            <v:shape style="position:absolute;left:2522;top:188;width:1338;height:403" coordorigin="2523,189" coordsize="1338,403" path="m2523,189l2573,204m2573,204l2635,219m2635,219l2688,234m2688,234l2740,266m2740,266l2803,281m2803,281l2853,296m2853,296l2915,311m2915,311l2968,329m2968,329l3020,344m3020,344l3083,359m3083,359l3135,374m3135,374l3195,406m3195,406l3300,436m3300,436l3363,451m3363,451l3415,469m3415,469l3478,484m3478,484l3528,499m3528,499l3580,514m3580,514l3643,529m3643,529l3695,546m3695,546l3758,561m3758,561l3808,576m3808,576l3860,591e" filled="false" stroked="true" strokeweight="1pt" strokecolor="#0067a3">
              <v:path arrowok="t"/>
              <v:stroke dashstyle="solid"/>
            </v:shape>
            <v:shape style="position:absolute;left:1247;top:403;width:828;height:120" type="#_x0000_t202" filled="false" stroked="false">
              <v:textbox inset="0,0,0,0">
                <w:txbxContent>
                  <w:p>
                    <w:pPr>
                      <w:spacing w:line="116" w:lineRule="exact" w:before="0"/>
                      <w:ind w:left="0" w:right="0" w:firstLine="0"/>
                      <w:jc w:val="left"/>
                      <w:rPr>
                        <w:sz w:val="12"/>
                      </w:rPr>
                    </w:pPr>
                    <w:r>
                      <w:rPr>
                        <w:color w:val="292425"/>
                        <w:w w:val="105"/>
                        <w:sz w:val="12"/>
                      </w:rPr>
                      <w:t>Nominal 6 Nov.</w:t>
                    </w:r>
                  </w:p>
                </w:txbxContent>
              </v:textbox>
              <w10:wrap type="none"/>
            </v:shape>
            <w10:wrap type="none"/>
          </v:group>
        </w:pict>
      </w:r>
      <w:r>
        <w:rPr/>
        <w:pict>
          <v:line style="position:absolute;mso-position-horizontal-relative:page;mso-position-vertical-relative:paragraph;z-index:15767552" from="201.5pt,5.113965pt" to="207.875pt,5.113965pt" stroked="true" strokeweight=".5pt" strokecolor="#292425">
            <v:stroke dashstyle="solid"/>
            <w10:wrap type="none"/>
          </v:line>
        </w:pict>
      </w:r>
      <w:r>
        <w:rPr>
          <w:color w:val="292425"/>
          <w:w w:val="121"/>
          <w:sz w:val="12"/>
        </w:rPr>
        <w:t>5</w:t>
      </w:r>
    </w:p>
    <w:p>
      <w:pPr>
        <w:pStyle w:val="BodyText"/>
        <w:rPr>
          <w:sz w:val="12"/>
        </w:rPr>
      </w:pPr>
    </w:p>
    <w:p>
      <w:pPr>
        <w:pStyle w:val="BodyText"/>
        <w:rPr>
          <w:sz w:val="12"/>
        </w:rPr>
      </w:pPr>
    </w:p>
    <w:p>
      <w:pPr>
        <w:spacing w:before="69"/>
        <w:ind w:left="3592" w:right="0" w:firstLine="0"/>
        <w:jc w:val="left"/>
        <w:rPr>
          <w:sz w:val="12"/>
        </w:rPr>
      </w:pPr>
      <w:r>
        <w:rPr/>
        <w:pict>
          <v:line style="position:absolute;mso-position-horizontal-relative:page;mso-position-vertical-relative:paragraph;z-index:15760896" from="39.5pt,6.239148pt" to="45.875pt,6.239148pt" stroked="true" strokeweight=".5pt" strokecolor="#292425">
            <v:stroke dashstyle="solid"/>
            <w10:wrap type="none"/>
          </v:line>
        </w:pict>
      </w:r>
      <w:r>
        <w:rPr/>
        <w:pict>
          <v:line style="position:absolute;mso-position-horizontal-relative:page;mso-position-vertical-relative:paragraph;z-index:15767040" from="201.5pt,6.239148pt" to="207.875pt,6.239148pt" stroked="true" strokeweight=".5pt" strokecolor="#292425">
            <v:stroke dashstyle="solid"/>
            <w10:wrap type="none"/>
          </v:line>
        </w:pict>
      </w:r>
      <w:r>
        <w:rPr>
          <w:color w:val="292425"/>
          <w:w w:val="121"/>
          <w:sz w:val="12"/>
        </w:rPr>
        <w:t>4</w:t>
      </w:r>
    </w:p>
    <w:p>
      <w:pPr>
        <w:tabs>
          <w:tab w:pos="937" w:val="left" w:leader="none"/>
          <w:tab w:pos="3665" w:val="right" w:leader="none"/>
        </w:tabs>
        <w:spacing w:before="359"/>
        <w:ind w:left="697" w:right="0" w:firstLine="0"/>
        <w:jc w:val="left"/>
        <w:rPr>
          <w:sz w:val="12"/>
        </w:rPr>
      </w:pPr>
      <w:r>
        <w:rPr/>
        <w:pict>
          <v:line style="position:absolute;mso-position-horizontal-relative:page;mso-position-vertical-relative:paragraph;z-index:15760384" from="39.5pt,20.739574pt" to="45.875pt,20.739574pt" stroked="true" strokeweight=".5pt" strokecolor="#292425">
            <v:stroke dashstyle="solid"/>
            <w10:wrap type="none"/>
          </v:line>
        </w:pict>
      </w:r>
      <w:r>
        <w:rPr/>
        <w:pict>
          <v:group style="position:absolute;margin-left:63.75pt;margin-top:25.301575pt;width:129.75pt;height:22.15pt;mso-position-horizontal-relative:page;mso-position-vertical-relative:paragraph;z-index:15764480" coordorigin="1275,506" coordsize="2595,443">
            <v:line style="position:absolute" from="1285,579" to="1348,549" stroked="true" strokeweight="1pt" strokecolor="#008357">
              <v:stroke dashstyle="solid"/>
            </v:line>
            <v:shape style="position:absolute;left:1285;top:516;width:168;height:48" coordorigin="1285,516" coordsize="168,48" path="m1285,516l1348,531m1348,531l1400,549m1400,549l1453,564e" filled="false" stroked="true" strokeweight="1pt" strokecolor="#f9aa54">
              <v:path arrowok="t"/>
              <v:stroke dashstyle="solid"/>
            </v:shape>
            <v:shape style="position:absolute;left:1567;top:548;width:788;height:215" coordorigin="1568,549" coordsize="788,215" path="m1568,549l1628,564m1628,564l1733,594m1733,594l1795,609m1795,609l1848,626m1848,626l1910,641m1910,641l1960,656m1960,656l2013,671m2013,671l2075,686m2075,686l2128,704m2128,704l2190,719m2190,719l2240,734m2240,734l2293,749m2293,749l2355,764e" filled="false" stroked="true" strokeweight="1pt" strokecolor="#008357">
              <v:path arrowok="t"/>
              <v:stroke dashstyle="solid"/>
            </v:shape>
            <v:line style="position:absolute" from="2345,765" to="2418,765" stroked="true" strokeweight="1.125pt" strokecolor="#008357">
              <v:stroke dashstyle="solid"/>
            </v:line>
            <v:shape style="position:absolute;left:2407;top:763;width:165;height:48" coordorigin="2408,764" coordsize="165,48" path="m2408,764l2470,781m2470,781l2523,796m2523,796l2573,811e" filled="false" stroked="true" strokeweight="1pt" strokecolor="#008357">
              <v:path arrowok="t"/>
              <v:stroke dashstyle="solid"/>
            </v:shape>
            <v:line style="position:absolute" from="2563,812" to="2645,812" stroked="true" strokeweight="1.125pt" strokecolor="#008357">
              <v:stroke dashstyle="solid"/>
            </v:line>
            <v:line style="position:absolute" from="2635,811" to="2688,826" stroked="true" strokeweight="1pt" strokecolor="#008357">
              <v:stroke dashstyle="solid"/>
            </v:line>
            <v:rect style="position:absolute;left:2677;top:816;width:73;height:23" filled="true" fillcolor="#008357" stroked="false">
              <v:fill type="solid"/>
            </v:rect>
            <v:line style="position:absolute" from="2740,826" to="2803,841" stroked="true" strokeweight="1pt" strokecolor="#008357">
              <v:stroke dashstyle="solid"/>
            </v:line>
            <v:rect style="position:absolute;left:2792;top:831;width:70;height:23" filled="true" fillcolor="#008357" stroked="false">
              <v:fill type="solid"/>
            </v:rect>
            <v:line style="position:absolute" from="2853,841" to="2915,859" stroked="true" strokeweight="1pt" strokecolor="#008357">
              <v:stroke dashstyle="solid"/>
            </v:line>
            <v:line style="position:absolute" from="2905,860" to="2978,860" stroked="true" strokeweight="1.125pt" strokecolor="#008357">
              <v:stroke dashstyle="solid"/>
            </v:line>
            <v:line style="position:absolute" from="2968,859" to="3020,874" stroked="true" strokeweight="1pt" strokecolor="#008357">
              <v:stroke dashstyle="solid"/>
            </v:line>
            <v:line style="position:absolute" from="3010,875" to="3093,875" stroked="true" strokeweight="1.125pt" strokecolor="#008357">
              <v:stroke dashstyle="solid"/>
            </v:line>
            <v:line style="position:absolute" from="3083,874" to="3135,889" stroked="true" strokeweight="1pt" strokecolor="#008357">
              <v:stroke dashstyle="solid"/>
            </v:line>
            <v:shape style="position:absolute;left:3125;top:889;width:133;height:2" coordorigin="3125,890" coordsize="133,0" path="m3125,890l3205,890m3185,890l3258,890e" filled="false" stroked="true" strokeweight="1.125pt" strokecolor="#008357">
              <v:path arrowok="t"/>
              <v:stroke dashstyle="solid"/>
            </v:shape>
            <v:rect style="position:absolute;left:3237;top:878;width:73;height:23" filled="true" fillcolor="#008357" stroked="false">
              <v:fill type="solid"/>
            </v:rect>
            <v:line style="position:absolute" from="3300,889" to="3363,904" stroked="true" strokeweight="1pt" strokecolor="#008357">
              <v:stroke dashstyle="solid"/>
            </v:line>
            <v:shape style="position:absolute;left:3352;top:904;width:185;height:2" coordorigin="3353,905" coordsize="185,0" path="m3353,905l3425,905m3405,905l3488,905m3468,905l3538,905e" filled="false" stroked="true" strokeweight="1.125pt" strokecolor="#008357">
              <v:path arrowok="t"/>
              <v:stroke dashstyle="solid"/>
            </v:shape>
            <v:line style="position:absolute" from="3528,904" to="3580,921" stroked="true" strokeweight="1pt" strokecolor="#008357">
              <v:stroke dashstyle="solid"/>
            </v:line>
            <v:shape style="position:absolute;left:3570;top:922;width:198;height:2" coordorigin="3570,922" coordsize="198,0" path="m3570,922l3653,922m3633,922l3705,922m3685,922l3768,922e" filled="false" stroked="true" strokeweight="1.125pt" strokecolor="#008357">
              <v:path arrowok="t"/>
              <v:stroke dashstyle="solid"/>
            </v:shape>
            <v:line style="position:absolute" from="3758,921" to="3808,936" stroked="true" strokeweight="1pt" strokecolor="#008357">
              <v:stroke dashstyle="solid"/>
            </v:line>
            <v:line style="position:absolute" from="3798,937" to="3870,937" stroked="true" strokeweight="1.125pt" strokecolor="#008357">
              <v:stroke dashstyle="solid"/>
            </v:line>
            <v:shape style="position:absolute;left:1452;top:563;width:508;height:140" coordorigin="1453,564" coordsize="508,140" path="m1453,564l1515,579m1515,579l1568,594m1568,594l1628,609m1628,609l1680,626m1680,626l1733,641m1733,641l1795,656m1795,656l1848,671m1848,671l1910,686m1910,686l1960,704e" filled="false" stroked="true" strokeweight="1pt" strokecolor="#f9aa54">
              <v:path arrowok="t"/>
              <v:stroke dashstyle="solid"/>
            </v:shape>
            <v:line style="position:absolute" from="1950,705" to="2023,705" stroked="true" strokeweight="1.125pt" strokecolor="#f9aa54">
              <v:stroke dashstyle="solid"/>
            </v:line>
            <v:shape style="position:absolute;left:2012;top:703;width:115;height:30" coordorigin="2013,704" coordsize="115,30" path="m2013,704l2075,719m2075,719l2128,734e" filled="false" stroked="true" strokeweight="1pt" strokecolor="#f9aa54">
              <v:path arrowok="t"/>
              <v:stroke dashstyle="solid"/>
            </v:shape>
            <v:line style="position:absolute" from="2118,735" to="2200,735" stroked="true" strokeweight="1.125pt" strokecolor="#f9aa54">
              <v:stroke dashstyle="solid"/>
            </v:line>
            <v:shape style="position:absolute;left:2190;top:733;width:103;height:30" coordorigin="2190,734" coordsize="103,30" path="m2190,734l2240,749m2240,749l2293,764e" filled="false" stroked="true" strokeweight="1pt" strokecolor="#f9aa54">
              <v:path arrowok="t"/>
              <v:stroke dashstyle="solid"/>
            </v:shape>
            <v:line style="position:absolute" from="2283,765" to="2365,765" stroked="true" strokeweight="1.125pt" strokecolor="#f9aa54">
              <v:stroke dashstyle="solid"/>
            </v:line>
            <v:line style="position:absolute" from="2355,764" to="2408,781" stroked="true" strokeweight="1pt" strokecolor="#f9aa54">
              <v:stroke dashstyle="solid"/>
            </v:line>
            <v:line style="position:absolute" from="2398,782" to="2480,782" stroked="true" strokeweight="1.125pt" strokecolor="#f9aa54">
              <v:stroke dashstyle="solid"/>
            </v:line>
            <v:line style="position:absolute" from="2470,781" to="2523,796" stroked="true" strokeweight="1pt" strokecolor="#f9aa54">
              <v:stroke dashstyle="solid"/>
            </v:line>
            <v:line style="position:absolute" from="2513,797" to="2583,797" stroked="true" strokeweight="1.125pt" strokecolor="#f9aa54">
              <v:stroke dashstyle="solid"/>
            </v:line>
            <v:line style="position:absolute" from="2573,796" to="2635,811" stroked="true" strokeweight="1pt" strokecolor="#f9aa54">
              <v:stroke dashstyle="solid"/>
            </v:line>
            <v:line style="position:absolute" from="2625,812" to="2698,812" stroked="true" strokeweight="1.125pt" strokecolor="#f9aa54">
              <v:stroke dashstyle="solid"/>
            </v:line>
            <v:rect style="position:absolute;left:2677;top:801;width:73;height:23" filled="true" fillcolor="#f9aa54" stroked="false">
              <v:fill type="solid"/>
            </v:rect>
            <v:line style="position:absolute" from="2740,811" to="2803,826" stroked="true" strokeweight="1pt" strokecolor="#f9aa54">
              <v:stroke dashstyle="solid"/>
            </v:line>
            <v:rect style="position:absolute;left:2792;top:816;width:70;height:23" filled="true" fillcolor="#f9aa54" stroked="false">
              <v:fill type="solid"/>
            </v:rect>
            <v:line style="position:absolute" from="2843,827" to="2925,827" stroked="true" strokeweight="1.125pt" strokecolor="#f9aa54">
              <v:stroke dashstyle="solid"/>
            </v:line>
            <v:line style="position:absolute" from="2915,826" to="2968,841" stroked="true" strokeweight="1pt" strokecolor="#f9aa54">
              <v:stroke dashstyle="solid"/>
            </v:line>
            <v:shape style="position:absolute;left:2957;top:842;width:248;height:2" coordorigin="2958,842" coordsize="248,0" path="m2958,842l3030,842m3010,842l3093,842m3073,842l3145,842m3125,842l3205,842e" filled="false" stroked="true" strokeweight="1.125pt" strokecolor="#f9aa54">
              <v:path arrowok="t"/>
              <v:stroke dashstyle="solid"/>
            </v:shape>
            <v:line style="position:absolute" from="3195,841" to="3248,859" stroked="true" strokeweight="1pt" strokecolor="#f9aa54">
              <v:stroke dashstyle="solid"/>
            </v:line>
            <v:rect style="position:absolute;left:3237;top:848;width:73;height:23" filled="true" fillcolor="#f9aa54" stroked="false">
              <v:fill type="solid"/>
            </v:rect>
            <v:shape style="position:absolute;left:3290;top:859;width:300;height:2" coordorigin="3290,860" coordsize="300,0" path="m3290,860l3373,860m3353,860l3425,860m3405,860l3488,860m3468,860l3538,860m3518,860l3590,860e" filled="false" stroked="true" strokeweight="1.125pt" strokecolor="#f9aa54">
              <v:path arrowok="t"/>
              <v:stroke dashstyle="solid"/>
            </v:shape>
            <v:line style="position:absolute" from="3580,859" to="3643,874" stroked="true" strokeweight="1pt" strokecolor="#f9aa54">
              <v:stroke dashstyle="solid"/>
            </v:line>
            <v:shape style="position:absolute;left:3632;top:874;width:238;height:2" coordorigin="3633,875" coordsize="238,0" path="m3633,875l3705,875m3685,875l3768,875m3748,875l3818,875m3798,875l3870,875e" filled="false" stroked="true" strokeweight="1.125pt" strokecolor="#f9aa54">
              <v:path arrowok="t"/>
              <v:stroke dashstyle="solid"/>
            </v:shape>
            <v:shape style="position:absolute;left:1275;top:506;width:2595;height:443" type="#_x0000_t202" filled="false" stroked="false">
              <v:textbox inset="0,0,0,0">
                <w:txbxContent>
                  <w:p>
                    <w:pPr>
                      <w:spacing w:line="240" w:lineRule="auto" w:before="0"/>
                      <w:rPr>
                        <w:sz w:val="12"/>
                      </w:rPr>
                    </w:pPr>
                  </w:p>
                  <w:p>
                    <w:pPr>
                      <w:spacing w:before="95"/>
                      <w:ind w:left="177" w:right="0" w:firstLine="0"/>
                      <w:jc w:val="left"/>
                      <w:rPr>
                        <w:sz w:val="12"/>
                      </w:rPr>
                    </w:pPr>
                    <w:r>
                      <w:rPr>
                        <w:color w:val="292425"/>
                        <w:w w:val="105"/>
                        <w:sz w:val="12"/>
                      </w:rPr>
                      <w:t>Real 6 Nov.</w:t>
                    </w:r>
                  </w:p>
                </w:txbxContent>
              </v:textbox>
              <w10:wrap type="none"/>
            </v:shape>
            <w10:wrap type="none"/>
          </v:group>
        </w:pict>
      </w:r>
      <w:r>
        <w:rPr/>
        <w:pict>
          <v:line style="position:absolute;mso-position-horizontal-relative:page;mso-position-vertical-relative:paragraph;z-index:-23861248" from="201.5pt,20.739574pt" to="207.875pt,20.739574pt" stroked="true" strokeweight=".5pt" strokecolor="#292425">
            <v:stroke dashstyle="solid"/>
            <w10:wrap type="none"/>
          </v:line>
        </w:pict>
      </w:r>
      <w:r>
        <w:rPr>
          <w:color w:val="292425"/>
          <w:w w:val="101"/>
          <w:sz w:val="12"/>
          <w:u w:val="thick" w:color="008357"/>
        </w:rPr>
        <w:t> </w:t>
      </w:r>
      <w:r>
        <w:rPr>
          <w:color w:val="292425"/>
          <w:sz w:val="12"/>
          <w:u w:val="thick" w:color="008357"/>
        </w:rPr>
        <w:tab/>
      </w:r>
      <w:r>
        <w:rPr>
          <w:color w:val="292425"/>
          <w:sz w:val="12"/>
        </w:rPr>
        <w:t>   </w:t>
      </w:r>
      <w:r>
        <w:rPr>
          <w:color w:val="292425"/>
          <w:spacing w:val="-13"/>
          <w:sz w:val="12"/>
        </w:rPr>
        <w:t> </w:t>
      </w:r>
      <w:r>
        <w:rPr>
          <w:color w:val="292425"/>
          <w:w w:val="110"/>
          <w:sz w:val="12"/>
        </w:rPr>
        <w:t>Real</w:t>
      </w:r>
      <w:r>
        <w:rPr>
          <w:color w:val="292425"/>
          <w:spacing w:val="-5"/>
          <w:w w:val="110"/>
          <w:sz w:val="12"/>
        </w:rPr>
        <w:t> </w:t>
      </w:r>
      <w:r>
        <w:rPr>
          <w:color w:val="292425"/>
          <w:w w:val="110"/>
          <w:sz w:val="12"/>
        </w:rPr>
        <w:t>31</w:t>
      </w:r>
      <w:r>
        <w:rPr>
          <w:color w:val="292425"/>
          <w:spacing w:val="-3"/>
          <w:w w:val="110"/>
          <w:sz w:val="12"/>
        </w:rPr>
        <w:t> </w:t>
      </w:r>
      <w:r>
        <w:rPr>
          <w:color w:val="292425"/>
          <w:w w:val="110"/>
          <w:sz w:val="12"/>
        </w:rPr>
        <w:t>July</w:t>
        <w:tab/>
      </w:r>
      <w:r>
        <w:rPr>
          <w:color w:val="292425"/>
          <w:w w:val="110"/>
          <w:position w:val="4"/>
          <w:sz w:val="12"/>
        </w:rPr>
        <w:t>3</w:t>
      </w:r>
    </w:p>
    <w:p>
      <w:pPr>
        <w:pStyle w:val="BodyText"/>
        <w:rPr>
          <w:sz w:val="16"/>
        </w:rPr>
      </w:pPr>
    </w:p>
    <w:p>
      <w:pPr>
        <w:spacing w:before="118"/>
        <w:ind w:left="3592" w:right="0" w:firstLine="0"/>
        <w:jc w:val="left"/>
        <w:rPr>
          <w:sz w:val="12"/>
        </w:rPr>
      </w:pPr>
      <w:r>
        <w:rPr/>
        <w:pict>
          <v:line style="position:absolute;mso-position-horizontal-relative:page;mso-position-vertical-relative:paragraph;z-index:15759872" from="39.5pt,8.689391pt" to="45.875pt,8.689391pt" stroked="true" strokeweight=".5pt" strokecolor="#292425">
            <v:stroke dashstyle="solid"/>
            <w10:wrap type="none"/>
          </v:line>
        </w:pict>
      </w:r>
      <w:r>
        <w:rPr/>
        <w:pict>
          <v:line style="position:absolute;mso-position-horizontal-relative:page;mso-position-vertical-relative:paragraph;z-index:15766016" from="201.5pt,8.689391pt" to="207.875pt,8.689391pt" stroked="true" strokeweight=".5pt" strokecolor="#292425">
            <v:stroke dashstyle="solid"/>
            <w10:wrap type="none"/>
          </v:line>
        </w:pict>
      </w:r>
      <w:r>
        <w:rPr>
          <w:color w:val="292425"/>
          <w:w w:val="121"/>
          <w:sz w:val="12"/>
        </w:rPr>
        <w:t>2</w:t>
      </w:r>
    </w:p>
    <w:p>
      <w:pPr>
        <w:pStyle w:val="BodyText"/>
        <w:rPr>
          <w:sz w:val="12"/>
        </w:rPr>
      </w:pPr>
    </w:p>
    <w:p>
      <w:pPr>
        <w:pStyle w:val="BodyText"/>
        <w:spacing w:before="9"/>
        <w:rPr>
          <w:sz w:val="17"/>
        </w:rPr>
      </w:pPr>
    </w:p>
    <w:p>
      <w:pPr>
        <w:spacing w:before="0"/>
        <w:ind w:left="3592" w:right="0" w:firstLine="0"/>
        <w:jc w:val="left"/>
        <w:rPr>
          <w:sz w:val="12"/>
        </w:rPr>
      </w:pPr>
      <w:r>
        <w:rPr/>
        <w:pict>
          <v:line style="position:absolute;mso-position-horizontal-relative:page;mso-position-vertical-relative:paragraph;z-index:15759360" from="39.5pt,2.914392pt" to="45.875pt,2.914392pt" stroked="true" strokeweight=".5pt" strokecolor="#292425">
            <v:stroke dashstyle="solid"/>
            <w10:wrap type="none"/>
          </v:line>
        </w:pict>
      </w:r>
      <w:r>
        <w:rPr/>
        <w:pict>
          <v:line style="position:absolute;mso-position-horizontal-relative:page;mso-position-vertical-relative:paragraph;z-index:15765504" from="201.5pt,2.914392pt" to="207.875pt,2.914392pt" stroked="true" strokeweight=".5pt" strokecolor="#292425">
            <v:stroke dashstyle="solid"/>
            <w10:wrap type="none"/>
          </v:line>
        </w:pict>
      </w:r>
      <w:r>
        <w:rPr>
          <w:color w:val="292425"/>
          <w:w w:val="121"/>
          <w:sz w:val="12"/>
        </w:rPr>
        <w:t>1</w:t>
      </w:r>
    </w:p>
    <w:p>
      <w:pPr>
        <w:pStyle w:val="BodyText"/>
        <w:rPr>
          <w:sz w:val="12"/>
        </w:rPr>
      </w:pPr>
    </w:p>
    <w:p>
      <w:pPr>
        <w:pStyle w:val="BodyText"/>
        <w:spacing w:before="11"/>
        <w:rPr>
          <w:sz w:val="17"/>
        </w:rPr>
      </w:pPr>
    </w:p>
    <w:p>
      <w:pPr>
        <w:spacing w:line="116" w:lineRule="exact" w:before="0"/>
        <w:ind w:left="3592" w:right="0" w:firstLine="0"/>
        <w:jc w:val="left"/>
        <w:rPr>
          <w:sz w:val="12"/>
        </w:rPr>
      </w:pPr>
      <w:r>
        <w:rPr/>
        <w:pict>
          <v:line style="position:absolute;mso-position-horizontal-relative:page;mso-position-vertical-relative:paragraph;z-index:15758848" from="39.5pt,2.789575pt" to="45.875pt,2.789575pt" stroked="true" strokeweight=".5pt" strokecolor="#292425">
            <v:stroke dashstyle="solid"/>
            <w10:wrap type="none"/>
          </v:line>
        </w:pict>
      </w:r>
      <w:r>
        <w:rPr/>
        <w:pict>
          <v:shape style="position:absolute;margin-left:51.875pt;margin-top:-2.398425pt;width:142.75pt;height:4.95pt;mso-position-horizontal-relative:page;mso-position-vertical-relative:paragraph;z-index:15762432" coordorigin="1038,-48" coordsize="2855,99" path="m1038,51l3893,51m1039,50l1039,-48m1151,50l1151,2m1266,50l1266,2m1371,50l1371,2m1484,50l1484,2m1599,50l1599,-48m1714,50l1714,2m1816,50l1816,2m1931,50l1931,2m2046,50l2046,2m2159,50l2159,-48m2274,50l2274,2m2376,50l2376,2m2491,50l2491,2m2606,50l2606,2m2719,50l2719,-48m2834,50l2834,2m2939,50l2939,2m3051,50l3051,2m3166,50l3166,2m3281,50l3281,-48m3384,50l3384,2m3499,50l3499,2m3614,50l3614,2m3726,50l3726,2m3841,50l3841,-48e" filled="false" stroked="true" strokeweight=".5pt" strokecolor="#292425">
            <v:path arrowok="t"/>
            <v:stroke dashstyle="solid"/>
            <w10:wrap type="none"/>
          </v:shape>
        </w:pict>
      </w:r>
      <w:r>
        <w:rPr/>
        <w:pict>
          <v:line style="position:absolute;mso-position-horizontal-relative:page;mso-position-vertical-relative:paragraph;z-index:15764992" from="201.5pt,2.789575pt" to="207.875pt,2.789575pt" stroked="true" strokeweight=".5pt" strokecolor="#292425">
            <v:stroke dashstyle="solid"/>
            <w10:wrap type="none"/>
          </v:line>
        </w:pict>
      </w:r>
      <w:r>
        <w:rPr>
          <w:color w:val="292425"/>
          <w:w w:val="121"/>
          <w:sz w:val="12"/>
        </w:rPr>
        <w:t>0</w:t>
      </w:r>
    </w:p>
    <w:p>
      <w:pPr>
        <w:tabs>
          <w:tab w:pos="957" w:val="left" w:leader="none"/>
          <w:tab w:pos="1487" w:val="left" w:leader="none"/>
          <w:tab w:pos="2037" w:val="left" w:leader="none"/>
          <w:tab w:pos="2597" w:val="left" w:leader="none"/>
          <w:tab w:pos="3157" w:val="left" w:leader="none"/>
        </w:tabs>
        <w:spacing w:line="116" w:lineRule="exact" w:before="0"/>
        <w:ind w:left="397" w:right="0" w:firstLine="0"/>
        <w:jc w:val="left"/>
        <w:rPr>
          <w:sz w:val="12"/>
        </w:rPr>
      </w:pPr>
      <w:r>
        <w:rPr>
          <w:color w:val="292425"/>
          <w:w w:val="120"/>
          <w:sz w:val="12"/>
        </w:rPr>
        <w:t>0</w:t>
        <w:tab/>
        <w:t>5</w:t>
        <w:tab/>
        <w:t>10</w:t>
        <w:tab/>
        <w:t>15</w:t>
        <w:tab/>
        <w:t>20</w:t>
        <w:tab/>
        <w:t>25</w:t>
      </w:r>
    </w:p>
    <w:p>
      <w:pPr>
        <w:spacing w:line="348" w:lineRule="auto" w:before="24"/>
        <w:ind w:left="165" w:right="1603" w:firstLine="1144"/>
        <w:jc w:val="left"/>
        <w:rPr>
          <w:sz w:val="12"/>
        </w:rPr>
      </w:pPr>
      <w:r>
        <w:rPr>
          <w:color w:val="292425"/>
          <w:w w:val="105"/>
          <w:sz w:val="12"/>
        </w:rPr>
        <w:t>Maturity (years) Source: Bank of England.</w:t>
      </w:r>
    </w:p>
    <w:p>
      <w:pPr>
        <w:pStyle w:val="ListParagraph"/>
        <w:numPr>
          <w:ilvl w:val="1"/>
          <w:numId w:val="4"/>
        </w:numPr>
        <w:tabs>
          <w:tab w:pos="406" w:val="left" w:leader="none"/>
        </w:tabs>
        <w:spacing w:line="208" w:lineRule="auto" w:before="55" w:after="0"/>
        <w:ind w:left="405" w:right="120" w:hanging="240"/>
        <w:jc w:val="left"/>
        <w:rPr>
          <w:sz w:val="12"/>
        </w:rPr>
      </w:pPr>
      <w:r>
        <w:rPr>
          <w:color w:val="292425"/>
          <w:w w:val="105"/>
          <w:sz w:val="12"/>
        </w:rPr>
        <w:t>A forward interest </w:t>
      </w:r>
      <w:r>
        <w:rPr>
          <w:color w:val="292425"/>
          <w:spacing w:val="-3"/>
          <w:w w:val="105"/>
          <w:sz w:val="12"/>
        </w:rPr>
        <w:t>rate </w:t>
      </w:r>
      <w:r>
        <w:rPr>
          <w:color w:val="292425"/>
          <w:w w:val="105"/>
          <w:sz w:val="12"/>
        </w:rPr>
        <w:t>is the </w:t>
      </w:r>
      <w:r>
        <w:rPr>
          <w:color w:val="292425"/>
          <w:spacing w:val="-3"/>
          <w:w w:val="105"/>
          <w:sz w:val="12"/>
        </w:rPr>
        <w:t>rate </w:t>
      </w:r>
      <w:r>
        <w:rPr>
          <w:color w:val="292425"/>
          <w:w w:val="105"/>
          <w:sz w:val="12"/>
        </w:rPr>
        <w:t>implied for a future period by comparisons of current shorter-term and longer-term</w:t>
      </w:r>
      <w:r>
        <w:rPr>
          <w:color w:val="292425"/>
          <w:spacing w:val="17"/>
          <w:w w:val="105"/>
          <w:sz w:val="12"/>
        </w:rPr>
        <w:t> </w:t>
      </w:r>
      <w:r>
        <w:rPr>
          <w:color w:val="292425"/>
          <w:w w:val="105"/>
          <w:sz w:val="12"/>
        </w:rPr>
        <w:t>rates.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3"/>
        </w:rPr>
      </w:pPr>
    </w:p>
    <w:p>
      <w:pPr>
        <w:pStyle w:val="Heading7"/>
        <w:ind w:left="177"/>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1.5</w:t>
      </w:r>
    </w:p>
    <w:p>
      <w:pPr>
        <w:spacing w:line="247" w:lineRule="auto" w:before="8"/>
        <w:ind w:left="177" w:right="0" w:firstLine="0"/>
        <w:jc w:val="left"/>
        <w:rPr>
          <w:sz w:val="12"/>
        </w:rPr>
      </w:pPr>
      <w:r>
        <w:rPr>
          <w:rFonts w:ascii="Trebuchet MS"/>
          <w:b/>
          <w:color w:val="0092C0"/>
          <w:spacing w:val="-2"/>
          <w:w w:val="87"/>
          <w:sz w:val="20"/>
        </w:rPr>
        <w:t>E</w:t>
      </w:r>
      <w:r>
        <w:rPr>
          <w:rFonts w:ascii="Trebuchet MS"/>
          <w:b/>
          <w:color w:val="0092C0"/>
          <w:spacing w:val="-1"/>
          <w:w w:val="89"/>
          <w:sz w:val="20"/>
        </w:rPr>
        <w:t>quit</w:t>
      </w:r>
      <w:r>
        <w:rPr>
          <w:rFonts w:ascii="Trebuchet MS"/>
          <w:b/>
          <w:color w:val="0092C0"/>
          <w:w w:val="89"/>
          <w:sz w:val="20"/>
        </w:rPr>
        <w:t>y</w:t>
      </w:r>
      <w:r>
        <w:rPr>
          <w:rFonts w:ascii="Trebuchet MS"/>
          <w:b/>
          <w:color w:val="0092C0"/>
          <w:spacing w:val="6"/>
          <w:sz w:val="20"/>
        </w:rPr>
        <w:t> </w:t>
      </w:r>
      <w:r>
        <w:rPr>
          <w:rFonts w:ascii="Trebuchet MS"/>
          <w:b/>
          <w:color w:val="0092C0"/>
          <w:spacing w:val="-1"/>
          <w:w w:val="88"/>
          <w:sz w:val="20"/>
        </w:rPr>
        <w:t>p</w:t>
      </w:r>
      <w:r>
        <w:rPr>
          <w:rFonts w:ascii="Trebuchet MS"/>
          <w:b/>
          <w:color w:val="0092C0"/>
          <w:spacing w:val="-2"/>
          <w:w w:val="88"/>
          <w:sz w:val="20"/>
        </w:rPr>
        <w:t>r</w:t>
      </w:r>
      <w:r>
        <w:rPr>
          <w:rFonts w:ascii="Trebuchet MS"/>
          <w:b/>
          <w:color w:val="0092C0"/>
          <w:spacing w:val="-1"/>
          <w:w w:val="90"/>
          <w:sz w:val="20"/>
        </w:rPr>
        <w:t>ice</w:t>
      </w:r>
      <w:r>
        <w:rPr>
          <w:rFonts w:ascii="Trebuchet MS"/>
          <w:b/>
          <w:color w:val="0092C0"/>
          <w:w w:val="90"/>
          <w:sz w:val="20"/>
        </w:rPr>
        <w:t>s</w:t>
      </w:r>
      <w:r>
        <w:rPr>
          <w:rFonts w:ascii="Trebuchet MS"/>
          <w:b/>
          <w:color w:val="0092C0"/>
          <w:spacing w:val="6"/>
          <w:sz w:val="20"/>
        </w:rPr>
        <w:t> </w:t>
      </w:r>
      <w:r>
        <w:rPr>
          <w:rFonts w:ascii="Trebuchet MS"/>
          <w:b/>
          <w:color w:val="0092C0"/>
          <w:spacing w:val="-1"/>
          <w:w w:val="93"/>
          <w:sz w:val="20"/>
        </w:rPr>
        <w:t>an</w:t>
      </w:r>
      <w:r>
        <w:rPr>
          <w:rFonts w:ascii="Trebuchet MS"/>
          <w:b/>
          <w:color w:val="0092C0"/>
          <w:w w:val="93"/>
          <w:sz w:val="20"/>
        </w:rPr>
        <w:t>d</w:t>
      </w:r>
      <w:r>
        <w:rPr>
          <w:rFonts w:ascii="Trebuchet MS"/>
          <w:b/>
          <w:color w:val="0092C0"/>
          <w:spacing w:val="6"/>
          <w:sz w:val="20"/>
        </w:rPr>
        <w:t> </w:t>
      </w:r>
      <w:r>
        <w:rPr>
          <w:rFonts w:ascii="Trebuchet MS"/>
          <w:b/>
          <w:color w:val="0092C0"/>
          <w:spacing w:val="-1"/>
          <w:w w:val="89"/>
          <w:sz w:val="20"/>
        </w:rPr>
        <w:t>con</w:t>
      </w:r>
      <w:r>
        <w:rPr>
          <w:rFonts w:ascii="Trebuchet MS"/>
          <w:b/>
          <w:color w:val="0092C0"/>
          <w:spacing w:val="-2"/>
          <w:w w:val="89"/>
          <w:sz w:val="20"/>
        </w:rPr>
        <w:t>v</w:t>
      </w:r>
      <w:r>
        <w:rPr>
          <w:rFonts w:ascii="Trebuchet MS"/>
          <w:b/>
          <w:color w:val="0092C0"/>
          <w:spacing w:val="-1"/>
          <w:w w:val="88"/>
          <w:sz w:val="20"/>
        </w:rPr>
        <w:t>entiona</w:t>
      </w:r>
      <w:r>
        <w:rPr>
          <w:rFonts w:ascii="Trebuchet MS"/>
          <w:b/>
          <w:color w:val="0092C0"/>
          <w:w w:val="88"/>
          <w:sz w:val="20"/>
        </w:rPr>
        <w:t>l</w:t>
      </w:r>
      <w:r>
        <w:rPr>
          <w:rFonts w:ascii="Trebuchet MS"/>
          <w:b/>
          <w:color w:val="0092C0"/>
          <w:spacing w:val="6"/>
          <w:sz w:val="20"/>
        </w:rPr>
        <w:t> </w:t>
      </w:r>
      <w:r>
        <w:rPr>
          <w:rFonts w:ascii="Trebuchet MS"/>
          <w:b/>
          <w:color w:val="0092C0"/>
          <w:spacing w:val="-1"/>
          <w:w w:val="92"/>
          <w:sz w:val="20"/>
        </w:rPr>
        <w:t>gil</w:t>
      </w:r>
      <w:r>
        <w:rPr>
          <w:rFonts w:ascii="Trebuchet MS"/>
          <w:b/>
          <w:color w:val="0092C0"/>
          <w:w w:val="92"/>
          <w:sz w:val="20"/>
        </w:rPr>
        <w:t>t</w:t>
      </w:r>
      <w:r>
        <w:rPr>
          <w:rFonts w:ascii="Trebuchet MS"/>
          <w:b/>
          <w:color w:val="0092C0"/>
          <w:spacing w:val="6"/>
          <w:sz w:val="20"/>
        </w:rPr>
        <w:t> </w:t>
      </w:r>
      <w:r>
        <w:rPr>
          <w:rFonts w:ascii="Trebuchet MS"/>
          <w:b/>
          <w:color w:val="0092C0"/>
          <w:spacing w:val="-1"/>
          <w:w w:val="93"/>
          <w:sz w:val="20"/>
        </w:rPr>
        <w:t>yields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8"/>
          <w:w w:val="89"/>
          <w:sz w:val="20"/>
        </w:rPr>
        <w:t>U</w:t>
      </w:r>
      <w:r>
        <w:rPr>
          <w:rFonts w:ascii="Trebuchet MS"/>
          <w:b/>
          <w:color w:val="0092C0"/>
          <w:spacing w:val="-1"/>
          <w:w w:val="87"/>
          <w:sz w:val="20"/>
        </w:rPr>
        <w:t>nite</w:t>
      </w:r>
      <w:r>
        <w:rPr>
          <w:rFonts w:ascii="Trebuchet MS"/>
          <w:b/>
          <w:color w:val="0092C0"/>
          <w:w w:val="87"/>
          <w:sz w:val="20"/>
        </w:rPr>
        <w:t>d</w:t>
      </w:r>
      <w:r>
        <w:rPr>
          <w:rFonts w:ascii="Trebuchet MS"/>
          <w:b/>
          <w:color w:val="0092C0"/>
          <w:spacing w:val="6"/>
          <w:sz w:val="20"/>
        </w:rPr>
        <w:t> </w:t>
      </w:r>
      <w:r>
        <w:rPr>
          <w:rFonts w:ascii="Trebuchet MS"/>
          <w:b/>
          <w:color w:val="0092C0"/>
          <w:spacing w:val="1"/>
          <w:w w:val="98"/>
          <w:sz w:val="20"/>
        </w:rPr>
        <w:t>K</w:t>
      </w:r>
      <w:r>
        <w:rPr>
          <w:rFonts w:ascii="Trebuchet MS"/>
          <w:b/>
          <w:color w:val="0092C0"/>
          <w:spacing w:val="-1"/>
          <w:w w:val="93"/>
          <w:sz w:val="20"/>
        </w:rPr>
        <w:t>ingdo</w:t>
      </w:r>
      <w:r>
        <w:rPr>
          <w:rFonts w:ascii="Trebuchet MS"/>
          <w:b/>
          <w:color w:val="0092C0"/>
          <w:w w:val="93"/>
          <w:sz w:val="20"/>
        </w:rPr>
        <w:t>m</w:t>
      </w:r>
      <w:r>
        <w:rPr>
          <w:rFonts w:ascii="Trebuchet MS"/>
          <w:b/>
          <w:color w:val="0092C0"/>
          <w:spacing w:val="6"/>
          <w:sz w:val="20"/>
        </w:rPr>
        <w:t>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smallCaps/>
          <w:color w:val="0092C0"/>
          <w:spacing w:val="-1"/>
          <w:w w:val="91"/>
          <w:sz w:val="20"/>
        </w:rPr>
        <w:t>2002</w:t>
      </w:r>
      <w:r>
        <w:rPr>
          <w:smallCaps w:val="0"/>
          <w:color w:val="292425"/>
          <w:w w:val="103"/>
          <w:position w:val="4"/>
          <w:sz w:val="12"/>
        </w:rPr>
        <w:t>(a)</w:t>
      </w:r>
    </w:p>
    <w:p>
      <w:pPr>
        <w:spacing w:before="71"/>
        <w:ind w:left="2470" w:right="0" w:firstLine="0"/>
        <w:jc w:val="left"/>
        <w:rPr>
          <w:sz w:val="12"/>
        </w:rPr>
      </w:pPr>
      <w:r>
        <w:rPr>
          <w:color w:val="292425"/>
          <w:sz w:val="12"/>
        </w:rPr>
        <w:t>FTSE All-Share index</w:t>
      </w:r>
    </w:p>
    <w:p>
      <w:pPr>
        <w:pStyle w:val="BodyText"/>
        <w:spacing w:line="292" w:lineRule="auto" w:before="65"/>
        <w:ind w:left="165" w:right="42"/>
      </w:pPr>
      <w:r>
        <w:rPr/>
        <w:br w:type="column"/>
      </w:r>
      <w:r>
        <w:rPr>
          <w:color w:val="292425"/>
          <w:w w:val="110"/>
        </w:rPr>
        <w:t>the demand for them that are unrelated </w:t>
      </w:r>
      <w:r>
        <w:rPr>
          <w:color w:val="292425"/>
          <w:spacing w:val="-4"/>
          <w:w w:val="110"/>
        </w:rPr>
        <w:t>to </w:t>
      </w:r>
      <w:r>
        <w:rPr>
          <w:color w:val="292425"/>
          <w:w w:val="110"/>
        </w:rPr>
        <w:t>monetary </w:t>
      </w:r>
      <w:r>
        <w:rPr>
          <w:color w:val="292425"/>
          <w:spacing w:val="-4"/>
          <w:w w:val="110"/>
        </w:rPr>
        <w:t>policy. </w:t>
      </w:r>
      <w:r>
        <w:rPr>
          <w:color w:val="292425"/>
          <w:w w:val="110"/>
        </w:rPr>
        <w:t>Some</w:t>
      </w:r>
      <w:r>
        <w:rPr>
          <w:color w:val="292425"/>
          <w:spacing w:val="-17"/>
          <w:w w:val="110"/>
        </w:rPr>
        <w:t> </w:t>
      </w:r>
      <w:r>
        <w:rPr>
          <w:color w:val="292425"/>
          <w:w w:val="110"/>
        </w:rPr>
        <w:t>of</w:t>
      </w:r>
      <w:r>
        <w:rPr>
          <w:color w:val="292425"/>
          <w:spacing w:val="-17"/>
          <w:w w:val="110"/>
        </w:rPr>
        <w:t> </w:t>
      </w:r>
      <w:r>
        <w:rPr>
          <w:color w:val="292425"/>
          <w:w w:val="110"/>
        </w:rPr>
        <w:t>the</w:t>
      </w:r>
      <w:r>
        <w:rPr>
          <w:color w:val="292425"/>
          <w:spacing w:val="-17"/>
          <w:w w:val="110"/>
        </w:rPr>
        <w:t> </w:t>
      </w:r>
      <w:r>
        <w:rPr>
          <w:color w:val="292425"/>
          <w:w w:val="110"/>
        </w:rPr>
        <w:t>dip</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government</w:t>
      </w:r>
      <w:r>
        <w:rPr>
          <w:color w:val="292425"/>
          <w:spacing w:val="-17"/>
          <w:w w:val="110"/>
        </w:rPr>
        <w:t> </w:t>
      </w:r>
      <w:r>
        <w:rPr>
          <w:color w:val="292425"/>
          <w:w w:val="110"/>
        </w:rPr>
        <w:t>liability</w:t>
      </w:r>
      <w:r>
        <w:rPr>
          <w:color w:val="292425"/>
          <w:spacing w:val="-16"/>
          <w:w w:val="110"/>
        </w:rPr>
        <w:t> </w:t>
      </w:r>
      <w:r>
        <w:rPr>
          <w:color w:val="292425"/>
          <w:w w:val="110"/>
        </w:rPr>
        <w:t>curve</w:t>
      </w:r>
      <w:r>
        <w:rPr>
          <w:color w:val="292425"/>
          <w:spacing w:val="-17"/>
          <w:w w:val="110"/>
        </w:rPr>
        <w:t> </w:t>
      </w:r>
      <w:r>
        <w:rPr>
          <w:color w:val="292425"/>
          <w:spacing w:val="-4"/>
          <w:w w:val="110"/>
        </w:rPr>
        <w:t>towards</w:t>
      </w:r>
      <w:r>
        <w:rPr>
          <w:color w:val="292425"/>
          <w:spacing w:val="-17"/>
          <w:w w:val="110"/>
        </w:rPr>
        <w:t> </w:t>
      </w:r>
      <w:r>
        <w:rPr>
          <w:color w:val="292425"/>
          <w:w w:val="110"/>
        </w:rPr>
        <w:t>the middle of next year </w:t>
      </w:r>
      <w:r>
        <w:rPr>
          <w:color w:val="292425"/>
          <w:spacing w:val="-3"/>
          <w:w w:val="110"/>
        </w:rPr>
        <w:t>may </w:t>
      </w:r>
      <w:r>
        <w:rPr>
          <w:color w:val="292425"/>
          <w:w w:val="110"/>
        </w:rPr>
        <w:t>have reflected such factors. Interest </w:t>
      </w:r>
      <w:r>
        <w:rPr>
          <w:color w:val="292425"/>
          <w:spacing w:val="-4"/>
          <w:w w:val="110"/>
        </w:rPr>
        <w:t>rates </w:t>
      </w:r>
      <w:r>
        <w:rPr>
          <w:color w:val="292425"/>
          <w:w w:val="110"/>
        </w:rPr>
        <w:t>implied </w:t>
      </w:r>
      <w:r>
        <w:rPr>
          <w:color w:val="292425"/>
          <w:spacing w:val="-3"/>
          <w:w w:val="110"/>
        </w:rPr>
        <w:t>by </w:t>
      </w:r>
      <w:r>
        <w:rPr>
          <w:color w:val="292425"/>
          <w:w w:val="110"/>
        </w:rPr>
        <w:t>the commercial bank liability curve incorporate</w:t>
      </w:r>
      <w:r>
        <w:rPr>
          <w:color w:val="292425"/>
          <w:spacing w:val="-27"/>
          <w:w w:val="110"/>
        </w:rPr>
        <w:t> </w:t>
      </w:r>
      <w:r>
        <w:rPr>
          <w:color w:val="292425"/>
          <w:w w:val="110"/>
        </w:rPr>
        <w:t>a</w:t>
      </w:r>
      <w:r>
        <w:rPr>
          <w:color w:val="292425"/>
          <w:spacing w:val="-26"/>
          <w:w w:val="110"/>
        </w:rPr>
        <w:t> </w:t>
      </w:r>
      <w:r>
        <w:rPr>
          <w:color w:val="292425"/>
          <w:w w:val="110"/>
        </w:rPr>
        <w:t>time-varying</w:t>
      </w:r>
      <w:r>
        <w:rPr>
          <w:color w:val="292425"/>
          <w:spacing w:val="-27"/>
          <w:w w:val="110"/>
        </w:rPr>
        <w:t> </w:t>
      </w:r>
      <w:r>
        <w:rPr>
          <w:color w:val="292425"/>
          <w:w w:val="110"/>
        </w:rPr>
        <w:t>credit</w:t>
      </w:r>
      <w:r>
        <w:rPr>
          <w:color w:val="292425"/>
          <w:spacing w:val="-26"/>
          <w:w w:val="110"/>
        </w:rPr>
        <w:t> </w:t>
      </w:r>
      <w:r>
        <w:rPr>
          <w:color w:val="292425"/>
          <w:w w:val="110"/>
        </w:rPr>
        <w:t>risk</w:t>
      </w:r>
      <w:r>
        <w:rPr>
          <w:color w:val="292425"/>
          <w:spacing w:val="-27"/>
          <w:w w:val="110"/>
        </w:rPr>
        <w:t> </w:t>
      </w:r>
      <w:r>
        <w:rPr>
          <w:color w:val="292425"/>
          <w:w w:val="110"/>
        </w:rPr>
        <w:t>premium,</w:t>
      </w:r>
      <w:r>
        <w:rPr>
          <w:color w:val="292425"/>
          <w:spacing w:val="-26"/>
          <w:w w:val="110"/>
        </w:rPr>
        <w:t> </w:t>
      </w:r>
      <w:r>
        <w:rPr>
          <w:color w:val="292425"/>
          <w:spacing w:val="-4"/>
          <w:w w:val="110"/>
        </w:rPr>
        <w:t>to</w:t>
      </w:r>
      <w:r>
        <w:rPr>
          <w:color w:val="292425"/>
          <w:spacing w:val="-26"/>
          <w:w w:val="110"/>
        </w:rPr>
        <w:t> </w:t>
      </w:r>
      <w:r>
        <w:rPr>
          <w:color w:val="292425"/>
          <w:w w:val="110"/>
        </w:rPr>
        <w:t>compensate for the risk of default on unsecured loans </w:t>
      </w:r>
      <w:r>
        <w:rPr>
          <w:color w:val="292425"/>
          <w:spacing w:val="-4"/>
          <w:w w:val="110"/>
        </w:rPr>
        <w:t>to </w:t>
      </w:r>
      <w:r>
        <w:rPr>
          <w:color w:val="292425"/>
          <w:w w:val="110"/>
        </w:rPr>
        <w:t>private sector organisations. In addition, both curves are affected </w:t>
      </w:r>
      <w:r>
        <w:rPr>
          <w:color w:val="292425"/>
          <w:spacing w:val="-3"/>
          <w:w w:val="110"/>
        </w:rPr>
        <w:t>by term </w:t>
      </w:r>
      <w:r>
        <w:rPr>
          <w:color w:val="292425"/>
          <w:w w:val="110"/>
        </w:rPr>
        <w:t>premia, which </w:t>
      </w:r>
      <w:r>
        <w:rPr>
          <w:color w:val="292425"/>
          <w:spacing w:val="-3"/>
          <w:w w:val="110"/>
        </w:rPr>
        <w:t>tend </w:t>
      </w:r>
      <w:r>
        <w:rPr>
          <w:color w:val="292425"/>
          <w:spacing w:val="-4"/>
          <w:w w:val="110"/>
        </w:rPr>
        <w:t>to </w:t>
      </w:r>
      <w:r>
        <w:rPr>
          <w:color w:val="292425"/>
          <w:w w:val="110"/>
        </w:rPr>
        <w:t>widen the gap </w:t>
      </w:r>
      <w:r>
        <w:rPr>
          <w:color w:val="292425"/>
          <w:spacing w:val="-3"/>
          <w:w w:val="110"/>
        </w:rPr>
        <w:t>between </w:t>
      </w:r>
      <w:r>
        <w:rPr>
          <w:color w:val="292425"/>
          <w:w w:val="110"/>
        </w:rPr>
        <w:t>the implied forward</w:t>
      </w:r>
      <w:r>
        <w:rPr>
          <w:color w:val="292425"/>
          <w:spacing w:val="-14"/>
          <w:w w:val="110"/>
        </w:rPr>
        <w:t> </w:t>
      </w:r>
      <w:r>
        <w:rPr>
          <w:color w:val="292425"/>
          <w:spacing w:val="-4"/>
          <w:w w:val="110"/>
        </w:rPr>
        <w:t>rate</w:t>
      </w:r>
      <w:r>
        <w:rPr>
          <w:color w:val="292425"/>
          <w:spacing w:val="-13"/>
          <w:w w:val="110"/>
        </w:rPr>
        <w:t> </w:t>
      </w:r>
      <w:r>
        <w:rPr>
          <w:color w:val="292425"/>
          <w:w w:val="110"/>
        </w:rPr>
        <w:t>and</w:t>
      </w:r>
      <w:r>
        <w:rPr>
          <w:color w:val="292425"/>
          <w:spacing w:val="-14"/>
          <w:w w:val="110"/>
        </w:rPr>
        <w:t> </w:t>
      </w:r>
      <w:r>
        <w:rPr>
          <w:color w:val="292425"/>
          <w:w w:val="110"/>
        </w:rPr>
        <w:t>the</w:t>
      </w:r>
      <w:r>
        <w:rPr>
          <w:color w:val="292425"/>
          <w:spacing w:val="-13"/>
          <w:w w:val="110"/>
        </w:rPr>
        <w:t> </w:t>
      </w:r>
      <w:r>
        <w:rPr>
          <w:color w:val="292425"/>
          <w:spacing w:val="-3"/>
          <w:w w:val="110"/>
        </w:rPr>
        <w:t>expected</w:t>
      </w:r>
      <w:r>
        <w:rPr>
          <w:color w:val="292425"/>
          <w:spacing w:val="-13"/>
          <w:w w:val="110"/>
        </w:rPr>
        <w:t> </w:t>
      </w:r>
      <w:r>
        <w:rPr>
          <w:color w:val="292425"/>
          <w:w w:val="110"/>
        </w:rPr>
        <w:t>policy</w:t>
      </w:r>
      <w:r>
        <w:rPr>
          <w:color w:val="292425"/>
          <w:spacing w:val="-14"/>
          <w:w w:val="110"/>
        </w:rPr>
        <w:t> </w:t>
      </w:r>
      <w:r>
        <w:rPr>
          <w:color w:val="292425"/>
          <w:spacing w:val="-4"/>
          <w:w w:val="110"/>
        </w:rPr>
        <w:t>rate</w:t>
      </w:r>
      <w:r>
        <w:rPr>
          <w:color w:val="292425"/>
          <w:spacing w:val="-13"/>
          <w:w w:val="110"/>
        </w:rPr>
        <w:t> </w:t>
      </w:r>
      <w:r>
        <w:rPr>
          <w:color w:val="292425"/>
          <w:w w:val="110"/>
        </w:rPr>
        <w:t>at</w:t>
      </w:r>
      <w:r>
        <w:rPr>
          <w:color w:val="292425"/>
          <w:spacing w:val="-14"/>
          <w:w w:val="110"/>
        </w:rPr>
        <w:t> </w:t>
      </w:r>
      <w:r>
        <w:rPr>
          <w:color w:val="292425"/>
          <w:w w:val="110"/>
        </w:rPr>
        <w:t>longer</w:t>
      </w:r>
      <w:r>
        <w:rPr>
          <w:color w:val="292425"/>
          <w:spacing w:val="-13"/>
          <w:w w:val="110"/>
        </w:rPr>
        <w:t> </w:t>
      </w:r>
      <w:r>
        <w:rPr>
          <w:color w:val="292425"/>
          <w:w w:val="110"/>
        </w:rPr>
        <w:t>maturities. Each curve can give misleading signals about market expectations of official </w:t>
      </w:r>
      <w:r>
        <w:rPr>
          <w:color w:val="292425"/>
          <w:spacing w:val="-4"/>
          <w:w w:val="110"/>
        </w:rPr>
        <w:t>rates </w:t>
      </w:r>
      <w:r>
        <w:rPr>
          <w:color w:val="292425"/>
          <w:w w:val="110"/>
        </w:rPr>
        <w:t>from time </w:t>
      </w:r>
      <w:r>
        <w:rPr>
          <w:color w:val="292425"/>
          <w:spacing w:val="-4"/>
          <w:w w:val="110"/>
        </w:rPr>
        <w:t>to </w:t>
      </w:r>
      <w:r>
        <w:rPr>
          <w:color w:val="292425"/>
          <w:w w:val="110"/>
        </w:rPr>
        <w:t>time, but the large movements down and </w:t>
      </w:r>
      <w:r>
        <w:rPr>
          <w:color w:val="292425"/>
          <w:spacing w:val="-4"/>
          <w:w w:val="110"/>
        </w:rPr>
        <w:t>to </w:t>
      </w:r>
      <w:r>
        <w:rPr>
          <w:color w:val="292425"/>
          <w:w w:val="110"/>
        </w:rPr>
        <w:t>the right shown in Chart 1.3 are likely </w:t>
      </w:r>
      <w:r>
        <w:rPr>
          <w:color w:val="292425"/>
          <w:spacing w:val="-4"/>
          <w:w w:val="110"/>
        </w:rPr>
        <w:t>to </w:t>
      </w:r>
      <w:r>
        <w:rPr>
          <w:color w:val="292425"/>
          <w:w w:val="110"/>
        </w:rPr>
        <w:t>be significant</w:t>
      </w:r>
      <w:r>
        <w:rPr>
          <w:color w:val="292425"/>
          <w:spacing w:val="-25"/>
          <w:w w:val="110"/>
        </w:rPr>
        <w:t> </w:t>
      </w:r>
      <w:r>
        <w:rPr>
          <w:color w:val="292425"/>
          <w:w w:val="110"/>
        </w:rPr>
        <w:t>nonetheless.</w:t>
      </w:r>
    </w:p>
    <w:p>
      <w:pPr>
        <w:pStyle w:val="BodyText"/>
        <w:spacing w:before="7"/>
        <w:rPr>
          <w:sz w:val="23"/>
        </w:rPr>
      </w:pPr>
    </w:p>
    <w:p>
      <w:pPr>
        <w:pStyle w:val="BodyText"/>
        <w:spacing w:line="292" w:lineRule="auto" w:before="1"/>
        <w:ind w:left="165" w:right="245"/>
      </w:pPr>
      <w:r>
        <w:rPr>
          <w:color w:val="292425"/>
          <w:w w:val="105"/>
        </w:rPr>
        <w:t>In the week before each regular monthly meeting of the MPC, </w:t>
      </w:r>
      <w:r>
        <w:rPr>
          <w:color w:val="292425"/>
          <w:spacing w:val="-4"/>
          <w:w w:val="105"/>
        </w:rPr>
        <w:t>Reuters </w:t>
      </w:r>
      <w:r>
        <w:rPr>
          <w:color w:val="292425"/>
          <w:w w:val="105"/>
        </w:rPr>
        <w:t>conducts a </w:t>
      </w:r>
      <w:r>
        <w:rPr>
          <w:color w:val="292425"/>
          <w:spacing w:val="-3"/>
          <w:w w:val="105"/>
        </w:rPr>
        <w:t>survey </w:t>
      </w:r>
      <w:r>
        <w:rPr>
          <w:color w:val="292425"/>
          <w:w w:val="105"/>
        </w:rPr>
        <w:t>of economists working in the financial </w:t>
      </w:r>
      <w:r>
        <w:rPr>
          <w:color w:val="292425"/>
          <w:spacing w:val="-4"/>
          <w:w w:val="105"/>
        </w:rPr>
        <w:t>sector. </w:t>
      </w:r>
      <w:r>
        <w:rPr>
          <w:color w:val="292425"/>
          <w:w w:val="105"/>
        </w:rPr>
        <w:t>Such </w:t>
      </w:r>
      <w:r>
        <w:rPr>
          <w:color w:val="292425"/>
          <w:spacing w:val="-3"/>
          <w:w w:val="105"/>
        </w:rPr>
        <w:t>surveys, </w:t>
      </w:r>
      <w:r>
        <w:rPr>
          <w:color w:val="292425"/>
          <w:w w:val="105"/>
        </w:rPr>
        <w:t>though less timely than information obtained from financial </w:t>
      </w:r>
      <w:r>
        <w:rPr>
          <w:color w:val="292425"/>
          <w:spacing w:val="-2"/>
          <w:w w:val="105"/>
        </w:rPr>
        <w:t>market </w:t>
      </w:r>
      <w:r>
        <w:rPr>
          <w:color w:val="292425"/>
          <w:w w:val="105"/>
        </w:rPr>
        <w:t>prices, are still helpful because they provide a direct measure of expectations. In the most recent </w:t>
      </w:r>
      <w:r>
        <w:rPr>
          <w:color w:val="292425"/>
          <w:spacing w:val="-4"/>
          <w:w w:val="105"/>
        </w:rPr>
        <w:t>survey,  </w:t>
      </w:r>
      <w:r>
        <w:rPr>
          <w:color w:val="292425"/>
          <w:w w:val="105"/>
        </w:rPr>
        <w:t>published on </w:t>
      </w:r>
      <w:r>
        <w:rPr>
          <w:color w:val="292425"/>
          <w:spacing w:val="-17"/>
          <w:w w:val="105"/>
        </w:rPr>
        <w:t>31  </w:t>
      </w:r>
      <w:r>
        <w:rPr>
          <w:color w:val="292425"/>
          <w:spacing w:val="-3"/>
          <w:w w:val="105"/>
        </w:rPr>
        <w:t>October, </w:t>
      </w:r>
      <w:r>
        <w:rPr>
          <w:color w:val="292425"/>
          <w:spacing w:val="-17"/>
          <w:w w:val="105"/>
        </w:rPr>
        <w:t>18  </w:t>
      </w:r>
      <w:r>
        <w:rPr>
          <w:color w:val="292425"/>
          <w:w w:val="105"/>
        </w:rPr>
        <w:t>of the  </w:t>
      </w:r>
      <w:r>
        <w:rPr>
          <w:color w:val="292425"/>
          <w:spacing w:val="-11"/>
          <w:w w:val="105"/>
        </w:rPr>
        <w:t>32 </w:t>
      </w:r>
      <w:r>
        <w:rPr>
          <w:color w:val="292425"/>
          <w:w w:val="105"/>
        </w:rPr>
        <w:t>respondents expected that the Bank of England repo </w:t>
      </w:r>
      <w:r>
        <w:rPr>
          <w:color w:val="292425"/>
          <w:spacing w:val="-4"/>
          <w:w w:val="105"/>
        </w:rPr>
        <w:t>rate </w:t>
      </w:r>
      <w:r>
        <w:rPr>
          <w:color w:val="292425"/>
          <w:w w:val="105"/>
        </w:rPr>
        <w:t>would be left unchanged at the meeting on 6 and 7 </w:t>
      </w:r>
      <w:r>
        <w:rPr>
          <w:color w:val="292425"/>
          <w:spacing w:val="-3"/>
          <w:w w:val="105"/>
        </w:rPr>
        <w:t>November. </w:t>
      </w:r>
      <w:r>
        <w:rPr>
          <w:color w:val="292425"/>
          <w:w w:val="105"/>
        </w:rPr>
        <w:t>The </w:t>
      </w:r>
      <w:r>
        <w:rPr>
          <w:color w:val="292425"/>
          <w:spacing w:val="-3"/>
          <w:w w:val="105"/>
        </w:rPr>
        <w:t>average </w:t>
      </w:r>
      <w:r>
        <w:rPr>
          <w:color w:val="292425"/>
          <w:w w:val="105"/>
        </w:rPr>
        <w:t>expected </w:t>
      </w:r>
      <w:r>
        <w:rPr>
          <w:color w:val="292425"/>
          <w:spacing w:val="-4"/>
          <w:w w:val="105"/>
        </w:rPr>
        <w:t>rate </w:t>
      </w:r>
      <w:r>
        <w:rPr>
          <w:color w:val="292425"/>
          <w:w w:val="105"/>
        </w:rPr>
        <w:t>for the end of </w:t>
      </w:r>
      <w:r>
        <w:rPr>
          <w:color w:val="292425"/>
          <w:spacing w:val="-5"/>
          <w:w w:val="105"/>
        </w:rPr>
        <w:t>2002, </w:t>
      </w:r>
      <w:r>
        <w:rPr>
          <w:color w:val="292425"/>
          <w:w w:val="105"/>
        </w:rPr>
        <w:t>at </w:t>
      </w:r>
      <w:r>
        <w:rPr>
          <w:color w:val="292425"/>
          <w:spacing w:val="-4"/>
          <w:w w:val="105"/>
        </w:rPr>
        <w:t>3.87%, </w:t>
      </w:r>
      <w:r>
        <w:rPr>
          <w:color w:val="292425"/>
          <w:spacing w:val="-3"/>
          <w:w w:val="105"/>
        </w:rPr>
        <w:t>was </w:t>
      </w:r>
      <w:r>
        <w:rPr>
          <w:color w:val="292425"/>
          <w:w w:val="105"/>
        </w:rPr>
        <w:t>a little below the current repo </w:t>
      </w:r>
      <w:r>
        <w:rPr>
          <w:color w:val="292425"/>
          <w:spacing w:val="-3"/>
          <w:w w:val="105"/>
        </w:rPr>
        <w:t>rate.   </w:t>
      </w:r>
      <w:r>
        <w:rPr>
          <w:color w:val="292425"/>
          <w:w w:val="105"/>
        </w:rPr>
        <w:t>The </w:t>
      </w:r>
      <w:r>
        <w:rPr>
          <w:color w:val="292425"/>
          <w:spacing w:val="-4"/>
          <w:w w:val="105"/>
        </w:rPr>
        <w:t>rate </w:t>
      </w:r>
      <w:r>
        <w:rPr>
          <w:color w:val="292425"/>
          <w:w w:val="105"/>
        </w:rPr>
        <w:t>expected for the  end of </w:t>
      </w:r>
      <w:r>
        <w:rPr>
          <w:color w:val="292425"/>
          <w:spacing w:val="-7"/>
          <w:w w:val="105"/>
        </w:rPr>
        <w:t>2003  </w:t>
      </w:r>
      <w:r>
        <w:rPr>
          <w:color w:val="292425"/>
          <w:spacing w:val="-3"/>
          <w:w w:val="105"/>
        </w:rPr>
        <w:t>was  </w:t>
      </w:r>
      <w:r>
        <w:rPr>
          <w:color w:val="292425"/>
          <w:spacing w:val="-5"/>
          <w:w w:val="105"/>
        </w:rPr>
        <w:t>4.45%.  </w:t>
      </w:r>
      <w:r>
        <w:rPr>
          <w:color w:val="292425"/>
          <w:w w:val="105"/>
        </w:rPr>
        <w:t>These forecasts </w:t>
      </w:r>
      <w:r>
        <w:rPr>
          <w:color w:val="292425"/>
          <w:spacing w:val="-3"/>
          <w:w w:val="105"/>
        </w:rPr>
        <w:t>were  </w:t>
      </w:r>
      <w:r>
        <w:rPr>
          <w:color w:val="292425"/>
          <w:w w:val="105"/>
        </w:rPr>
        <w:t>both around half a percentage point </w:t>
      </w:r>
      <w:r>
        <w:rPr>
          <w:color w:val="292425"/>
          <w:spacing w:val="-3"/>
          <w:w w:val="105"/>
        </w:rPr>
        <w:t>lower </w:t>
      </w:r>
      <w:r>
        <w:rPr>
          <w:color w:val="292425"/>
          <w:w w:val="105"/>
        </w:rPr>
        <w:t>than the equivalent forecasts published on </w:t>
      </w:r>
      <w:r>
        <w:rPr>
          <w:color w:val="292425"/>
          <w:spacing w:val="-12"/>
          <w:w w:val="105"/>
        </w:rPr>
        <w:t>25 </w:t>
      </w:r>
      <w:r>
        <w:rPr>
          <w:color w:val="292425"/>
          <w:spacing w:val="-5"/>
          <w:w w:val="105"/>
        </w:rPr>
        <w:t>July.  </w:t>
      </w:r>
      <w:r>
        <w:rPr>
          <w:color w:val="292425"/>
          <w:w w:val="105"/>
        </w:rPr>
        <w:t>All of the available evidence suggests that expectations of the </w:t>
      </w:r>
      <w:r>
        <w:rPr>
          <w:color w:val="292425"/>
          <w:spacing w:val="-4"/>
          <w:w w:val="105"/>
        </w:rPr>
        <w:t>two-week </w:t>
      </w:r>
      <w:r>
        <w:rPr>
          <w:color w:val="292425"/>
          <w:w w:val="105"/>
        </w:rPr>
        <w:t>Bank of England repo </w:t>
      </w:r>
      <w:r>
        <w:rPr>
          <w:color w:val="292425"/>
          <w:spacing w:val="-4"/>
          <w:w w:val="105"/>
        </w:rPr>
        <w:t>rate </w:t>
      </w:r>
      <w:r>
        <w:rPr>
          <w:color w:val="292425"/>
          <w:w w:val="105"/>
        </w:rPr>
        <w:t>during the next </w:t>
      </w:r>
      <w:r>
        <w:rPr>
          <w:color w:val="292425"/>
          <w:spacing w:val="-4"/>
          <w:w w:val="105"/>
        </w:rPr>
        <w:t>twelve </w:t>
      </w:r>
      <w:r>
        <w:rPr>
          <w:color w:val="292425"/>
          <w:w w:val="105"/>
        </w:rPr>
        <w:t>months or so, </w:t>
      </w:r>
      <w:r>
        <w:rPr>
          <w:color w:val="292425"/>
          <w:spacing w:val="-3"/>
          <w:w w:val="105"/>
        </w:rPr>
        <w:t>have </w:t>
      </w:r>
      <w:r>
        <w:rPr>
          <w:color w:val="292425"/>
          <w:w w:val="105"/>
        </w:rPr>
        <w:t>fallen since the August </w:t>
      </w:r>
      <w:r>
        <w:rPr>
          <w:i/>
          <w:color w:val="292425"/>
          <w:w w:val="105"/>
        </w:rPr>
        <w:t>Report</w:t>
      </w:r>
      <w:r>
        <w:rPr>
          <w:color w:val="292425"/>
          <w:w w:val="105"/>
        </w:rPr>
        <w:t>. </w:t>
      </w:r>
      <w:r>
        <w:rPr>
          <w:color w:val="292425"/>
          <w:spacing w:val="-3"/>
          <w:w w:val="105"/>
        </w:rPr>
        <w:t>Survey-based </w:t>
      </w:r>
      <w:r>
        <w:rPr>
          <w:color w:val="292425"/>
          <w:w w:val="105"/>
        </w:rPr>
        <w:t>measures of inflation expectations </w:t>
      </w:r>
      <w:r>
        <w:rPr>
          <w:color w:val="292425"/>
          <w:spacing w:val="-3"/>
          <w:w w:val="105"/>
        </w:rPr>
        <w:t>have </w:t>
      </w:r>
      <w:r>
        <w:rPr>
          <w:color w:val="292425"/>
          <w:w w:val="105"/>
        </w:rPr>
        <w:t>tended </w:t>
      </w:r>
      <w:r>
        <w:rPr>
          <w:color w:val="292425"/>
          <w:spacing w:val="-4"/>
          <w:w w:val="105"/>
        </w:rPr>
        <w:t>to </w:t>
      </w:r>
      <w:r>
        <w:rPr>
          <w:color w:val="292425"/>
          <w:w w:val="105"/>
        </w:rPr>
        <w:t>fall </w:t>
      </w:r>
      <w:r>
        <w:rPr>
          <w:color w:val="292425"/>
          <w:spacing w:val="-3"/>
          <w:w w:val="105"/>
        </w:rPr>
        <w:t>too </w:t>
      </w:r>
      <w:r>
        <w:rPr>
          <w:color w:val="292425"/>
          <w:w w:val="105"/>
        </w:rPr>
        <w:t>(see Section 4), though </w:t>
      </w:r>
      <w:r>
        <w:rPr>
          <w:color w:val="292425"/>
          <w:spacing w:val="-3"/>
          <w:w w:val="105"/>
        </w:rPr>
        <w:t>by  </w:t>
      </w:r>
      <w:r>
        <w:rPr>
          <w:color w:val="292425"/>
          <w:w w:val="105"/>
        </w:rPr>
        <w:t>a smaller amount, so the </w:t>
      </w:r>
      <w:r>
        <w:rPr>
          <w:color w:val="292425"/>
          <w:spacing w:val="-3"/>
          <w:w w:val="105"/>
        </w:rPr>
        <w:t>short-term </w:t>
      </w:r>
      <w:r>
        <w:rPr>
          <w:color w:val="292425"/>
          <w:w w:val="105"/>
        </w:rPr>
        <w:t>real </w:t>
      </w:r>
      <w:r>
        <w:rPr>
          <w:color w:val="292425"/>
          <w:spacing w:val="-4"/>
          <w:w w:val="105"/>
        </w:rPr>
        <w:t>rate </w:t>
      </w:r>
      <w:r>
        <w:rPr>
          <w:color w:val="292425"/>
          <w:w w:val="105"/>
        </w:rPr>
        <w:t>of </w:t>
      </w:r>
      <w:r>
        <w:rPr>
          <w:color w:val="292425"/>
          <w:spacing w:val="-3"/>
          <w:w w:val="105"/>
        </w:rPr>
        <w:t>interest </w:t>
      </w:r>
      <w:r>
        <w:rPr>
          <w:color w:val="292425"/>
          <w:w w:val="105"/>
        </w:rPr>
        <w:t>has probably</w:t>
      </w:r>
      <w:r>
        <w:rPr>
          <w:color w:val="292425"/>
          <w:spacing w:val="-3"/>
          <w:w w:val="105"/>
        </w:rPr>
        <w:t> </w:t>
      </w:r>
      <w:r>
        <w:rPr>
          <w:color w:val="292425"/>
          <w:w w:val="105"/>
        </w:rPr>
        <w:t>fallen.</w:t>
      </w:r>
    </w:p>
    <w:p>
      <w:pPr>
        <w:spacing w:after="0" w:line="292" w:lineRule="auto"/>
        <w:sectPr>
          <w:type w:val="continuous"/>
          <w:pgSz w:w="11900" w:h="16840"/>
          <w:pgMar w:top="1260" w:bottom="280" w:left="640" w:right="640"/>
          <w:cols w:num="2" w:equalWidth="0">
            <w:col w:w="3755" w:space="1184"/>
            <w:col w:w="5681"/>
          </w:cols>
        </w:sectPr>
      </w:pPr>
    </w:p>
    <w:p>
      <w:pPr>
        <w:spacing w:before="54"/>
        <w:ind w:left="0" w:right="0" w:firstLine="0"/>
        <w:jc w:val="right"/>
        <w:rPr>
          <w:sz w:val="12"/>
        </w:rPr>
      </w:pPr>
      <w:r>
        <w:rPr/>
        <w:pict>
          <v:line style="position:absolute;mso-position-horizontal-relative:page;mso-position-vertical-relative:paragraph;z-index:15772160" from="41.529999pt,5.238364pt" to="47.904999pt,5.238364pt" stroked="true" strokeweight=".5pt" strokecolor="#292425">
            <v:stroke dashstyle="solid"/>
            <w10:wrap type="none"/>
          </v:line>
        </w:pict>
      </w:r>
      <w:r>
        <w:rPr/>
        <w:pict>
          <v:group style="position:absolute;margin-left:74.029999pt;margin-top:6.425364pt;width:112.4pt;height:132.9pt;mso-position-horizontal-relative:page;mso-position-vertical-relative:paragraph;z-index:15774720" coordorigin="1481,129" coordsize="2248,2658">
            <v:shape style="position:absolute;left:1480;top:128;width:2248;height:2658" type="#_x0000_t75" stroked="false">
              <v:imagedata r:id="rId43" o:title=""/>
            </v:shape>
            <v:shape style="position:absolute;left:3053;top:525;width:340;height:120" type="#_x0000_t202" filled="false" stroked="false">
              <v:textbox inset="0,0,0,0">
                <w:txbxContent>
                  <w:p>
                    <w:pPr>
                      <w:spacing w:line="116" w:lineRule="exact" w:before="0"/>
                      <w:ind w:left="0" w:right="0" w:firstLine="0"/>
                      <w:jc w:val="left"/>
                      <w:rPr>
                        <w:sz w:val="12"/>
                      </w:rPr>
                    </w:pPr>
                    <w:r>
                      <w:rPr>
                        <w:color w:val="292425"/>
                        <w:w w:val="110"/>
                        <w:sz w:val="12"/>
                      </w:rPr>
                      <w:t>8</w:t>
                    </w:r>
                    <w:r>
                      <w:rPr>
                        <w:color w:val="292425"/>
                        <w:spacing w:val="-15"/>
                        <w:w w:val="110"/>
                        <w:sz w:val="12"/>
                      </w:rPr>
                      <w:t> </w:t>
                    </w:r>
                    <w:r>
                      <w:rPr>
                        <w:color w:val="292425"/>
                        <w:w w:val="110"/>
                        <w:sz w:val="12"/>
                      </w:rPr>
                      <w:t>May</w:t>
                    </w:r>
                  </w:p>
                </w:txbxContent>
              </v:textbox>
              <w10:wrap type="none"/>
            </v:shape>
            <v:shape style="position:absolute;left:2298;top:665;width:334;height:120" type="#_x0000_t202" filled="false" stroked="false">
              <v:textbox inset="0,0,0,0">
                <w:txbxContent>
                  <w:p>
                    <w:pPr>
                      <w:spacing w:line="116" w:lineRule="exact" w:before="0"/>
                      <w:ind w:left="0" w:right="0" w:firstLine="0"/>
                      <w:jc w:val="left"/>
                      <w:rPr>
                        <w:sz w:val="12"/>
                      </w:rPr>
                    </w:pPr>
                    <w:r>
                      <w:rPr>
                        <w:color w:val="292425"/>
                        <w:w w:val="110"/>
                        <w:sz w:val="12"/>
                      </w:rPr>
                      <w:t>6 Feb.</w:t>
                    </w:r>
                  </w:p>
                </w:txbxContent>
              </v:textbox>
              <w10:wrap type="none"/>
            </v:shape>
            <v:shape style="position:absolute;left:2448;top:1660;width:392;height:120" type="#_x0000_t202" filled="false" stroked="false">
              <v:textbox inset="0,0,0,0">
                <w:txbxContent>
                  <w:p>
                    <w:pPr>
                      <w:spacing w:line="116" w:lineRule="exact" w:before="0"/>
                      <w:ind w:left="0" w:right="0" w:firstLine="0"/>
                      <w:jc w:val="left"/>
                      <w:rPr>
                        <w:sz w:val="12"/>
                      </w:rPr>
                    </w:pPr>
                    <w:r>
                      <w:rPr>
                        <w:color w:val="292425"/>
                        <w:w w:val="110"/>
                        <w:sz w:val="12"/>
                      </w:rPr>
                      <w:t>31 July</w:t>
                    </w:r>
                  </w:p>
                </w:txbxContent>
              </v:textbox>
              <w10:wrap type="none"/>
            </v:shape>
            <v:shape style="position:absolute;left:2113;top:2410;width:357;height:120" type="#_x0000_t202" filled="false" stroked="false">
              <v:textbox inset="0,0,0,0">
                <w:txbxContent>
                  <w:p>
                    <w:pPr>
                      <w:spacing w:line="116" w:lineRule="exact" w:before="0"/>
                      <w:ind w:left="0" w:right="0" w:firstLine="0"/>
                      <w:jc w:val="left"/>
                      <w:rPr>
                        <w:sz w:val="12"/>
                      </w:rPr>
                    </w:pPr>
                    <w:r>
                      <w:rPr>
                        <w:color w:val="292425"/>
                        <w:w w:val="110"/>
                        <w:sz w:val="12"/>
                      </w:rPr>
                      <w:t>6</w:t>
                    </w:r>
                    <w:r>
                      <w:rPr>
                        <w:color w:val="292425"/>
                        <w:spacing w:val="-15"/>
                        <w:w w:val="110"/>
                        <w:sz w:val="12"/>
                      </w:rPr>
                      <w:t> </w:t>
                    </w:r>
                    <w:r>
                      <w:rPr>
                        <w:color w:val="292425"/>
                        <w:w w:val="110"/>
                        <w:sz w:val="12"/>
                      </w:rPr>
                      <w:t>Nov.</w:t>
                    </w:r>
                  </w:p>
                </w:txbxContent>
              </v:textbox>
              <w10:wrap type="none"/>
            </v:shape>
            <w10:wrap type="none"/>
          </v:group>
        </w:pict>
      </w:r>
      <w:r>
        <w:rPr/>
        <w:pict>
          <v:line style="position:absolute;mso-position-horizontal-relative:page;mso-position-vertical-relative:paragraph;z-index:15778816" from="203.529999pt,6.238364pt" to="209.904999pt,6.238364pt" stroked="true" strokeweight=".5pt" strokecolor="#292425">
            <v:stroke dashstyle="solid"/>
            <w10:wrap type="none"/>
          </v:line>
        </w:pict>
      </w:r>
      <w:r>
        <w:rPr>
          <w:color w:val="292425"/>
          <w:spacing w:val="-1"/>
          <w:w w:val="120"/>
          <w:sz w:val="12"/>
        </w:rPr>
        <w:t>2600</w:t>
      </w:r>
    </w:p>
    <w:p>
      <w:pPr>
        <w:pStyle w:val="BodyText"/>
        <w:spacing w:before="3"/>
        <w:rPr>
          <w:sz w:val="16"/>
        </w:rPr>
      </w:pPr>
    </w:p>
    <w:p>
      <w:pPr>
        <w:spacing w:before="1"/>
        <w:ind w:left="0" w:right="0" w:firstLine="0"/>
        <w:jc w:val="right"/>
        <w:rPr>
          <w:sz w:val="12"/>
        </w:rPr>
      </w:pPr>
      <w:r>
        <w:rPr/>
        <w:pict>
          <v:line style="position:absolute;mso-position-horizontal-relative:page;mso-position-vertical-relative:paragraph;z-index:15771648" from="41.529999pt,2.588578pt" to="47.904999pt,2.588578pt" stroked="true" strokeweight=".5pt" strokecolor="#292425">
            <v:stroke dashstyle="solid"/>
            <w10:wrap type="none"/>
          </v:line>
        </w:pict>
      </w:r>
      <w:r>
        <w:rPr/>
        <w:pict>
          <v:line style="position:absolute;mso-position-horizontal-relative:page;mso-position-vertical-relative:paragraph;z-index:15778304" from="203.529999pt,3.588578pt" to="209.904999pt,3.588578pt" stroked="true" strokeweight=".5pt" strokecolor="#292425">
            <v:stroke dashstyle="solid"/>
            <w10:wrap type="none"/>
          </v:line>
        </w:pict>
      </w:r>
      <w:r>
        <w:rPr>
          <w:color w:val="292425"/>
          <w:spacing w:val="-1"/>
          <w:w w:val="120"/>
          <w:sz w:val="12"/>
        </w:rPr>
        <w:t>2500</w:t>
      </w:r>
    </w:p>
    <w:p>
      <w:pPr>
        <w:pStyle w:val="BodyText"/>
        <w:spacing w:before="2"/>
        <w:rPr>
          <w:sz w:val="16"/>
        </w:rPr>
      </w:pPr>
    </w:p>
    <w:p>
      <w:pPr>
        <w:spacing w:before="1"/>
        <w:ind w:left="0" w:right="0" w:firstLine="0"/>
        <w:jc w:val="right"/>
        <w:rPr>
          <w:sz w:val="12"/>
        </w:rPr>
      </w:pPr>
      <w:r>
        <w:rPr/>
        <w:pict>
          <v:line style="position:absolute;mso-position-horizontal-relative:page;mso-position-vertical-relative:paragraph;z-index:15771136" from="41.529999pt,2.588761pt" to="47.904999pt,2.588761pt" stroked="true" strokeweight=".5pt" strokecolor="#292425">
            <v:stroke dashstyle="solid"/>
            <w10:wrap type="none"/>
          </v:line>
        </w:pict>
      </w:r>
      <w:r>
        <w:rPr/>
        <w:pict>
          <v:line style="position:absolute;mso-position-horizontal-relative:page;mso-position-vertical-relative:paragraph;z-index:15777792" from="203.529999pt,3.588761pt" to="209.904999pt,3.588761pt" stroked="true" strokeweight=".5pt" strokecolor="#292425">
            <v:stroke dashstyle="solid"/>
            <w10:wrap type="none"/>
          </v:line>
        </w:pict>
      </w:r>
      <w:r>
        <w:rPr>
          <w:color w:val="292425"/>
          <w:spacing w:val="-1"/>
          <w:w w:val="120"/>
          <w:sz w:val="12"/>
        </w:rPr>
        <w:t>2400</w:t>
      </w:r>
    </w:p>
    <w:p>
      <w:pPr>
        <w:pStyle w:val="BodyText"/>
        <w:spacing w:before="2"/>
        <w:rPr>
          <w:sz w:val="16"/>
        </w:rPr>
      </w:pPr>
    </w:p>
    <w:p>
      <w:pPr>
        <w:spacing w:before="1"/>
        <w:ind w:left="0" w:right="0" w:firstLine="0"/>
        <w:jc w:val="right"/>
        <w:rPr>
          <w:sz w:val="12"/>
        </w:rPr>
      </w:pPr>
      <w:r>
        <w:rPr/>
        <w:pict>
          <v:line style="position:absolute;mso-position-horizontal-relative:page;mso-position-vertical-relative:paragraph;z-index:15770624" from="41.529999pt,2.588959pt" to="47.904999pt,2.588959pt" stroked="true" strokeweight=".5pt" strokecolor="#292425">
            <v:stroke dashstyle="solid"/>
            <w10:wrap type="none"/>
          </v:line>
        </w:pict>
      </w:r>
      <w:r>
        <w:rPr/>
        <w:pict>
          <v:line style="position:absolute;mso-position-horizontal-relative:page;mso-position-vertical-relative:paragraph;z-index:15777280" from="203.529999pt,3.588959pt" to="209.904999pt,3.588959pt" stroked="true" strokeweight=".5pt" strokecolor="#292425">
            <v:stroke dashstyle="solid"/>
            <w10:wrap type="none"/>
          </v:line>
        </w:pict>
      </w:r>
      <w:r>
        <w:rPr>
          <w:color w:val="292425"/>
          <w:spacing w:val="-1"/>
          <w:w w:val="120"/>
          <w:sz w:val="12"/>
        </w:rPr>
        <w:t>2300</w:t>
      </w:r>
    </w:p>
    <w:p>
      <w:pPr>
        <w:pStyle w:val="BodyText"/>
        <w:spacing w:before="2"/>
        <w:rPr>
          <w:sz w:val="16"/>
        </w:rPr>
      </w:pPr>
    </w:p>
    <w:p>
      <w:pPr>
        <w:spacing w:before="1"/>
        <w:ind w:left="0" w:right="0" w:firstLine="0"/>
        <w:jc w:val="right"/>
        <w:rPr>
          <w:sz w:val="12"/>
        </w:rPr>
      </w:pPr>
      <w:r>
        <w:rPr/>
        <w:pict>
          <v:line style="position:absolute;mso-position-horizontal-relative:page;mso-position-vertical-relative:paragraph;z-index:15770112" from="41.529999pt,2.589157pt" to="47.904999pt,2.589157pt" stroked="true" strokeweight=".5pt" strokecolor="#292425">
            <v:stroke dashstyle="solid"/>
            <w10:wrap type="none"/>
          </v:line>
        </w:pict>
      </w:r>
      <w:r>
        <w:rPr/>
        <w:pict>
          <v:line style="position:absolute;mso-position-horizontal-relative:page;mso-position-vertical-relative:paragraph;z-index:15776768" from="203.529999pt,3.589157pt" to="209.904999pt,3.589157pt" stroked="true" strokeweight=".5pt" strokecolor="#292425">
            <v:stroke dashstyle="solid"/>
            <w10:wrap type="none"/>
          </v:line>
        </w:pict>
      </w:r>
      <w:r>
        <w:rPr>
          <w:color w:val="292425"/>
          <w:spacing w:val="-1"/>
          <w:w w:val="120"/>
          <w:sz w:val="12"/>
        </w:rPr>
        <w:t>2200</w:t>
      </w:r>
    </w:p>
    <w:p>
      <w:pPr>
        <w:pStyle w:val="BodyText"/>
        <w:spacing w:before="8"/>
        <w:rPr>
          <w:sz w:val="14"/>
        </w:rPr>
      </w:pPr>
    </w:p>
    <w:p>
      <w:pPr>
        <w:spacing w:before="0"/>
        <w:ind w:left="0" w:right="0" w:firstLine="0"/>
        <w:jc w:val="right"/>
        <w:rPr>
          <w:sz w:val="12"/>
        </w:rPr>
      </w:pPr>
      <w:r>
        <w:rPr/>
        <w:pict>
          <v:line style="position:absolute;mso-position-horizontal-relative:page;mso-position-vertical-relative:paragraph;z-index:15769600" from="41.529999pt,2.539157pt" to="47.904999pt,2.539157pt" stroked="true" strokeweight=".5pt" strokecolor="#292425">
            <v:stroke dashstyle="solid"/>
            <w10:wrap type="none"/>
          </v:line>
        </w:pict>
      </w:r>
      <w:r>
        <w:rPr/>
        <w:pict>
          <v:line style="position:absolute;mso-position-horizontal-relative:page;mso-position-vertical-relative:paragraph;z-index:15776256" from="203.529999pt,3.539157pt" to="209.904999pt,3.539157pt" stroked="true" strokeweight=".5pt" strokecolor="#292425">
            <v:stroke dashstyle="solid"/>
            <w10:wrap type="none"/>
          </v:line>
        </w:pict>
      </w:r>
      <w:r>
        <w:rPr>
          <w:color w:val="292425"/>
          <w:spacing w:val="-1"/>
          <w:w w:val="120"/>
          <w:sz w:val="12"/>
        </w:rPr>
        <w:t>2100</w:t>
      </w:r>
    </w:p>
    <w:p>
      <w:pPr>
        <w:pStyle w:val="BodyText"/>
        <w:spacing w:before="3"/>
        <w:rPr>
          <w:sz w:val="16"/>
        </w:rPr>
      </w:pPr>
    </w:p>
    <w:p>
      <w:pPr>
        <w:spacing w:before="0"/>
        <w:ind w:left="0" w:right="0" w:firstLine="0"/>
        <w:jc w:val="right"/>
        <w:rPr>
          <w:sz w:val="12"/>
        </w:rPr>
      </w:pPr>
      <w:r>
        <w:rPr/>
        <w:pict>
          <v:line style="position:absolute;mso-position-horizontal-relative:page;mso-position-vertical-relative:paragraph;z-index:15769088" from="41.529999pt,2.539356pt" to="47.904999pt,2.539356pt" stroked="true" strokeweight=".5pt" strokecolor="#292425">
            <v:stroke dashstyle="solid"/>
            <w10:wrap type="none"/>
          </v:line>
        </w:pict>
      </w:r>
      <w:r>
        <w:rPr/>
        <w:pict>
          <v:line style="position:absolute;mso-position-horizontal-relative:page;mso-position-vertical-relative:paragraph;z-index:15775744" from="203.529999pt,3.539356pt" to="209.904999pt,3.539356pt" stroked="true" strokeweight=".5pt" strokecolor="#292425">
            <v:stroke dashstyle="solid"/>
            <w10:wrap type="none"/>
          </v:line>
        </w:pict>
      </w:r>
      <w:r>
        <w:rPr>
          <w:color w:val="292425"/>
          <w:spacing w:val="-1"/>
          <w:w w:val="120"/>
          <w:sz w:val="12"/>
        </w:rPr>
        <w:t>2000</w:t>
      </w:r>
    </w:p>
    <w:p>
      <w:pPr>
        <w:pStyle w:val="BodyText"/>
        <w:spacing w:before="5"/>
        <w:rPr>
          <w:sz w:val="16"/>
        </w:rPr>
      </w:pPr>
    </w:p>
    <w:p>
      <w:pPr>
        <w:spacing w:before="1"/>
        <w:ind w:left="0" w:right="0" w:firstLine="0"/>
        <w:jc w:val="right"/>
        <w:rPr>
          <w:sz w:val="12"/>
        </w:rPr>
      </w:pPr>
      <w:r>
        <w:rPr/>
        <w:pict>
          <v:line style="position:absolute;mso-position-horizontal-relative:page;mso-position-vertical-relative:paragraph;z-index:15768576" from="41.529999pt,2.464157pt" to="47.904999pt,2.464157pt" stroked="true" strokeweight=".5pt" strokecolor="#292425">
            <v:stroke dashstyle="solid"/>
            <w10:wrap type="none"/>
          </v:line>
        </w:pict>
      </w:r>
      <w:r>
        <w:rPr/>
        <w:pict>
          <v:line style="position:absolute;mso-position-horizontal-relative:page;mso-position-vertical-relative:paragraph;z-index:15775232" from="203.529999pt,3.464157pt" to="209.904999pt,3.464157pt" stroked="true" strokeweight=".5pt" strokecolor="#292425">
            <v:stroke dashstyle="solid"/>
            <w10:wrap type="none"/>
          </v:line>
        </w:pict>
      </w:r>
      <w:r>
        <w:rPr>
          <w:color w:val="292425"/>
          <w:spacing w:val="-1"/>
          <w:w w:val="120"/>
          <w:sz w:val="12"/>
        </w:rPr>
        <w:t>1900</w:t>
      </w:r>
    </w:p>
    <w:p>
      <w:pPr>
        <w:pStyle w:val="Heading7"/>
        <w:spacing w:before="19"/>
        <w:ind w:left="990"/>
      </w:pPr>
      <w:r>
        <w:rPr>
          <w:b w:val="0"/>
        </w:rPr>
        <w:br w:type="column"/>
      </w:r>
      <w:r>
        <w:rPr>
          <w:color w:val="0092C0"/>
        </w:rPr>
        <w:t>Government bond yields</w:t>
      </w:r>
    </w:p>
    <w:p>
      <w:pPr>
        <w:pStyle w:val="BodyText"/>
        <w:spacing w:before="11"/>
        <w:rPr>
          <w:rFonts w:ascii="Trebuchet MS"/>
          <w:b/>
          <w:sz w:val="17"/>
        </w:rPr>
      </w:pPr>
    </w:p>
    <w:p>
      <w:pPr>
        <w:pStyle w:val="BodyText"/>
        <w:spacing w:line="292" w:lineRule="auto"/>
        <w:ind w:left="1110" w:right="3"/>
      </w:pPr>
      <w:r>
        <w:rPr>
          <w:color w:val="292425"/>
          <w:w w:val="110"/>
        </w:rPr>
        <w:t>The</w:t>
      </w:r>
      <w:r>
        <w:rPr>
          <w:color w:val="292425"/>
          <w:spacing w:val="-23"/>
          <w:w w:val="110"/>
        </w:rPr>
        <w:t> </w:t>
      </w:r>
      <w:r>
        <w:rPr>
          <w:color w:val="292425"/>
          <w:w w:val="110"/>
        </w:rPr>
        <w:t>Government</w:t>
      </w:r>
      <w:r>
        <w:rPr>
          <w:color w:val="292425"/>
          <w:spacing w:val="-22"/>
          <w:w w:val="110"/>
        </w:rPr>
        <w:t> </w:t>
      </w:r>
      <w:r>
        <w:rPr>
          <w:color w:val="292425"/>
          <w:w w:val="110"/>
        </w:rPr>
        <w:t>liability</w:t>
      </w:r>
      <w:r>
        <w:rPr>
          <w:color w:val="292425"/>
          <w:spacing w:val="-22"/>
          <w:w w:val="110"/>
        </w:rPr>
        <w:t> </w:t>
      </w:r>
      <w:r>
        <w:rPr>
          <w:color w:val="292425"/>
          <w:w w:val="110"/>
        </w:rPr>
        <w:t>curve,</w:t>
      </w:r>
      <w:r>
        <w:rPr>
          <w:color w:val="292425"/>
          <w:spacing w:val="-22"/>
          <w:w w:val="110"/>
        </w:rPr>
        <w:t> </w:t>
      </w:r>
      <w:r>
        <w:rPr>
          <w:color w:val="292425"/>
          <w:w w:val="110"/>
        </w:rPr>
        <w:t>and</w:t>
      </w:r>
      <w:r>
        <w:rPr>
          <w:color w:val="292425"/>
          <w:spacing w:val="-22"/>
          <w:w w:val="110"/>
        </w:rPr>
        <w:t> </w:t>
      </w:r>
      <w:r>
        <w:rPr>
          <w:color w:val="292425"/>
          <w:w w:val="110"/>
        </w:rPr>
        <w:t>a</w:t>
      </w:r>
      <w:r>
        <w:rPr>
          <w:color w:val="292425"/>
          <w:spacing w:val="-22"/>
          <w:w w:val="110"/>
        </w:rPr>
        <w:t> </w:t>
      </w:r>
      <w:r>
        <w:rPr>
          <w:color w:val="292425"/>
          <w:w w:val="110"/>
        </w:rPr>
        <w:t>real</w:t>
      </w:r>
      <w:r>
        <w:rPr>
          <w:color w:val="292425"/>
          <w:spacing w:val="-22"/>
          <w:w w:val="110"/>
        </w:rPr>
        <w:t> </w:t>
      </w:r>
      <w:r>
        <w:rPr>
          <w:color w:val="292425"/>
          <w:w w:val="110"/>
        </w:rPr>
        <w:t>forward</w:t>
      </w:r>
      <w:r>
        <w:rPr>
          <w:color w:val="292425"/>
          <w:spacing w:val="-22"/>
          <w:w w:val="110"/>
        </w:rPr>
        <w:t> </w:t>
      </w:r>
      <w:r>
        <w:rPr>
          <w:color w:val="292425"/>
          <w:spacing w:val="-3"/>
          <w:w w:val="110"/>
        </w:rPr>
        <w:t>interest</w:t>
      </w:r>
      <w:r>
        <w:rPr>
          <w:color w:val="292425"/>
          <w:spacing w:val="-22"/>
          <w:w w:val="110"/>
        </w:rPr>
        <w:t> </w:t>
      </w:r>
      <w:r>
        <w:rPr>
          <w:color w:val="292425"/>
          <w:spacing w:val="-4"/>
          <w:w w:val="110"/>
        </w:rPr>
        <w:t>rate </w:t>
      </w:r>
      <w:r>
        <w:rPr>
          <w:color w:val="292425"/>
          <w:w w:val="110"/>
        </w:rPr>
        <w:t>curve</w:t>
      </w:r>
      <w:r>
        <w:rPr>
          <w:color w:val="292425"/>
          <w:spacing w:val="-35"/>
          <w:w w:val="110"/>
        </w:rPr>
        <w:t> </w:t>
      </w:r>
      <w:r>
        <w:rPr>
          <w:color w:val="292425"/>
          <w:w w:val="110"/>
        </w:rPr>
        <w:t>derived</w:t>
      </w:r>
      <w:r>
        <w:rPr>
          <w:color w:val="292425"/>
          <w:spacing w:val="-34"/>
          <w:w w:val="110"/>
        </w:rPr>
        <w:t> </w:t>
      </w:r>
      <w:r>
        <w:rPr>
          <w:color w:val="292425"/>
          <w:w w:val="110"/>
        </w:rPr>
        <w:t>from</w:t>
      </w:r>
      <w:r>
        <w:rPr>
          <w:color w:val="292425"/>
          <w:spacing w:val="-34"/>
          <w:w w:val="110"/>
        </w:rPr>
        <w:t> </w:t>
      </w:r>
      <w:r>
        <w:rPr>
          <w:color w:val="292425"/>
          <w:spacing w:val="-4"/>
          <w:w w:val="110"/>
        </w:rPr>
        <w:t>index-linked</w:t>
      </w:r>
      <w:r>
        <w:rPr>
          <w:color w:val="292425"/>
          <w:spacing w:val="-35"/>
          <w:w w:val="110"/>
        </w:rPr>
        <w:t> </w:t>
      </w:r>
      <w:r>
        <w:rPr>
          <w:color w:val="292425"/>
          <w:w w:val="110"/>
        </w:rPr>
        <w:t>gilt</w:t>
      </w:r>
      <w:r>
        <w:rPr>
          <w:color w:val="292425"/>
          <w:spacing w:val="-34"/>
          <w:w w:val="110"/>
        </w:rPr>
        <w:t> </w:t>
      </w:r>
      <w:r>
        <w:rPr>
          <w:color w:val="292425"/>
          <w:w w:val="110"/>
        </w:rPr>
        <w:t>yields,</w:t>
      </w:r>
      <w:r>
        <w:rPr>
          <w:color w:val="292425"/>
          <w:spacing w:val="-34"/>
          <w:w w:val="110"/>
        </w:rPr>
        <w:t> </w:t>
      </w:r>
      <w:r>
        <w:rPr>
          <w:color w:val="292425"/>
          <w:w w:val="110"/>
        </w:rPr>
        <w:t>provide</w:t>
      </w:r>
      <w:r>
        <w:rPr>
          <w:color w:val="292425"/>
          <w:spacing w:val="-34"/>
          <w:w w:val="110"/>
        </w:rPr>
        <w:t> </w:t>
      </w:r>
      <w:r>
        <w:rPr>
          <w:color w:val="292425"/>
          <w:w w:val="110"/>
        </w:rPr>
        <w:t>measures</w:t>
      </w:r>
      <w:r>
        <w:rPr>
          <w:color w:val="292425"/>
          <w:spacing w:val="-35"/>
          <w:w w:val="110"/>
        </w:rPr>
        <w:t> </w:t>
      </w:r>
      <w:r>
        <w:rPr>
          <w:color w:val="292425"/>
          <w:w w:val="110"/>
        </w:rPr>
        <w:t>of the implied </w:t>
      </w:r>
      <w:r>
        <w:rPr>
          <w:color w:val="292425"/>
          <w:spacing w:val="-4"/>
          <w:w w:val="110"/>
        </w:rPr>
        <w:t>rates, </w:t>
      </w:r>
      <w:r>
        <w:rPr>
          <w:color w:val="292425"/>
          <w:w w:val="110"/>
        </w:rPr>
        <w:t>both nominal and real, at which financial markets would be willing </w:t>
      </w:r>
      <w:r>
        <w:rPr>
          <w:color w:val="292425"/>
          <w:spacing w:val="-4"/>
          <w:w w:val="110"/>
        </w:rPr>
        <w:t>to </w:t>
      </w:r>
      <w:r>
        <w:rPr>
          <w:color w:val="292425"/>
          <w:w w:val="110"/>
        </w:rPr>
        <w:t>lend </w:t>
      </w:r>
      <w:r>
        <w:rPr>
          <w:color w:val="292425"/>
          <w:spacing w:val="-4"/>
          <w:w w:val="110"/>
        </w:rPr>
        <w:t>to </w:t>
      </w:r>
      <w:r>
        <w:rPr>
          <w:color w:val="292425"/>
          <w:w w:val="110"/>
        </w:rPr>
        <w:t>the UK government at different points of time in the future. The </w:t>
      </w:r>
      <w:r>
        <w:rPr>
          <w:color w:val="292425"/>
          <w:spacing w:val="-4"/>
          <w:w w:val="110"/>
        </w:rPr>
        <w:t>rates </w:t>
      </w:r>
      <w:r>
        <w:rPr>
          <w:color w:val="292425"/>
          <w:w w:val="110"/>
        </w:rPr>
        <w:t>at which households and firms can </w:t>
      </w:r>
      <w:r>
        <w:rPr>
          <w:color w:val="292425"/>
          <w:spacing w:val="-2"/>
          <w:w w:val="110"/>
        </w:rPr>
        <w:t>borrow </w:t>
      </w:r>
      <w:r>
        <w:rPr>
          <w:color w:val="292425"/>
          <w:w w:val="110"/>
        </w:rPr>
        <w:t>money will be </w:t>
      </w:r>
      <w:r>
        <w:rPr>
          <w:color w:val="292425"/>
          <w:spacing w:val="-3"/>
          <w:w w:val="110"/>
        </w:rPr>
        <w:t>related </w:t>
      </w:r>
      <w:r>
        <w:rPr>
          <w:color w:val="292425"/>
          <w:spacing w:val="-4"/>
          <w:w w:val="110"/>
        </w:rPr>
        <w:t>to </w:t>
      </w:r>
      <w:r>
        <w:rPr>
          <w:color w:val="292425"/>
          <w:w w:val="110"/>
        </w:rPr>
        <w:t>these</w:t>
      </w:r>
      <w:r>
        <w:rPr>
          <w:color w:val="292425"/>
          <w:spacing w:val="-11"/>
          <w:w w:val="110"/>
        </w:rPr>
        <w:t> </w:t>
      </w:r>
      <w:r>
        <w:rPr>
          <w:color w:val="292425"/>
          <w:w w:val="110"/>
        </w:rPr>
        <w:t>forward</w:t>
      </w:r>
      <w:r>
        <w:rPr>
          <w:color w:val="292425"/>
          <w:spacing w:val="-11"/>
          <w:w w:val="110"/>
        </w:rPr>
        <w:t> </w:t>
      </w:r>
      <w:r>
        <w:rPr>
          <w:color w:val="292425"/>
          <w:spacing w:val="-3"/>
          <w:w w:val="110"/>
        </w:rPr>
        <w:t>interest</w:t>
      </w:r>
      <w:r>
        <w:rPr>
          <w:color w:val="292425"/>
          <w:spacing w:val="-11"/>
          <w:w w:val="110"/>
        </w:rPr>
        <w:t> </w:t>
      </w:r>
      <w:r>
        <w:rPr>
          <w:color w:val="292425"/>
          <w:spacing w:val="-4"/>
          <w:w w:val="110"/>
        </w:rPr>
        <w:t>rates,</w:t>
      </w:r>
      <w:r>
        <w:rPr>
          <w:color w:val="292425"/>
          <w:spacing w:val="-10"/>
          <w:w w:val="110"/>
        </w:rPr>
        <w:t> </w:t>
      </w:r>
      <w:r>
        <w:rPr>
          <w:color w:val="292425"/>
          <w:w w:val="110"/>
        </w:rPr>
        <w:t>but</w:t>
      </w:r>
      <w:r>
        <w:rPr>
          <w:color w:val="292425"/>
          <w:spacing w:val="-11"/>
          <w:w w:val="110"/>
        </w:rPr>
        <w:t> </w:t>
      </w:r>
      <w:r>
        <w:rPr>
          <w:color w:val="292425"/>
          <w:w w:val="110"/>
        </w:rPr>
        <w:t>will</w:t>
      </w:r>
      <w:r>
        <w:rPr>
          <w:color w:val="292425"/>
          <w:spacing w:val="-11"/>
          <w:w w:val="110"/>
        </w:rPr>
        <w:t> </w:t>
      </w:r>
      <w:r>
        <w:rPr>
          <w:color w:val="292425"/>
          <w:w w:val="110"/>
        </w:rPr>
        <w:t>generally</w:t>
      </w:r>
      <w:r>
        <w:rPr>
          <w:color w:val="292425"/>
          <w:spacing w:val="-10"/>
          <w:w w:val="110"/>
        </w:rPr>
        <w:t> </w:t>
      </w:r>
      <w:r>
        <w:rPr>
          <w:color w:val="292425"/>
          <w:w w:val="110"/>
        </w:rPr>
        <w:t>be</w:t>
      </w:r>
      <w:r>
        <w:rPr>
          <w:color w:val="292425"/>
          <w:spacing w:val="-11"/>
          <w:w w:val="110"/>
        </w:rPr>
        <w:t> </w:t>
      </w:r>
      <w:r>
        <w:rPr>
          <w:color w:val="292425"/>
          <w:spacing w:val="-3"/>
          <w:w w:val="110"/>
        </w:rPr>
        <w:t>higher.</w:t>
      </w:r>
    </w:p>
    <w:p>
      <w:pPr>
        <w:spacing w:after="0" w:line="292" w:lineRule="auto"/>
        <w:sectPr>
          <w:type w:val="continuous"/>
          <w:pgSz w:w="11900" w:h="16840"/>
          <w:pgMar w:top="1260" w:bottom="280" w:left="640" w:right="640"/>
          <w:cols w:num="2" w:equalWidth="0">
            <w:col w:w="3955" w:space="40"/>
            <w:col w:w="6625"/>
          </w:cols>
        </w:sectPr>
      </w:pPr>
    </w:p>
    <w:p>
      <w:pPr>
        <w:pStyle w:val="BodyText"/>
        <w:spacing w:before="5"/>
        <w:rPr>
          <w:sz w:val="9"/>
        </w:rPr>
      </w:pPr>
    </w:p>
    <w:p>
      <w:pPr>
        <w:spacing w:after="0"/>
        <w:rPr>
          <w:sz w:val="9"/>
        </w:rPr>
        <w:sectPr>
          <w:type w:val="continuous"/>
          <w:pgSz w:w="11900" w:h="16840"/>
          <w:pgMar w:top="1260" w:bottom="280" w:left="640" w:right="640"/>
        </w:sectPr>
      </w:pPr>
    </w:p>
    <w:p>
      <w:pPr>
        <w:pStyle w:val="BodyText"/>
        <w:spacing w:before="6"/>
        <w:rPr>
          <w:sz w:val="10"/>
        </w:rPr>
      </w:pPr>
    </w:p>
    <w:p>
      <w:pPr>
        <w:tabs>
          <w:tab w:pos="3425" w:val="left" w:leader="none"/>
        </w:tabs>
        <w:spacing w:line="30" w:lineRule="exact"/>
        <w:ind w:left="185" w:right="-44" w:firstLine="0"/>
        <w:rPr>
          <w:sz w:val="2"/>
        </w:rPr>
      </w:pPr>
      <w:r>
        <w:rPr>
          <w:position w:val="1"/>
          <w:sz w:val="2"/>
        </w:rPr>
        <w:pict>
          <v:group style="width:6.4pt;height:.5pt;mso-position-horizontal-relative:char;mso-position-vertical-relative:line" coordorigin="0,0" coordsize="128,10">
            <v:line style="position:absolute" from="0,5" to="128,5" stroked="true" strokeweight=".5pt" strokecolor="#292425">
              <v:stroke dashstyle="solid"/>
            </v:line>
          </v:group>
        </w:pict>
      </w:r>
      <w:r>
        <w:rPr>
          <w:position w:val="1"/>
          <w:sz w:val="2"/>
        </w:rPr>
      </w:r>
      <w:r>
        <w:rPr>
          <w:position w:val="1"/>
          <w:sz w:val="2"/>
        </w:rPr>
        <w:tab/>
      </w:r>
      <w:r>
        <w:rPr>
          <w:position w:val="0"/>
          <w:sz w:val="2"/>
        </w:rPr>
        <w:pict>
          <v:group style="width:6.4pt;height:.5pt;mso-position-horizontal-relative:char;mso-position-vertical-relative:line" coordorigin="0,0" coordsize="128,10">
            <v:line style="position:absolute" from="0,5" to="128,5" stroked="true" strokeweight=".5pt" strokecolor="#292425">
              <v:stroke dashstyle="solid"/>
            </v:line>
          </v:group>
        </w:pict>
      </w:r>
      <w:r>
        <w:rPr>
          <w:position w:val="0"/>
          <w:sz w:val="2"/>
        </w:rPr>
      </w:r>
    </w:p>
    <w:p>
      <w:pPr>
        <w:pStyle w:val="BodyText"/>
        <w:spacing w:before="6"/>
        <w:rPr>
          <w:sz w:val="17"/>
        </w:rPr>
      </w:pPr>
      <w:r>
        <w:rPr/>
        <w:pict>
          <v:shape style="position:absolute;margin-left:41.529999pt;margin-top:15pt;width:6.4pt;height:.1pt;mso-position-horizontal-relative:page;mso-position-vertical-relative:paragraph;z-index:-15699968;mso-wrap-distance-left:0;mso-wrap-distance-right:0" coordorigin="831,300" coordsize="128,0" path="m831,300l958,300e" filled="false" stroked="true" strokeweight=".5pt" strokecolor="#292425">
            <v:path arrowok="t"/>
            <v:stroke dashstyle="solid"/>
            <w10:wrap type="topAndBottom"/>
          </v:shape>
        </w:pict>
      </w:r>
      <w:r>
        <w:rPr/>
        <w:pict>
          <v:shape style="position:absolute;margin-left:53.904999pt;margin-top:12.312pt;width:142.35pt;height:2.7pt;mso-position-horizontal-relative:page;mso-position-vertical-relative:paragraph;z-index:-15699456;mso-wrap-distance-left:0;mso-wrap-distance-right:0" coordorigin="1078,246" coordsize="2847,54" path="m1078,300l3923,300m1079,299l1079,264m1319,299l1319,264m1559,299l1559,264m1787,299l1787,264m2027,299l2027,264m2267,299l2267,264m2507,299l2507,264m2737,299l2737,264m2977,299l2977,264m3217,299l3217,264m3457,299l3457,264m3684,299l3684,264m3924,299l3924,264m1079,299l1079,246m1559,299l1559,246m2027,299l2027,246m2507,299l2507,246m2977,299l2977,246m3457,299l3457,246m3924,299l3924,246e" filled="false" stroked="true" strokeweight=".5pt" strokecolor="#292425">
            <v:path arrowok="t"/>
            <v:stroke dashstyle="solid"/>
            <w10:wrap type="topAndBottom"/>
          </v:shape>
        </w:pict>
      </w:r>
    </w:p>
    <w:p>
      <w:pPr>
        <w:pStyle w:val="BodyText"/>
        <w:spacing w:line="20" w:lineRule="exact"/>
        <w:ind w:left="3425" w:right="-44"/>
        <w:rPr>
          <w:sz w:val="2"/>
        </w:rPr>
      </w:pPr>
      <w:r>
        <w:rPr>
          <w:sz w:val="2"/>
        </w:rPr>
        <w:pict>
          <v:group style="width:6.4pt;height:.5pt;mso-position-horizontal-relative:char;mso-position-vertical-relative:line" coordorigin="0,0" coordsize="128,10">
            <v:line style="position:absolute" from="0,5" to="128,5" stroked="true" strokeweight=".5pt" strokecolor="#292425">
              <v:stroke dashstyle="solid"/>
            </v:line>
          </v:group>
        </w:pict>
      </w:r>
      <w:r>
        <w:rPr>
          <w:sz w:val="2"/>
        </w:rPr>
      </w:r>
    </w:p>
    <w:p>
      <w:pPr>
        <w:tabs>
          <w:tab w:pos="828" w:val="left" w:leader="none"/>
          <w:tab w:pos="1295" w:val="left" w:leader="none"/>
          <w:tab w:pos="1785" w:val="left" w:leader="none"/>
          <w:tab w:pos="2250" w:val="left" w:leader="none"/>
          <w:tab w:pos="2725" w:val="left" w:leader="none"/>
          <w:tab w:pos="3193" w:val="left" w:leader="none"/>
        </w:tabs>
        <w:spacing w:before="57"/>
        <w:ind w:left="368" w:right="0" w:firstLine="0"/>
        <w:jc w:val="left"/>
        <w:rPr>
          <w:sz w:val="12"/>
        </w:rPr>
      </w:pPr>
      <w:r>
        <w:rPr>
          <w:color w:val="292425"/>
          <w:w w:val="115"/>
          <w:sz w:val="12"/>
        </w:rPr>
        <w:t>4.2</w:t>
        <w:tab/>
        <w:t>4.4</w:t>
        <w:tab/>
        <w:t>4.6</w:t>
        <w:tab/>
        <w:t>4.8</w:t>
        <w:tab/>
        <w:t>5.0</w:t>
        <w:tab/>
        <w:t>5.2</w:t>
        <w:tab/>
        <w:t>5.4</w:t>
      </w:r>
    </w:p>
    <w:p>
      <w:pPr>
        <w:spacing w:line="348" w:lineRule="auto" w:before="75"/>
        <w:ind w:left="165" w:right="117" w:firstLine="757"/>
        <w:jc w:val="left"/>
        <w:rPr>
          <w:sz w:val="12"/>
        </w:rPr>
      </w:pPr>
      <w:r>
        <w:rPr>
          <w:color w:val="292425"/>
          <w:w w:val="105"/>
          <w:sz w:val="12"/>
        </w:rPr>
        <w:t>Ten-year conventional gilt yield (per cent) Sources: Bank of England and Bloomberg.</w:t>
      </w:r>
    </w:p>
    <w:p>
      <w:pPr>
        <w:spacing w:line="79" w:lineRule="exact" w:before="40"/>
        <w:ind w:left="165" w:right="0" w:firstLine="0"/>
        <w:jc w:val="left"/>
        <w:rPr>
          <w:sz w:val="12"/>
        </w:rPr>
      </w:pPr>
      <w:r>
        <w:rPr>
          <w:color w:val="292425"/>
          <w:w w:val="105"/>
          <w:sz w:val="12"/>
        </w:rPr>
        <w:t>(a) Each dot represents the FTSE All-Share index and the ten-year</w:t>
      </w:r>
    </w:p>
    <w:p>
      <w:pPr>
        <w:spacing w:before="78"/>
        <w:ind w:left="32" w:right="0" w:firstLine="0"/>
        <w:jc w:val="left"/>
        <w:rPr>
          <w:sz w:val="12"/>
        </w:rPr>
      </w:pPr>
      <w:r>
        <w:rPr/>
        <w:br w:type="column"/>
      </w:r>
      <w:r>
        <w:rPr>
          <w:color w:val="292425"/>
          <w:w w:val="120"/>
          <w:sz w:val="12"/>
        </w:rPr>
        <w:t>1800</w:t>
      </w:r>
    </w:p>
    <w:p>
      <w:pPr>
        <w:pStyle w:val="BodyText"/>
        <w:spacing w:before="3"/>
        <w:rPr>
          <w:sz w:val="16"/>
        </w:rPr>
      </w:pPr>
    </w:p>
    <w:p>
      <w:pPr>
        <w:spacing w:before="0"/>
        <w:ind w:left="32" w:right="0" w:firstLine="0"/>
        <w:jc w:val="left"/>
        <w:rPr>
          <w:sz w:val="12"/>
        </w:rPr>
      </w:pPr>
      <w:r>
        <w:rPr>
          <w:color w:val="292425"/>
          <w:w w:val="120"/>
          <w:sz w:val="12"/>
        </w:rPr>
        <w:t>1700</w:t>
      </w:r>
    </w:p>
    <w:p>
      <w:pPr>
        <w:pStyle w:val="BodyText"/>
        <w:spacing w:line="292" w:lineRule="auto" w:before="138"/>
        <w:ind w:left="165" w:right="388"/>
      </w:pPr>
      <w:r>
        <w:rPr/>
        <w:br w:type="column"/>
      </w:r>
      <w:r>
        <w:rPr>
          <w:color w:val="292425"/>
          <w:w w:val="110"/>
        </w:rPr>
        <w:t>Chart 1.4 shows that, </w:t>
      </w:r>
      <w:r>
        <w:rPr>
          <w:color w:val="292425"/>
          <w:spacing w:val="-3"/>
          <w:w w:val="110"/>
        </w:rPr>
        <w:t>by </w:t>
      </w:r>
      <w:r>
        <w:rPr>
          <w:color w:val="292425"/>
          <w:w w:val="110"/>
        </w:rPr>
        <w:t>6 </w:t>
      </w:r>
      <w:r>
        <w:rPr>
          <w:color w:val="292425"/>
          <w:spacing w:val="-3"/>
          <w:w w:val="110"/>
        </w:rPr>
        <w:t>November, </w:t>
      </w:r>
      <w:r>
        <w:rPr>
          <w:color w:val="292425"/>
          <w:w w:val="110"/>
        </w:rPr>
        <w:t>nominal forward </w:t>
      </w:r>
      <w:r>
        <w:rPr>
          <w:color w:val="292425"/>
          <w:spacing w:val="-3"/>
          <w:w w:val="110"/>
        </w:rPr>
        <w:t>interest </w:t>
      </w:r>
      <w:r>
        <w:rPr>
          <w:color w:val="292425"/>
          <w:spacing w:val="-4"/>
          <w:w w:val="110"/>
        </w:rPr>
        <w:t>rates </w:t>
      </w:r>
      <w:r>
        <w:rPr>
          <w:color w:val="292425"/>
          <w:w w:val="110"/>
        </w:rPr>
        <w:t>had fallen </w:t>
      </w:r>
      <w:r>
        <w:rPr>
          <w:color w:val="292425"/>
          <w:spacing w:val="-3"/>
          <w:w w:val="110"/>
        </w:rPr>
        <w:t>by </w:t>
      </w:r>
      <w:r>
        <w:rPr>
          <w:color w:val="292425"/>
          <w:w w:val="110"/>
        </w:rPr>
        <w:t>around 0.2 percentage points at maturities up </w:t>
      </w:r>
      <w:r>
        <w:rPr>
          <w:color w:val="292425"/>
          <w:spacing w:val="-4"/>
          <w:w w:val="110"/>
        </w:rPr>
        <w:t>to </w:t>
      </w:r>
      <w:r>
        <w:rPr>
          <w:color w:val="292425"/>
          <w:w w:val="110"/>
        </w:rPr>
        <w:t>five </w:t>
      </w:r>
      <w:r>
        <w:rPr>
          <w:color w:val="292425"/>
          <w:spacing w:val="-3"/>
          <w:w w:val="110"/>
        </w:rPr>
        <w:t>years, </w:t>
      </w:r>
      <w:r>
        <w:rPr>
          <w:color w:val="292425"/>
          <w:w w:val="110"/>
        </w:rPr>
        <w:t>but </w:t>
      </w:r>
      <w:r>
        <w:rPr>
          <w:color w:val="292425"/>
          <w:spacing w:val="-3"/>
          <w:w w:val="110"/>
        </w:rPr>
        <w:t>were </w:t>
      </w:r>
      <w:r>
        <w:rPr>
          <w:color w:val="292425"/>
          <w:w w:val="110"/>
        </w:rPr>
        <w:t>broadly unchanged further</w:t>
      </w:r>
      <w:r>
        <w:rPr>
          <w:color w:val="292425"/>
          <w:spacing w:val="-16"/>
          <w:w w:val="110"/>
        </w:rPr>
        <w:t> </w:t>
      </w:r>
      <w:r>
        <w:rPr>
          <w:color w:val="292425"/>
          <w:w w:val="110"/>
        </w:rPr>
        <w:t>out.</w:t>
      </w:r>
      <w:r>
        <w:rPr>
          <w:color w:val="292425"/>
          <w:spacing w:val="25"/>
          <w:w w:val="110"/>
        </w:rPr>
        <w:t> </w:t>
      </w:r>
      <w:r>
        <w:rPr>
          <w:color w:val="292425"/>
          <w:w w:val="110"/>
        </w:rPr>
        <w:t>There</w:t>
      </w:r>
      <w:r>
        <w:rPr>
          <w:color w:val="292425"/>
          <w:spacing w:val="-15"/>
          <w:w w:val="110"/>
        </w:rPr>
        <w:t> </w:t>
      </w:r>
      <w:r>
        <w:rPr>
          <w:color w:val="292425"/>
          <w:w w:val="110"/>
        </w:rPr>
        <w:t>had</w:t>
      </w:r>
      <w:r>
        <w:rPr>
          <w:color w:val="292425"/>
          <w:spacing w:val="-15"/>
          <w:w w:val="110"/>
        </w:rPr>
        <w:t> </w:t>
      </w:r>
      <w:r>
        <w:rPr>
          <w:color w:val="292425"/>
          <w:w w:val="110"/>
        </w:rPr>
        <w:t>been</w:t>
      </w:r>
      <w:r>
        <w:rPr>
          <w:color w:val="292425"/>
          <w:spacing w:val="-15"/>
          <w:w w:val="110"/>
        </w:rPr>
        <w:t> </w:t>
      </w:r>
      <w:r>
        <w:rPr>
          <w:color w:val="292425"/>
          <w:w w:val="110"/>
        </w:rPr>
        <w:t>little</w:t>
      </w:r>
      <w:r>
        <w:rPr>
          <w:color w:val="292425"/>
          <w:spacing w:val="-16"/>
          <w:w w:val="110"/>
        </w:rPr>
        <w:t> </w:t>
      </w:r>
      <w:r>
        <w:rPr>
          <w:color w:val="292425"/>
          <w:w w:val="110"/>
        </w:rPr>
        <w:t>movement</w:t>
      </w:r>
      <w:r>
        <w:rPr>
          <w:color w:val="292425"/>
          <w:spacing w:val="-15"/>
          <w:w w:val="110"/>
        </w:rPr>
        <w:t> </w:t>
      </w:r>
      <w:r>
        <w:rPr>
          <w:color w:val="292425"/>
          <w:w w:val="110"/>
        </w:rPr>
        <w:t>in</w:t>
      </w:r>
      <w:r>
        <w:rPr>
          <w:color w:val="292425"/>
          <w:spacing w:val="-15"/>
          <w:w w:val="110"/>
        </w:rPr>
        <w:t> </w:t>
      </w:r>
      <w:r>
        <w:rPr>
          <w:color w:val="292425"/>
          <w:w w:val="110"/>
        </w:rPr>
        <w:t>real</w:t>
      </w:r>
      <w:r>
        <w:rPr>
          <w:color w:val="292425"/>
          <w:spacing w:val="-15"/>
          <w:w w:val="110"/>
        </w:rPr>
        <w:t> </w:t>
      </w:r>
      <w:r>
        <w:rPr>
          <w:color w:val="292425"/>
          <w:w w:val="110"/>
        </w:rPr>
        <w:t>forward</w:t>
      </w:r>
    </w:p>
    <w:p>
      <w:pPr>
        <w:spacing w:after="0" w:line="292" w:lineRule="auto"/>
        <w:sectPr>
          <w:type w:val="continuous"/>
          <w:pgSz w:w="11900" w:h="16840"/>
          <w:pgMar w:top="1260" w:bottom="280" w:left="640" w:right="640"/>
          <w:cols w:num="3" w:equalWidth="0">
            <w:col w:w="3591" w:space="40"/>
            <w:col w:w="364" w:space="944"/>
            <w:col w:w="5681"/>
          </w:cols>
        </w:sectPr>
      </w:pPr>
    </w:p>
    <w:p>
      <w:pPr>
        <w:spacing w:line="129" w:lineRule="exact" w:before="41"/>
        <w:ind w:left="405" w:right="0" w:firstLine="0"/>
        <w:jc w:val="left"/>
        <w:rPr>
          <w:sz w:val="12"/>
        </w:rPr>
      </w:pPr>
      <w:r>
        <w:rPr>
          <w:color w:val="292425"/>
          <w:w w:val="110"/>
          <w:sz w:val="12"/>
        </w:rPr>
        <w:t>conventional gilt yield at close of business on a particular day. Red</w:t>
      </w:r>
    </w:p>
    <w:p>
      <w:pPr>
        <w:spacing w:line="208" w:lineRule="auto" w:before="6"/>
        <w:ind w:left="405" w:right="0" w:firstLine="0"/>
        <w:jc w:val="left"/>
        <w:rPr>
          <w:sz w:val="12"/>
        </w:rPr>
      </w:pPr>
      <w:r>
        <w:rPr>
          <w:color w:val="292425"/>
          <w:w w:val="110"/>
          <w:sz w:val="12"/>
        </w:rPr>
        <w:t>dots</w:t>
      </w:r>
      <w:r>
        <w:rPr>
          <w:color w:val="292425"/>
          <w:spacing w:val="-13"/>
          <w:w w:val="110"/>
          <w:sz w:val="12"/>
        </w:rPr>
        <w:t> </w:t>
      </w:r>
      <w:r>
        <w:rPr>
          <w:color w:val="292425"/>
          <w:w w:val="110"/>
          <w:sz w:val="12"/>
        </w:rPr>
        <w:t>represent</w:t>
      </w:r>
      <w:r>
        <w:rPr>
          <w:color w:val="292425"/>
          <w:spacing w:val="-12"/>
          <w:w w:val="110"/>
          <w:sz w:val="12"/>
        </w:rPr>
        <w:t> </w:t>
      </w:r>
      <w:r>
        <w:rPr>
          <w:color w:val="292425"/>
          <w:w w:val="110"/>
          <w:sz w:val="12"/>
        </w:rPr>
        <w:t>the</w:t>
      </w:r>
      <w:r>
        <w:rPr>
          <w:color w:val="292425"/>
          <w:spacing w:val="-13"/>
          <w:w w:val="110"/>
          <w:sz w:val="12"/>
        </w:rPr>
        <w:t> </w:t>
      </w:r>
      <w:r>
        <w:rPr>
          <w:color w:val="292425"/>
          <w:w w:val="110"/>
          <w:sz w:val="12"/>
        </w:rPr>
        <w:t>final</w:t>
      </w:r>
      <w:r>
        <w:rPr>
          <w:color w:val="292425"/>
          <w:spacing w:val="-12"/>
          <w:w w:val="110"/>
          <w:sz w:val="12"/>
        </w:rPr>
        <w:t> </w:t>
      </w:r>
      <w:r>
        <w:rPr>
          <w:color w:val="292425"/>
          <w:w w:val="110"/>
          <w:sz w:val="12"/>
        </w:rPr>
        <w:t>data</w:t>
      </w:r>
      <w:r>
        <w:rPr>
          <w:color w:val="292425"/>
          <w:spacing w:val="-13"/>
          <w:w w:val="110"/>
          <w:sz w:val="12"/>
        </w:rPr>
        <w:t> </w:t>
      </w:r>
      <w:r>
        <w:rPr>
          <w:color w:val="292425"/>
          <w:w w:val="110"/>
          <w:sz w:val="12"/>
        </w:rPr>
        <w:t>available</w:t>
      </w:r>
      <w:r>
        <w:rPr>
          <w:color w:val="292425"/>
          <w:spacing w:val="-12"/>
          <w:w w:val="110"/>
          <w:sz w:val="12"/>
        </w:rPr>
        <w:t> </w:t>
      </w:r>
      <w:r>
        <w:rPr>
          <w:color w:val="292425"/>
          <w:w w:val="110"/>
          <w:sz w:val="12"/>
        </w:rPr>
        <w:t>to</w:t>
      </w:r>
      <w:r>
        <w:rPr>
          <w:color w:val="292425"/>
          <w:spacing w:val="-12"/>
          <w:w w:val="110"/>
          <w:sz w:val="12"/>
        </w:rPr>
        <w:t> </w:t>
      </w:r>
      <w:r>
        <w:rPr>
          <w:color w:val="292425"/>
          <w:w w:val="110"/>
          <w:sz w:val="12"/>
        </w:rPr>
        <w:t>the</w:t>
      </w:r>
      <w:r>
        <w:rPr>
          <w:color w:val="292425"/>
          <w:spacing w:val="-13"/>
          <w:w w:val="110"/>
          <w:sz w:val="12"/>
        </w:rPr>
        <w:t> </w:t>
      </w:r>
      <w:r>
        <w:rPr>
          <w:color w:val="292425"/>
          <w:w w:val="110"/>
          <w:sz w:val="12"/>
        </w:rPr>
        <w:t>Committee</w:t>
      </w:r>
      <w:r>
        <w:rPr>
          <w:color w:val="292425"/>
          <w:spacing w:val="-12"/>
          <w:w w:val="110"/>
          <w:sz w:val="12"/>
        </w:rPr>
        <w:t> </w:t>
      </w:r>
      <w:r>
        <w:rPr>
          <w:color w:val="292425"/>
          <w:w w:val="110"/>
          <w:sz w:val="12"/>
        </w:rPr>
        <w:t>when</w:t>
      </w:r>
      <w:r>
        <w:rPr>
          <w:color w:val="292425"/>
          <w:spacing w:val="-13"/>
          <w:w w:val="110"/>
          <w:sz w:val="12"/>
        </w:rPr>
        <w:t> </w:t>
      </w:r>
      <w:r>
        <w:rPr>
          <w:color w:val="292425"/>
          <w:w w:val="110"/>
          <w:sz w:val="12"/>
        </w:rPr>
        <w:t>projections contained</w:t>
      </w:r>
      <w:r>
        <w:rPr>
          <w:color w:val="292425"/>
          <w:spacing w:val="-6"/>
          <w:w w:val="110"/>
          <w:sz w:val="12"/>
        </w:rPr>
        <w:t> </w:t>
      </w:r>
      <w:r>
        <w:rPr>
          <w:color w:val="292425"/>
          <w:w w:val="110"/>
          <w:sz w:val="12"/>
        </w:rPr>
        <w:t>in</w:t>
      </w:r>
      <w:r>
        <w:rPr>
          <w:color w:val="292425"/>
          <w:spacing w:val="-6"/>
          <w:w w:val="110"/>
          <w:sz w:val="12"/>
        </w:rPr>
        <w:t> </w:t>
      </w:r>
      <w:r>
        <w:rPr>
          <w:color w:val="292425"/>
          <w:w w:val="110"/>
          <w:sz w:val="12"/>
        </w:rPr>
        <w:t>this</w:t>
      </w:r>
      <w:r>
        <w:rPr>
          <w:color w:val="292425"/>
          <w:spacing w:val="-6"/>
          <w:w w:val="110"/>
          <w:sz w:val="12"/>
        </w:rPr>
        <w:t> </w:t>
      </w:r>
      <w:r>
        <w:rPr>
          <w:color w:val="292425"/>
          <w:w w:val="110"/>
          <w:sz w:val="12"/>
        </w:rPr>
        <w:t>and</w:t>
      </w:r>
      <w:r>
        <w:rPr>
          <w:color w:val="292425"/>
          <w:spacing w:val="-6"/>
          <w:w w:val="110"/>
          <w:sz w:val="12"/>
        </w:rPr>
        <w:t> </w:t>
      </w:r>
      <w:r>
        <w:rPr>
          <w:color w:val="292425"/>
          <w:w w:val="110"/>
          <w:sz w:val="12"/>
        </w:rPr>
        <w:t>past</w:t>
      </w:r>
      <w:r>
        <w:rPr>
          <w:color w:val="292425"/>
          <w:spacing w:val="-5"/>
          <w:w w:val="110"/>
          <w:sz w:val="12"/>
        </w:rPr>
        <w:t> </w:t>
      </w:r>
      <w:r>
        <w:rPr>
          <w:i/>
          <w:color w:val="292425"/>
          <w:w w:val="110"/>
          <w:sz w:val="12"/>
        </w:rPr>
        <w:t>Inflation</w:t>
      </w:r>
      <w:r>
        <w:rPr>
          <w:i/>
          <w:color w:val="292425"/>
          <w:spacing w:val="-6"/>
          <w:w w:val="110"/>
          <w:sz w:val="12"/>
        </w:rPr>
        <w:t> </w:t>
      </w:r>
      <w:r>
        <w:rPr>
          <w:i/>
          <w:color w:val="292425"/>
          <w:w w:val="110"/>
          <w:sz w:val="12"/>
        </w:rPr>
        <w:t>Reports</w:t>
      </w:r>
      <w:r>
        <w:rPr>
          <w:i/>
          <w:color w:val="292425"/>
          <w:spacing w:val="-6"/>
          <w:w w:val="110"/>
          <w:sz w:val="12"/>
        </w:rPr>
        <w:t> </w:t>
      </w:r>
      <w:r>
        <w:rPr>
          <w:color w:val="292425"/>
          <w:w w:val="110"/>
          <w:sz w:val="12"/>
        </w:rPr>
        <w:t>were</w:t>
      </w:r>
      <w:r>
        <w:rPr>
          <w:color w:val="292425"/>
          <w:spacing w:val="-6"/>
          <w:w w:val="110"/>
          <w:sz w:val="12"/>
        </w:rPr>
        <w:t> </w:t>
      </w:r>
      <w:r>
        <w:rPr>
          <w:color w:val="292425"/>
          <w:w w:val="110"/>
          <w:sz w:val="12"/>
        </w:rPr>
        <w:t>finalised.</w:t>
      </w:r>
    </w:p>
    <w:p>
      <w:pPr>
        <w:pStyle w:val="BodyText"/>
        <w:spacing w:line="194" w:lineRule="exact"/>
        <w:ind w:left="405"/>
      </w:pPr>
      <w:r>
        <w:rPr/>
        <w:br w:type="column"/>
      </w:r>
      <w:r>
        <w:rPr>
          <w:color w:val="292425"/>
          <w:w w:val="110"/>
        </w:rPr>
        <w:t>interest rates.</w:t>
      </w:r>
    </w:p>
    <w:p>
      <w:pPr>
        <w:pStyle w:val="BodyText"/>
        <w:spacing w:before="8"/>
        <w:rPr>
          <w:sz w:val="28"/>
        </w:rPr>
      </w:pPr>
    </w:p>
    <w:p>
      <w:pPr>
        <w:pStyle w:val="BodyText"/>
        <w:spacing w:line="292" w:lineRule="auto"/>
        <w:ind w:left="405"/>
      </w:pPr>
      <w:r>
        <w:rPr>
          <w:color w:val="292425"/>
          <w:w w:val="110"/>
        </w:rPr>
        <w:t>Just as </w:t>
      </w:r>
      <w:r>
        <w:rPr>
          <w:color w:val="292425"/>
          <w:spacing w:val="-3"/>
          <w:w w:val="110"/>
        </w:rPr>
        <w:t>equity </w:t>
      </w:r>
      <w:r>
        <w:rPr>
          <w:color w:val="292425"/>
          <w:w w:val="110"/>
        </w:rPr>
        <w:t>prices </w:t>
      </w:r>
      <w:r>
        <w:rPr>
          <w:color w:val="292425"/>
          <w:spacing w:val="-3"/>
          <w:w w:val="110"/>
        </w:rPr>
        <w:t>have </w:t>
      </w:r>
      <w:r>
        <w:rPr>
          <w:color w:val="292425"/>
          <w:w w:val="110"/>
        </w:rPr>
        <w:t>varied substantially during the past three</w:t>
      </w:r>
      <w:r>
        <w:rPr>
          <w:color w:val="292425"/>
          <w:spacing w:val="-17"/>
          <w:w w:val="110"/>
        </w:rPr>
        <w:t> </w:t>
      </w:r>
      <w:r>
        <w:rPr>
          <w:color w:val="292425"/>
          <w:w w:val="110"/>
        </w:rPr>
        <w:t>months,</w:t>
      </w:r>
      <w:r>
        <w:rPr>
          <w:color w:val="292425"/>
          <w:spacing w:val="-17"/>
          <w:w w:val="110"/>
        </w:rPr>
        <w:t> </w:t>
      </w:r>
      <w:r>
        <w:rPr>
          <w:color w:val="292425"/>
          <w:w w:val="110"/>
        </w:rPr>
        <w:t>so</w:t>
      </w:r>
      <w:r>
        <w:rPr>
          <w:color w:val="292425"/>
          <w:spacing w:val="-17"/>
          <w:w w:val="110"/>
        </w:rPr>
        <w:t> </w:t>
      </w:r>
      <w:r>
        <w:rPr>
          <w:color w:val="292425"/>
          <w:spacing w:val="-3"/>
          <w:w w:val="110"/>
        </w:rPr>
        <w:t>too</w:t>
      </w:r>
      <w:r>
        <w:rPr>
          <w:color w:val="292425"/>
          <w:spacing w:val="-17"/>
          <w:w w:val="110"/>
        </w:rPr>
        <w:t> </w:t>
      </w:r>
      <w:r>
        <w:rPr>
          <w:color w:val="292425"/>
          <w:spacing w:val="-3"/>
          <w:w w:val="110"/>
        </w:rPr>
        <w:t>have</w:t>
      </w:r>
      <w:r>
        <w:rPr>
          <w:color w:val="292425"/>
          <w:spacing w:val="-17"/>
          <w:w w:val="110"/>
        </w:rPr>
        <w:t> </w:t>
      </w:r>
      <w:r>
        <w:rPr>
          <w:color w:val="292425"/>
          <w:w w:val="110"/>
        </w:rPr>
        <w:t>gilt</w:t>
      </w:r>
      <w:r>
        <w:rPr>
          <w:color w:val="292425"/>
          <w:spacing w:val="-17"/>
          <w:w w:val="110"/>
        </w:rPr>
        <w:t> </w:t>
      </w:r>
      <w:r>
        <w:rPr>
          <w:color w:val="292425"/>
          <w:w w:val="110"/>
        </w:rPr>
        <w:t>yields,</w:t>
      </w:r>
      <w:r>
        <w:rPr>
          <w:color w:val="292425"/>
          <w:spacing w:val="-17"/>
          <w:w w:val="110"/>
        </w:rPr>
        <w:t> </w:t>
      </w:r>
      <w:r>
        <w:rPr>
          <w:color w:val="292425"/>
          <w:w w:val="110"/>
        </w:rPr>
        <w:t>with</w:t>
      </w:r>
      <w:r>
        <w:rPr>
          <w:color w:val="292425"/>
          <w:spacing w:val="-17"/>
          <w:w w:val="110"/>
        </w:rPr>
        <w:t> </w:t>
      </w:r>
      <w:r>
        <w:rPr>
          <w:color w:val="292425"/>
          <w:w w:val="110"/>
        </w:rPr>
        <w:t>the</w:t>
      </w:r>
      <w:r>
        <w:rPr>
          <w:color w:val="292425"/>
          <w:spacing w:val="-16"/>
          <w:w w:val="110"/>
        </w:rPr>
        <w:t> </w:t>
      </w:r>
      <w:r>
        <w:rPr>
          <w:color w:val="292425"/>
          <w:spacing w:val="-4"/>
          <w:w w:val="110"/>
        </w:rPr>
        <w:t>ten-year</w:t>
      </w:r>
      <w:r>
        <w:rPr>
          <w:color w:val="292425"/>
          <w:spacing w:val="-17"/>
          <w:w w:val="110"/>
        </w:rPr>
        <w:t> </w:t>
      </w:r>
      <w:r>
        <w:rPr>
          <w:color w:val="292425"/>
          <w:w w:val="110"/>
        </w:rPr>
        <w:t>nominal</w:t>
      </w:r>
    </w:p>
    <w:p>
      <w:pPr>
        <w:spacing w:after="0" w:line="292" w:lineRule="auto"/>
        <w:sectPr>
          <w:type w:val="continuous"/>
          <w:pgSz w:w="11900" w:h="16840"/>
          <w:pgMar w:top="1260" w:bottom="280" w:left="640" w:right="640"/>
          <w:cols w:num="2" w:equalWidth="0">
            <w:col w:w="4210" w:space="490"/>
            <w:col w:w="5920"/>
          </w:cols>
        </w:sectPr>
      </w:pPr>
    </w:p>
    <w:p>
      <w:pPr>
        <w:pStyle w:val="BodyText"/>
      </w:pPr>
    </w:p>
    <w:p>
      <w:pPr>
        <w:spacing w:after="0"/>
        <w:sectPr>
          <w:pgSz w:w="11900" w:h="16840"/>
          <w:pgMar w:header="601" w:footer="575" w:top="800" w:bottom="760" w:left="640" w:right="640"/>
        </w:sectPr>
      </w:pPr>
    </w:p>
    <w:p>
      <w:pPr>
        <w:pStyle w:val="BodyText"/>
        <w:spacing w:before="2"/>
        <w:rPr>
          <w:sz w:val="22"/>
        </w:rPr>
      </w:pPr>
    </w:p>
    <w:p>
      <w:pPr>
        <w:pStyle w:val="Heading7"/>
        <w:ind w:left="180"/>
      </w:pPr>
      <w:bookmarkStart w:name="Exchange rates" w:id="9"/>
      <w:bookmarkEnd w:id="9"/>
      <w:r>
        <w:rPr>
          <w:b w:val="0"/>
        </w:rPr>
      </w:r>
      <w:bookmarkStart w:name="Property prices" w:id="10"/>
      <w:bookmarkEnd w:id="10"/>
      <w:r>
        <w:rPr>
          <w:b w:val="0"/>
        </w:rPr>
      </w:r>
      <w:bookmarkStart w:name="_bookmark3" w:id="11"/>
      <w:bookmarkEnd w:id="11"/>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1.6</w:t>
      </w:r>
    </w:p>
    <w:p>
      <w:pPr>
        <w:spacing w:before="8"/>
        <w:ind w:left="180" w:right="0" w:firstLine="0"/>
        <w:jc w:val="left"/>
        <w:rPr>
          <w:rFonts w:ascii="Trebuchet MS"/>
          <w:b/>
          <w:sz w:val="20"/>
        </w:rPr>
      </w:pPr>
      <w:r>
        <w:rPr>
          <w:rFonts w:ascii="Trebuchet MS"/>
          <w:b/>
          <w:color w:val="0092C0"/>
          <w:sz w:val="20"/>
        </w:rPr>
        <w:t>Effective exchange rate indices</w:t>
      </w:r>
    </w:p>
    <w:p>
      <w:pPr>
        <w:spacing w:before="55"/>
        <w:ind w:left="2475" w:right="0" w:firstLine="0"/>
        <w:jc w:val="left"/>
        <w:rPr>
          <w:sz w:val="12"/>
        </w:rPr>
      </w:pPr>
      <w:r>
        <w:rPr>
          <w:color w:val="292425"/>
          <w:w w:val="115"/>
          <w:sz w:val="12"/>
        </w:rPr>
        <w:t>1 January 2002 = 100</w:t>
      </w:r>
    </w:p>
    <w:p>
      <w:pPr>
        <w:spacing w:before="49"/>
        <w:ind w:left="3650" w:right="0" w:firstLine="0"/>
        <w:jc w:val="left"/>
        <w:rPr>
          <w:sz w:val="12"/>
        </w:rPr>
      </w:pPr>
      <w:r>
        <w:rPr/>
        <w:pict>
          <v:line style="position:absolute;mso-position-horizontal-relative:page;mso-position-vertical-relative:paragraph;z-index:15785472" from="42.75pt,4.989152pt" to="49.125pt,4.989152pt" stroked="true" strokeweight=".5pt" strokecolor="#292425">
            <v:stroke dashstyle="solid"/>
            <w10:wrap type="none"/>
          </v:line>
        </w:pict>
      </w:r>
      <w:r>
        <w:rPr/>
        <w:pict>
          <v:group style="position:absolute;margin-left:54.625pt;margin-top:17.926153pt;width:146.5pt;height:101.75pt;mso-position-horizontal-relative:page;mso-position-vertical-relative:paragraph;z-index:15788544" coordorigin="1093,359" coordsize="2930,2035">
            <v:shape style="position:absolute;left:1092;top:358;width:2930;height:2035" type="#_x0000_t75" stroked="false">
              <v:imagedata r:id="rId44" o:title=""/>
            </v:shape>
            <v:shape style="position:absolute;left:2152;top:360;width:687;height:120" type="#_x0000_t202" filled="false" stroked="false">
              <v:textbox inset="0,0,0,0">
                <w:txbxContent>
                  <w:p>
                    <w:pPr>
                      <w:spacing w:line="116" w:lineRule="exact" w:before="0"/>
                      <w:ind w:left="0" w:right="0" w:firstLine="0"/>
                      <w:jc w:val="left"/>
                      <w:rPr>
                        <w:sz w:val="12"/>
                      </w:rPr>
                    </w:pPr>
                    <w:r>
                      <w:rPr>
                        <w:color w:val="292425"/>
                        <w:w w:val="105"/>
                        <w:sz w:val="12"/>
                      </w:rPr>
                      <w:t>Japanese yen</w:t>
                    </w:r>
                  </w:p>
                </w:txbxContent>
              </v:textbox>
              <w10:wrap type="none"/>
            </v:shape>
            <v:shape style="position:absolute;left:3007;top:1013;width:268;height:120" type="#_x0000_t202" filled="false" stroked="false">
              <v:textbox inset="0,0,0,0">
                <w:txbxContent>
                  <w:p>
                    <w:pPr>
                      <w:spacing w:line="116" w:lineRule="exact" w:before="0"/>
                      <w:ind w:left="0" w:right="0" w:firstLine="0"/>
                      <w:jc w:val="left"/>
                      <w:rPr>
                        <w:sz w:val="12"/>
                      </w:rPr>
                    </w:pPr>
                    <w:r>
                      <w:rPr>
                        <w:color w:val="292425"/>
                        <w:w w:val="110"/>
                        <w:sz w:val="12"/>
                      </w:rPr>
                      <w:t>Euro</w:t>
                    </w:r>
                  </w:p>
                </w:txbxContent>
              </v:textbox>
              <w10:wrap type="none"/>
            </v:shape>
            <v:shape style="position:absolute;left:3435;top:1565;width:423;height:120" type="#_x0000_t202" filled="false" stroked="false">
              <v:textbox inset="0,0,0,0">
                <w:txbxContent>
                  <w:p>
                    <w:pPr>
                      <w:spacing w:line="116" w:lineRule="exact" w:before="0"/>
                      <w:ind w:left="0" w:right="0" w:firstLine="0"/>
                      <w:jc w:val="left"/>
                      <w:rPr>
                        <w:sz w:val="12"/>
                      </w:rPr>
                    </w:pPr>
                    <w:r>
                      <w:rPr>
                        <w:color w:val="292425"/>
                        <w:w w:val="105"/>
                        <w:sz w:val="12"/>
                      </w:rPr>
                      <w:t>Sterling</w:t>
                    </w:r>
                  </w:p>
                </w:txbxContent>
              </v:textbox>
              <w10:wrap type="none"/>
            </v:shape>
            <v:shape style="position:absolute;left:2240;top:2100;width:495;height:120" type="#_x0000_t202" filled="false" stroked="false">
              <v:textbox inset="0,0,0,0">
                <w:txbxContent>
                  <w:p>
                    <w:pPr>
                      <w:spacing w:line="116" w:lineRule="exact" w:before="0"/>
                      <w:ind w:left="0" w:right="0" w:firstLine="0"/>
                      <w:jc w:val="left"/>
                      <w:rPr>
                        <w:sz w:val="12"/>
                      </w:rPr>
                    </w:pPr>
                    <w:r>
                      <w:rPr>
                        <w:color w:val="292425"/>
                        <w:w w:val="105"/>
                        <w:sz w:val="12"/>
                      </w:rPr>
                      <w:t>US dollar</w:t>
                    </w:r>
                  </w:p>
                </w:txbxContent>
              </v:textbox>
              <w10:wrap type="none"/>
            </v:shape>
            <w10:wrap type="none"/>
          </v:group>
        </w:pict>
      </w:r>
      <w:r>
        <w:rPr/>
        <w:pict>
          <v:line style="position:absolute;mso-position-horizontal-relative:page;mso-position-vertical-relative:paragraph;z-index:15791616" from="204.75pt,6.239152pt" to="211.125pt,6.239152pt" stroked="true" strokeweight=".5pt" strokecolor="#292425">
            <v:stroke dashstyle="solid"/>
            <w10:wrap type="none"/>
          </v:line>
        </w:pict>
      </w:r>
      <w:r>
        <w:rPr>
          <w:color w:val="292425"/>
          <w:w w:val="120"/>
          <w:sz w:val="12"/>
        </w:rPr>
        <w:t>110</w:t>
      </w:r>
    </w:p>
    <w:p>
      <w:pPr>
        <w:pStyle w:val="BodyText"/>
        <w:rPr>
          <w:sz w:val="12"/>
        </w:rPr>
      </w:pPr>
    </w:p>
    <w:p>
      <w:pPr>
        <w:pStyle w:val="BodyText"/>
        <w:rPr>
          <w:sz w:val="12"/>
        </w:rPr>
      </w:pPr>
    </w:p>
    <w:p>
      <w:pPr>
        <w:pStyle w:val="BodyText"/>
        <w:spacing w:before="1"/>
        <w:rPr>
          <w:sz w:val="15"/>
        </w:rPr>
      </w:pPr>
    </w:p>
    <w:p>
      <w:pPr>
        <w:spacing w:before="0"/>
        <w:ind w:left="3650" w:right="0" w:firstLine="0"/>
        <w:jc w:val="left"/>
        <w:rPr>
          <w:sz w:val="12"/>
        </w:rPr>
      </w:pPr>
      <w:r>
        <w:rPr/>
        <w:pict>
          <v:line style="position:absolute;mso-position-horizontal-relative:page;mso-position-vertical-relative:paragraph;z-index:15784960" from="42.75pt,2.539335pt" to="49.125pt,2.539335pt" stroked="true" strokeweight=".5pt" strokecolor="#292425">
            <v:stroke dashstyle="solid"/>
            <w10:wrap type="none"/>
          </v:line>
        </w:pict>
      </w:r>
      <w:r>
        <w:rPr/>
        <w:pict>
          <v:line style="position:absolute;mso-position-horizontal-relative:page;mso-position-vertical-relative:paragraph;z-index:15791104" from="204.75pt,3.789335pt" to="211.125pt,3.789335pt" stroked="true" strokeweight=".5pt" strokecolor="#292425">
            <v:stroke dashstyle="solid"/>
            <w10:wrap type="none"/>
          </v:line>
        </w:pict>
      </w:r>
      <w:r>
        <w:rPr>
          <w:color w:val="292425"/>
          <w:w w:val="120"/>
          <w:sz w:val="12"/>
        </w:rPr>
        <w:t>105</w:t>
      </w:r>
    </w:p>
    <w:p>
      <w:pPr>
        <w:pStyle w:val="BodyText"/>
        <w:rPr>
          <w:sz w:val="12"/>
        </w:rPr>
      </w:pPr>
    </w:p>
    <w:p>
      <w:pPr>
        <w:pStyle w:val="BodyText"/>
        <w:rPr>
          <w:sz w:val="12"/>
        </w:rPr>
      </w:pPr>
    </w:p>
    <w:p>
      <w:pPr>
        <w:pStyle w:val="BodyText"/>
        <w:rPr>
          <w:sz w:val="14"/>
        </w:rPr>
      </w:pPr>
    </w:p>
    <w:p>
      <w:pPr>
        <w:spacing w:before="1"/>
        <w:ind w:left="3650" w:right="0" w:firstLine="0"/>
        <w:jc w:val="left"/>
        <w:rPr>
          <w:sz w:val="12"/>
        </w:rPr>
      </w:pPr>
      <w:r>
        <w:rPr/>
        <w:pict>
          <v:line style="position:absolute;mso-position-horizontal-relative:page;mso-position-vertical-relative:paragraph;z-index:15784448" from="42.75pt,2.589152pt" to="49.125pt,2.589152pt" stroked="true" strokeweight=".5pt" strokecolor="#292425">
            <v:stroke dashstyle="solid"/>
            <w10:wrap type="none"/>
          </v:line>
        </w:pict>
      </w:r>
      <w:r>
        <w:rPr/>
        <w:pict>
          <v:line style="position:absolute;mso-position-horizontal-relative:page;mso-position-vertical-relative:paragraph;z-index:15790592" from="204.75pt,3.839152pt" to="211.125pt,3.839152pt" stroked="true" strokeweight=".5pt" strokecolor="#292425">
            <v:stroke dashstyle="solid"/>
            <w10:wrap type="none"/>
          </v:line>
        </w:pict>
      </w:r>
      <w:r>
        <w:rPr>
          <w:color w:val="292425"/>
          <w:w w:val="120"/>
          <w:sz w:val="12"/>
        </w:rPr>
        <w:t>100</w:t>
      </w:r>
    </w:p>
    <w:p>
      <w:pPr>
        <w:pStyle w:val="BodyText"/>
        <w:rPr>
          <w:sz w:val="12"/>
        </w:rPr>
      </w:pPr>
    </w:p>
    <w:p>
      <w:pPr>
        <w:pStyle w:val="BodyText"/>
        <w:rPr>
          <w:sz w:val="12"/>
        </w:rPr>
      </w:pPr>
    </w:p>
    <w:p>
      <w:pPr>
        <w:pStyle w:val="BodyText"/>
        <w:rPr>
          <w:sz w:val="15"/>
        </w:rPr>
      </w:pPr>
    </w:p>
    <w:p>
      <w:pPr>
        <w:spacing w:before="1"/>
        <w:ind w:left="3722" w:right="0" w:firstLine="0"/>
        <w:jc w:val="left"/>
        <w:rPr>
          <w:sz w:val="12"/>
        </w:rPr>
      </w:pPr>
      <w:r>
        <w:rPr/>
        <w:pict>
          <v:line style="position:absolute;mso-position-horizontal-relative:page;mso-position-vertical-relative:paragraph;z-index:15783936" from="42.75pt,2.589335pt" to="49.125pt,2.589335pt" stroked="true" strokeweight=".5pt" strokecolor="#292425">
            <v:stroke dashstyle="solid"/>
            <w10:wrap type="none"/>
          </v:line>
        </w:pict>
      </w:r>
      <w:r>
        <w:rPr/>
        <w:pict>
          <v:line style="position:absolute;mso-position-horizontal-relative:page;mso-position-vertical-relative:paragraph;z-index:15790080" from="204.75pt,3.839335pt" to="211.125pt,3.839335pt" stroked="true" strokeweight=".5pt" strokecolor="#292425">
            <v:stroke dashstyle="solid"/>
            <w10:wrap type="none"/>
          </v:line>
        </w:pict>
      </w:r>
      <w:r>
        <w:rPr>
          <w:color w:val="292425"/>
          <w:w w:val="120"/>
          <w:sz w:val="12"/>
        </w:rPr>
        <w:t>95</w:t>
      </w:r>
    </w:p>
    <w:p>
      <w:pPr>
        <w:pStyle w:val="BodyText"/>
        <w:rPr>
          <w:sz w:val="12"/>
        </w:rPr>
      </w:pPr>
    </w:p>
    <w:p>
      <w:pPr>
        <w:pStyle w:val="BodyText"/>
        <w:rPr>
          <w:sz w:val="12"/>
        </w:rPr>
      </w:pPr>
    </w:p>
    <w:p>
      <w:pPr>
        <w:pStyle w:val="BodyText"/>
        <w:spacing w:before="8"/>
        <w:rPr>
          <w:sz w:val="13"/>
        </w:rPr>
      </w:pPr>
    </w:p>
    <w:p>
      <w:pPr>
        <w:spacing w:before="1"/>
        <w:ind w:left="3722" w:right="0" w:firstLine="0"/>
        <w:jc w:val="left"/>
        <w:rPr>
          <w:sz w:val="12"/>
        </w:rPr>
      </w:pPr>
      <w:r>
        <w:rPr/>
        <w:pict>
          <v:line style="position:absolute;mso-position-horizontal-relative:page;mso-position-vertical-relative:paragraph;z-index:15783424" from="42.75pt,2.589580pt" to="49.125pt,2.589580pt" stroked="true" strokeweight=".5pt" strokecolor="#292425">
            <v:stroke dashstyle="solid"/>
            <w10:wrap type="none"/>
          </v:line>
        </w:pict>
      </w:r>
      <w:r>
        <w:rPr/>
        <w:pict>
          <v:line style="position:absolute;mso-position-horizontal-relative:page;mso-position-vertical-relative:paragraph;z-index:15789568" from="204.75pt,3.83958pt" to="211.125pt,3.83958pt" stroked="true" strokeweight=".5pt" strokecolor="#292425">
            <v:stroke dashstyle="solid"/>
            <w10:wrap type="none"/>
          </v:line>
        </w:pict>
      </w:r>
      <w:r>
        <w:rPr>
          <w:color w:val="292425"/>
          <w:w w:val="120"/>
          <w:sz w:val="12"/>
        </w:rPr>
        <w:t>90</w:t>
      </w:r>
    </w:p>
    <w:p>
      <w:pPr>
        <w:pStyle w:val="BodyText"/>
        <w:spacing w:before="3"/>
        <w:rPr>
          <w:sz w:val="21"/>
        </w:rPr>
      </w:pPr>
      <w:r>
        <w:rPr/>
        <w:br w:type="column"/>
      </w:r>
      <w:r>
        <w:rPr>
          <w:sz w:val="21"/>
        </w:rPr>
      </w:r>
    </w:p>
    <w:p>
      <w:pPr>
        <w:pStyle w:val="BodyText"/>
        <w:spacing w:line="292" w:lineRule="auto" w:before="1"/>
        <w:ind w:left="300" w:right="146"/>
      </w:pPr>
      <w:r>
        <w:rPr>
          <w:color w:val="292425"/>
          <w:w w:val="110"/>
        </w:rPr>
        <w:t>yield reaching a high of 4.8% and a low of 4.4%. Chart 1.5 shows how UK </w:t>
      </w:r>
      <w:r>
        <w:rPr>
          <w:color w:val="292425"/>
          <w:spacing w:val="-3"/>
          <w:w w:val="110"/>
        </w:rPr>
        <w:t>equity </w:t>
      </w:r>
      <w:r>
        <w:rPr>
          <w:color w:val="292425"/>
          <w:w w:val="110"/>
        </w:rPr>
        <w:t>prices </w:t>
      </w:r>
      <w:r>
        <w:rPr>
          <w:color w:val="292425"/>
          <w:spacing w:val="-3"/>
          <w:w w:val="110"/>
        </w:rPr>
        <w:t>have moved </w:t>
      </w:r>
      <w:r>
        <w:rPr>
          <w:color w:val="292425"/>
          <w:w w:val="110"/>
        </w:rPr>
        <w:t>closely in line with gilt</w:t>
      </w:r>
      <w:r>
        <w:rPr>
          <w:color w:val="292425"/>
          <w:spacing w:val="-17"/>
          <w:w w:val="110"/>
        </w:rPr>
        <w:t> </w:t>
      </w:r>
      <w:r>
        <w:rPr>
          <w:color w:val="292425"/>
          <w:w w:val="110"/>
        </w:rPr>
        <w:t>yields</w:t>
      </w:r>
      <w:r>
        <w:rPr>
          <w:color w:val="292425"/>
          <w:spacing w:val="-17"/>
          <w:w w:val="110"/>
        </w:rPr>
        <w:t> </w:t>
      </w:r>
      <w:r>
        <w:rPr>
          <w:color w:val="292425"/>
          <w:w w:val="110"/>
        </w:rPr>
        <w:t>since</w:t>
      </w:r>
      <w:r>
        <w:rPr>
          <w:color w:val="292425"/>
          <w:spacing w:val="-16"/>
          <w:w w:val="110"/>
        </w:rPr>
        <w:t> </w:t>
      </w:r>
      <w:r>
        <w:rPr>
          <w:color w:val="292425"/>
          <w:spacing w:val="-6"/>
          <w:w w:val="110"/>
        </w:rPr>
        <w:t>May,</w:t>
      </w:r>
      <w:r>
        <w:rPr>
          <w:color w:val="292425"/>
          <w:spacing w:val="-17"/>
          <w:w w:val="110"/>
        </w:rPr>
        <w:t> </w:t>
      </w:r>
      <w:r>
        <w:rPr>
          <w:color w:val="292425"/>
          <w:w w:val="110"/>
        </w:rPr>
        <w:t>with</w:t>
      </w:r>
      <w:r>
        <w:rPr>
          <w:color w:val="292425"/>
          <w:spacing w:val="-17"/>
          <w:w w:val="110"/>
        </w:rPr>
        <w:t> </w:t>
      </w:r>
      <w:r>
        <w:rPr>
          <w:color w:val="292425"/>
          <w:w w:val="110"/>
        </w:rPr>
        <w:t>both</w:t>
      </w:r>
      <w:r>
        <w:rPr>
          <w:color w:val="292425"/>
          <w:spacing w:val="-16"/>
          <w:w w:val="110"/>
        </w:rPr>
        <w:t> </w:t>
      </w:r>
      <w:r>
        <w:rPr>
          <w:color w:val="292425"/>
          <w:w w:val="110"/>
        </w:rPr>
        <w:t>tending</w:t>
      </w:r>
      <w:r>
        <w:rPr>
          <w:color w:val="292425"/>
          <w:spacing w:val="-17"/>
          <w:w w:val="110"/>
        </w:rPr>
        <w:t> </w:t>
      </w:r>
      <w:r>
        <w:rPr>
          <w:color w:val="292425"/>
          <w:spacing w:val="-4"/>
          <w:w w:val="110"/>
        </w:rPr>
        <w:t>to</w:t>
      </w:r>
      <w:r>
        <w:rPr>
          <w:color w:val="292425"/>
          <w:spacing w:val="-16"/>
          <w:w w:val="110"/>
        </w:rPr>
        <w:t> </w:t>
      </w:r>
      <w:r>
        <w:rPr>
          <w:color w:val="292425"/>
          <w:w w:val="110"/>
        </w:rPr>
        <w:t>fall.</w:t>
      </w:r>
      <w:r>
        <w:rPr>
          <w:color w:val="292425"/>
          <w:spacing w:val="22"/>
          <w:w w:val="110"/>
        </w:rPr>
        <w:t> </w:t>
      </w:r>
      <w:r>
        <w:rPr>
          <w:color w:val="292425"/>
          <w:w w:val="110"/>
        </w:rPr>
        <w:t>This</w:t>
      </w:r>
      <w:r>
        <w:rPr>
          <w:color w:val="292425"/>
          <w:spacing w:val="-16"/>
          <w:w w:val="110"/>
        </w:rPr>
        <w:t> </w:t>
      </w:r>
      <w:r>
        <w:rPr>
          <w:color w:val="292425"/>
          <w:spacing w:val="-3"/>
          <w:w w:val="110"/>
        </w:rPr>
        <w:t>pattern</w:t>
      </w:r>
      <w:r>
        <w:rPr>
          <w:color w:val="292425"/>
          <w:spacing w:val="-17"/>
          <w:w w:val="110"/>
        </w:rPr>
        <w:t> </w:t>
      </w:r>
      <w:r>
        <w:rPr>
          <w:color w:val="292425"/>
          <w:w w:val="110"/>
        </w:rPr>
        <w:t>is consistent with an increase in </w:t>
      </w:r>
      <w:r>
        <w:rPr>
          <w:color w:val="292425"/>
          <w:spacing w:val="-3"/>
          <w:w w:val="110"/>
        </w:rPr>
        <w:t>equity </w:t>
      </w:r>
      <w:r>
        <w:rPr>
          <w:color w:val="292425"/>
          <w:w w:val="110"/>
        </w:rPr>
        <w:t>risk resulting from </w:t>
      </w:r>
      <w:r>
        <w:rPr>
          <w:color w:val="292425"/>
          <w:spacing w:val="-3"/>
          <w:w w:val="110"/>
        </w:rPr>
        <w:t>greater </w:t>
      </w:r>
      <w:r>
        <w:rPr>
          <w:color w:val="292425"/>
          <w:w w:val="110"/>
        </w:rPr>
        <w:t>uncertainty about </w:t>
      </w:r>
      <w:r>
        <w:rPr>
          <w:color w:val="292425"/>
          <w:spacing w:val="-3"/>
          <w:w w:val="110"/>
        </w:rPr>
        <w:t>equity </w:t>
      </w:r>
      <w:r>
        <w:rPr>
          <w:color w:val="292425"/>
          <w:w w:val="110"/>
        </w:rPr>
        <w:t>returns.  If </w:t>
      </w:r>
      <w:r>
        <w:rPr>
          <w:color w:val="292425"/>
          <w:spacing w:val="-4"/>
          <w:w w:val="110"/>
        </w:rPr>
        <w:t>investors </w:t>
      </w:r>
      <w:r>
        <w:rPr>
          <w:color w:val="292425"/>
          <w:w w:val="110"/>
        </w:rPr>
        <w:t>started </w:t>
      </w:r>
      <w:r>
        <w:rPr>
          <w:color w:val="292425"/>
          <w:spacing w:val="-4"/>
          <w:w w:val="110"/>
        </w:rPr>
        <w:t>to </w:t>
      </w:r>
      <w:r>
        <w:rPr>
          <w:color w:val="292425"/>
          <w:w w:val="110"/>
        </w:rPr>
        <w:t>demand less risky assets, such as gilts, that would lead </w:t>
      </w:r>
      <w:r>
        <w:rPr>
          <w:color w:val="292425"/>
          <w:spacing w:val="-4"/>
          <w:w w:val="110"/>
        </w:rPr>
        <w:t>to </w:t>
      </w:r>
      <w:r>
        <w:rPr>
          <w:color w:val="292425"/>
          <w:w w:val="110"/>
        </w:rPr>
        <w:t>a rise in their price and a fall in their yield. News about </w:t>
      </w:r>
      <w:r>
        <w:rPr>
          <w:color w:val="292425"/>
          <w:spacing w:val="-3"/>
          <w:w w:val="110"/>
        </w:rPr>
        <w:t>growth </w:t>
      </w:r>
      <w:r>
        <w:rPr>
          <w:color w:val="292425"/>
          <w:w w:val="110"/>
        </w:rPr>
        <w:t>prospects might also produce the kind of relationship apparent in Chart 1.5, with a </w:t>
      </w:r>
      <w:r>
        <w:rPr>
          <w:color w:val="292425"/>
          <w:spacing w:val="-3"/>
          <w:w w:val="110"/>
        </w:rPr>
        <w:t>weaker </w:t>
      </w:r>
      <w:r>
        <w:rPr>
          <w:color w:val="292425"/>
          <w:w w:val="110"/>
        </w:rPr>
        <w:t>economic outlook leading</w:t>
      </w:r>
      <w:r>
        <w:rPr>
          <w:color w:val="292425"/>
          <w:spacing w:val="-24"/>
          <w:w w:val="110"/>
        </w:rPr>
        <w:t> </w:t>
      </w:r>
      <w:r>
        <w:rPr>
          <w:color w:val="292425"/>
          <w:spacing w:val="-4"/>
          <w:w w:val="110"/>
        </w:rPr>
        <w:t>to</w:t>
      </w:r>
      <w:r>
        <w:rPr>
          <w:color w:val="292425"/>
          <w:spacing w:val="-23"/>
          <w:w w:val="110"/>
        </w:rPr>
        <w:t> </w:t>
      </w:r>
      <w:r>
        <w:rPr>
          <w:color w:val="292425"/>
          <w:w w:val="110"/>
        </w:rPr>
        <w:t>expectations</w:t>
      </w:r>
      <w:r>
        <w:rPr>
          <w:color w:val="292425"/>
          <w:spacing w:val="-23"/>
          <w:w w:val="110"/>
        </w:rPr>
        <w:t> </w:t>
      </w:r>
      <w:r>
        <w:rPr>
          <w:color w:val="292425"/>
          <w:w w:val="110"/>
        </w:rPr>
        <w:t>that</w:t>
      </w:r>
      <w:r>
        <w:rPr>
          <w:color w:val="292425"/>
          <w:spacing w:val="-24"/>
          <w:w w:val="110"/>
        </w:rPr>
        <w:t> </w:t>
      </w:r>
      <w:r>
        <w:rPr>
          <w:color w:val="292425"/>
          <w:w w:val="110"/>
        </w:rPr>
        <w:t>dividend</w:t>
      </w:r>
      <w:r>
        <w:rPr>
          <w:color w:val="292425"/>
          <w:spacing w:val="-23"/>
          <w:w w:val="110"/>
        </w:rPr>
        <w:t> </w:t>
      </w:r>
      <w:r>
        <w:rPr>
          <w:color w:val="292425"/>
          <w:w w:val="110"/>
        </w:rPr>
        <w:t>payments</w:t>
      </w:r>
      <w:r>
        <w:rPr>
          <w:color w:val="292425"/>
          <w:spacing w:val="-23"/>
          <w:w w:val="110"/>
        </w:rPr>
        <w:t> </w:t>
      </w:r>
      <w:r>
        <w:rPr>
          <w:color w:val="292425"/>
          <w:w w:val="110"/>
        </w:rPr>
        <w:t>would</w:t>
      </w:r>
      <w:r>
        <w:rPr>
          <w:color w:val="292425"/>
          <w:spacing w:val="-24"/>
          <w:w w:val="110"/>
        </w:rPr>
        <w:t> </w:t>
      </w:r>
      <w:r>
        <w:rPr>
          <w:color w:val="292425"/>
          <w:w w:val="110"/>
        </w:rPr>
        <w:t>be</w:t>
      </w:r>
      <w:r>
        <w:rPr>
          <w:color w:val="292425"/>
          <w:spacing w:val="-23"/>
          <w:w w:val="110"/>
        </w:rPr>
        <w:t> </w:t>
      </w:r>
      <w:r>
        <w:rPr>
          <w:color w:val="292425"/>
          <w:spacing w:val="-3"/>
          <w:w w:val="110"/>
        </w:rPr>
        <w:t>lower </w:t>
      </w:r>
      <w:r>
        <w:rPr>
          <w:color w:val="292425"/>
          <w:w w:val="110"/>
        </w:rPr>
        <w:t>and monetary policy</w:t>
      </w:r>
      <w:r>
        <w:rPr>
          <w:color w:val="292425"/>
          <w:spacing w:val="-20"/>
          <w:w w:val="110"/>
        </w:rPr>
        <w:t> </w:t>
      </w:r>
      <w:r>
        <w:rPr>
          <w:color w:val="292425"/>
          <w:w w:val="110"/>
        </w:rPr>
        <w:t>looser.</w:t>
      </w:r>
    </w:p>
    <w:p>
      <w:pPr>
        <w:pStyle w:val="BodyText"/>
        <w:spacing w:before="8"/>
        <w:rPr>
          <w:sz w:val="16"/>
        </w:rPr>
      </w:pPr>
    </w:p>
    <w:p>
      <w:pPr>
        <w:pStyle w:val="Heading7"/>
        <w:ind w:left="180"/>
      </w:pPr>
      <w:r>
        <w:rPr>
          <w:color w:val="0092C0"/>
        </w:rPr>
        <w:t>Exchange rates</w:t>
      </w:r>
    </w:p>
    <w:p>
      <w:pPr>
        <w:spacing w:after="0"/>
        <w:sectPr>
          <w:type w:val="continuous"/>
          <w:pgSz w:w="11900" w:h="16840"/>
          <w:pgMar w:top="1260" w:bottom="280" w:left="640" w:right="640"/>
          <w:cols w:num="2" w:equalWidth="0">
            <w:col w:w="3909" w:space="885"/>
            <w:col w:w="5826"/>
          </w:cols>
        </w:sectPr>
      </w:pPr>
    </w:p>
    <w:p>
      <w:pPr>
        <w:pStyle w:val="BodyText"/>
        <w:spacing w:before="9" w:after="1"/>
        <w:rPr>
          <w:rFonts w:ascii="Trebuchet MS"/>
          <w:b/>
          <w:sz w:val="14"/>
        </w:rPr>
      </w:pPr>
    </w:p>
    <w:p>
      <w:pPr>
        <w:pStyle w:val="BodyText"/>
        <w:spacing w:line="20" w:lineRule="exact"/>
        <w:ind w:left="210"/>
        <w:rPr>
          <w:rFonts w:ascii="Trebuchet MS"/>
          <w:sz w:val="2"/>
        </w:rPr>
      </w:pPr>
      <w:r>
        <w:rPr>
          <w:rFonts w:ascii="Trebuchet MS"/>
          <w:sz w:val="2"/>
        </w:rPr>
        <w:pict>
          <v:group style="width:6.4pt;height:.5pt;mso-position-horizontal-relative:char;mso-position-vertical-relative:line" coordorigin="0,0" coordsize="128,10">
            <v:line style="position:absolute" from="0,5" to="128,5" stroked="true" strokeweight=".5pt" strokecolor="#292425">
              <v:stroke dashstyle="solid"/>
            </v:line>
          </v:group>
        </w:pict>
      </w:r>
      <w:r>
        <w:rPr>
          <w:rFonts w:ascii="Trebuchet MS"/>
          <w:sz w:val="2"/>
        </w:rPr>
      </w:r>
    </w:p>
    <w:p>
      <w:pPr>
        <w:spacing w:before="36"/>
        <w:ind w:left="462" w:right="0" w:firstLine="0"/>
        <w:jc w:val="left"/>
        <w:rPr>
          <w:sz w:val="12"/>
        </w:rPr>
      </w:pPr>
      <w:r>
        <w:rPr>
          <w:color w:val="292425"/>
          <w:sz w:val="12"/>
        </w:rPr>
        <w:t>Jan.</w:t>
      </w:r>
    </w:p>
    <w:p>
      <w:pPr>
        <w:spacing w:line="130" w:lineRule="exact" w:before="106"/>
        <w:ind w:left="2885" w:right="0" w:firstLine="0"/>
        <w:jc w:val="left"/>
        <w:rPr>
          <w:sz w:val="12"/>
        </w:rPr>
      </w:pPr>
      <w:r>
        <w:rPr/>
        <w:br w:type="column"/>
      </w:r>
      <w:r>
        <w:rPr>
          <w:color w:val="292425"/>
          <w:w w:val="120"/>
          <w:sz w:val="12"/>
        </w:rPr>
        <w:t>85</w:t>
      </w:r>
    </w:p>
    <w:p>
      <w:pPr>
        <w:tabs>
          <w:tab w:pos="1317" w:val="left" w:leader="none"/>
          <w:tab w:pos="2177" w:val="left" w:leader="none"/>
        </w:tabs>
        <w:spacing w:line="130" w:lineRule="exact" w:before="0"/>
        <w:ind w:left="462" w:right="0" w:firstLine="0"/>
        <w:jc w:val="left"/>
        <w:rPr>
          <w:sz w:val="12"/>
        </w:rPr>
      </w:pPr>
      <w:r>
        <w:rPr/>
        <w:pict>
          <v:shape style="position:absolute;margin-left:55.125pt;margin-top:-7.535841pt;width:145.5pt;height:4.9pt;mso-position-horizontal-relative:page;mso-position-vertical-relative:paragraph;z-index:15785984" coordorigin="1103,-151" coordsize="2910,98" path="m1103,-59l4013,-59m1391,-53l1391,-83m1654,-53l1654,-83m2229,-53l2229,-83m2516,-53l2516,-83m3091,-53l3091,-83m3379,-53l3379,-83m3954,-53l3954,-83m1104,-53l1104,-151m1954,-53l1954,-96m2804,-53l2804,-96m3666,-53l3666,-96e" filled="false" stroked="true" strokeweight=".5pt" strokecolor="#292425">
            <v:path arrowok="t"/>
            <v:stroke dashstyle="solid"/>
            <w10:wrap type="none"/>
          </v:shape>
        </w:pict>
      </w:r>
      <w:r>
        <w:rPr/>
        <w:pict>
          <v:line style="position:absolute;mso-position-horizontal-relative:page;mso-position-vertical-relative:paragraph;z-index:15789056" from="204.75pt,-2.972841pt" to="211.125pt,-2.972841pt" stroked="true" strokeweight=".5pt" strokecolor="#292425">
            <v:stroke dashstyle="solid"/>
            <w10:wrap type="none"/>
          </v:line>
        </w:pict>
      </w:r>
      <w:r>
        <w:rPr>
          <w:color w:val="292425"/>
          <w:sz w:val="12"/>
        </w:rPr>
        <w:t>Apr.</w:t>
        <w:tab/>
        <w:t>July</w:t>
        <w:tab/>
        <w:t>Oct.</w:t>
      </w:r>
    </w:p>
    <w:p>
      <w:pPr>
        <w:spacing w:before="67"/>
        <w:ind w:left="845" w:right="0" w:firstLine="0"/>
        <w:jc w:val="left"/>
        <w:rPr>
          <w:sz w:val="12"/>
        </w:rPr>
      </w:pPr>
      <w:r>
        <w:rPr>
          <w:color w:val="292425"/>
          <w:w w:val="120"/>
          <w:sz w:val="12"/>
        </w:rPr>
        <w:t>2002</w:t>
      </w:r>
    </w:p>
    <w:p>
      <w:pPr>
        <w:pStyle w:val="BodyText"/>
        <w:spacing w:line="280" w:lineRule="atLeast" w:before="119"/>
        <w:ind w:left="462" w:right="147"/>
      </w:pPr>
      <w:r>
        <w:rPr/>
        <w:br w:type="column"/>
      </w:r>
      <w:r>
        <w:rPr>
          <w:color w:val="292425"/>
          <w:w w:val="110"/>
        </w:rPr>
        <w:t>With</w:t>
      </w:r>
      <w:r>
        <w:rPr>
          <w:color w:val="292425"/>
          <w:spacing w:val="-25"/>
          <w:w w:val="110"/>
        </w:rPr>
        <w:t> </w:t>
      </w:r>
      <w:r>
        <w:rPr>
          <w:color w:val="292425"/>
          <w:w w:val="110"/>
        </w:rPr>
        <w:t>the</w:t>
      </w:r>
      <w:r>
        <w:rPr>
          <w:color w:val="292425"/>
          <w:spacing w:val="-24"/>
          <w:w w:val="110"/>
        </w:rPr>
        <w:t> </w:t>
      </w:r>
      <w:r>
        <w:rPr>
          <w:color w:val="292425"/>
          <w:w w:val="110"/>
        </w:rPr>
        <w:t>exception</w:t>
      </w:r>
      <w:r>
        <w:rPr>
          <w:color w:val="292425"/>
          <w:spacing w:val="-25"/>
          <w:w w:val="110"/>
        </w:rPr>
        <w:t> </w:t>
      </w:r>
      <w:r>
        <w:rPr>
          <w:color w:val="292425"/>
          <w:w w:val="110"/>
        </w:rPr>
        <w:t>of</w:t>
      </w:r>
      <w:r>
        <w:rPr>
          <w:color w:val="292425"/>
          <w:spacing w:val="-24"/>
          <w:w w:val="110"/>
        </w:rPr>
        <w:t> </w:t>
      </w:r>
      <w:r>
        <w:rPr>
          <w:color w:val="292425"/>
          <w:w w:val="110"/>
        </w:rPr>
        <w:t>the</w:t>
      </w:r>
      <w:r>
        <w:rPr>
          <w:color w:val="292425"/>
          <w:spacing w:val="-24"/>
          <w:w w:val="110"/>
        </w:rPr>
        <w:t> </w:t>
      </w:r>
      <w:r>
        <w:rPr>
          <w:color w:val="292425"/>
          <w:w w:val="110"/>
        </w:rPr>
        <w:t>Japanese</w:t>
      </w:r>
      <w:r>
        <w:rPr>
          <w:color w:val="292425"/>
          <w:spacing w:val="-25"/>
          <w:w w:val="110"/>
        </w:rPr>
        <w:t> </w:t>
      </w:r>
      <w:r>
        <w:rPr>
          <w:color w:val="292425"/>
          <w:w w:val="110"/>
        </w:rPr>
        <w:t>yen,</w:t>
      </w:r>
      <w:r>
        <w:rPr>
          <w:color w:val="292425"/>
          <w:spacing w:val="-24"/>
          <w:w w:val="110"/>
        </w:rPr>
        <w:t> </w:t>
      </w:r>
      <w:r>
        <w:rPr>
          <w:color w:val="292425"/>
          <w:w w:val="110"/>
        </w:rPr>
        <w:t>effective</w:t>
      </w:r>
      <w:r>
        <w:rPr>
          <w:color w:val="292425"/>
          <w:spacing w:val="-25"/>
          <w:w w:val="110"/>
        </w:rPr>
        <w:t> </w:t>
      </w:r>
      <w:r>
        <w:rPr>
          <w:color w:val="292425"/>
          <w:w w:val="110"/>
        </w:rPr>
        <w:t>exchange</w:t>
      </w:r>
      <w:r>
        <w:rPr>
          <w:color w:val="292425"/>
          <w:spacing w:val="-24"/>
          <w:w w:val="110"/>
        </w:rPr>
        <w:t> </w:t>
      </w:r>
      <w:r>
        <w:rPr>
          <w:color w:val="292425"/>
          <w:spacing w:val="-4"/>
          <w:w w:val="110"/>
        </w:rPr>
        <w:t>rate </w:t>
      </w:r>
      <w:r>
        <w:rPr>
          <w:color w:val="292425"/>
          <w:w w:val="110"/>
        </w:rPr>
        <w:t>indices</w:t>
      </w:r>
      <w:r>
        <w:rPr>
          <w:color w:val="292425"/>
          <w:spacing w:val="-14"/>
          <w:w w:val="110"/>
        </w:rPr>
        <w:t> </w:t>
      </w:r>
      <w:r>
        <w:rPr>
          <w:color w:val="292425"/>
          <w:w w:val="110"/>
        </w:rPr>
        <w:t>for</w:t>
      </w:r>
      <w:r>
        <w:rPr>
          <w:color w:val="292425"/>
          <w:spacing w:val="-14"/>
          <w:w w:val="110"/>
        </w:rPr>
        <w:t> </w:t>
      </w:r>
      <w:r>
        <w:rPr>
          <w:color w:val="292425"/>
          <w:w w:val="110"/>
        </w:rPr>
        <w:t>most</w:t>
      </w:r>
      <w:r>
        <w:rPr>
          <w:color w:val="292425"/>
          <w:spacing w:val="-14"/>
          <w:w w:val="110"/>
        </w:rPr>
        <w:t> </w:t>
      </w:r>
      <w:r>
        <w:rPr>
          <w:color w:val="292425"/>
          <w:w w:val="110"/>
        </w:rPr>
        <w:t>major</w:t>
      </w:r>
      <w:r>
        <w:rPr>
          <w:color w:val="292425"/>
          <w:spacing w:val="-14"/>
          <w:w w:val="110"/>
        </w:rPr>
        <w:t> </w:t>
      </w:r>
      <w:r>
        <w:rPr>
          <w:color w:val="292425"/>
          <w:w w:val="110"/>
        </w:rPr>
        <w:t>currencies</w:t>
      </w:r>
      <w:r>
        <w:rPr>
          <w:color w:val="292425"/>
          <w:spacing w:val="-13"/>
          <w:w w:val="110"/>
        </w:rPr>
        <w:t> </w:t>
      </w:r>
      <w:r>
        <w:rPr>
          <w:color w:val="292425"/>
          <w:spacing w:val="-3"/>
          <w:w w:val="110"/>
        </w:rPr>
        <w:t>have</w:t>
      </w:r>
      <w:r>
        <w:rPr>
          <w:color w:val="292425"/>
          <w:spacing w:val="-14"/>
          <w:w w:val="110"/>
        </w:rPr>
        <w:t> </w:t>
      </w:r>
      <w:r>
        <w:rPr>
          <w:color w:val="292425"/>
          <w:w w:val="110"/>
        </w:rPr>
        <w:t>been</w:t>
      </w:r>
      <w:r>
        <w:rPr>
          <w:color w:val="292425"/>
          <w:spacing w:val="-14"/>
          <w:w w:val="110"/>
        </w:rPr>
        <w:t> </w:t>
      </w:r>
      <w:r>
        <w:rPr>
          <w:color w:val="292425"/>
          <w:w w:val="110"/>
        </w:rPr>
        <w:t>broadly</w:t>
      </w:r>
      <w:r>
        <w:rPr>
          <w:color w:val="292425"/>
          <w:spacing w:val="-14"/>
          <w:w w:val="110"/>
        </w:rPr>
        <w:t> </w:t>
      </w:r>
      <w:r>
        <w:rPr>
          <w:color w:val="292425"/>
          <w:w w:val="110"/>
        </w:rPr>
        <w:t>stable</w:t>
      </w:r>
    </w:p>
    <w:p>
      <w:pPr>
        <w:spacing w:after="0" w:line="280" w:lineRule="atLeast"/>
        <w:sectPr>
          <w:type w:val="continuous"/>
          <w:pgSz w:w="11900" w:h="16840"/>
          <w:pgMar w:top="1260" w:bottom="280" w:left="640" w:right="640"/>
          <w:cols w:num="3" w:equalWidth="0">
            <w:col w:w="695" w:space="143"/>
            <w:col w:w="3072" w:space="722"/>
            <w:col w:w="5988"/>
          </w:cols>
        </w:sectPr>
      </w:pPr>
    </w:p>
    <w:p>
      <w:pPr>
        <w:spacing w:line="86" w:lineRule="exact" w:before="0"/>
        <w:ind w:left="170" w:right="0" w:firstLine="0"/>
        <w:jc w:val="left"/>
        <w:rPr>
          <w:sz w:val="12"/>
        </w:rPr>
      </w:pPr>
      <w:r>
        <w:rPr>
          <w:color w:val="292425"/>
          <w:w w:val="105"/>
          <w:sz w:val="12"/>
        </w:rPr>
        <w:t>Source: Bank of England.</w:t>
      </w:r>
    </w:p>
    <w:p>
      <w:pPr>
        <w:pStyle w:val="Heading7"/>
        <w:spacing w:before="105"/>
        <w:ind w:left="17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1.7</w:t>
      </w:r>
    </w:p>
    <w:p>
      <w:pPr>
        <w:spacing w:before="7"/>
        <w:ind w:left="170" w:right="0" w:firstLine="0"/>
        <w:jc w:val="left"/>
        <w:rPr>
          <w:rFonts w:ascii="Trebuchet MS"/>
          <w:b/>
          <w:sz w:val="20"/>
        </w:rPr>
      </w:pPr>
      <w:r>
        <w:rPr>
          <w:rFonts w:ascii="Trebuchet MS"/>
          <w:b/>
          <w:color w:val="0092C0"/>
          <w:w w:val="90"/>
          <w:sz w:val="20"/>
        </w:rPr>
        <w:t>One-year implied exchange rate volatilities</w:t>
      </w:r>
    </w:p>
    <w:p>
      <w:pPr>
        <w:spacing w:before="65"/>
        <w:ind w:left="3084" w:right="0" w:firstLine="0"/>
        <w:jc w:val="left"/>
        <w:rPr>
          <w:sz w:val="12"/>
        </w:rPr>
      </w:pPr>
      <w:r>
        <w:rPr>
          <w:color w:val="292425"/>
          <w:w w:val="110"/>
          <w:sz w:val="12"/>
        </w:rPr>
        <w:t>Per cent</w:t>
      </w:r>
    </w:p>
    <w:p>
      <w:pPr>
        <w:spacing w:before="7"/>
        <w:ind w:left="3582" w:right="0" w:firstLine="0"/>
        <w:jc w:val="left"/>
        <w:rPr>
          <w:sz w:val="12"/>
        </w:rPr>
      </w:pPr>
      <w:r>
        <w:rPr/>
        <w:pict>
          <v:line style="position:absolute;mso-position-horizontal-relative:page;mso-position-vertical-relative:paragraph;z-index:15794688" from="39.75pt,4.639391pt" to="46.125pt,4.639391pt" stroked="true" strokeweight=".5pt" strokecolor="#292425">
            <v:stroke dashstyle="solid"/>
            <w10:wrap type="none"/>
          </v:line>
        </w:pict>
      </w:r>
      <w:r>
        <w:rPr/>
        <w:pict>
          <v:group style="position:absolute;margin-left:51.5pt;margin-top:16.701391pt;width:156.5pt;height:119.5pt;mso-position-horizontal-relative:page;mso-position-vertical-relative:paragraph;z-index:15796224" coordorigin="1030,334" coordsize="3130,2390">
            <v:line style="position:absolute" from="1040,344" to="1053,402" stroked="true" strokeweight="1pt" strokecolor="#0067a3">
              <v:stroke dashstyle="solid"/>
            </v:line>
            <v:line style="position:absolute" from="1058,392" to="1058,527" stroked="true" strokeweight="1.5pt" strokecolor="#0067a3">
              <v:stroke dashstyle="solid"/>
            </v:line>
            <v:shape style="position:absolute;left:1052;top:506;width:55;height:78" coordorigin="1053,507" coordsize="55,78" path="m1053,518l1108,518m1099,507l1099,584e" filled="false" stroked="true" strokeweight="1.125pt" strokecolor="#0067a3">
              <v:path arrowok="t"/>
              <v:stroke dashstyle="solid"/>
            </v:shape>
            <v:line style="position:absolute" from="1098,574" to="1110,577" stroked="true" strokeweight="1pt" strokecolor="#0067a3">
              <v:stroke dashstyle="solid"/>
            </v:line>
            <v:line style="position:absolute" from="1115,564" to="1115,672" stroked="true" strokeweight="1.5pt" strokecolor="#0067a3">
              <v:stroke dashstyle="solid"/>
            </v:line>
            <v:shape style="position:absolute;left:1120;top:661;width:310;height:158" coordorigin="1120,662" coordsize="310,158" path="m1120,662l1133,719m1133,719l1155,747m1155,747l1168,819m1168,819l1178,747m1178,747l1190,777m1190,777l1200,819m1200,819l1225,777m1225,777l1235,792m1235,792l1248,734m1248,734l1258,747m1258,747l1260,749m1258,747l1293,689m1293,689l1305,692m1305,689l1315,692m1315,689l1318,692m1315,689l1328,777m1328,777l1363,719m1363,719l1373,704m1373,704l1375,719m1373,719l1385,747m1385,747l1398,704m1398,704l1430,747e" filled="false" stroked="true" strokeweight="1pt" strokecolor="#0067a3">
              <v:path arrowok="t"/>
              <v:stroke dashstyle="solid"/>
            </v:shape>
            <v:line style="position:absolute" from="1431,737" to="1431,829" stroked="true" strokeweight="1.125pt" strokecolor="#0067a3">
              <v:stroke dashstyle="solid"/>
            </v:line>
            <v:shape style="position:absolute;left:1430;top:776;width:25;height:100" coordorigin="1430,777" coordsize="25,100" path="m1430,819l1443,777m1443,777l1455,877e" filled="false" stroked="true" strokeweight="1pt" strokecolor="#0067a3">
              <v:path arrowok="t"/>
              <v:stroke dashstyle="solid"/>
            </v:shape>
            <v:line style="position:absolute" from="1460,867" to="1460,1047" stroked="true" strokeweight="1.5pt" strokecolor="#0067a3">
              <v:stroke dashstyle="solid"/>
            </v:line>
            <v:shape style="position:absolute;left:1465;top:1036;width:58;height:163" coordorigin="1465,1037" coordsize="58,163" path="m1465,1037l1488,1094m1488,1094l1500,1137m1500,1137l1513,1197m1513,1197l1523,1199e" filled="false" stroked="true" strokeweight="1pt" strokecolor="#0067a3">
              <v:path arrowok="t"/>
              <v:stroke dashstyle="solid"/>
            </v:shape>
            <v:line style="position:absolute" from="1529,1187" to="1529,1337" stroked="true" strokeweight="1.625pt" strokecolor="#0067a3">
              <v:stroke dashstyle="solid"/>
            </v:line>
            <v:shape style="position:absolute;left:1535;top:1281;width:45;height:60" coordorigin="1535,1282" coordsize="45,60" path="m1535,1327l1558,1339m1558,1339l1570,1342m1570,1339l1580,1282e" filled="false" stroked="true" strokeweight="1pt" strokecolor="#0067a3">
              <v:path arrowok="t"/>
              <v:stroke dashstyle="solid"/>
            </v:shape>
            <v:line style="position:absolute" from="1586,1272" to="1586,1437" stroked="true" strokeweight="1.625pt" strokecolor="#0067a3">
              <v:stroke dashstyle="solid"/>
            </v:line>
            <v:line style="position:absolute" from="1594,1374" to="1594,1437" stroked="true" strokeweight="1.125pt" strokecolor="#0067a3">
              <v:stroke dashstyle="solid"/>
            </v:line>
            <v:shape style="position:absolute;left:1592;top:1384;width:58;height:130" coordorigin="1593,1384" coordsize="58,130" path="m1593,1384l1628,1397m1628,1397l1638,1457m1638,1457l1650,1514e" filled="false" stroked="true" strokeweight="1pt" strokecolor="#0067a3">
              <v:path arrowok="t"/>
              <v:stroke dashstyle="solid"/>
            </v:shape>
            <v:line style="position:absolute" from="1651,1387" to="1651,1524" stroked="true" strokeweight="1.125pt" strokecolor="#0067a3">
              <v:stroke dashstyle="solid"/>
            </v:line>
            <v:shape style="position:absolute;left:1650;top:1396;width:58;height:88" coordorigin="1650,1397" coordsize="58,88" path="m1650,1397l1660,1469m1660,1469l1695,1457m1695,1457l1708,1484e" filled="false" stroked="true" strokeweight="1pt" strokecolor="#0067a3">
              <v:path arrowok="t"/>
              <v:stroke dashstyle="solid"/>
            </v:shape>
            <v:line style="position:absolute" from="1709,1329" to="1709,1494" stroked="true" strokeweight="1.125pt" strokecolor="#0067a3">
              <v:stroke dashstyle="solid"/>
            </v:line>
            <v:line style="position:absolute" from="1713,1329" to="1713,1437" stroked="true" strokeweight="1.5pt" strokecolor="#0067a3">
              <v:stroke dashstyle="solid"/>
            </v:line>
            <v:line style="position:absolute" from="1718,1427" to="1730,1397" stroked="true" strokeweight="1pt" strokecolor="#0067a3">
              <v:stroke dashstyle="solid"/>
            </v:line>
            <v:shape style="position:absolute;left:1720;top:1386;width:55;height:50" coordorigin="1720,1387" coordsize="55,50" path="m1720,1398l1775,1398m1766,1387l1766,1437e" filled="false" stroked="true" strokeweight="1.125pt" strokecolor="#0067a3">
              <v:path arrowok="t"/>
              <v:stroke dashstyle="solid"/>
            </v:shape>
            <v:shape style="position:absolute;left:1765;top:1426;width:58;height:30" coordorigin="1765,1427" coordsize="58,30" path="m1765,1427l1775,1457m1775,1457l1788,1427m1788,1427l1798,1457m1798,1457l1823,1427e" filled="false" stroked="true" strokeweight="1pt" strokecolor="#0067a3">
              <v:path arrowok="t"/>
              <v:stroke dashstyle="solid"/>
            </v:shape>
            <v:line style="position:absolute" from="1828,1417" to="1828,1524" stroked="true" strokeweight="1.5pt" strokecolor="#0067a3">
              <v:stroke dashstyle="solid"/>
            </v:line>
            <v:shape style="position:absolute;left:1832;top:1514;width:93;height:60" coordorigin="1833,1514" coordsize="93,60" path="m1833,1514l1845,1542m1845,1542l1855,1544m1855,1542l1868,1544m1868,1542l1890,1572m1890,1572l1903,1542m1903,1542l1913,1572m1913,1572l1925,1574e" filled="false" stroked="true" strokeweight="1pt" strokecolor="#0067a3">
              <v:path arrowok="t"/>
              <v:stroke dashstyle="solid"/>
            </v:shape>
            <v:line style="position:absolute" from="1926,1562" to="1926,1697" stroked="true" strokeweight="1.125pt" strokecolor="#0067a3">
              <v:stroke dashstyle="solid"/>
            </v:line>
            <v:shape style="position:absolute;left:1925;top:1599;width:58;height:88" coordorigin="1925,1599" coordsize="58,88" path="m1925,1687l1960,1657m1960,1657l1970,1672m1970,1672l1983,1599e" filled="false" stroked="true" strokeweight="1pt" strokecolor="#0067a3">
              <v:path arrowok="t"/>
              <v:stroke dashstyle="solid"/>
            </v:shape>
            <v:line style="position:absolute" from="1984,1589" to="1984,1727" stroked="true" strokeweight="1.125pt" strokecolor="#0067a3">
              <v:stroke dashstyle="solid"/>
            </v:line>
            <v:line style="position:absolute" from="1983,1717" to="1995,1719" stroked="true" strokeweight="1pt" strokecolor="#0067a3">
              <v:stroke dashstyle="solid"/>
            </v:line>
            <v:line style="position:absolute" from="1985,1718" to="2038,1718" stroked="true" strokeweight="1.125pt" strokecolor="#0067a3">
              <v:stroke dashstyle="solid"/>
            </v:line>
            <v:shape style="position:absolute;left:2027;top:1656;width:70;height:63" coordorigin="2028,1657" coordsize="70,63" path="m2028,1717l2040,1719m2040,1717l2043,1702m2040,1702l2053,1657m2053,1657l2063,1717m2063,1717l2098,1687e" filled="false" stroked="true" strokeweight="1pt" strokecolor="#0067a3">
              <v:path arrowok="t"/>
              <v:stroke dashstyle="solid"/>
            </v:shape>
            <v:line style="position:absolute" from="2099,1677" to="2099,1739" stroked="true" strokeweight="1.125pt" strokecolor="#0067a3">
              <v:stroke dashstyle="solid"/>
            </v:line>
            <v:shape style="position:absolute;left:2097;top:1656;width:58;height:160" coordorigin="2098,1657" coordsize="58,160" path="m2098,1729l2110,1817m2110,1817l2120,1744m2120,1744l2133,1747m2133,1744l2155,1657e" filled="false" stroked="true" strokeweight="1pt" strokecolor="#0067a3">
              <v:path arrowok="t"/>
              <v:stroke dashstyle="solid"/>
            </v:shape>
            <v:line style="position:absolute" from="2161,1647" to="2161,1842" stroked="true" strokeweight="1.625pt" strokecolor="#0067a3">
              <v:stroke dashstyle="solid"/>
            </v:line>
            <v:line style="position:absolute" from="2173,1677" to="2173,1842" stroked="true" strokeweight="1.5pt" strokecolor="#0067a3">
              <v:stroke dashstyle="solid"/>
            </v:line>
            <v:line style="position:absolute" from="2178,1687" to="2190,1629" stroked="true" strokeweight="1pt" strokecolor="#0067a3">
              <v:stroke dashstyle="solid"/>
            </v:line>
            <v:line style="position:absolute" from="2195,1504" to="2195,1639" stroked="true" strokeweight="1.5pt" strokecolor="#0067a3">
              <v:stroke dashstyle="solid"/>
            </v:line>
            <v:shape style="position:absolute;left:2200;top:1514;width:105;height:175" coordorigin="2200,1514" coordsize="105,175" path="m2200,1514l2225,1557m2225,1557l2235,1599m2235,1599l2248,1629m2248,1629l2258,1687m2258,1687l2260,1689m2258,1687l2293,1629m2293,1629l2305,1644e" filled="false" stroked="true" strokeweight="1pt" strokecolor="#0067a3">
              <v:path arrowok="t"/>
              <v:stroke dashstyle="solid"/>
            </v:shape>
            <v:line style="position:absolute" from="2310,1634" to="2310,1754" stroked="true" strokeweight="1.5pt" strokecolor="#0067a3">
              <v:stroke dashstyle="solid"/>
            </v:line>
            <v:line style="position:absolute" from="2316,1677" to="2316,1754" stroked="true" strokeweight="1.125pt" strokecolor="#0067a3">
              <v:stroke dashstyle="solid"/>
            </v:line>
            <v:line style="position:absolute" from="2315,1687" to="2328,1729" stroked="true" strokeweight="1pt" strokecolor="#0067a3">
              <v:stroke dashstyle="solid"/>
            </v:line>
            <v:line style="position:absolute" from="2318,1730" to="2373,1730" stroked="true" strokeweight="1.125pt" strokecolor="#0067a3">
              <v:stroke dashstyle="solid"/>
            </v:line>
            <v:line style="position:absolute" from="2363,1729" to="2373,1774" stroked="true" strokeweight="1pt" strokecolor="#0067a3">
              <v:stroke dashstyle="solid"/>
            </v:line>
            <v:line style="position:absolute" from="2374,1707" to="2374,1784" stroked="true" strokeweight="1.125pt" strokecolor="#0067a3">
              <v:stroke dashstyle="solid"/>
            </v:line>
            <v:shape style="position:absolute;left:2372;top:1686;width:58;height:88" coordorigin="2373,1687" coordsize="58,88" path="m2373,1717l2385,1687m2385,1687l2398,1774m2398,1774l2430,1687e" filled="false" stroked="true" strokeweight="1pt" strokecolor="#0067a3">
              <v:path arrowok="t"/>
              <v:stroke dashstyle="solid"/>
            </v:shape>
            <v:line style="position:absolute" from="2431,1677" to="2431,1784" stroked="true" strokeweight="1.125pt" strokecolor="#0067a3">
              <v:stroke dashstyle="solid"/>
            </v:line>
            <v:line style="position:absolute" from="2430,1774" to="2443,1802" stroked="true" strokeweight="1pt" strokecolor="#0067a3">
              <v:stroke dashstyle="solid"/>
            </v:line>
            <v:line style="position:absolute" from="2449,1662" to="2449,1812" stroked="true" strokeweight="1.625pt" strokecolor="#0067a3">
              <v:stroke dashstyle="solid"/>
            </v:line>
            <v:shape style="position:absolute;left:2455;top:1671;width:45;height:133" coordorigin="2455,1672" coordsize="45,133" path="m2455,1672l2465,1674m2465,1672l2488,1802m2488,1802l2500,1804e" filled="false" stroked="true" strokeweight="1pt" strokecolor="#0067a3">
              <v:path arrowok="t"/>
              <v:stroke dashstyle="solid"/>
            </v:shape>
            <v:line style="position:absolute" from="2505,1647" to="2505,1812" stroked="true" strokeweight="1.5pt" strokecolor="#0067a3">
              <v:stroke dashstyle="solid"/>
            </v:line>
            <v:shape style="position:absolute;left:2510;top:1456;width:140;height:203" coordorigin="2510,1457" coordsize="140,203" path="m2510,1657l2523,1659m2523,1657l2535,1572m2535,1572l2558,1599m2558,1599l2568,1542m2568,1542l2580,1514m2580,1514l2593,1542m2593,1542l2595,1527m2593,1527l2625,1484m2625,1484l2638,1457m2638,1457l2650,1459e" filled="false" stroked="true" strokeweight="1pt" strokecolor="#0067a3">
              <v:path arrowok="t"/>
              <v:stroke dashstyle="solid"/>
            </v:shape>
            <v:line style="position:absolute" from="2651,1417" to="2651,1467" stroked="true" strokeweight="1.125pt" strokecolor="#0067a3">
              <v:stroke dashstyle="solid"/>
            </v:line>
            <v:shape style="position:absolute;left:2650;top:819;width:68;height:608" coordorigin="2650,819" coordsize="68,608" path="m2650,1427l2660,1354m2660,1354l2695,1254m2695,1254l2708,1297m2708,1297l2710,819m2708,819l2718,849e" filled="false" stroked="true" strokeweight="1pt" strokecolor="#0067a3">
              <v:path arrowok="t"/>
              <v:stroke dashstyle="solid"/>
            </v:shape>
            <v:line style="position:absolute" from="2724,622" to="2724,859" stroked="true" strokeweight="1.625pt" strokecolor="#0067a3">
              <v:stroke dashstyle="solid"/>
            </v:line>
            <v:line style="position:absolute" from="2730,632" to="2765,662" stroked="true" strokeweight="1pt" strokecolor="#0067a3">
              <v:stroke dashstyle="solid"/>
            </v:line>
            <v:line style="position:absolute" from="2766,652" to="2766,699" stroked="true" strokeweight="1.125pt" strokecolor="#0067a3">
              <v:stroke dashstyle="solid"/>
            </v:line>
            <v:line style="position:absolute" from="2770,679" to="2770,859" stroked="true" strokeweight="1.5pt" strokecolor="#0067a3">
              <v:stroke dashstyle="solid"/>
            </v:line>
            <v:shape style="position:absolute;left:2775;top:661;width:138;height:333" coordorigin="2775,662" coordsize="138,333" path="m2775,849l2788,937m2788,937l2798,994m2798,994l2823,819m2823,819l2833,777m2833,777l2845,779m2845,777l2855,762m2855,762l2868,819m2868,819l2890,747m2890,747l2903,662m2903,662l2913,719e" filled="false" stroked="true" strokeweight="1pt" strokecolor="#0067a3">
              <v:path arrowok="t"/>
              <v:stroke dashstyle="solid"/>
            </v:shape>
            <v:line style="position:absolute" from="2919,709" to="2919,887" stroked="true" strokeweight="1.625pt" strokecolor="#0067a3">
              <v:stroke dashstyle="solid"/>
            </v:line>
            <v:line style="position:absolute" from="2926,767" to="2926,887" stroked="true" strokeweight="1.125pt" strokecolor="#0067a3">
              <v:stroke dashstyle="solid"/>
            </v:line>
            <v:shape style="position:absolute;left:2925;top:776;width:115;height:103" coordorigin="2925,777" coordsize="115,103" path="m2925,777l2960,819m2960,819l2970,849m2970,849l2983,819m2983,819l2985,822m2983,819l2995,834m2995,834l3028,877m3028,877l3040,879e" filled="false" stroked="true" strokeweight="1pt" strokecolor="#0067a3">
              <v:path arrowok="t"/>
              <v:stroke dashstyle="solid"/>
            </v:shape>
            <v:line style="position:absolute" from="3041,867" to="3041,1004" stroked="true" strokeweight="1.125pt" strokecolor="#0067a3">
              <v:stroke dashstyle="solid"/>
            </v:line>
            <v:shape style="position:absolute;left:3040;top:936;width:23;height:60" coordorigin="3040,937" coordsize="23,60" path="m3040,994l3053,997m3053,994l3063,937e" filled="false" stroked="true" strokeweight="1pt" strokecolor="#0067a3">
              <v:path arrowok="t"/>
              <v:stroke dashstyle="solid"/>
            </v:shape>
            <v:line style="position:absolute" from="3053,938" to="3108,938" stroked="true" strokeweight="1.125pt" strokecolor="#0067a3">
              <v:stroke dashstyle="solid"/>
            </v:line>
            <v:shape style="position:absolute;left:3097;top:936;width:150;height:200" coordorigin="3098,937" coordsize="150,200" path="m3098,937l3100,949m3098,949l3110,937m3110,937l3120,939m3120,937l3133,939m3133,937l3155,1052m3155,1052l3168,1022m3168,1022l3178,964m3178,964l3190,1022m3190,1022l3200,994m3200,994l3223,1124m3223,1124l3235,1137m3235,1137l3248,1067e" filled="false" stroked="true" strokeweight="1pt" strokecolor="#0067a3">
              <v:path arrowok="t"/>
              <v:stroke dashstyle="solid"/>
            </v:shape>
            <v:line style="position:absolute" from="3253,1057" to="3253,1234" stroked="true" strokeweight="1.5pt" strokecolor="#0067a3">
              <v:stroke dashstyle="solid"/>
            </v:line>
            <v:line style="position:absolute" from="3259,1187" to="3259,1234" stroked="true" strokeweight="1.125pt" strokecolor="#0067a3">
              <v:stroke dashstyle="solid"/>
            </v:line>
            <v:shape style="position:absolute;left:3257;top:1166;width:48;height:88" coordorigin="3258,1167" coordsize="48,88" path="m3258,1197l3293,1167m3293,1167l3305,1254e" filled="false" stroked="true" strokeweight="1pt" strokecolor="#0067a3">
              <v:path arrowok="t"/>
              <v:stroke dashstyle="solid"/>
            </v:shape>
            <v:line style="position:absolute" from="3310,1099" to="3310,1264" stroked="true" strokeweight="1.5pt" strokecolor="#0067a3">
              <v:stroke dashstyle="solid"/>
            </v:line>
            <v:line style="position:absolute" from="3316,1069" to="3316,1119" stroked="true" strokeweight="1.125pt" strokecolor="#0067a3">
              <v:stroke dashstyle="solid"/>
            </v:line>
            <v:line style="position:absolute" from="3315,1079" to="3328,994" stroked="true" strokeweight="1pt" strokecolor="#0067a3">
              <v:stroke dashstyle="solid"/>
            </v:line>
            <v:line style="position:absolute" from="3318,995" to="3373,995" stroked="true" strokeweight="1.125pt" strokecolor="#0067a3">
              <v:stroke dashstyle="solid"/>
            </v:line>
            <v:line style="position:absolute" from="3368,809" to="3368,1004" stroked="true" strokeweight="1.5pt" strokecolor="#0067a3">
              <v:stroke dashstyle="solid"/>
            </v:line>
            <v:line style="position:absolute" from="3374,809" to="3374,859" stroked="true" strokeweight="1.125pt" strokecolor="#0067a3">
              <v:stroke dashstyle="solid"/>
            </v:line>
            <v:line style="position:absolute" from="3373,849" to="3385,747" stroked="true" strokeweight="1pt" strokecolor="#0067a3">
              <v:stroke dashstyle="solid"/>
            </v:line>
            <v:line style="position:absolute" from="3390,737" to="3390,887" stroked="true" strokeweight="1.5pt" strokecolor="#0067a3">
              <v:stroke dashstyle="solid"/>
            </v:line>
            <v:shape style="position:absolute;left:3385;top:866;width:55;height:50" coordorigin="3385,867" coordsize="55,50" path="m3385,878l3440,878m3431,867l3431,917e" filled="false" stroked="true" strokeweight="1.125pt" strokecolor="#0067a3">
              <v:path arrowok="t"/>
              <v:stroke dashstyle="solid"/>
            </v:shape>
            <v:line style="position:absolute" from="3436,897" to="3436,1032" stroked="true" strokeweight="1.625pt" strokecolor="#0067a3">
              <v:stroke dashstyle="solid"/>
            </v:line>
            <v:shape style="position:absolute;left:3442;top:891;width:150;height:130" coordorigin="3443,892" coordsize="150,130" path="m3443,1022l3453,979m3453,979l3465,964m3465,964l3488,994m3488,994l3500,964m3500,964l3510,994m3510,994l3523,937m3523,937l3535,994m3535,994l3558,937m3558,937l3568,907m3568,907l3580,892m3580,892l3593,979e" filled="false" stroked="true" strokeweight="1pt" strokecolor="#0067a3">
              <v:path arrowok="t"/>
              <v:stroke dashstyle="solid"/>
            </v:shape>
            <v:line style="position:absolute" from="3594,969" to="3594,1062" stroked="true" strokeweight="1.125pt" strokecolor="#0067a3">
              <v:stroke dashstyle="solid"/>
            </v:line>
            <v:shape style="position:absolute;left:3592;top:949;width:138;height:105" coordorigin="3593,949" coordsize="138,105" path="m3593,1052l3625,1022m3625,1022l3638,964m3638,964l3650,949m3650,949l3653,952m3650,949l3660,1022m3660,1022l3695,1052m3695,1052l3708,1054m3708,1052l3710,1054m3708,1052l3718,1037m3718,1037l3730,1052e" filled="false" stroked="true" strokeweight="1pt" strokecolor="#0067a3">
              <v:path arrowok="t"/>
              <v:stroke dashstyle="solid"/>
            </v:shape>
            <v:shape style="position:absolute;left:3720;top:1041;width:55;height:78" coordorigin="3720,1042" coordsize="55,78" path="m3720,1053l3775,1053m3766,1042l3766,1119e" filled="false" stroked="true" strokeweight="1.125pt" strokecolor="#0067a3">
              <v:path arrowok="t"/>
              <v:stroke dashstyle="solid"/>
            </v:shape>
            <v:shape style="position:absolute;left:3765;top:1109;width:68;height:115" coordorigin="3765,1109" coordsize="68,115" path="m3765,1109l3775,1167m3775,1167l3788,1182m3788,1182l3798,1197m3798,1197l3823,1224m3823,1224l3833,1197e" filled="false" stroked="true" strokeweight="1pt" strokecolor="#0067a3">
              <v:path arrowok="t"/>
              <v:stroke dashstyle="solid"/>
            </v:shape>
            <v:line style="position:absolute" from="3839,1187" to="3839,1379" stroked="true" strokeweight="1.625pt" strokecolor="#0067a3">
              <v:stroke dashstyle="solid"/>
            </v:line>
            <v:shape style="position:absolute;left:3845;top:1311;width:80;height:85" coordorigin="3845,1312" coordsize="80,85" path="m3845,1369l3855,1312m3855,1312l3868,1339m3868,1339l3890,1397m3890,1397l3903,1369m3903,1369l3913,1327m3913,1327l3925,1339e" filled="false" stroked="true" strokeweight="1pt" strokecolor="#0067a3">
              <v:path arrowok="t"/>
              <v:stroke dashstyle="solid"/>
            </v:shape>
            <v:line style="position:absolute" from="3926,1214" to="3926,1349" stroked="true" strokeweight="1.125pt" strokecolor="#0067a3">
              <v:stroke dashstyle="solid"/>
            </v:line>
            <v:shape style="position:absolute;left:3925;top:1109;width:58;height:115" coordorigin="3925,1109" coordsize="58,115" path="m3925,1224l3960,1152m3960,1152l3970,1109m3970,1109l3983,1197e" filled="false" stroked="true" strokeweight="1pt" strokecolor="#0067a3">
              <v:path arrowok="t"/>
              <v:stroke dashstyle="solid"/>
            </v:shape>
            <v:shape style="position:absolute;left:1040;top:936;width:58;height:115" coordorigin="1040,937" coordsize="58,115" path="m1040,937l1053,994m1053,994l1063,1022m1063,1022l1098,1052e" filled="false" stroked="true" strokeweight="1pt" strokecolor="#f9aa54">
              <v:path arrowok="t"/>
              <v:stroke dashstyle="solid"/>
            </v:shape>
            <v:line style="position:absolute" from="1099,1042" to="1099,1119" stroked="true" strokeweight="1.125pt" strokecolor="#f9aa54">
              <v:stroke dashstyle="solid"/>
            </v:line>
            <v:shape style="position:absolute;left:1097;top:1109;width:23;height:28" coordorigin="1098,1109" coordsize="23,28" path="m1098,1109l1110,1112m1110,1109l1120,1137e" filled="false" stroked="true" strokeweight="1pt" strokecolor="#f9aa54">
              <v:path arrowok="t"/>
              <v:stroke dashstyle="solid"/>
            </v:shape>
            <v:line style="position:absolute" from="1126,1127" to="1126,1437" stroked="true" strokeweight="1.625pt" strokecolor="#f9aa54">
              <v:stroke dashstyle="solid"/>
            </v:line>
            <v:line style="position:absolute" from="1133,1427" to="1155,1339" stroked="true" strokeweight="1pt" strokecolor="#f9aa54">
              <v:stroke dashstyle="solid"/>
            </v:line>
            <v:line style="position:absolute" from="1161,1329" to="1161,1479" stroked="true" strokeweight="1.625pt" strokecolor="#f9aa54">
              <v:stroke dashstyle="solid"/>
            </v:line>
            <v:line style="position:absolute" from="1168,1469" to="1178,1397" stroked="true" strokeweight="1pt" strokecolor="#f9aa54">
              <v:stroke dashstyle="solid"/>
            </v:line>
            <v:line style="position:absolute" from="1184,1387" to="1184,1524" stroked="true" strokeweight="1.625pt" strokecolor="#f9aa54">
              <v:stroke dashstyle="solid"/>
            </v:line>
            <v:shape style="position:absolute;left:1190;top:1396;width:68;height:118" coordorigin="1190,1397" coordsize="68,118" path="m1190,1514l1200,1484m1200,1484l1225,1469m1225,1469l1235,1397m1235,1397l1248,1427m1248,1427l1258,1457e" filled="false" stroked="true" strokeweight="1pt" strokecolor="#f9aa54">
              <v:path arrowok="t"/>
              <v:stroke dashstyle="solid"/>
            </v:shape>
            <v:line style="position:absolute" from="1259,1417" to="1259,1467" stroked="true" strokeweight="1.125pt" strokecolor="#f9aa54">
              <v:stroke dashstyle="solid"/>
            </v:line>
            <v:shape style="position:absolute;left:1257;top:1396;width:58;height:30" coordorigin="1258,1397" coordsize="58,30" path="m1258,1427l1293,1397m1293,1397l1305,1399m1305,1397l1315,1427e" filled="false" stroked="true" strokeweight="1pt" strokecolor="#f9aa54">
              <v:path arrowok="t"/>
              <v:stroke dashstyle="solid"/>
            </v:shape>
            <v:line style="position:absolute" from="1316,1417" to="1316,1467" stroked="true" strokeweight="1.125pt" strokecolor="#f9aa54">
              <v:stroke dashstyle="solid"/>
            </v:line>
            <v:shape style="position:absolute;left:1315;top:1456;width:48;height:85" coordorigin="1315,1457" coordsize="48,85" path="m1315,1457l1328,1469m1328,1469l1363,1542e" filled="false" stroked="true" strokeweight="1pt" strokecolor="#f9aa54">
              <v:path arrowok="t"/>
              <v:stroke dashstyle="solid"/>
            </v:shape>
            <v:line style="position:absolute" from="1368,1447" to="1368,1552" stroked="true" strokeweight="1.5pt" strokecolor="#f9aa54">
              <v:stroke dashstyle="solid"/>
            </v:line>
            <v:line style="position:absolute" from="1374,1447" to="1374,1509" stroked="true" strokeweight="1.125pt" strokecolor="#f9aa54">
              <v:stroke dashstyle="solid"/>
            </v:line>
            <v:shape style="position:absolute;left:1372;top:1484;width:58;height:33" coordorigin="1373,1484" coordsize="58,33" path="m1373,1499l1385,1514m1385,1514l1398,1517m1398,1514l1430,1484e" filled="false" stroked="true" strokeweight="1pt" strokecolor="#f9aa54">
              <v:path arrowok="t"/>
              <v:stroke dashstyle="solid"/>
            </v:shape>
            <v:line style="position:absolute" from="1431,1474" to="1431,1697" stroked="true" strokeweight="1.125pt" strokecolor="#f9aa54">
              <v:stroke dashstyle="solid"/>
            </v:line>
            <v:shape style="position:absolute;left:1430;top:1629;width:83;height:115" coordorigin="1430,1629" coordsize="83,115" path="m1430,1687l1443,1629m1443,1629l1455,1657m1455,1657l1465,1687m1465,1687l1488,1657m1488,1657l1500,1717m1500,1717l1513,1744e" filled="false" stroked="true" strokeweight="1pt" strokecolor="#f9aa54">
              <v:path arrowok="t"/>
              <v:stroke dashstyle="solid"/>
            </v:shape>
            <v:line style="position:absolute" from="1518,1734" to="1518,1869" stroked="true" strokeweight="1.5pt" strokecolor="#f9aa54">
              <v:stroke dashstyle="solid"/>
            </v:line>
            <v:shape style="position:absolute;left:1522;top:1859;width:58;height:60" coordorigin="1523,1859" coordsize="58,60" path="m1523,1859l1535,1874m1535,1874l1558,1889m1558,1889l1570,1917m1570,1917l1580,1919e" filled="false" stroked="true" strokeweight="1pt" strokecolor="#f9aa54">
              <v:path arrowok="t"/>
              <v:stroke dashstyle="solid"/>
            </v:shape>
            <v:line style="position:absolute" from="1586,1907" to="1586,2102" stroked="true" strokeweight="1.625pt" strokecolor="#f9aa54">
              <v:stroke dashstyle="solid"/>
            </v:line>
            <v:shape style="position:absolute;left:1582;top:2081;width:55;height:78" coordorigin="1583,2082" coordsize="55,78" path="m1594,2082l1594,2159m1583,2150l1638,2150e" filled="false" stroked="true" strokeweight="1.125pt" strokecolor="#f9aa54">
              <v:path arrowok="t"/>
              <v:stroke dashstyle="solid"/>
            </v:shape>
            <v:line style="position:absolute" from="1633,2139" to="1633,2347" stroked="true" strokeweight="1.5pt" strokecolor="#f9aa54">
              <v:stroke dashstyle="solid"/>
            </v:line>
            <v:line style="position:absolute" from="1644,2327" to="1644,2462" stroked="true" strokeweight="1.625pt" strokecolor="#f9aa54">
              <v:stroke dashstyle="solid"/>
            </v:line>
            <v:shape style="position:absolute;left:1650;top:2451;width:58;height:58" coordorigin="1650,2452" coordsize="58,58" path="m1650,2452l1653,2454m1650,2452l1660,2482m1660,2482l1695,2509m1695,2509l1708,2467e" filled="false" stroked="true" strokeweight="1pt" strokecolor="#f9aa54">
              <v:path arrowok="t"/>
              <v:stroke dashstyle="solid"/>
            </v:shape>
            <v:line style="position:absolute" from="1709,2457" to="1709,2579" stroked="true" strokeweight="1.125pt" strokecolor="#f9aa54">
              <v:stroke dashstyle="solid"/>
            </v:line>
            <v:shape style="position:absolute;left:1707;top:2539;width:218;height:148" coordorigin="1708,2539" coordsize="218,148" path="m1708,2569l1718,2539m1718,2539l1730,2542m1730,2539l1765,2569m1765,2569l1768,2582m1765,2582l1775,2569m1775,2569l1788,2539m1788,2539l1798,2569m1798,2569l1823,2627m1823,2627l1833,2684m1833,2684l1845,2627m1845,2627l1855,2654m1855,2654l1868,2684m1868,2684l1890,2687m1890,2684l1903,2597m1903,2597l1913,2627m1913,2627l1925,2629e" filled="false" stroked="true" strokeweight="1pt" strokecolor="#f9aa54">
              <v:path arrowok="t"/>
              <v:stroke dashstyle="solid"/>
            </v:shape>
            <v:shape style="position:absolute;left:1915;top:2616;width:55;height:78" coordorigin="1915,2617" coordsize="55,78" path="m1926,2617l1926,2694m1915,2685l1970,2685e" filled="false" stroked="true" strokeweight="1.125pt" strokecolor="#f9aa54">
              <v:path arrowok="t"/>
              <v:stroke dashstyle="solid"/>
            </v:shape>
            <v:shape style="position:absolute;left:1960;top:2639;width:80;height:75" coordorigin="1960,2639" coordsize="80,75" path="m1960,2684l1970,2669m1970,2669l1983,2639m1983,2639l1985,2654m1983,2654l1995,2684m1995,2684l2028,2712m2028,2712l2040,2714e" filled="false" stroked="true" strokeweight="1pt" strokecolor="#f9aa54">
              <v:path arrowok="t"/>
              <v:stroke dashstyle="solid"/>
            </v:shape>
            <v:line style="position:absolute" from="2041,2602" to="2041,2722" stroked="true" strokeweight="1.125pt" strokecolor="#f9aa54">
              <v:stroke dashstyle="solid"/>
            </v:line>
            <v:shape style="position:absolute;left:2040;top:2611;width:58;height:73" coordorigin="2040,2612" coordsize="58,73" path="m2040,2612l2053,2654m2053,2654l2063,2627m2063,2627l2098,2684e" filled="false" stroked="true" strokeweight="1pt" strokecolor="#f9aa54">
              <v:path arrowok="t"/>
              <v:stroke dashstyle="solid"/>
            </v:shape>
            <v:line style="position:absolute" from="2099,2644" to="2099,2694" stroked="true" strokeweight="1.125pt" strokecolor="#f9aa54">
              <v:stroke dashstyle="solid"/>
            </v:line>
            <v:shape style="position:absolute;left:2097;top:2279;width:208;height:378" coordorigin="2098,2279" coordsize="208,378" path="m2098,2654l2110,2657m2110,2654l2120,2597m2120,2597l2133,2539m2133,2539l2155,2509m2155,2509l2168,2467m2168,2467l2178,2452m2178,2452l2190,2454m2190,2452l2200,2424m2200,2424l2225,2337m2225,2337l2235,2279m2235,2279l2248,2337m2248,2337l2258,2352m2258,2352l2260,2337m2258,2337l2293,2279m2293,2279l2305,2307e" filled="false" stroked="true" strokeweight="1pt" strokecolor="#f9aa54">
              <v:path arrowok="t"/>
              <v:stroke dashstyle="solid"/>
            </v:shape>
            <v:line style="position:absolute" from="2310,2297" to="2310,2404" stroked="true" strokeweight="1.5pt" strokecolor="#f9aa54">
              <v:stroke dashstyle="solid"/>
            </v:line>
            <v:line style="position:absolute" from="2316,2342" to="2316,2404" stroked="true" strokeweight="1.125pt" strokecolor="#f9aa54">
              <v:stroke dashstyle="solid"/>
            </v:line>
            <v:line style="position:absolute" from="2321,2227" to="2321,2362" stroked="true" strokeweight="1.625pt" strokecolor="#f9aa54">
              <v:stroke dashstyle="solid"/>
            </v:line>
            <v:shape style="position:absolute;left:2327;top:2236;width:45;height:73" coordorigin="2328,2237" coordsize="45,73" path="m2328,2237l2363,2307m2363,2307l2373,2309e" filled="false" stroked="true" strokeweight="1pt" strokecolor="#f9aa54">
              <v:path arrowok="t"/>
              <v:stroke dashstyle="solid"/>
            </v:shape>
            <v:line style="position:absolute" from="2374,2197" to="2374,2317" stroked="true" strokeweight="1.125pt" strokecolor="#f9aa54">
              <v:stroke dashstyle="solid"/>
            </v:line>
            <v:shape style="position:absolute;left:2372;top:2164;width:220;height:175" coordorigin="2373,2164" coordsize="220,175" path="m2373,2207l2385,2307m2385,2307l2398,2322m2398,2322l2430,2337m2430,2337l2433,2339m2430,2337l2443,2237m2443,2237l2455,2279m2455,2279l2465,2294m2465,2294l2488,2337m2488,2337l2500,2307m2500,2307l2510,2294m2510,2294l2523,2237m2523,2237l2535,2207m2535,2207l2558,2164m2558,2164l2568,2192m2568,2192l2580,2207m2580,2207l2593,2209e" filled="false" stroked="true" strokeweight="1pt" strokecolor="#f9aa54">
              <v:path arrowok="t"/>
              <v:stroke dashstyle="solid"/>
            </v:shape>
            <v:line style="position:absolute" from="2594,2197" to="2594,2247" stroked="true" strokeweight="1.125pt" strokecolor="#f9aa54">
              <v:stroke dashstyle="solid"/>
            </v:line>
            <v:shape style="position:absolute;left:2592;top:2206;width:58;height:73" coordorigin="2593,2207" coordsize="58,73" path="m2593,2237l2625,2207m2625,2207l2638,2209m2638,2207l2650,2279e" filled="false" stroked="true" strokeweight="1pt" strokecolor="#f9aa54">
              <v:path arrowok="t"/>
              <v:stroke dashstyle="solid"/>
            </v:shape>
            <v:line style="position:absolute" from="2651,2197" to="2651,2289" stroked="true" strokeweight="1.125pt" strokecolor="#f9aa54">
              <v:stroke dashstyle="solid"/>
            </v:line>
            <v:shape style="position:absolute;left:2650;top:2034;width:58;height:173" coordorigin="2650,2034" coordsize="58,173" path="m2650,2207l2660,2177m2660,2177l2695,2034m2695,2034l2708,2037e" filled="false" stroked="true" strokeweight="1pt" strokecolor="#f9aa54">
              <v:path arrowok="t"/>
              <v:stroke dashstyle="solid"/>
            </v:shape>
            <v:line style="position:absolute" from="2709,1967" to="2709,2044" stroked="true" strokeweight="1.125pt" strokecolor="#f9aa54">
              <v:stroke dashstyle="solid"/>
            </v:line>
            <v:shape style="position:absolute;left:2707;top:1916;width:23;height:60" coordorigin="2708,1917" coordsize="23,60" path="m2708,1977l2718,1947m2718,1947l2730,1917e" filled="false" stroked="true" strokeweight="1pt" strokecolor="#f9aa54">
              <v:path arrowok="t"/>
              <v:stroke dashstyle="solid"/>
            </v:shape>
            <v:shape style="position:absolute;left:2720;top:1906;width:55;height:80" coordorigin="2720,1907" coordsize="55,80" path="m2720,1918l2775,1918m2766,1907l2766,1987e" filled="false" stroked="true" strokeweight="1.125pt" strokecolor="#f9aa54">
              <v:path arrowok="t"/>
              <v:stroke dashstyle="solid"/>
            </v:shape>
            <v:line style="position:absolute" from="2770,1967" to="2770,2102" stroked="true" strokeweight="1.5pt" strokecolor="#f9aa54">
              <v:stroke dashstyle="solid"/>
            </v:line>
            <v:shape style="position:absolute;left:2775;top:2091;width:323;height:130" coordorigin="2775,2092" coordsize="323,130" path="m2775,2092l2788,2107m2788,2107l2798,2092m2798,2092l2823,2094m2823,2092l2833,2094m2833,2092l2845,2094m2845,2092l2855,2149m2855,2149l2868,2152m2868,2149l2890,2119m2890,2119l2903,2092m2903,2092l2913,2119m2913,2119l2925,2164m2925,2164l2928,2149m2925,2149l2960,2119m2960,2119l2970,2149m2970,2149l2983,2222m2983,2222l2985,2207m2983,2207l2995,2192m2995,2192l3028,2207m3028,2207l3040,2192m3040,2192l3043,2207m3040,2207l3053,2209m3053,2207l3063,2177m3063,2177l3098,2207e" filled="false" stroked="true" strokeweight="1pt" strokecolor="#f9aa54">
              <v:path arrowok="t"/>
              <v:stroke dashstyle="solid"/>
            </v:shape>
            <v:line style="position:absolute" from="3099,2197" to="3099,2247" stroked="true" strokeweight="1.125pt" strokecolor="#f9aa54">
              <v:stroke dashstyle="solid"/>
            </v:line>
            <v:shape style="position:absolute;left:3097;top:2091;width:160;height:188" coordorigin="3098,2092" coordsize="160,188" path="m3098,2237l3110,2207m3110,2207l3120,2177m3120,2177l3133,2237m3133,2237l3155,2207m3155,2207l3168,2149m3168,2149l3178,2092m3178,2092l3190,2149m3190,2149l3200,2164m3200,2164l3223,2207m3223,2207l3235,2209m3235,2207l3248,2209m3248,2207l3258,2279e" filled="false" stroked="true" strokeweight="1pt" strokecolor="#f9aa54">
              <v:path arrowok="t"/>
              <v:stroke dashstyle="solid"/>
            </v:shape>
            <v:shape style="position:absolute;left:3247;top:2269;width:55;height:78" coordorigin="3248,2269" coordsize="55,78" path="m3259,2269l3259,2347m3248,2338l3303,2338e" filled="false" stroked="true" strokeweight="1.125pt" strokecolor="#f9aa54">
              <v:path arrowok="t"/>
              <v:stroke dashstyle="solid"/>
            </v:shape>
            <v:shape style="position:absolute;left:3292;top:2279;width:23;height:58" coordorigin="3293,2279" coordsize="23,58" path="m3293,2337l3305,2279m3305,2279l3315,2307e" filled="false" stroked="true" strokeweight="1pt" strokecolor="#f9aa54">
              <v:path arrowok="t"/>
              <v:stroke dashstyle="solid"/>
            </v:shape>
            <v:line style="position:absolute" from="3316,2297" to="3316,2347" stroked="true" strokeweight="1.125pt" strokecolor="#f9aa54">
              <v:stroke dashstyle="solid"/>
            </v:line>
            <v:shape style="position:absolute;left:3315;top:2306;width:58;height:30" coordorigin="3315,2307" coordsize="58,30" path="m3315,2337l3328,2307m3328,2307l3363,2337m3363,2337l3373,2307e" filled="false" stroked="true" strokeweight="1pt" strokecolor="#f9aa54">
              <v:path arrowok="t"/>
              <v:stroke dashstyle="solid"/>
            </v:shape>
            <v:line style="position:absolute" from="3374,2269" to="3374,2317" stroked="true" strokeweight="1.125pt" strokecolor="#f9aa54">
              <v:stroke dashstyle="solid"/>
            </v:line>
            <v:line style="position:absolute" from="3373,2279" to="3385,2207" stroked="true" strokeweight="1pt" strokecolor="#f9aa54">
              <v:stroke dashstyle="solid"/>
            </v:line>
            <v:line style="position:absolute" from="3390,2197" to="3390,2317" stroked="true" strokeweight="1.5pt" strokecolor="#f9aa54">
              <v:stroke dashstyle="solid"/>
            </v:line>
            <v:shape style="position:absolute;left:3395;top:2249;width:48;height:58" coordorigin="3395,2249" coordsize="48,58" path="m3395,2307l3430,2279m3430,2279l3433,2282m3430,2279l3443,2249e" filled="false" stroked="true" strokeweight="1pt" strokecolor="#f9aa54">
              <v:path arrowok="t"/>
              <v:stroke dashstyle="solid"/>
            </v:shape>
            <v:line style="position:absolute" from="3448,2239" to="3448,2347" stroked="true" strokeweight="1.5pt" strokecolor="#f9aa54">
              <v:stroke dashstyle="solid"/>
            </v:line>
            <v:shape style="position:absolute;left:3452;top:2306;width:140;height:88" coordorigin="3453,2307" coordsize="140,88" path="m3453,2337l3465,2379m3465,2379l3488,2394m3488,2394l3500,2322m3500,2322l3510,2367m3510,2367l3523,2337m3523,2337l3535,2339m3535,2337l3558,2339m3558,2337l3568,2322m3568,2322l3580,2324m3580,2322l3593,2307e" filled="false" stroked="true" strokeweight="1pt" strokecolor="#f9aa54">
              <v:path arrowok="t"/>
              <v:stroke dashstyle="solid"/>
            </v:shape>
            <v:line style="position:absolute" from="3594,2297" to="3594,2347" stroked="true" strokeweight="1.125pt" strokecolor="#f9aa54">
              <v:stroke dashstyle="solid"/>
            </v:line>
            <v:shape style="position:absolute;left:3592;top:2279;width:60;height:73" coordorigin="3593,2279" coordsize="60,73" path="m3593,2337l3625,2279m3625,2279l3638,2307m3638,2307l3650,2337m3650,2337l3653,2352e" filled="false" stroked="true" strokeweight="1pt" strokecolor="#f9aa54">
              <v:path arrowok="t"/>
              <v:stroke dashstyle="solid"/>
            </v:shape>
            <v:line style="position:absolute" from="3655,2342" to="3655,2462" stroked="true" strokeweight="1.5pt" strokecolor="#f9aa54">
              <v:stroke dashstyle="solid"/>
            </v:line>
            <v:shape style="position:absolute;left:3660;top:2336;width:48;height:115" coordorigin="3660,2337" coordsize="48,115" path="m3660,2452l3695,2337m3695,2337l3708,2394e" filled="false" stroked="true" strokeweight="1pt" strokecolor="#f9aa54">
              <v:path arrowok="t"/>
              <v:stroke dashstyle="solid"/>
            </v:shape>
            <v:line style="position:absolute" from="3709,2357" to="3709,2404" stroked="true" strokeweight="1.125pt" strokecolor="#f9aa54">
              <v:stroke dashstyle="solid"/>
            </v:line>
            <v:shape style="position:absolute;left:3707;top:2321;width:218;height:160" coordorigin="3708,2322" coordsize="218,160" path="m3708,2367l3718,2337m3718,2337l3730,2394m3730,2394l3765,2337m3765,2337l3768,2339m3765,2337l3775,2322m3775,2322l3788,2394m3788,2394l3798,2367m3798,2367l3823,2352m3823,2352l3833,2354m3833,2352l3845,2394m3845,2394l3855,2452m3855,2452l3868,2482m3868,2482l3890,2452m3890,2452l3903,2454m3903,2452l3913,2394m3913,2394l3925,2379e" filled="false" stroked="true" strokeweight="1pt" strokecolor="#f9aa54">
              <v:path arrowok="t"/>
              <v:stroke dashstyle="solid"/>
            </v:shape>
            <v:shape style="position:absolute;left:3915;top:2269;width:55;height:120" coordorigin="3915,2269" coordsize="55,120" path="m3926,2269l3926,2389m3915,2280l3970,2280e" filled="false" stroked="true" strokeweight="1.125pt" strokecolor="#f9aa54">
              <v:path arrowok="t"/>
              <v:stroke dashstyle="solid"/>
            </v:shape>
            <v:shape style="position:absolute;left:3960;top:2206;width:23;height:73" coordorigin="3960,2207" coordsize="23,73" path="m3960,2279l3970,2207m3970,2207l3983,2222e" filled="false" stroked="true" strokeweight="1pt" strokecolor="#f9aa54">
              <v:path arrowok="t"/>
              <v:stroke dashstyle="solid"/>
            </v:shape>
            <v:shape style="position:absolute;left:4032;top:660;width:128;height:1763" coordorigin="4033,660" coordsize="128,1763" path="m4033,2423l4160,2423m4033,1830l4160,1830m4033,1253l4160,1253m4033,660l4160,660e" filled="false" stroked="true" strokeweight=".5pt" strokecolor="#292425">
              <v:path arrowok="t"/>
              <v:stroke dashstyle="solid"/>
            </v:shape>
            <v:shape style="position:absolute;left:2267;top:666;width:365;height:120" type="#_x0000_t202" filled="false" stroked="false">
              <v:textbox inset="0,0,0,0">
                <w:txbxContent>
                  <w:p>
                    <w:pPr>
                      <w:spacing w:line="116" w:lineRule="exact" w:before="0"/>
                      <w:ind w:left="0" w:right="0" w:firstLine="0"/>
                      <w:jc w:val="left"/>
                      <w:rPr>
                        <w:sz w:val="12"/>
                      </w:rPr>
                    </w:pPr>
                    <w:r>
                      <w:rPr>
                        <w:color w:val="292425"/>
                        <w:w w:val="115"/>
                        <w:sz w:val="12"/>
                      </w:rPr>
                      <w:t>£/US$</w:t>
                    </w:r>
                  </w:p>
                </w:txbxContent>
              </v:textbox>
              <w10:wrap type="none"/>
            </v:shape>
            <v:shape style="position:absolute;left:2905;top:1858;width:236;height:148" type="#_x0000_t202" filled="false" stroked="false">
              <v:textbox inset="0,0,0,0">
                <w:txbxContent>
                  <w:p>
                    <w:pPr>
                      <w:spacing w:before="5"/>
                      <w:ind w:left="0" w:right="0" w:firstLine="0"/>
                      <w:jc w:val="left"/>
                      <w:rPr>
                        <w:rFonts w:ascii="Arial" w:hAnsi="Arial"/>
                        <w:sz w:val="12"/>
                      </w:rPr>
                    </w:pPr>
                    <w:r>
                      <w:rPr>
                        <w:color w:val="292425"/>
                        <w:w w:val="135"/>
                        <w:sz w:val="12"/>
                      </w:rPr>
                      <w:t>£/</w:t>
                    </w:r>
                    <w:r>
                      <w:rPr>
                        <w:rFonts w:ascii="Arial" w:hAnsi="Arial"/>
                        <w:color w:val="292425"/>
                        <w:w w:val="135"/>
                        <w:sz w:val="12"/>
                      </w:rPr>
                      <w:t>€</w:t>
                    </w:r>
                  </w:p>
                </w:txbxContent>
              </v:textbox>
              <w10:wrap type="none"/>
            </v:shape>
            <w10:wrap type="none"/>
          </v:group>
        </w:pict>
      </w:r>
      <w:r>
        <w:rPr/>
        <w:pict>
          <v:line style="position:absolute;mso-position-horizontal-relative:page;mso-position-vertical-relative:paragraph;z-index:15796736" from="201.625pt,4.139391pt" to="208pt,4.139391pt" stroked="true" strokeweight=".5pt" strokecolor="#292425">
            <v:stroke dashstyle="solid"/>
            <w10:wrap type="none"/>
          </v:line>
        </w:pict>
      </w:r>
      <w:r>
        <w:rPr>
          <w:color w:val="292425"/>
          <w:w w:val="120"/>
          <w:sz w:val="12"/>
        </w:rPr>
        <w:t>10</w:t>
      </w:r>
    </w:p>
    <w:p>
      <w:pPr>
        <w:pStyle w:val="BodyText"/>
        <w:rPr>
          <w:sz w:val="12"/>
        </w:rPr>
      </w:pPr>
    </w:p>
    <w:p>
      <w:pPr>
        <w:pStyle w:val="BodyText"/>
        <w:rPr>
          <w:sz w:val="12"/>
        </w:rPr>
      </w:pPr>
    </w:p>
    <w:p>
      <w:pPr>
        <w:pStyle w:val="BodyText"/>
        <w:spacing w:before="3"/>
        <w:rPr>
          <w:sz w:val="14"/>
        </w:rPr>
      </w:pPr>
    </w:p>
    <w:p>
      <w:pPr>
        <w:spacing w:before="0"/>
        <w:ind w:left="3655" w:right="0" w:firstLine="0"/>
        <w:jc w:val="left"/>
        <w:rPr>
          <w:sz w:val="12"/>
        </w:rPr>
      </w:pPr>
      <w:r>
        <w:rPr/>
        <w:pict>
          <v:line style="position:absolute;mso-position-horizontal-relative:page;mso-position-vertical-relative:paragraph;z-index:15794176" from="39.75pt,4.289361pt" to="46.125pt,4.289361pt" stroked="true" strokeweight=".5pt" strokecolor="#292425">
            <v:stroke dashstyle="solid"/>
            <w10:wrap type="none"/>
          </v:line>
        </w:pict>
      </w:r>
      <w:r>
        <w:rPr>
          <w:color w:val="292425"/>
          <w:w w:val="121"/>
          <w:sz w:val="12"/>
        </w:rPr>
        <w:t>9</w:t>
      </w:r>
    </w:p>
    <w:p>
      <w:pPr>
        <w:pStyle w:val="BodyText"/>
        <w:rPr>
          <w:sz w:val="12"/>
        </w:rPr>
      </w:pPr>
    </w:p>
    <w:p>
      <w:pPr>
        <w:pStyle w:val="BodyText"/>
        <w:rPr>
          <w:sz w:val="12"/>
        </w:rPr>
      </w:pPr>
    </w:p>
    <w:p>
      <w:pPr>
        <w:pStyle w:val="BodyText"/>
        <w:spacing w:before="6"/>
        <w:rPr>
          <w:sz w:val="15"/>
        </w:rPr>
      </w:pPr>
    </w:p>
    <w:p>
      <w:pPr>
        <w:spacing w:before="0"/>
        <w:ind w:left="3655" w:right="0" w:firstLine="0"/>
        <w:jc w:val="left"/>
        <w:rPr>
          <w:sz w:val="12"/>
        </w:rPr>
      </w:pPr>
      <w:r>
        <w:rPr/>
        <w:pict>
          <v:line style="position:absolute;mso-position-horizontal-relative:page;mso-position-vertical-relative:paragraph;z-index:15793664" from="39.75pt,4.289361pt" to="46.125pt,4.289361pt" stroked="true" strokeweight=".5pt" strokecolor="#292425">
            <v:stroke dashstyle="solid"/>
            <w10:wrap type="none"/>
          </v:line>
        </w:pict>
      </w:r>
      <w:r>
        <w:rPr>
          <w:color w:val="292425"/>
          <w:w w:val="121"/>
          <w:sz w:val="12"/>
        </w:rPr>
        <w:t>8</w:t>
      </w:r>
    </w:p>
    <w:p>
      <w:pPr>
        <w:pStyle w:val="BodyText"/>
        <w:rPr>
          <w:sz w:val="12"/>
        </w:rPr>
      </w:pPr>
    </w:p>
    <w:p>
      <w:pPr>
        <w:pStyle w:val="BodyText"/>
        <w:rPr>
          <w:sz w:val="12"/>
        </w:rPr>
      </w:pPr>
    </w:p>
    <w:p>
      <w:pPr>
        <w:pStyle w:val="BodyText"/>
        <w:spacing w:before="2"/>
        <w:rPr>
          <w:sz w:val="14"/>
        </w:rPr>
      </w:pPr>
    </w:p>
    <w:p>
      <w:pPr>
        <w:spacing w:before="0"/>
        <w:ind w:left="3655" w:right="0" w:firstLine="0"/>
        <w:jc w:val="left"/>
        <w:rPr>
          <w:sz w:val="12"/>
        </w:rPr>
      </w:pPr>
      <w:r>
        <w:rPr/>
        <w:pict>
          <v:line style="position:absolute;mso-position-horizontal-relative:page;mso-position-vertical-relative:paragraph;z-index:15793152" from="39.75pt,4.289361pt" to="46.125pt,4.289361pt" stroked="true" strokeweight=".5pt" strokecolor="#292425">
            <v:stroke dashstyle="solid"/>
            <w10:wrap type="none"/>
          </v:line>
        </w:pict>
      </w:r>
      <w:r>
        <w:rPr>
          <w:color w:val="292425"/>
          <w:w w:val="121"/>
          <w:sz w:val="12"/>
        </w:rPr>
        <w:t>7</w:t>
      </w:r>
    </w:p>
    <w:p>
      <w:pPr>
        <w:pStyle w:val="BodyText"/>
        <w:rPr>
          <w:sz w:val="12"/>
        </w:rPr>
      </w:pPr>
    </w:p>
    <w:p>
      <w:pPr>
        <w:pStyle w:val="BodyText"/>
        <w:rPr>
          <w:sz w:val="12"/>
        </w:rPr>
      </w:pPr>
    </w:p>
    <w:p>
      <w:pPr>
        <w:pStyle w:val="BodyText"/>
        <w:spacing w:before="6"/>
        <w:rPr>
          <w:sz w:val="15"/>
        </w:rPr>
      </w:pPr>
    </w:p>
    <w:p>
      <w:pPr>
        <w:spacing w:before="0"/>
        <w:ind w:left="3655" w:right="0" w:firstLine="0"/>
        <w:jc w:val="left"/>
        <w:rPr>
          <w:sz w:val="12"/>
        </w:rPr>
      </w:pPr>
      <w:r>
        <w:rPr/>
        <w:pict>
          <v:line style="position:absolute;mso-position-horizontal-relative:page;mso-position-vertical-relative:paragraph;z-index:15792640" from="39.75pt,4.289361pt" to="46.125pt,4.289361pt" stroked="true" strokeweight=".5pt" strokecolor="#292425">
            <v:stroke dashstyle="solid"/>
            <w10:wrap type="none"/>
          </v:line>
        </w:pict>
      </w:r>
      <w:r>
        <w:rPr>
          <w:color w:val="292425"/>
          <w:w w:val="121"/>
          <w:sz w:val="12"/>
        </w:rPr>
        <w:t>6</w:t>
      </w:r>
    </w:p>
    <w:p>
      <w:pPr>
        <w:pStyle w:val="BodyText"/>
        <w:rPr>
          <w:sz w:val="12"/>
        </w:rPr>
      </w:pPr>
    </w:p>
    <w:p>
      <w:pPr>
        <w:pStyle w:val="BodyText"/>
        <w:rPr>
          <w:sz w:val="12"/>
        </w:rPr>
      </w:pPr>
    </w:p>
    <w:p>
      <w:pPr>
        <w:pStyle w:val="BodyText"/>
        <w:spacing w:before="6"/>
        <w:rPr>
          <w:sz w:val="12"/>
        </w:rPr>
      </w:pPr>
    </w:p>
    <w:p>
      <w:pPr>
        <w:spacing w:before="0"/>
        <w:ind w:left="3655" w:right="0" w:firstLine="0"/>
        <w:jc w:val="left"/>
        <w:rPr>
          <w:sz w:val="12"/>
        </w:rPr>
      </w:pPr>
      <w:r>
        <w:rPr/>
        <w:pict>
          <v:group style="position:absolute;margin-left:39.75pt;margin-top:4.121575pt;width:169.85pt;height:7.25pt;mso-position-horizontal-relative:page;mso-position-vertical-relative:paragraph;z-index:15792128" coordorigin="795,82" coordsize="3397,145">
            <v:shape style="position:absolute;left:795;top:104;width:3380;height:114" coordorigin="795,105" coordsize="3380,114" path="m795,106l923,106m805,218l4175,218m1341,217l1341,187m1604,217l1604,187m2179,217l2179,187m2479,217l2479,187m3064,217l3064,187m3351,217l3351,187m3936,217l3936,187m1041,217l1041,105m1904,217l1904,175m2766,217l2766,175m3639,217l3639,175e" filled="false" stroked="true" strokeweight=".5pt" strokecolor="#292425">
              <v:path arrowok="t"/>
              <v:stroke dashstyle="solid"/>
            </v:shape>
            <v:line style="position:absolute" from="4033,96" to="4160,96" stroked="true" strokeweight=".5pt" strokecolor="#292425">
              <v:stroke dashstyle="solid"/>
            </v:line>
            <v:shape style="position:absolute;left:903;top:87;width:3284;height:135" coordorigin="903,87" coordsize="3284,135" path="m4167,87l4167,114,4147,130,4187,144,4147,164,4187,181,4163,191,4163,214m923,95l923,122,903,138,943,152,903,172,943,188,920,198,919,222e" filled="false" stroked="true" strokeweight=".5pt" strokecolor="#292425">
              <v:path arrowok="t"/>
              <v:stroke dashstyle="solid"/>
            </v:shape>
            <w10:wrap type="none"/>
          </v:group>
        </w:pict>
      </w:r>
      <w:r>
        <w:rPr>
          <w:color w:val="292425"/>
          <w:w w:val="121"/>
          <w:sz w:val="12"/>
        </w:rPr>
        <w:t>5</w:t>
      </w:r>
    </w:p>
    <w:p>
      <w:pPr>
        <w:spacing w:line="113" w:lineRule="exact" w:before="25"/>
        <w:ind w:left="3654" w:right="0" w:firstLine="0"/>
        <w:jc w:val="left"/>
        <w:rPr>
          <w:sz w:val="12"/>
        </w:rPr>
      </w:pPr>
      <w:r>
        <w:rPr>
          <w:color w:val="292425"/>
          <w:w w:val="121"/>
          <w:sz w:val="12"/>
        </w:rPr>
        <w:t>0</w:t>
      </w:r>
    </w:p>
    <w:p>
      <w:pPr>
        <w:pStyle w:val="BodyText"/>
        <w:spacing w:line="292" w:lineRule="auto" w:before="50"/>
        <w:ind w:left="290" w:right="104"/>
      </w:pPr>
      <w:r>
        <w:rPr/>
        <w:br w:type="column"/>
      </w:r>
      <w:r>
        <w:rPr>
          <w:color w:val="292425"/>
          <w:w w:val="110"/>
        </w:rPr>
        <w:t>since the August </w:t>
      </w:r>
      <w:r>
        <w:rPr>
          <w:i/>
          <w:color w:val="292425"/>
          <w:w w:val="110"/>
        </w:rPr>
        <w:t>Report </w:t>
      </w:r>
      <w:r>
        <w:rPr>
          <w:color w:val="292425"/>
          <w:w w:val="110"/>
        </w:rPr>
        <w:t>(see Chart 1.6). This is also consistent</w:t>
      </w:r>
      <w:r>
        <w:rPr>
          <w:color w:val="292425"/>
          <w:spacing w:val="-20"/>
          <w:w w:val="110"/>
        </w:rPr>
        <w:t> </w:t>
      </w:r>
      <w:r>
        <w:rPr>
          <w:color w:val="292425"/>
          <w:w w:val="110"/>
        </w:rPr>
        <w:t>with</w:t>
      </w:r>
      <w:r>
        <w:rPr>
          <w:color w:val="292425"/>
          <w:spacing w:val="-20"/>
          <w:w w:val="110"/>
        </w:rPr>
        <w:t> </w:t>
      </w:r>
      <w:r>
        <w:rPr>
          <w:color w:val="292425"/>
          <w:w w:val="110"/>
        </w:rPr>
        <w:t>the</w:t>
      </w:r>
      <w:r>
        <w:rPr>
          <w:color w:val="292425"/>
          <w:spacing w:val="-20"/>
          <w:w w:val="110"/>
        </w:rPr>
        <w:t> </w:t>
      </w:r>
      <w:r>
        <w:rPr>
          <w:color w:val="292425"/>
          <w:w w:val="110"/>
        </w:rPr>
        <w:t>view</w:t>
      </w:r>
      <w:r>
        <w:rPr>
          <w:color w:val="292425"/>
          <w:spacing w:val="-20"/>
          <w:w w:val="110"/>
        </w:rPr>
        <w:t> </w:t>
      </w:r>
      <w:r>
        <w:rPr>
          <w:color w:val="292425"/>
          <w:w w:val="110"/>
        </w:rPr>
        <w:t>that</w:t>
      </w:r>
      <w:r>
        <w:rPr>
          <w:color w:val="292425"/>
          <w:spacing w:val="-20"/>
          <w:w w:val="110"/>
        </w:rPr>
        <w:t> </w:t>
      </w:r>
      <w:r>
        <w:rPr>
          <w:color w:val="292425"/>
          <w:w w:val="110"/>
        </w:rPr>
        <w:t>the</w:t>
      </w:r>
      <w:r>
        <w:rPr>
          <w:color w:val="292425"/>
          <w:spacing w:val="-20"/>
          <w:w w:val="110"/>
        </w:rPr>
        <w:t> </w:t>
      </w:r>
      <w:r>
        <w:rPr>
          <w:color w:val="292425"/>
          <w:w w:val="110"/>
        </w:rPr>
        <w:t>major</w:t>
      </w:r>
      <w:r>
        <w:rPr>
          <w:color w:val="292425"/>
          <w:spacing w:val="-20"/>
          <w:w w:val="110"/>
        </w:rPr>
        <w:t> </w:t>
      </w:r>
      <w:r>
        <w:rPr>
          <w:color w:val="292425"/>
          <w:spacing w:val="-3"/>
          <w:w w:val="110"/>
        </w:rPr>
        <w:t>events</w:t>
      </w:r>
      <w:r>
        <w:rPr>
          <w:color w:val="292425"/>
          <w:spacing w:val="-19"/>
          <w:w w:val="110"/>
        </w:rPr>
        <w:t> </w:t>
      </w:r>
      <w:r>
        <w:rPr>
          <w:color w:val="292425"/>
          <w:w w:val="110"/>
        </w:rPr>
        <w:t>driving</w:t>
      </w:r>
      <w:r>
        <w:rPr>
          <w:color w:val="292425"/>
          <w:spacing w:val="-20"/>
          <w:w w:val="110"/>
        </w:rPr>
        <w:t> </w:t>
      </w:r>
      <w:r>
        <w:rPr>
          <w:color w:val="292425"/>
          <w:w w:val="110"/>
        </w:rPr>
        <w:t>financial markets </w:t>
      </w:r>
      <w:r>
        <w:rPr>
          <w:color w:val="292425"/>
          <w:spacing w:val="-3"/>
          <w:w w:val="110"/>
        </w:rPr>
        <w:t>have </w:t>
      </w:r>
      <w:r>
        <w:rPr>
          <w:color w:val="292425"/>
          <w:w w:val="110"/>
        </w:rPr>
        <w:t>been international in nature. The amount of uncertainty</w:t>
      </w:r>
      <w:r>
        <w:rPr>
          <w:color w:val="292425"/>
          <w:spacing w:val="-20"/>
          <w:w w:val="110"/>
        </w:rPr>
        <w:t> </w:t>
      </w:r>
      <w:r>
        <w:rPr>
          <w:color w:val="292425"/>
          <w:w w:val="110"/>
        </w:rPr>
        <w:t>surrounding</w:t>
      </w:r>
      <w:r>
        <w:rPr>
          <w:color w:val="292425"/>
          <w:spacing w:val="-20"/>
          <w:w w:val="110"/>
        </w:rPr>
        <w:t> </w:t>
      </w:r>
      <w:r>
        <w:rPr>
          <w:color w:val="292425"/>
          <w:w w:val="110"/>
        </w:rPr>
        <w:t>the</w:t>
      </w:r>
      <w:r>
        <w:rPr>
          <w:color w:val="292425"/>
          <w:spacing w:val="-20"/>
          <w:w w:val="110"/>
        </w:rPr>
        <w:t> </w:t>
      </w:r>
      <w:r>
        <w:rPr>
          <w:color w:val="292425"/>
          <w:w w:val="110"/>
        </w:rPr>
        <w:t>position</w:t>
      </w:r>
      <w:r>
        <w:rPr>
          <w:color w:val="292425"/>
          <w:spacing w:val="-20"/>
          <w:w w:val="110"/>
        </w:rPr>
        <w:t> </w:t>
      </w:r>
      <w:r>
        <w:rPr>
          <w:color w:val="292425"/>
          <w:w w:val="110"/>
        </w:rPr>
        <w:t>in</w:t>
      </w:r>
      <w:r>
        <w:rPr>
          <w:color w:val="292425"/>
          <w:spacing w:val="-19"/>
          <w:w w:val="110"/>
        </w:rPr>
        <w:t> </w:t>
      </w:r>
      <w:r>
        <w:rPr>
          <w:color w:val="292425"/>
          <w:spacing w:val="-4"/>
          <w:w w:val="110"/>
        </w:rPr>
        <w:t>twelve</w:t>
      </w:r>
      <w:r>
        <w:rPr>
          <w:color w:val="292425"/>
          <w:spacing w:val="-20"/>
          <w:w w:val="110"/>
        </w:rPr>
        <w:t> </w:t>
      </w:r>
      <w:r>
        <w:rPr>
          <w:color w:val="292425"/>
          <w:w w:val="110"/>
        </w:rPr>
        <w:t>months’</w:t>
      </w:r>
      <w:r>
        <w:rPr>
          <w:color w:val="292425"/>
          <w:spacing w:val="-20"/>
          <w:w w:val="110"/>
        </w:rPr>
        <w:t> </w:t>
      </w:r>
      <w:r>
        <w:rPr>
          <w:color w:val="292425"/>
          <w:w w:val="110"/>
        </w:rPr>
        <w:t>time</w:t>
      </w:r>
      <w:r>
        <w:rPr>
          <w:color w:val="292425"/>
          <w:spacing w:val="-20"/>
          <w:w w:val="110"/>
        </w:rPr>
        <w:t> </w:t>
      </w:r>
      <w:r>
        <w:rPr>
          <w:color w:val="292425"/>
          <w:w w:val="110"/>
        </w:rPr>
        <w:t>of the sterling/US </w:t>
      </w:r>
      <w:r>
        <w:rPr>
          <w:color w:val="292425"/>
          <w:spacing w:val="-3"/>
          <w:w w:val="110"/>
        </w:rPr>
        <w:t>dollar, </w:t>
      </w:r>
      <w:r>
        <w:rPr>
          <w:color w:val="292425"/>
          <w:w w:val="110"/>
        </w:rPr>
        <w:t>and particularly the sterling/euro </w:t>
      </w:r>
      <w:r>
        <w:rPr>
          <w:color w:val="292425"/>
          <w:spacing w:val="-3"/>
          <w:w w:val="110"/>
        </w:rPr>
        <w:t>bilateral exchange </w:t>
      </w:r>
      <w:r>
        <w:rPr>
          <w:color w:val="292425"/>
          <w:spacing w:val="-4"/>
          <w:w w:val="110"/>
        </w:rPr>
        <w:t>rates, </w:t>
      </w:r>
      <w:r>
        <w:rPr>
          <w:color w:val="292425"/>
          <w:w w:val="110"/>
        </w:rPr>
        <w:t>as measured </w:t>
      </w:r>
      <w:r>
        <w:rPr>
          <w:color w:val="292425"/>
          <w:spacing w:val="-3"/>
          <w:w w:val="110"/>
        </w:rPr>
        <w:t>by </w:t>
      </w:r>
      <w:r>
        <w:rPr>
          <w:color w:val="292425"/>
          <w:w w:val="110"/>
        </w:rPr>
        <w:t>implied volatilities, has</w:t>
      </w:r>
      <w:r>
        <w:rPr>
          <w:color w:val="292425"/>
          <w:spacing w:val="-11"/>
          <w:w w:val="110"/>
        </w:rPr>
        <w:t> </w:t>
      </w:r>
      <w:r>
        <w:rPr>
          <w:color w:val="292425"/>
          <w:w w:val="110"/>
        </w:rPr>
        <w:t>declined</w:t>
      </w:r>
      <w:r>
        <w:rPr>
          <w:color w:val="292425"/>
          <w:spacing w:val="-11"/>
          <w:w w:val="110"/>
        </w:rPr>
        <w:t> </w:t>
      </w:r>
      <w:r>
        <w:rPr>
          <w:color w:val="292425"/>
          <w:w w:val="110"/>
        </w:rPr>
        <w:t>since</w:t>
      </w:r>
      <w:r>
        <w:rPr>
          <w:color w:val="292425"/>
          <w:spacing w:val="-11"/>
          <w:w w:val="110"/>
        </w:rPr>
        <w:t> </w:t>
      </w:r>
      <w:r>
        <w:rPr>
          <w:color w:val="292425"/>
          <w:w w:val="110"/>
        </w:rPr>
        <w:t>the</w:t>
      </w:r>
      <w:r>
        <w:rPr>
          <w:color w:val="292425"/>
          <w:spacing w:val="-10"/>
          <w:w w:val="110"/>
        </w:rPr>
        <w:t> </w:t>
      </w:r>
      <w:r>
        <w:rPr>
          <w:color w:val="292425"/>
          <w:w w:val="110"/>
        </w:rPr>
        <w:t>beginning</w:t>
      </w:r>
      <w:r>
        <w:rPr>
          <w:color w:val="292425"/>
          <w:spacing w:val="-11"/>
          <w:w w:val="110"/>
        </w:rPr>
        <w:t> </w:t>
      </w:r>
      <w:r>
        <w:rPr>
          <w:color w:val="292425"/>
          <w:w w:val="110"/>
        </w:rPr>
        <w:t>of</w:t>
      </w:r>
      <w:r>
        <w:rPr>
          <w:color w:val="292425"/>
          <w:spacing w:val="-11"/>
          <w:w w:val="110"/>
        </w:rPr>
        <w:t> </w:t>
      </w:r>
      <w:r>
        <w:rPr>
          <w:color w:val="292425"/>
          <w:w w:val="110"/>
        </w:rPr>
        <w:t>the</w:t>
      </w:r>
      <w:r>
        <w:rPr>
          <w:color w:val="292425"/>
          <w:spacing w:val="-11"/>
          <w:w w:val="110"/>
        </w:rPr>
        <w:t> </w:t>
      </w:r>
      <w:r>
        <w:rPr>
          <w:color w:val="292425"/>
          <w:w w:val="110"/>
        </w:rPr>
        <w:t>year</w:t>
      </w:r>
      <w:r>
        <w:rPr>
          <w:color w:val="292425"/>
          <w:spacing w:val="-10"/>
          <w:w w:val="110"/>
        </w:rPr>
        <w:t> </w:t>
      </w:r>
      <w:r>
        <w:rPr>
          <w:color w:val="292425"/>
          <w:w w:val="110"/>
        </w:rPr>
        <w:t>(see</w:t>
      </w:r>
      <w:r>
        <w:rPr>
          <w:color w:val="292425"/>
          <w:spacing w:val="-11"/>
          <w:w w:val="110"/>
        </w:rPr>
        <w:t> </w:t>
      </w:r>
      <w:r>
        <w:rPr>
          <w:color w:val="292425"/>
          <w:w w:val="110"/>
        </w:rPr>
        <w:t>Chart</w:t>
      </w:r>
      <w:r>
        <w:rPr>
          <w:color w:val="292425"/>
          <w:spacing w:val="-11"/>
          <w:w w:val="110"/>
        </w:rPr>
        <w:t> </w:t>
      </w:r>
      <w:r>
        <w:rPr>
          <w:color w:val="292425"/>
          <w:w w:val="110"/>
        </w:rPr>
        <w:t>1.7).</w:t>
      </w:r>
    </w:p>
    <w:p>
      <w:pPr>
        <w:pStyle w:val="BodyText"/>
        <w:spacing w:before="11"/>
        <w:rPr>
          <w:sz w:val="16"/>
        </w:rPr>
      </w:pPr>
    </w:p>
    <w:p>
      <w:pPr>
        <w:pStyle w:val="Heading7"/>
        <w:ind w:left="170"/>
      </w:pPr>
      <w:r>
        <w:rPr>
          <w:color w:val="0092C0"/>
        </w:rPr>
        <w:t>Property prices</w:t>
      </w:r>
    </w:p>
    <w:p>
      <w:pPr>
        <w:pStyle w:val="BodyText"/>
        <w:spacing w:line="292" w:lineRule="auto" w:before="169"/>
        <w:ind w:left="290" w:right="149"/>
      </w:pPr>
      <w:r>
        <w:rPr>
          <w:color w:val="292425"/>
          <w:w w:val="110"/>
        </w:rPr>
        <w:t>When preparing the projections published in the August </w:t>
      </w:r>
      <w:r>
        <w:rPr>
          <w:i/>
          <w:color w:val="292425"/>
          <w:w w:val="110"/>
        </w:rPr>
        <w:t>Inflation Report</w:t>
      </w:r>
      <w:r>
        <w:rPr>
          <w:color w:val="292425"/>
          <w:w w:val="110"/>
        </w:rPr>
        <w:t>, the Committee judged that house price inflation</w:t>
      </w:r>
      <w:r>
        <w:rPr>
          <w:color w:val="292425"/>
          <w:spacing w:val="-28"/>
          <w:w w:val="110"/>
        </w:rPr>
        <w:t> </w:t>
      </w:r>
      <w:r>
        <w:rPr>
          <w:color w:val="292425"/>
          <w:w w:val="110"/>
        </w:rPr>
        <w:t>would</w:t>
      </w:r>
      <w:r>
        <w:rPr>
          <w:color w:val="292425"/>
          <w:spacing w:val="-27"/>
          <w:w w:val="110"/>
        </w:rPr>
        <w:t> </w:t>
      </w:r>
      <w:r>
        <w:rPr>
          <w:color w:val="292425"/>
          <w:w w:val="110"/>
        </w:rPr>
        <w:t>slow</w:t>
      </w:r>
      <w:r>
        <w:rPr>
          <w:color w:val="292425"/>
          <w:spacing w:val="-28"/>
          <w:w w:val="110"/>
        </w:rPr>
        <w:t> </w:t>
      </w:r>
      <w:r>
        <w:rPr>
          <w:color w:val="292425"/>
          <w:w w:val="110"/>
        </w:rPr>
        <w:t>markedly</w:t>
      </w:r>
      <w:r>
        <w:rPr>
          <w:color w:val="292425"/>
          <w:spacing w:val="-27"/>
          <w:w w:val="110"/>
        </w:rPr>
        <w:t> </w:t>
      </w:r>
      <w:r>
        <w:rPr>
          <w:color w:val="292425"/>
          <w:spacing w:val="-3"/>
          <w:w w:val="110"/>
        </w:rPr>
        <w:t>over</w:t>
      </w:r>
      <w:r>
        <w:rPr>
          <w:color w:val="292425"/>
          <w:spacing w:val="-28"/>
          <w:w w:val="110"/>
        </w:rPr>
        <w:t> </w:t>
      </w:r>
      <w:r>
        <w:rPr>
          <w:color w:val="292425"/>
          <w:w w:val="110"/>
        </w:rPr>
        <w:t>the</w:t>
      </w:r>
      <w:r>
        <w:rPr>
          <w:color w:val="292425"/>
          <w:spacing w:val="-27"/>
          <w:w w:val="110"/>
        </w:rPr>
        <w:t> </w:t>
      </w:r>
      <w:r>
        <w:rPr>
          <w:color w:val="292425"/>
          <w:w w:val="110"/>
        </w:rPr>
        <w:t>next</w:t>
      </w:r>
      <w:r>
        <w:rPr>
          <w:color w:val="292425"/>
          <w:spacing w:val="-27"/>
          <w:w w:val="110"/>
        </w:rPr>
        <w:t> </w:t>
      </w:r>
      <w:r>
        <w:rPr>
          <w:color w:val="292425"/>
          <w:spacing w:val="-5"/>
          <w:w w:val="110"/>
        </w:rPr>
        <w:t>two</w:t>
      </w:r>
      <w:r>
        <w:rPr>
          <w:color w:val="292425"/>
          <w:spacing w:val="-28"/>
          <w:w w:val="110"/>
        </w:rPr>
        <w:t> </w:t>
      </w:r>
      <w:r>
        <w:rPr>
          <w:color w:val="292425"/>
          <w:spacing w:val="-3"/>
          <w:w w:val="110"/>
        </w:rPr>
        <w:t>years,</w:t>
      </w:r>
      <w:r>
        <w:rPr>
          <w:color w:val="292425"/>
          <w:spacing w:val="-27"/>
          <w:w w:val="110"/>
        </w:rPr>
        <w:t> </w:t>
      </w:r>
      <w:r>
        <w:rPr>
          <w:color w:val="292425"/>
          <w:spacing w:val="-4"/>
          <w:w w:val="110"/>
        </w:rPr>
        <w:t>to</w:t>
      </w:r>
      <w:r>
        <w:rPr>
          <w:color w:val="292425"/>
          <w:spacing w:val="-28"/>
          <w:w w:val="110"/>
        </w:rPr>
        <w:t> </w:t>
      </w:r>
      <w:r>
        <w:rPr>
          <w:color w:val="292425"/>
          <w:w w:val="110"/>
        </w:rPr>
        <w:t>reach a</w:t>
      </w:r>
      <w:r>
        <w:rPr>
          <w:color w:val="292425"/>
          <w:spacing w:val="-20"/>
          <w:w w:val="110"/>
        </w:rPr>
        <w:t> </w:t>
      </w:r>
      <w:r>
        <w:rPr>
          <w:color w:val="292425"/>
          <w:spacing w:val="-3"/>
          <w:w w:val="110"/>
        </w:rPr>
        <w:t>level</w:t>
      </w:r>
      <w:r>
        <w:rPr>
          <w:color w:val="292425"/>
          <w:spacing w:val="-19"/>
          <w:w w:val="110"/>
        </w:rPr>
        <w:t> </w:t>
      </w:r>
      <w:r>
        <w:rPr>
          <w:color w:val="292425"/>
          <w:w w:val="110"/>
        </w:rPr>
        <w:t>a</w:t>
      </w:r>
      <w:r>
        <w:rPr>
          <w:color w:val="292425"/>
          <w:spacing w:val="-19"/>
          <w:w w:val="110"/>
        </w:rPr>
        <w:t> </w:t>
      </w:r>
      <w:r>
        <w:rPr>
          <w:color w:val="292425"/>
          <w:w w:val="110"/>
        </w:rPr>
        <w:t>little</w:t>
      </w:r>
      <w:r>
        <w:rPr>
          <w:color w:val="292425"/>
          <w:spacing w:val="-19"/>
          <w:w w:val="110"/>
        </w:rPr>
        <w:t> </w:t>
      </w:r>
      <w:r>
        <w:rPr>
          <w:color w:val="292425"/>
          <w:w w:val="110"/>
        </w:rPr>
        <w:t>below</w:t>
      </w:r>
      <w:r>
        <w:rPr>
          <w:color w:val="292425"/>
          <w:spacing w:val="-19"/>
          <w:w w:val="110"/>
        </w:rPr>
        <w:t> </w:t>
      </w:r>
      <w:r>
        <w:rPr>
          <w:color w:val="292425"/>
          <w:w w:val="110"/>
        </w:rPr>
        <w:t>the</w:t>
      </w:r>
      <w:r>
        <w:rPr>
          <w:color w:val="292425"/>
          <w:spacing w:val="-19"/>
          <w:w w:val="110"/>
        </w:rPr>
        <w:t> </w:t>
      </w:r>
      <w:r>
        <w:rPr>
          <w:color w:val="292425"/>
          <w:w w:val="110"/>
        </w:rPr>
        <w:t>growth</w:t>
      </w:r>
      <w:r>
        <w:rPr>
          <w:color w:val="292425"/>
          <w:spacing w:val="-19"/>
          <w:w w:val="110"/>
        </w:rPr>
        <w:t> </w:t>
      </w:r>
      <w:r>
        <w:rPr>
          <w:color w:val="292425"/>
          <w:spacing w:val="-4"/>
          <w:w w:val="110"/>
        </w:rPr>
        <w:t>rate</w:t>
      </w:r>
      <w:r>
        <w:rPr>
          <w:color w:val="292425"/>
          <w:spacing w:val="-19"/>
          <w:w w:val="110"/>
        </w:rPr>
        <w:t> </w:t>
      </w:r>
      <w:r>
        <w:rPr>
          <w:color w:val="292425"/>
          <w:w w:val="110"/>
        </w:rPr>
        <w:t>of</w:t>
      </w:r>
      <w:r>
        <w:rPr>
          <w:color w:val="292425"/>
          <w:spacing w:val="-19"/>
          <w:w w:val="110"/>
        </w:rPr>
        <w:t> </w:t>
      </w:r>
      <w:r>
        <w:rPr>
          <w:color w:val="292425"/>
          <w:w w:val="110"/>
        </w:rPr>
        <w:t>nominal</w:t>
      </w:r>
      <w:r>
        <w:rPr>
          <w:color w:val="292425"/>
          <w:spacing w:val="-19"/>
          <w:w w:val="110"/>
        </w:rPr>
        <w:t> </w:t>
      </w:r>
      <w:r>
        <w:rPr>
          <w:color w:val="292425"/>
          <w:w w:val="110"/>
        </w:rPr>
        <w:t>earnings.</w:t>
      </w:r>
      <w:r>
        <w:rPr>
          <w:color w:val="292425"/>
          <w:spacing w:val="17"/>
          <w:w w:val="110"/>
        </w:rPr>
        <w:t> </w:t>
      </w:r>
      <w:r>
        <w:rPr>
          <w:color w:val="292425"/>
          <w:w w:val="110"/>
        </w:rPr>
        <w:t>Are there</w:t>
      </w:r>
      <w:r>
        <w:rPr>
          <w:color w:val="292425"/>
          <w:spacing w:val="-11"/>
          <w:w w:val="110"/>
        </w:rPr>
        <w:t> </w:t>
      </w:r>
      <w:r>
        <w:rPr>
          <w:color w:val="292425"/>
          <w:spacing w:val="-3"/>
          <w:w w:val="110"/>
        </w:rPr>
        <w:t>any</w:t>
      </w:r>
      <w:r>
        <w:rPr>
          <w:color w:val="292425"/>
          <w:spacing w:val="-11"/>
          <w:w w:val="110"/>
        </w:rPr>
        <w:t> </w:t>
      </w:r>
      <w:r>
        <w:rPr>
          <w:color w:val="292425"/>
          <w:w w:val="110"/>
        </w:rPr>
        <w:t>signs</w:t>
      </w:r>
      <w:r>
        <w:rPr>
          <w:color w:val="292425"/>
          <w:spacing w:val="-10"/>
          <w:w w:val="110"/>
        </w:rPr>
        <w:t> </w:t>
      </w:r>
      <w:r>
        <w:rPr>
          <w:color w:val="292425"/>
          <w:w w:val="110"/>
        </w:rPr>
        <w:t>that</w:t>
      </w:r>
      <w:r>
        <w:rPr>
          <w:color w:val="292425"/>
          <w:spacing w:val="-11"/>
          <w:w w:val="110"/>
        </w:rPr>
        <w:t> </w:t>
      </w:r>
      <w:r>
        <w:rPr>
          <w:color w:val="292425"/>
          <w:w w:val="110"/>
        </w:rPr>
        <w:t>a</w:t>
      </w:r>
      <w:r>
        <w:rPr>
          <w:color w:val="292425"/>
          <w:spacing w:val="-10"/>
          <w:w w:val="110"/>
        </w:rPr>
        <w:t> </w:t>
      </w:r>
      <w:r>
        <w:rPr>
          <w:color w:val="292425"/>
          <w:spacing w:val="-3"/>
          <w:w w:val="110"/>
        </w:rPr>
        <w:t>slowdown</w:t>
      </w:r>
      <w:r>
        <w:rPr>
          <w:color w:val="292425"/>
          <w:spacing w:val="-11"/>
          <w:w w:val="110"/>
        </w:rPr>
        <w:t> </w:t>
      </w:r>
      <w:r>
        <w:rPr>
          <w:color w:val="292425"/>
          <w:w w:val="110"/>
        </w:rPr>
        <w:t>in</w:t>
      </w:r>
      <w:r>
        <w:rPr>
          <w:color w:val="292425"/>
          <w:spacing w:val="-10"/>
          <w:w w:val="110"/>
        </w:rPr>
        <w:t> </w:t>
      </w:r>
      <w:r>
        <w:rPr>
          <w:color w:val="292425"/>
          <w:w w:val="110"/>
        </w:rPr>
        <w:t>the</w:t>
      </w:r>
      <w:r>
        <w:rPr>
          <w:color w:val="292425"/>
          <w:spacing w:val="-11"/>
          <w:w w:val="110"/>
        </w:rPr>
        <w:t> </w:t>
      </w:r>
      <w:r>
        <w:rPr>
          <w:color w:val="292425"/>
          <w:w w:val="110"/>
        </w:rPr>
        <w:t>housing</w:t>
      </w:r>
      <w:r>
        <w:rPr>
          <w:color w:val="292425"/>
          <w:spacing w:val="-10"/>
          <w:w w:val="110"/>
        </w:rPr>
        <w:t> </w:t>
      </w:r>
      <w:r>
        <w:rPr>
          <w:color w:val="292425"/>
          <w:spacing w:val="-2"/>
          <w:w w:val="110"/>
        </w:rPr>
        <w:t>market</w:t>
      </w:r>
      <w:r>
        <w:rPr>
          <w:color w:val="292425"/>
          <w:spacing w:val="-11"/>
          <w:w w:val="110"/>
        </w:rPr>
        <w:t> </w:t>
      </w:r>
      <w:r>
        <w:rPr>
          <w:color w:val="292425"/>
          <w:w w:val="110"/>
        </w:rPr>
        <w:t>has</w:t>
      </w:r>
    </w:p>
    <w:p>
      <w:pPr>
        <w:spacing w:after="0" w:line="292" w:lineRule="auto"/>
        <w:sectPr>
          <w:type w:val="continuous"/>
          <w:pgSz w:w="11900" w:h="16840"/>
          <w:pgMar w:top="1260" w:bottom="280" w:left="640" w:right="640"/>
          <w:cols w:num="2" w:equalWidth="0">
            <w:col w:w="3885" w:space="919"/>
            <w:col w:w="5816"/>
          </w:cols>
        </w:sectPr>
      </w:pPr>
    </w:p>
    <w:p>
      <w:pPr>
        <w:spacing w:line="134" w:lineRule="exact" w:before="0"/>
        <w:ind w:left="399" w:right="0" w:firstLine="0"/>
        <w:jc w:val="left"/>
        <w:rPr>
          <w:sz w:val="12"/>
        </w:rPr>
      </w:pPr>
      <w:r>
        <w:rPr>
          <w:color w:val="292425"/>
          <w:sz w:val="12"/>
        </w:rPr>
        <w:t>Jan.</w:t>
      </w:r>
    </w:p>
    <w:p>
      <w:pPr>
        <w:tabs>
          <w:tab w:pos="1257" w:val="left" w:leader="none"/>
          <w:tab w:pos="2119" w:val="left" w:leader="none"/>
        </w:tabs>
        <w:spacing w:line="134" w:lineRule="exact" w:before="0"/>
        <w:ind w:left="359" w:right="0" w:firstLine="0"/>
        <w:jc w:val="center"/>
        <w:rPr>
          <w:sz w:val="12"/>
        </w:rPr>
      </w:pPr>
      <w:r>
        <w:rPr/>
        <w:br w:type="column"/>
      </w:r>
      <w:r>
        <w:rPr>
          <w:color w:val="292425"/>
          <w:sz w:val="12"/>
        </w:rPr>
        <w:t>Apr.</w:t>
        <w:tab/>
        <w:t>July</w:t>
        <w:tab/>
        <w:t>Oct.</w:t>
      </w:r>
    </w:p>
    <w:p>
      <w:pPr>
        <w:spacing w:before="37"/>
        <w:ind w:left="359" w:right="755" w:firstLine="0"/>
        <w:jc w:val="center"/>
        <w:rPr>
          <w:sz w:val="12"/>
        </w:rPr>
      </w:pPr>
      <w:r>
        <w:rPr>
          <w:color w:val="292425"/>
          <w:w w:val="120"/>
          <w:sz w:val="12"/>
        </w:rPr>
        <w:t>2002</w:t>
      </w:r>
    </w:p>
    <w:p>
      <w:pPr>
        <w:pStyle w:val="BodyText"/>
        <w:spacing w:line="194" w:lineRule="exact"/>
        <w:ind w:left="400"/>
      </w:pPr>
      <w:r>
        <w:rPr/>
        <w:br w:type="column"/>
      </w:r>
      <w:r>
        <w:rPr>
          <w:color w:val="292425"/>
          <w:w w:val="110"/>
        </w:rPr>
        <w:t>begun?</w:t>
      </w:r>
    </w:p>
    <w:p>
      <w:pPr>
        <w:spacing w:after="0" w:line="194" w:lineRule="exact"/>
        <w:sectPr>
          <w:type w:val="continuous"/>
          <w:pgSz w:w="11900" w:h="16840"/>
          <w:pgMar w:top="1260" w:bottom="280" w:left="640" w:right="640"/>
          <w:cols w:num="3" w:equalWidth="0">
            <w:col w:w="632" w:space="205"/>
            <w:col w:w="2416" w:space="1442"/>
            <w:col w:w="5925"/>
          </w:cols>
        </w:sectPr>
      </w:pPr>
    </w:p>
    <w:p>
      <w:pPr>
        <w:pStyle w:val="BodyText"/>
        <w:spacing w:before="8"/>
        <w:rPr>
          <w:sz w:val="9"/>
        </w:rPr>
      </w:pPr>
    </w:p>
    <w:p>
      <w:pPr>
        <w:spacing w:before="0"/>
        <w:ind w:left="180" w:right="0" w:firstLine="0"/>
        <w:jc w:val="left"/>
        <w:rPr>
          <w:sz w:val="12"/>
        </w:rPr>
      </w:pPr>
      <w:r>
        <w:rPr>
          <w:color w:val="292425"/>
          <w:w w:val="105"/>
          <w:sz w:val="12"/>
        </w:rPr>
        <w:t>Source: Bloomberg.</w:t>
      </w:r>
    </w:p>
    <w:p>
      <w:pPr>
        <w:pStyle w:val="BodyText"/>
        <w:rPr>
          <w:sz w:val="12"/>
        </w:rPr>
      </w:pPr>
    </w:p>
    <w:p>
      <w:pPr>
        <w:pStyle w:val="BodyText"/>
        <w:rPr>
          <w:sz w:val="12"/>
        </w:rPr>
      </w:pPr>
    </w:p>
    <w:p>
      <w:pPr>
        <w:pStyle w:val="BodyText"/>
        <w:rPr>
          <w:sz w:val="14"/>
        </w:rPr>
      </w:pPr>
    </w:p>
    <w:p>
      <w:pPr>
        <w:pStyle w:val="Heading7"/>
        <w:spacing w:before="1"/>
        <w:ind w:left="159"/>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1"/>
        </w:rPr>
        <w:t>1.A</w:t>
      </w:r>
    </w:p>
    <w:p>
      <w:pPr>
        <w:spacing w:before="7"/>
        <w:ind w:left="159" w:right="0" w:firstLine="0"/>
        <w:jc w:val="left"/>
        <w:rPr>
          <w:sz w:val="12"/>
        </w:rPr>
      </w:pPr>
      <w:r>
        <w:rPr>
          <w:rFonts w:ascii="Trebuchet MS"/>
          <w:b/>
          <w:color w:val="0092C0"/>
          <w:sz w:val="20"/>
        </w:rPr>
        <w:t>The housing market</w:t>
      </w:r>
      <w:r>
        <w:rPr>
          <w:color w:val="292425"/>
          <w:position w:val="4"/>
          <w:sz w:val="12"/>
        </w:rPr>
        <w:t>(a)</w:t>
      </w:r>
    </w:p>
    <w:p>
      <w:pPr>
        <w:tabs>
          <w:tab w:pos="4389" w:val="left" w:leader="none"/>
        </w:tabs>
        <w:spacing w:line="150" w:lineRule="exact" w:before="105"/>
        <w:ind w:left="1869" w:right="0" w:firstLine="0"/>
        <w:jc w:val="left"/>
        <w:rPr>
          <w:sz w:val="14"/>
        </w:rPr>
      </w:pPr>
      <w:r>
        <w:rPr>
          <w:color w:val="292425"/>
          <w:spacing w:val="-5"/>
          <w:w w:val="120"/>
          <w:sz w:val="14"/>
          <w:u w:val="single" w:color="292425"/>
        </w:rPr>
        <w:t>2002</w:t>
      </w:r>
      <w:r>
        <w:rPr>
          <w:color w:val="292425"/>
          <w:spacing w:val="-5"/>
          <w:sz w:val="14"/>
          <w:u w:val="single" w:color="292425"/>
        </w:rPr>
        <w:tab/>
      </w:r>
    </w:p>
    <w:p>
      <w:pPr>
        <w:tabs>
          <w:tab w:pos="2299" w:val="left" w:leader="none"/>
          <w:tab w:pos="2700" w:val="left" w:leader="none"/>
          <w:tab w:pos="3150" w:val="left" w:leader="none"/>
        </w:tabs>
        <w:spacing w:line="150" w:lineRule="exact" w:before="0"/>
        <w:ind w:left="1869" w:right="0" w:firstLine="0"/>
        <w:jc w:val="left"/>
        <w:rPr>
          <w:sz w:val="14"/>
        </w:rPr>
      </w:pPr>
      <w:r>
        <w:rPr>
          <w:color w:val="292425"/>
          <w:w w:val="105"/>
          <w:sz w:val="14"/>
        </w:rPr>
        <w:t>Q1</w:t>
        <w:tab/>
        <w:t>Q2</w:t>
        <w:tab/>
        <w:t>July</w:t>
        <w:tab/>
        <w:t>Aug.     Sept. </w:t>
      </w:r>
      <w:r>
        <w:rPr>
          <w:color w:val="292425"/>
          <w:spacing w:val="25"/>
          <w:w w:val="105"/>
          <w:sz w:val="14"/>
        </w:rPr>
        <w:t> </w:t>
      </w:r>
      <w:r>
        <w:rPr>
          <w:color w:val="292425"/>
          <w:w w:val="105"/>
          <w:sz w:val="14"/>
        </w:rPr>
        <w:t>Oct.</w:t>
      </w:r>
    </w:p>
    <w:p>
      <w:pPr>
        <w:pStyle w:val="BodyText"/>
        <w:spacing w:line="20" w:lineRule="exact"/>
        <w:ind w:left="1898"/>
        <w:rPr>
          <w:sz w:val="2"/>
        </w:rPr>
      </w:pPr>
      <w:r>
        <w:rPr>
          <w:sz w:val="2"/>
        </w:rPr>
        <w:pict>
          <v:group style="width:13pt;height:.15pt;mso-position-horizontal-relative:char;mso-position-vertical-relative:line" coordorigin="0,0" coordsize="260,3">
            <v:line style="position:absolute" from="0,1" to="260,1" stroked="true" strokeweight=".125pt" strokecolor="#292425">
              <v:stroke dashstyle="solid"/>
            </v:line>
          </v:group>
        </w:pict>
      </w:r>
      <w:r>
        <w:rPr>
          <w:sz w:val="2"/>
        </w:rPr>
      </w:r>
      <w:r>
        <w:rPr>
          <w:spacing w:val="132"/>
          <w:sz w:val="2"/>
        </w:rPr>
        <w:t> </w:t>
      </w:r>
      <w:r>
        <w:rPr>
          <w:spacing w:val="132"/>
          <w:sz w:val="2"/>
        </w:rPr>
        <w:pict>
          <v:group style="width:13pt;height:.15pt;mso-position-horizontal-relative:char;mso-position-vertical-relative:line" coordorigin="0,0" coordsize="260,3">
            <v:line style="position:absolute" from="0,1" to="260,1" stroked="true" strokeweight=".125pt" strokecolor="#292425">
              <v:stroke dashstyle="solid"/>
            </v:line>
          </v:group>
        </w:pict>
      </w:r>
      <w:r>
        <w:rPr>
          <w:spacing w:val="132"/>
          <w:sz w:val="2"/>
        </w:rPr>
      </w:r>
      <w:r>
        <w:rPr>
          <w:spacing w:val="92"/>
          <w:sz w:val="2"/>
        </w:rPr>
        <w:t> </w:t>
      </w:r>
      <w:r>
        <w:rPr>
          <w:spacing w:val="92"/>
          <w:sz w:val="2"/>
        </w:rPr>
        <w:pict>
          <v:group style="width:13pt;height:.15pt;mso-position-horizontal-relative:char;mso-position-vertical-relative:line" coordorigin="0,0" coordsize="260,3">
            <v:line style="position:absolute" from="0,1" to="260,1" stroked="true" strokeweight=".125pt" strokecolor="#292425">
              <v:stroke dashstyle="solid"/>
            </v:line>
          </v:group>
        </w:pict>
      </w:r>
      <w:r>
        <w:rPr>
          <w:spacing w:val="92"/>
          <w:sz w:val="2"/>
        </w:rPr>
      </w:r>
      <w:r>
        <w:rPr>
          <w:spacing w:val="162"/>
          <w:sz w:val="2"/>
        </w:rPr>
        <w:t> </w:t>
      </w:r>
      <w:r>
        <w:rPr>
          <w:spacing w:val="162"/>
          <w:sz w:val="2"/>
        </w:rPr>
        <w:pict>
          <v:group style="width:13pt;height:.15pt;mso-position-horizontal-relative:char;mso-position-vertical-relative:line" coordorigin="0,0" coordsize="260,3">
            <v:line style="position:absolute" from="0,1" to="260,1" stroked="true" strokeweight=".125pt" strokecolor="#292425">
              <v:stroke dashstyle="solid"/>
            </v:line>
          </v:group>
        </w:pict>
      </w:r>
      <w:r>
        <w:rPr>
          <w:spacing w:val="162"/>
          <w:sz w:val="2"/>
        </w:rPr>
      </w:r>
      <w:r>
        <w:rPr>
          <w:spacing w:val="182"/>
          <w:sz w:val="2"/>
        </w:rPr>
        <w:t> </w:t>
      </w:r>
      <w:r>
        <w:rPr>
          <w:spacing w:val="182"/>
          <w:sz w:val="2"/>
        </w:rPr>
        <w:pict>
          <v:group style="width:13pt;height:.15pt;mso-position-horizontal-relative:char;mso-position-vertical-relative:line" coordorigin="0,0" coordsize="260,3">
            <v:line style="position:absolute" from="0,1" to="260,1" stroked="true" strokeweight=".125pt" strokecolor="#292425">
              <v:stroke dashstyle="solid"/>
            </v:line>
          </v:group>
        </w:pict>
      </w:r>
      <w:r>
        <w:rPr>
          <w:spacing w:val="182"/>
          <w:sz w:val="2"/>
        </w:rPr>
      </w:r>
      <w:r>
        <w:rPr>
          <w:spacing w:val="152"/>
          <w:sz w:val="2"/>
        </w:rPr>
        <w:t> </w:t>
      </w:r>
      <w:r>
        <w:rPr>
          <w:spacing w:val="152"/>
          <w:sz w:val="2"/>
        </w:rPr>
        <w:pict>
          <v:group style="width:13pt;height:.15pt;mso-position-horizontal-relative:char;mso-position-vertical-relative:line" coordorigin="0,0" coordsize="260,3">
            <v:line style="position:absolute" from="0,1" to="260,1" stroked="true" strokeweight=".125pt" strokecolor="#292425">
              <v:stroke dashstyle="solid"/>
            </v:line>
          </v:group>
        </w:pict>
      </w:r>
      <w:r>
        <w:rPr>
          <w:spacing w:val="152"/>
          <w:sz w:val="2"/>
        </w:rPr>
      </w:r>
    </w:p>
    <w:p>
      <w:pPr>
        <w:spacing w:before="99"/>
        <w:ind w:left="159" w:right="0" w:firstLine="0"/>
        <w:jc w:val="left"/>
        <w:rPr>
          <w:sz w:val="14"/>
        </w:rPr>
      </w:pPr>
      <w:r>
        <w:rPr>
          <w:color w:val="292425"/>
          <w:sz w:val="14"/>
        </w:rPr>
        <w:t>HBF survey</w:t>
      </w: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64"/>
        <w:gridCol w:w="511"/>
        <w:gridCol w:w="462"/>
        <w:gridCol w:w="438"/>
        <w:gridCol w:w="427"/>
        <w:gridCol w:w="458"/>
        <w:gridCol w:w="369"/>
      </w:tblGrid>
      <w:tr>
        <w:trPr>
          <w:trHeight w:val="140" w:hRule="atLeast"/>
        </w:trPr>
        <w:tc>
          <w:tcPr>
            <w:tcW w:w="1564" w:type="dxa"/>
          </w:tcPr>
          <w:p>
            <w:pPr>
              <w:pStyle w:val="TableParagraph"/>
              <w:ind w:left="290"/>
              <w:rPr>
                <w:sz w:val="12"/>
              </w:rPr>
            </w:pPr>
            <w:r>
              <w:rPr>
                <w:color w:val="292425"/>
                <w:w w:val="105"/>
                <w:sz w:val="14"/>
              </w:rPr>
              <w:t>Site visitors </w:t>
            </w:r>
            <w:r>
              <w:rPr>
                <w:color w:val="292425"/>
                <w:w w:val="105"/>
                <w:sz w:val="12"/>
              </w:rPr>
              <w:t>(b)</w:t>
            </w:r>
          </w:p>
        </w:tc>
        <w:tc>
          <w:tcPr>
            <w:tcW w:w="511" w:type="dxa"/>
          </w:tcPr>
          <w:p>
            <w:pPr>
              <w:pStyle w:val="TableParagraph"/>
              <w:ind w:left="74" w:right="67"/>
              <w:jc w:val="center"/>
              <w:rPr>
                <w:sz w:val="14"/>
              </w:rPr>
            </w:pPr>
            <w:r>
              <w:rPr>
                <w:color w:val="292425"/>
                <w:w w:val="115"/>
                <w:sz w:val="14"/>
              </w:rPr>
              <w:t>22.3</w:t>
            </w:r>
          </w:p>
        </w:tc>
        <w:tc>
          <w:tcPr>
            <w:tcW w:w="462" w:type="dxa"/>
          </w:tcPr>
          <w:p>
            <w:pPr>
              <w:pStyle w:val="TableParagraph"/>
              <w:ind w:right="74"/>
              <w:jc w:val="right"/>
              <w:rPr>
                <w:sz w:val="14"/>
              </w:rPr>
            </w:pPr>
            <w:r>
              <w:rPr>
                <w:color w:val="292425"/>
                <w:w w:val="115"/>
                <w:sz w:val="14"/>
              </w:rPr>
              <w:t>19.8</w:t>
            </w:r>
          </w:p>
        </w:tc>
        <w:tc>
          <w:tcPr>
            <w:tcW w:w="438" w:type="dxa"/>
          </w:tcPr>
          <w:p>
            <w:pPr>
              <w:pStyle w:val="TableParagraph"/>
              <w:ind w:left="100"/>
              <w:rPr>
                <w:sz w:val="14"/>
              </w:rPr>
            </w:pPr>
            <w:r>
              <w:rPr>
                <w:color w:val="292425"/>
                <w:w w:val="115"/>
                <w:sz w:val="14"/>
              </w:rPr>
              <w:t>11.9</w:t>
            </w:r>
          </w:p>
        </w:tc>
        <w:tc>
          <w:tcPr>
            <w:tcW w:w="427" w:type="dxa"/>
          </w:tcPr>
          <w:p>
            <w:pPr>
              <w:pStyle w:val="TableParagraph"/>
              <w:ind w:left="59" w:right="45"/>
              <w:jc w:val="center"/>
              <w:rPr>
                <w:sz w:val="14"/>
              </w:rPr>
            </w:pPr>
            <w:r>
              <w:rPr>
                <w:color w:val="292425"/>
                <w:w w:val="115"/>
                <w:sz w:val="14"/>
              </w:rPr>
              <w:t>12.7</w:t>
            </w:r>
          </w:p>
        </w:tc>
        <w:tc>
          <w:tcPr>
            <w:tcW w:w="458" w:type="dxa"/>
          </w:tcPr>
          <w:p>
            <w:pPr>
              <w:pStyle w:val="TableParagraph"/>
              <w:ind w:left="105"/>
              <w:rPr>
                <w:sz w:val="14"/>
              </w:rPr>
            </w:pPr>
            <w:r>
              <w:rPr>
                <w:color w:val="292425"/>
                <w:w w:val="115"/>
                <w:sz w:val="14"/>
              </w:rPr>
              <w:t>27.6</w:t>
            </w:r>
          </w:p>
        </w:tc>
        <w:tc>
          <w:tcPr>
            <w:tcW w:w="369" w:type="dxa"/>
          </w:tcPr>
          <w:p>
            <w:pPr>
              <w:pStyle w:val="TableParagraph"/>
              <w:ind w:right="47"/>
              <w:jc w:val="right"/>
              <w:rPr>
                <w:sz w:val="14"/>
              </w:rPr>
            </w:pPr>
            <w:r>
              <w:rPr>
                <w:color w:val="292425"/>
                <w:sz w:val="14"/>
              </w:rPr>
              <w:t>n.a.</w:t>
            </w:r>
          </w:p>
        </w:tc>
      </w:tr>
      <w:tr>
        <w:trPr>
          <w:trHeight w:val="210" w:hRule="atLeast"/>
        </w:trPr>
        <w:tc>
          <w:tcPr>
            <w:tcW w:w="1564" w:type="dxa"/>
          </w:tcPr>
          <w:p>
            <w:pPr>
              <w:pStyle w:val="TableParagraph"/>
              <w:spacing w:line="136" w:lineRule="exact"/>
              <w:ind w:left="290"/>
              <w:rPr>
                <w:sz w:val="12"/>
              </w:rPr>
            </w:pPr>
            <w:r>
              <w:rPr>
                <w:color w:val="292425"/>
                <w:w w:val="105"/>
                <w:sz w:val="14"/>
              </w:rPr>
              <w:t>Net reservations </w:t>
            </w:r>
            <w:r>
              <w:rPr>
                <w:color w:val="292425"/>
                <w:w w:val="105"/>
                <w:sz w:val="12"/>
              </w:rPr>
              <w:t>(c)</w:t>
            </w:r>
          </w:p>
        </w:tc>
        <w:tc>
          <w:tcPr>
            <w:tcW w:w="511" w:type="dxa"/>
          </w:tcPr>
          <w:p>
            <w:pPr>
              <w:pStyle w:val="TableParagraph"/>
              <w:spacing w:line="136" w:lineRule="exact"/>
              <w:ind w:left="78" w:right="67"/>
              <w:jc w:val="center"/>
              <w:rPr>
                <w:sz w:val="14"/>
              </w:rPr>
            </w:pPr>
            <w:r>
              <w:rPr>
                <w:color w:val="292425"/>
                <w:w w:val="115"/>
                <w:sz w:val="14"/>
              </w:rPr>
              <w:t>33.9</w:t>
            </w:r>
          </w:p>
        </w:tc>
        <w:tc>
          <w:tcPr>
            <w:tcW w:w="462" w:type="dxa"/>
          </w:tcPr>
          <w:p>
            <w:pPr>
              <w:pStyle w:val="TableParagraph"/>
              <w:spacing w:line="136" w:lineRule="exact"/>
              <w:ind w:right="74"/>
              <w:jc w:val="right"/>
              <w:rPr>
                <w:sz w:val="14"/>
              </w:rPr>
            </w:pPr>
            <w:r>
              <w:rPr>
                <w:color w:val="292425"/>
                <w:w w:val="115"/>
                <w:sz w:val="14"/>
              </w:rPr>
              <w:t>35.3</w:t>
            </w:r>
          </w:p>
        </w:tc>
        <w:tc>
          <w:tcPr>
            <w:tcW w:w="438" w:type="dxa"/>
          </w:tcPr>
          <w:p>
            <w:pPr>
              <w:pStyle w:val="TableParagraph"/>
              <w:spacing w:line="136" w:lineRule="exact"/>
              <w:ind w:left="79"/>
              <w:rPr>
                <w:sz w:val="14"/>
              </w:rPr>
            </w:pPr>
            <w:r>
              <w:rPr>
                <w:color w:val="292425"/>
                <w:w w:val="115"/>
                <w:sz w:val="14"/>
              </w:rPr>
              <w:t>23.6</w:t>
            </w:r>
          </w:p>
        </w:tc>
        <w:tc>
          <w:tcPr>
            <w:tcW w:w="427" w:type="dxa"/>
          </w:tcPr>
          <w:p>
            <w:pPr>
              <w:pStyle w:val="TableParagraph"/>
              <w:spacing w:line="136" w:lineRule="exact"/>
              <w:ind w:left="127" w:right="45"/>
              <w:jc w:val="center"/>
              <w:rPr>
                <w:sz w:val="14"/>
              </w:rPr>
            </w:pPr>
            <w:r>
              <w:rPr>
                <w:color w:val="292425"/>
                <w:w w:val="115"/>
                <w:sz w:val="14"/>
              </w:rPr>
              <w:t>8.7</w:t>
            </w:r>
          </w:p>
        </w:tc>
        <w:tc>
          <w:tcPr>
            <w:tcW w:w="458" w:type="dxa"/>
          </w:tcPr>
          <w:p>
            <w:pPr>
              <w:pStyle w:val="TableParagraph"/>
              <w:spacing w:line="136" w:lineRule="exact"/>
              <w:ind w:left="74"/>
              <w:rPr>
                <w:sz w:val="14"/>
              </w:rPr>
            </w:pPr>
            <w:r>
              <w:rPr>
                <w:color w:val="292425"/>
                <w:w w:val="115"/>
                <w:sz w:val="14"/>
              </w:rPr>
              <w:t>24.3</w:t>
            </w:r>
          </w:p>
        </w:tc>
        <w:tc>
          <w:tcPr>
            <w:tcW w:w="369" w:type="dxa"/>
          </w:tcPr>
          <w:p>
            <w:pPr>
              <w:pStyle w:val="TableParagraph"/>
              <w:spacing w:line="136" w:lineRule="exact"/>
              <w:ind w:right="48"/>
              <w:jc w:val="right"/>
              <w:rPr>
                <w:sz w:val="14"/>
              </w:rPr>
            </w:pPr>
            <w:r>
              <w:rPr>
                <w:color w:val="292425"/>
                <w:sz w:val="14"/>
              </w:rPr>
              <w:t>n.a.</w:t>
            </w:r>
          </w:p>
        </w:tc>
      </w:tr>
      <w:tr>
        <w:trPr>
          <w:trHeight w:val="210" w:hRule="atLeast"/>
        </w:trPr>
        <w:tc>
          <w:tcPr>
            <w:tcW w:w="1564" w:type="dxa"/>
          </w:tcPr>
          <w:p>
            <w:pPr>
              <w:pStyle w:val="TableParagraph"/>
              <w:spacing w:line="145" w:lineRule="exact" w:before="45"/>
              <w:ind w:left="50"/>
              <w:rPr>
                <w:sz w:val="12"/>
              </w:rPr>
            </w:pPr>
            <w:r>
              <w:rPr>
                <w:color w:val="292425"/>
                <w:w w:val="105"/>
                <w:sz w:val="14"/>
              </w:rPr>
              <w:t>Approvals </w:t>
            </w:r>
            <w:r>
              <w:rPr>
                <w:color w:val="292425"/>
                <w:w w:val="105"/>
                <w:sz w:val="12"/>
              </w:rPr>
              <w:t>(d)</w:t>
            </w:r>
          </w:p>
        </w:tc>
        <w:tc>
          <w:tcPr>
            <w:tcW w:w="511" w:type="dxa"/>
          </w:tcPr>
          <w:p>
            <w:pPr>
              <w:pStyle w:val="TableParagraph"/>
              <w:spacing w:line="145" w:lineRule="exact" w:before="45"/>
              <w:ind w:left="98" w:right="13"/>
              <w:jc w:val="center"/>
              <w:rPr>
                <w:sz w:val="14"/>
              </w:rPr>
            </w:pPr>
            <w:r>
              <w:rPr>
                <w:color w:val="292425"/>
                <w:w w:val="120"/>
                <w:sz w:val="14"/>
              </w:rPr>
              <w:t>113</w:t>
            </w:r>
          </w:p>
        </w:tc>
        <w:tc>
          <w:tcPr>
            <w:tcW w:w="462" w:type="dxa"/>
          </w:tcPr>
          <w:p>
            <w:pPr>
              <w:pStyle w:val="TableParagraph"/>
              <w:spacing w:line="145" w:lineRule="exact" w:before="45"/>
              <w:ind w:right="97"/>
              <w:jc w:val="right"/>
              <w:rPr>
                <w:sz w:val="14"/>
              </w:rPr>
            </w:pPr>
            <w:r>
              <w:rPr>
                <w:color w:val="292425"/>
                <w:w w:val="120"/>
                <w:sz w:val="14"/>
              </w:rPr>
              <w:t>118</w:t>
            </w:r>
          </w:p>
        </w:tc>
        <w:tc>
          <w:tcPr>
            <w:tcW w:w="438" w:type="dxa"/>
          </w:tcPr>
          <w:p>
            <w:pPr>
              <w:pStyle w:val="TableParagraph"/>
              <w:spacing w:line="145" w:lineRule="exact" w:before="45"/>
              <w:ind w:left="152"/>
              <w:rPr>
                <w:sz w:val="14"/>
              </w:rPr>
            </w:pPr>
            <w:r>
              <w:rPr>
                <w:color w:val="292425"/>
                <w:w w:val="120"/>
                <w:sz w:val="14"/>
              </w:rPr>
              <w:t>118</w:t>
            </w:r>
          </w:p>
        </w:tc>
        <w:tc>
          <w:tcPr>
            <w:tcW w:w="427" w:type="dxa"/>
          </w:tcPr>
          <w:p>
            <w:pPr>
              <w:pStyle w:val="TableParagraph"/>
              <w:spacing w:line="145" w:lineRule="exact" w:before="45"/>
              <w:ind w:left="59" w:right="15"/>
              <w:jc w:val="center"/>
              <w:rPr>
                <w:sz w:val="14"/>
              </w:rPr>
            </w:pPr>
            <w:r>
              <w:rPr>
                <w:color w:val="292425"/>
                <w:w w:val="120"/>
                <w:sz w:val="14"/>
              </w:rPr>
              <w:t>109</w:t>
            </w:r>
          </w:p>
        </w:tc>
        <w:tc>
          <w:tcPr>
            <w:tcW w:w="458" w:type="dxa"/>
          </w:tcPr>
          <w:p>
            <w:pPr>
              <w:pStyle w:val="TableParagraph"/>
              <w:spacing w:line="145" w:lineRule="exact" w:before="45"/>
              <w:ind w:left="143"/>
              <w:rPr>
                <w:sz w:val="14"/>
              </w:rPr>
            </w:pPr>
            <w:r>
              <w:rPr>
                <w:color w:val="292425"/>
                <w:w w:val="120"/>
                <w:sz w:val="14"/>
              </w:rPr>
              <w:t>117</w:t>
            </w:r>
          </w:p>
        </w:tc>
        <w:tc>
          <w:tcPr>
            <w:tcW w:w="369" w:type="dxa"/>
          </w:tcPr>
          <w:p>
            <w:pPr>
              <w:pStyle w:val="TableParagraph"/>
              <w:spacing w:line="145" w:lineRule="exact" w:before="45"/>
              <w:ind w:right="47"/>
              <w:jc w:val="right"/>
              <w:rPr>
                <w:sz w:val="14"/>
              </w:rPr>
            </w:pPr>
            <w:r>
              <w:rPr>
                <w:color w:val="292425"/>
                <w:sz w:val="14"/>
              </w:rPr>
              <w:t>n.a.</w:t>
            </w:r>
          </w:p>
        </w:tc>
      </w:tr>
    </w:tbl>
    <w:p>
      <w:pPr>
        <w:pStyle w:val="BodyText"/>
        <w:spacing w:before="10"/>
        <w:rPr>
          <w:sz w:val="11"/>
        </w:rPr>
      </w:pPr>
    </w:p>
    <w:p>
      <w:pPr>
        <w:spacing w:line="208" w:lineRule="auto" w:before="0"/>
        <w:ind w:left="230" w:right="2837" w:hanging="71"/>
        <w:jc w:val="left"/>
        <w:rPr>
          <w:sz w:val="12"/>
        </w:rPr>
      </w:pPr>
      <w:r>
        <w:rPr>
          <w:color w:val="292425"/>
          <w:w w:val="105"/>
          <w:sz w:val="14"/>
        </w:rPr>
        <w:t>Monthly change in house prices </w:t>
      </w:r>
      <w:r>
        <w:rPr>
          <w:color w:val="292425"/>
          <w:w w:val="105"/>
          <w:sz w:val="12"/>
        </w:rPr>
        <w:t>(e)</w:t>
      </w:r>
    </w:p>
    <w:p>
      <w:pPr>
        <w:pStyle w:val="BodyText"/>
        <w:spacing w:line="292" w:lineRule="auto" w:before="174"/>
        <w:ind w:left="159" w:right="294"/>
      </w:pPr>
      <w:r>
        <w:rPr/>
        <w:br w:type="column"/>
      </w:r>
      <w:r>
        <w:rPr>
          <w:color w:val="292425"/>
          <w:w w:val="105"/>
        </w:rPr>
        <w:t>The diagram opposite, based on a </w:t>
      </w:r>
      <w:r>
        <w:rPr>
          <w:color w:val="292425"/>
          <w:spacing w:val="-3"/>
          <w:w w:val="105"/>
        </w:rPr>
        <w:t>survey </w:t>
      </w:r>
      <w:r>
        <w:rPr>
          <w:color w:val="292425"/>
          <w:w w:val="105"/>
        </w:rPr>
        <w:t>conducted on behalf of the former Department for the Environment, </w:t>
      </w:r>
      <w:r>
        <w:rPr>
          <w:color w:val="292425"/>
          <w:spacing w:val="-3"/>
          <w:w w:val="105"/>
        </w:rPr>
        <w:t>Transport </w:t>
      </w:r>
      <w:r>
        <w:rPr>
          <w:color w:val="292425"/>
          <w:w w:val="105"/>
        </w:rPr>
        <w:t>and the Regions (DETR), depicts the </w:t>
      </w:r>
      <w:r>
        <w:rPr>
          <w:color w:val="292425"/>
          <w:spacing w:val="-3"/>
          <w:w w:val="105"/>
        </w:rPr>
        <w:t>approximate </w:t>
      </w:r>
      <w:r>
        <w:rPr>
          <w:color w:val="292425"/>
          <w:w w:val="105"/>
        </w:rPr>
        <w:t>timing of </w:t>
      </w:r>
      <w:r>
        <w:rPr>
          <w:color w:val="292425"/>
          <w:spacing w:val="-3"/>
          <w:w w:val="105"/>
        </w:rPr>
        <w:t>events </w:t>
      </w:r>
      <w:r>
        <w:rPr>
          <w:color w:val="292425"/>
          <w:w w:val="105"/>
        </w:rPr>
        <w:t>that led up </w:t>
      </w:r>
      <w:r>
        <w:rPr>
          <w:color w:val="292425"/>
          <w:spacing w:val="-4"/>
          <w:w w:val="105"/>
        </w:rPr>
        <w:t>to </w:t>
      </w:r>
      <w:r>
        <w:rPr>
          <w:color w:val="292425"/>
          <w:w w:val="105"/>
        </w:rPr>
        <w:t>a </w:t>
      </w:r>
      <w:r>
        <w:rPr>
          <w:color w:val="292425"/>
          <w:spacing w:val="-3"/>
          <w:w w:val="105"/>
        </w:rPr>
        <w:t>typical </w:t>
      </w:r>
      <w:r>
        <w:rPr>
          <w:color w:val="292425"/>
          <w:w w:val="105"/>
        </w:rPr>
        <w:t>house purchase in </w:t>
      </w:r>
      <w:r>
        <w:rPr>
          <w:color w:val="292425"/>
          <w:spacing w:val="-9"/>
          <w:w w:val="105"/>
        </w:rPr>
        <w:t>1998.</w:t>
      </w:r>
      <w:r>
        <w:rPr>
          <w:color w:val="292425"/>
          <w:spacing w:val="-9"/>
          <w:w w:val="105"/>
          <w:position w:val="5"/>
          <w:sz w:val="14"/>
        </w:rPr>
        <w:t>(1)    </w:t>
      </w:r>
      <w:r>
        <w:rPr>
          <w:color w:val="292425"/>
          <w:w w:val="105"/>
        </w:rPr>
        <w:t>According   </w:t>
      </w:r>
      <w:r>
        <w:rPr>
          <w:color w:val="292425"/>
          <w:spacing w:val="-4"/>
          <w:w w:val="105"/>
        </w:rPr>
        <w:t>to </w:t>
      </w:r>
      <w:r>
        <w:rPr>
          <w:color w:val="292425"/>
          <w:w w:val="105"/>
        </w:rPr>
        <w:t>the </w:t>
      </w:r>
      <w:r>
        <w:rPr>
          <w:color w:val="292425"/>
          <w:spacing w:val="-4"/>
          <w:w w:val="105"/>
        </w:rPr>
        <w:t>survey, </w:t>
      </w:r>
      <w:r>
        <w:rPr>
          <w:color w:val="292425"/>
          <w:w w:val="105"/>
        </w:rPr>
        <w:t>the median time interval </w:t>
      </w:r>
      <w:r>
        <w:rPr>
          <w:color w:val="292425"/>
          <w:spacing w:val="-3"/>
          <w:w w:val="105"/>
        </w:rPr>
        <w:t>between </w:t>
      </w:r>
      <w:r>
        <w:rPr>
          <w:color w:val="292425"/>
          <w:w w:val="105"/>
        </w:rPr>
        <w:t>deciding </w:t>
      </w:r>
      <w:r>
        <w:rPr>
          <w:color w:val="292425"/>
          <w:spacing w:val="-4"/>
          <w:w w:val="105"/>
        </w:rPr>
        <w:t>to </w:t>
      </w:r>
      <w:r>
        <w:rPr>
          <w:color w:val="292425"/>
          <w:w w:val="105"/>
        </w:rPr>
        <w:t>look for a property and completing the transaction </w:t>
      </w:r>
      <w:r>
        <w:rPr>
          <w:color w:val="292425"/>
          <w:spacing w:val="-3"/>
          <w:w w:val="105"/>
        </w:rPr>
        <w:t>was </w:t>
      </w:r>
      <w:r>
        <w:rPr>
          <w:color w:val="292425"/>
          <w:w w:val="105"/>
        </w:rPr>
        <w:t>then around five months. The median time interval </w:t>
      </w:r>
      <w:r>
        <w:rPr>
          <w:color w:val="292425"/>
          <w:spacing w:val="-3"/>
          <w:w w:val="105"/>
        </w:rPr>
        <w:t>between </w:t>
      </w:r>
      <w:r>
        <w:rPr>
          <w:color w:val="292425"/>
          <w:w w:val="105"/>
        </w:rPr>
        <w:t>securing a mortgage </w:t>
      </w:r>
      <w:r>
        <w:rPr>
          <w:color w:val="292425"/>
          <w:spacing w:val="-3"/>
          <w:w w:val="105"/>
        </w:rPr>
        <w:t>approval </w:t>
      </w:r>
      <w:r>
        <w:rPr>
          <w:color w:val="292425"/>
          <w:w w:val="105"/>
        </w:rPr>
        <w:t>and completing the transaction </w:t>
      </w:r>
      <w:r>
        <w:rPr>
          <w:color w:val="292425"/>
          <w:spacing w:val="-3"/>
          <w:w w:val="105"/>
        </w:rPr>
        <w:t>was </w:t>
      </w:r>
      <w:r>
        <w:rPr>
          <w:color w:val="292425"/>
          <w:w w:val="105"/>
        </w:rPr>
        <w:t>five </w:t>
      </w:r>
      <w:r>
        <w:rPr>
          <w:color w:val="292425"/>
          <w:spacing w:val="-4"/>
          <w:w w:val="105"/>
        </w:rPr>
        <w:t>to </w:t>
      </w:r>
      <w:r>
        <w:rPr>
          <w:color w:val="292425"/>
          <w:w w:val="105"/>
        </w:rPr>
        <w:t>six</w:t>
      </w:r>
      <w:r>
        <w:rPr>
          <w:color w:val="292425"/>
          <w:spacing w:val="-9"/>
          <w:w w:val="105"/>
        </w:rPr>
        <w:t> </w:t>
      </w:r>
      <w:r>
        <w:rPr>
          <w:color w:val="292425"/>
          <w:w w:val="105"/>
        </w:rPr>
        <w:t>weeks.</w:t>
      </w:r>
    </w:p>
    <w:p>
      <w:pPr>
        <w:spacing w:after="0" w:line="292" w:lineRule="auto"/>
        <w:sectPr>
          <w:type w:val="continuous"/>
          <w:pgSz w:w="11900" w:h="16840"/>
          <w:pgMar w:top="1260" w:bottom="280" w:left="640" w:right="640"/>
          <w:cols w:num="2" w:equalWidth="0">
            <w:col w:w="4430" w:space="504"/>
            <w:col w:w="5686"/>
          </w:cols>
        </w:sectPr>
      </w:pPr>
    </w:p>
    <w:tbl>
      <w:tblPr>
        <w:tblW w:w="0" w:type="auto"/>
        <w:jc w:val="left"/>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0"/>
        <w:gridCol w:w="740"/>
        <w:gridCol w:w="465"/>
        <w:gridCol w:w="435"/>
        <w:gridCol w:w="430"/>
        <w:gridCol w:w="425"/>
        <w:gridCol w:w="717"/>
        <w:gridCol w:w="5819"/>
      </w:tblGrid>
      <w:tr>
        <w:trPr>
          <w:trHeight w:val="140" w:hRule="atLeast"/>
        </w:trPr>
        <w:tc>
          <w:tcPr>
            <w:tcW w:w="1130" w:type="dxa"/>
          </w:tcPr>
          <w:p>
            <w:pPr>
              <w:pStyle w:val="TableParagraph"/>
              <w:ind w:left="50"/>
              <w:rPr>
                <w:sz w:val="14"/>
              </w:rPr>
            </w:pPr>
            <w:r>
              <w:rPr>
                <w:color w:val="292425"/>
                <w:sz w:val="14"/>
              </w:rPr>
              <w:t>Halifax</w:t>
            </w:r>
          </w:p>
        </w:tc>
        <w:tc>
          <w:tcPr>
            <w:tcW w:w="740" w:type="dxa"/>
          </w:tcPr>
          <w:p>
            <w:pPr>
              <w:pStyle w:val="TableParagraph"/>
              <w:ind w:right="148"/>
              <w:jc w:val="right"/>
              <w:rPr>
                <w:sz w:val="14"/>
              </w:rPr>
            </w:pPr>
            <w:r>
              <w:rPr>
                <w:color w:val="292425"/>
                <w:w w:val="110"/>
                <w:sz w:val="14"/>
              </w:rPr>
              <w:t>1.1</w:t>
            </w:r>
          </w:p>
        </w:tc>
        <w:tc>
          <w:tcPr>
            <w:tcW w:w="465" w:type="dxa"/>
          </w:tcPr>
          <w:p>
            <w:pPr>
              <w:pStyle w:val="TableParagraph"/>
              <w:ind w:left="117" w:right="83"/>
              <w:jc w:val="center"/>
              <w:rPr>
                <w:sz w:val="14"/>
              </w:rPr>
            </w:pPr>
            <w:r>
              <w:rPr>
                <w:color w:val="292425"/>
                <w:w w:val="115"/>
                <w:sz w:val="14"/>
              </w:rPr>
              <w:t>2.5</w:t>
            </w:r>
          </w:p>
        </w:tc>
        <w:tc>
          <w:tcPr>
            <w:tcW w:w="435" w:type="dxa"/>
          </w:tcPr>
          <w:p>
            <w:pPr>
              <w:pStyle w:val="TableParagraph"/>
              <w:ind w:left="114"/>
              <w:rPr>
                <w:sz w:val="14"/>
              </w:rPr>
            </w:pPr>
            <w:r>
              <w:rPr>
                <w:color w:val="292425"/>
                <w:w w:val="115"/>
                <w:sz w:val="14"/>
              </w:rPr>
              <w:t>1.8</w:t>
            </w:r>
          </w:p>
        </w:tc>
        <w:tc>
          <w:tcPr>
            <w:tcW w:w="430" w:type="dxa"/>
          </w:tcPr>
          <w:p>
            <w:pPr>
              <w:pStyle w:val="TableParagraph"/>
              <w:ind w:left="98" w:right="89"/>
              <w:jc w:val="center"/>
              <w:rPr>
                <w:sz w:val="14"/>
              </w:rPr>
            </w:pPr>
            <w:r>
              <w:rPr>
                <w:color w:val="292425"/>
                <w:w w:val="115"/>
                <w:sz w:val="14"/>
              </w:rPr>
              <w:t>0.2</w:t>
            </w:r>
          </w:p>
        </w:tc>
        <w:tc>
          <w:tcPr>
            <w:tcW w:w="425" w:type="dxa"/>
          </w:tcPr>
          <w:p>
            <w:pPr>
              <w:pStyle w:val="TableParagraph"/>
              <w:ind w:left="90" w:right="93"/>
              <w:jc w:val="center"/>
              <w:rPr>
                <w:sz w:val="14"/>
              </w:rPr>
            </w:pPr>
            <w:r>
              <w:rPr>
                <w:color w:val="292425"/>
                <w:w w:val="115"/>
                <w:sz w:val="14"/>
              </w:rPr>
              <w:t>4.4</w:t>
            </w:r>
          </w:p>
        </w:tc>
        <w:tc>
          <w:tcPr>
            <w:tcW w:w="717" w:type="dxa"/>
          </w:tcPr>
          <w:p>
            <w:pPr>
              <w:pStyle w:val="TableParagraph"/>
              <w:ind w:left="114"/>
              <w:rPr>
                <w:sz w:val="14"/>
              </w:rPr>
            </w:pPr>
            <w:r>
              <w:rPr>
                <w:color w:val="292425"/>
                <w:w w:val="115"/>
                <w:sz w:val="14"/>
              </w:rPr>
              <w:t>4.7</w:t>
            </w:r>
          </w:p>
        </w:tc>
        <w:tc>
          <w:tcPr>
            <w:tcW w:w="5819" w:type="dxa"/>
          </w:tcPr>
          <w:p>
            <w:pPr>
              <w:pStyle w:val="TableParagraph"/>
              <w:spacing w:line="240" w:lineRule="auto"/>
              <w:rPr>
                <w:sz w:val="8"/>
              </w:rPr>
            </w:pPr>
          </w:p>
        </w:tc>
      </w:tr>
      <w:tr>
        <w:trPr>
          <w:trHeight w:val="200" w:hRule="atLeast"/>
        </w:trPr>
        <w:tc>
          <w:tcPr>
            <w:tcW w:w="1130" w:type="dxa"/>
          </w:tcPr>
          <w:p>
            <w:pPr>
              <w:pStyle w:val="TableParagraph"/>
              <w:spacing w:line="136" w:lineRule="exact"/>
              <w:ind w:left="50"/>
              <w:rPr>
                <w:sz w:val="14"/>
              </w:rPr>
            </w:pPr>
            <w:r>
              <w:rPr>
                <w:color w:val="292425"/>
                <w:w w:val="105"/>
                <w:sz w:val="14"/>
              </w:rPr>
              <w:t>Nationwide</w:t>
            </w:r>
          </w:p>
        </w:tc>
        <w:tc>
          <w:tcPr>
            <w:tcW w:w="740" w:type="dxa"/>
          </w:tcPr>
          <w:p>
            <w:pPr>
              <w:pStyle w:val="TableParagraph"/>
              <w:spacing w:line="136" w:lineRule="exact"/>
              <w:ind w:right="148"/>
              <w:jc w:val="right"/>
              <w:rPr>
                <w:sz w:val="14"/>
              </w:rPr>
            </w:pPr>
            <w:r>
              <w:rPr>
                <w:color w:val="292425"/>
                <w:w w:val="110"/>
                <w:sz w:val="14"/>
              </w:rPr>
              <w:t>0.9</w:t>
            </w:r>
          </w:p>
        </w:tc>
        <w:tc>
          <w:tcPr>
            <w:tcW w:w="465" w:type="dxa"/>
          </w:tcPr>
          <w:p>
            <w:pPr>
              <w:pStyle w:val="TableParagraph"/>
              <w:spacing w:line="136" w:lineRule="exact"/>
              <w:ind w:left="117" w:right="83"/>
              <w:jc w:val="center"/>
              <w:rPr>
                <w:sz w:val="14"/>
              </w:rPr>
            </w:pPr>
            <w:r>
              <w:rPr>
                <w:color w:val="292425"/>
                <w:w w:val="115"/>
                <w:sz w:val="14"/>
              </w:rPr>
              <w:t>2.7</w:t>
            </w:r>
          </w:p>
        </w:tc>
        <w:tc>
          <w:tcPr>
            <w:tcW w:w="435" w:type="dxa"/>
          </w:tcPr>
          <w:p>
            <w:pPr>
              <w:pStyle w:val="TableParagraph"/>
              <w:spacing w:line="136" w:lineRule="exact"/>
              <w:ind w:left="114"/>
              <w:rPr>
                <w:sz w:val="14"/>
              </w:rPr>
            </w:pPr>
            <w:r>
              <w:rPr>
                <w:color w:val="292425"/>
                <w:w w:val="115"/>
                <w:sz w:val="14"/>
              </w:rPr>
              <w:t>2.5</w:t>
            </w:r>
          </w:p>
        </w:tc>
        <w:tc>
          <w:tcPr>
            <w:tcW w:w="430" w:type="dxa"/>
          </w:tcPr>
          <w:p>
            <w:pPr>
              <w:pStyle w:val="TableParagraph"/>
              <w:spacing w:line="136" w:lineRule="exact"/>
              <w:ind w:left="98" w:right="89"/>
              <w:jc w:val="center"/>
              <w:rPr>
                <w:sz w:val="14"/>
              </w:rPr>
            </w:pPr>
            <w:r>
              <w:rPr>
                <w:color w:val="292425"/>
                <w:w w:val="115"/>
                <w:sz w:val="14"/>
              </w:rPr>
              <w:t>2.5</w:t>
            </w:r>
          </w:p>
        </w:tc>
        <w:tc>
          <w:tcPr>
            <w:tcW w:w="425" w:type="dxa"/>
          </w:tcPr>
          <w:p>
            <w:pPr>
              <w:pStyle w:val="TableParagraph"/>
              <w:spacing w:line="136" w:lineRule="exact"/>
              <w:ind w:left="90" w:right="93"/>
              <w:jc w:val="center"/>
              <w:rPr>
                <w:sz w:val="14"/>
              </w:rPr>
            </w:pPr>
            <w:r>
              <w:rPr>
                <w:color w:val="292425"/>
                <w:w w:val="115"/>
                <w:sz w:val="14"/>
              </w:rPr>
              <w:t>2.1</w:t>
            </w:r>
          </w:p>
        </w:tc>
        <w:tc>
          <w:tcPr>
            <w:tcW w:w="717" w:type="dxa"/>
          </w:tcPr>
          <w:p>
            <w:pPr>
              <w:pStyle w:val="TableParagraph"/>
              <w:spacing w:line="136" w:lineRule="exact"/>
              <w:ind w:left="114"/>
              <w:rPr>
                <w:sz w:val="14"/>
              </w:rPr>
            </w:pPr>
            <w:r>
              <w:rPr>
                <w:color w:val="292425"/>
                <w:w w:val="115"/>
                <w:sz w:val="14"/>
              </w:rPr>
              <w:t>1.4</w:t>
            </w:r>
          </w:p>
        </w:tc>
        <w:tc>
          <w:tcPr>
            <w:tcW w:w="5819" w:type="dxa"/>
          </w:tcPr>
          <w:p>
            <w:pPr>
              <w:pStyle w:val="TableParagraph"/>
              <w:spacing w:line="181" w:lineRule="exact"/>
              <w:ind w:left="402"/>
              <w:rPr>
                <w:sz w:val="20"/>
              </w:rPr>
            </w:pPr>
            <w:r>
              <w:rPr>
                <w:color w:val="292425"/>
                <w:w w:val="105"/>
                <w:sz w:val="20"/>
              </w:rPr>
              <w:t>Table 1.A lists some measures of housing market activity. Some</w:t>
            </w:r>
          </w:p>
        </w:tc>
      </w:tr>
    </w:tbl>
    <w:p>
      <w:pPr>
        <w:spacing w:after="0" w:line="181" w:lineRule="exact"/>
        <w:rPr>
          <w:sz w:val="20"/>
        </w:rPr>
        <w:sectPr>
          <w:type w:val="continuous"/>
          <w:pgSz w:w="11900" w:h="16840"/>
          <w:pgMar w:top="1260" w:bottom="280" w:left="640" w:right="640"/>
        </w:sectPr>
      </w:pPr>
    </w:p>
    <w:p>
      <w:pPr>
        <w:tabs>
          <w:tab w:pos="1844" w:val="left" w:leader="none"/>
          <w:tab w:pos="2355" w:val="left" w:leader="none"/>
          <w:tab w:pos="2787" w:val="left" w:leader="none"/>
          <w:tab w:pos="3221" w:val="left" w:leader="none"/>
          <w:tab w:pos="3645" w:val="left" w:leader="none"/>
          <w:tab w:pos="4081" w:val="left" w:leader="none"/>
        </w:tabs>
        <w:spacing w:before="62"/>
        <w:ind w:left="159" w:right="0" w:firstLine="0"/>
        <w:jc w:val="left"/>
        <w:rPr>
          <w:sz w:val="14"/>
        </w:rPr>
      </w:pPr>
      <w:r>
        <w:rPr>
          <w:color w:val="292425"/>
          <w:w w:val="110"/>
          <w:sz w:val="14"/>
        </w:rPr>
        <w:t>Particulars</w:t>
      </w:r>
      <w:r>
        <w:rPr>
          <w:color w:val="292425"/>
          <w:spacing w:val="-20"/>
          <w:w w:val="110"/>
          <w:sz w:val="14"/>
        </w:rPr>
        <w:t> </w:t>
      </w:r>
      <w:r>
        <w:rPr>
          <w:color w:val="292425"/>
          <w:w w:val="110"/>
          <w:sz w:val="14"/>
        </w:rPr>
        <w:t>delivered</w:t>
      </w:r>
      <w:r>
        <w:rPr>
          <w:color w:val="292425"/>
          <w:spacing w:val="-20"/>
          <w:w w:val="110"/>
          <w:sz w:val="14"/>
        </w:rPr>
        <w:t> </w:t>
      </w:r>
      <w:r>
        <w:rPr>
          <w:color w:val="292425"/>
          <w:w w:val="110"/>
          <w:sz w:val="12"/>
        </w:rPr>
        <w:t>(f)</w:t>
        <w:tab/>
      </w:r>
      <w:r>
        <w:rPr>
          <w:color w:val="292425"/>
          <w:spacing w:val="-10"/>
          <w:w w:val="110"/>
          <w:sz w:val="14"/>
        </w:rPr>
        <w:t>126</w:t>
        <w:tab/>
      </w:r>
      <w:r>
        <w:rPr>
          <w:color w:val="292425"/>
          <w:spacing w:val="-14"/>
          <w:w w:val="110"/>
          <w:sz w:val="14"/>
        </w:rPr>
        <w:t>136</w:t>
        <w:tab/>
      </w:r>
      <w:r>
        <w:rPr>
          <w:color w:val="292425"/>
          <w:spacing w:val="-15"/>
          <w:w w:val="110"/>
          <w:sz w:val="14"/>
        </w:rPr>
        <w:t>133</w:t>
        <w:tab/>
      </w:r>
      <w:r>
        <w:rPr>
          <w:color w:val="292425"/>
          <w:spacing w:val="-13"/>
          <w:w w:val="110"/>
          <w:sz w:val="14"/>
        </w:rPr>
        <w:t>152</w:t>
        <w:tab/>
      </w:r>
      <w:r>
        <w:rPr>
          <w:color w:val="292425"/>
          <w:spacing w:val="-14"/>
          <w:w w:val="110"/>
          <w:sz w:val="14"/>
        </w:rPr>
        <w:t>132</w:t>
        <w:tab/>
      </w:r>
      <w:r>
        <w:rPr>
          <w:color w:val="292425"/>
          <w:w w:val="110"/>
          <w:sz w:val="14"/>
        </w:rPr>
        <w:t>n.a.</w:t>
      </w:r>
    </w:p>
    <w:p>
      <w:pPr>
        <w:pStyle w:val="BodyText"/>
        <w:spacing w:before="5"/>
        <w:rPr>
          <w:sz w:val="11"/>
        </w:rPr>
      </w:pPr>
    </w:p>
    <w:p>
      <w:pPr>
        <w:spacing w:line="208" w:lineRule="auto" w:before="0"/>
        <w:ind w:left="639" w:right="92" w:hanging="480"/>
        <w:jc w:val="left"/>
        <w:rPr>
          <w:sz w:val="12"/>
        </w:rPr>
      </w:pPr>
      <w:r>
        <w:rPr>
          <w:color w:val="292425"/>
          <w:w w:val="105"/>
          <w:sz w:val="12"/>
        </w:rPr>
        <w:t>Sources: Bank of England, Halifax, House Builders’ Federation, Inland Revenue and Nationwide.</w:t>
      </w:r>
    </w:p>
    <w:p>
      <w:pPr>
        <w:pStyle w:val="ListParagraph"/>
        <w:numPr>
          <w:ilvl w:val="0"/>
          <w:numId w:val="5"/>
        </w:numPr>
        <w:tabs>
          <w:tab w:pos="400" w:val="left" w:leader="none"/>
        </w:tabs>
        <w:spacing w:line="129" w:lineRule="exact" w:before="106" w:after="0"/>
        <w:ind w:left="399" w:right="0" w:hanging="241"/>
        <w:jc w:val="left"/>
        <w:rPr>
          <w:sz w:val="12"/>
        </w:rPr>
      </w:pPr>
      <w:r>
        <w:rPr>
          <w:color w:val="292425"/>
          <w:w w:val="110"/>
          <w:sz w:val="12"/>
        </w:rPr>
        <w:t>Quarterly</w:t>
      </w:r>
      <w:r>
        <w:rPr>
          <w:color w:val="292425"/>
          <w:spacing w:val="-6"/>
          <w:w w:val="110"/>
          <w:sz w:val="12"/>
        </w:rPr>
        <w:t> </w:t>
      </w:r>
      <w:r>
        <w:rPr>
          <w:color w:val="292425"/>
          <w:w w:val="110"/>
          <w:sz w:val="12"/>
        </w:rPr>
        <w:t>data</w:t>
      </w:r>
      <w:r>
        <w:rPr>
          <w:color w:val="292425"/>
          <w:spacing w:val="-6"/>
          <w:w w:val="110"/>
          <w:sz w:val="12"/>
        </w:rPr>
        <w:t> </w:t>
      </w:r>
      <w:r>
        <w:rPr>
          <w:color w:val="292425"/>
          <w:w w:val="110"/>
          <w:sz w:val="12"/>
        </w:rPr>
        <w:t>are</w:t>
      </w:r>
      <w:r>
        <w:rPr>
          <w:color w:val="292425"/>
          <w:spacing w:val="-6"/>
          <w:w w:val="110"/>
          <w:sz w:val="12"/>
        </w:rPr>
        <w:t> </w:t>
      </w:r>
      <w:r>
        <w:rPr>
          <w:color w:val="292425"/>
          <w:w w:val="110"/>
          <w:sz w:val="12"/>
        </w:rPr>
        <w:t>averages</w:t>
      </w:r>
      <w:r>
        <w:rPr>
          <w:color w:val="292425"/>
          <w:spacing w:val="-6"/>
          <w:w w:val="110"/>
          <w:sz w:val="12"/>
        </w:rPr>
        <w:t> </w:t>
      </w:r>
      <w:r>
        <w:rPr>
          <w:color w:val="292425"/>
          <w:w w:val="110"/>
          <w:sz w:val="12"/>
        </w:rPr>
        <w:t>of</w:t>
      </w:r>
      <w:r>
        <w:rPr>
          <w:color w:val="292425"/>
          <w:spacing w:val="-6"/>
          <w:w w:val="110"/>
          <w:sz w:val="12"/>
        </w:rPr>
        <w:t> </w:t>
      </w:r>
      <w:r>
        <w:rPr>
          <w:color w:val="292425"/>
          <w:w w:val="110"/>
          <w:sz w:val="12"/>
        </w:rPr>
        <w:t>the</w:t>
      </w:r>
      <w:r>
        <w:rPr>
          <w:color w:val="292425"/>
          <w:spacing w:val="-6"/>
          <w:w w:val="110"/>
          <w:sz w:val="12"/>
        </w:rPr>
        <w:t> </w:t>
      </w:r>
      <w:r>
        <w:rPr>
          <w:color w:val="292425"/>
          <w:w w:val="110"/>
          <w:sz w:val="12"/>
        </w:rPr>
        <w:t>three</w:t>
      </w:r>
      <w:r>
        <w:rPr>
          <w:color w:val="292425"/>
          <w:spacing w:val="-6"/>
          <w:w w:val="110"/>
          <w:sz w:val="12"/>
        </w:rPr>
        <w:t> </w:t>
      </w:r>
      <w:r>
        <w:rPr>
          <w:color w:val="292425"/>
          <w:w w:val="110"/>
          <w:sz w:val="12"/>
        </w:rPr>
        <w:t>monthly</w:t>
      </w:r>
      <w:r>
        <w:rPr>
          <w:color w:val="292425"/>
          <w:spacing w:val="-5"/>
          <w:w w:val="110"/>
          <w:sz w:val="12"/>
        </w:rPr>
        <w:t> </w:t>
      </w:r>
      <w:r>
        <w:rPr>
          <w:color w:val="292425"/>
          <w:w w:val="110"/>
          <w:sz w:val="12"/>
        </w:rPr>
        <w:t>observations.</w:t>
      </w:r>
    </w:p>
    <w:p>
      <w:pPr>
        <w:pStyle w:val="ListParagraph"/>
        <w:numPr>
          <w:ilvl w:val="0"/>
          <w:numId w:val="5"/>
        </w:numPr>
        <w:tabs>
          <w:tab w:pos="400" w:val="left" w:leader="none"/>
        </w:tabs>
        <w:spacing w:line="208" w:lineRule="auto" w:before="5" w:after="0"/>
        <w:ind w:left="399" w:right="38" w:hanging="240"/>
        <w:jc w:val="left"/>
        <w:rPr>
          <w:sz w:val="12"/>
        </w:rPr>
      </w:pPr>
      <w:r>
        <w:rPr>
          <w:color w:val="292425"/>
          <w:w w:val="110"/>
          <w:sz w:val="12"/>
        </w:rPr>
        <w:t>Percentage</w:t>
      </w:r>
      <w:r>
        <w:rPr>
          <w:color w:val="292425"/>
          <w:spacing w:val="-11"/>
          <w:w w:val="110"/>
          <w:sz w:val="12"/>
        </w:rPr>
        <w:t> </w:t>
      </w:r>
      <w:r>
        <w:rPr>
          <w:color w:val="292425"/>
          <w:w w:val="110"/>
          <w:sz w:val="12"/>
        </w:rPr>
        <w:t>balance</w:t>
      </w:r>
      <w:r>
        <w:rPr>
          <w:color w:val="292425"/>
          <w:spacing w:val="-11"/>
          <w:w w:val="110"/>
          <w:sz w:val="12"/>
        </w:rPr>
        <w:t> </w:t>
      </w:r>
      <w:r>
        <w:rPr>
          <w:color w:val="292425"/>
          <w:w w:val="110"/>
          <w:sz w:val="12"/>
        </w:rPr>
        <w:t>of</w:t>
      </w:r>
      <w:r>
        <w:rPr>
          <w:color w:val="292425"/>
          <w:spacing w:val="-10"/>
          <w:w w:val="110"/>
          <w:sz w:val="12"/>
        </w:rPr>
        <w:t> </w:t>
      </w:r>
      <w:r>
        <w:rPr>
          <w:color w:val="292425"/>
          <w:w w:val="110"/>
          <w:sz w:val="12"/>
        </w:rPr>
        <w:t>respondents</w:t>
      </w:r>
      <w:r>
        <w:rPr>
          <w:color w:val="292425"/>
          <w:spacing w:val="-11"/>
          <w:w w:val="110"/>
          <w:sz w:val="12"/>
        </w:rPr>
        <w:t> </w:t>
      </w:r>
      <w:r>
        <w:rPr>
          <w:color w:val="292425"/>
          <w:w w:val="110"/>
          <w:sz w:val="12"/>
        </w:rPr>
        <w:t>reporting</w:t>
      </w:r>
      <w:r>
        <w:rPr>
          <w:color w:val="292425"/>
          <w:spacing w:val="-11"/>
          <w:w w:val="110"/>
          <w:sz w:val="12"/>
        </w:rPr>
        <w:t> </w:t>
      </w:r>
      <w:r>
        <w:rPr>
          <w:color w:val="292425"/>
          <w:w w:val="110"/>
          <w:sz w:val="12"/>
        </w:rPr>
        <w:t>more</w:t>
      </w:r>
      <w:r>
        <w:rPr>
          <w:color w:val="292425"/>
          <w:spacing w:val="-10"/>
          <w:w w:val="110"/>
          <w:sz w:val="12"/>
        </w:rPr>
        <w:t> </w:t>
      </w:r>
      <w:r>
        <w:rPr>
          <w:color w:val="292425"/>
          <w:w w:val="110"/>
          <w:sz w:val="12"/>
        </w:rPr>
        <w:t>site</w:t>
      </w:r>
      <w:r>
        <w:rPr>
          <w:color w:val="292425"/>
          <w:spacing w:val="-11"/>
          <w:w w:val="110"/>
          <w:sz w:val="12"/>
        </w:rPr>
        <w:t> </w:t>
      </w:r>
      <w:r>
        <w:rPr>
          <w:color w:val="292425"/>
          <w:w w:val="110"/>
          <w:sz w:val="12"/>
        </w:rPr>
        <w:t>visitors</w:t>
      </w:r>
      <w:r>
        <w:rPr>
          <w:color w:val="292425"/>
          <w:spacing w:val="-11"/>
          <w:w w:val="110"/>
          <w:sz w:val="12"/>
        </w:rPr>
        <w:t> </w:t>
      </w:r>
      <w:r>
        <w:rPr>
          <w:color w:val="292425"/>
          <w:w w:val="110"/>
          <w:sz w:val="12"/>
        </w:rPr>
        <w:t>than</w:t>
      </w:r>
      <w:r>
        <w:rPr>
          <w:color w:val="292425"/>
          <w:spacing w:val="-10"/>
          <w:w w:val="110"/>
          <w:sz w:val="12"/>
        </w:rPr>
        <w:t> </w:t>
      </w:r>
      <w:r>
        <w:rPr>
          <w:color w:val="292425"/>
          <w:w w:val="110"/>
          <w:sz w:val="12"/>
        </w:rPr>
        <w:t>during</w:t>
      </w:r>
      <w:r>
        <w:rPr>
          <w:color w:val="292425"/>
          <w:spacing w:val="-11"/>
          <w:w w:val="110"/>
          <w:sz w:val="12"/>
        </w:rPr>
        <w:t> </w:t>
      </w:r>
      <w:r>
        <w:rPr>
          <w:color w:val="292425"/>
          <w:w w:val="110"/>
          <w:sz w:val="12"/>
        </w:rPr>
        <w:t>the same</w:t>
      </w:r>
      <w:r>
        <w:rPr>
          <w:color w:val="292425"/>
          <w:spacing w:val="-15"/>
          <w:w w:val="110"/>
          <w:sz w:val="12"/>
        </w:rPr>
        <w:t> </w:t>
      </w:r>
      <w:r>
        <w:rPr>
          <w:color w:val="292425"/>
          <w:w w:val="110"/>
          <w:sz w:val="12"/>
        </w:rPr>
        <w:t>month</w:t>
      </w:r>
      <w:r>
        <w:rPr>
          <w:color w:val="292425"/>
          <w:spacing w:val="-14"/>
          <w:w w:val="110"/>
          <w:sz w:val="12"/>
        </w:rPr>
        <w:t> </w:t>
      </w:r>
      <w:r>
        <w:rPr>
          <w:color w:val="292425"/>
          <w:w w:val="110"/>
          <w:sz w:val="12"/>
        </w:rPr>
        <w:t>of</w:t>
      </w:r>
      <w:r>
        <w:rPr>
          <w:color w:val="292425"/>
          <w:spacing w:val="-15"/>
          <w:w w:val="110"/>
          <w:sz w:val="12"/>
        </w:rPr>
        <w:t> </w:t>
      </w:r>
      <w:r>
        <w:rPr>
          <w:color w:val="292425"/>
          <w:w w:val="110"/>
          <w:sz w:val="12"/>
        </w:rPr>
        <w:t>the</w:t>
      </w:r>
      <w:r>
        <w:rPr>
          <w:color w:val="292425"/>
          <w:spacing w:val="-14"/>
          <w:w w:val="110"/>
          <w:sz w:val="12"/>
        </w:rPr>
        <w:t> </w:t>
      </w:r>
      <w:r>
        <w:rPr>
          <w:color w:val="292425"/>
          <w:w w:val="110"/>
          <w:sz w:val="12"/>
        </w:rPr>
        <w:t>previous</w:t>
      </w:r>
      <w:r>
        <w:rPr>
          <w:color w:val="292425"/>
          <w:spacing w:val="-15"/>
          <w:w w:val="110"/>
          <w:sz w:val="12"/>
        </w:rPr>
        <w:t> </w:t>
      </w:r>
      <w:r>
        <w:rPr>
          <w:color w:val="292425"/>
          <w:spacing w:val="-3"/>
          <w:w w:val="110"/>
          <w:sz w:val="12"/>
        </w:rPr>
        <w:t>year.</w:t>
      </w:r>
      <w:r>
        <w:rPr>
          <w:color w:val="292425"/>
          <w:spacing w:val="5"/>
          <w:w w:val="110"/>
          <w:sz w:val="12"/>
        </w:rPr>
        <w:t> </w:t>
      </w:r>
      <w:r>
        <w:rPr>
          <w:color w:val="292425"/>
          <w:w w:val="110"/>
          <w:sz w:val="12"/>
        </w:rPr>
        <w:t>Seasonally</w:t>
      </w:r>
      <w:r>
        <w:rPr>
          <w:color w:val="292425"/>
          <w:spacing w:val="-15"/>
          <w:w w:val="110"/>
          <w:sz w:val="12"/>
        </w:rPr>
        <w:t> </w:t>
      </w:r>
      <w:r>
        <w:rPr>
          <w:color w:val="292425"/>
          <w:w w:val="110"/>
          <w:sz w:val="12"/>
        </w:rPr>
        <w:t>adjusted</w:t>
      </w:r>
      <w:r>
        <w:rPr>
          <w:color w:val="292425"/>
          <w:spacing w:val="-14"/>
          <w:w w:val="110"/>
          <w:sz w:val="12"/>
        </w:rPr>
        <w:t> </w:t>
      </w:r>
      <w:r>
        <w:rPr>
          <w:color w:val="292425"/>
          <w:w w:val="110"/>
          <w:sz w:val="12"/>
        </w:rPr>
        <w:t>by</w:t>
      </w:r>
      <w:r>
        <w:rPr>
          <w:color w:val="292425"/>
          <w:spacing w:val="-15"/>
          <w:w w:val="110"/>
          <w:sz w:val="12"/>
        </w:rPr>
        <w:t> </w:t>
      </w:r>
      <w:r>
        <w:rPr>
          <w:color w:val="292425"/>
          <w:w w:val="110"/>
          <w:sz w:val="12"/>
        </w:rPr>
        <w:t>the</w:t>
      </w:r>
      <w:r>
        <w:rPr>
          <w:color w:val="292425"/>
          <w:spacing w:val="-14"/>
          <w:w w:val="110"/>
          <w:sz w:val="12"/>
        </w:rPr>
        <w:t> </w:t>
      </w:r>
      <w:r>
        <w:rPr>
          <w:color w:val="292425"/>
          <w:w w:val="110"/>
          <w:sz w:val="12"/>
        </w:rPr>
        <w:t>Bank</w:t>
      </w:r>
      <w:r>
        <w:rPr>
          <w:color w:val="292425"/>
          <w:spacing w:val="-15"/>
          <w:w w:val="110"/>
          <w:sz w:val="12"/>
        </w:rPr>
        <w:t> </w:t>
      </w:r>
      <w:r>
        <w:rPr>
          <w:color w:val="292425"/>
          <w:w w:val="110"/>
          <w:sz w:val="12"/>
        </w:rPr>
        <w:t>of</w:t>
      </w:r>
      <w:r>
        <w:rPr>
          <w:color w:val="292425"/>
          <w:spacing w:val="-14"/>
          <w:w w:val="110"/>
          <w:sz w:val="12"/>
        </w:rPr>
        <w:t> </w:t>
      </w:r>
      <w:r>
        <w:rPr>
          <w:color w:val="292425"/>
          <w:w w:val="110"/>
          <w:sz w:val="12"/>
        </w:rPr>
        <w:t>England.</w:t>
      </w:r>
    </w:p>
    <w:p>
      <w:pPr>
        <w:pStyle w:val="ListParagraph"/>
        <w:numPr>
          <w:ilvl w:val="0"/>
          <w:numId w:val="5"/>
        </w:numPr>
        <w:tabs>
          <w:tab w:pos="400" w:val="left" w:leader="none"/>
        </w:tabs>
        <w:spacing w:line="208" w:lineRule="auto" w:before="0" w:after="0"/>
        <w:ind w:left="399" w:right="121" w:hanging="240"/>
        <w:jc w:val="left"/>
        <w:rPr>
          <w:sz w:val="12"/>
        </w:rPr>
      </w:pPr>
      <w:r>
        <w:rPr>
          <w:color w:val="292425"/>
          <w:w w:val="110"/>
          <w:sz w:val="12"/>
        </w:rPr>
        <w:t>Percentage balance of respondents reporting more net reservations than during</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same</w:t>
      </w:r>
      <w:r>
        <w:rPr>
          <w:color w:val="292425"/>
          <w:spacing w:val="-13"/>
          <w:w w:val="110"/>
          <w:sz w:val="12"/>
        </w:rPr>
        <w:t> </w:t>
      </w:r>
      <w:r>
        <w:rPr>
          <w:color w:val="292425"/>
          <w:w w:val="110"/>
          <w:sz w:val="12"/>
        </w:rPr>
        <w:t>month</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previous</w:t>
      </w:r>
      <w:r>
        <w:rPr>
          <w:color w:val="292425"/>
          <w:spacing w:val="-13"/>
          <w:w w:val="110"/>
          <w:sz w:val="12"/>
        </w:rPr>
        <w:t> </w:t>
      </w:r>
      <w:r>
        <w:rPr>
          <w:color w:val="292425"/>
          <w:spacing w:val="-3"/>
          <w:w w:val="110"/>
          <w:sz w:val="12"/>
        </w:rPr>
        <w:t>year.</w:t>
      </w:r>
      <w:r>
        <w:rPr>
          <w:color w:val="292425"/>
          <w:spacing w:val="7"/>
          <w:w w:val="110"/>
          <w:sz w:val="12"/>
        </w:rPr>
        <w:t> </w:t>
      </w:r>
      <w:r>
        <w:rPr>
          <w:color w:val="292425"/>
          <w:w w:val="110"/>
          <w:sz w:val="12"/>
        </w:rPr>
        <w:t>Seasonally</w:t>
      </w:r>
      <w:r>
        <w:rPr>
          <w:color w:val="292425"/>
          <w:spacing w:val="-13"/>
          <w:w w:val="110"/>
          <w:sz w:val="12"/>
        </w:rPr>
        <w:t> </w:t>
      </w:r>
      <w:r>
        <w:rPr>
          <w:color w:val="292425"/>
          <w:w w:val="110"/>
          <w:sz w:val="12"/>
        </w:rPr>
        <w:t>adjusted</w:t>
      </w:r>
      <w:r>
        <w:rPr>
          <w:color w:val="292425"/>
          <w:spacing w:val="-12"/>
          <w:w w:val="110"/>
          <w:sz w:val="12"/>
        </w:rPr>
        <w:t> </w:t>
      </w:r>
      <w:r>
        <w:rPr>
          <w:color w:val="292425"/>
          <w:w w:val="110"/>
          <w:sz w:val="12"/>
        </w:rPr>
        <w:t>by</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Bank of</w:t>
      </w:r>
      <w:r>
        <w:rPr>
          <w:color w:val="292425"/>
          <w:spacing w:val="-4"/>
          <w:w w:val="110"/>
          <w:sz w:val="12"/>
        </w:rPr>
        <w:t> </w:t>
      </w:r>
      <w:r>
        <w:rPr>
          <w:color w:val="292425"/>
          <w:w w:val="110"/>
          <w:sz w:val="12"/>
        </w:rPr>
        <w:t>England.</w:t>
      </w:r>
    </w:p>
    <w:p>
      <w:pPr>
        <w:pStyle w:val="ListParagraph"/>
        <w:numPr>
          <w:ilvl w:val="0"/>
          <w:numId w:val="5"/>
        </w:numPr>
        <w:tabs>
          <w:tab w:pos="400" w:val="left" w:leader="none"/>
        </w:tabs>
        <w:spacing w:line="114" w:lineRule="exact" w:before="0" w:after="0"/>
        <w:ind w:left="399" w:right="0" w:hanging="241"/>
        <w:jc w:val="left"/>
        <w:rPr>
          <w:sz w:val="12"/>
        </w:rPr>
      </w:pPr>
      <w:r>
        <w:rPr>
          <w:color w:val="292425"/>
          <w:w w:val="110"/>
          <w:sz w:val="12"/>
        </w:rPr>
        <w:t>Number</w:t>
      </w:r>
      <w:r>
        <w:rPr>
          <w:color w:val="292425"/>
          <w:spacing w:val="-6"/>
          <w:w w:val="110"/>
          <w:sz w:val="12"/>
        </w:rPr>
        <w:t> </w:t>
      </w:r>
      <w:r>
        <w:rPr>
          <w:color w:val="292425"/>
          <w:w w:val="110"/>
          <w:sz w:val="12"/>
        </w:rPr>
        <w:t>of</w:t>
      </w:r>
      <w:r>
        <w:rPr>
          <w:color w:val="292425"/>
          <w:spacing w:val="-5"/>
          <w:w w:val="110"/>
          <w:sz w:val="12"/>
        </w:rPr>
        <w:t> </w:t>
      </w:r>
      <w:r>
        <w:rPr>
          <w:color w:val="292425"/>
          <w:w w:val="110"/>
          <w:sz w:val="12"/>
        </w:rPr>
        <w:t>loans</w:t>
      </w:r>
      <w:r>
        <w:rPr>
          <w:color w:val="292425"/>
          <w:spacing w:val="-6"/>
          <w:w w:val="110"/>
          <w:sz w:val="12"/>
        </w:rPr>
        <w:t> </w:t>
      </w:r>
      <w:r>
        <w:rPr>
          <w:color w:val="292425"/>
          <w:w w:val="110"/>
          <w:sz w:val="12"/>
        </w:rPr>
        <w:t>approved</w:t>
      </w:r>
      <w:r>
        <w:rPr>
          <w:color w:val="292425"/>
          <w:spacing w:val="-5"/>
          <w:w w:val="110"/>
          <w:sz w:val="12"/>
        </w:rPr>
        <w:t> </w:t>
      </w:r>
      <w:r>
        <w:rPr>
          <w:color w:val="292425"/>
          <w:w w:val="110"/>
          <w:sz w:val="12"/>
        </w:rPr>
        <w:t>for</w:t>
      </w:r>
      <w:r>
        <w:rPr>
          <w:color w:val="292425"/>
          <w:spacing w:val="-6"/>
          <w:w w:val="110"/>
          <w:sz w:val="12"/>
        </w:rPr>
        <w:t> </w:t>
      </w:r>
      <w:r>
        <w:rPr>
          <w:color w:val="292425"/>
          <w:w w:val="110"/>
          <w:sz w:val="12"/>
        </w:rPr>
        <w:t>house</w:t>
      </w:r>
      <w:r>
        <w:rPr>
          <w:color w:val="292425"/>
          <w:spacing w:val="-5"/>
          <w:w w:val="110"/>
          <w:sz w:val="12"/>
        </w:rPr>
        <w:t> </w:t>
      </w:r>
      <w:r>
        <w:rPr>
          <w:color w:val="292425"/>
          <w:w w:val="110"/>
          <w:sz w:val="12"/>
        </w:rPr>
        <w:t>purchase</w:t>
      </w:r>
      <w:r>
        <w:rPr>
          <w:color w:val="292425"/>
          <w:spacing w:val="-6"/>
          <w:w w:val="110"/>
          <w:sz w:val="12"/>
        </w:rPr>
        <w:t> </w:t>
      </w:r>
      <w:r>
        <w:rPr>
          <w:color w:val="292425"/>
          <w:w w:val="110"/>
          <w:sz w:val="12"/>
        </w:rPr>
        <w:t>(thousands).</w:t>
      </w:r>
    </w:p>
    <w:p>
      <w:pPr>
        <w:pStyle w:val="ListParagraph"/>
        <w:numPr>
          <w:ilvl w:val="0"/>
          <w:numId w:val="5"/>
        </w:numPr>
        <w:tabs>
          <w:tab w:pos="400" w:val="left" w:leader="none"/>
        </w:tabs>
        <w:spacing w:line="120" w:lineRule="exact" w:before="0" w:after="0"/>
        <w:ind w:left="399" w:right="0" w:hanging="241"/>
        <w:jc w:val="left"/>
        <w:rPr>
          <w:sz w:val="12"/>
        </w:rPr>
      </w:pPr>
      <w:r>
        <w:rPr>
          <w:color w:val="292425"/>
          <w:w w:val="110"/>
          <w:sz w:val="12"/>
        </w:rPr>
        <w:t>Per</w:t>
      </w:r>
      <w:r>
        <w:rPr>
          <w:color w:val="292425"/>
          <w:spacing w:val="-4"/>
          <w:w w:val="110"/>
          <w:sz w:val="12"/>
        </w:rPr>
        <w:t> </w:t>
      </w:r>
      <w:r>
        <w:rPr>
          <w:color w:val="292425"/>
          <w:w w:val="110"/>
          <w:sz w:val="12"/>
        </w:rPr>
        <w:t>cent.</w:t>
      </w:r>
    </w:p>
    <w:p>
      <w:pPr>
        <w:pStyle w:val="ListParagraph"/>
        <w:numPr>
          <w:ilvl w:val="0"/>
          <w:numId w:val="5"/>
        </w:numPr>
        <w:tabs>
          <w:tab w:pos="400" w:val="left" w:leader="none"/>
        </w:tabs>
        <w:spacing w:line="208" w:lineRule="auto" w:before="6" w:after="0"/>
        <w:ind w:left="399" w:right="228" w:hanging="240"/>
        <w:jc w:val="left"/>
        <w:rPr>
          <w:sz w:val="12"/>
        </w:rPr>
      </w:pPr>
      <w:r>
        <w:rPr>
          <w:color w:val="292425"/>
          <w:w w:val="105"/>
          <w:sz w:val="12"/>
        </w:rPr>
        <w:t>The number of transactions in England and </w:t>
      </w:r>
      <w:r>
        <w:rPr>
          <w:color w:val="292425"/>
          <w:spacing w:val="-4"/>
          <w:w w:val="105"/>
          <w:sz w:val="12"/>
        </w:rPr>
        <w:t>Wales </w:t>
      </w:r>
      <w:r>
        <w:rPr>
          <w:color w:val="292425"/>
          <w:w w:val="105"/>
          <w:sz w:val="12"/>
        </w:rPr>
        <w:t>registered with HM Land Registry</w:t>
      </w:r>
      <w:r>
        <w:rPr>
          <w:color w:val="292425"/>
          <w:spacing w:val="-2"/>
          <w:w w:val="105"/>
          <w:sz w:val="12"/>
        </w:rPr>
        <w:t> </w:t>
      </w:r>
      <w:r>
        <w:rPr>
          <w:color w:val="292425"/>
          <w:w w:val="105"/>
          <w:sz w:val="12"/>
        </w:rPr>
        <w:t>(thousands).</w:t>
      </w:r>
    </w:p>
    <w:p>
      <w:pPr>
        <w:pStyle w:val="BodyText"/>
        <w:spacing w:line="292" w:lineRule="auto" w:before="52"/>
        <w:ind w:left="159" w:right="187"/>
      </w:pPr>
      <w:r>
        <w:rPr/>
        <w:br w:type="column"/>
      </w:r>
      <w:r>
        <w:rPr>
          <w:color w:val="292425"/>
          <w:w w:val="110"/>
        </w:rPr>
        <w:t>of</w:t>
      </w:r>
      <w:r>
        <w:rPr>
          <w:color w:val="292425"/>
          <w:spacing w:val="-14"/>
          <w:w w:val="110"/>
        </w:rPr>
        <w:t> </w:t>
      </w:r>
      <w:r>
        <w:rPr>
          <w:color w:val="292425"/>
          <w:w w:val="110"/>
        </w:rPr>
        <w:t>the</w:t>
      </w:r>
      <w:r>
        <w:rPr>
          <w:color w:val="292425"/>
          <w:spacing w:val="-13"/>
          <w:w w:val="110"/>
        </w:rPr>
        <w:t> </w:t>
      </w:r>
      <w:r>
        <w:rPr>
          <w:color w:val="292425"/>
          <w:w w:val="110"/>
        </w:rPr>
        <w:t>early</w:t>
      </w:r>
      <w:r>
        <w:rPr>
          <w:color w:val="292425"/>
          <w:spacing w:val="-13"/>
          <w:w w:val="110"/>
        </w:rPr>
        <w:t> </w:t>
      </w:r>
      <w:r>
        <w:rPr>
          <w:color w:val="292425"/>
          <w:w w:val="110"/>
        </w:rPr>
        <w:t>indicators</w:t>
      </w:r>
      <w:r>
        <w:rPr>
          <w:color w:val="292425"/>
          <w:spacing w:val="-13"/>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chain</w:t>
      </w:r>
      <w:r>
        <w:rPr>
          <w:color w:val="292425"/>
          <w:spacing w:val="-14"/>
          <w:w w:val="110"/>
        </w:rPr>
        <w:t> </w:t>
      </w:r>
      <w:r>
        <w:rPr>
          <w:color w:val="292425"/>
          <w:w w:val="110"/>
        </w:rPr>
        <w:t>began</w:t>
      </w:r>
      <w:r>
        <w:rPr>
          <w:color w:val="292425"/>
          <w:spacing w:val="-13"/>
          <w:w w:val="110"/>
        </w:rPr>
        <w:t> </w:t>
      </w:r>
      <w:r>
        <w:rPr>
          <w:color w:val="292425"/>
          <w:spacing w:val="-4"/>
          <w:w w:val="110"/>
        </w:rPr>
        <w:t>to</w:t>
      </w:r>
      <w:r>
        <w:rPr>
          <w:color w:val="292425"/>
          <w:spacing w:val="-13"/>
          <w:w w:val="110"/>
        </w:rPr>
        <w:t> </w:t>
      </w:r>
      <w:r>
        <w:rPr>
          <w:color w:val="292425"/>
          <w:w w:val="110"/>
        </w:rPr>
        <w:t>slow</w:t>
      </w:r>
      <w:r>
        <w:rPr>
          <w:color w:val="292425"/>
          <w:spacing w:val="-13"/>
          <w:w w:val="110"/>
        </w:rPr>
        <w:t> </w:t>
      </w:r>
      <w:r>
        <w:rPr>
          <w:color w:val="292425"/>
          <w:w w:val="110"/>
        </w:rPr>
        <w:t>down</w:t>
      </w:r>
      <w:r>
        <w:rPr>
          <w:color w:val="292425"/>
          <w:spacing w:val="-13"/>
          <w:w w:val="110"/>
        </w:rPr>
        <w:t> </w:t>
      </w:r>
      <w:r>
        <w:rPr>
          <w:color w:val="292425"/>
          <w:w w:val="110"/>
        </w:rPr>
        <w:t>in</w:t>
      </w:r>
      <w:r>
        <w:rPr>
          <w:color w:val="292425"/>
          <w:spacing w:val="-13"/>
          <w:w w:val="110"/>
        </w:rPr>
        <w:t> </w:t>
      </w:r>
      <w:r>
        <w:rPr>
          <w:color w:val="292425"/>
          <w:w w:val="110"/>
        </w:rPr>
        <w:t>the third </w:t>
      </w:r>
      <w:r>
        <w:rPr>
          <w:color w:val="292425"/>
          <w:spacing w:val="-3"/>
          <w:w w:val="110"/>
        </w:rPr>
        <w:t>quarter. </w:t>
      </w:r>
      <w:r>
        <w:rPr>
          <w:color w:val="292425"/>
          <w:w w:val="110"/>
        </w:rPr>
        <w:t>In particular, the balance of respondents </w:t>
      </w:r>
      <w:r>
        <w:rPr>
          <w:color w:val="292425"/>
          <w:spacing w:val="-4"/>
          <w:w w:val="110"/>
        </w:rPr>
        <w:t>to </w:t>
      </w:r>
      <w:r>
        <w:rPr>
          <w:color w:val="292425"/>
          <w:w w:val="110"/>
        </w:rPr>
        <w:t>the House Builders Federation </w:t>
      </w:r>
      <w:r>
        <w:rPr>
          <w:color w:val="292425"/>
          <w:spacing w:val="-3"/>
          <w:w w:val="110"/>
        </w:rPr>
        <w:t>survey </w:t>
      </w:r>
      <w:r>
        <w:rPr>
          <w:color w:val="292425"/>
          <w:w w:val="110"/>
        </w:rPr>
        <w:t>reporting more net reservations</w:t>
      </w:r>
      <w:r>
        <w:rPr>
          <w:color w:val="292425"/>
          <w:spacing w:val="-23"/>
          <w:w w:val="110"/>
        </w:rPr>
        <w:t> </w:t>
      </w:r>
      <w:r>
        <w:rPr>
          <w:color w:val="292425"/>
          <w:spacing w:val="-3"/>
          <w:w w:val="110"/>
        </w:rPr>
        <w:t>was</w:t>
      </w:r>
      <w:r>
        <w:rPr>
          <w:color w:val="292425"/>
          <w:spacing w:val="-23"/>
          <w:w w:val="110"/>
        </w:rPr>
        <w:t> </w:t>
      </w:r>
      <w:r>
        <w:rPr>
          <w:color w:val="292425"/>
          <w:spacing w:val="-3"/>
          <w:w w:val="110"/>
        </w:rPr>
        <w:t>lower</w:t>
      </w:r>
      <w:r>
        <w:rPr>
          <w:color w:val="292425"/>
          <w:spacing w:val="-23"/>
          <w:w w:val="110"/>
        </w:rPr>
        <w:t> </w:t>
      </w:r>
      <w:r>
        <w:rPr>
          <w:color w:val="292425"/>
          <w:w w:val="110"/>
        </w:rPr>
        <w:t>in</w:t>
      </w:r>
      <w:r>
        <w:rPr>
          <w:color w:val="292425"/>
          <w:spacing w:val="-23"/>
          <w:w w:val="110"/>
        </w:rPr>
        <w:t> </w:t>
      </w:r>
      <w:r>
        <w:rPr>
          <w:color w:val="292425"/>
          <w:w w:val="110"/>
        </w:rPr>
        <w:t>July</w:t>
      </w:r>
      <w:r>
        <w:rPr>
          <w:color w:val="292425"/>
          <w:spacing w:val="-23"/>
          <w:w w:val="110"/>
        </w:rPr>
        <w:t> </w:t>
      </w:r>
      <w:r>
        <w:rPr>
          <w:color w:val="292425"/>
          <w:w w:val="110"/>
        </w:rPr>
        <w:t>and</w:t>
      </w:r>
      <w:r>
        <w:rPr>
          <w:color w:val="292425"/>
          <w:spacing w:val="-22"/>
          <w:w w:val="110"/>
        </w:rPr>
        <w:t> </w:t>
      </w:r>
      <w:r>
        <w:rPr>
          <w:color w:val="292425"/>
          <w:w w:val="110"/>
        </w:rPr>
        <w:t>August</w:t>
      </w:r>
      <w:r>
        <w:rPr>
          <w:color w:val="292425"/>
          <w:spacing w:val="-23"/>
          <w:w w:val="110"/>
        </w:rPr>
        <w:t> </w:t>
      </w:r>
      <w:r>
        <w:rPr>
          <w:color w:val="292425"/>
          <w:w w:val="110"/>
        </w:rPr>
        <w:t>than</w:t>
      </w:r>
      <w:r>
        <w:rPr>
          <w:color w:val="292425"/>
          <w:spacing w:val="-23"/>
          <w:w w:val="110"/>
        </w:rPr>
        <w:t> </w:t>
      </w:r>
      <w:r>
        <w:rPr>
          <w:color w:val="292425"/>
          <w:w w:val="110"/>
        </w:rPr>
        <w:t>during</w:t>
      </w:r>
      <w:r>
        <w:rPr>
          <w:color w:val="292425"/>
          <w:spacing w:val="-23"/>
          <w:w w:val="110"/>
        </w:rPr>
        <w:t> </w:t>
      </w:r>
      <w:r>
        <w:rPr>
          <w:color w:val="292425"/>
          <w:w w:val="110"/>
        </w:rPr>
        <w:t>the</w:t>
      </w:r>
      <w:r>
        <w:rPr>
          <w:color w:val="292425"/>
          <w:spacing w:val="-23"/>
          <w:w w:val="110"/>
        </w:rPr>
        <w:t> </w:t>
      </w:r>
      <w:r>
        <w:rPr>
          <w:color w:val="292425"/>
          <w:w w:val="110"/>
        </w:rPr>
        <w:t>first half of the </w:t>
      </w:r>
      <w:r>
        <w:rPr>
          <w:color w:val="292425"/>
          <w:spacing w:val="-4"/>
          <w:w w:val="110"/>
        </w:rPr>
        <w:t>year. </w:t>
      </w:r>
      <w:r>
        <w:rPr>
          <w:color w:val="292425"/>
          <w:w w:val="110"/>
        </w:rPr>
        <w:t>Although there </w:t>
      </w:r>
      <w:r>
        <w:rPr>
          <w:color w:val="292425"/>
          <w:spacing w:val="-3"/>
          <w:w w:val="110"/>
        </w:rPr>
        <w:t>was </w:t>
      </w:r>
      <w:r>
        <w:rPr>
          <w:color w:val="292425"/>
          <w:w w:val="110"/>
        </w:rPr>
        <w:t>some rebound in the September</w:t>
      </w:r>
      <w:r>
        <w:rPr>
          <w:color w:val="292425"/>
          <w:spacing w:val="-17"/>
          <w:w w:val="110"/>
        </w:rPr>
        <w:t> </w:t>
      </w:r>
      <w:r>
        <w:rPr>
          <w:color w:val="292425"/>
          <w:w w:val="110"/>
        </w:rPr>
        <w:t>figure,</w:t>
      </w:r>
      <w:r>
        <w:rPr>
          <w:color w:val="292425"/>
          <w:spacing w:val="-16"/>
          <w:w w:val="110"/>
        </w:rPr>
        <w:t> </w:t>
      </w:r>
      <w:r>
        <w:rPr>
          <w:color w:val="292425"/>
          <w:w w:val="110"/>
        </w:rPr>
        <w:t>it</w:t>
      </w:r>
      <w:r>
        <w:rPr>
          <w:color w:val="292425"/>
          <w:spacing w:val="-16"/>
          <w:w w:val="110"/>
        </w:rPr>
        <w:t> </w:t>
      </w:r>
      <w:r>
        <w:rPr>
          <w:color w:val="292425"/>
          <w:w w:val="110"/>
        </w:rPr>
        <w:t>remained</w:t>
      </w:r>
      <w:r>
        <w:rPr>
          <w:color w:val="292425"/>
          <w:spacing w:val="-17"/>
          <w:w w:val="110"/>
        </w:rPr>
        <w:t> </w:t>
      </w:r>
      <w:r>
        <w:rPr>
          <w:color w:val="292425"/>
          <w:w w:val="110"/>
        </w:rPr>
        <w:t>below</w:t>
      </w:r>
      <w:r>
        <w:rPr>
          <w:color w:val="292425"/>
          <w:spacing w:val="-16"/>
          <w:w w:val="110"/>
        </w:rPr>
        <w:t> </w:t>
      </w:r>
      <w:r>
        <w:rPr>
          <w:color w:val="292425"/>
          <w:w w:val="110"/>
        </w:rPr>
        <w:t>the</w:t>
      </w:r>
      <w:r>
        <w:rPr>
          <w:color w:val="292425"/>
          <w:spacing w:val="-16"/>
          <w:w w:val="110"/>
        </w:rPr>
        <w:t> </w:t>
      </w:r>
      <w:r>
        <w:rPr>
          <w:color w:val="292425"/>
          <w:spacing w:val="-3"/>
          <w:w w:val="110"/>
        </w:rPr>
        <w:t>averages</w:t>
      </w:r>
      <w:r>
        <w:rPr>
          <w:color w:val="292425"/>
          <w:spacing w:val="-16"/>
          <w:w w:val="110"/>
        </w:rPr>
        <w:t> </w:t>
      </w:r>
      <w:r>
        <w:rPr>
          <w:color w:val="292425"/>
          <w:w w:val="110"/>
        </w:rPr>
        <w:t>for</w:t>
      </w:r>
      <w:r>
        <w:rPr>
          <w:color w:val="292425"/>
          <w:spacing w:val="-17"/>
          <w:w w:val="110"/>
        </w:rPr>
        <w:t> </w:t>
      </w:r>
      <w:r>
        <w:rPr>
          <w:color w:val="292425"/>
          <w:w w:val="110"/>
        </w:rPr>
        <w:t>Q1</w:t>
      </w:r>
      <w:r>
        <w:rPr>
          <w:color w:val="292425"/>
          <w:spacing w:val="-16"/>
          <w:w w:val="110"/>
        </w:rPr>
        <w:t> </w:t>
      </w:r>
      <w:r>
        <w:rPr>
          <w:color w:val="292425"/>
          <w:w w:val="110"/>
        </w:rPr>
        <w:t>and Q2. There </w:t>
      </w:r>
      <w:r>
        <w:rPr>
          <w:color w:val="292425"/>
          <w:spacing w:val="-3"/>
          <w:w w:val="110"/>
        </w:rPr>
        <w:t>was </w:t>
      </w:r>
      <w:r>
        <w:rPr>
          <w:color w:val="292425"/>
          <w:w w:val="110"/>
        </w:rPr>
        <w:t>a small reduction in the number of loan approvals in</w:t>
      </w:r>
      <w:r>
        <w:rPr>
          <w:color w:val="292425"/>
          <w:spacing w:val="-12"/>
          <w:w w:val="110"/>
        </w:rPr>
        <w:t> </w:t>
      </w:r>
      <w:r>
        <w:rPr>
          <w:color w:val="292425"/>
          <w:w w:val="110"/>
        </w:rPr>
        <w:t>Q3.</w:t>
      </w:r>
    </w:p>
    <w:p>
      <w:pPr>
        <w:spacing w:after="0" w:line="292" w:lineRule="auto"/>
        <w:sectPr>
          <w:type w:val="continuous"/>
          <w:pgSz w:w="11900" w:h="16840"/>
          <w:pgMar w:top="1260" w:bottom="280" w:left="640" w:right="640"/>
          <w:cols w:num="2" w:equalWidth="0">
            <w:col w:w="4486" w:space="448"/>
            <w:col w:w="5686"/>
          </w:cols>
        </w:sectPr>
      </w:pPr>
    </w:p>
    <w:p>
      <w:pPr>
        <w:pStyle w:val="BodyText"/>
        <w:spacing w:before="2"/>
        <w:rPr>
          <w:sz w:val="8"/>
        </w:rPr>
      </w:pPr>
    </w:p>
    <w:p>
      <w:pPr>
        <w:pStyle w:val="BodyText"/>
        <w:spacing w:line="20" w:lineRule="exact"/>
        <w:ind w:left="4955"/>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1"/>
          <w:numId w:val="5"/>
        </w:numPr>
        <w:tabs>
          <w:tab w:pos="5211" w:val="left" w:leader="none"/>
        </w:tabs>
        <w:spacing w:line="240" w:lineRule="auto" w:before="0" w:after="0"/>
        <w:ind w:left="5210" w:right="0" w:hanging="241"/>
        <w:jc w:val="left"/>
        <w:rPr>
          <w:sz w:val="14"/>
        </w:rPr>
      </w:pPr>
      <w:r>
        <w:rPr>
          <w:color w:val="292425"/>
          <w:w w:val="105"/>
          <w:sz w:val="14"/>
        </w:rPr>
        <w:t>See </w:t>
      </w:r>
      <w:r>
        <w:rPr>
          <w:i/>
          <w:color w:val="292425"/>
          <w:w w:val="105"/>
          <w:sz w:val="14"/>
        </w:rPr>
        <w:t>DETR Housing Research Report</w:t>
      </w:r>
      <w:r>
        <w:rPr>
          <w:color w:val="292425"/>
          <w:w w:val="105"/>
          <w:sz w:val="14"/>
        </w:rPr>
        <w:t>, No.</w:t>
      </w:r>
      <w:r>
        <w:rPr>
          <w:color w:val="292425"/>
          <w:spacing w:val="-12"/>
          <w:w w:val="105"/>
          <w:sz w:val="14"/>
        </w:rPr>
        <w:t> </w:t>
      </w:r>
      <w:r>
        <w:rPr>
          <w:color w:val="292425"/>
          <w:spacing w:val="-7"/>
          <w:w w:val="105"/>
          <w:sz w:val="14"/>
        </w:rPr>
        <w:t>91.</w:t>
      </w:r>
    </w:p>
    <w:p>
      <w:pPr>
        <w:spacing w:after="0" w:line="240" w:lineRule="auto"/>
        <w:jc w:val="left"/>
        <w:rPr>
          <w:sz w:val="14"/>
        </w:rPr>
        <w:sectPr>
          <w:type w:val="continuous"/>
          <w:pgSz w:w="11900" w:h="16840"/>
          <w:pgMar w:top="1260" w:bottom="280" w:left="640" w:right="640"/>
        </w:sectPr>
      </w:pPr>
    </w:p>
    <w:p>
      <w:pPr>
        <w:pStyle w:val="BodyText"/>
      </w:pPr>
    </w:p>
    <w:p>
      <w:pPr>
        <w:pStyle w:val="BodyText"/>
        <w:spacing w:before="5"/>
        <w:rPr>
          <w:sz w:val="22"/>
        </w:rPr>
      </w:pPr>
    </w:p>
    <w:p>
      <w:pPr>
        <w:pStyle w:val="Heading7"/>
        <w:ind w:left="170"/>
      </w:pPr>
      <w:r>
        <w:rPr>
          <w:color w:val="0092C0"/>
        </w:rPr>
        <w:t>The house purchase timeline</w:t>
      </w:r>
    </w:p>
    <w:p>
      <w:pPr>
        <w:pStyle w:val="BodyText"/>
        <w:spacing w:before="3"/>
        <w:rPr>
          <w:rFonts w:ascii="Trebuchet MS"/>
          <w:b/>
          <w:sz w:val="23"/>
        </w:rPr>
      </w:pPr>
      <w:r>
        <w:rPr/>
        <w:pict>
          <v:shape style="position:absolute;margin-left:158.947006pt;margin-top:16.718224pt;width:136pt;height:18pt;mso-position-horizontal-relative:page;mso-position-vertical-relative:paragraph;z-index:-15660032;mso-wrap-distance-left:0;mso-wrap-distance-right:0" type="#_x0000_t202" filled="true" fillcolor="#dfedcc" stroked="true" strokeweight=".5pt" strokecolor="#292425">
            <v:textbox inset="0,0,0,0">
              <w:txbxContent>
                <w:p>
                  <w:pPr>
                    <w:spacing w:before="95"/>
                    <w:ind w:left="65" w:right="0" w:firstLine="0"/>
                    <w:jc w:val="left"/>
                    <w:rPr>
                      <w:sz w:val="16"/>
                    </w:rPr>
                  </w:pPr>
                  <w:r>
                    <w:rPr>
                      <w:color w:val="292425"/>
                      <w:w w:val="110"/>
                      <w:sz w:val="16"/>
                    </w:rPr>
                    <w:t>Stages in the house purchase process</w:t>
                  </w:r>
                </w:p>
              </w:txbxContent>
            </v:textbox>
            <v:fill type="solid"/>
            <v:stroke dashstyle="solid"/>
            <w10:wrap type="topAndBottom"/>
          </v:shape>
        </w:pict>
      </w:r>
      <w:r>
        <w:rPr/>
        <w:pict>
          <v:shape style="position:absolute;margin-left:315.446991pt;margin-top:15.718223pt;width:115pt;height:19pt;mso-position-horizontal-relative:page;mso-position-vertical-relative:paragraph;z-index:-15659520;mso-wrap-distance-left:0;mso-wrap-distance-right:0" type="#_x0000_t202" filled="true" fillcolor="#b4dfdf" stroked="true" strokeweight=".5pt" strokecolor="#292425">
            <v:textbox inset="0,0,0,0">
              <w:txbxContent>
                <w:p>
                  <w:pPr>
                    <w:spacing w:before="115"/>
                    <w:ind w:left="45" w:right="0" w:firstLine="0"/>
                    <w:jc w:val="left"/>
                    <w:rPr>
                      <w:sz w:val="16"/>
                    </w:rPr>
                  </w:pPr>
                  <w:r>
                    <w:rPr>
                      <w:color w:val="292425"/>
                      <w:w w:val="110"/>
                      <w:sz w:val="16"/>
                    </w:rPr>
                    <w:t>Published housing market data</w:t>
                  </w:r>
                </w:p>
              </w:txbxContent>
            </v:textbox>
            <v:fill type="solid"/>
            <v:stroke dashstyle="solid"/>
            <w10:wrap type="topAndBottom"/>
          </v:shape>
        </w:pict>
      </w:r>
    </w:p>
    <w:p>
      <w:pPr>
        <w:pStyle w:val="BodyText"/>
        <w:spacing w:before="11"/>
        <w:rPr>
          <w:rFonts w:ascii="Trebuchet MS"/>
          <w:b/>
          <w:sz w:val="21"/>
        </w:rPr>
      </w:pPr>
    </w:p>
    <w:p>
      <w:pPr>
        <w:pStyle w:val="ListParagraph"/>
        <w:numPr>
          <w:ilvl w:val="0"/>
          <w:numId w:val="6"/>
        </w:numPr>
        <w:tabs>
          <w:tab w:pos="2643" w:val="left" w:leader="none"/>
          <w:tab w:pos="5375" w:val="left" w:leader="none"/>
          <w:tab w:pos="5651" w:val="left" w:leader="none"/>
          <w:tab w:pos="6358" w:val="left" w:leader="none"/>
        </w:tabs>
        <w:spacing w:line="240" w:lineRule="auto" w:before="71" w:after="0"/>
        <w:ind w:left="2642" w:right="0" w:hanging="213"/>
        <w:jc w:val="left"/>
        <w:rPr>
          <w:sz w:val="16"/>
        </w:rPr>
      </w:pPr>
      <w:r>
        <w:rPr/>
        <w:pict>
          <v:group style="position:absolute;margin-left:243.697006pt;margin-top:.667763pt;width:73.650pt;height:358.95pt;mso-position-horizontal-relative:page;mso-position-vertical-relative:paragraph;z-index:-23828992" coordorigin="4874,13" coordsize="1473,7179">
            <v:line style="position:absolute" from="5439,4857" to="5439,5040" stroked="true" strokeweight="1pt" strokecolor="#292425">
              <v:stroke dashstyle="dash"/>
            </v:line>
            <v:shape style="position:absolute;left:5388;top:4721;width:101;height:170" coordorigin="5389,4721" coordsize="101,170" path="m5439,4721l5426,4784,5404,4853,5389,4891,5489,4891,5460,4810,5442,4739,5439,4721xe" filled="true" fillcolor="#292425" stroked="false">
              <v:path arrowok="t"/>
              <v:fill type="solid"/>
            </v:shape>
            <v:line style="position:absolute" from="5439,5090" to="5439,5385" stroked="true" strokeweight="1pt" strokecolor="#292425">
              <v:stroke dashstyle="dash"/>
            </v:line>
            <v:shape style="position:absolute;left:5388;top:5359;width:101;height:131" coordorigin="5388,5359" coordsize="101,131" path="m5489,5359l5388,5359,5394,5368,5401,5384,5426,5442,5439,5490,5442,5476,5467,5404,5474,5389,5489,5359xe" filled="true" fillcolor="#292425" stroked="false">
              <v:path arrowok="t"/>
              <v:fill type="solid"/>
            </v:shape>
            <v:shape style="position:absolute;left:4883;top:4975;width:1070;height:320" coordorigin="4884,4975" coordsize="1070,320" path="m5419,4975l5311,4979,5211,4988,5120,5003,5041,5022,4975,5046,4895,5103,4884,5135,4895,5168,4975,5225,5041,5249,5120,5268,5211,5283,5311,5292,5419,5295,5527,5292,5627,5283,5718,5268,5797,5249,5863,5225,5943,5168,5954,5135,5943,5103,5863,5046,5797,5022,5718,5003,5627,4988,5527,4979,5419,4975xe" filled="true" fillcolor="#dfedcc" stroked="false">
              <v:path arrowok="t"/>
              <v:fill type="solid"/>
            </v:shape>
            <v:shape style="position:absolute;left:4883;top:4975;width:1070;height:320" coordorigin="4884,4975" coordsize="1070,320" path="m5954,5135l5912,5198,5797,5249,5718,5268,5627,5283,5527,5292,5419,5295,5311,5292,5211,5283,5120,5268,5041,5249,4975,5225,4895,5168,4884,5135,4895,5103,4975,5046,5041,5022,5120,5003,5211,4988,5311,4979,5419,4975,5527,4979,5627,4988,5718,5003,5797,5022,5863,5046,5943,5103,5954,5135xe" filled="false" stroked="true" strokeweight="1pt" strokecolor="#292425">
              <v:path arrowok="t"/>
              <v:stroke dashstyle="solid"/>
            </v:shape>
            <v:shape style="position:absolute;left:5386;top:5467;width:101;height:495" type="#_x0000_t75" stroked="false">
              <v:imagedata r:id="rId45" o:title=""/>
            </v:shape>
            <v:line style="position:absolute" from="5437,6032" to="5437,6442" stroked="true" strokeweight="1pt" strokecolor="#292425">
              <v:stroke dashstyle="dash"/>
            </v:line>
            <v:shape style="position:absolute;left:5386;top:6416;width:101;height:131" type="#_x0000_t75" stroked="false">
              <v:imagedata r:id="rId46" o:title=""/>
            </v:shape>
            <v:shape style="position:absolute;left:4923;top:5885;width:1070;height:320" coordorigin="4924,5885" coordsize="1070,320" path="m5459,5885l5351,5889,5251,5898,5160,5913,5081,5932,5015,5956,4935,6013,4924,6045,4935,6078,5015,6135,5081,6159,5160,6178,5251,6193,5351,6202,5459,6205,5567,6202,5667,6193,5758,6178,5837,6159,5903,6135,5983,6078,5994,6045,5983,6013,5903,5956,5837,5932,5758,5913,5667,5898,5567,5889,5459,5885xe" filled="true" fillcolor="#dfedcc" stroked="false">
              <v:path arrowok="t"/>
              <v:fill type="solid"/>
            </v:shape>
            <v:shape style="position:absolute;left:4923;top:5885;width:1070;height:320" coordorigin="4924,5885" coordsize="1070,320" path="m5994,6045l5952,6108,5837,6159,5758,6178,5667,6193,5567,6202,5459,6205,5351,6202,5251,6193,5160,6178,5081,6159,5015,6135,4935,6078,4924,6045,4935,6013,5015,5956,5081,5932,5160,5913,5251,5898,5351,5889,5459,5885,5567,5889,5667,5898,5758,5913,5837,5932,5903,5956,5983,6013,5994,6045xe" filled="false" stroked="true" strokeweight="1pt" strokecolor="#292425">
              <v:path arrowok="t"/>
              <v:stroke dashstyle="solid"/>
            </v:shape>
            <v:line style="position:absolute" from="5437,4171" to="5437,4582" stroked="true" strokeweight="1pt" strokecolor="#292425">
              <v:stroke dashstyle="dash"/>
            </v:line>
            <v:shape style="position:absolute;left:5386;top:4556;width:101;height:131" type="#_x0000_t75" stroked="false">
              <v:imagedata r:id="rId47" o:title=""/>
            </v:shape>
            <v:line style="position:absolute" from="5437,3734" to="5437,4093" stroked="true" strokeweight="1pt" strokecolor="#292425">
              <v:stroke dashstyle="dash"/>
            </v:line>
            <v:shape style="position:absolute;left:5386;top:3598;width:101;height:170" coordorigin="5386,3598" coordsize="101,170" path="m5437,3598l5423,3661,5401,3729,5386,3767,5487,3767,5457,3686,5440,3616,5437,3598xe" filled="true" fillcolor="#292425" stroked="false">
              <v:path arrowok="t"/>
              <v:fill type="solid"/>
            </v:shape>
            <v:shape style="position:absolute;left:4893;top:3935;width:1070;height:320" coordorigin="4894,3935" coordsize="1070,320" path="m5429,3935l5321,3939,5221,3948,5130,3963,5051,3982,4985,4006,4905,4063,4894,4095,4905,4128,4985,4185,5051,4209,5130,4228,5221,4243,5321,4252,5429,4255,5537,4252,5637,4243,5728,4228,5807,4209,5873,4185,5953,4128,5964,4095,5953,4063,5873,4006,5807,3982,5728,3963,5637,3948,5537,3939,5429,3935xe" filled="true" fillcolor="#dfedcc" stroked="false">
              <v:path arrowok="t"/>
              <v:fill type="solid"/>
            </v:shape>
            <v:shape style="position:absolute;left:4893;top:3935;width:1070;height:320" coordorigin="4894,3935" coordsize="1070,320" path="m5964,4095l5922,4158,5807,4209,5728,4228,5637,4243,5537,4252,5429,4255,5321,4252,5221,4243,5130,4228,5051,4209,4985,4185,4905,4128,4894,4095,4905,4063,4985,4006,5051,3982,5130,3963,5221,3948,5321,3939,5429,3935,5537,3939,5637,3948,5728,3963,5807,3982,5873,4006,5953,4063,5964,4095xe" filled="false" stroked="true" strokeweight="1pt" strokecolor="#292425">
              <v:path arrowok="t"/>
              <v:stroke dashstyle="solid"/>
            </v:shape>
            <v:line style="position:absolute" from="5437,3080" to="5437,3491" stroked="true" strokeweight="1pt" strokecolor="#292425">
              <v:stroke dashstyle="dash"/>
            </v:line>
            <v:shape style="position:absolute;left:5386;top:3464;width:101;height:131" type="#_x0000_t75" stroked="false">
              <v:imagedata r:id="rId48" o:title=""/>
            </v:shape>
            <v:line style="position:absolute" from="5437,2686" to="5437,2960" stroked="true" strokeweight="1pt" strokecolor="#292425">
              <v:stroke dashstyle="dash"/>
            </v:line>
            <v:shape style="position:absolute;left:5386;top:2550;width:101;height:170" coordorigin="5386,2550" coordsize="101,170" path="m5437,2550l5423,2613,5401,2682,5386,2720,5487,2720,5457,2639,5440,2568,5437,2550xe" filled="true" fillcolor="#292425" stroked="false">
              <v:path arrowok="t"/>
              <v:fill type="solid"/>
            </v:shape>
            <v:shape style="position:absolute;left:4903;top:2915;width:1070;height:320" coordorigin="4904,2915" coordsize="1070,320" path="m5439,2915l5331,2919,5231,2928,5140,2943,5061,2962,4995,2986,4915,3043,4904,3075,4915,3108,4995,3165,5061,3189,5140,3208,5231,3223,5331,3232,5439,3235,5547,3232,5647,3223,5738,3208,5817,3189,5883,3165,5963,3108,5974,3075,5963,3043,5883,2986,5817,2962,5738,2943,5647,2928,5547,2919,5439,2915xe" filled="true" fillcolor="#dfedcc" stroked="false">
              <v:path arrowok="t"/>
              <v:fill type="solid"/>
            </v:shape>
            <v:shape style="position:absolute;left:4903;top:13;width:1245;height:7043" coordorigin="4904,13" coordsize="1245,7043" path="m5974,3075l5963,3108,5932,3138,5883,3165,5817,3189,5738,3208,5647,3223,5547,3232,5439,3235,5331,3232,5231,3223,5140,3208,5061,3189,4995,3165,4946,3138,4915,3108,4904,3075,4915,3043,4946,3013,4995,2986,5061,2962,5140,2943,5231,2928,5331,2919,5439,2915,5547,2919,5647,2928,5738,2943,5817,2962,5883,2986,5932,3013,5963,3043,5974,3075xm6149,13l6149,7056e" filled="false" stroked="true" strokeweight="1pt" strokecolor="#292425">
              <v:path arrowok="t"/>
              <v:stroke dashstyle="solid"/>
            </v:shape>
            <v:shape style="position:absolute;left:6098;top:7022;width:101;height:170" type="#_x0000_t75" stroked="false">
              <v:imagedata r:id="rId49" o:title=""/>
            </v:shape>
            <v:shape style="position:absolute;left:5981;top:144;width:175;height:2433" coordorigin="5982,144" coordsize="175,2433" path="m6151,183l6134,181,6112,177,6089,173,6063,167,6040,161,6020,156,5982,144,5982,222,5994,218,6013,212,6038,205,6063,199,6089,193,6112,188,6134,185,6151,183xm6157,2538l6139,2536,6118,2532,6094,2528,6068,2522,6046,2517,6025,2511,5987,2499,5987,2577,5999,2573,6019,2567,6043,2560,6068,2554,6094,2548,6118,2544,6139,2540,6157,2538xe" filled="true" fillcolor="#292425" stroked="false">
              <v:path arrowok="t"/>
              <v:fill type="solid"/>
            </v:shape>
            <v:shape style="position:absolute;left:4918;top:1150;width:1070;height:320" coordorigin="4919,1150" coordsize="1070,320" path="m5454,1150l5346,1154,5246,1163,5155,1178,5076,1197,5010,1221,4930,1278,4919,1310,4930,1343,5010,1400,5076,1424,5155,1443,5246,1458,5346,1467,5454,1470,5562,1467,5662,1458,5753,1443,5832,1424,5898,1400,5978,1343,5989,1310,5978,1278,5898,1221,5832,1197,5753,1178,5662,1163,5562,1154,5454,1150xe" filled="true" fillcolor="#dfedcc" stroked="false">
              <v:path arrowok="t"/>
              <v:fill type="solid"/>
            </v:shape>
            <v:shape style="position:absolute;left:4918;top:1150;width:1070;height:320" coordorigin="4919,1150" coordsize="1070,320" path="m5989,1310l5947,1373,5832,1424,5753,1443,5662,1458,5562,1467,5454,1470,5346,1467,5246,1458,5155,1443,5076,1424,5010,1400,4930,1343,4919,1310,4930,1278,5010,1221,5076,1197,5155,1178,5246,1163,5346,1154,5454,1150,5562,1154,5662,1163,5753,1178,5832,1197,5898,1221,5978,1278,5989,1310xe" filled="false" stroked="true" strokeweight="1pt" strokecolor="#292425">
              <v:path arrowok="t"/>
              <v:stroke dashstyle="solid"/>
            </v:shape>
            <v:line style="position:absolute" from="5437,332" to="5437,1110" stroked="true" strokeweight="1pt" strokecolor="#292425">
              <v:stroke dashstyle="dash"/>
            </v:line>
            <v:shape style="position:absolute;left:5386;top:196;width:101;height:170" type="#_x0000_t75" stroked="false">
              <v:imagedata r:id="rId50" o:title=""/>
            </v:shape>
            <v:line style="position:absolute" from="5437,2379" to="5437,1520" stroked="true" strokeweight="1pt" strokecolor="#292425">
              <v:stroke dashstyle="dash"/>
            </v:line>
            <v:shape style="position:absolute;left:5386;top:2353;width:101;height:131" type="#_x0000_t75" stroked="false">
              <v:imagedata r:id="rId51" o:title=""/>
            </v:shape>
            <v:shape style="position:absolute;left:5921;top:3570;width:205;height:1180" coordorigin="5922,3571" coordsize="205,1180" path="m6091,4712l6073,4710,6052,4706,6028,4702,6003,4696,5980,4690,5960,4685,5922,4673,5922,4751,5934,4747,5953,4741,5977,4734,6003,4728,6028,4722,6052,4717,6073,4714,6091,4712xm6126,3610l6109,3607,6087,3604,6064,3599,6038,3594,6015,3588,5995,3582,5957,3571,5957,3648,5969,3644,5988,3638,6013,3632,6038,3625,6064,3620,6087,3615,6109,3612,6126,3610xe" filled="true" fillcolor="#292425" stroked="false">
              <v:path arrowok="t"/>
              <v:fill type="solid"/>
            </v:shape>
            <v:line style="position:absolute" from="4909,5473" to="5998,5473" stroked="true" strokeweight="1pt" strokecolor="#292425">
              <v:stroke dashstyle="dash"/>
            </v:line>
            <v:shape style="position:absolute;left:5883;top:5433;width:250;height:1159" coordorigin="5884,5434" coordsize="250,1159" path="m6053,6554l6036,6552,6015,6548,5991,6544,5965,6538,5942,6532,5922,6527,5884,6515,5884,6593,5896,6589,5916,6583,5940,6576,5965,6570,5991,6564,6015,6560,6036,6556,6053,6554xm6133,5473l6116,5471,6095,5467,6071,5463,6045,5457,6022,5451,6002,5446,5964,5434,5964,5512,5976,5508,5996,5502,6020,5495,6045,5489,6071,5483,6095,5478,6116,5475,6133,5473xe" filled="true" fillcolor="#292425" stroked="false">
              <v:path arrowok="t"/>
              <v:fill type="solid"/>
            </v:shape>
            <v:shape style="position:absolute;left:6155;top:132;width:170;height:101" type="#_x0000_t75" stroked="false">
              <v:imagedata r:id="rId52" o:title=""/>
            </v:shape>
            <v:shape style="position:absolute;left:6157;top:2485;width:170;height:101" type="#_x0000_t75" stroked="false">
              <v:imagedata r:id="rId53" o:title=""/>
            </v:shape>
            <v:shape style="position:absolute;left:6157;top:3545;width:170;height:101" type="#_x0000_t75" stroked="false">
              <v:imagedata r:id="rId54" o:title=""/>
            </v:shape>
            <v:shape style="position:absolute;left:6177;top:5415;width:170;height:101" type="#_x0000_t75" stroked="false">
              <v:imagedata r:id="rId55" o:title=""/>
            </v:shape>
            <v:shape style="position:absolute;left:6157;top:6505;width:170;height:101" type="#_x0000_t75" stroked="false">
              <v:imagedata r:id="rId56" o:title=""/>
            </v:shape>
            <w10:wrap type="none"/>
          </v:group>
        </w:pict>
      </w:r>
      <w:r>
        <w:rPr/>
        <w:pict>
          <v:shape style="position:absolute;margin-left:351.946991pt;margin-top:-3.978237pt;width:71.5pt;height:24pt;mso-position-horizontal-relative:page;mso-position-vertical-relative:paragraph;z-index:15813632" type="#_x0000_t202" filled="true" fillcolor="#b4dfdf" stroked="true" strokeweight=".5pt" strokecolor="#292425">
            <v:textbox inset="0,0,0,0">
              <w:txbxContent>
                <w:p>
                  <w:pPr>
                    <w:spacing w:before="35"/>
                    <w:ind w:left="35" w:right="0" w:firstLine="0"/>
                    <w:jc w:val="left"/>
                    <w:rPr>
                      <w:sz w:val="16"/>
                    </w:rPr>
                  </w:pPr>
                  <w:r>
                    <w:rPr>
                      <w:color w:val="292425"/>
                      <w:sz w:val="16"/>
                    </w:rPr>
                    <w:t>HBF site visits</w:t>
                  </w:r>
                </w:p>
                <w:p>
                  <w:pPr>
                    <w:spacing w:before="6"/>
                    <w:ind w:left="35" w:right="0" w:firstLine="0"/>
                    <w:jc w:val="left"/>
                    <w:rPr>
                      <w:sz w:val="16"/>
                    </w:rPr>
                  </w:pPr>
                  <w:r>
                    <w:rPr>
                      <w:color w:val="292425"/>
                      <w:w w:val="105"/>
                      <w:sz w:val="16"/>
                    </w:rPr>
                    <w:t>(new property only)</w:t>
                  </w:r>
                </w:p>
              </w:txbxContent>
            </v:textbox>
            <v:fill type="solid"/>
            <v:stroke dashstyle="solid"/>
            <w10:wrap type="none"/>
          </v:shape>
        </w:pict>
      </w:r>
      <w:r>
        <w:rPr>
          <w:color w:val="292425"/>
          <w:w w:val="105"/>
          <w:sz w:val="16"/>
        </w:rPr>
        <w:t>Begin</w:t>
      </w:r>
      <w:r>
        <w:rPr>
          <w:color w:val="292425"/>
          <w:spacing w:val="8"/>
          <w:w w:val="105"/>
          <w:sz w:val="16"/>
        </w:rPr>
        <w:t> </w:t>
      </w:r>
      <w:r>
        <w:rPr>
          <w:color w:val="292425"/>
          <w:w w:val="105"/>
          <w:sz w:val="16"/>
        </w:rPr>
        <w:t>search</w:t>
      </w:r>
      <w:r>
        <w:rPr>
          <w:color w:val="292425"/>
          <w:sz w:val="16"/>
        </w:rPr>
        <w:t> </w:t>
      </w:r>
      <w:r>
        <w:rPr>
          <w:color w:val="292425"/>
          <w:spacing w:val="-16"/>
          <w:sz w:val="16"/>
        </w:rPr>
        <w:t> </w:t>
      </w:r>
      <w:r>
        <w:rPr>
          <w:color w:val="292425"/>
          <w:w w:val="101"/>
          <w:sz w:val="16"/>
          <w:u w:val="dotted" w:color="292425"/>
        </w:rPr>
        <w:t> </w:t>
      </w:r>
      <w:r>
        <w:rPr>
          <w:color w:val="292425"/>
          <w:sz w:val="16"/>
          <w:u w:val="dotted" w:color="292425"/>
        </w:rPr>
        <w:tab/>
      </w:r>
      <w:r>
        <w:rPr>
          <w:color w:val="292425"/>
          <w:sz w:val="16"/>
        </w:rPr>
        <w:tab/>
      </w:r>
      <w:r>
        <w:rPr>
          <w:color w:val="292425"/>
          <w:w w:val="101"/>
          <w:sz w:val="16"/>
          <w:u w:val="dotted" w:color="292425"/>
        </w:rPr>
        <w:t> </w:t>
      </w:r>
      <w:r>
        <w:rPr>
          <w:color w:val="292425"/>
          <w:sz w:val="16"/>
          <w:u w:val="dotted" w:color="292425"/>
        </w:rPr>
        <w:tab/>
      </w:r>
    </w:p>
    <w:p>
      <w:pPr>
        <w:pStyle w:val="BodyText"/>
      </w:pPr>
    </w:p>
    <w:p>
      <w:pPr>
        <w:pStyle w:val="BodyText"/>
      </w:pPr>
    </w:p>
    <w:p>
      <w:pPr>
        <w:pStyle w:val="BodyText"/>
      </w:pPr>
    </w:p>
    <w:p>
      <w:pPr>
        <w:pStyle w:val="BodyText"/>
        <w:spacing w:before="9"/>
        <w:rPr>
          <w:sz w:val="15"/>
        </w:rPr>
      </w:pPr>
    </w:p>
    <w:p>
      <w:pPr>
        <w:spacing w:before="72"/>
        <w:ind w:left="48" w:right="988" w:firstLine="0"/>
        <w:jc w:val="center"/>
        <w:rPr>
          <w:sz w:val="16"/>
        </w:rPr>
      </w:pPr>
      <w:r>
        <w:rPr>
          <w:color w:val="292425"/>
          <w:w w:val="110"/>
          <w:sz w:val="16"/>
        </w:rPr>
        <w:t>9–10 weeks</w:t>
      </w:r>
    </w:p>
    <w:p>
      <w:pPr>
        <w:pStyle w:val="BodyText"/>
      </w:pPr>
    </w:p>
    <w:p>
      <w:pPr>
        <w:pStyle w:val="BodyText"/>
      </w:pPr>
    </w:p>
    <w:p>
      <w:pPr>
        <w:pStyle w:val="BodyText"/>
      </w:pPr>
    </w:p>
    <w:p>
      <w:pPr>
        <w:pStyle w:val="BodyText"/>
        <w:spacing w:before="9"/>
        <w:rPr>
          <w:sz w:val="23"/>
        </w:rPr>
      </w:pPr>
    </w:p>
    <w:p>
      <w:pPr>
        <w:pStyle w:val="ListParagraph"/>
        <w:numPr>
          <w:ilvl w:val="0"/>
          <w:numId w:val="6"/>
        </w:numPr>
        <w:tabs>
          <w:tab w:pos="2658" w:val="left" w:leader="none"/>
          <w:tab w:pos="5381" w:val="left" w:leader="none"/>
          <w:tab w:pos="5652" w:val="left" w:leader="none"/>
          <w:tab w:pos="6360" w:val="left" w:leader="none"/>
        </w:tabs>
        <w:spacing w:line="240" w:lineRule="auto" w:before="72" w:after="0"/>
        <w:ind w:left="2657" w:right="0" w:hanging="214"/>
        <w:jc w:val="left"/>
        <w:rPr>
          <w:sz w:val="16"/>
        </w:rPr>
      </w:pPr>
      <w:r>
        <w:rPr/>
        <w:pict>
          <v:shape style="position:absolute;margin-left:351.946991pt;margin-top:-1.995071pt;width:77.5pt;height:24pt;mso-position-horizontal-relative:page;mso-position-vertical-relative:paragraph;z-index:15813120" type="#_x0000_t202" filled="true" fillcolor="#b4dfdf" stroked="true" strokeweight=".5pt" strokecolor="#292425">
            <v:textbox inset="0,0,0,0">
              <w:txbxContent>
                <w:p>
                  <w:pPr>
                    <w:spacing w:line="247" w:lineRule="auto" w:before="30"/>
                    <w:ind w:left="35" w:right="57" w:firstLine="0"/>
                    <w:jc w:val="left"/>
                    <w:rPr>
                      <w:sz w:val="16"/>
                    </w:rPr>
                  </w:pPr>
                  <w:r>
                    <w:rPr>
                      <w:color w:val="292425"/>
                      <w:w w:val="105"/>
                      <w:sz w:val="16"/>
                    </w:rPr>
                    <w:t>HBF net reservations (new property only)</w:t>
                  </w:r>
                </w:p>
              </w:txbxContent>
            </v:textbox>
            <v:fill type="solid"/>
            <v:stroke dashstyle="solid"/>
            <w10:wrap type="none"/>
          </v:shape>
        </w:pict>
      </w:r>
      <w:r>
        <w:rPr>
          <w:color w:val="292425"/>
          <w:w w:val="105"/>
          <w:sz w:val="16"/>
        </w:rPr>
        <w:t>Make verbal</w:t>
      </w:r>
      <w:r>
        <w:rPr>
          <w:color w:val="292425"/>
          <w:spacing w:val="-23"/>
          <w:w w:val="105"/>
          <w:sz w:val="16"/>
        </w:rPr>
        <w:t> </w:t>
      </w:r>
      <w:r>
        <w:rPr>
          <w:color w:val="292425"/>
          <w:w w:val="105"/>
          <w:sz w:val="16"/>
        </w:rPr>
        <w:t>offer</w:t>
      </w:r>
      <w:r>
        <w:rPr>
          <w:color w:val="292425"/>
          <w:sz w:val="16"/>
        </w:rPr>
        <w:t>    </w:t>
      </w:r>
      <w:r>
        <w:rPr>
          <w:color w:val="292425"/>
          <w:spacing w:val="-20"/>
          <w:sz w:val="16"/>
        </w:rPr>
        <w:t> </w:t>
      </w:r>
      <w:r>
        <w:rPr>
          <w:color w:val="292425"/>
          <w:w w:val="101"/>
          <w:sz w:val="16"/>
          <w:u w:val="dotted" w:color="292425"/>
        </w:rPr>
        <w:t> </w:t>
      </w:r>
      <w:r>
        <w:rPr>
          <w:color w:val="292425"/>
          <w:sz w:val="16"/>
          <w:u w:val="dotted" w:color="292425"/>
        </w:rPr>
        <w:tab/>
      </w:r>
      <w:r>
        <w:rPr>
          <w:color w:val="292425"/>
          <w:sz w:val="16"/>
        </w:rPr>
        <w:tab/>
      </w:r>
      <w:r>
        <w:rPr>
          <w:color w:val="292425"/>
          <w:w w:val="101"/>
          <w:sz w:val="16"/>
          <w:u w:val="dotted" w:color="292425"/>
        </w:rPr>
        <w:t> </w:t>
      </w:r>
      <w:r>
        <w:rPr>
          <w:color w:val="292425"/>
          <w:sz w:val="16"/>
          <w:u w:val="dotted" w:color="292425"/>
        </w:rPr>
        <w:tab/>
      </w:r>
    </w:p>
    <w:p>
      <w:pPr>
        <w:pStyle w:val="BodyText"/>
        <w:spacing w:before="9"/>
        <w:rPr>
          <w:sz w:val="25"/>
        </w:rPr>
      </w:pPr>
    </w:p>
    <w:p>
      <w:pPr>
        <w:spacing w:before="71"/>
        <w:ind w:left="4394" w:right="0" w:firstLine="0"/>
        <w:jc w:val="left"/>
        <w:rPr>
          <w:sz w:val="16"/>
        </w:rPr>
      </w:pPr>
      <w:r>
        <w:rPr/>
        <w:pict>
          <v:shape style="position:absolute;margin-left:314.390015pt;margin-top:17.367771pt;width:150.1pt;height:34.75pt;mso-position-horizontal-relative:page;mso-position-vertical-relative:paragraph;z-index:15814144" type="#_x0000_t202" filled="false" stroked="false">
            <v:textbox inset="0,0,0,0">
              <w:txbxContent>
                <w:tbl>
                  <w:tblPr>
                    <w:tblW w:w="0" w:type="auto"/>
                    <w:jc w:val="left"/>
                    <w:tblInd w:w="7" w:type="dxa"/>
                    <w:tblBorders>
                      <w:top w:val="single" w:sz="4" w:space="0" w:color="292425"/>
                      <w:left w:val="single" w:sz="4" w:space="0" w:color="292425"/>
                      <w:bottom w:val="single" w:sz="4" w:space="0" w:color="292425"/>
                      <w:right w:val="single" w:sz="4" w:space="0" w:color="292425"/>
                      <w:insideH w:val="single" w:sz="4" w:space="0" w:color="292425"/>
                      <w:insideV w:val="single" w:sz="4" w:space="0" w:color="292425"/>
                    </w:tblBorders>
                    <w:tblLayout w:type="fixed"/>
                    <w:tblCellMar>
                      <w:top w:w="0" w:type="dxa"/>
                      <w:left w:w="0" w:type="dxa"/>
                      <w:bottom w:w="0" w:type="dxa"/>
                      <w:right w:w="0" w:type="dxa"/>
                    </w:tblCellMar>
                    <w:tblLook w:val="01E0"/>
                  </w:tblPr>
                  <w:tblGrid>
                    <w:gridCol w:w="746"/>
                    <w:gridCol w:w="1880"/>
                    <w:gridCol w:w="360"/>
                  </w:tblGrid>
                  <w:tr>
                    <w:trPr>
                      <w:trHeight w:val="322" w:hRule="atLeast"/>
                    </w:trPr>
                    <w:tc>
                      <w:tcPr>
                        <w:tcW w:w="746" w:type="dxa"/>
                        <w:tcBorders>
                          <w:top w:val="nil"/>
                          <w:left w:val="nil"/>
                          <w:bottom w:val="dashed" w:sz="8" w:space="0" w:color="292425"/>
                        </w:tcBorders>
                      </w:tcPr>
                      <w:p>
                        <w:pPr>
                          <w:pStyle w:val="TableParagraph"/>
                          <w:spacing w:line="240" w:lineRule="auto"/>
                          <w:rPr>
                            <w:sz w:val="18"/>
                          </w:rPr>
                        </w:pPr>
                      </w:p>
                    </w:tc>
                    <w:tc>
                      <w:tcPr>
                        <w:tcW w:w="2240" w:type="dxa"/>
                        <w:gridSpan w:val="2"/>
                        <w:shd w:val="clear" w:color="auto" w:fill="B4DFDF"/>
                      </w:tcPr>
                      <w:p>
                        <w:pPr>
                          <w:pStyle w:val="TableParagraph"/>
                          <w:spacing w:line="240" w:lineRule="auto" w:before="55"/>
                          <w:ind w:left="40"/>
                          <w:rPr>
                            <w:sz w:val="16"/>
                          </w:rPr>
                        </w:pPr>
                        <w:r>
                          <w:rPr>
                            <w:color w:val="292425"/>
                            <w:w w:val="105"/>
                            <w:sz w:val="16"/>
                          </w:rPr>
                          <w:t>Appears in loan approvals data</w:t>
                        </w:r>
                      </w:p>
                    </w:tc>
                  </w:tr>
                  <w:tr>
                    <w:trPr>
                      <w:trHeight w:val="322" w:hRule="atLeast"/>
                    </w:trPr>
                    <w:tc>
                      <w:tcPr>
                        <w:tcW w:w="746" w:type="dxa"/>
                        <w:tcBorders>
                          <w:top w:val="dashed" w:sz="8" w:space="0" w:color="292425"/>
                          <w:left w:val="nil"/>
                          <w:bottom w:val="nil"/>
                        </w:tcBorders>
                      </w:tcPr>
                      <w:p>
                        <w:pPr>
                          <w:pStyle w:val="TableParagraph"/>
                          <w:spacing w:line="240" w:lineRule="auto"/>
                          <w:rPr>
                            <w:sz w:val="18"/>
                          </w:rPr>
                        </w:pPr>
                      </w:p>
                    </w:tc>
                    <w:tc>
                      <w:tcPr>
                        <w:tcW w:w="1880" w:type="dxa"/>
                        <w:tcBorders>
                          <w:top w:val="double" w:sz="1" w:space="0" w:color="292425"/>
                        </w:tcBorders>
                        <w:shd w:val="clear" w:color="auto" w:fill="B4DFDF"/>
                      </w:tcPr>
                      <w:p>
                        <w:pPr>
                          <w:pStyle w:val="TableParagraph"/>
                          <w:spacing w:line="240" w:lineRule="auto" w:before="83"/>
                          <w:ind w:left="40"/>
                          <w:rPr>
                            <w:sz w:val="16"/>
                          </w:rPr>
                        </w:pPr>
                        <w:r>
                          <w:rPr>
                            <w:color w:val="292425"/>
                            <w:w w:val="110"/>
                            <w:sz w:val="16"/>
                          </w:rPr>
                          <w:t>Price recorded by lenders</w:t>
                        </w:r>
                      </w:p>
                    </w:tc>
                    <w:tc>
                      <w:tcPr>
                        <w:tcW w:w="360" w:type="dxa"/>
                        <w:tcBorders>
                          <w:bottom w:val="nil"/>
                          <w:right w:val="nil"/>
                        </w:tcBorders>
                      </w:tcPr>
                      <w:p>
                        <w:pPr>
                          <w:pStyle w:val="TableParagraph"/>
                          <w:spacing w:line="240" w:lineRule="auto"/>
                          <w:rPr>
                            <w:sz w:val="18"/>
                          </w:rPr>
                        </w:pPr>
                      </w:p>
                    </w:tc>
                  </w:tr>
                </w:tbl>
                <w:p>
                  <w:pPr>
                    <w:pStyle w:val="BodyText"/>
                  </w:pPr>
                </w:p>
              </w:txbxContent>
            </v:textbox>
            <w10:wrap type="none"/>
          </v:shape>
        </w:pict>
      </w:r>
      <w:r>
        <w:rPr>
          <w:color w:val="292425"/>
          <w:w w:val="110"/>
          <w:sz w:val="16"/>
        </w:rPr>
        <w:t>4–5 weeks</w:t>
      </w:r>
    </w:p>
    <w:p>
      <w:pPr>
        <w:pStyle w:val="BodyText"/>
        <w:rPr>
          <w:sz w:val="16"/>
        </w:rPr>
      </w:pPr>
    </w:p>
    <w:p>
      <w:pPr>
        <w:pStyle w:val="ListParagraph"/>
        <w:numPr>
          <w:ilvl w:val="0"/>
          <w:numId w:val="6"/>
        </w:numPr>
        <w:tabs>
          <w:tab w:pos="2643" w:val="left" w:leader="none"/>
          <w:tab w:pos="5350" w:val="left" w:leader="none"/>
        </w:tabs>
        <w:spacing w:line="240" w:lineRule="auto" w:before="130" w:after="0"/>
        <w:ind w:left="2642" w:right="0" w:hanging="213"/>
        <w:jc w:val="left"/>
        <w:rPr>
          <w:sz w:val="16"/>
        </w:rPr>
      </w:pPr>
      <w:r>
        <w:rPr>
          <w:color w:val="292425"/>
          <w:w w:val="105"/>
          <w:sz w:val="16"/>
        </w:rPr>
        <w:t>Receive mortgage approval</w:t>
      </w:r>
      <w:r>
        <w:rPr>
          <w:color w:val="292425"/>
          <w:sz w:val="16"/>
        </w:rPr>
        <w:t> </w:t>
      </w:r>
      <w:r>
        <w:rPr>
          <w:color w:val="292425"/>
          <w:spacing w:val="3"/>
          <w:sz w:val="16"/>
        </w:rPr>
        <w:t> </w:t>
      </w:r>
      <w:r>
        <w:rPr>
          <w:color w:val="292425"/>
          <w:w w:val="101"/>
          <w:sz w:val="16"/>
          <w:u w:val="dotted" w:color="292425"/>
        </w:rPr>
        <w:t> </w:t>
      </w:r>
      <w:r>
        <w:rPr>
          <w:color w:val="292425"/>
          <w:sz w:val="16"/>
          <w:u w:val="dotted" w:color="292425"/>
        </w:rPr>
        <w:tab/>
      </w:r>
    </w:p>
    <w:p>
      <w:pPr>
        <w:pStyle w:val="BodyText"/>
        <w:rPr>
          <w:sz w:val="16"/>
        </w:rPr>
      </w:pPr>
    </w:p>
    <w:p>
      <w:pPr>
        <w:pStyle w:val="BodyText"/>
        <w:spacing w:before="7"/>
        <w:rPr>
          <w:sz w:val="15"/>
        </w:rPr>
      </w:pPr>
    </w:p>
    <w:p>
      <w:pPr>
        <w:spacing w:before="0"/>
        <w:ind w:left="4458" w:right="0" w:firstLine="0"/>
        <w:jc w:val="left"/>
        <w:rPr>
          <w:sz w:val="16"/>
        </w:rPr>
      </w:pPr>
      <w:r>
        <w:rPr>
          <w:color w:val="292425"/>
          <w:w w:val="110"/>
          <w:sz w:val="16"/>
        </w:rPr>
        <w:t>4–5 weeks</w:t>
      </w:r>
    </w:p>
    <w:p>
      <w:pPr>
        <w:pStyle w:val="BodyText"/>
        <w:spacing w:before="6"/>
        <w:rPr>
          <w:sz w:val="26"/>
        </w:rPr>
      </w:pPr>
    </w:p>
    <w:p>
      <w:pPr>
        <w:pStyle w:val="ListParagraph"/>
        <w:numPr>
          <w:ilvl w:val="0"/>
          <w:numId w:val="6"/>
        </w:numPr>
        <w:tabs>
          <w:tab w:pos="2613" w:val="left" w:leader="none"/>
          <w:tab w:pos="5315" w:val="left" w:leader="none"/>
        </w:tabs>
        <w:spacing w:line="240" w:lineRule="auto" w:before="71" w:after="0"/>
        <w:ind w:left="2612" w:right="0" w:hanging="213"/>
        <w:jc w:val="left"/>
        <w:rPr>
          <w:sz w:val="16"/>
        </w:rPr>
      </w:pPr>
      <w:r>
        <w:rPr>
          <w:color w:val="292425"/>
          <w:w w:val="110"/>
          <w:sz w:val="16"/>
        </w:rPr>
        <w:t>Exchange</w:t>
      </w:r>
      <w:r>
        <w:rPr>
          <w:color w:val="292425"/>
          <w:spacing w:val="-28"/>
          <w:w w:val="110"/>
          <w:sz w:val="16"/>
        </w:rPr>
        <w:t> </w:t>
      </w:r>
      <w:r>
        <w:rPr>
          <w:color w:val="292425"/>
          <w:w w:val="110"/>
          <w:sz w:val="16"/>
        </w:rPr>
        <w:t>contracts</w:t>
      </w:r>
      <w:r>
        <w:rPr>
          <w:color w:val="292425"/>
          <w:sz w:val="16"/>
        </w:rPr>
        <w:t>  </w:t>
      </w:r>
      <w:r>
        <w:rPr>
          <w:color w:val="292425"/>
          <w:spacing w:val="3"/>
          <w:sz w:val="16"/>
        </w:rPr>
        <w:t> </w:t>
      </w:r>
      <w:r>
        <w:rPr>
          <w:color w:val="292425"/>
          <w:w w:val="101"/>
          <w:sz w:val="16"/>
          <w:u w:val="dotted" w:color="292425"/>
        </w:rPr>
        <w:t> </w:t>
      </w:r>
      <w:r>
        <w:rPr>
          <w:color w:val="292425"/>
          <w:sz w:val="16"/>
          <w:u w:val="dotted" w:color="292425"/>
        </w:rPr>
        <w:tab/>
      </w:r>
    </w:p>
    <w:p>
      <w:pPr>
        <w:pStyle w:val="BodyText"/>
        <w:spacing w:before="6"/>
        <w:rPr>
          <w:sz w:val="16"/>
        </w:rPr>
      </w:pPr>
    </w:p>
    <w:p>
      <w:pPr>
        <w:spacing w:after="0"/>
        <w:rPr>
          <w:sz w:val="16"/>
        </w:rPr>
        <w:sectPr>
          <w:pgSz w:w="11900" w:h="16840"/>
          <w:pgMar w:header="601" w:footer="575" w:top="800" w:bottom="760" w:left="640" w:right="640"/>
        </w:sectPr>
      </w:pPr>
    </w:p>
    <w:p>
      <w:pPr>
        <w:spacing w:before="71"/>
        <w:ind w:left="0" w:right="362" w:firstLine="0"/>
        <w:jc w:val="right"/>
        <w:rPr>
          <w:sz w:val="16"/>
        </w:rPr>
      </w:pPr>
      <w:r>
        <w:rPr>
          <w:color w:val="292425"/>
          <w:w w:val="110"/>
          <w:sz w:val="16"/>
        </w:rPr>
        <w:t>1 week</w:t>
      </w:r>
    </w:p>
    <w:p>
      <w:pPr>
        <w:pStyle w:val="BodyText"/>
        <w:spacing w:before="5"/>
        <w:rPr>
          <w:sz w:val="14"/>
        </w:rPr>
      </w:pPr>
    </w:p>
    <w:p>
      <w:pPr>
        <w:pStyle w:val="ListParagraph"/>
        <w:numPr>
          <w:ilvl w:val="0"/>
          <w:numId w:val="6"/>
        </w:numPr>
        <w:tabs>
          <w:tab w:pos="2613" w:val="left" w:leader="none"/>
          <w:tab w:pos="5357" w:val="left" w:leader="none"/>
        </w:tabs>
        <w:spacing w:line="240" w:lineRule="auto" w:before="0" w:after="0"/>
        <w:ind w:left="2612" w:right="0" w:hanging="213"/>
        <w:jc w:val="left"/>
        <w:rPr>
          <w:sz w:val="16"/>
        </w:rPr>
      </w:pPr>
      <w:r>
        <w:rPr>
          <w:color w:val="292425"/>
          <w:w w:val="110"/>
          <w:sz w:val="16"/>
        </w:rPr>
        <w:t>Transaction</w:t>
      </w:r>
      <w:r>
        <w:rPr>
          <w:color w:val="292425"/>
          <w:spacing w:val="-27"/>
          <w:w w:val="110"/>
          <w:sz w:val="16"/>
        </w:rPr>
        <w:t> </w:t>
      </w:r>
      <w:r>
        <w:rPr>
          <w:color w:val="292425"/>
          <w:w w:val="110"/>
          <w:sz w:val="16"/>
        </w:rPr>
        <w:t>completed</w:t>
      </w:r>
      <w:r>
        <w:rPr>
          <w:color w:val="292425"/>
          <w:sz w:val="16"/>
        </w:rPr>
        <w:t> </w:t>
      </w:r>
      <w:r>
        <w:rPr>
          <w:color w:val="292425"/>
          <w:spacing w:val="-6"/>
          <w:sz w:val="16"/>
        </w:rPr>
        <w:t> </w:t>
      </w:r>
      <w:r>
        <w:rPr>
          <w:color w:val="292425"/>
          <w:w w:val="101"/>
          <w:sz w:val="16"/>
        </w:rPr>
        <w:t> </w:t>
      </w:r>
      <w:r>
        <w:rPr>
          <w:color w:val="292425"/>
          <w:sz w:val="16"/>
        </w:rPr>
        <w:tab/>
      </w:r>
    </w:p>
    <w:p>
      <w:pPr>
        <w:pStyle w:val="BodyText"/>
        <w:rPr>
          <w:sz w:val="16"/>
        </w:rPr>
      </w:pPr>
      <w:r>
        <w:rPr/>
        <w:br w:type="column"/>
      </w:r>
      <w:r>
        <w:rPr>
          <w:sz w:val="16"/>
        </w:rPr>
      </w:r>
    </w:p>
    <w:p>
      <w:pPr>
        <w:pStyle w:val="BodyText"/>
        <w:spacing w:before="6"/>
        <w:rPr>
          <w:sz w:val="15"/>
        </w:rPr>
      </w:pPr>
    </w:p>
    <w:p>
      <w:pPr>
        <w:tabs>
          <w:tab w:pos="982" w:val="left" w:leader="none"/>
        </w:tabs>
        <w:spacing w:before="0"/>
        <w:ind w:left="275" w:right="0" w:firstLine="0"/>
        <w:jc w:val="left"/>
        <w:rPr>
          <w:sz w:val="16"/>
        </w:rPr>
      </w:pPr>
      <w:r>
        <w:rPr>
          <w:color w:val="292425"/>
          <w:w w:val="101"/>
          <w:sz w:val="16"/>
          <w:u w:val="dotted" w:color="292425"/>
        </w:rPr>
        <w:t> </w:t>
      </w:r>
      <w:r>
        <w:rPr>
          <w:color w:val="292425"/>
          <w:sz w:val="16"/>
          <w:u w:val="dotted" w:color="292425"/>
        </w:rPr>
        <w:tab/>
      </w:r>
      <w:r>
        <w:rPr>
          <w:color w:val="292425"/>
          <w:spacing w:val="18"/>
          <w:sz w:val="16"/>
        </w:rPr>
        <w:t> </w:t>
      </w:r>
      <w:r>
        <w:rPr>
          <w:color w:val="292425"/>
          <w:w w:val="110"/>
          <w:sz w:val="16"/>
        </w:rPr>
        <w:t>Appears in net secured lending</w:t>
      </w:r>
      <w:r>
        <w:rPr>
          <w:color w:val="292425"/>
          <w:spacing w:val="-23"/>
          <w:w w:val="110"/>
          <w:sz w:val="16"/>
        </w:rPr>
        <w:t> </w:t>
      </w:r>
      <w:r>
        <w:rPr>
          <w:color w:val="292425"/>
          <w:w w:val="110"/>
          <w:sz w:val="16"/>
        </w:rPr>
        <w:t>data</w:t>
      </w:r>
    </w:p>
    <w:p>
      <w:pPr>
        <w:spacing w:after="0"/>
        <w:jc w:val="left"/>
        <w:rPr>
          <w:sz w:val="16"/>
        </w:rPr>
        <w:sectPr>
          <w:type w:val="continuous"/>
          <w:pgSz w:w="11900" w:h="16840"/>
          <w:pgMar w:top="1260" w:bottom="280" w:left="640" w:right="640"/>
          <w:cols w:num="2" w:equalWidth="0">
            <w:col w:w="5358" w:space="40"/>
            <w:col w:w="5222"/>
          </w:cols>
        </w:sectPr>
      </w:pPr>
    </w:p>
    <w:p>
      <w:pPr>
        <w:pStyle w:val="BodyText"/>
        <w:spacing w:before="5"/>
        <w:rPr>
          <w:sz w:val="26"/>
        </w:rPr>
      </w:pPr>
    </w:p>
    <w:p>
      <w:pPr>
        <w:spacing w:before="71"/>
        <w:ind w:left="4441" w:right="0" w:firstLine="0"/>
        <w:jc w:val="left"/>
        <w:rPr>
          <w:sz w:val="16"/>
        </w:rPr>
      </w:pPr>
      <w:r>
        <w:rPr/>
        <w:pict>
          <v:group style="position:absolute;margin-left:351.696991pt;margin-top:-29.85104pt;width:127.5pt;height:16.5pt;mso-position-horizontal-relative:page;mso-position-vertical-relative:paragraph;z-index:-23829504" coordorigin="7034,-597" coordsize="2550,330">
            <v:rect style="position:absolute;left:7038;top:-593;width:2540;height:320" filled="true" fillcolor="#b4dfdf" stroked="false">
              <v:fill type="solid"/>
            </v:rect>
            <v:rect style="position:absolute;left:7038;top:-593;width:2540;height:320" filled="false" stroked="true" strokeweight=".5pt" strokecolor="#292425">
              <v:stroke dashstyle="solid"/>
            </v:rect>
            <w10:wrap type="none"/>
          </v:group>
        </w:pict>
      </w:r>
      <w:r>
        <w:rPr>
          <w:color w:val="292425"/>
          <w:w w:val="110"/>
          <w:sz w:val="16"/>
        </w:rPr>
        <w:t>4–6 weeks</w:t>
      </w:r>
    </w:p>
    <w:p>
      <w:pPr>
        <w:pStyle w:val="ListParagraph"/>
        <w:numPr>
          <w:ilvl w:val="0"/>
          <w:numId w:val="6"/>
        </w:numPr>
        <w:tabs>
          <w:tab w:pos="2642" w:val="left" w:leader="none"/>
        </w:tabs>
        <w:spacing w:line="240" w:lineRule="auto" w:before="79" w:after="0"/>
        <w:ind w:left="2641" w:right="0" w:hanging="214"/>
        <w:jc w:val="left"/>
        <w:rPr>
          <w:sz w:val="16"/>
        </w:rPr>
      </w:pPr>
      <w:r>
        <w:rPr/>
        <w:pict>
          <v:shape style="position:absolute;margin-left:351.946991pt;margin-top:12.168741pt;width:79.5pt;height:16pt;mso-position-horizontal-relative:page;mso-position-vertical-relative:paragraph;z-index:15812608" type="#_x0000_t202" filled="true" fillcolor="#b4dfdf" stroked="true" strokeweight=".5pt" strokecolor="#292425">
            <v:textbox inset="0,0,0,0">
              <w:txbxContent>
                <w:p>
                  <w:pPr>
                    <w:spacing w:before="70"/>
                    <w:ind w:left="35" w:right="0" w:firstLine="0"/>
                    <w:jc w:val="left"/>
                    <w:rPr>
                      <w:sz w:val="16"/>
                    </w:rPr>
                  </w:pPr>
                  <w:r>
                    <w:rPr>
                      <w:color w:val="292425"/>
                      <w:w w:val="105"/>
                      <w:sz w:val="16"/>
                    </w:rPr>
                    <w:t>Particulars delivered</w:t>
                  </w:r>
                </w:p>
              </w:txbxContent>
            </v:textbox>
            <v:fill type="solid"/>
            <v:stroke dashstyle="solid"/>
            <w10:wrap type="none"/>
          </v:shape>
        </w:pict>
      </w:r>
      <w:r>
        <w:rPr>
          <w:color w:val="292425"/>
          <w:w w:val="105"/>
          <w:sz w:val="16"/>
        </w:rPr>
        <w:t>Change</w:t>
      </w:r>
      <w:r>
        <w:rPr>
          <w:color w:val="292425"/>
          <w:spacing w:val="-2"/>
          <w:w w:val="105"/>
          <w:sz w:val="16"/>
        </w:rPr>
        <w:t> </w:t>
      </w:r>
      <w:r>
        <w:rPr>
          <w:color w:val="292425"/>
          <w:w w:val="105"/>
          <w:sz w:val="16"/>
        </w:rPr>
        <w:t>of</w:t>
      </w:r>
    </w:p>
    <w:p>
      <w:pPr>
        <w:tabs>
          <w:tab w:pos="5277" w:val="left" w:leader="none"/>
          <w:tab w:pos="5652" w:val="left" w:leader="none"/>
          <w:tab w:pos="6360" w:val="left" w:leader="none"/>
        </w:tabs>
        <w:spacing w:line="247" w:lineRule="auto" w:before="6"/>
        <w:ind w:left="2631" w:right="4257" w:firstLine="0"/>
        <w:jc w:val="left"/>
        <w:rPr>
          <w:sz w:val="16"/>
        </w:rPr>
      </w:pPr>
      <w:r>
        <w:rPr>
          <w:color w:val="292425"/>
          <w:w w:val="105"/>
          <w:sz w:val="16"/>
        </w:rPr>
        <w:t>ownership </w:t>
      </w:r>
      <w:r>
        <w:rPr>
          <w:color w:val="292425"/>
          <w:spacing w:val="2"/>
          <w:w w:val="105"/>
          <w:sz w:val="16"/>
        </w:rPr>
        <w:t> </w:t>
      </w:r>
      <w:r>
        <w:rPr>
          <w:color w:val="292425"/>
          <w:w w:val="105"/>
          <w:sz w:val="16"/>
        </w:rPr>
        <w:t>recorded</w:t>
      </w:r>
      <w:r>
        <w:rPr>
          <w:color w:val="292425"/>
          <w:spacing w:val="-2"/>
          <w:sz w:val="16"/>
        </w:rPr>
        <w:t> </w:t>
      </w:r>
      <w:r>
        <w:rPr>
          <w:color w:val="292425"/>
          <w:w w:val="101"/>
          <w:sz w:val="16"/>
          <w:u w:val="dotted" w:color="292425"/>
        </w:rPr>
        <w:t> </w:t>
      </w:r>
      <w:r>
        <w:rPr>
          <w:color w:val="292425"/>
          <w:sz w:val="16"/>
          <w:u w:val="dotted" w:color="292425"/>
        </w:rPr>
        <w:tab/>
      </w:r>
      <w:r>
        <w:rPr>
          <w:color w:val="292425"/>
          <w:sz w:val="16"/>
        </w:rPr>
        <w:tab/>
      </w:r>
      <w:r>
        <w:rPr>
          <w:color w:val="292425"/>
          <w:w w:val="101"/>
          <w:sz w:val="16"/>
          <w:u w:val="dotted" w:color="292425"/>
        </w:rPr>
        <w:t> </w:t>
      </w:r>
      <w:r>
        <w:rPr>
          <w:color w:val="292425"/>
          <w:sz w:val="16"/>
          <w:u w:val="dotted" w:color="292425"/>
        </w:rPr>
        <w:tab/>
      </w:r>
      <w:r>
        <w:rPr>
          <w:color w:val="292425"/>
          <w:sz w:val="16"/>
        </w:rPr>
        <w:t> </w:t>
      </w:r>
      <w:r>
        <w:rPr>
          <w:color w:val="292425"/>
          <w:w w:val="105"/>
          <w:sz w:val="16"/>
        </w:rPr>
        <w:t>by HM Land</w:t>
      </w:r>
      <w:r>
        <w:rPr>
          <w:color w:val="292425"/>
          <w:spacing w:val="-8"/>
          <w:w w:val="105"/>
          <w:sz w:val="16"/>
        </w:rPr>
        <w:t> </w:t>
      </w:r>
      <w:r>
        <w:rPr>
          <w:color w:val="292425"/>
          <w:w w:val="105"/>
          <w:sz w:val="16"/>
        </w:rPr>
        <w:t>Registry</w:t>
      </w:r>
    </w:p>
    <w:p>
      <w:pPr>
        <w:pStyle w:val="BodyText"/>
      </w:pPr>
    </w:p>
    <w:p>
      <w:pPr>
        <w:pStyle w:val="BodyText"/>
        <w:spacing w:before="1"/>
        <w:rPr>
          <w:sz w:val="26"/>
        </w:rPr>
      </w:pPr>
    </w:p>
    <w:p>
      <w:pPr>
        <w:spacing w:before="79"/>
        <w:ind w:left="180" w:right="0" w:firstLine="0"/>
        <w:jc w:val="left"/>
        <w:rPr>
          <w:sz w:val="12"/>
        </w:rPr>
      </w:pPr>
      <w:r>
        <w:rPr>
          <w:color w:val="292425"/>
          <w:w w:val="105"/>
          <w:sz w:val="12"/>
        </w:rPr>
        <w:t>Sources: Bank of England and DETR.</w:t>
      </w:r>
    </w:p>
    <w:p>
      <w:pPr>
        <w:pStyle w:val="BodyText"/>
      </w:pPr>
    </w:p>
    <w:p>
      <w:pPr>
        <w:pStyle w:val="BodyText"/>
        <w:spacing w:before="4"/>
        <w:rPr>
          <w:sz w:val="17"/>
        </w:rPr>
      </w:pPr>
    </w:p>
    <w:p>
      <w:pPr>
        <w:spacing w:after="0"/>
        <w:rPr>
          <w:sz w:val="17"/>
        </w:rPr>
        <w:sectPr>
          <w:type w:val="continuous"/>
          <w:pgSz w:w="11900" w:h="16840"/>
          <w:pgMar w:top="1260" w:bottom="280" w:left="640" w:right="640"/>
        </w:sectPr>
      </w:pPr>
    </w:p>
    <w:p>
      <w:pPr>
        <w:pStyle w:val="Heading7"/>
        <w:spacing w:before="98"/>
        <w:ind w:left="175"/>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1.8</w:t>
      </w:r>
    </w:p>
    <w:p>
      <w:pPr>
        <w:spacing w:line="247" w:lineRule="auto" w:before="7"/>
        <w:ind w:left="175" w:right="37" w:firstLine="0"/>
        <w:jc w:val="left"/>
        <w:rPr>
          <w:rFonts w:ascii="Trebuchet MS"/>
          <w:b/>
          <w:sz w:val="20"/>
        </w:rPr>
      </w:pPr>
      <w:r>
        <w:rPr>
          <w:rFonts w:ascii="Trebuchet MS"/>
          <w:b/>
          <w:color w:val="0092C0"/>
          <w:w w:val="95"/>
          <w:sz w:val="20"/>
        </w:rPr>
        <w:t>Monthly</w:t>
      </w:r>
      <w:r>
        <w:rPr>
          <w:rFonts w:ascii="Trebuchet MS"/>
          <w:b/>
          <w:color w:val="0092C0"/>
          <w:spacing w:val="-19"/>
          <w:w w:val="95"/>
          <w:sz w:val="20"/>
        </w:rPr>
        <w:t> </w:t>
      </w:r>
      <w:r>
        <w:rPr>
          <w:rFonts w:ascii="Trebuchet MS"/>
          <w:b/>
          <w:color w:val="0092C0"/>
          <w:w w:val="95"/>
          <w:sz w:val="20"/>
        </w:rPr>
        <w:t>changes</w:t>
      </w:r>
      <w:r>
        <w:rPr>
          <w:rFonts w:ascii="Trebuchet MS"/>
          <w:b/>
          <w:color w:val="0092C0"/>
          <w:spacing w:val="-18"/>
          <w:w w:val="95"/>
          <w:sz w:val="20"/>
        </w:rPr>
        <w:t> </w:t>
      </w:r>
      <w:r>
        <w:rPr>
          <w:rFonts w:ascii="Trebuchet MS"/>
          <w:b/>
          <w:color w:val="0092C0"/>
          <w:w w:val="95"/>
          <w:sz w:val="20"/>
        </w:rPr>
        <w:t>in</w:t>
      </w:r>
      <w:r>
        <w:rPr>
          <w:rFonts w:ascii="Trebuchet MS"/>
          <w:b/>
          <w:color w:val="0092C0"/>
          <w:spacing w:val="-18"/>
          <w:w w:val="95"/>
          <w:sz w:val="20"/>
        </w:rPr>
        <w:t> </w:t>
      </w:r>
      <w:r>
        <w:rPr>
          <w:rFonts w:ascii="Trebuchet MS"/>
          <w:b/>
          <w:color w:val="0092C0"/>
          <w:w w:val="95"/>
          <w:sz w:val="20"/>
        </w:rPr>
        <w:t>the</w:t>
      </w:r>
      <w:r>
        <w:rPr>
          <w:rFonts w:ascii="Trebuchet MS"/>
          <w:b/>
          <w:color w:val="0092C0"/>
          <w:spacing w:val="-18"/>
          <w:w w:val="95"/>
          <w:sz w:val="20"/>
        </w:rPr>
        <w:t> </w:t>
      </w:r>
      <w:r>
        <w:rPr>
          <w:rFonts w:ascii="Trebuchet MS"/>
          <w:b/>
          <w:color w:val="0092C0"/>
          <w:w w:val="95"/>
          <w:sz w:val="20"/>
        </w:rPr>
        <w:t>Halifax</w:t>
      </w:r>
      <w:r>
        <w:rPr>
          <w:rFonts w:ascii="Trebuchet MS"/>
          <w:b/>
          <w:color w:val="0092C0"/>
          <w:spacing w:val="-18"/>
          <w:w w:val="95"/>
          <w:sz w:val="20"/>
        </w:rPr>
        <w:t> </w:t>
      </w:r>
      <w:r>
        <w:rPr>
          <w:rFonts w:ascii="Trebuchet MS"/>
          <w:b/>
          <w:color w:val="0092C0"/>
          <w:w w:val="95"/>
          <w:sz w:val="20"/>
        </w:rPr>
        <w:t>house</w:t>
      </w:r>
      <w:r>
        <w:rPr>
          <w:rFonts w:ascii="Trebuchet MS"/>
          <w:b/>
          <w:color w:val="0092C0"/>
          <w:spacing w:val="-19"/>
          <w:w w:val="95"/>
          <w:sz w:val="20"/>
        </w:rPr>
        <w:t> </w:t>
      </w:r>
      <w:r>
        <w:rPr>
          <w:rFonts w:ascii="Trebuchet MS"/>
          <w:b/>
          <w:color w:val="0092C0"/>
          <w:w w:val="95"/>
          <w:sz w:val="20"/>
        </w:rPr>
        <w:t>price </w:t>
      </w:r>
      <w:r>
        <w:rPr>
          <w:rFonts w:ascii="Trebuchet MS"/>
          <w:b/>
          <w:color w:val="0092C0"/>
          <w:sz w:val="20"/>
        </w:rPr>
        <w:t>index</w:t>
      </w:r>
    </w:p>
    <w:p>
      <w:pPr>
        <w:spacing w:line="136" w:lineRule="exact" w:before="79"/>
        <w:ind w:left="3170" w:right="0" w:firstLine="0"/>
        <w:jc w:val="left"/>
        <w:rPr>
          <w:sz w:val="12"/>
        </w:rPr>
      </w:pPr>
      <w:r>
        <w:rPr>
          <w:color w:val="292425"/>
          <w:w w:val="110"/>
          <w:sz w:val="12"/>
        </w:rPr>
        <w:t>Per cent</w:t>
      </w:r>
    </w:p>
    <w:p>
      <w:pPr>
        <w:spacing w:line="136" w:lineRule="exact" w:before="0"/>
        <w:ind w:left="3660" w:right="0" w:firstLine="0"/>
        <w:jc w:val="left"/>
        <w:rPr>
          <w:sz w:val="12"/>
        </w:rPr>
      </w:pPr>
      <w:r>
        <w:rPr/>
        <w:pict>
          <v:line style="position:absolute;mso-position-horizontal-relative:page;mso-position-vertical-relative:paragraph;z-index:15804416" from="43.009998pt,3.58825pt" to="49.384998pt,3.58825pt" stroked="true" strokeweight=".5pt" strokecolor="#292425">
            <v:stroke dashstyle="solid"/>
            <w10:wrap type="none"/>
          </v:line>
        </w:pict>
      </w:r>
      <w:r>
        <w:rPr/>
        <w:pict>
          <v:line style="position:absolute;mso-position-horizontal-relative:page;mso-position-vertical-relative:paragraph;z-index:15812096" from="205.009995pt,3.58825pt" to="211.384995pt,3.58825pt" stroked="true" strokeweight=".5pt" strokecolor="#292425">
            <v:stroke dashstyle="solid"/>
            <w10:wrap type="none"/>
          </v:line>
        </w:pict>
      </w:r>
      <w:r>
        <w:rPr>
          <w:color w:val="292425"/>
          <w:w w:val="121"/>
          <w:sz w:val="12"/>
        </w:rPr>
        <w:t>6</w:t>
      </w:r>
    </w:p>
    <w:p>
      <w:pPr>
        <w:pStyle w:val="BodyText"/>
        <w:spacing w:before="7"/>
        <w:rPr>
          <w:sz w:val="13"/>
        </w:rPr>
      </w:pPr>
    </w:p>
    <w:p>
      <w:pPr>
        <w:spacing w:before="1"/>
        <w:ind w:left="0" w:right="211" w:firstLine="0"/>
        <w:jc w:val="right"/>
        <w:rPr>
          <w:sz w:val="12"/>
        </w:rPr>
      </w:pPr>
      <w:r>
        <w:rPr/>
        <w:pict>
          <v:line style="position:absolute;mso-position-horizontal-relative:page;mso-position-vertical-relative:paragraph;z-index:15803904" from="43.009998pt,3.713156pt" to="49.384998pt,3.713156pt" stroked="true" strokeweight=".5pt" strokecolor="#292425">
            <v:stroke dashstyle="solid"/>
            <w10:wrap type="none"/>
          </v:line>
        </w:pict>
      </w:r>
      <w:r>
        <w:rPr/>
        <w:pict>
          <v:group style="position:absolute;margin-left:54.009998pt;margin-top:6.001132pt;width:147pt;height:112.9pt;mso-position-horizontal-relative:page;mso-position-vertical-relative:paragraph;z-index:15806464" coordorigin="1080,120" coordsize="2940,2258">
            <v:shape style="position:absolute;left:1110;top:1128;width:248;height:528" type="#_x0000_t75" stroked="false">
              <v:imagedata r:id="rId57" o:title=""/>
            </v:shape>
            <v:line style="position:absolute" from="1348,1646" to="1360,1153" stroked="true" strokeweight="1pt" strokecolor="#0067a3">
              <v:stroke dashstyle="solid"/>
            </v:line>
            <v:shape style="position:absolute;left:1350;top:798;width:363;height:563" type="#_x0000_t75" stroked="false">
              <v:imagedata r:id="rId58" o:title=""/>
            </v:shape>
            <v:line style="position:absolute" from="1714,798" to="1714,1213" stroked="true" strokeweight="2.125pt" strokecolor="#0067a3">
              <v:stroke dashstyle="solid"/>
            </v:line>
            <v:line style="position:absolute" from="1731,963" to="1731,1213" stroked="true" strokeweight="1.625pt" strokecolor="#0067a3">
              <v:stroke dashstyle="solid"/>
            </v:line>
            <v:line style="position:absolute" from="1743,831" to="1743,983" stroked="true" strokeweight="1.5pt" strokecolor="#0067a3">
              <v:stroke dashstyle="solid"/>
            </v:line>
            <v:line style="position:absolute" from="1748,841" to="1760,858" stroked="true" strokeweight="1pt" strokecolor="#0067a3">
              <v:stroke dashstyle="solid"/>
            </v:line>
            <v:line style="position:absolute" from="1765,733" to="1765,868" stroked="true" strokeweight="1.5pt" strokecolor="#0067a3">
              <v:stroke dashstyle="solid"/>
            </v:line>
            <v:shape style="position:absolute;left:1770;top:333;width:35;height:428" coordorigin="1770,333" coordsize="35,428" path="m1770,743l1783,761m1783,761l1793,743m1793,743l1805,333e" filled="false" stroked="true" strokeweight="1pt" strokecolor="#0067a3">
              <v:path arrowok="t"/>
              <v:stroke dashstyle="solid"/>
            </v:shape>
            <v:line style="position:absolute" from="1816,323" to="1816,588" stroked="true" strokeweight="2.125pt" strokecolor="#0067a3">
              <v:stroke dashstyle="solid"/>
            </v:line>
            <v:line style="position:absolute" from="1834,438" to="1834,588" stroked="true" strokeweight="1.625pt" strokecolor="#0067a3">
              <v:stroke dashstyle="solid"/>
            </v:line>
            <v:line style="position:absolute" from="1840,448" to="1850,1071" stroked="true" strokeweight="1pt" strokecolor="#0067a3">
              <v:stroke dashstyle="solid"/>
            </v:line>
            <v:shape style="position:absolute;left:1840;top:930;width:203;height:758" type="#_x0000_t75" stroked="false">
              <v:imagedata r:id="rId59" o:title=""/>
            </v:shape>
            <v:line style="position:absolute" from="2033,1563" to="2045,1171" stroked="true" strokeweight="1pt" strokecolor="#0067a3">
              <v:stroke dashstyle="solid"/>
            </v:line>
            <v:shape style="position:absolute;left:2035;top:1160;width:418;height:693" type="#_x0000_t75" stroked="false">
              <v:imagedata r:id="rId60" o:title=""/>
            </v:shape>
            <v:shape style="position:absolute;left:2442;top:1580;width:23;height:788" coordorigin="2443,1581" coordsize="23,788" path="m2443,1581l2455,2368m2455,2368l2465,1646e" filled="false" stroked="true" strokeweight="1pt" strokecolor="#0067a3">
              <v:path arrowok="t"/>
              <v:stroke dashstyle="solid"/>
            </v:shape>
            <v:shape style="position:absolute;left:2471;top:1438;width:13;height:218" coordorigin="2471,1438" coordsize="13,218" path="m2471,1438l2471,1656m2484,1438l2484,1623e" filled="false" stroked="true" strokeweight="1.625pt" strokecolor="#0067a3">
              <v:path arrowok="t"/>
              <v:stroke dashstyle="solid"/>
            </v:shape>
            <v:shape style="position:absolute;left:2490;top:1120;width:45;height:543" coordorigin="2490,1121" coordsize="45,543" path="m2490,1613l2500,1581m2500,1581l2523,1663m2523,1663l2535,1121e" filled="false" stroked="true" strokeweight="1pt" strokecolor="#0067a3">
              <v:path arrowok="t"/>
              <v:stroke dashstyle="solid"/>
            </v:shape>
            <v:line style="position:absolute" from="2540,866" to="2540,1131" stroked="true" strokeweight="1.5pt" strokecolor="#0067a3">
              <v:stroke dashstyle="solid"/>
            </v:line>
            <v:line style="position:absolute" from="2545,876" to="2558,1958" stroked="true" strokeweight="1pt" strokecolor="#0067a3">
              <v:stroke dashstyle="solid"/>
            </v:line>
            <v:line style="position:absolute" from="2563,1866" to="2563,1968" stroked="true" strokeweight="1.5pt" strokecolor="#0067a3">
              <v:stroke dashstyle="solid"/>
            </v:line>
            <v:shape style="position:absolute;left:2567;top:1268;width:70;height:608" coordorigin="2568,1268" coordsize="70,608" path="m2568,1876l2580,1268m2580,1268l2593,1286m2593,1286l2603,1333m2603,1333l2625,1448m2625,1448l2638,1513e" filled="false" stroked="true" strokeweight="1pt" strokecolor="#0067a3">
              <v:path arrowok="t"/>
              <v:stroke dashstyle="solid"/>
            </v:shape>
            <v:line style="position:absolute" from="2643,1503" to="2643,1638" stroked="true" strokeweight="1.5pt" strokecolor="#0067a3">
              <v:stroke dashstyle="solid"/>
            </v:line>
            <v:shape style="position:absolute;left:2647;top:990;width:35;height:705" coordorigin="2648,991" coordsize="35,705" path="m2648,1628l2660,1696m2660,1696l2673,991m2673,991l2683,1466e" filled="false" stroked="true" strokeweight="1pt" strokecolor="#0067a3">
              <v:path arrowok="t"/>
              <v:stroke dashstyle="solid"/>
            </v:shape>
            <v:shape style="position:absolute;left:2672;top:1175;width:408;height:678" type="#_x0000_t75" stroked="false">
              <v:imagedata r:id="rId61" o:title=""/>
            </v:shape>
            <v:shape style="position:absolute;left:3070;top:955;width:70;height:773" coordorigin="3070,956" coordsize="70,773" path="m3070,1581l3083,956m3083,956l3093,1383m3093,1383l3105,1071m3105,1071l3128,1728m3128,1728l3140,1333e" filled="false" stroked="true" strokeweight="1pt" strokecolor="#0067a3">
              <v:path arrowok="t"/>
              <v:stroke dashstyle="solid"/>
            </v:shape>
            <v:shape style="position:absolute;left:3130;top:1160;width:270;height:363" type="#_x0000_t75" stroked="false">
              <v:imagedata r:id="rId62" o:title=""/>
            </v:shape>
            <v:shape style="position:absolute;left:3390;top:1185;width:35;height:443" coordorigin="3390,1186" coordsize="35,443" path="m3390,1186l3400,1628m3400,1628l3425,1513e" filled="false" stroked="true" strokeweight="1pt" strokecolor="#0067a3">
              <v:path arrowok="t"/>
              <v:stroke dashstyle="solid"/>
            </v:shape>
            <v:shape style="position:absolute;left:3415;top:1373;width:43;height:168" coordorigin="3415,1373" coordsize="43,168" path="m3458,1373l3445,1373,3425,1373,3415,1373,3415,1523,3425,1523,3425,1541,3458,1541,3458,1373xe" filled="true" fillcolor="#0067a3" stroked="false">
              <v:path arrowok="t"/>
              <v:fill type="solid"/>
            </v:shape>
            <v:line style="position:absolute" from="3448,1531" to="3458,1186" stroked="true" strokeweight="1pt" strokecolor="#0067a3">
              <v:stroke dashstyle="solid"/>
            </v:line>
            <v:line style="position:absolute" from="3464,1176" to="3464,1458" stroked="true" strokeweight="1.625pt" strokecolor="#0067a3">
              <v:stroke dashstyle="solid"/>
            </v:line>
            <v:line style="position:absolute" from="3470,1448" to="3480,908" stroked="true" strokeweight="1pt" strokecolor="#0067a3">
              <v:stroke dashstyle="solid"/>
            </v:line>
            <v:line style="position:absolute" from="3486,898" to="3486,1113" stroked="true" strokeweight="1.625pt" strokecolor="#0067a3">
              <v:stroke dashstyle="solid"/>
            </v:line>
            <v:shape style="position:absolute;left:3492;top:595;width:80;height:1115" coordorigin="3493,596" coordsize="80,1115" path="m3493,1103l3503,1038m3503,1038l3528,1171m3528,1171l3538,1481m3538,1481l3550,596m3550,596l3560,1711m3560,1711l3573,761e" filled="false" stroked="true" strokeweight="1pt" strokecolor="#0067a3">
              <v:path arrowok="t"/>
              <v:stroke dashstyle="solid"/>
            </v:shape>
            <v:line style="position:absolute" from="3578,751" to="3578,851" stroked="true" strokeweight="1.5pt" strokecolor="#0067a3">
              <v:stroke dashstyle="solid"/>
            </v:line>
            <v:line style="position:absolute" from="3583,841" to="3595,1728" stroked="true" strokeweight="1pt" strokecolor="#0067a3">
              <v:stroke dashstyle="solid"/>
            </v:line>
            <v:line style="position:absolute" from="3601,1553" to="3601,1738" stroked="true" strokeweight="1.625pt" strokecolor="#0067a3">
              <v:stroke dashstyle="solid"/>
            </v:line>
            <v:line style="position:absolute" from="3619,1323" to="3619,1573" stroked="true" strokeweight="2.125pt" strokecolor="#0067a3">
              <v:stroke dashstyle="solid"/>
            </v:line>
            <v:line style="position:absolute" from="3635,1323" to="3635,1523" stroked="true" strokeweight="1.5pt" strokecolor="#0067a3">
              <v:stroke dashstyle="solid"/>
            </v:line>
            <v:line style="position:absolute" from="3646,1503" to="3646,1688" stroked="true" strokeweight="1.625pt" strokecolor="#0067a3">
              <v:stroke dashstyle="solid"/>
            </v:line>
            <v:line style="position:absolute" from="3653,1678" to="3663,1268" stroked="true" strokeweight="1pt" strokecolor="#0067a3">
              <v:stroke dashstyle="solid"/>
            </v:line>
            <v:line style="position:absolute" from="3669,1258" to="3669,1426" stroked="true" strokeweight="1.625pt" strokecolor="#0067a3">
              <v:stroke dashstyle="solid"/>
            </v:line>
            <v:shape style="position:absolute;left:3675;top:875;width:35;height:968" coordorigin="3675,876" coordsize="35,968" path="m3675,1416l3685,876m3685,876l3698,1843m3698,1843l3710,1333e" filled="false" stroked="true" strokeweight="1pt" strokecolor="#0067a3">
              <v:path arrowok="t"/>
              <v:stroke dashstyle="solid"/>
            </v:shape>
            <v:line style="position:absolute" from="3721,1323" to="3721,1673" stroked="true" strokeweight="2.125pt" strokecolor="#0067a3">
              <v:stroke dashstyle="solid"/>
            </v:line>
            <v:line style="position:absolute" from="3738,1391" to="3738,1673" stroked="true" strokeweight="1.5pt" strokecolor="#0067a3">
              <v:stroke dashstyle="solid"/>
            </v:line>
            <v:line style="position:absolute" from="3743,1401" to="3755,1038" stroked="true" strokeweight="1pt" strokecolor="#0067a3">
              <v:stroke dashstyle="solid"/>
            </v:line>
            <v:shape style="position:absolute;left:3745;top:1028;width:43;height:233" coordorigin="3745,1028" coordsize="43,233" path="m3788,1046l3775,1046,3775,1028,3745,1028,3745,1261,3755,1261,3775,1261,3788,1261,3788,1046xe" filled="true" fillcolor="#0067a3" stroked="false">
              <v:path arrowok="t"/>
              <v:fill type="solid"/>
            </v:shape>
            <v:line style="position:absolute" from="3784,1046" to="3784,1181" stroked="true" strokeweight="1.625pt" strokecolor="#0067a3">
              <v:stroke dashstyle="solid"/>
            </v:line>
            <v:line style="position:absolute" from="3795,1013" to="3795,1181" stroked="true" strokeweight="1.5pt" strokecolor="#0067a3">
              <v:stroke dashstyle="solid"/>
            </v:line>
            <v:line style="position:absolute" from="3811,1013" to="3811,1311" stroked="true" strokeweight="2.125pt" strokecolor="#0067a3">
              <v:stroke dashstyle="solid"/>
            </v:line>
            <v:shape style="position:absolute;left:3822;top:875;width:45;height:673" coordorigin="3823,876" coordsize="45,673" path="m3823,1301l3835,973m3835,973l3845,1548m3845,1548l3858,1481m3858,1481l3868,876e" filled="false" stroked="true" strokeweight="1pt" strokecolor="#0067a3">
              <v:path arrowok="t"/>
              <v:stroke dashstyle="solid"/>
            </v:shape>
            <v:line style="position:absolute" from="3874,683" to="3874,886" stroked="true" strokeweight="1.625pt" strokecolor="#0067a3">
              <v:stroke dashstyle="solid"/>
            </v:line>
            <v:line style="position:absolute" from="3880,693" to="3893,1023" stroked="true" strokeweight="1pt" strokecolor="#0067a3">
              <v:stroke dashstyle="solid"/>
            </v:line>
            <v:line style="position:absolute" from="3898,1013" to="3898,1113" stroked="true" strokeweight="1.5pt" strokecolor="#0067a3">
              <v:stroke dashstyle="solid"/>
            </v:line>
            <v:line style="position:absolute" from="3914,1093" to="3914,1426" stroked="true" strokeweight="2.125pt" strokecolor="#0067a3">
              <v:stroke dashstyle="solid"/>
            </v:line>
            <v:line style="position:absolute" from="3931,1291" to="3931,1426" stroked="true" strokeweight="1.625pt" strokecolor="#0067a3">
              <v:stroke dashstyle="solid"/>
            </v:line>
            <v:shape style="position:absolute;left:3937;top:268;width:23;height:1033" coordorigin="3938,268" coordsize="23,1033" path="m3938,1301l3948,268m3948,268l3960,808e" filled="false" stroked="true" strokeweight="1pt" strokecolor="#0067a3">
              <v:path arrowok="t"/>
              <v:stroke dashstyle="solid"/>
            </v:shape>
            <v:line style="position:absolute" from="3965,798" to="3965,983" stroked="true" strokeweight="1.5pt" strokecolor="#0067a3">
              <v:stroke dashstyle="solid"/>
            </v:line>
            <v:shape style="position:absolute;left:3970;top:235;width:25;height:1198" coordorigin="3970,236" coordsize="25,1198" path="m3970,973l3983,1433m3983,1433l3995,236e" filled="false" stroked="true" strokeweight="1pt" strokecolor="#0067a3">
              <v:path arrowok="t"/>
              <v:stroke dashstyle="solid"/>
            </v:shape>
            <v:line style="position:absolute" from="4000,143" to="4000,246" stroked="true" strokeweight="1.5pt" strokecolor="#0067a3">
              <v:stroke dashstyle="solid"/>
            </v:line>
            <v:shape style="position:absolute;left:1120;top:793;width:765;height:558" coordorigin="1120,793" coordsize="765,558" path="m1120,1333l1133,1336m1133,1333l1143,1351m1143,1351l1155,1318m1155,1318l1165,1301m1165,1301l1178,1303m1178,1301l1190,1286m1190,1286l1200,1288m1200,1286l1223,1288m1223,1286l1235,1288m1235,1286l1245,1288m1245,1286l1258,1301m1258,1301l1268,1333m1268,1333l1280,1318m1280,1318l1293,1321m1293,1318l1303,1301m1303,1301l1325,1303m1325,1301l1338,1286m1338,1286l1348,1288m1348,1286l1360,1288m1360,1286l1373,1288m1373,1286l1383,1251m1383,1251l1395,1268m1395,1268l1418,1236m1418,1236l1428,1218m1428,1218l1440,1186m1440,1186l1450,1203m1450,1203l1463,1206m1463,1203l1475,1206m1475,1203l1485,1186m1485,1186l1498,1203m1498,1203l1520,1171m1520,1171l1530,1173m1530,1171l1543,1173m1543,1171l1555,1173m1555,1171l1565,1173m1565,1171l1578,1186m1578,1186l1588,1171m1588,1171l1600,1186m1600,1186l1623,1171m1623,1171l1633,1153m1633,1153l1645,1138m1645,1138l1658,1141m1658,1138l1668,1103m1668,1103l1680,1106m1680,1103l1690,1071m1690,1071l1703,1023m1703,1023l1725,991m1725,991l1738,923m1738,923l1748,876m1748,876l1760,826m1760,826l1770,808m1770,808l1783,793m1783,793l1793,808m1793,808l1805,811m1805,808l1828,826m1828,826l1840,841m1840,841l1850,876m1850,876l1863,908m1863,908l1873,973m1873,973l1885,1038e" filled="false" stroked="true" strokeweight="1pt" strokecolor="#ec2131">
              <v:path arrowok="t"/>
              <v:stroke dashstyle="solid"/>
            </v:shape>
            <v:line style="position:absolute" from="1890,1028" to="1890,1148" stroked="true" strokeweight="1.5pt" strokecolor="#ec2131">
              <v:stroke dashstyle="solid"/>
            </v:line>
            <v:shape style="position:absolute;left:1895;top:1138;width:640;height:560" coordorigin="1895,1138" coordsize="640,560" path="m1895,1138l1918,1218m1918,1218l1930,1318m1930,1318l1943,1351m1943,1351l1953,1401m1953,1401l1965,1403m1965,1401l1975,1433m1975,1433l1988,1466m1988,1466l1998,1498m1998,1498l2023,1513m2023,1513l2033,1548m2033,1548l2045,1551m2045,1548l2055,1551m2055,1548l2068,1513m2068,1513l2078,1516m2078,1513l2090,1498m2090,1498l2100,1481m2100,1481l2125,1483m2125,1481l2135,1513m2135,1513l2148,1516m2148,1513l2158,1516m2158,1513l2170,1516m2170,1513l2180,1516m2180,1513l2193,1531m2193,1531l2205,1533m2205,1531l2228,1533m2228,1531l2238,1533m2238,1531l2250,1548m2250,1548l2260,1563m2260,1563l2273,1581m2273,1581l2283,1613m2283,1613l2295,1616m2295,1613l2308,1646m2308,1646l2330,1628m2330,1628l2340,1631m2340,1628l2353,1631m2353,1628l2363,1631m2363,1628l2375,1696m2375,1696l2385,1698m2385,1696l2398,1698m2398,1696l2420,1678m2420,1678l2433,1681m2433,1678l2443,1681m2443,1678l2455,1628m2455,1628l2465,1563m2465,1563l2478,1581m2478,1581l2490,1596m2490,1596l2500,1581m2500,1581l2523,1563m2523,1563l2535,1548e" filled="false" stroked="true" strokeweight="1pt" strokecolor="#ec2131">
              <v:path arrowok="t"/>
              <v:stroke dashstyle="solid"/>
            </v:shape>
            <v:line style="position:absolute" from="2540,1456" to="2540,1558" stroked="true" strokeweight="1.5pt" strokecolor="#ec2131">
              <v:stroke dashstyle="solid"/>
            </v:line>
            <v:shape style="position:absolute;left:2545;top:1023;width:1380;height:540" coordorigin="2545,1023" coordsize="1380,540" path="m2545,1466l2558,1468m2558,1466l2568,1468m2568,1466l2580,1481m2580,1481l2593,1433m2593,1433l2603,1416m2603,1416l2625,1448m2625,1448l2638,1531m2638,1531l2648,1498m2648,1498l2660,1448m2660,1448l2673,1481m2673,1481l2683,1498m2683,1498l2695,1513m2695,1513l2705,1516m2705,1513l2728,1516m2728,1513l2740,1498m2740,1498l2750,1501m2750,1498l2763,1548m2763,1548l2775,1551m2775,1548l2785,1563m2785,1563l2798,1531m2798,1531l2820,1548m2820,1548l2830,1563m2830,1563l2843,1531m2843,1531l2853,1533m2853,1531l2865,1533m2865,1531l2878,1513m2878,1513l2888,1516m2888,1513l2900,1498m2900,1498l2923,1481m2923,1481l2933,1448m2933,1448l2945,1416m2945,1416l2958,1401m2958,1401l2968,1403m2968,1401l2980,1366m2980,1366l2990,1383m2990,1383l3003,1351m3003,1351l3025,1333m3025,1333l3035,1318m3035,1318l3048,1333m3048,1333l3060,1336m3060,1333l3070,1336m3070,1333l3083,1336m3083,1333l3093,1336m3093,1333l3105,1351m3105,1351l3128,1353m3128,1351l3140,1353m3140,1351l3150,1353m3150,1351l3163,1353m3163,1351l3173,1366m3173,1366l3185,1368m3185,1366l3195,1383m3195,1383l3208,1366m3208,1366l3230,1368m3230,1366l3243,1368m3243,1366l3253,1368m3253,1366l3265,1368m3265,1366l3275,1368m3275,1366l3288,1383m3288,1383l3298,1386m3298,1383l3320,1351m3320,1351l3333,1366m3333,1366l3345,1401m3345,1401l3355,1383m3355,1383l3368,1401m3368,1401l3378,1383m3378,1383l3390,1386m3390,1383l3400,1366m3400,1366l3425,1333m3425,1333l3435,1318m3435,1318l3448,1301m3448,1301l3458,1303m3458,1301l3470,1236m3470,1236l3480,1286m3480,1286l3493,1218m3493,1218l3503,1171m3503,1171l3528,1186m3528,1186l3538,1188m3538,1186l3550,1203m3550,1203l3560,1206m3560,1203l3573,1268m3573,1268l3583,1286m3583,1286l3595,1318m3595,1318l3608,1286m3608,1286l3630,1318m3630,1318l3640,1366m3640,1366l3653,1368m3653,1366l3663,1416m3663,1416l3675,1433m3675,1433l3685,1401m3685,1401l3698,1366m3698,1366l3710,1351m3710,1351l3733,1318m3733,1318l3743,1286m3743,1286l3755,1251m3755,1251l3765,1268m3765,1268l3778,1318m3778,1318l3790,1236m3790,1236l3800,1186m3800,1186l3823,1138m3823,1138l3835,1121m3835,1121l3845,1153m3845,1153l3858,1156m3858,1153l3868,1088m3868,1088l3880,1071m3880,1071l3893,1056m3893,1056l3903,1071m3903,1071l3925,1023e" filled="false" stroked="true" strokeweight="1pt" strokecolor="#ec2131">
              <v:path arrowok="t"/>
              <v:stroke dashstyle="solid"/>
            </v:shape>
            <v:line style="position:absolute" from="3931,898" to="3931,1033" stroked="true" strokeweight="1.625pt" strokecolor="#ec2131">
              <v:stroke dashstyle="solid"/>
            </v:line>
            <v:line style="position:absolute" from="4020,1502" to="1080,1502" stroked="true" strokeweight=".5pt" strokecolor="#292425">
              <v:stroke dashstyle="solid"/>
            </v:line>
            <v:shape style="position:absolute;left:1917;top:663;width:399;height:318" type="#_x0000_t75" stroked="false">
              <v:imagedata r:id="rId63" o:title=""/>
            </v:shape>
            <v:shape style="position:absolute;left:3597;top:120;width:346;height:120" type="#_x0000_t202" filled="false" stroked="false">
              <v:textbox inset="0,0,0,0">
                <w:txbxContent>
                  <w:p>
                    <w:pPr>
                      <w:spacing w:line="116" w:lineRule="exact" w:before="0"/>
                      <w:ind w:left="0" w:right="0" w:firstLine="0"/>
                      <w:jc w:val="left"/>
                      <w:rPr>
                        <w:sz w:val="12"/>
                      </w:rPr>
                    </w:pPr>
                    <w:r>
                      <w:rPr>
                        <w:color w:val="292425"/>
                        <w:w w:val="105"/>
                        <w:sz w:val="12"/>
                      </w:rPr>
                      <w:t>Actual</w:t>
                    </w:r>
                  </w:p>
                </w:txbxContent>
              </v:textbox>
              <w10:wrap type="none"/>
            </v:shape>
            <v:shape style="position:absolute;left:2257;top:522;width:496;height:120" type="#_x0000_t202" filled="false" stroked="false">
              <v:textbox inset="0,0,0,0">
                <w:txbxContent>
                  <w:p>
                    <w:pPr>
                      <w:spacing w:line="116" w:lineRule="exact" w:before="0"/>
                      <w:ind w:left="0" w:right="0" w:firstLine="0"/>
                      <w:jc w:val="left"/>
                      <w:rPr>
                        <w:sz w:val="12"/>
                      </w:rPr>
                    </w:pPr>
                    <w:r>
                      <w:rPr>
                        <w:color w:val="292425"/>
                        <w:w w:val="105"/>
                        <w:sz w:val="12"/>
                      </w:rPr>
                      <w:t>Trend (a)</w:t>
                    </w:r>
                  </w:p>
                </w:txbxContent>
              </v:textbox>
              <w10:wrap type="none"/>
            </v:shape>
            <w10:wrap type="none"/>
          </v:group>
        </w:pict>
      </w:r>
      <w:r>
        <w:rPr/>
        <w:pict>
          <v:line style="position:absolute;mso-position-horizontal-relative:page;mso-position-vertical-relative:paragraph;z-index:15811584" from="205.009995pt,3.713156pt" to="211.384995pt,3.713156pt" stroked="true" strokeweight=".5pt" strokecolor="#292425">
            <v:stroke dashstyle="solid"/>
            <w10:wrap type="none"/>
          </v:line>
        </w:pict>
      </w:r>
      <w:r>
        <w:rPr>
          <w:color w:val="292425"/>
          <w:w w:val="121"/>
          <w:sz w:val="12"/>
        </w:rPr>
        <w:t>5</w:t>
      </w:r>
    </w:p>
    <w:p>
      <w:pPr>
        <w:pStyle w:val="BodyText"/>
        <w:spacing w:before="3"/>
        <w:rPr>
          <w:sz w:val="12"/>
        </w:rPr>
      </w:pPr>
    </w:p>
    <w:p>
      <w:pPr>
        <w:spacing w:before="1"/>
        <w:ind w:left="0" w:right="211" w:firstLine="0"/>
        <w:jc w:val="right"/>
        <w:rPr>
          <w:sz w:val="12"/>
        </w:rPr>
      </w:pPr>
      <w:r>
        <w:rPr/>
        <w:pict>
          <v:line style="position:absolute;mso-position-horizontal-relative:page;mso-position-vertical-relative:paragraph;z-index:15803392" from="43.009998pt,3.713369pt" to="49.384998pt,3.713369pt" stroked="true" strokeweight=".5pt" strokecolor="#292425">
            <v:stroke dashstyle="solid"/>
            <w10:wrap type="none"/>
          </v:line>
        </w:pict>
      </w:r>
      <w:r>
        <w:rPr/>
        <w:pict>
          <v:line style="position:absolute;mso-position-horizontal-relative:page;mso-position-vertical-relative:paragraph;z-index:15811072" from="205.009995pt,3.713369pt" to="211.384995pt,3.713369pt" stroked="true" strokeweight=".5pt" strokecolor="#292425">
            <v:stroke dashstyle="solid"/>
            <w10:wrap type="none"/>
          </v:line>
        </w:pict>
      </w:r>
      <w:r>
        <w:rPr>
          <w:color w:val="292425"/>
          <w:w w:val="121"/>
          <w:sz w:val="12"/>
        </w:rPr>
        <w:t>4</w:t>
      </w:r>
    </w:p>
    <w:p>
      <w:pPr>
        <w:pStyle w:val="BodyText"/>
        <w:spacing w:before="7"/>
        <w:rPr>
          <w:sz w:val="13"/>
        </w:rPr>
      </w:pPr>
    </w:p>
    <w:p>
      <w:pPr>
        <w:spacing w:before="0"/>
        <w:ind w:left="0" w:right="211" w:firstLine="0"/>
        <w:jc w:val="right"/>
        <w:rPr>
          <w:sz w:val="12"/>
        </w:rPr>
      </w:pPr>
      <w:r>
        <w:rPr/>
        <w:pict>
          <v:line style="position:absolute;mso-position-horizontal-relative:page;mso-position-vertical-relative:paragraph;z-index:15802880" from="43.009998pt,3.663568pt" to="49.384998pt,3.663568pt" stroked="true" strokeweight=".5pt" strokecolor="#292425">
            <v:stroke dashstyle="solid"/>
            <w10:wrap type="none"/>
          </v:line>
        </w:pict>
      </w:r>
      <w:r>
        <w:rPr/>
        <w:pict>
          <v:line style="position:absolute;mso-position-horizontal-relative:page;mso-position-vertical-relative:paragraph;z-index:15810560" from="205.009995pt,3.663568pt" to="211.384995pt,3.663568pt" stroked="true" strokeweight=".5pt" strokecolor="#292425">
            <v:stroke dashstyle="solid"/>
            <w10:wrap type="none"/>
          </v:line>
        </w:pict>
      </w:r>
      <w:r>
        <w:rPr>
          <w:color w:val="292425"/>
          <w:w w:val="121"/>
          <w:sz w:val="12"/>
        </w:rPr>
        <w:t>3</w:t>
      </w:r>
    </w:p>
    <w:p>
      <w:pPr>
        <w:pStyle w:val="BodyText"/>
        <w:spacing w:before="1"/>
        <w:rPr>
          <w:sz w:val="12"/>
        </w:rPr>
      </w:pPr>
    </w:p>
    <w:p>
      <w:pPr>
        <w:spacing w:before="1"/>
        <w:ind w:left="0" w:right="211" w:firstLine="0"/>
        <w:jc w:val="right"/>
        <w:rPr>
          <w:sz w:val="12"/>
        </w:rPr>
      </w:pPr>
      <w:r>
        <w:rPr/>
        <w:pict>
          <v:line style="position:absolute;mso-position-horizontal-relative:page;mso-position-vertical-relative:paragraph;z-index:15802368" from="43.009998pt,3.713568pt" to="49.384998pt,3.713568pt" stroked="true" strokeweight=".5pt" strokecolor="#292425">
            <v:stroke dashstyle="solid"/>
            <w10:wrap type="none"/>
          </v:line>
        </w:pict>
      </w:r>
      <w:r>
        <w:rPr/>
        <w:pict>
          <v:line style="position:absolute;mso-position-horizontal-relative:page;mso-position-vertical-relative:paragraph;z-index:15810048" from="205.009995pt,3.713568pt" to="211.384995pt,3.713568pt" stroked="true" strokeweight=".5pt" strokecolor="#292425">
            <v:stroke dashstyle="solid"/>
            <w10:wrap type="none"/>
          </v:line>
        </w:pict>
      </w:r>
      <w:r>
        <w:rPr>
          <w:color w:val="292425"/>
          <w:w w:val="121"/>
          <w:sz w:val="12"/>
        </w:rPr>
        <w:t>2</w:t>
      </w:r>
    </w:p>
    <w:p>
      <w:pPr>
        <w:pStyle w:val="BodyText"/>
        <w:spacing w:before="7"/>
        <w:rPr>
          <w:sz w:val="13"/>
        </w:rPr>
      </w:pPr>
    </w:p>
    <w:p>
      <w:pPr>
        <w:spacing w:line="133" w:lineRule="exact" w:before="0"/>
        <w:ind w:left="3660" w:right="0" w:firstLine="0"/>
        <w:jc w:val="left"/>
        <w:rPr>
          <w:sz w:val="12"/>
        </w:rPr>
      </w:pPr>
      <w:r>
        <w:rPr/>
        <w:pict>
          <v:line style="position:absolute;mso-position-horizontal-relative:page;mso-position-vertical-relative:paragraph;z-index:15801856" from="43.009998pt,3.663766pt" to="49.384998pt,3.663766pt" stroked="true" strokeweight=".5pt" strokecolor="#292425">
            <v:stroke dashstyle="solid"/>
            <w10:wrap type="none"/>
          </v:line>
        </w:pict>
      </w:r>
      <w:r>
        <w:rPr/>
        <w:pict>
          <v:line style="position:absolute;mso-position-horizontal-relative:page;mso-position-vertical-relative:paragraph;z-index:15809536" from="205.009995pt,3.663766pt" to="211.384995pt,3.663766pt" stroked="true" strokeweight=".5pt" strokecolor="#292425">
            <v:stroke dashstyle="solid"/>
            <w10:wrap type="none"/>
          </v:line>
        </w:pict>
      </w:r>
      <w:r>
        <w:rPr>
          <w:color w:val="292425"/>
          <w:w w:val="121"/>
          <w:sz w:val="12"/>
        </w:rPr>
        <w:t>1</w:t>
      </w:r>
    </w:p>
    <w:p>
      <w:pPr>
        <w:spacing w:line="163" w:lineRule="exact" w:before="0"/>
        <w:ind w:left="3517" w:right="0" w:firstLine="0"/>
        <w:jc w:val="left"/>
        <w:rPr>
          <w:sz w:val="16"/>
        </w:rPr>
      </w:pPr>
      <w:r>
        <w:rPr>
          <w:color w:val="292425"/>
          <w:w w:val="107"/>
          <w:sz w:val="16"/>
        </w:rPr>
        <w:t>+</w:t>
      </w:r>
    </w:p>
    <w:p>
      <w:pPr>
        <w:spacing w:line="153" w:lineRule="auto" w:before="6"/>
        <w:ind w:left="3517" w:right="0" w:firstLine="0"/>
        <w:jc w:val="left"/>
        <w:rPr>
          <w:sz w:val="12"/>
        </w:rPr>
      </w:pPr>
      <w:r>
        <w:rPr/>
        <w:pict>
          <v:line style="position:absolute;mso-position-horizontal-relative:page;mso-position-vertical-relative:paragraph;z-index:15801344" from="43.009998pt,2.895214pt" to="49.384998pt,2.895214pt" stroked="true" strokeweight=".5pt" strokecolor="#292425">
            <v:stroke dashstyle="solid"/>
            <w10:wrap type="none"/>
          </v:line>
        </w:pict>
      </w:r>
      <w:r>
        <w:rPr/>
        <w:pict>
          <v:line style="position:absolute;mso-position-horizontal-relative:page;mso-position-vertical-relative:paragraph;z-index:-23818752" from="205.009995pt,2.895214pt" to="211.384995pt,2.895214pt" stroked="true" strokeweight=".5pt" strokecolor="#292425">
            <v:stroke dashstyle="solid"/>
            <w10:wrap type="none"/>
          </v:line>
        </w:pict>
      </w:r>
      <w:r>
        <w:rPr>
          <w:color w:val="292425"/>
          <w:w w:val="105"/>
          <w:position w:val="-8"/>
          <w:sz w:val="16"/>
        </w:rPr>
        <w:t>_ </w:t>
      </w:r>
      <w:r>
        <w:rPr>
          <w:color w:val="292425"/>
          <w:w w:val="105"/>
          <w:sz w:val="12"/>
        </w:rPr>
        <w:t>0</w:t>
      </w:r>
    </w:p>
    <w:p>
      <w:pPr>
        <w:spacing w:before="103"/>
        <w:ind w:left="0" w:right="211" w:firstLine="0"/>
        <w:jc w:val="right"/>
        <w:rPr>
          <w:sz w:val="12"/>
        </w:rPr>
      </w:pPr>
      <w:r>
        <w:rPr/>
        <w:pict>
          <v:line style="position:absolute;mso-position-horizontal-relative:page;mso-position-vertical-relative:paragraph;z-index:15800832" from="43.009998pt,8.814162pt" to="49.384998pt,8.814162pt" stroked="true" strokeweight=".5pt" strokecolor="#292425">
            <v:stroke dashstyle="solid"/>
            <w10:wrap type="none"/>
          </v:line>
        </w:pict>
      </w:r>
      <w:r>
        <w:rPr/>
        <w:pict>
          <v:line style="position:absolute;mso-position-horizontal-relative:page;mso-position-vertical-relative:paragraph;z-index:15808512" from="205.009995pt,8.814162pt" to="211.384995pt,8.814162pt" stroked="true" strokeweight=".5pt" strokecolor="#292425">
            <v:stroke dashstyle="solid"/>
            <w10:wrap type="none"/>
          </v:line>
        </w:pict>
      </w:r>
      <w:r>
        <w:rPr>
          <w:color w:val="292425"/>
          <w:w w:val="121"/>
          <w:sz w:val="12"/>
        </w:rPr>
        <w:t>1</w:t>
      </w:r>
    </w:p>
    <w:p>
      <w:pPr>
        <w:pStyle w:val="BodyText"/>
        <w:spacing w:before="4"/>
        <w:rPr>
          <w:sz w:val="12"/>
        </w:rPr>
      </w:pPr>
    </w:p>
    <w:p>
      <w:pPr>
        <w:spacing w:before="0"/>
        <w:ind w:left="0" w:right="211" w:firstLine="0"/>
        <w:jc w:val="right"/>
        <w:rPr>
          <w:sz w:val="12"/>
        </w:rPr>
      </w:pPr>
      <w:r>
        <w:rPr/>
        <w:pict>
          <v:line style="position:absolute;mso-position-horizontal-relative:page;mso-position-vertical-relative:paragraph;z-index:15800320" from="43.009998pt,3.664361pt" to="49.384998pt,3.664361pt" stroked="true" strokeweight=".5pt" strokecolor="#292425">
            <v:stroke dashstyle="solid"/>
            <w10:wrap type="none"/>
          </v:line>
        </w:pict>
      </w:r>
      <w:r>
        <w:rPr/>
        <w:pict>
          <v:line style="position:absolute;mso-position-horizontal-relative:page;mso-position-vertical-relative:paragraph;z-index:15808000" from="205.009995pt,3.664361pt" to="211.384995pt,3.664361pt" stroked="true" strokeweight=".5pt" strokecolor="#292425">
            <v:stroke dashstyle="solid"/>
            <w10:wrap type="none"/>
          </v:line>
        </w:pict>
      </w:r>
      <w:r>
        <w:rPr>
          <w:color w:val="292425"/>
          <w:w w:val="121"/>
          <w:sz w:val="12"/>
        </w:rPr>
        <w:t>2</w:t>
      </w:r>
    </w:p>
    <w:p>
      <w:pPr>
        <w:pStyle w:val="BodyText"/>
        <w:spacing w:before="7"/>
        <w:rPr>
          <w:sz w:val="13"/>
        </w:rPr>
      </w:pPr>
    </w:p>
    <w:p>
      <w:pPr>
        <w:spacing w:before="0"/>
        <w:ind w:left="0" w:right="211" w:firstLine="0"/>
        <w:jc w:val="right"/>
        <w:rPr>
          <w:sz w:val="12"/>
        </w:rPr>
      </w:pPr>
      <w:r>
        <w:rPr/>
        <w:pict>
          <v:line style="position:absolute;mso-position-horizontal-relative:page;mso-position-vertical-relative:paragraph;z-index:15799808" from="43.009998pt,3.664559pt" to="49.384998pt,3.664559pt" stroked="true" strokeweight=".5pt" strokecolor="#292425">
            <v:stroke dashstyle="solid"/>
            <w10:wrap type="none"/>
          </v:line>
        </w:pict>
      </w:r>
      <w:r>
        <w:rPr/>
        <w:pict>
          <v:line style="position:absolute;mso-position-horizontal-relative:page;mso-position-vertical-relative:paragraph;z-index:15807488" from="205.009995pt,3.664559pt" to="211.384995pt,3.664559pt" stroked="true" strokeweight=".5pt" strokecolor="#292425">
            <v:stroke dashstyle="solid"/>
            <w10:wrap type="none"/>
          </v:line>
        </w:pict>
      </w:r>
      <w:r>
        <w:rPr>
          <w:color w:val="292425"/>
          <w:w w:val="121"/>
          <w:sz w:val="12"/>
        </w:rPr>
        <w:t>3</w:t>
      </w:r>
    </w:p>
    <w:p>
      <w:pPr>
        <w:pStyle w:val="BodyText"/>
        <w:spacing w:before="2"/>
        <w:rPr>
          <w:sz w:val="12"/>
        </w:rPr>
      </w:pPr>
    </w:p>
    <w:p>
      <w:pPr>
        <w:spacing w:line="130" w:lineRule="exact" w:before="0"/>
        <w:ind w:left="3660" w:right="0" w:firstLine="0"/>
        <w:jc w:val="left"/>
        <w:rPr>
          <w:sz w:val="12"/>
        </w:rPr>
      </w:pPr>
      <w:r>
        <w:rPr/>
        <w:pict>
          <v:line style="position:absolute;mso-position-horizontal-relative:page;mso-position-vertical-relative:paragraph;z-index:15799296" from="43.009998pt,3.664559pt" to="49.384998pt,3.664559pt" stroked="true" strokeweight=".5pt" strokecolor="#292425">
            <v:stroke dashstyle="solid"/>
            <w10:wrap type="none"/>
          </v:line>
        </w:pict>
      </w:r>
      <w:r>
        <w:rPr/>
        <w:pict>
          <v:shape style="position:absolute;margin-left:55.509998pt;margin-top:1.101559pt;width:145.4pt;height:2.450pt;mso-position-horizontal-relative:page;mso-position-vertical-relative:paragraph;z-index:15804928" coordorigin="1110,22" coordsize="2908,49" path="m1110,71l4018,71m1579,70l1579,37m2501,70l2501,37m3426,70l3426,37m1111,70l1111,22m2034,70l2034,22m2959,70l2959,22m3894,70l3894,22e" filled="false" stroked="true" strokeweight=".5pt" strokecolor="#292425">
            <v:path arrowok="t"/>
            <v:stroke dashstyle="solid"/>
            <w10:wrap type="none"/>
          </v:shape>
        </w:pict>
      </w:r>
      <w:r>
        <w:rPr/>
        <w:pict>
          <v:line style="position:absolute;mso-position-horizontal-relative:page;mso-position-vertical-relative:paragraph;z-index:15806976" from="205.009995pt,3.664559pt" to="211.384995pt,3.664559pt" stroked="true" strokeweight=".5pt" strokecolor="#292425">
            <v:stroke dashstyle="solid"/>
            <w10:wrap type="none"/>
          </v:line>
        </w:pict>
      </w:r>
      <w:r>
        <w:rPr>
          <w:color w:val="292425"/>
          <w:w w:val="121"/>
          <w:sz w:val="12"/>
        </w:rPr>
        <w:t>4</w:t>
      </w:r>
    </w:p>
    <w:p>
      <w:pPr>
        <w:tabs>
          <w:tab w:pos="1377" w:val="left" w:leader="none"/>
          <w:tab w:pos="2320" w:val="left" w:leader="none"/>
          <w:tab w:pos="3235" w:val="left" w:leader="none"/>
        </w:tabs>
        <w:spacing w:line="130" w:lineRule="exact" w:before="0"/>
        <w:ind w:left="452" w:right="0" w:firstLine="0"/>
        <w:jc w:val="left"/>
        <w:rPr>
          <w:sz w:val="12"/>
        </w:rPr>
      </w:pPr>
      <w:r>
        <w:rPr>
          <w:color w:val="292425"/>
          <w:w w:val="120"/>
          <w:sz w:val="12"/>
        </w:rPr>
        <w:t>1984</w:t>
        <w:tab/>
        <w:t>90</w:t>
        <w:tab/>
        <w:t>96</w:t>
        <w:tab/>
        <w:t>2002</w:t>
      </w:r>
    </w:p>
    <w:p>
      <w:pPr>
        <w:spacing w:before="62"/>
        <w:ind w:left="190" w:right="0" w:firstLine="0"/>
        <w:jc w:val="left"/>
        <w:rPr>
          <w:sz w:val="12"/>
        </w:rPr>
      </w:pPr>
      <w:r>
        <w:rPr>
          <w:color w:val="292425"/>
          <w:sz w:val="12"/>
        </w:rPr>
        <w:t>Source: Halifax.</w:t>
      </w:r>
    </w:p>
    <w:p>
      <w:pPr>
        <w:spacing w:before="102"/>
        <w:ind w:left="190" w:right="0" w:firstLine="0"/>
        <w:jc w:val="left"/>
        <w:rPr>
          <w:sz w:val="12"/>
        </w:rPr>
      </w:pPr>
      <w:r>
        <w:rPr>
          <w:color w:val="292425"/>
          <w:w w:val="105"/>
          <w:sz w:val="12"/>
        </w:rPr>
        <w:t>(a) Trend is a 13-month centred moving average.</w:t>
      </w:r>
    </w:p>
    <w:p>
      <w:pPr>
        <w:pStyle w:val="BodyText"/>
        <w:spacing w:line="292" w:lineRule="auto" w:before="75"/>
        <w:ind w:left="175" w:right="187"/>
      </w:pPr>
      <w:r>
        <w:rPr/>
        <w:br w:type="column"/>
      </w:r>
      <w:r>
        <w:rPr>
          <w:color w:val="292425"/>
          <w:w w:val="110"/>
        </w:rPr>
        <w:t>Because</w:t>
      </w:r>
      <w:r>
        <w:rPr>
          <w:color w:val="292425"/>
          <w:spacing w:val="-16"/>
          <w:w w:val="110"/>
        </w:rPr>
        <w:t> </w:t>
      </w:r>
      <w:r>
        <w:rPr>
          <w:color w:val="292425"/>
          <w:w w:val="110"/>
        </w:rPr>
        <w:t>lenders</w:t>
      </w:r>
      <w:r>
        <w:rPr>
          <w:color w:val="292425"/>
          <w:spacing w:val="-15"/>
          <w:w w:val="110"/>
        </w:rPr>
        <w:t> </w:t>
      </w:r>
      <w:r>
        <w:rPr>
          <w:color w:val="292425"/>
          <w:spacing w:val="-3"/>
          <w:w w:val="110"/>
        </w:rPr>
        <w:t>record</w:t>
      </w:r>
      <w:r>
        <w:rPr>
          <w:color w:val="292425"/>
          <w:spacing w:val="-15"/>
          <w:w w:val="110"/>
        </w:rPr>
        <w:t> </w:t>
      </w:r>
      <w:r>
        <w:rPr>
          <w:color w:val="292425"/>
          <w:w w:val="110"/>
        </w:rPr>
        <w:t>house</w:t>
      </w:r>
      <w:r>
        <w:rPr>
          <w:color w:val="292425"/>
          <w:spacing w:val="-16"/>
          <w:w w:val="110"/>
        </w:rPr>
        <w:t> </w:t>
      </w:r>
      <w:r>
        <w:rPr>
          <w:color w:val="292425"/>
          <w:w w:val="110"/>
        </w:rPr>
        <w:t>prices</w:t>
      </w:r>
      <w:r>
        <w:rPr>
          <w:color w:val="292425"/>
          <w:spacing w:val="-15"/>
          <w:w w:val="110"/>
        </w:rPr>
        <w:t> </w:t>
      </w:r>
      <w:r>
        <w:rPr>
          <w:color w:val="292425"/>
          <w:w w:val="110"/>
        </w:rPr>
        <w:t>at</w:t>
      </w:r>
      <w:r>
        <w:rPr>
          <w:color w:val="292425"/>
          <w:spacing w:val="-15"/>
          <w:w w:val="110"/>
        </w:rPr>
        <w:t> </w:t>
      </w:r>
      <w:r>
        <w:rPr>
          <w:color w:val="292425"/>
          <w:w w:val="110"/>
        </w:rPr>
        <w:t>the</w:t>
      </w:r>
      <w:r>
        <w:rPr>
          <w:color w:val="292425"/>
          <w:spacing w:val="-16"/>
          <w:w w:val="110"/>
        </w:rPr>
        <w:t> </w:t>
      </w:r>
      <w:r>
        <w:rPr>
          <w:color w:val="292425"/>
          <w:w w:val="110"/>
        </w:rPr>
        <w:t>mortgage</w:t>
      </w:r>
      <w:r>
        <w:rPr>
          <w:color w:val="292425"/>
          <w:spacing w:val="-15"/>
          <w:w w:val="110"/>
        </w:rPr>
        <w:t> </w:t>
      </w:r>
      <w:r>
        <w:rPr>
          <w:color w:val="292425"/>
          <w:spacing w:val="-3"/>
          <w:w w:val="110"/>
        </w:rPr>
        <w:t>approval </w:t>
      </w:r>
      <w:r>
        <w:rPr>
          <w:color w:val="292425"/>
          <w:w w:val="110"/>
        </w:rPr>
        <w:t>stage, one might expect </w:t>
      </w:r>
      <w:r>
        <w:rPr>
          <w:color w:val="292425"/>
          <w:spacing w:val="-4"/>
          <w:w w:val="110"/>
        </w:rPr>
        <w:t>to </w:t>
      </w:r>
      <w:r>
        <w:rPr>
          <w:color w:val="292425"/>
          <w:w w:val="110"/>
        </w:rPr>
        <w:t>see an </w:t>
      </w:r>
      <w:r>
        <w:rPr>
          <w:color w:val="292425"/>
          <w:spacing w:val="-3"/>
          <w:w w:val="110"/>
        </w:rPr>
        <w:t>approximately </w:t>
      </w:r>
      <w:r>
        <w:rPr>
          <w:color w:val="292425"/>
          <w:w w:val="110"/>
        </w:rPr>
        <w:t>contemporaneous relationship </w:t>
      </w:r>
      <w:r>
        <w:rPr>
          <w:color w:val="292425"/>
          <w:spacing w:val="-3"/>
          <w:w w:val="110"/>
        </w:rPr>
        <w:t>between </w:t>
      </w:r>
      <w:r>
        <w:rPr>
          <w:color w:val="292425"/>
          <w:w w:val="110"/>
        </w:rPr>
        <w:t>housing market </w:t>
      </w:r>
      <w:r>
        <w:rPr>
          <w:color w:val="292425"/>
          <w:spacing w:val="-4"/>
          <w:w w:val="110"/>
        </w:rPr>
        <w:t>activity,</w:t>
      </w:r>
      <w:r>
        <w:rPr>
          <w:color w:val="292425"/>
          <w:spacing w:val="-14"/>
          <w:w w:val="110"/>
        </w:rPr>
        <w:t> </w:t>
      </w:r>
      <w:r>
        <w:rPr>
          <w:color w:val="292425"/>
          <w:w w:val="110"/>
        </w:rPr>
        <w:t>as</w:t>
      </w:r>
      <w:r>
        <w:rPr>
          <w:color w:val="292425"/>
          <w:spacing w:val="-13"/>
          <w:w w:val="110"/>
        </w:rPr>
        <w:t> </w:t>
      </w:r>
      <w:r>
        <w:rPr>
          <w:color w:val="292425"/>
          <w:w w:val="110"/>
        </w:rPr>
        <w:t>measured</w:t>
      </w:r>
      <w:r>
        <w:rPr>
          <w:color w:val="292425"/>
          <w:spacing w:val="-13"/>
          <w:w w:val="110"/>
        </w:rPr>
        <w:t> </w:t>
      </w:r>
      <w:r>
        <w:rPr>
          <w:color w:val="292425"/>
          <w:spacing w:val="-3"/>
          <w:w w:val="110"/>
        </w:rPr>
        <w:t>by</w:t>
      </w:r>
      <w:r>
        <w:rPr>
          <w:color w:val="292425"/>
          <w:spacing w:val="-14"/>
          <w:w w:val="110"/>
        </w:rPr>
        <w:t> </w:t>
      </w:r>
      <w:r>
        <w:rPr>
          <w:color w:val="292425"/>
          <w:w w:val="110"/>
        </w:rPr>
        <w:t>the</w:t>
      </w:r>
      <w:r>
        <w:rPr>
          <w:color w:val="292425"/>
          <w:spacing w:val="-13"/>
          <w:w w:val="110"/>
        </w:rPr>
        <w:t> </w:t>
      </w:r>
      <w:r>
        <w:rPr>
          <w:color w:val="292425"/>
          <w:w w:val="110"/>
        </w:rPr>
        <w:t>number</w:t>
      </w:r>
      <w:r>
        <w:rPr>
          <w:color w:val="292425"/>
          <w:spacing w:val="-13"/>
          <w:w w:val="110"/>
        </w:rPr>
        <w:t> </w:t>
      </w:r>
      <w:r>
        <w:rPr>
          <w:color w:val="292425"/>
          <w:w w:val="110"/>
        </w:rPr>
        <w:t>of</w:t>
      </w:r>
      <w:r>
        <w:rPr>
          <w:color w:val="292425"/>
          <w:spacing w:val="-13"/>
          <w:w w:val="110"/>
        </w:rPr>
        <w:t> </w:t>
      </w:r>
      <w:r>
        <w:rPr>
          <w:color w:val="292425"/>
          <w:w w:val="110"/>
        </w:rPr>
        <w:t>approvals,</w:t>
      </w:r>
      <w:r>
        <w:rPr>
          <w:color w:val="292425"/>
          <w:spacing w:val="-14"/>
          <w:w w:val="110"/>
        </w:rPr>
        <w:t> </w:t>
      </w:r>
      <w:r>
        <w:rPr>
          <w:color w:val="292425"/>
          <w:w w:val="110"/>
        </w:rPr>
        <w:t>and</w:t>
      </w:r>
      <w:r>
        <w:rPr>
          <w:color w:val="292425"/>
          <w:spacing w:val="-13"/>
          <w:w w:val="110"/>
        </w:rPr>
        <w:t> </w:t>
      </w:r>
      <w:r>
        <w:rPr>
          <w:color w:val="292425"/>
          <w:w w:val="110"/>
        </w:rPr>
        <w:t>the</w:t>
      </w:r>
    </w:p>
    <w:p>
      <w:pPr>
        <w:pStyle w:val="BodyText"/>
        <w:spacing w:line="292" w:lineRule="auto"/>
        <w:ind w:left="175" w:right="303"/>
      </w:pPr>
      <w:r>
        <w:rPr>
          <w:color w:val="292425"/>
          <w:w w:val="110"/>
        </w:rPr>
        <w:t>rate of change of house prices. But monthly house price inflation can be quite erratic. It declined, on the Halifax measure, from 1.8% in July to 0.2% in August, only to rise again to 4.4% in September, and 4.7% in October—the strongest one-month increase since the data were first collected in 1983 (see Chart 1.8). Consequently, economic commentators tend to focus on annual measures. Chart 1.9 shows that mortgage approvals have tended to lead annual house price inflation.</w:t>
      </w:r>
    </w:p>
    <w:p>
      <w:pPr>
        <w:pStyle w:val="BodyText"/>
        <w:spacing w:before="8"/>
        <w:rPr>
          <w:sz w:val="23"/>
        </w:rPr>
      </w:pPr>
    </w:p>
    <w:p>
      <w:pPr>
        <w:pStyle w:val="BodyText"/>
        <w:spacing w:line="292" w:lineRule="auto"/>
        <w:ind w:left="175" w:right="187"/>
      </w:pPr>
      <w:r>
        <w:rPr>
          <w:color w:val="292425"/>
          <w:w w:val="105"/>
        </w:rPr>
        <w:t>Putting together data from both the Halifax and the Nationwide, house price inflation in the year </w:t>
      </w:r>
      <w:r>
        <w:rPr>
          <w:color w:val="292425"/>
          <w:spacing w:val="-4"/>
          <w:w w:val="105"/>
        </w:rPr>
        <w:t>to </w:t>
      </w:r>
      <w:r>
        <w:rPr>
          <w:color w:val="292425"/>
          <w:w w:val="105"/>
        </w:rPr>
        <w:t>October appears </w:t>
      </w:r>
      <w:r>
        <w:rPr>
          <w:color w:val="292425"/>
          <w:spacing w:val="-4"/>
          <w:w w:val="105"/>
        </w:rPr>
        <w:t>to </w:t>
      </w:r>
      <w:r>
        <w:rPr>
          <w:color w:val="292425"/>
          <w:spacing w:val="-3"/>
          <w:w w:val="105"/>
        </w:rPr>
        <w:t>have </w:t>
      </w:r>
      <w:r>
        <w:rPr>
          <w:color w:val="292425"/>
          <w:w w:val="105"/>
        </w:rPr>
        <w:t>been somewhere in the range </w:t>
      </w:r>
      <w:r>
        <w:rPr>
          <w:color w:val="292425"/>
          <w:spacing w:val="-6"/>
          <w:w w:val="105"/>
        </w:rPr>
        <w:t>25%–30%. </w:t>
      </w:r>
      <w:r>
        <w:rPr>
          <w:color w:val="292425"/>
          <w:w w:val="105"/>
        </w:rPr>
        <w:t>That </w:t>
      </w:r>
      <w:r>
        <w:rPr>
          <w:color w:val="292425"/>
          <w:spacing w:val="-3"/>
          <w:w w:val="105"/>
        </w:rPr>
        <w:t>was</w:t>
      </w:r>
      <w:r>
        <w:rPr>
          <w:color w:val="292425"/>
          <w:spacing w:val="9"/>
          <w:w w:val="105"/>
        </w:rPr>
        <w:t> </w:t>
      </w:r>
      <w:r>
        <w:rPr>
          <w:color w:val="292425"/>
          <w:w w:val="105"/>
        </w:rPr>
        <w:t>considerably</w:t>
      </w:r>
      <w:r>
        <w:rPr>
          <w:color w:val="292425"/>
          <w:spacing w:val="9"/>
          <w:w w:val="105"/>
        </w:rPr>
        <w:t> </w:t>
      </w:r>
      <w:r>
        <w:rPr>
          <w:color w:val="292425"/>
          <w:w w:val="105"/>
        </w:rPr>
        <w:t>stronger</w:t>
      </w:r>
      <w:r>
        <w:rPr>
          <w:color w:val="292425"/>
          <w:spacing w:val="10"/>
          <w:w w:val="105"/>
        </w:rPr>
        <w:t> </w:t>
      </w:r>
      <w:r>
        <w:rPr>
          <w:color w:val="292425"/>
          <w:w w:val="105"/>
        </w:rPr>
        <w:t>than</w:t>
      </w:r>
      <w:r>
        <w:rPr>
          <w:color w:val="292425"/>
          <w:spacing w:val="9"/>
          <w:w w:val="105"/>
        </w:rPr>
        <w:t> </w:t>
      </w:r>
      <w:r>
        <w:rPr>
          <w:color w:val="292425"/>
          <w:spacing w:val="-3"/>
          <w:w w:val="105"/>
        </w:rPr>
        <w:t>expected</w:t>
      </w:r>
      <w:r>
        <w:rPr>
          <w:color w:val="292425"/>
          <w:spacing w:val="10"/>
          <w:w w:val="105"/>
        </w:rPr>
        <w:t> </w:t>
      </w:r>
      <w:r>
        <w:rPr>
          <w:color w:val="292425"/>
          <w:spacing w:val="-3"/>
          <w:w w:val="105"/>
        </w:rPr>
        <w:t>by</w:t>
      </w:r>
      <w:r>
        <w:rPr>
          <w:color w:val="292425"/>
          <w:spacing w:val="9"/>
          <w:w w:val="105"/>
        </w:rPr>
        <w:t> </w:t>
      </w:r>
      <w:r>
        <w:rPr>
          <w:color w:val="292425"/>
          <w:w w:val="105"/>
        </w:rPr>
        <w:t>the</w:t>
      </w:r>
      <w:r>
        <w:rPr>
          <w:color w:val="292425"/>
          <w:spacing w:val="10"/>
          <w:w w:val="105"/>
        </w:rPr>
        <w:t> </w:t>
      </w:r>
      <w:r>
        <w:rPr>
          <w:color w:val="292425"/>
          <w:spacing w:val="-3"/>
          <w:w w:val="105"/>
        </w:rPr>
        <w:t>Committee</w:t>
      </w:r>
      <w:r>
        <w:rPr>
          <w:color w:val="292425"/>
          <w:spacing w:val="9"/>
          <w:w w:val="105"/>
        </w:rPr>
        <w:t> </w:t>
      </w:r>
      <w:r>
        <w:rPr>
          <w:color w:val="292425"/>
          <w:w w:val="105"/>
        </w:rPr>
        <w:t>at</w:t>
      </w:r>
    </w:p>
    <w:p>
      <w:pPr>
        <w:spacing w:after="0" w:line="292" w:lineRule="auto"/>
        <w:sectPr>
          <w:type w:val="continuous"/>
          <w:pgSz w:w="11900" w:h="16840"/>
          <w:pgMar w:top="1260" w:bottom="280" w:left="640" w:right="640"/>
          <w:cols w:num="2" w:equalWidth="0">
            <w:col w:w="3947" w:space="987"/>
            <w:col w:w="5686"/>
          </w:cols>
        </w:sectPr>
      </w:pPr>
    </w:p>
    <w:p>
      <w:pPr>
        <w:pStyle w:val="BodyText"/>
      </w:pPr>
    </w:p>
    <w:p>
      <w:pPr>
        <w:spacing w:after="0"/>
        <w:sectPr>
          <w:pgSz w:w="11900" w:h="16840"/>
          <w:pgMar w:header="601" w:footer="575" w:top="800" w:bottom="760" w:left="640" w:right="640"/>
        </w:sectPr>
      </w:pPr>
    </w:p>
    <w:p>
      <w:pPr>
        <w:pStyle w:val="BodyText"/>
        <w:spacing w:before="7"/>
        <w:rPr>
          <w:sz w:val="24"/>
        </w:rPr>
      </w:pPr>
    </w:p>
    <w:p>
      <w:pPr>
        <w:pStyle w:val="Heading7"/>
        <w:ind w:left="189"/>
      </w:pPr>
      <w:bookmarkStart w:name="Money and credit" w:id="12"/>
      <w:bookmarkEnd w:id="12"/>
      <w:r>
        <w:rPr>
          <w:b w:val="0"/>
        </w:rPr>
      </w:r>
      <w:bookmarkStart w:name="Monetary aggregates" w:id="13"/>
      <w:bookmarkEnd w:id="13"/>
      <w:r>
        <w:rPr>
          <w:b w:val="0"/>
        </w:rPr>
      </w:r>
      <w:bookmarkStart w:name="_bookmark4" w:id="14"/>
      <w:bookmarkEnd w:id="14"/>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1.9</w:t>
      </w:r>
    </w:p>
    <w:p>
      <w:pPr>
        <w:spacing w:before="8"/>
        <w:ind w:left="189" w:right="0" w:firstLine="0"/>
        <w:jc w:val="left"/>
        <w:rPr>
          <w:rFonts w:ascii="Trebuchet MS"/>
          <w:b/>
          <w:sz w:val="20"/>
        </w:rPr>
      </w:pPr>
      <w:r>
        <w:rPr>
          <w:rFonts w:ascii="Trebuchet MS"/>
          <w:b/>
          <w:color w:val="0092C0"/>
          <w:w w:val="95"/>
          <w:sz w:val="20"/>
        </w:rPr>
        <w:t>Housing</w:t>
      </w:r>
      <w:r>
        <w:rPr>
          <w:rFonts w:ascii="Trebuchet MS"/>
          <w:b/>
          <w:color w:val="0092C0"/>
          <w:spacing w:val="-29"/>
          <w:w w:val="95"/>
          <w:sz w:val="20"/>
        </w:rPr>
        <w:t> </w:t>
      </w:r>
      <w:r>
        <w:rPr>
          <w:rFonts w:ascii="Trebuchet MS"/>
          <w:b/>
          <w:color w:val="0092C0"/>
          <w:w w:val="95"/>
          <w:sz w:val="20"/>
        </w:rPr>
        <w:t>market</w:t>
      </w:r>
      <w:r>
        <w:rPr>
          <w:rFonts w:ascii="Trebuchet MS"/>
          <w:b/>
          <w:color w:val="0092C0"/>
          <w:spacing w:val="-28"/>
          <w:w w:val="95"/>
          <w:sz w:val="20"/>
        </w:rPr>
        <w:t> </w:t>
      </w:r>
      <w:r>
        <w:rPr>
          <w:rFonts w:ascii="Trebuchet MS"/>
          <w:b/>
          <w:color w:val="0092C0"/>
          <w:w w:val="95"/>
          <w:sz w:val="20"/>
        </w:rPr>
        <w:t>activity</w:t>
      </w:r>
      <w:r>
        <w:rPr>
          <w:rFonts w:ascii="Trebuchet MS"/>
          <w:b/>
          <w:color w:val="0092C0"/>
          <w:spacing w:val="-28"/>
          <w:w w:val="95"/>
          <w:sz w:val="20"/>
        </w:rPr>
        <w:t> </w:t>
      </w:r>
      <w:r>
        <w:rPr>
          <w:rFonts w:ascii="Trebuchet MS"/>
          <w:b/>
          <w:color w:val="0092C0"/>
          <w:w w:val="95"/>
          <w:sz w:val="20"/>
        </w:rPr>
        <w:t>and</w:t>
      </w:r>
      <w:r>
        <w:rPr>
          <w:rFonts w:ascii="Trebuchet MS"/>
          <w:b/>
          <w:color w:val="0092C0"/>
          <w:spacing w:val="-28"/>
          <w:w w:val="95"/>
          <w:sz w:val="20"/>
        </w:rPr>
        <w:t> </w:t>
      </w:r>
      <w:r>
        <w:rPr>
          <w:rFonts w:ascii="Trebuchet MS"/>
          <w:b/>
          <w:color w:val="0092C0"/>
          <w:w w:val="95"/>
          <w:sz w:val="20"/>
        </w:rPr>
        <w:t>house</w:t>
      </w:r>
      <w:r>
        <w:rPr>
          <w:rFonts w:ascii="Trebuchet MS"/>
          <w:b/>
          <w:color w:val="0092C0"/>
          <w:spacing w:val="-28"/>
          <w:w w:val="95"/>
          <w:sz w:val="20"/>
        </w:rPr>
        <w:t> </w:t>
      </w:r>
      <w:r>
        <w:rPr>
          <w:rFonts w:ascii="Trebuchet MS"/>
          <w:b/>
          <w:color w:val="0092C0"/>
          <w:w w:val="95"/>
          <w:sz w:val="20"/>
        </w:rPr>
        <w:t>price</w:t>
      </w:r>
      <w:r>
        <w:rPr>
          <w:rFonts w:ascii="Trebuchet MS"/>
          <w:b/>
          <w:color w:val="0092C0"/>
          <w:spacing w:val="-28"/>
          <w:w w:val="95"/>
          <w:sz w:val="20"/>
        </w:rPr>
        <w:t> </w:t>
      </w:r>
      <w:r>
        <w:rPr>
          <w:rFonts w:ascii="Trebuchet MS"/>
          <w:b/>
          <w:color w:val="0092C0"/>
          <w:w w:val="95"/>
          <w:sz w:val="20"/>
        </w:rPr>
        <w:t>inflation</w:t>
      </w:r>
    </w:p>
    <w:p>
      <w:pPr>
        <w:tabs>
          <w:tab w:pos="3374" w:val="left" w:leader="none"/>
        </w:tabs>
        <w:spacing w:before="114"/>
        <w:ind w:left="389" w:right="0" w:firstLine="0"/>
        <w:jc w:val="left"/>
        <w:rPr>
          <w:sz w:val="12"/>
        </w:rPr>
      </w:pPr>
      <w:r>
        <w:rPr/>
        <w:pict>
          <v:line style="position:absolute;mso-position-horizontal-relative:page;mso-position-vertical-relative:paragraph;z-index:15822848" from="52.990002pt,16.116589pt" to="59.365002pt,16.116589pt" stroked="true" strokeweight=".5pt" strokecolor="#292425">
            <v:stroke dashstyle="solid"/>
            <w10:wrap type="none"/>
          </v:line>
        </w:pict>
      </w:r>
      <w:r>
        <w:rPr>
          <w:color w:val="292425"/>
          <w:w w:val="110"/>
          <w:sz w:val="12"/>
        </w:rPr>
        <w:t>Thousands</w:t>
        <w:tab/>
        <w:t>Per</w:t>
      </w:r>
      <w:r>
        <w:rPr>
          <w:color w:val="292425"/>
          <w:spacing w:val="-4"/>
          <w:w w:val="110"/>
          <w:sz w:val="12"/>
        </w:rPr>
        <w:t> </w:t>
      </w:r>
      <w:r>
        <w:rPr>
          <w:color w:val="292425"/>
          <w:w w:val="110"/>
          <w:sz w:val="12"/>
        </w:rPr>
        <w:t>cent</w:t>
      </w:r>
    </w:p>
    <w:p>
      <w:pPr>
        <w:pStyle w:val="BodyText"/>
        <w:spacing w:before="11"/>
        <w:rPr>
          <w:sz w:val="16"/>
        </w:rPr>
      </w:pPr>
      <w:r>
        <w:rPr/>
        <w:br w:type="column"/>
      </w:r>
      <w:r>
        <w:rPr>
          <w:sz w:val="16"/>
        </w:rPr>
      </w:r>
    </w:p>
    <w:p>
      <w:pPr>
        <w:pStyle w:val="BodyText"/>
        <w:spacing w:line="280" w:lineRule="atLeast"/>
        <w:ind w:left="189" w:right="82"/>
      </w:pPr>
      <w:r>
        <w:rPr>
          <w:color w:val="292425"/>
          <w:w w:val="110"/>
        </w:rPr>
        <w:t>the time of the August </w:t>
      </w:r>
      <w:r>
        <w:rPr>
          <w:i/>
          <w:color w:val="292425"/>
          <w:w w:val="110"/>
        </w:rPr>
        <w:t>Report</w:t>
      </w:r>
      <w:r>
        <w:rPr>
          <w:color w:val="292425"/>
          <w:w w:val="110"/>
        </w:rPr>
        <w:t>, and is clearly unsustainable. By</w:t>
      </w:r>
      <w:r>
        <w:rPr>
          <w:color w:val="292425"/>
          <w:spacing w:val="-19"/>
          <w:w w:val="110"/>
        </w:rPr>
        <w:t> </w:t>
      </w:r>
      <w:r>
        <w:rPr>
          <w:color w:val="292425"/>
          <w:w w:val="110"/>
        </w:rPr>
        <w:t>region,</w:t>
      </w:r>
      <w:r>
        <w:rPr>
          <w:color w:val="292425"/>
          <w:spacing w:val="-19"/>
          <w:w w:val="110"/>
        </w:rPr>
        <w:t> </w:t>
      </w:r>
      <w:r>
        <w:rPr>
          <w:color w:val="292425"/>
          <w:w w:val="110"/>
        </w:rPr>
        <w:t>house</w:t>
      </w:r>
      <w:r>
        <w:rPr>
          <w:color w:val="292425"/>
          <w:spacing w:val="-19"/>
          <w:w w:val="110"/>
        </w:rPr>
        <w:t> </w:t>
      </w:r>
      <w:r>
        <w:rPr>
          <w:color w:val="292425"/>
          <w:w w:val="110"/>
        </w:rPr>
        <w:t>price</w:t>
      </w:r>
      <w:r>
        <w:rPr>
          <w:color w:val="292425"/>
          <w:spacing w:val="-19"/>
          <w:w w:val="110"/>
        </w:rPr>
        <w:t> </w:t>
      </w:r>
      <w:r>
        <w:rPr>
          <w:color w:val="292425"/>
          <w:w w:val="110"/>
        </w:rPr>
        <w:t>inflation</w:t>
      </w:r>
      <w:r>
        <w:rPr>
          <w:color w:val="292425"/>
          <w:spacing w:val="-19"/>
          <w:w w:val="110"/>
        </w:rPr>
        <w:t> </w:t>
      </w:r>
      <w:r>
        <w:rPr>
          <w:color w:val="292425"/>
          <w:w w:val="110"/>
        </w:rPr>
        <w:t>in</w:t>
      </w:r>
      <w:r>
        <w:rPr>
          <w:color w:val="292425"/>
          <w:spacing w:val="-18"/>
          <w:w w:val="110"/>
        </w:rPr>
        <w:t> </w:t>
      </w:r>
      <w:r>
        <w:rPr>
          <w:color w:val="292425"/>
          <w:w w:val="110"/>
        </w:rPr>
        <w:t>London</w:t>
      </w:r>
      <w:r>
        <w:rPr>
          <w:color w:val="292425"/>
          <w:spacing w:val="-19"/>
          <w:w w:val="110"/>
        </w:rPr>
        <w:t> </w:t>
      </w:r>
      <w:r>
        <w:rPr>
          <w:color w:val="292425"/>
          <w:w w:val="110"/>
        </w:rPr>
        <w:t>and</w:t>
      </w:r>
      <w:r>
        <w:rPr>
          <w:color w:val="292425"/>
          <w:spacing w:val="-19"/>
          <w:w w:val="110"/>
        </w:rPr>
        <w:t> </w:t>
      </w:r>
      <w:r>
        <w:rPr>
          <w:color w:val="292425"/>
          <w:w w:val="110"/>
        </w:rPr>
        <w:t>the</w:t>
      </w:r>
      <w:r>
        <w:rPr>
          <w:color w:val="292425"/>
          <w:spacing w:val="-19"/>
          <w:w w:val="110"/>
        </w:rPr>
        <w:t> </w:t>
      </w:r>
      <w:r>
        <w:rPr>
          <w:color w:val="292425"/>
          <w:w w:val="110"/>
        </w:rPr>
        <w:t>South</w:t>
      </w:r>
      <w:r>
        <w:rPr>
          <w:color w:val="292425"/>
          <w:spacing w:val="-19"/>
          <w:w w:val="110"/>
        </w:rPr>
        <w:t> </w:t>
      </w:r>
      <w:r>
        <w:rPr>
          <w:color w:val="292425"/>
          <w:w w:val="110"/>
        </w:rPr>
        <w:t>East has</w:t>
      </w:r>
      <w:r>
        <w:rPr>
          <w:color w:val="292425"/>
          <w:spacing w:val="-11"/>
          <w:w w:val="110"/>
        </w:rPr>
        <w:t> </w:t>
      </w:r>
      <w:r>
        <w:rPr>
          <w:color w:val="292425"/>
          <w:w w:val="110"/>
        </w:rPr>
        <w:t>recently</w:t>
      </w:r>
      <w:r>
        <w:rPr>
          <w:color w:val="292425"/>
          <w:spacing w:val="-10"/>
          <w:w w:val="110"/>
        </w:rPr>
        <w:t> </w:t>
      </w:r>
      <w:r>
        <w:rPr>
          <w:color w:val="292425"/>
          <w:w w:val="110"/>
        </w:rPr>
        <w:t>been</w:t>
      </w:r>
      <w:r>
        <w:rPr>
          <w:color w:val="292425"/>
          <w:spacing w:val="-10"/>
          <w:w w:val="110"/>
        </w:rPr>
        <w:t> </w:t>
      </w:r>
      <w:r>
        <w:rPr>
          <w:color w:val="292425"/>
          <w:w w:val="110"/>
        </w:rPr>
        <w:t>a</w:t>
      </w:r>
      <w:r>
        <w:rPr>
          <w:color w:val="292425"/>
          <w:spacing w:val="-11"/>
          <w:w w:val="110"/>
        </w:rPr>
        <w:t> </w:t>
      </w:r>
      <w:r>
        <w:rPr>
          <w:color w:val="292425"/>
          <w:w w:val="110"/>
        </w:rPr>
        <w:t>little</w:t>
      </w:r>
      <w:r>
        <w:rPr>
          <w:color w:val="292425"/>
          <w:spacing w:val="-10"/>
          <w:w w:val="110"/>
        </w:rPr>
        <w:t> </w:t>
      </w:r>
      <w:r>
        <w:rPr>
          <w:color w:val="292425"/>
          <w:w w:val="110"/>
        </w:rPr>
        <w:t>below</w:t>
      </w:r>
      <w:r>
        <w:rPr>
          <w:color w:val="292425"/>
          <w:spacing w:val="-10"/>
          <w:w w:val="110"/>
        </w:rPr>
        <w:t> </w:t>
      </w:r>
      <w:r>
        <w:rPr>
          <w:color w:val="292425"/>
          <w:w w:val="110"/>
        </w:rPr>
        <w:t>the</w:t>
      </w:r>
      <w:r>
        <w:rPr>
          <w:color w:val="292425"/>
          <w:spacing w:val="-11"/>
          <w:w w:val="110"/>
        </w:rPr>
        <w:t> </w:t>
      </w:r>
      <w:r>
        <w:rPr>
          <w:color w:val="292425"/>
          <w:w w:val="110"/>
        </w:rPr>
        <w:t>national</w:t>
      </w:r>
      <w:r>
        <w:rPr>
          <w:color w:val="292425"/>
          <w:spacing w:val="-10"/>
          <w:w w:val="110"/>
        </w:rPr>
        <w:t> </w:t>
      </w:r>
      <w:r>
        <w:rPr>
          <w:color w:val="292425"/>
          <w:spacing w:val="-3"/>
          <w:w w:val="110"/>
        </w:rPr>
        <w:t>average.</w:t>
      </w:r>
      <w:r>
        <w:rPr>
          <w:color w:val="292425"/>
          <w:spacing w:val="35"/>
          <w:w w:val="110"/>
        </w:rPr>
        <w:t> </w:t>
      </w:r>
      <w:r>
        <w:rPr>
          <w:color w:val="292425"/>
          <w:w w:val="110"/>
        </w:rPr>
        <w:t>In</w:t>
      </w:r>
    </w:p>
    <w:p>
      <w:pPr>
        <w:spacing w:after="0" w:line="280" w:lineRule="atLeast"/>
        <w:sectPr>
          <w:type w:val="continuous"/>
          <w:pgSz w:w="11900" w:h="16840"/>
          <w:pgMar w:top="1260" w:bottom="280" w:left="640" w:right="640"/>
          <w:cols w:num="2" w:equalWidth="0">
            <w:col w:w="4443" w:space="467"/>
            <w:col w:w="5710"/>
          </w:cols>
        </w:sectPr>
      </w:pPr>
    </w:p>
    <w:p>
      <w:pPr>
        <w:spacing w:line="108" w:lineRule="exact" w:before="0"/>
        <w:ind w:left="159" w:right="0" w:firstLine="0"/>
        <w:jc w:val="left"/>
        <w:rPr>
          <w:sz w:val="12"/>
        </w:rPr>
      </w:pPr>
      <w:r>
        <w:rPr>
          <w:color w:val="292425"/>
          <w:w w:val="120"/>
          <w:sz w:val="12"/>
        </w:rPr>
        <w:t>170</w:t>
      </w:r>
    </w:p>
    <w:p>
      <w:pPr>
        <w:pStyle w:val="BodyText"/>
        <w:rPr>
          <w:sz w:val="12"/>
        </w:rPr>
      </w:pPr>
    </w:p>
    <w:p>
      <w:pPr>
        <w:pStyle w:val="BodyText"/>
        <w:rPr>
          <w:sz w:val="12"/>
        </w:rPr>
      </w:pPr>
    </w:p>
    <w:p>
      <w:pPr>
        <w:spacing w:before="71"/>
        <w:ind w:left="159" w:right="0" w:firstLine="0"/>
        <w:jc w:val="left"/>
        <w:rPr>
          <w:sz w:val="12"/>
        </w:rPr>
      </w:pPr>
      <w:r>
        <w:rPr/>
        <w:pict>
          <v:line style="position:absolute;mso-position-horizontal-relative:page;mso-position-vertical-relative:paragraph;z-index:15822336" from="52.990002pt,7.215185pt" to="59.365002pt,7.215185pt" stroked="true" strokeweight=".5pt" strokecolor="#292425">
            <v:stroke dashstyle="solid"/>
            <w10:wrap type="none"/>
          </v:line>
        </w:pict>
      </w:r>
      <w:r>
        <w:rPr>
          <w:color w:val="292425"/>
          <w:w w:val="120"/>
          <w:sz w:val="12"/>
        </w:rPr>
        <w:t>150</w:t>
      </w:r>
    </w:p>
    <w:p>
      <w:pPr>
        <w:pStyle w:val="BodyText"/>
        <w:rPr>
          <w:sz w:val="12"/>
        </w:rPr>
      </w:pPr>
    </w:p>
    <w:p>
      <w:pPr>
        <w:pStyle w:val="BodyText"/>
        <w:rPr>
          <w:sz w:val="12"/>
        </w:rPr>
      </w:pPr>
    </w:p>
    <w:p>
      <w:pPr>
        <w:spacing w:before="73"/>
        <w:ind w:left="159" w:right="0" w:firstLine="0"/>
        <w:jc w:val="left"/>
        <w:rPr>
          <w:sz w:val="12"/>
        </w:rPr>
      </w:pPr>
      <w:r>
        <w:rPr/>
        <w:pict>
          <v:line style="position:absolute;mso-position-horizontal-relative:page;mso-position-vertical-relative:paragraph;z-index:15821824" from="52.990002pt,7.190185pt" to="59.365002pt,7.190185pt" stroked="true" strokeweight=".5pt" strokecolor="#292425">
            <v:stroke dashstyle="solid"/>
            <w10:wrap type="none"/>
          </v:line>
        </w:pict>
      </w:r>
      <w:r>
        <w:rPr>
          <w:color w:val="292425"/>
          <w:w w:val="120"/>
          <w:sz w:val="12"/>
        </w:rPr>
        <w:t>130</w:t>
      </w:r>
    </w:p>
    <w:p>
      <w:pPr>
        <w:pStyle w:val="BodyText"/>
        <w:rPr>
          <w:sz w:val="12"/>
        </w:rPr>
      </w:pPr>
    </w:p>
    <w:p>
      <w:pPr>
        <w:pStyle w:val="BodyText"/>
        <w:rPr>
          <w:sz w:val="12"/>
        </w:rPr>
      </w:pPr>
    </w:p>
    <w:p>
      <w:pPr>
        <w:spacing w:before="71"/>
        <w:ind w:left="159" w:right="0" w:firstLine="0"/>
        <w:jc w:val="left"/>
        <w:rPr>
          <w:sz w:val="12"/>
        </w:rPr>
      </w:pPr>
      <w:r>
        <w:rPr/>
        <w:pict>
          <v:line style="position:absolute;mso-position-horizontal-relative:page;mso-position-vertical-relative:paragraph;z-index:15821312" from="52.990002pt,7.214941pt" to="59.365002pt,7.214941pt" stroked="true" strokeweight=".5pt" strokecolor="#292425">
            <v:stroke dashstyle="solid"/>
            <w10:wrap type="none"/>
          </v:line>
        </w:pict>
      </w:r>
      <w:r>
        <w:rPr>
          <w:color w:val="292425"/>
          <w:w w:val="120"/>
          <w:sz w:val="12"/>
        </w:rPr>
        <w:t>110</w:t>
      </w:r>
    </w:p>
    <w:p>
      <w:pPr>
        <w:pStyle w:val="BodyText"/>
        <w:rPr>
          <w:sz w:val="12"/>
        </w:rPr>
      </w:pPr>
    </w:p>
    <w:p>
      <w:pPr>
        <w:pStyle w:val="BodyText"/>
        <w:rPr>
          <w:sz w:val="12"/>
        </w:rPr>
      </w:pPr>
    </w:p>
    <w:p>
      <w:pPr>
        <w:spacing w:before="71"/>
        <w:ind w:left="232" w:right="0" w:firstLine="0"/>
        <w:jc w:val="left"/>
        <w:rPr>
          <w:sz w:val="12"/>
        </w:rPr>
      </w:pPr>
      <w:r>
        <w:rPr/>
        <w:pict>
          <v:line style="position:absolute;mso-position-horizontal-relative:page;mso-position-vertical-relative:paragraph;z-index:15820800" from="52.990002pt,7.214758pt" to="59.365002pt,7.214758pt" stroked="true" strokeweight=".5pt" strokecolor="#292425">
            <v:stroke dashstyle="solid"/>
            <w10:wrap type="none"/>
          </v:line>
        </w:pict>
      </w:r>
      <w:r>
        <w:rPr>
          <w:color w:val="292425"/>
          <w:w w:val="120"/>
          <w:sz w:val="12"/>
        </w:rPr>
        <w:t>90</w:t>
      </w:r>
    </w:p>
    <w:p>
      <w:pPr>
        <w:pStyle w:val="BodyText"/>
        <w:rPr>
          <w:sz w:val="12"/>
        </w:rPr>
      </w:pPr>
    </w:p>
    <w:p>
      <w:pPr>
        <w:pStyle w:val="BodyText"/>
        <w:rPr>
          <w:sz w:val="12"/>
        </w:rPr>
      </w:pPr>
    </w:p>
    <w:p>
      <w:pPr>
        <w:spacing w:before="74"/>
        <w:ind w:left="232" w:right="0" w:firstLine="0"/>
        <w:jc w:val="left"/>
        <w:rPr>
          <w:sz w:val="12"/>
        </w:rPr>
      </w:pPr>
      <w:r>
        <w:rPr/>
        <w:pict>
          <v:line style="position:absolute;mso-position-horizontal-relative:page;mso-position-vertical-relative:paragraph;z-index:15820288" from="52.990002pt,7.239758pt" to="59.365002pt,7.239758pt" stroked="true" strokeweight=".5pt" strokecolor="#292425">
            <v:stroke dashstyle="solid"/>
            <w10:wrap type="none"/>
          </v:line>
        </w:pict>
      </w:r>
      <w:r>
        <w:rPr>
          <w:color w:val="292425"/>
          <w:w w:val="120"/>
          <w:sz w:val="12"/>
        </w:rPr>
        <w:t>70</w:t>
      </w:r>
    </w:p>
    <w:p>
      <w:pPr>
        <w:spacing w:line="74" w:lineRule="exact" w:before="0"/>
        <w:ind w:left="304" w:right="0" w:firstLine="0"/>
        <w:jc w:val="left"/>
        <w:rPr>
          <w:sz w:val="12"/>
        </w:rPr>
      </w:pPr>
      <w:r>
        <w:rPr/>
        <w:br w:type="column"/>
      </w:r>
      <w:r>
        <w:rPr>
          <w:color w:val="292425"/>
          <w:w w:val="120"/>
          <w:sz w:val="12"/>
        </w:rPr>
        <w:t>40</w:t>
      </w:r>
    </w:p>
    <w:p>
      <w:pPr>
        <w:pStyle w:val="BodyText"/>
        <w:spacing w:line="206" w:lineRule="exact"/>
        <w:ind w:left="1552"/>
      </w:pPr>
      <w:r>
        <w:rPr/>
        <w:pict>
          <v:group style="position:absolute;margin-left:63.490002pt;margin-top:10.524426pt;width:147pt;height:119.1pt;mso-position-horizontal-relative:page;mso-position-vertical-relative:paragraph;z-index:15824896" coordorigin="1270,210" coordsize="2940,2382">
            <v:shape style="position:absolute;left:1302;top:1580;width:353;height:575" type="#_x0000_t75" stroked="false">
              <v:imagedata r:id="rId64" o:title=""/>
            </v:shape>
            <v:shape style="position:absolute;left:1644;top:1347;width:50;height:538" coordorigin="1645,1348" coordsize="50,538" path="m1645,1885l1657,1383m1657,1383l1670,1468m1670,1468l1682,1418m1682,1418l1695,1348e" filled="false" stroked="true" strokeweight="1pt" strokecolor="#43ac4a">
              <v:path arrowok="t"/>
              <v:stroke dashstyle="solid"/>
            </v:shape>
            <v:line style="position:absolute" from="1701,1338" to="1701,1583" stroked="true" strokeweight="1.625pt" strokecolor="#43ac4a">
              <v:stroke dashstyle="solid"/>
            </v:line>
            <v:shape style="position:absolute;left:1707;top:1140;width:25;height:503" coordorigin="1707,1140" coordsize="25,503" path="m1707,1573l1720,1643m1720,1643l1732,1140e" filled="false" stroked="true" strokeweight="1pt" strokecolor="#43ac4a">
              <v:path arrowok="t"/>
              <v:stroke dashstyle="solid"/>
            </v:shape>
            <v:shape style="position:absolute;left:1722;top:1130;width:45;height:140" coordorigin="1722,1130" coordsize="45,140" path="m1767,1130l1755,1130,1735,1130,1722,1130,1722,1270,1735,1270,1755,1270,1767,1270,1767,1130xe" filled="true" fillcolor="#43ac4a" stroked="false">
              <v:path arrowok="t"/>
              <v:fill type="solid"/>
            </v:shape>
            <v:line style="position:absolute" from="1757,1140" to="1772,1190" stroked="true" strokeweight="1pt" strokecolor="#43ac4a">
              <v:stroke dashstyle="solid"/>
            </v:line>
            <v:line style="position:absolute" from="1779,1180" to="1779,1375" stroked="true" strokeweight="1.625pt" strokecolor="#43ac4a">
              <v:stroke dashstyle="solid"/>
            </v:line>
            <v:rect style="position:absolute;left:1774;top:1250;width:33;height:125" filled="true" fillcolor="#43ac4a" stroked="false">
              <v:fill type="solid"/>
            </v:rect>
            <v:line style="position:absolute" from="1797,1260" to="1810,1243" stroked="true" strokeweight="1pt" strokecolor="#43ac4a">
              <v:stroke dashstyle="solid"/>
            </v:line>
            <v:rect style="position:absolute;left:1799;top:1232;width:33;height:143" filled="true" fillcolor="#43ac4a" stroked="false">
              <v:fill type="solid"/>
            </v:rect>
            <v:shape style="position:absolute;left:1822;top:1105;width:38;height:260" coordorigin="1822,1105" coordsize="38,260" path="m1822,1365l1847,1190m1847,1190l1860,1105e" filled="false" stroked="true" strokeweight="1pt" strokecolor="#43ac4a">
              <v:path arrowok="t"/>
              <v:stroke dashstyle="solid"/>
            </v:shape>
            <v:line style="position:absolute" from="1866,973" to="1866,1115" stroked="true" strokeweight="1.625pt" strokecolor="#43ac4a">
              <v:stroke dashstyle="solid"/>
            </v:line>
            <v:shape style="position:absolute;left:1872;top:862;width:53;height:120" coordorigin="1872,863" coordsize="53,120" path="m1872,983l1885,948m1885,948l1897,965m1897,965l1912,913m1912,913l1925,863e" filled="false" stroked="true" strokeweight="1pt" strokecolor="#43ac4a">
              <v:path arrowok="t"/>
              <v:stroke dashstyle="solid"/>
            </v:shape>
            <v:line style="position:absolute" from="1931,573" to="1931,873" stroked="true" strokeweight="1.625pt" strokecolor="#43ac4a">
              <v:stroke dashstyle="solid"/>
            </v:line>
            <v:shape style="position:absolute;left:1927;top:365;width:58;height:245" coordorigin="1927,365" coordsize="58,245" path="m1985,365l1952,365,1952,383,1940,383,1927,383,1927,593,1940,593,1940,610,1952,610,1972,610,1985,610,1985,365xe" filled="true" fillcolor="#43ac4a" stroked="false">
              <v:path arrowok="t"/>
              <v:fill type="solid"/>
            </v:shape>
            <v:line style="position:absolute" from="1975,375" to="1987,410" stroked="true" strokeweight="1pt" strokecolor="#43ac4a">
              <v:stroke dashstyle="solid"/>
            </v:line>
            <v:rect style="position:absolute;left:1977;top:400;width:33;height:210" filled="true" fillcolor="#43ac4a" stroked="false">
              <v:fill type="solid"/>
            </v:rect>
            <v:line style="position:absolute" from="2000,600" to="2012,983" stroked="true" strokeweight="1pt" strokecolor="#43ac4a">
              <v:stroke dashstyle="solid"/>
            </v:line>
            <v:shape style="position:absolute;left:2018;top:972;width:13;height:333" coordorigin="2019,973" coordsize="13,333" path="m2019,973l2019,1168m2031,1148l2031,1305e" filled="false" stroked="true" strokeweight="1.625pt" strokecolor="#43ac4a">
              <v:path arrowok="t"/>
              <v:stroke dashstyle="solid"/>
            </v:shape>
            <v:line style="position:absolute" from="2037,1295" to="2052,1348" stroked="true" strokeweight="1pt" strokecolor="#43ac4a">
              <v:stroke dashstyle="solid"/>
            </v:line>
            <v:shape style="position:absolute;left:2058;top:1337;width:13;height:403" coordorigin="2059,1338" coordsize="13,403" path="m2059,1338l2059,1495m2071,1475l2071,1740e" filled="false" stroked="true" strokeweight="1.625pt" strokecolor="#43ac4a">
              <v:path arrowok="t"/>
              <v:stroke dashstyle="solid"/>
            </v:shape>
            <v:shape style="position:absolute;left:2077;top:1660;width:38;height:88" coordorigin="2077,1660" coordsize="38,88" path="m2077,1730l2090,1733m2090,1730l2102,1748m2102,1748l2115,1660e" filled="false" stroked="true" strokeweight="1pt" strokecolor="#43ac4a">
              <v:path arrowok="t"/>
              <v:stroke dashstyle="solid"/>
            </v:shape>
            <v:line style="position:absolute" from="2121,1650" to="2121,1843" stroked="true" strokeweight="1.625pt" strokecolor="#43ac4a">
              <v:stroke dashstyle="solid"/>
            </v:line>
            <v:shape style="position:absolute;left:2127;top:1555;width:90;height:365" coordorigin="2127,1555" coordsize="90,365" path="m2127,1833l2140,1850m2140,1850l2152,1920m2152,1920l2165,1573m2165,1573l2180,1555m2180,1555l2192,1608m2192,1608l2205,1590m2205,1590l2217,1660e" filled="false" stroked="true" strokeweight="1pt" strokecolor="#43ac4a">
              <v:path arrowok="t"/>
              <v:stroke dashstyle="solid"/>
            </v:shape>
            <v:line style="position:absolute" from="2224,1493" to="2224,1670" stroked="true" strokeweight="1.625pt" strokecolor="#43ac4a">
              <v:stroke dashstyle="solid"/>
            </v:line>
            <v:line style="position:absolute" from="2230,1503" to="2242,1555" stroked="true" strokeweight="1pt" strokecolor="#43ac4a">
              <v:stroke dashstyle="solid"/>
            </v:line>
            <v:line style="position:absolute" from="2249,1545" to="2249,1688" stroked="true" strokeweight="1.625pt" strokecolor="#43ac4a">
              <v:stroke dashstyle="solid"/>
            </v:line>
            <v:shape style="position:absolute;left:2254;top:1677;width:78;height:468" coordorigin="2255,1678" coordsize="78,468" path="m2255,1678l2267,2075m2267,2075l2280,2078m2280,2075l2292,2145m2292,2145l2305,2075m2305,2075l2320,2043m2320,2043l2332,2110e" filled="false" stroked="true" strokeweight="1pt" strokecolor="#43ac4a">
              <v:path arrowok="t"/>
              <v:stroke dashstyle="solid"/>
            </v:shape>
            <v:shape style="position:absolute;left:2338;top:1822;width:13;height:298" coordorigin="2339,1823" coordsize="13,298" path="m2339,1928l2339,2120m2351,1823l2351,1948e" filled="false" stroked="true" strokeweight="1.625pt" strokecolor="#43ac4a">
              <v:path arrowok="t"/>
              <v:stroke dashstyle="solid"/>
            </v:shape>
            <v:line style="position:absolute" from="2357,1833" to="2370,1903" stroked="true" strokeweight="1pt" strokecolor="#43ac4a">
              <v:stroke dashstyle="solid"/>
            </v:line>
            <v:shape style="position:absolute;left:2376;top:1892;width:38;height:368" coordorigin="2376,1893" coordsize="38,368" path="m2376,1893l2376,2018m2389,1998l2389,2138m2401,2118l2401,2260m2414,1963l2414,2260e" filled="false" stroked="true" strokeweight="1.625pt" strokecolor="#43ac4a">
              <v:path arrowok="t"/>
              <v:stroke dashstyle="solid"/>
            </v:shape>
            <v:line style="position:absolute" from="2420,1973" to="2432,1920" stroked="true" strokeweight="1pt" strokecolor="#43ac4a">
              <v:stroke dashstyle="solid"/>
            </v:line>
            <v:line style="position:absolute" from="2439,1910" to="2439,2053" stroked="true" strokeweight="1.625pt" strokecolor="#43ac4a">
              <v:stroke dashstyle="solid"/>
            </v:line>
            <v:shape style="position:absolute;left:2444;top:2042;width:53;height:85" coordorigin="2445,2043" coordsize="53,85" path="m2445,2043l2460,2058m2460,2058l2472,2128m2472,2128l2485,2075m2485,2075l2497,2043e" filled="false" stroked="true" strokeweight="1pt" strokecolor="#43ac4a">
              <v:path arrowok="t"/>
              <v:stroke dashstyle="solid"/>
            </v:shape>
            <v:line style="position:absolute" from="2504,2033" to="2504,2173" stroked="true" strokeweight="1.625pt" strokecolor="#43ac4a">
              <v:stroke dashstyle="solid"/>
            </v:line>
            <v:shape style="position:absolute;left:2509;top:2162;width:90;height:108" coordorigin="2510,2163" coordsize="90,108" path="m2510,2163l2522,2198m2522,2198l2535,2180m2535,2180l2547,2233m2547,2233l2560,2163m2560,2163l2572,2268m2572,2268l2587,2270m2587,2268l2600,2270e" filled="false" stroked="true" strokeweight="1pt" strokecolor="#43ac4a">
              <v:path arrowok="t"/>
              <v:stroke dashstyle="solid"/>
            </v:shape>
            <v:shape style="position:absolute;left:2589;top:2082;width:45;height:195" coordorigin="2590,2083" coordsize="45,195" path="m2635,2083l2622,2083,2602,2083,2590,2083,2590,2278,2602,2278,2622,2278,2635,2278,2635,2083xe" filled="true" fillcolor="#43ac4a" stroked="false">
              <v:path arrowok="t"/>
              <v:fill type="solid"/>
            </v:shape>
            <v:line style="position:absolute" from="2631,2258" to="2631,2520" stroked="true" strokeweight="1.625pt" strokecolor="#43ac4a">
              <v:stroke dashstyle="solid"/>
            </v:line>
            <v:shape style="position:absolute;left:2637;top:2457;width:25;height:88" coordorigin="2637,2458" coordsize="25,88" path="m2637,2510l2650,2458m2650,2458l2662,2545e" filled="false" stroked="true" strokeweight="1pt" strokecolor="#43ac4a">
              <v:path arrowok="t"/>
              <v:stroke dashstyle="solid"/>
            </v:shape>
            <v:line style="position:absolute" from="2669,2275" to="2669,2555" stroked="true" strokeweight="1.625pt" strokecolor="#43ac4a">
              <v:stroke dashstyle="solid"/>
            </v:line>
            <v:rect style="position:absolute;left:2664;top:2135;width:33;height:160" filled="true" fillcolor="#43ac4a" stroked="false">
              <v:fill type="solid"/>
            </v:rect>
            <v:line style="position:absolute" from="2687,2145" to="2700,2148" stroked="true" strokeweight="1pt" strokecolor="#43ac4a">
              <v:stroke dashstyle="solid"/>
            </v:line>
            <v:rect style="position:absolute;left:2689;top:2135;width:33;height:143" filled="true" fillcolor="#43ac4a" stroked="false">
              <v:fill type="solid"/>
            </v:rect>
            <v:line style="position:absolute" from="2720,1980" to="2720,2278" stroked="true" strokeweight="1.75pt" strokecolor="#43ac4a">
              <v:stroke dashstyle="solid"/>
            </v:line>
            <v:shape style="position:absolute;left:2717;top:1980;width:45;height:140" coordorigin="2717,1980" coordsize="45,140" path="m2762,1980l2750,1980,2730,1980,2717,1980,2717,2120,2730,2120,2750,2120,2762,2120,2762,1980xe" filled="true" fillcolor="#43ac4a" stroked="false">
              <v:path arrowok="t"/>
              <v:fill type="solid"/>
            </v:shape>
            <v:shape style="position:absolute;left:2752;top:1937;width:63;height:120" coordorigin="2752,1938" coordsize="63,120" path="m2752,1990l2765,2025m2765,2025l2777,2058m2777,2058l2790,1990m2790,1990l2802,2008m2802,2008l2815,1938e" filled="false" stroked="true" strokeweight="1pt" strokecolor="#43ac4a">
              <v:path arrowok="t"/>
              <v:stroke dashstyle="solid"/>
            </v:shape>
            <v:line style="position:absolute" from="2821,1928" to="2821,2068" stroked="true" strokeweight="1.625pt" strokecolor="#43ac4a">
              <v:stroke dashstyle="solid"/>
            </v:line>
            <v:line style="position:absolute" from="2827,2058" to="2840,2110" stroked="true" strokeweight="1pt" strokecolor="#43ac4a">
              <v:stroke dashstyle="solid"/>
            </v:line>
            <v:line style="position:absolute" from="2846,1980" to="2846,2120" stroked="true" strokeweight="1.625pt" strokecolor="#43ac4a">
              <v:stroke dashstyle="solid"/>
            </v:line>
            <v:line style="position:absolute" from="2852,1990" to="2867,1885" stroked="true" strokeweight="1pt" strokecolor="#43ac4a">
              <v:stroke dashstyle="solid"/>
            </v:line>
            <v:line style="position:absolute" from="2874,1875" to="2874,2018" stroked="true" strokeweight="1.625pt" strokecolor="#43ac4a">
              <v:stroke dashstyle="solid"/>
            </v:line>
            <v:shape style="position:absolute;left:2879;top:1990;width:25;height:18" coordorigin="2880,1990" coordsize="25,18" path="m2880,2008l2892,1990m2892,1990l2905,1993e" filled="false" stroked="true" strokeweight="1pt" strokecolor="#43ac4a">
              <v:path arrowok="t"/>
              <v:stroke dashstyle="solid"/>
            </v:shape>
            <v:rect style="position:absolute;left:2894;top:1980;width:33;height:158" filled="true" fillcolor="#43ac4a" stroked="false">
              <v:fill type="solid"/>
            </v:rect>
            <v:line style="position:absolute" from="2917,2128" to="2930,2110" stroked="true" strokeweight="1pt" strokecolor="#43ac4a">
              <v:stroke dashstyle="solid"/>
            </v:line>
            <v:shape style="position:absolute;left:2919;top:1980;width:45;height:158" coordorigin="2920,1980" coordsize="45,158" path="m2965,1980l2952,1980,2932,1980,2920,1980,2920,2120,2932,2120,2932,2138,2965,2138,2965,1980xe" filled="true" fillcolor="#43ac4a" stroked="false">
              <v:path arrowok="t"/>
              <v:fill type="solid"/>
            </v:shape>
            <v:shape style="position:absolute;left:2954;top:2025;width:25;height:103" coordorigin="2955,2025" coordsize="25,103" path="m2955,2128l2967,2025m2967,2025l2980,2028e" filled="false" stroked="true" strokeweight="1pt" strokecolor="#43ac4a">
              <v:path arrowok="t"/>
              <v:stroke dashstyle="solid"/>
            </v:shape>
            <v:line style="position:absolute" from="2987,2015" to="2987,2190" stroked="true" strokeweight="1.75pt" strokecolor="#43ac4a">
              <v:stroke dashstyle="solid"/>
            </v:line>
            <v:shape style="position:absolute;left:2994;top:2145;width:25;height:88" coordorigin="2995,2145" coordsize="25,88" path="m2995,2180l3007,2145m3007,2145l3020,2233e" filled="false" stroked="true" strokeweight="1pt" strokecolor="#43ac4a">
              <v:path arrowok="t"/>
              <v:stroke dashstyle="solid"/>
            </v:shape>
            <v:line style="position:absolute" from="3026,2223" to="3026,2380" stroked="true" strokeweight="1.625pt" strokecolor="#43ac4a">
              <v:stroke dashstyle="solid"/>
            </v:line>
            <v:shape style="position:absolute;left:3032;top:2352;width:38;height:35" coordorigin="3032,2353" coordsize="38,35" path="m3032,2370l3045,2353m3045,2353l3070,2388e" filled="false" stroked="true" strokeweight="1pt" strokecolor="#43ac4a">
              <v:path arrowok="t"/>
              <v:stroke dashstyle="solid"/>
            </v:shape>
            <v:line style="position:absolute" from="3076,2170" to="3076,2398" stroked="true" strokeweight="1.625pt" strokecolor="#43ac4a">
              <v:stroke dashstyle="solid"/>
            </v:line>
            <v:line style="position:absolute" from="3082,2180" to="3095,2268" stroked="true" strokeweight="1pt" strokecolor="#43ac4a">
              <v:stroke dashstyle="solid"/>
            </v:line>
            <v:line style="position:absolute" from="3101,2135" to="3101,2278" stroked="true" strokeweight="1.625pt" strokecolor="#43ac4a">
              <v:stroke dashstyle="solid"/>
            </v:line>
            <v:shape style="position:absolute;left:3107;top:2025;width:78;height:120" coordorigin="3107,2025" coordsize="78,120" path="m3107,2145l3120,2128m3120,2128l3135,2110m3135,2110l3147,2025m3147,2025l3160,2075m3160,2075l3172,2058m3172,2058l3185,2128e" filled="false" stroked="true" strokeweight="1pt" strokecolor="#43ac4a">
              <v:path arrowok="t"/>
              <v:stroke dashstyle="solid"/>
            </v:shape>
            <v:line style="position:absolute" from="3191,1928" to="3191,2138" stroked="true" strokeweight="1.625pt" strokecolor="#43ac4a">
              <v:stroke dashstyle="solid"/>
            </v:line>
            <v:line style="position:absolute" from="3197,1938" to="3210,2008" stroked="true" strokeweight="1pt" strokecolor="#43ac4a">
              <v:stroke dashstyle="solid"/>
            </v:line>
            <v:line style="position:absolute" from="3216,1875" to="3216,2018" stroked="true" strokeweight="1.625pt" strokecolor="#43ac4a">
              <v:stroke dashstyle="solid"/>
            </v:line>
            <v:line style="position:absolute" from="3222,1885" to="3235,1868" stroked="true" strokeweight="1pt" strokecolor="#43ac4a">
              <v:stroke dashstyle="solid"/>
            </v:line>
            <v:shape style="position:absolute;left:3241;top:1527;width:13;height:350" coordorigin="3241,1528" coordsize="13,350" path="m3241,1738l3241,1878m3254,1528l3254,1758e" filled="false" stroked="true" strokeweight="1.625pt" strokecolor="#43ac4a">
              <v:path arrowok="t"/>
              <v:stroke dashstyle="solid"/>
            </v:shape>
            <v:line style="position:absolute" from="3260,1538" to="3275,1625" stroked="true" strokeweight="1pt" strokecolor="#43ac4a">
              <v:stroke dashstyle="solid"/>
            </v:line>
            <v:shape style="position:absolute;left:3264;top:1615;width:45;height:143" coordorigin="3265,1615" coordsize="45,143" path="m3310,1615l3297,1615,3277,1615,3265,1615,3265,1758,3277,1758,3297,1758,3310,1758,3310,1615xe" filled="true" fillcolor="#43ac4a" stroked="false">
              <v:path arrowok="t"/>
              <v:fill type="solid"/>
            </v:shape>
            <v:line style="position:absolute" from="3306,1615" to="3306,1790" stroked="true" strokeweight="1.625pt" strokecolor="#43ac4a">
              <v:stroke dashstyle="solid"/>
            </v:line>
            <v:shape style="position:absolute;left:3312;top:1417;width:25;height:450" coordorigin="3312,1418" coordsize="25,450" path="m3312,1780l3325,1868m3325,1868l3337,1418e" filled="false" stroked="true" strokeweight="1pt" strokecolor="#43ac4a">
              <v:path arrowok="t"/>
              <v:stroke dashstyle="solid"/>
            </v:shape>
            <v:line style="position:absolute" from="3344,1408" to="3344,1548" stroked="true" strokeweight="1.625pt" strokecolor="#43ac4a">
              <v:stroke dashstyle="solid"/>
            </v:line>
            <v:shape style="position:absolute;left:3349;top:1520;width:25;height:53" coordorigin="3350,1520" coordsize="25,53" path="m3350,1538l3362,1573m3362,1573l3375,1520e" filled="false" stroked="true" strokeweight="1pt" strokecolor="#43ac4a">
              <v:path arrowok="t"/>
              <v:stroke dashstyle="solid"/>
            </v:shape>
            <v:line style="position:absolute" from="3381,1510" to="3381,1653" stroked="true" strokeweight="1.625pt" strokecolor="#43ac4a">
              <v:stroke dashstyle="solid"/>
            </v:line>
            <v:line style="position:absolute" from="3395,1633" to="3395,1878" stroked="true" strokeweight="1.75pt" strokecolor="#43ac4a">
              <v:stroke dashstyle="solid"/>
            </v:line>
            <v:shape style="position:absolute;left:3402;top:1867;width:25;height:123" coordorigin="3402,1868" coordsize="25,123" path="m3402,1868l3415,1955m3415,1955l3427,1990e" filled="false" stroked="true" strokeweight="1pt" strokecolor="#43ac4a">
              <v:path arrowok="t"/>
              <v:stroke dashstyle="solid"/>
            </v:shape>
            <v:line style="position:absolute" from="3434,1875" to="3434,2000" stroked="true" strokeweight="1.625pt" strokecolor="#43ac4a">
              <v:stroke dashstyle="solid"/>
            </v:line>
            <v:shape style="position:absolute;left:3439;top:1867;width:38;height:70" coordorigin="3440,1868" coordsize="38,70" path="m3440,1885l3452,1903m3452,1903l3465,1868m3465,1868l3477,1938e" filled="false" stroked="true" strokeweight="1pt" strokecolor="#43ac4a">
              <v:path arrowok="t"/>
              <v:stroke dashstyle="solid"/>
            </v:shape>
            <v:line style="position:absolute" from="3484,1928" to="3484,2085" stroked="true" strokeweight="1.625pt" strokecolor="#43ac4a">
              <v:stroke dashstyle="solid"/>
            </v:line>
            <v:shape style="position:absolute;left:3489;top:1902;width:128;height:173" coordorigin="3490,1903" coordsize="128,173" path="m3490,2075l3502,2058m3502,2058l3515,1955m3515,1955l3527,1958m3527,1955l3542,2058m3542,2058l3555,1990m3555,1990l3567,1993m3567,1990l3580,2008m3580,2008l3592,1938m3592,1938l3605,1940m3605,1938l3617,1903e" filled="false" stroked="true" strokeweight="1pt" strokecolor="#43ac4a">
              <v:path arrowok="t"/>
              <v:stroke dashstyle="solid"/>
            </v:shape>
            <v:line style="position:absolute" from="3624,1770" to="3624,1913" stroked="true" strokeweight="1.625pt" strokecolor="#43ac4a">
              <v:stroke dashstyle="solid"/>
            </v:line>
            <v:line style="position:absolute" from="3630,1780" to="3642,1695" stroked="true" strokeweight="1pt" strokecolor="#43ac4a">
              <v:stroke dashstyle="solid"/>
            </v:line>
            <v:shape style="position:absolute;left:3648;top:1685;width:13;height:193" coordorigin="3649,1685" coordsize="13,193" path="m3649,1685l3649,1878m3661,1738l3661,1878e" filled="false" stroked="true" strokeweight="1.625pt" strokecolor="#43ac4a">
              <v:path arrowok="t"/>
              <v:stroke dashstyle="solid"/>
            </v:shape>
            <v:shape style="position:absolute;left:3667;top:1712;width:28;height:35" coordorigin="3667,1713" coordsize="28,35" path="m3667,1748l3682,1713m3682,1713l3695,1748e" filled="false" stroked="true" strokeweight="1pt" strokecolor="#43ac4a">
              <v:path arrowok="t"/>
              <v:stroke dashstyle="solid"/>
            </v:shape>
            <v:line style="position:absolute" from="3701,1580" to="3701,1758" stroked="true" strokeweight="1.625pt" strokecolor="#43ac4a">
              <v:stroke dashstyle="solid"/>
            </v:line>
            <v:line style="position:absolute" from="3707,1590" to="3745,1748" stroked="true" strokeweight="1pt" strokecolor="#43ac4a">
              <v:stroke dashstyle="solid"/>
            </v:line>
            <v:line style="position:absolute" from="3751,1738" to="3751,1913" stroked="true" strokeweight="1.625pt" strokecolor="#43ac4a">
              <v:stroke dashstyle="solid"/>
            </v:line>
            <v:rect style="position:absolute;left:3747;top:1702;width:33;height:210" filled="true" fillcolor="#43ac4a" stroked="false">
              <v:fill type="solid"/>
            </v:rect>
            <v:line style="position:absolute" from="3770,1713" to="3782,1695" stroked="true" strokeweight="1pt" strokecolor="#43ac4a">
              <v:stroke dashstyle="solid"/>
            </v:line>
            <v:rect style="position:absolute;left:3772;top:1685;width:33;height:228" filled="true" fillcolor="#43ac4a" stroked="false">
              <v:fill type="solid"/>
            </v:rect>
            <v:shape style="position:absolute;left:3794;top:1815;width:28;height:88" coordorigin="3795,1815" coordsize="28,88" path="m3795,1903l3810,1868m3810,1868l3822,1815e" filled="false" stroked="true" strokeweight="1pt" strokecolor="#43ac4a">
              <v:path arrowok="t"/>
              <v:stroke dashstyle="solid"/>
            </v:shape>
            <v:shape style="position:absolute;left:3828;top:1752;width:25;height:333" coordorigin="3829,1753" coordsize="25,333" path="m3829,1805l3829,2085m3841,1875l3841,2085m3854,1753l3854,1895e" filled="false" stroked="true" strokeweight="1.625pt" strokecolor="#43ac4a">
              <v:path arrowok="t"/>
              <v:stroke dashstyle="solid"/>
            </v:shape>
            <v:line style="position:absolute" from="3860,1763" to="3872,1815" stroked="true" strokeweight="1pt" strokecolor="#43ac4a">
              <v:stroke dashstyle="solid"/>
            </v:line>
            <v:line style="position:absolute" from="3879,1650" to="3879,1825" stroked="true" strokeweight="1.625pt" strokecolor="#43ac4a">
              <v:stroke dashstyle="solid"/>
            </v:line>
            <v:shape style="position:absolute;left:3884;top:1590;width:25;height:70" coordorigin="3885,1590" coordsize="25,70" path="m3885,1660l3897,1643m3897,1643l3910,1590e" filled="false" stroked="true" strokeweight="1pt" strokecolor="#43ac4a">
              <v:path arrowok="t"/>
              <v:stroke dashstyle="solid"/>
            </v:shape>
            <v:shape style="position:absolute;left:3916;top:1580;width:13;height:193" coordorigin="3916,1580" coordsize="13,193" path="m3916,1580l3916,1773m3929,1633l3929,1773e" filled="false" stroked="true" strokeweight="1.625pt" strokecolor="#43ac4a">
              <v:path arrowok="t"/>
              <v:stroke dashstyle="solid"/>
            </v:shape>
            <v:line style="position:absolute" from="3935,1643" to="3950,1713" stroked="true" strokeweight="1pt" strokecolor="#43ac4a">
              <v:stroke dashstyle="solid"/>
            </v:line>
            <v:shape style="position:absolute;left:3956;top:1372;width:13;height:350" coordorigin="3956,1373" coordsize="13,350" path="m3956,1528l3956,1723m3969,1373l3969,1548e" filled="false" stroked="true" strokeweight="1.625pt" strokecolor="#43ac4a">
              <v:path arrowok="t"/>
              <v:stroke dashstyle="solid"/>
            </v:shape>
            <v:line style="position:absolute" from="3975,1383" to="3987,1385" stroked="true" strokeweight="1pt" strokecolor="#43ac4a">
              <v:stroke dashstyle="solid"/>
            </v:line>
            <v:shape style="position:absolute;left:3993;top:1267;width:25;height:315" coordorigin="3994,1268" coordsize="25,315" path="m3994,1268l3994,1393m4006,1268l4006,1583m4019,1458l4019,1583e" filled="false" stroked="true" strokeweight="1.625pt" strokecolor="#43ac4a">
              <v:path arrowok="t"/>
              <v:stroke dashstyle="solid"/>
            </v:shape>
            <v:shape style="position:absolute;left:4024;top:1467;width:25;height:38" coordorigin="4025,1468" coordsize="25,38" path="m4025,1468l4037,1503m4037,1503l4050,1505e" filled="false" stroked="true" strokeweight="1pt" strokecolor="#43ac4a">
              <v:path arrowok="t"/>
              <v:stroke dashstyle="solid"/>
            </v:shape>
            <v:line style="position:absolute" from="4056,1285" to="4056,1513" stroked="true" strokeweight="1.625pt" strokecolor="#43ac4a">
              <v:stroke dashstyle="solid"/>
            </v:line>
            <v:shape style="position:absolute;left:4062;top:1035;width:78;height:485" coordorigin="4062,1035" coordsize="78,485" path="m4062,1295l4075,1278m4075,1278l4090,1400m4090,1400l4102,1035m4102,1035l4115,1088m4115,1088l4127,1520m4127,1520l4140,1208e" filled="false" stroked="true" strokeweight="1pt" strokecolor="#43ac4a">
              <v:path arrowok="t"/>
              <v:stroke dashstyle="solid"/>
            </v:shape>
            <v:shape style="position:absolute;left:4129;top:1197;width:45;height:230" coordorigin="4130,1198" coordsize="45,230" path="m4175,1215l4162,1215,4162,1198,4130,1198,4130,1428,4142,1428,4162,1428,4175,1428,4175,1215xe" filled="true" fillcolor="#43ac4a" stroked="false">
              <v:path arrowok="t"/>
              <v:fill type="solid"/>
            </v:shape>
            <v:shape style="position:absolute;left:1312;top:1000;width:638;height:590" coordorigin="1312,1000" coordsize="638,590" path="m1312,1538l1325,1540m1325,1538l1337,1520m1337,1520l1350,1573m1350,1573l1365,1590m1365,1590l1377,1555m1377,1555l1390,1558m1390,1555l1402,1573m1402,1573l1415,1520m1415,1520l1427,1503m1427,1503l1440,1468m1440,1468l1452,1453m1452,1453l1465,1418m1465,1418l1477,1435m1477,1435l1490,1468m1490,1468l1505,1418m1505,1418l1517,1453m1517,1453l1530,1485m1530,1485l1542,1555m1542,1555l1555,1520m1555,1520l1580,1485m1580,1485l1592,1488m1592,1485l1605,1418m1605,1418l1617,1453m1617,1453l1630,1435m1630,1435l1645,1400m1645,1400l1657,1403m1657,1400l1682,1295m1682,1295l1695,1225m1695,1225l1707,1228m1707,1225l1720,1260m1720,1260l1732,1225m1732,1225l1745,1228m1745,1225l1757,1243m1757,1243l1772,1225m1772,1225l1785,1158m1785,1158l1797,1160m1797,1158l1810,1173m1810,1173l1822,1158m1822,1158l1835,1190m1835,1190l1847,1193m1847,1190l1860,1193m1860,1190l1872,1173m1872,1173l1885,1190m1885,1190l1897,1105m1897,1105l1912,1123m1912,1123l1937,1053m1937,1053l1950,1000e" filled="false" stroked="true" strokeweight="1pt" strokecolor="#e28d1f">
              <v:path arrowok="t"/>
              <v:stroke dashstyle="solid"/>
            </v:shape>
            <v:line style="position:absolute" from="1956,885" to="1956,1010" stroked="true" strokeweight="1.625pt" strokecolor="#e28d1f">
              <v:stroke dashstyle="solid"/>
            </v:line>
            <v:line style="position:absolute" from="1962,895" to="1975,810" stroked="true" strokeweight="1pt" strokecolor="#e28d1f">
              <v:stroke dashstyle="solid"/>
            </v:line>
            <v:shape style="position:absolute;left:1981;top:227;width:38;height:593" coordorigin="1981,228" coordsize="38,593" path="m1981,695l1981,820m1994,523l1994,715m2006,383l2006,543m2019,228l2019,403e" filled="false" stroked="true" strokeweight="1.625pt" strokecolor="#e28d1f">
              <v:path arrowok="t"/>
              <v:stroke dashstyle="solid"/>
            </v:shape>
            <v:shape style="position:absolute;left:2024;top:220;width:78;height:155" coordorigin="2025,220" coordsize="78,155" path="m2025,238l2037,220m2037,220l2052,238m2052,238l2065,220m2065,220l2077,255m2077,255l2090,323m2090,323l2102,375e" filled="false" stroked="true" strokeweight="1pt" strokecolor="#e28d1f">
              <v:path arrowok="t"/>
              <v:stroke dashstyle="solid"/>
            </v:shape>
            <v:line style="position:absolute" from="2109,365" to="2109,508" stroked="true" strokeweight="1.625pt" strokecolor="#e28d1f">
              <v:stroke dashstyle="solid"/>
            </v:line>
            <v:line style="position:absolute" from="2115,498" to="2127,583" stroked="true" strokeweight="1pt" strokecolor="#e28d1f">
              <v:stroke dashstyle="solid"/>
            </v:line>
            <v:shape style="position:absolute;left:2133;top:572;width:25;height:645" coordorigin="2134,573" coordsize="25,645" path="m2134,573l2134,768m2146,748l2146,1028m2159,1008l2159,1218e" filled="false" stroked="true" strokeweight="1.625pt" strokecolor="#e28d1f">
              <v:path arrowok="t"/>
              <v:stroke dashstyle="solid"/>
            </v:shape>
            <v:line style="position:absolute" from="2172,1198" to="2172,1445" stroked="true" strokeweight="1.75pt" strokecolor="#e28d1f">
              <v:stroke dashstyle="solid"/>
            </v:line>
            <v:line style="position:absolute" from="2180,1435" to="2192,1538" stroked="true" strokeweight="1pt" strokecolor="#e28d1f">
              <v:stroke dashstyle="solid"/>
            </v:line>
            <v:line style="position:absolute" from="2199,1528" to="2199,1670" stroked="true" strokeweight="1.625pt" strokecolor="#e28d1f">
              <v:stroke dashstyle="solid"/>
            </v:line>
            <v:shape style="position:absolute;left:2204;top:1660;width:420;height:520" coordorigin="2205,1660" coordsize="420,520" path="m2205,1660l2217,1730m2217,1730l2230,1748m2230,1748l2242,1798m2242,1798l2255,1885m2255,1885l2267,1903m2267,1903l2280,1990m2280,1990l2292,1973m2292,1973l2305,1975m2305,1973l2320,1955m2320,1955l2332,1903m2332,1903l2345,1905m2345,1903l2357,1868m2357,1868l2370,1850m2370,1850l2382,1903m2382,1903l2395,1920m2395,1920l2407,1903m2407,1903l2420,1938m2420,1938l2432,1903m2432,1903l2445,1905m2445,1903l2460,1938m2460,1938l2472,1940m2472,1938l2485,1990m2485,1990l2497,1955m2497,1955l2510,2008m2510,2008l2522,2058m2522,2058l2547,2093m2547,2093l2572,2163m2572,2163l2587,2180m2587,2180l2612,2145m2612,2145l2625,2163e" filled="false" stroked="true" strokeweight="1pt" strokecolor="#e28d1f">
              <v:path arrowok="t"/>
              <v:stroke dashstyle="solid"/>
            </v:shape>
            <v:line style="position:absolute" from="2631,2153" to="2631,2278" stroked="true" strokeweight="1.625pt" strokecolor="#e28d1f">
              <v:stroke dashstyle="solid"/>
            </v:line>
            <v:shape style="position:absolute;left:2637;top:2232;width:63;height:70" coordorigin="2637,2233" coordsize="63,70" path="m2637,2268l2650,2303m2650,2303l2662,2268m2662,2268l2675,2250m2675,2250l2687,2253m2687,2250l2700,2233e" filled="false" stroked="true" strokeweight="1pt" strokecolor="#e28d1f">
              <v:path arrowok="t"/>
              <v:stroke dashstyle="solid"/>
            </v:shape>
            <v:line style="position:absolute" from="2706,2118" to="2706,2243" stroked="true" strokeweight="1.625pt" strokecolor="#e28d1f">
              <v:stroke dashstyle="solid"/>
            </v:line>
            <v:rect style="position:absolute;left:2702;top:1962;width:35;height:175" filled="true" fillcolor="#e28d1f" stroked="false">
              <v:fill type="solid"/>
            </v:rect>
            <v:shape style="position:absolute;left:2727;top:1972;width:50;height:138" coordorigin="2727,1973" coordsize="50,138" path="m2727,1973l2740,2043m2740,2043l2752,2110m2752,2110l2765,2058m2765,2058l2777,2008e" filled="false" stroked="true" strokeweight="1pt" strokecolor="#e28d1f">
              <v:path arrowok="t"/>
              <v:stroke dashstyle="solid"/>
            </v:shape>
            <v:line style="position:absolute" from="2784,1823" to="2784,2018" stroked="true" strokeweight="1.625pt" strokecolor="#e28d1f">
              <v:stroke dashstyle="solid"/>
            </v:line>
            <v:shape style="position:absolute;left:2789;top:1797;width:50;height:35" coordorigin="2790,1798" coordsize="50,35" path="m2790,1833l2802,1798m2802,1798l2815,1815m2815,1815l2827,1818m2827,1815l2840,1833e" filled="false" stroked="true" strokeweight="1pt" strokecolor="#e28d1f">
              <v:path arrowok="t"/>
              <v:stroke dashstyle="solid"/>
            </v:shape>
            <v:line style="position:absolute" from="2846,1703" to="2846,1843" stroked="true" strokeweight="1.625pt" strokecolor="#e28d1f">
              <v:stroke dashstyle="solid"/>
            </v:line>
            <v:line style="position:absolute" from="2852,1713" to="2867,1780" stroked="true" strokeweight="1pt" strokecolor="#e28d1f">
              <v:stroke dashstyle="solid"/>
            </v:line>
            <v:line style="position:absolute" from="2874,1770" to="2874,1913" stroked="true" strokeweight="1.625pt" strokecolor="#e28d1f">
              <v:stroke dashstyle="solid"/>
            </v:line>
            <v:shape style="position:absolute;left:2879;top:1797;width:115;height:140" coordorigin="2880,1798" coordsize="115,140" path="m2880,1903l2892,1868m2892,1868l2905,1798m2905,1798l2917,1815m2917,1815l2930,1885m2930,1885l2942,1920m2942,1920l2955,1923m2955,1920l2967,1938m2967,1938l2980,1903m2980,1903l2995,1868e" filled="false" stroked="true" strokeweight="1pt" strokecolor="#e28d1f">
              <v:path arrowok="t"/>
              <v:stroke dashstyle="solid"/>
            </v:shape>
            <v:line style="position:absolute" from="3001,1858" to="3001,1983" stroked="true" strokeweight="1.625pt" strokecolor="#e28d1f">
              <v:stroke dashstyle="solid"/>
            </v:line>
            <v:shape style="position:absolute;left:3007;top:1365;width:725;height:660" coordorigin="3007,1365" coordsize="725,660" path="m3007,1973l3020,1990m3020,1990l3032,1993m3032,1990l3057,1955m3057,1955l3070,2025m3070,2025l3082,1990m3082,1990l3095,1973m3095,1973l3107,1975m3107,1973l3120,1938m3120,1938l3135,1955m3135,1955l3147,1920m3147,1920l3160,1868m3160,1868l3172,1833m3172,1833l3185,1763m3185,1763l3197,1678m3197,1678l3210,1695m3210,1695l3222,1608m3222,1608l3235,1590m3235,1590l3247,1625m3247,1625l3260,1538m3260,1538l3275,1540m3275,1538l3287,1468m3287,1468l3300,1538m3300,1538l3312,1540m3312,1538l3325,1540m3325,1538l3337,1573m3337,1573l3350,1575m3350,1573l3362,1555m3362,1555l3375,1573m3375,1573l3387,1575m3387,1573l3402,1538m3402,1538l3415,1625m3415,1625l3427,1590m3427,1590l3440,1660m3440,1660l3452,1590m3452,1590l3465,1625m3465,1625l3477,1643m3477,1643l3490,1608m3490,1608l3502,1643m3502,1643l3527,1608m3527,1608l3542,1643m3542,1643l3555,1625m3555,1625l3567,1573m3567,1573l3580,1660m3580,1660l3592,1663m3592,1660l3605,1678m3605,1678l3617,1680m3617,1678l3630,1660m3630,1660l3642,1678m3642,1678l3655,1590m3655,1590l3667,1573m3667,1573l3682,1503m3682,1503l3695,1453m3695,1453l3707,1468m3707,1468l3720,1365m3720,1365l3732,1368e" filled="false" stroked="true" strokeweight="1pt" strokecolor="#e28d1f">
              <v:path arrowok="t"/>
              <v:stroke dashstyle="solid"/>
            </v:shape>
            <v:line style="position:absolute" from="3739,1215" to="3739,1375" stroked="true" strokeweight="1.625pt" strokecolor="#e28d1f">
              <v:stroke dashstyle="solid"/>
            </v:line>
            <v:shape style="position:absolute;left:3744;top:1122;width:65;height:208" coordorigin="3745,1123" coordsize="65,208" path="m3745,1225l3757,1123m3757,1123l3770,1158m3770,1158l3782,1243m3782,1243l3795,1208m3795,1208l3810,1330e" filled="false" stroked="true" strokeweight="1pt" strokecolor="#e28d1f">
              <v:path arrowok="t"/>
              <v:stroke dashstyle="solid"/>
            </v:shape>
            <v:line style="position:absolute" from="3816,1320" to="3816,1445" stroked="true" strokeweight="1.625pt" strokecolor="#e28d1f">
              <v:stroke dashstyle="solid"/>
            </v:line>
            <v:shape style="position:absolute;left:3822;top:1417;width:38;height:103" coordorigin="3822,1418" coordsize="38,103" path="m3822,1435l3835,1485m3835,1485l3847,1520m3847,1520l3860,1418e" filled="false" stroked="true" strokeweight="1pt" strokecolor="#e28d1f">
              <v:path arrowok="t"/>
              <v:stroke dashstyle="solid"/>
            </v:shape>
            <v:line style="position:absolute" from="3866,1408" to="3866,1653" stroked="true" strokeweight="1.625pt" strokecolor="#e28d1f">
              <v:stroke dashstyle="solid"/>
            </v:line>
            <v:line style="position:absolute" from="3872,1643" to="3885,1573" stroked="true" strokeweight="1pt" strokecolor="#e28d1f">
              <v:stroke dashstyle="solid"/>
            </v:line>
            <v:line style="position:absolute" from="3891,1563" to="3891,1740" stroked="true" strokeweight="1.625pt" strokecolor="#e28d1f">
              <v:stroke dashstyle="solid"/>
            </v:line>
            <v:line style="position:absolute" from="3897,1730" to="3910,1833" stroked="true" strokeweight="1pt" strokecolor="#e28d1f">
              <v:stroke dashstyle="solid"/>
            </v:line>
            <v:line style="position:absolute" from="3916,1703" to="3916,1843" stroked="true" strokeweight="1.625pt" strokecolor="#e28d1f">
              <v:stroke dashstyle="solid"/>
            </v:line>
            <v:shape style="position:absolute;left:3922;top:1537;width:40;height:175" coordorigin="3922,1538" coordsize="40,175" path="m3922,1713l3935,1660m3935,1660l3950,1608m3950,1608l3962,1538e" filled="false" stroked="true" strokeweight="1pt" strokecolor="#e28d1f">
              <v:path arrowok="t"/>
              <v:stroke dashstyle="solid"/>
            </v:shape>
            <v:line style="position:absolute" from="3969,1408" to="3969,1548" stroked="true" strokeweight="1.625pt" strokecolor="#e28d1f">
              <v:stroke dashstyle="solid"/>
            </v:line>
            <v:shape style="position:absolute;left:3974;top:1347;width:25;height:88" coordorigin="3975,1348" coordsize="25,88" path="m3975,1418l3987,1435m3987,1435l4000,1348e" filled="false" stroked="true" strokeweight="1pt" strokecolor="#e28d1f">
              <v:path arrowok="t"/>
              <v:stroke dashstyle="solid"/>
            </v:shape>
            <v:line style="position:absolute" from="4006,1338" to="4006,1478" stroked="true" strokeweight="1.625pt" strokecolor="#e28d1f">
              <v:stroke dashstyle="solid"/>
            </v:line>
            <v:shape style="position:absolute;left:4012;top:1312;width:25;height:155" coordorigin="4012,1313" coordsize="25,155" path="m4012,1468l4025,1400m4025,1400l4037,1313e" filled="false" stroked="true" strokeweight="1pt" strokecolor="#e28d1f">
              <v:path arrowok="t"/>
              <v:stroke dashstyle="solid"/>
            </v:shape>
            <v:line style="position:absolute" from="4044,1130" to="4044,1323" stroked="true" strokeweight="1.625pt" strokecolor="#e28d1f">
              <v:stroke dashstyle="solid"/>
            </v:line>
            <v:shape style="position:absolute;left:4049;top:1052;width:53;height:105" coordorigin="4050,1053" coordsize="53,105" path="m4050,1140l4062,1053m4062,1053l4075,1070m4075,1070l4090,1105m4090,1105l4102,1158e" filled="false" stroked="true" strokeweight="1pt" strokecolor="#e28d1f">
              <v:path arrowok="t"/>
              <v:stroke dashstyle="solid"/>
            </v:shape>
            <v:line style="position:absolute" from="4109,973" to="4109,1168" stroked="true" strokeweight="1.625pt" strokecolor="#e28d1f">
              <v:stroke dashstyle="solid"/>
            </v:line>
            <v:shape style="position:absolute;left:4114;top:877;width:38;height:105" coordorigin="4115,878" coordsize="38,105" path="m4115,983l4127,948m4127,948l4140,878m4140,878l4152,965e" filled="false" stroked="true" strokeweight="1pt" strokecolor="#e28d1f">
              <v:path arrowok="t"/>
              <v:stroke dashstyle="solid"/>
            </v:shape>
            <v:shape style="position:absolute;left:4158;top:417;width:13;height:558" coordorigin="4159,418" coordsize="13,558" path="m4159,695l4159,975m4171,418l4171,715e" filled="false" stroked="true" strokeweight="1.625pt" strokecolor="#e28d1f">
              <v:path arrowok="t"/>
              <v:stroke dashstyle="solid"/>
            </v:shape>
            <v:line style="position:absolute" from="4210,1912" to="1270,1912" stroked="true" strokeweight=".5pt" strokecolor="#292425">
              <v:stroke dashstyle="solid"/>
            </v:line>
            <v:shape style="position:absolute;left:2192;top:384;width:1647;height:311" type="#_x0000_t202" filled="false" stroked="false">
              <v:textbox inset="0,0,0,0">
                <w:txbxContent>
                  <w:p>
                    <w:pPr>
                      <w:spacing w:line="116" w:lineRule="exact" w:before="0"/>
                      <w:ind w:left="0" w:right="0" w:firstLine="0"/>
                      <w:jc w:val="left"/>
                      <w:rPr>
                        <w:sz w:val="12"/>
                      </w:rPr>
                    </w:pPr>
                    <w:r>
                      <w:rPr>
                        <w:color w:val="292425"/>
                        <w:w w:val="105"/>
                        <w:sz w:val="12"/>
                      </w:rPr>
                      <w:t>Annual house price inflation (a)</w:t>
                    </w:r>
                  </w:p>
                  <w:p>
                    <w:pPr>
                      <w:spacing w:before="52"/>
                      <w:ind w:left="87" w:right="0" w:firstLine="0"/>
                      <w:jc w:val="left"/>
                      <w:rPr>
                        <w:sz w:val="12"/>
                      </w:rPr>
                    </w:pPr>
                    <w:r>
                      <w:rPr>
                        <w:color w:val="292425"/>
                        <w:w w:val="105"/>
                        <w:sz w:val="12"/>
                      </w:rPr>
                      <w:t>(right-hand scale)</w:t>
                    </w:r>
                  </w:p>
                </w:txbxContent>
              </v:textbox>
              <w10:wrap type="none"/>
            </v:shape>
            <v:shape style="position:absolute;left:3159;top:2312;width:1033;height:280" type="#_x0000_t202" filled="false" stroked="false">
              <v:textbox inset="0,0,0,0">
                <w:txbxContent>
                  <w:p>
                    <w:pPr>
                      <w:spacing w:line="116" w:lineRule="exact" w:before="0"/>
                      <w:ind w:left="0" w:right="18" w:firstLine="0"/>
                      <w:jc w:val="right"/>
                      <w:rPr>
                        <w:sz w:val="12"/>
                      </w:rPr>
                    </w:pPr>
                    <w:r>
                      <w:rPr>
                        <w:color w:val="292425"/>
                        <w:w w:val="105"/>
                        <w:sz w:val="12"/>
                      </w:rPr>
                      <w:t>Mortgage approvals</w:t>
                    </w:r>
                  </w:p>
                  <w:p>
                    <w:pPr>
                      <w:spacing w:before="22"/>
                      <w:ind w:left="0" w:right="94" w:firstLine="0"/>
                      <w:jc w:val="right"/>
                      <w:rPr>
                        <w:sz w:val="12"/>
                      </w:rPr>
                    </w:pPr>
                    <w:r>
                      <w:rPr>
                        <w:color w:val="292425"/>
                        <w:w w:val="105"/>
                        <w:sz w:val="12"/>
                      </w:rPr>
                      <w:t>(left-hand scale)</w:t>
                    </w:r>
                  </w:p>
                </w:txbxContent>
              </v:textbox>
              <w10:wrap type="none"/>
            </v:shape>
            <w10:wrap type="none"/>
          </v:group>
        </w:pict>
      </w:r>
      <w:r>
        <w:rPr/>
        <w:pict>
          <v:line style="position:absolute;mso-position-horizontal-relative:page;mso-position-vertical-relative:paragraph;z-index:15828480" from="214.990005pt,-1.537574pt" to="221.365005pt,-1.537574pt" stroked="true" strokeweight=".5pt" strokecolor="#292425">
            <v:stroke dashstyle="solid"/>
            <w10:wrap type="none"/>
          </v:line>
        </w:pict>
      </w:r>
      <w:r>
        <w:rPr>
          <w:color w:val="292425"/>
          <w:w w:val="110"/>
        </w:rPr>
        <w:t>the year to Q3 the most rapid house price increases</w:t>
      </w:r>
    </w:p>
    <w:p>
      <w:pPr>
        <w:pStyle w:val="BodyText"/>
        <w:tabs>
          <w:tab w:pos="1552" w:val="left" w:leader="none"/>
        </w:tabs>
        <w:spacing w:line="292" w:lineRule="auto" w:before="50"/>
        <w:ind w:left="1552" w:right="523" w:hanging="1248"/>
      </w:pPr>
      <w:r>
        <w:rPr/>
        <w:pict>
          <v:line style="position:absolute;mso-position-horizontal-relative:page;mso-position-vertical-relative:paragraph;z-index:15827968" from="214.990005pt,12.407922pt" to="221.365005pt,12.407922pt" stroked="true" strokeweight=".5pt" strokecolor="#292425">
            <v:stroke dashstyle="solid"/>
            <w10:wrap type="none"/>
          </v:line>
        </w:pict>
      </w:r>
      <w:r>
        <w:rPr>
          <w:color w:val="292425"/>
          <w:w w:val="110"/>
          <w:vertAlign w:val="subscript"/>
        </w:rPr>
        <w:t>30</w:t>
      </w:r>
      <w:r>
        <w:rPr>
          <w:color w:val="292425"/>
          <w:w w:val="110"/>
          <w:vertAlign w:val="baseline"/>
        </w:rPr>
        <w:tab/>
        <w:t>occurred</w:t>
      </w:r>
      <w:r>
        <w:rPr>
          <w:color w:val="292425"/>
          <w:spacing w:val="-21"/>
          <w:w w:val="110"/>
          <w:vertAlign w:val="baseline"/>
        </w:rPr>
        <w:t> </w:t>
      </w:r>
      <w:r>
        <w:rPr>
          <w:color w:val="292425"/>
          <w:w w:val="110"/>
          <w:vertAlign w:val="baseline"/>
        </w:rPr>
        <w:t>in</w:t>
      </w:r>
      <w:r>
        <w:rPr>
          <w:color w:val="292425"/>
          <w:spacing w:val="-20"/>
          <w:w w:val="110"/>
          <w:vertAlign w:val="baseline"/>
        </w:rPr>
        <w:t> </w:t>
      </w:r>
      <w:r>
        <w:rPr>
          <w:color w:val="292425"/>
          <w:w w:val="110"/>
          <w:vertAlign w:val="baseline"/>
        </w:rPr>
        <w:t>the</w:t>
      </w:r>
      <w:r>
        <w:rPr>
          <w:color w:val="292425"/>
          <w:spacing w:val="-20"/>
          <w:w w:val="110"/>
          <w:vertAlign w:val="baseline"/>
        </w:rPr>
        <w:t> </w:t>
      </w:r>
      <w:r>
        <w:rPr>
          <w:color w:val="292425"/>
          <w:w w:val="110"/>
          <w:vertAlign w:val="baseline"/>
        </w:rPr>
        <w:t>Midlands,</w:t>
      </w:r>
      <w:r>
        <w:rPr>
          <w:color w:val="292425"/>
          <w:spacing w:val="-20"/>
          <w:w w:val="110"/>
          <w:vertAlign w:val="baseline"/>
        </w:rPr>
        <w:t> </w:t>
      </w:r>
      <w:r>
        <w:rPr>
          <w:color w:val="292425"/>
          <w:w w:val="110"/>
          <w:vertAlign w:val="baseline"/>
        </w:rPr>
        <w:t>followed</w:t>
      </w:r>
      <w:r>
        <w:rPr>
          <w:color w:val="292425"/>
          <w:spacing w:val="-20"/>
          <w:w w:val="110"/>
          <w:vertAlign w:val="baseline"/>
        </w:rPr>
        <w:t> </w:t>
      </w:r>
      <w:r>
        <w:rPr>
          <w:color w:val="292425"/>
          <w:spacing w:val="-3"/>
          <w:w w:val="110"/>
          <w:vertAlign w:val="baseline"/>
        </w:rPr>
        <w:t>by</w:t>
      </w:r>
      <w:r>
        <w:rPr>
          <w:color w:val="292425"/>
          <w:spacing w:val="-20"/>
          <w:w w:val="110"/>
          <w:vertAlign w:val="baseline"/>
        </w:rPr>
        <w:t> </w:t>
      </w:r>
      <w:r>
        <w:rPr>
          <w:color w:val="292425"/>
          <w:w w:val="110"/>
          <w:vertAlign w:val="baseline"/>
        </w:rPr>
        <w:t>the</w:t>
      </w:r>
      <w:r>
        <w:rPr>
          <w:color w:val="292425"/>
          <w:spacing w:val="-20"/>
          <w:w w:val="110"/>
          <w:vertAlign w:val="baseline"/>
        </w:rPr>
        <w:t> </w:t>
      </w:r>
      <w:r>
        <w:rPr>
          <w:color w:val="292425"/>
          <w:w w:val="110"/>
          <w:vertAlign w:val="baseline"/>
        </w:rPr>
        <w:t>South</w:t>
      </w:r>
      <w:r>
        <w:rPr>
          <w:color w:val="292425"/>
          <w:spacing w:val="-20"/>
          <w:w w:val="110"/>
          <w:vertAlign w:val="baseline"/>
        </w:rPr>
        <w:t> </w:t>
      </w:r>
      <w:r>
        <w:rPr>
          <w:color w:val="292425"/>
          <w:spacing w:val="-5"/>
          <w:w w:val="110"/>
          <w:vertAlign w:val="baseline"/>
        </w:rPr>
        <w:t>West</w:t>
      </w:r>
      <w:r>
        <w:rPr>
          <w:color w:val="292425"/>
          <w:spacing w:val="-20"/>
          <w:w w:val="110"/>
          <w:vertAlign w:val="baseline"/>
        </w:rPr>
        <w:t> </w:t>
      </w:r>
      <w:r>
        <w:rPr>
          <w:color w:val="292425"/>
          <w:w w:val="110"/>
          <w:vertAlign w:val="baseline"/>
        </w:rPr>
        <w:t>and East</w:t>
      </w:r>
      <w:r>
        <w:rPr>
          <w:color w:val="292425"/>
          <w:spacing w:val="-17"/>
          <w:w w:val="110"/>
          <w:vertAlign w:val="baseline"/>
        </w:rPr>
        <w:t> </w:t>
      </w:r>
      <w:r>
        <w:rPr>
          <w:color w:val="292425"/>
          <w:w w:val="110"/>
          <w:vertAlign w:val="baseline"/>
        </w:rPr>
        <w:t>Anglia</w:t>
      </w:r>
      <w:r>
        <w:rPr>
          <w:color w:val="292425"/>
          <w:spacing w:val="-16"/>
          <w:w w:val="110"/>
          <w:vertAlign w:val="baseline"/>
        </w:rPr>
        <w:t> </w:t>
      </w:r>
      <w:r>
        <w:rPr>
          <w:color w:val="292425"/>
          <w:w w:val="110"/>
          <w:vertAlign w:val="baseline"/>
        </w:rPr>
        <w:t>(see</w:t>
      </w:r>
      <w:r>
        <w:rPr>
          <w:color w:val="292425"/>
          <w:spacing w:val="-16"/>
          <w:w w:val="110"/>
          <w:vertAlign w:val="baseline"/>
        </w:rPr>
        <w:t> </w:t>
      </w:r>
      <w:r>
        <w:rPr>
          <w:color w:val="292425"/>
          <w:w w:val="110"/>
          <w:vertAlign w:val="baseline"/>
        </w:rPr>
        <w:t>Chart</w:t>
      </w:r>
      <w:r>
        <w:rPr>
          <w:color w:val="292425"/>
          <w:spacing w:val="-17"/>
          <w:w w:val="110"/>
          <w:vertAlign w:val="baseline"/>
        </w:rPr>
        <w:t> </w:t>
      </w:r>
      <w:r>
        <w:rPr>
          <w:color w:val="292425"/>
          <w:spacing w:val="-5"/>
          <w:w w:val="110"/>
          <w:vertAlign w:val="baseline"/>
        </w:rPr>
        <w:t>1.10).</w:t>
      </w:r>
      <w:r>
        <w:rPr>
          <w:color w:val="292425"/>
          <w:spacing w:val="23"/>
          <w:w w:val="110"/>
          <w:vertAlign w:val="baseline"/>
        </w:rPr>
        <w:t> </w:t>
      </w:r>
      <w:r>
        <w:rPr>
          <w:color w:val="292425"/>
          <w:w w:val="110"/>
          <w:vertAlign w:val="baseline"/>
        </w:rPr>
        <w:t>In</w:t>
      </w:r>
      <w:r>
        <w:rPr>
          <w:color w:val="292425"/>
          <w:spacing w:val="-16"/>
          <w:w w:val="110"/>
          <w:vertAlign w:val="baseline"/>
        </w:rPr>
        <w:t> </w:t>
      </w:r>
      <w:r>
        <w:rPr>
          <w:color w:val="292425"/>
          <w:w w:val="110"/>
          <w:vertAlign w:val="baseline"/>
        </w:rPr>
        <w:t>light</w:t>
      </w:r>
      <w:r>
        <w:rPr>
          <w:color w:val="292425"/>
          <w:spacing w:val="-16"/>
          <w:w w:val="110"/>
          <w:vertAlign w:val="baseline"/>
        </w:rPr>
        <w:t> </w:t>
      </w:r>
      <w:r>
        <w:rPr>
          <w:color w:val="292425"/>
          <w:w w:val="110"/>
          <w:vertAlign w:val="baseline"/>
        </w:rPr>
        <w:t>of</w:t>
      </w:r>
      <w:r>
        <w:rPr>
          <w:color w:val="292425"/>
          <w:spacing w:val="-16"/>
          <w:w w:val="110"/>
          <w:vertAlign w:val="baseline"/>
        </w:rPr>
        <w:t> </w:t>
      </w:r>
      <w:r>
        <w:rPr>
          <w:color w:val="292425"/>
          <w:w w:val="110"/>
          <w:vertAlign w:val="baseline"/>
        </w:rPr>
        <w:t>the</w:t>
      </w:r>
      <w:r>
        <w:rPr>
          <w:color w:val="292425"/>
          <w:spacing w:val="-17"/>
          <w:w w:val="110"/>
          <w:vertAlign w:val="baseline"/>
        </w:rPr>
        <w:t> </w:t>
      </w:r>
      <w:r>
        <w:rPr>
          <w:color w:val="292425"/>
          <w:spacing w:val="-3"/>
          <w:w w:val="110"/>
          <w:vertAlign w:val="baseline"/>
        </w:rPr>
        <w:t>tentative</w:t>
      </w:r>
      <w:r>
        <w:rPr>
          <w:color w:val="292425"/>
          <w:spacing w:val="-16"/>
          <w:w w:val="110"/>
          <w:vertAlign w:val="baseline"/>
        </w:rPr>
        <w:t> </w:t>
      </w:r>
      <w:r>
        <w:rPr>
          <w:color w:val="292425"/>
          <w:w w:val="110"/>
          <w:vertAlign w:val="baseline"/>
        </w:rPr>
        <w:t>signs</w:t>
      </w:r>
    </w:p>
    <w:p>
      <w:pPr>
        <w:pStyle w:val="BodyText"/>
        <w:tabs>
          <w:tab w:pos="1552" w:val="left" w:leader="none"/>
        </w:tabs>
        <w:spacing w:line="292" w:lineRule="auto"/>
        <w:ind w:left="1552" w:right="498" w:hanging="1248"/>
      </w:pPr>
      <w:r>
        <w:rPr/>
        <w:pict>
          <v:line style="position:absolute;mso-position-horizontal-relative:page;mso-position-vertical-relative:paragraph;z-index:15827456" from="214.990005pt,6.157922pt" to="221.365005pt,6.157922pt" stroked="true" strokeweight=".5pt" strokecolor="#292425">
            <v:stroke dashstyle="solid"/>
            <w10:wrap type="none"/>
          </v:line>
        </w:pict>
      </w:r>
      <w:r>
        <w:rPr>
          <w:color w:val="292425"/>
          <w:w w:val="110"/>
          <w:position w:val="3"/>
          <w:sz w:val="12"/>
        </w:rPr>
        <w:t>20</w:t>
        <w:tab/>
      </w:r>
      <w:r>
        <w:rPr>
          <w:color w:val="292425"/>
          <w:w w:val="110"/>
        </w:rPr>
        <w:t>of an easing in housing </w:t>
      </w:r>
      <w:r>
        <w:rPr>
          <w:color w:val="292425"/>
          <w:spacing w:val="-2"/>
          <w:w w:val="110"/>
        </w:rPr>
        <w:t>market </w:t>
      </w:r>
      <w:r>
        <w:rPr>
          <w:color w:val="292425"/>
          <w:spacing w:val="-4"/>
          <w:w w:val="110"/>
        </w:rPr>
        <w:t>activity, </w:t>
      </w:r>
      <w:r>
        <w:rPr>
          <w:color w:val="292425"/>
          <w:w w:val="110"/>
        </w:rPr>
        <w:t>the </w:t>
      </w:r>
      <w:r>
        <w:rPr>
          <w:color w:val="292425"/>
          <w:spacing w:val="-3"/>
          <w:w w:val="110"/>
        </w:rPr>
        <w:t>Committee </w:t>
      </w:r>
      <w:r>
        <w:rPr>
          <w:color w:val="292425"/>
          <w:w w:val="110"/>
        </w:rPr>
        <w:t>continues</w:t>
      </w:r>
      <w:r>
        <w:rPr>
          <w:color w:val="292425"/>
          <w:spacing w:val="-15"/>
          <w:w w:val="110"/>
        </w:rPr>
        <w:t> </w:t>
      </w:r>
      <w:r>
        <w:rPr>
          <w:color w:val="292425"/>
          <w:spacing w:val="-4"/>
          <w:w w:val="110"/>
        </w:rPr>
        <w:t>to</w:t>
      </w:r>
      <w:r>
        <w:rPr>
          <w:color w:val="292425"/>
          <w:spacing w:val="-14"/>
          <w:w w:val="110"/>
        </w:rPr>
        <w:t> </w:t>
      </w:r>
      <w:r>
        <w:rPr>
          <w:color w:val="292425"/>
          <w:w w:val="110"/>
        </w:rPr>
        <w:t>anticipate</w:t>
      </w:r>
      <w:r>
        <w:rPr>
          <w:color w:val="292425"/>
          <w:spacing w:val="-14"/>
          <w:w w:val="110"/>
        </w:rPr>
        <w:t> </w:t>
      </w:r>
      <w:r>
        <w:rPr>
          <w:color w:val="292425"/>
          <w:w w:val="110"/>
        </w:rPr>
        <w:t>that</w:t>
      </w:r>
      <w:r>
        <w:rPr>
          <w:color w:val="292425"/>
          <w:spacing w:val="-14"/>
          <w:w w:val="110"/>
        </w:rPr>
        <w:t> </w:t>
      </w:r>
      <w:r>
        <w:rPr>
          <w:color w:val="292425"/>
          <w:w w:val="110"/>
        </w:rPr>
        <w:t>house</w:t>
      </w:r>
      <w:r>
        <w:rPr>
          <w:color w:val="292425"/>
          <w:spacing w:val="-15"/>
          <w:w w:val="110"/>
        </w:rPr>
        <w:t> </w:t>
      </w:r>
      <w:r>
        <w:rPr>
          <w:color w:val="292425"/>
          <w:w w:val="110"/>
        </w:rPr>
        <w:t>price</w:t>
      </w:r>
      <w:r>
        <w:rPr>
          <w:color w:val="292425"/>
          <w:spacing w:val="-14"/>
          <w:w w:val="110"/>
        </w:rPr>
        <w:t> </w:t>
      </w:r>
      <w:r>
        <w:rPr>
          <w:color w:val="292425"/>
          <w:w w:val="110"/>
        </w:rPr>
        <w:t>inflation</w:t>
      </w:r>
      <w:r>
        <w:rPr>
          <w:color w:val="292425"/>
          <w:spacing w:val="-14"/>
          <w:w w:val="110"/>
        </w:rPr>
        <w:t> </w:t>
      </w:r>
      <w:r>
        <w:rPr>
          <w:color w:val="292425"/>
          <w:w w:val="110"/>
        </w:rPr>
        <w:t>will</w:t>
      </w:r>
      <w:r>
        <w:rPr>
          <w:color w:val="292425"/>
          <w:spacing w:val="-14"/>
          <w:w w:val="110"/>
        </w:rPr>
        <w:t> </w:t>
      </w:r>
      <w:r>
        <w:rPr>
          <w:color w:val="292425"/>
          <w:w w:val="110"/>
        </w:rPr>
        <w:t>soon</w:t>
      </w:r>
    </w:p>
    <w:p>
      <w:pPr>
        <w:pStyle w:val="BodyText"/>
        <w:tabs>
          <w:tab w:pos="1552" w:val="left" w:leader="none"/>
        </w:tabs>
        <w:spacing w:line="213" w:lineRule="exact"/>
        <w:ind w:left="304"/>
      </w:pPr>
      <w:r>
        <w:rPr/>
        <w:pict>
          <v:line style="position:absolute;mso-position-horizontal-relative:page;mso-position-vertical-relative:paragraph;z-index:15826944" from="214.990005pt,2.475305pt" to="221.365005pt,2.475305pt" stroked="true" strokeweight=".5pt" strokecolor="#292425">
            <v:stroke dashstyle="solid"/>
            <w10:wrap type="none"/>
          </v:line>
        </w:pict>
      </w:r>
      <w:r>
        <w:rPr>
          <w:color w:val="292425"/>
          <w:w w:val="115"/>
          <w:vertAlign w:val="superscript"/>
        </w:rPr>
        <w:t>10</w:t>
      </w:r>
      <w:r>
        <w:rPr>
          <w:color w:val="292425"/>
          <w:w w:val="115"/>
          <w:vertAlign w:val="baseline"/>
        </w:rPr>
        <w:tab/>
        <w:t>begin </w:t>
      </w:r>
      <w:r>
        <w:rPr>
          <w:color w:val="292425"/>
          <w:spacing w:val="-4"/>
          <w:w w:val="115"/>
          <w:vertAlign w:val="baseline"/>
        </w:rPr>
        <w:t>to</w:t>
      </w:r>
      <w:r>
        <w:rPr>
          <w:color w:val="292425"/>
          <w:spacing w:val="-18"/>
          <w:w w:val="115"/>
          <w:vertAlign w:val="baseline"/>
        </w:rPr>
        <w:t> </w:t>
      </w:r>
      <w:r>
        <w:rPr>
          <w:color w:val="292425"/>
          <w:spacing w:val="-5"/>
          <w:w w:val="115"/>
          <w:vertAlign w:val="baseline"/>
        </w:rPr>
        <w:t>slow.</w:t>
      </w:r>
    </w:p>
    <w:p>
      <w:pPr>
        <w:spacing w:line="168" w:lineRule="exact" w:before="0"/>
        <w:ind w:left="159" w:right="0" w:firstLine="0"/>
        <w:jc w:val="left"/>
        <w:rPr>
          <w:sz w:val="16"/>
        </w:rPr>
      </w:pPr>
      <w:r>
        <w:rPr>
          <w:color w:val="292425"/>
          <w:w w:val="107"/>
          <w:sz w:val="16"/>
        </w:rPr>
        <w:t>+</w:t>
      </w:r>
    </w:p>
    <w:p>
      <w:pPr>
        <w:spacing w:line="123" w:lineRule="exact" w:before="69"/>
        <w:ind w:left="377" w:right="0" w:firstLine="0"/>
        <w:jc w:val="left"/>
        <w:rPr>
          <w:sz w:val="12"/>
        </w:rPr>
      </w:pPr>
      <w:r>
        <w:rPr/>
        <w:pict>
          <v:line style="position:absolute;mso-position-horizontal-relative:page;mso-position-vertical-relative:paragraph;z-index:15826432" from="214.990005pt,7.615735pt" to="221.365005pt,7.615735pt" stroked="true" strokeweight=".5pt" strokecolor="#292425">
            <v:stroke dashstyle="solid"/>
            <w10:wrap type="none"/>
          </v:line>
        </w:pict>
      </w:r>
      <w:r>
        <w:rPr>
          <w:color w:val="292425"/>
          <w:w w:val="121"/>
          <w:sz w:val="12"/>
        </w:rPr>
        <w:t>0</w:t>
      </w:r>
    </w:p>
    <w:p>
      <w:pPr>
        <w:pStyle w:val="BodyText"/>
        <w:tabs>
          <w:tab w:pos="1552" w:val="left" w:leader="none"/>
        </w:tabs>
        <w:spacing w:line="215" w:lineRule="exact"/>
        <w:ind w:left="159"/>
      </w:pPr>
      <w:r>
        <w:rPr>
          <w:color w:val="292425"/>
          <w:w w:val="105"/>
          <w:position w:val="1"/>
          <w:sz w:val="16"/>
        </w:rPr>
        <w:t>_</w:t>
        <w:tab/>
      </w:r>
      <w:r>
        <w:rPr>
          <w:color w:val="292425"/>
          <w:w w:val="105"/>
        </w:rPr>
        <w:t>According </w:t>
      </w:r>
      <w:r>
        <w:rPr>
          <w:color w:val="292425"/>
          <w:spacing w:val="-4"/>
          <w:w w:val="105"/>
        </w:rPr>
        <w:t>to </w:t>
      </w:r>
      <w:r>
        <w:rPr>
          <w:color w:val="292425"/>
          <w:w w:val="105"/>
        </w:rPr>
        <w:t>the </w:t>
      </w:r>
      <w:r>
        <w:rPr>
          <w:color w:val="292425"/>
          <w:spacing w:val="-3"/>
          <w:w w:val="105"/>
        </w:rPr>
        <w:t>Investment </w:t>
      </w:r>
      <w:r>
        <w:rPr>
          <w:color w:val="292425"/>
          <w:w w:val="105"/>
        </w:rPr>
        <w:t>Property Databank, the</w:t>
      </w:r>
      <w:r>
        <w:rPr>
          <w:color w:val="292425"/>
          <w:spacing w:val="27"/>
          <w:w w:val="105"/>
        </w:rPr>
        <w:t> </w:t>
      </w:r>
      <w:r>
        <w:rPr>
          <w:color w:val="292425"/>
          <w:w w:val="105"/>
        </w:rPr>
        <w:t>capital</w:t>
      </w:r>
    </w:p>
    <w:p>
      <w:pPr>
        <w:pStyle w:val="BodyText"/>
        <w:tabs>
          <w:tab w:pos="1552" w:val="left" w:leader="none"/>
        </w:tabs>
        <w:spacing w:line="292" w:lineRule="auto" w:before="50"/>
        <w:ind w:left="1552" w:right="315" w:hanging="1248"/>
      </w:pPr>
      <w:r>
        <w:rPr/>
        <w:pict>
          <v:line style="position:absolute;mso-position-horizontal-relative:page;mso-position-vertical-relative:paragraph;z-index:15825920" from="214.990005pt,11.532922pt" to="221.365005pt,11.532922pt" stroked="true" strokeweight=".5pt" strokecolor="#292425">
            <v:stroke dashstyle="solid"/>
            <w10:wrap type="none"/>
          </v:line>
        </w:pict>
      </w:r>
      <w:r>
        <w:rPr>
          <w:color w:val="292425"/>
          <w:w w:val="110"/>
          <w:vertAlign w:val="subscript"/>
        </w:rPr>
        <w:t>10</w:t>
      </w:r>
      <w:r>
        <w:rPr>
          <w:color w:val="292425"/>
          <w:w w:val="110"/>
          <w:vertAlign w:val="baseline"/>
        </w:rPr>
        <w:tab/>
        <w:t>value</w:t>
      </w:r>
      <w:r>
        <w:rPr>
          <w:color w:val="292425"/>
          <w:spacing w:val="-18"/>
          <w:w w:val="110"/>
          <w:vertAlign w:val="baseline"/>
        </w:rPr>
        <w:t> </w:t>
      </w:r>
      <w:r>
        <w:rPr>
          <w:color w:val="292425"/>
          <w:w w:val="110"/>
          <w:vertAlign w:val="baseline"/>
        </w:rPr>
        <w:t>of</w:t>
      </w:r>
      <w:r>
        <w:rPr>
          <w:color w:val="292425"/>
          <w:spacing w:val="-17"/>
          <w:w w:val="110"/>
          <w:vertAlign w:val="baseline"/>
        </w:rPr>
        <w:t> </w:t>
      </w:r>
      <w:r>
        <w:rPr>
          <w:color w:val="292425"/>
          <w:w w:val="110"/>
          <w:vertAlign w:val="baseline"/>
        </w:rPr>
        <w:t>commercial</w:t>
      </w:r>
      <w:r>
        <w:rPr>
          <w:color w:val="292425"/>
          <w:spacing w:val="-18"/>
          <w:w w:val="110"/>
          <w:vertAlign w:val="baseline"/>
        </w:rPr>
        <w:t> </w:t>
      </w:r>
      <w:r>
        <w:rPr>
          <w:color w:val="292425"/>
          <w:w w:val="110"/>
          <w:vertAlign w:val="baseline"/>
        </w:rPr>
        <w:t>property</w:t>
      </w:r>
      <w:r>
        <w:rPr>
          <w:color w:val="292425"/>
          <w:spacing w:val="-17"/>
          <w:w w:val="110"/>
          <w:vertAlign w:val="baseline"/>
        </w:rPr>
        <w:t> </w:t>
      </w:r>
      <w:r>
        <w:rPr>
          <w:color w:val="292425"/>
          <w:w w:val="110"/>
          <w:vertAlign w:val="baseline"/>
        </w:rPr>
        <w:t>rose</w:t>
      </w:r>
      <w:r>
        <w:rPr>
          <w:color w:val="292425"/>
          <w:spacing w:val="-17"/>
          <w:w w:val="110"/>
          <w:vertAlign w:val="baseline"/>
        </w:rPr>
        <w:t> </w:t>
      </w:r>
      <w:r>
        <w:rPr>
          <w:color w:val="292425"/>
          <w:spacing w:val="-3"/>
          <w:w w:val="110"/>
          <w:vertAlign w:val="baseline"/>
        </w:rPr>
        <w:t>by</w:t>
      </w:r>
      <w:r>
        <w:rPr>
          <w:color w:val="292425"/>
          <w:spacing w:val="-18"/>
          <w:w w:val="110"/>
          <w:vertAlign w:val="baseline"/>
        </w:rPr>
        <w:t> </w:t>
      </w:r>
      <w:r>
        <w:rPr>
          <w:color w:val="292425"/>
          <w:w w:val="110"/>
          <w:vertAlign w:val="baseline"/>
        </w:rPr>
        <w:t>just</w:t>
      </w:r>
      <w:r>
        <w:rPr>
          <w:color w:val="292425"/>
          <w:spacing w:val="-17"/>
          <w:w w:val="110"/>
          <w:vertAlign w:val="baseline"/>
        </w:rPr>
        <w:t> </w:t>
      </w:r>
      <w:r>
        <w:rPr>
          <w:color w:val="292425"/>
          <w:w w:val="110"/>
          <w:vertAlign w:val="baseline"/>
        </w:rPr>
        <w:t>2.0%</w:t>
      </w:r>
      <w:r>
        <w:rPr>
          <w:color w:val="292425"/>
          <w:spacing w:val="-18"/>
          <w:w w:val="110"/>
          <w:vertAlign w:val="baseline"/>
        </w:rPr>
        <w:t> </w:t>
      </w:r>
      <w:r>
        <w:rPr>
          <w:color w:val="292425"/>
          <w:w w:val="110"/>
          <w:vertAlign w:val="baseline"/>
        </w:rPr>
        <w:t>in</w:t>
      </w:r>
      <w:r>
        <w:rPr>
          <w:color w:val="292425"/>
          <w:spacing w:val="-17"/>
          <w:w w:val="110"/>
          <w:vertAlign w:val="baseline"/>
        </w:rPr>
        <w:t> </w:t>
      </w:r>
      <w:r>
        <w:rPr>
          <w:color w:val="292425"/>
          <w:w w:val="110"/>
          <w:vertAlign w:val="baseline"/>
        </w:rPr>
        <w:t>the</w:t>
      </w:r>
      <w:r>
        <w:rPr>
          <w:color w:val="292425"/>
          <w:spacing w:val="-17"/>
          <w:w w:val="110"/>
          <w:vertAlign w:val="baseline"/>
        </w:rPr>
        <w:t> </w:t>
      </w:r>
      <w:r>
        <w:rPr>
          <w:color w:val="292425"/>
          <w:w w:val="110"/>
          <w:vertAlign w:val="baseline"/>
        </w:rPr>
        <w:t>year</w:t>
      </w:r>
      <w:r>
        <w:rPr>
          <w:color w:val="292425"/>
          <w:spacing w:val="-18"/>
          <w:w w:val="110"/>
          <w:vertAlign w:val="baseline"/>
        </w:rPr>
        <w:t> </w:t>
      </w:r>
      <w:r>
        <w:rPr>
          <w:color w:val="292425"/>
          <w:spacing w:val="-4"/>
          <w:w w:val="110"/>
          <w:vertAlign w:val="baseline"/>
        </w:rPr>
        <w:t>to </w:t>
      </w:r>
      <w:r>
        <w:rPr>
          <w:color w:val="292425"/>
          <w:w w:val="110"/>
          <w:vertAlign w:val="baseline"/>
        </w:rPr>
        <w:t>September.</w:t>
      </w:r>
      <w:r>
        <w:rPr>
          <w:color w:val="292425"/>
          <w:spacing w:val="21"/>
          <w:w w:val="110"/>
          <w:vertAlign w:val="baseline"/>
        </w:rPr>
        <w:t> </w:t>
      </w:r>
      <w:r>
        <w:rPr>
          <w:color w:val="292425"/>
          <w:w w:val="110"/>
          <w:vertAlign w:val="baseline"/>
        </w:rPr>
        <w:t>Commercial</w:t>
      </w:r>
      <w:r>
        <w:rPr>
          <w:color w:val="292425"/>
          <w:spacing w:val="-17"/>
          <w:w w:val="110"/>
          <w:vertAlign w:val="baseline"/>
        </w:rPr>
        <w:t> </w:t>
      </w:r>
      <w:r>
        <w:rPr>
          <w:color w:val="292425"/>
          <w:w w:val="110"/>
          <w:vertAlign w:val="baseline"/>
        </w:rPr>
        <w:t>property</w:t>
      </w:r>
      <w:r>
        <w:rPr>
          <w:color w:val="292425"/>
          <w:spacing w:val="-17"/>
          <w:w w:val="110"/>
          <w:vertAlign w:val="baseline"/>
        </w:rPr>
        <w:t> </w:t>
      </w:r>
      <w:r>
        <w:rPr>
          <w:color w:val="292425"/>
          <w:w w:val="110"/>
          <w:vertAlign w:val="baseline"/>
        </w:rPr>
        <w:t>prices</w:t>
      </w:r>
      <w:r>
        <w:rPr>
          <w:color w:val="292425"/>
          <w:spacing w:val="-17"/>
          <w:w w:val="110"/>
          <w:vertAlign w:val="baseline"/>
        </w:rPr>
        <w:t> </w:t>
      </w:r>
      <w:r>
        <w:rPr>
          <w:color w:val="292425"/>
          <w:w w:val="110"/>
          <w:vertAlign w:val="baseline"/>
        </w:rPr>
        <w:t>have</w:t>
      </w:r>
      <w:r>
        <w:rPr>
          <w:color w:val="292425"/>
          <w:spacing w:val="-17"/>
          <w:w w:val="110"/>
          <w:vertAlign w:val="baseline"/>
        </w:rPr>
        <w:t> </w:t>
      </w:r>
      <w:r>
        <w:rPr>
          <w:color w:val="292425"/>
          <w:w w:val="110"/>
          <w:vertAlign w:val="baseline"/>
        </w:rPr>
        <w:t>risen</w:t>
      </w:r>
      <w:r>
        <w:rPr>
          <w:color w:val="292425"/>
          <w:spacing w:val="-17"/>
          <w:w w:val="110"/>
          <w:vertAlign w:val="baseline"/>
        </w:rPr>
        <w:t> </w:t>
      </w:r>
      <w:r>
        <w:rPr>
          <w:color w:val="292425"/>
          <w:w w:val="110"/>
          <w:vertAlign w:val="baseline"/>
        </w:rPr>
        <w:t>much</w:t>
      </w:r>
    </w:p>
    <w:p>
      <w:pPr>
        <w:spacing w:after="0" w:line="292" w:lineRule="auto"/>
        <w:sectPr>
          <w:type w:val="continuous"/>
          <w:pgSz w:w="11900" w:h="16840"/>
          <w:pgMar w:top="1260" w:bottom="280" w:left="640" w:right="640"/>
          <w:cols w:num="2" w:equalWidth="0">
            <w:col w:w="419" w:space="3129"/>
            <w:col w:w="7072"/>
          </w:cols>
        </w:sectPr>
      </w:pPr>
    </w:p>
    <w:p>
      <w:pPr>
        <w:tabs>
          <w:tab w:pos="3619" w:val="left" w:leader="none"/>
        </w:tabs>
        <w:spacing w:line="143" w:lineRule="exact" w:before="24"/>
        <w:ind w:left="0" w:right="40" w:firstLine="0"/>
        <w:jc w:val="center"/>
        <w:rPr>
          <w:sz w:val="12"/>
        </w:rPr>
      </w:pPr>
      <w:r>
        <w:rPr/>
        <w:pict>
          <v:line style="position:absolute;mso-position-horizontal-relative:page;mso-position-vertical-relative:paragraph;z-index:-23808000" from="52.990002pt,5.364575pt" to="59.365002pt,5.364575pt" stroked="true" strokeweight=".5pt" strokecolor="#292425">
            <v:stroke dashstyle="solid"/>
            <w10:wrap type="none"/>
          </v:line>
        </w:pict>
      </w:r>
      <w:r>
        <w:rPr/>
        <w:pict>
          <v:shape style="position:absolute;margin-left:64.989998pt;margin-top:2.051575pt;width:144.5pt;height:3.35pt;mso-position-horizontal-relative:page;mso-position-vertical-relative:paragraph;z-index:-23804416" coordorigin="1300,41" coordsize="2890,67" path="m1300,107l4190,107m1301,94l1301,41m1606,94l1606,41m1914,94l1914,41m2219,94l2219,41m2524,94l2524,41m2841,94l2841,41m3149,94l3149,41m3454,94l3454,41m3759,94l3759,41m4064,94l4064,41e" filled="false" stroked="true" strokeweight=".5pt" strokecolor="#292425">
            <v:path arrowok="t"/>
            <v:stroke dashstyle="solid"/>
            <w10:wrap type="none"/>
          </v:shape>
        </w:pict>
      </w:r>
      <w:r>
        <w:rPr/>
        <w:pict>
          <v:line style="position:absolute;mso-position-horizontal-relative:page;mso-position-vertical-relative:paragraph;z-index:-23802368" from="214.990005pt,5.364575pt" to="221.365005pt,5.364575pt" stroked="true" strokeweight=".5pt" strokecolor="#292425">
            <v:stroke dashstyle="solid"/>
            <w10:wrap type="none"/>
          </v:line>
        </w:pict>
      </w:r>
      <w:r>
        <w:rPr>
          <w:color w:val="292425"/>
          <w:w w:val="120"/>
          <w:sz w:val="12"/>
        </w:rPr>
        <w:t>50</w:t>
        <w:tab/>
      </w:r>
      <w:r>
        <w:rPr>
          <w:color w:val="292425"/>
          <w:w w:val="120"/>
          <w:position w:val="1"/>
          <w:sz w:val="12"/>
        </w:rPr>
        <w:t>20</w:t>
      </w:r>
    </w:p>
    <w:p>
      <w:pPr>
        <w:spacing w:line="133" w:lineRule="exact" w:before="0"/>
        <w:ind w:left="0" w:right="80" w:firstLine="0"/>
        <w:jc w:val="center"/>
        <w:rPr>
          <w:sz w:val="12"/>
        </w:rPr>
      </w:pPr>
      <w:r>
        <w:rPr>
          <w:color w:val="292425"/>
          <w:w w:val="120"/>
          <w:sz w:val="12"/>
        </w:rPr>
        <w:t>1984 86 88 90 92 94 96 98 2000 02</w:t>
      </w:r>
    </w:p>
    <w:p>
      <w:pPr>
        <w:pStyle w:val="BodyText"/>
        <w:rPr>
          <w:sz w:val="11"/>
        </w:rPr>
      </w:pPr>
    </w:p>
    <w:p>
      <w:pPr>
        <w:spacing w:before="1"/>
        <w:ind w:left="180" w:right="0" w:firstLine="0"/>
        <w:jc w:val="left"/>
        <w:rPr>
          <w:sz w:val="12"/>
        </w:rPr>
      </w:pPr>
      <w:r>
        <w:rPr>
          <w:color w:val="292425"/>
          <w:w w:val="105"/>
          <w:sz w:val="12"/>
        </w:rPr>
        <w:t>Sources: Bank of England and Halifax.</w:t>
      </w:r>
    </w:p>
    <w:p>
      <w:pPr>
        <w:spacing w:before="102"/>
        <w:ind w:left="180" w:right="0" w:firstLine="0"/>
        <w:jc w:val="left"/>
        <w:rPr>
          <w:sz w:val="12"/>
        </w:rPr>
      </w:pPr>
      <w:r>
        <w:rPr>
          <w:color w:val="292425"/>
          <w:w w:val="105"/>
          <w:sz w:val="12"/>
        </w:rPr>
        <w:t>(a) Halifax measure.</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1"/>
        </w:rPr>
      </w:pPr>
    </w:p>
    <w:p>
      <w:pPr>
        <w:pStyle w:val="Heading7"/>
        <w:spacing w:before="1"/>
        <w:ind w:left="17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1.10</w:t>
      </w:r>
    </w:p>
    <w:p>
      <w:pPr>
        <w:spacing w:before="7"/>
        <w:ind w:left="179" w:right="0" w:firstLine="0"/>
        <w:jc w:val="left"/>
        <w:rPr>
          <w:sz w:val="12"/>
        </w:rPr>
      </w:pPr>
      <w:r>
        <w:rPr>
          <w:rFonts w:ascii="Trebuchet MS"/>
          <w:b/>
          <w:color w:val="0092C0"/>
          <w:sz w:val="20"/>
        </w:rPr>
        <w:t>Regional house price inflation</w:t>
      </w:r>
      <w:r>
        <w:rPr>
          <w:color w:val="292425"/>
          <w:position w:val="4"/>
          <w:sz w:val="12"/>
        </w:rPr>
        <w:t>(a)</w:t>
      </w:r>
    </w:p>
    <w:p>
      <w:pPr>
        <w:pStyle w:val="BodyText"/>
        <w:spacing w:before="2"/>
        <w:rPr>
          <w:sz w:val="21"/>
        </w:rPr>
      </w:pPr>
    </w:p>
    <w:p>
      <w:pPr>
        <w:spacing w:line="138" w:lineRule="exact" w:before="0"/>
        <w:ind w:left="1280" w:right="0" w:firstLine="0"/>
        <w:jc w:val="left"/>
        <w:rPr>
          <w:sz w:val="12"/>
        </w:rPr>
      </w:pPr>
      <w:r>
        <w:rPr/>
        <w:drawing>
          <wp:anchor distT="0" distB="0" distL="0" distR="0" allowOverlap="1" layoutInCell="1" locked="0" behindDoc="0" simplePos="0" relativeHeight="15832064">
            <wp:simplePos x="0" y="0"/>
            <wp:positionH relativeFrom="page">
              <wp:posOffset>1049337</wp:posOffset>
            </wp:positionH>
            <wp:positionV relativeFrom="paragraph">
              <wp:posOffset>-12997</wp:posOffset>
            </wp:positionV>
            <wp:extent cx="100012" cy="185737"/>
            <wp:effectExtent l="0" t="0" r="0" b="0"/>
            <wp:wrapNone/>
            <wp:docPr id="55" name="image43.png"/>
            <wp:cNvGraphicFramePr>
              <a:graphicFrameLocks noChangeAspect="1"/>
            </wp:cNvGraphicFramePr>
            <a:graphic>
              <a:graphicData uri="http://schemas.openxmlformats.org/drawingml/2006/picture">
                <pic:pic>
                  <pic:nvPicPr>
                    <pic:cNvPr id="56" name="image43.png"/>
                    <pic:cNvPicPr/>
                  </pic:nvPicPr>
                  <pic:blipFill>
                    <a:blip r:embed="rId65" cstate="print"/>
                    <a:stretch>
                      <a:fillRect/>
                    </a:stretch>
                  </pic:blipFill>
                  <pic:spPr>
                    <a:xfrm>
                      <a:off x="0" y="0"/>
                      <a:ext cx="100012" cy="185737"/>
                    </a:xfrm>
                    <a:prstGeom prst="rect">
                      <a:avLst/>
                    </a:prstGeom>
                  </pic:spPr>
                </pic:pic>
              </a:graphicData>
            </a:graphic>
          </wp:anchor>
        </w:drawing>
      </w:r>
      <w:r>
        <w:rPr>
          <w:color w:val="292425"/>
          <w:w w:val="120"/>
          <w:sz w:val="12"/>
        </w:rPr>
        <w:t>2002</w:t>
      </w:r>
      <w:r>
        <w:rPr>
          <w:color w:val="292425"/>
          <w:spacing w:val="-16"/>
          <w:w w:val="120"/>
          <w:sz w:val="12"/>
        </w:rPr>
        <w:t> </w:t>
      </w:r>
      <w:r>
        <w:rPr>
          <w:color w:val="292425"/>
          <w:w w:val="120"/>
          <w:sz w:val="12"/>
        </w:rPr>
        <w:t>Q3</w:t>
      </w:r>
    </w:p>
    <w:p>
      <w:pPr>
        <w:spacing w:line="138" w:lineRule="exact" w:before="0"/>
        <w:ind w:left="1280" w:right="0" w:firstLine="0"/>
        <w:jc w:val="left"/>
        <w:rPr>
          <w:sz w:val="12"/>
        </w:rPr>
      </w:pPr>
      <w:r>
        <w:rPr>
          <w:color w:val="292425"/>
          <w:w w:val="120"/>
          <w:sz w:val="12"/>
        </w:rPr>
        <w:t>2002</w:t>
      </w:r>
      <w:r>
        <w:rPr>
          <w:color w:val="292425"/>
          <w:spacing w:val="-16"/>
          <w:w w:val="120"/>
          <w:sz w:val="12"/>
        </w:rPr>
        <w:t> </w:t>
      </w:r>
      <w:r>
        <w:rPr>
          <w:color w:val="292425"/>
          <w:w w:val="120"/>
          <w:sz w:val="12"/>
        </w:rPr>
        <w:t>Q2</w:t>
      </w:r>
    </w:p>
    <w:p>
      <w:pPr>
        <w:pStyle w:val="BodyText"/>
        <w:spacing w:before="5"/>
        <w:rPr>
          <w:sz w:val="10"/>
        </w:rPr>
      </w:pPr>
    </w:p>
    <w:p>
      <w:pPr>
        <w:pStyle w:val="BodyText"/>
        <w:spacing w:line="20" w:lineRule="exact"/>
        <w:ind w:left="1012"/>
        <w:rPr>
          <w:sz w:val="2"/>
        </w:rPr>
      </w:pPr>
      <w:r>
        <w:rPr>
          <w:sz w:val="2"/>
        </w:rPr>
        <w:pict>
          <v:group style="width:6.4pt;height:.5pt;mso-position-horizontal-relative:char;mso-position-vertical-relative:line" coordorigin="0,0" coordsize="128,10">
            <v:line style="position:absolute" from="0,5" to="128,5" stroked="true" strokeweight=".5pt" strokecolor="#292425">
              <v:stroke dashstyle="solid"/>
            </v:line>
          </v:group>
        </w:pict>
      </w:r>
      <w:r>
        <w:rPr>
          <w:sz w:val="2"/>
        </w:rPr>
      </w:r>
    </w:p>
    <w:p>
      <w:pPr>
        <w:spacing w:line="252" w:lineRule="auto" w:before="92"/>
        <w:ind w:left="409" w:right="2748" w:firstLine="0"/>
        <w:jc w:val="left"/>
        <w:rPr>
          <w:sz w:val="12"/>
        </w:rPr>
      </w:pPr>
      <w:r>
        <w:rPr/>
        <w:pict>
          <v:group style="position:absolute;margin-left:94.625pt;margin-top:3.701559pt;width:95.75pt;height:14.65pt;mso-position-horizontal-relative:page;mso-position-vertical-relative:paragraph;z-index:15831552" coordorigin="1893,74" coordsize="1915,293">
            <v:rect style="position:absolute;left:1897;top:216;width:1650;height:145" filled="true" fillcolor="#ecc5dd" stroked="false">
              <v:fill type="solid"/>
            </v:rect>
            <v:rect style="position:absolute;left:1897;top:214;width:1650;height:148" filled="false" stroked="true" strokeweight=".5pt" strokecolor="#292425">
              <v:stroke dashstyle="solid"/>
            </v:rect>
            <v:rect style="position:absolute;left:1897;top:79;width:1905;height:138" filled="true" fillcolor="#93479a" stroked="false">
              <v:fill type="solid"/>
            </v:rect>
            <v:rect style="position:absolute;left:1897;top:79;width:1905;height:138" filled="false" stroked="true" strokeweight=".5pt" strokecolor="#292425">
              <v:stroke dashstyle="solid"/>
            </v:rect>
            <w10:wrap type="none"/>
          </v:group>
        </w:pict>
      </w:r>
      <w:r>
        <w:rPr>
          <w:color w:val="292425"/>
          <w:w w:val="110"/>
          <w:sz w:val="12"/>
        </w:rPr>
        <w:t>London and the South East</w:t>
      </w:r>
    </w:p>
    <w:p>
      <w:pPr>
        <w:pStyle w:val="BodyText"/>
        <w:spacing w:before="3"/>
        <w:rPr>
          <w:sz w:val="7"/>
        </w:rPr>
      </w:pPr>
    </w:p>
    <w:p>
      <w:pPr>
        <w:pStyle w:val="BodyText"/>
        <w:spacing w:line="20" w:lineRule="exact"/>
        <w:ind w:left="1012"/>
        <w:rPr>
          <w:sz w:val="2"/>
        </w:rPr>
      </w:pPr>
      <w:r>
        <w:rPr>
          <w:sz w:val="2"/>
        </w:rPr>
        <w:pict>
          <v:group style="width:6.4pt;height:.5pt;mso-position-horizontal-relative:char;mso-position-vertical-relative:line" coordorigin="0,0" coordsize="128,10">
            <v:line style="position:absolute" from="0,5" to="128,5" stroked="true" strokeweight=".5pt" strokecolor="#292425">
              <v:stroke dashstyle="solid"/>
            </v:line>
          </v:group>
        </w:pict>
      </w:r>
      <w:r>
        <w:rPr>
          <w:sz w:val="2"/>
        </w:rPr>
      </w:r>
    </w:p>
    <w:p>
      <w:pPr>
        <w:spacing w:line="252" w:lineRule="auto" w:before="87"/>
        <w:ind w:left="440" w:right="3047" w:hanging="31"/>
        <w:jc w:val="left"/>
        <w:rPr>
          <w:sz w:val="12"/>
        </w:rPr>
      </w:pPr>
      <w:r>
        <w:rPr/>
        <w:pict>
          <v:group style="position:absolute;margin-left:94.625pt;margin-top:3.576559pt;width:120pt;height:14.65pt;mso-position-horizontal-relative:page;mso-position-vertical-relative:paragraph;z-index:15831040" coordorigin="1893,72" coordsize="2400,293">
            <v:rect style="position:absolute;left:1897;top:214;width:2210;height:145" filled="true" fillcolor="#ecc5dd" stroked="false">
              <v:fill type="solid"/>
            </v:rect>
            <v:rect style="position:absolute;left:1897;top:211;width:2210;height:148" filled="false" stroked="true" strokeweight=".5pt" strokecolor="#292425">
              <v:stroke dashstyle="solid"/>
            </v:rect>
            <v:rect style="position:absolute;left:1897;top:76;width:2390;height:138" filled="true" fillcolor="#93479a" stroked="false">
              <v:fill type="solid"/>
            </v:rect>
            <v:rect style="position:absolute;left:1897;top:76;width:2390;height:138" filled="false" stroked="true" strokeweight=".5pt" strokecolor="#292425">
              <v:stroke dashstyle="solid"/>
            </v:rect>
            <w10:wrap type="none"/>
          </v:group>
        </w:pict>
      </w:r>
      <w:r>
        <w:rPr>
          <w:color w:val="292425"/>
          <w:w w:val="105"/>
          <w:sz w:val="12"/>
        </w:rPr>
        <w:t>South West and East Anglia</w:t>
      </w:r>
    </w:p>
    <w:p>
      <w:pPr>
        <w:pStyle w:val="BodyText"/>
        <w:spacing w:before="5"/>
        <w:rPr>
          <w:sz w:val="7"/>
        </w:rPr>
      </w:pPr>
    </w:p>
    <w:p>
      <w:pPr>
        <w:pStyle w:val="BodyText"/>
        <w:spacing w:line="20" w:lineRule="exact"/>
        <w:ind w:left="1012"/>
        <w:rPr>
          <w:sz w:val="2"/>
        </w:rPr>
      </w:pPr>
      <w:r>
        <w:rPr>
          <w:sz w:val="2"/>
        </w:rPr>
        <w:pict>
          <v:group style="width:6.4pt;height:.5pt;mso-position-horizontal-relative:char;mso-position-vertical-relative:line" coordorigin="0,0" coordsize="128,10">
            <v:line style="position:absolute" from="0,5" to="128,5" stroked="true" strokeweight=".5pt" strokecolor="#292425">
              <v:stroke dashstyle="solid"/>
            </v:line>
          </v:group>
        </w:pict>
      </w:r>
      <w:r>
        <w:rPr>
          <w:sz w:val="2"/>
        </w:rPr>
      </w:r>
    </w:p>
    <w:p>
      <w:pPr>
        <w:pStyle w:val="BodyText"/>
        <w:spacing w:before="1"/>
        <w:rPr>
          <w:sz w:val="12"/>
        </w:rPr>
      </w:pPr>
    </w:p>
    <w:p>
      <w:pPr>
        <w:spacing w:before="1"/>
        <w:ind w:left="0" w:right="3056" w:firstLine="0"/>
        <w:jc w:val="right"/>
        <w:rPr>
          <w:sz w:val="12"/>
        </w:rPr>
      </w:pPr>
      <w:r>
        <w:rPr/>
        <w:pict>
          <v:group style="position:absolute;margin-left:94.625pt;margin-top:-3.348227pt;width:130.65pt;height:14.65pt;mso-position-horizontal-relative:page;mso-position-vertical-relative:paragraph;z-index:15830528" coordorigin="1893,-67" coordsize="2613,293">
            <v:rect style="position:absolute;left:1897;top:75;width:2030;height:145" filled="true" fillcolor="#ecc5dd" stroked="false">
              <v:fill type="solid"/>
            </v:rect>
            <v:rect style="position:absolute;left:1897;top:73;width:2030;height:148" filled="false" stroked="true" strokeweight=".5pt" strokecolor="#292425">
              <v:stroke dashstyle="solid"/>
            </v:rect>
            <v:rect style="position:absolute;left:1897;top:-62;width:2603;height:138" filled="true" fillcolor="#93479a" stroked="false">
              <v:fill type="solid"/>
            </v:rect>
            <v:rect style="position:absolute;left:1897;top:-62;width:2603;height:138" filled="false" stroked="true" strokeweight=".5pt" strokecolor="#292425">
              <v:stroke dashstyle="solid"/>
            </v:rect>
            <w10:wrap type="none"/>
          </v:group>
        </w:pict>
      </w:r>
      <w:r>
        <w:rPr>
          <w:color w:val="292425"/>
          <w:spacing w:val="-1"/>
          <w:w w:val="105"/>
          <w:sz w:val="12"/>
        </w:rPr>
        <w:t>Midlands</w:t>
      </w:r>
    </w:p>
    <w:p>
      <w:pPr>
        <w:pStyle w:val="BodyText"/>
        <w:spacing w:before="8"/>
        <w:rPr>
          <w:sz w:val="12"/>
        </w:rPr>
      </w:pPr>
      <w:r>
        <w:rPr/>
        <w:pict>
          <v:shape style="position:absolute;margin-left:82.875pt;margin-top:9.512758pt;width:6.4pt;height:.1pt;mso-position-horizontal-relative:page;mso-position-vertical-relative:paragraph;z-index:-15641088;mso-wrap-distance-left:0;mso-wrap-distance-right:0" coordorigin="1658,190" coordsize="128,0" path="m1658,190l1785,190e" filled="false" stroked="true" strokeweight=".5pt" strokecolor="#292425">
            <v:path arrowok="t"/>
            <v:stroke dashstyle="solid"/>
            <w10:wrap type="topAndBottom"/>
          </v:shape>
        </w:pict>
      </w:r>
    </w:p>
    <w:p>
      <w:pPr>
        <w:pStyle w:val="BodyText"/>
        <w:spacing w:before="3"/>
        <w:rPr>
          <w:sz w:val="13"/>
        </w:rPr>
      </w:pPr>
    </w:p>
    <w:p>
      <w:pPr>
        <w:spacing w:before="0"/>
        <w:ind w:left="900" w:right="0" w:firstLine="0"/>
        <w:jc w:val="left"/>
        <w:rPr>
          <w:sz w:val="12"/>
        </w:rPr>
      </w:pPr>
      <w:r>
        <w:rPr/>
        <w:pict>
          <v:group style="position:absolute;margin-left:94.625pt;margin-top:19.101559pt;width:55pt;height:14.75pt;mso-position-horizontal-relative:page;mso-position-vertical-relative:paragraph;z-index:15829504" coordorigin="1893,382" coordsize="1100,295">
            <v:rect style="position:absolute;left:1897;top:524;width:910;height:148" filled="true" fillcolor="#ecc5dd" stroked="false">
              <v:fill type="solid"/>
            </v:rect>
            <v:rect style="position:absolute;left:1897;top:522;width:910;height:150" filled="false" stroked="true" strokeweight=".5pt" strokecolor="#292425">
              <v:stroke dashstyle="solid"/>
            </v:rect>
            <v:rect style="position:absolute;left:1897;top:387;width:1090;height:138" filled="true" fillcolor="#93479a" stroked="false">
              <v:fill type="solid"/>
            </v:rect>
            <v:rect style="position:absolute;left:1897;top:387;width:1090;height:138" filled="false" stroked="true" strokeweight=".5pt" strokecolor="#292425">
              <v:stroke dashstyle="solid"/>
            </v:rect>
            <w10:wrap type="none"/>
          </v:group>
        </w:pict>
      </w:r>
      <w:r>
        <w:rPr/>
        <w:pict>
          <v:group style="position:absolute;margin-left:94.625pt;margin-top:-5.023441pt;width:97.9pt;height:14.75pt;mso-position-horizontal-relative:page;mso-position-vertical-relative:paragraph;z-index:15830016" coordorigin="1893,-100" coordsize="1958,295">
            <v:rect style="position:absolute;left:1897;top:42;width:1555;height:148" filled="true" fillcolor="#ecc5dd" stroked="false">
              <v:fill type="solid"/>
            </v:rect>
            <v:rect style="position:absolute;left:1897;top:39;width:1555;height:150" filled="false" stroked="true" strokeweight=".5pt" strokecolor="#292425">
              <v:stroke dashstyle="solid"/>
            </v:rect>
            <v:rect style="position:absolute;left:1897;top:-96;width:1948;height:138" filled="true" fillcolor="#93479a" stroked="false">
              <v:fill type="solid"/>
            </v:rect>
            <v:rect style="position:absolute;left:1897;top:-96;width:1948;height:138" filled="false" stroked="true" strokeweight=".5pt" strokecolor="#292425">
              <v:stroke dashstyle="solid"/>
            </v:rect>
            <w10:wrap type="none"/>
          </v:group>
        </w:pict>
      </w:r>
      <w:r>
        <w:rPr>
          <w:color w:val="292425"/>
          <w:w w:val="110"/>
          <w:sz w:val="12"/>
        </w:rPr>
        <w:t>North</w:t>
      </w:r>
    </w:p>
    <w:p>
      <w:pPr>
        <w:pStyle w:val="BodyText"/>
        <w:spacing w:before="10"/>
        <w:rPr>
          <w:sz w:val="9"/>
        </w:rPr>
      </w:pPr>
      <w:r>
        <w:rPr/>
        <w:pict>
          <v:shape style="position:absolute;margin-left:82.875pt;margin-top:7.901221pt;width:6.4pt;height:.1pt;mso-position-horizontal-relative:page;mso-position-vertical-relative:paragraph;z-index:-15640576;mso-wrap-distance-left:0;mso-wrap-distance-right:0" coordorigin="1658,158" coordsize="128,0" path="m1658,158l1785,158e" filled="false" stroked="true" strokeweight=".5pt" strokecolor="#292425">
            <v:path arrowok="t"/>
            <v:stroke dashstyle="solid"/>
            <w10:wrap type="topAndBottom"/>
          </v:shape>
        </w:pict>
      </w:r>
    </w:p>
    <w:p>
      <w:pPr>
        <w:spacing w:line="242" w:lineRule="auto" w:before="50"/>
        <w:ind w:left="200" w:right="2748" w:firstLine="0"/>
        <w:jc w:val="left"/>
        <w:rPr>
          <w:sz w:val="12"/>
        </w:rPr>
      </w:pPr>
      <w:r>
        <w:rPr>
          <w:color w:val="292425"/>
          <w:w w:val="110"/>
          <w:sz w:val="12"/>
        </w:rPr>
        <w:t>Northern Ireland, Scotland</w:t>
      </w:r>
      <w:r>
        <w:rPr>
          <w:color w:val="292425"/>
          <w:spacing w:val="-21"/>
          <w:w w:val="110"/>
          <w:sz w:val="12"/>
        </w:rPr>
        <w:t> </w:t>
      </w:r>
      <w:r>
        <w:rPr>
          <w:color w:val="292425"/>
          <w:w w:val="110"/>
          <w:sz w:val="12"/>
        </w:rPr>
        <w:t>and</w:t>
      </w:r>
      <w:r>
        <w:rPr>
          <w:color w:val="292425"/>
          <w:spacing w:val="-21"/>
          <w:w w:val="110"/>
          <w:sz w:val="12"/>
        </w:rPr>
        <w:t> </w:t>
      </w:r>
      <w:r>
        <w:rPr>
          <w:color w:val="292425"/>
          <w:spacing w:val="-4"/>
          <w:w w:val="110"/>
          <w:sz w:val="12"/>
        </w:rPr>
        <w:t>Wales</w:t>
      </w:r>
    </w:p>
    <w:p>
      <w:pPr>
        <w:pStyle w:val="BodyText"/>
        <w:spacing w:before="11"/>
        <w:rPr>
          <w:sz w:val="9"/>
        </w:rPr>
      </w:pPr>
    </w:p>
    <w:p>
      <w:pPr>
        <w:pStyle w:val="BodyText"/>
        <w:spacing w:line="20" w:lineRule="exact"/>
        <w:ind w:left="1012"/>
        <w:rPr>
          <w:sz w:val="2"/>
        </w:rPr>
      </w:pPr>
      <w:r>
        <w:rPr>
          <w:sz w:val="2"/>
        </w:rPr>
        <w:pict>
          <v:group style="width:6.4pt;height:.5pt;mso-position-horizontal-relative:char;mso-position-vertical-relative:line" coordorigin="0,0" coordsize="128,10">
            <v:line style="position:absolute" from="0,5" to="128,5" stroked="true" strokeweight=".5pt" strokecolor="#292425">
              <v:stroke dashstyle="solid"/>
            </v:line>
          </v:group>
        </w:pict>
      </w:r>
      <w:r>
        <w:rPr>
          <w:sz w:val="2"/>
        </w:rPr>
      </w:r>
    </w:p>
    <w:p>
      <w:pPr>
        <w:pStyle w:val="BodyText"/>
        <w:spacing w:before="11"/>
        <w:rPr>
          <w:sz w:val="12"/>
        </w:rPr>
      </w:pPr>
    </w:p>
    <w:p>
      <w:pPr>
        <w:spacing w:before="0"/>
        <w:ind w:left="0" w:right="3066" w:firstLine="0"/>
        <w:jc w:val="right"/>
        <w:rPr>
          <w:sz w:val="12"/>
        </w:rPr>
      </w:pPr>
      <w:r>
        <w:rPr/>
        <w:pict>
          <v:group style="position:absolute;margin-left:94.625pt;margin-top:-3.773624pt;width:103.65pt;height:14.65pt;mso-position-horizontal-relative:page;mso-position-vertical-relative:paragraph;z-index:15828992" coordorigin="1893,-75" coordsize="2073,293">
            <v:rect style="position:absolute;left:1897;top:64;width:1683;height:148" filled="true" fillcolor="#ecc5dd" stroked="false">
              <v:fill type="solid"/>
            </v:rect>
            <v:rect style="position:absolute;left:1897;top:62;width:1683;height:150" filled="false" stroked="true" strokeweight=".5pt" strokecolor="#292425">
              <v:stroke dashstyle="solid"/>
            </v:rect>
            <v:rect style="position:absolute;left:1897;top:-71;width:2063;height:135" filled="true" fillcolor="#93479a" stroked="false">
              <v:fill type="solid"/>
            </v:rect>
            <v:rect style="position:absolute;left:1897;top:-71;width:2063;height:135" filled="false" stroked="true" strokeweight=".5pt" strokecolor="#292425">
              <v:stroke dashstyle="solid"/>
            </v:rect>
            <w10:wrap type="none"/>
          </v:group>
        </w:pict>
      </w:r>
      <w:r>
        <w:rPr>
          <w:color w:val="292425"/>
          <w:w w:val="105"/>
          <w:sz w:val="12"/>
        </w:rPr>
        <w:t>United</w:t>
      </w:r>
      <w:r>
        <w:rPr>
          <w:color w:val="292425"/>
          <w:spacing w:val="1"/>
          <w:w w:val="105"/>
          <w:sz w:val="12"/>
        </w:rPr>
        <w:t> </w:t>
      </w:r>
      <w:r>
        <w:rPr>
          <w:color w:val="292425"/>
          <w:w w:val="105"/>
          <w:sz w:val="12"/>
        </w:rPr>
        <w:t>Kingdom</w:t>
      </w:r>
    </w:p>
    <w:p>
      <w:pPr>
        <w:pStyle w:val="BodyText"/>
        <w:spacing w:before="4"/>
        <w:rPr>
          <w:sz w:val="9"/>
        </w:rPr>
      </w:pPr>
      <w:r>
        <w:rPr/>
        <w:pict>
          <v:shape style="position:absolute;margin-left:82.875pt;margin-top:9.039795pt;width:6.4pt;height:.1pt;mso-position-horizontal-relative:page;mso-position-vertical-relative:paragraph;z-index:-15639552;mso-wrap-distance-left:0;mso-wrap-distance-right:0" coordorigin="1658,181" coordsize="128,0" path="m1658,181l1785,181e" filled="false" stroked="true" strokeweight=".5pt" strokecolor="#292425">
            <v:path arrowok="t"/>
            <v:stroke dashstyle="solid"/>
            <w10:wrap type="topAndBottom"/>
          </v:shape>
        </w:pict>
      </w:r>
      <w:r>
        <w:rPr/>
        <w:pict>
          <v:shape style="position:absolute;margin-left:94.875pt;margin-top:7.601795pt;width:144.35pt;height:1.150pt;mso-position-horizontal-relative:page;mso-position-vertical-relative:paragraph;z-index:-15639040;mso-wrap-distance-left:0;mso-wrap-distance-right:0" coordorigin="1898,152" coordsize="2887,23" path="m1898,173l4783,173m1899,175l1899,152m2384,175l2384,152m2859,175l2859,152m3346,175l3346,152m3821,175l3821,152m4309,175l4309,152m4784,175l4784,152e" filled="false" stroked="true" strokeweight=".5pt" strokecolor="#292425">
            <v:path arrowok="t"/>
            <v:stroke dashstyle="solid"/>
            <w10:wrap type="topAndBottom"/>
          </v:shape>
        </w:pict>
      </w:r>
    </w:p>
    <w:p>
      <w:pPr>
        <w:tabs>
          <w:tab w:pos="1709" w:val="left" w:leader="none"/>
          <w:tab w:pos="2174" w:val="left" w:leader="none"/>
          <w:tab w:pos="2659" w:val="left" w:leader="none"/>
          <w:tab w:pos="3124" w:val="left" w:leader="none"/>
          <w:tab w:pos="3612" w:val="left" w:leader="none"/>
          <w:tab w:pos="4087" w:val="left" w:leader="none"/>
        </w:tabs>
        <w:spacing w:before="2"/>
        <w:ind w:left="1225" w:right="0" w:firstLine="0"/>
        <w:jc w:val="left"/>
        <w:rPr>
          <w:sz w:val="12"/>
        </w:rPr>
      </w:pPr>
      <w:r>
        <w:rPr>
          <w:color w:val="292425"/>
          <w:w w:val="120"/>
          <w:sz w:val="12"/>
        </w:rPr>
        <w:t>0</w:t>
        <w:tab/>
        <w:t>5</w:t>
        <w:tab/>
        <w:t>10</w:t>
        <w:tab/>
        <w:t>15</w:t>
        <w:tab/>
        <w:t>20</w:t>
        <w:tab/>
        <w:t>25</w:t>
        <w:tab/>
        <w:t>30</w:t>
      </w:r>
    </w:p>
    <w:p>
      <w:pPr>
        <w:spacing w:before="27"/>
        <w:ind w:left="1953" w:right="0" w:firstLine="0"/>
        <w:jc w:val="left"/>
        <w:rPr>
          <w:sz w:val="12"/>
        </w:rPr>
      </w:pPr>
      <w:r>
        <w:rPr>
          <w:color w:val="292425"/>
          <w:w w:val="110"/>
          <w:sz w:val="12"/>
        </w:rPr>
        <w:t>Percentage changes on a year earlier</w:t>
      </w:r>
    </w:p>
    <w:p>
      <w:pPr>
        <w:spacing w:before="62"/>
        <w:ind w:left="179" w:right="0" w:firstLine="0"/>
        <w:jc w:val="left"/>
        <w:rPr>
          <w:sz w:val="12"/>
        </w:rPr>
      </w:pPr>
      <w:r>
        <w:rPr>
          <w:color w:val="292425"/>
          <w:w w:val="105"/>
          <w:sz w:val="12"/>
        </w:rPr>
        <w:t>Sources: Halifax and Nationwide.</w:t>
      </w:r>
    </w:p>
    <w:p>
      <w:pPr>
        <w:spacing w:before="102"/>
        <w:ind w:left="179" w:right="0" w:firstLine="0"/>
        <w:jc w:val="left"/>
        <w:rPr>
          <w:sz w:val="12"/>
        </w:rPr>
      </w:pPr>
      <w:r>
        <w:rPr>
          <w:color w:val="292425"/>
          <w:w w:val="105"/>
          <w:sz w:val="12"/>
        </w:rPr>
        <w:t>(a) Unweighted average of data from the Halifax and the Nationwide.</w:t>
      </w:r>
    </w:p>
    <w:p>
      <w:pPr>
        <w:pStyle w:val="BodyText"/>
        <w:rPr>
          <w:sz w:val="12"/>
        </w:rPr>
      </w:pPr>
    </w:p>
    <w:p>
      <w:pPr>
        <w:pStyle w:val="BodyText"/>
        <w:rPr>
          <w:sz w:val="12"/>
        </w:rPr>
      </w:pPr>
    </w:p>
    <w:p>
      <w:pPr>
        <w:pStyle w:val="BodyText"/>
        <w:rPr>
          <w:sz w:val="12"/>
        </w:rPr>
      </w:pPr>
    </w:p>
    <w:p>
      <w:pPr>
        <w:pStyle w:val="Heading7"/>
        <w:spacing w:before="94"/>
        <w:ind w:left="173"/>
      </w:pPr>
      <w:r>
        <w:rPr>
          <w:color w:val="0092C0"/>
          <w:spacing w:val="-15"/>
          <w:w w:val="87"/>
        </w:rPr>
        <w:t>T</w:t>
      </w:r>
      <w:r>
        <w:rPr>
          <w:color w:val="0092C0"/>
          <w:spacing w:val="-1"/>
          <w:w w:val="87"/>
        </w:rPr>
        <w:t>a</w:t>
      </w:r>
      <w:r>
        <w:rPr>
          <w:color w:val="0092C0"/>
          <w:spacing w:val="-1"/>
          <w:w w:val="95"/>
        </w:rPr>
        <w:t>b</w:t>
      </w:r>
      <w:r>
        <w:rPr>
          <w:color w:val="0092C0"/>
          <w:spacing w:val="-1"/>
          <w:w w:val="91"/>
        </w:rPr>
        <w:t>l</w:t>
      </w:r>
      <w:r>
        <w:rPr>
          <w:color w:val="0092C0"/>
          <w:w w:val="87"/>
        </w:rPr>
        <w:t>e</w:t>
      </w:r>
      <w:r>
        <w:rPr>
          <w:color w:val="0092C0"/>
          <w:spacing w:val="6"/>
        </w:rPr>
        <w:t> </w:t>
      </w:r>
      <w:r>
        <w:rPr>
          <w:smallCaps/>
          <w:color w:val="0092C0"/>
          <w:spacing w:val="-1"/>
          <w:w w:val="84"/>
        </w:rPr>
        <w:t>1.B</w:t>
      </w:r>
    </w:p>
    <w:p>
      <w:pPr>
        <w:spacing w:before="8"/>
        <w:ind w:left="173" w:right="0" w:firstLine="0"/>
        <w:jc w:val="left"/>
        <w:rPr>
          <w:rFonts w:ascii="Trebuchet MS"/>
          <w:b/>
          <w:sz w:val="20"/>
        </w:rPr>
      </w:pPr>
      <w:r>
        <w:rPr>
          <w:rFonts w:ascii="Trebuchet MS"/>
          <w:b/>
          <w:color w:val="0092C0"/>
          <w:sz w:val="20"/>
        </w:rPr>
        <w:t>Growth rates of the monetary aggregates</w:t>
      </w:r>
    </w:p>
    <w:p>
      <w:pPr>
        <w:spacing w:before="105"/>
        <w:ind w:left="173" w:right="0" w:firstLine="0"/>
        <w:jc w:val="left"/>
        <w:rPr>
          <w:sz w:val="14"/>
        </w:rPr>
      </w:pPr>
      <w:r>
        <w:rPr>
          <w:color w:val="292425"/>
          <w:w w:val="110"/>
          <w:sz w:val="14"/>
        </w:rPr>
        <w:t>Percentage</w:t>
      </w:r>
      <w:r>
        <w:rPr>
          <w:color w:val="292425"/>
          <w:spacing w:val="-13"/>
          <w:w w:val="110"/>
          <w:sz w:val="14"/>
        </w:rPr>
        <w:t> </w:t>
      </w:r>
      <w:r>
        <w:rPr>
          <w:color w:val="292425"/>
          <w:w w:val="110"/>
          <w:sz w:val="14"/>
        </w:rPr>
        <w:t>changes</w:t>
      </w:r>
      <w:r>
        <w:rPr>
          <w:color w:val="292425"/>
          <w:spacing w:val="-12"/>
          <w:w w:val="110"/>
          <w:sz w:val="14"/>
        </w:rPr>
        <w:t> </w:t>
      </w:r>
      <w:r>
        <w:rPr>
          <w:color w:val="292425"/>
          <w:w w:val="110"/>
          <w:sz w:val="14"/>
        </w:rPr>
        <w:t>on</w:t>
      </w:r>
      <w:r>
        <w:rPr>
          <w:color w:val="292425"/>
          <w:spacing w:val="-12"/>
          <w:w w:val="110"/>
          <w:sz w:val="14"/>
        </w:rPr>
        <w:t> </w:t>
      </w:r>
      <w:r>
        <w:rPr>
          <w:color w:val="292425"/>
          <w:w w:val="110"/>
          <w:sz w:val="14"/>
        </w:rPr>
        <w:t>a</w:t>
      </w:r>
      <w:r>
        <w:rPr>
          <w:color w:val="292425"/>
          <w:spacing w:val="-12"/>
          <w:w w:val="110"/>
          <w:sz w:val="14"/>
        </w:rPr>
        <w:t> </w:t>
      </w:r>
      <w:r>
        <w:rPr>
          <w:color w:val="292425"/>
          <w:w w:val="110"/>
          <w:sz w:val="14"/>
        </w:rPr>
        <w:t>year</w:t>
      </w:r>
      <w:r>
        <w:rPr>
          <w:color w:val="292425"/>
          <w:spacing w:val="-12"/>
          <w:w w:val="110"/>
          <w:sz w:val="14"/>
        </w:rPr>
        <w:t> </w:t>
      </w:r>
      <w:r>
        <w:rPr>
          <w:color w:val="292425"/>
          <w:w w:val="110"/>
          <w:sz w:val="14"/>
        </w:rPr>
        <w:t>earlier</w:t>
      </w:r>
    </w:p>
    <w:p>
      <w:pPr>
        <w:pStyle w:val="BodyText"/>
        <w:spacing w:before="6"/>
        <w:rPr>
          <w:sz w:val="12"/>
        </w:rPr>
      </w:pPr>
    </w:p>
    <w:tbl>
      <w:tblPr>
        <w:tblW w:w="0" w:type="auto"/>
        <w:jc w:val="left"/>
        <w:tblInd w:w="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76"/>
        <w:gridCol w:w="330"/>
        <w:gridCol w:w="393"/>
        <w:gridCol w:w="286"/>
        <w:gridCol w:w="473"/>
        <w:gridCol w:w="286"/>
        <w:gridCol w:w="389"/>
        <w:gridCol w:w="294"/>
      </w:tblGrid>
      <w:tr>
        <w:trPr>
          <w:trHeight w:val="140" w:hRule="atLeast"/>
        </w:trPr>
        <w:tc>
          <w:tcPr>
            <w:tcW w:w="2106" w:type="dxa"/>
            <w:gridSpan w:val="2"/>
          </w:tcPr>
          <w:p>
            <w:pPr>
              <w:pStyle w:val="TableParagraph"/>
              <w:ind w:right="-15"/>
              <w:jc w:val="right"/>
              <w:rPr>
                <w:sz w:val="14"/>
              </w:rPr>
            </w:pPr>
            <w:r>
              <w:rPr>
                <w:color w:val="292425"/>
                <w:w w:val="120"/>
                <w:sz w:val="14"/>
                <w:u w:val="single" w:color="292425"/>
              </w:rPr>
              <w:t>2001</w:t>
            </w:r>
            <w:r>
              <w:rPr>
                <w:color w:val="292425"/>
                <w:sz w:val="14"/>
                <w:u w:val="single" w:color="292425"/>
              </w:rPr>
              <w:t> </w:t>
            </w:r>
          </w:p>
        </w:tc>
        <w:tc>
          <w:tcPr>
            <w:tcW w:w="2121" w:type="dxa"/>
            <w:gridSpan w:val="6"/>
          </w:tcPr>
          <w:p>
            <w:pPr>
              <w:pStyle w:val="TableParagraph"/>
              <w:tabs>
                <w:tab w:pos="2060" w:val="left" w:leader="none"/>
              </w:tabs>
              <w:ind w:left="404"/>
              <w:rPr>
                <w:sz w:val="14"/>
              </w:rPr>
            </w:pPr>
            <w:r>
              <w:rPr>
                <w:color w:val="292425"/>
                <w:spacing w:val="-5"/>
                <w:w w:val="120"/>
                <w:sz w:val="14"/>
                <w:u w:val="single" w:color="292425"/>
              </w:rPr>
              <w:t>2002</w:t>
            </w:r>
            <w:r>
              <w:rPr>
                <w:color w:val="292425"/>
                <w:spacing w:val="-5"/>
                <w:sz w:val="14"/>
                <w:u w:val="single" w:color="292425"/>
              </w:rPr>
              <w:tab/>
            </w:r>
          </w:p>
        </w:tc>
      </w:tr>
      <w:tr>
        <w:trPr>
          <w:trHeight w:val="156" w:hRule="atLeast"/>
        </w:trPr>
        <w:tc>
          <w:tcPr>
            <w:tcW w:w="2106" w:type="dxa"/>
            <w:gridSpan w:val="2"/>
          </w:tcPr>
          <w:p>
            <w:pPr>
              <w:pStyle w:val="TableParagraph"/>
              <w:spacing w:line="136" w:lineRule="exact"/>
              <w:ind w:right="153"/>
              <w:jc w:val="right"/>
              <w:rPr>
                <w:sz w:val="14"/>
              </w:rPr>
            </w:pPr>
            <w:r>
              <w:rPr>
                <w:color w:val="292425"/>
                <w:w w:val="110"/>
                <w:sz w:val="14"/>
              </w:rPr>
              <w:t>Q4</w:t>
            </w:r>
          </w:p>
        </w:tc>
        <w:tc>
          <w:tcPr>
            <w:tcW w:w="2121" w:type="dxa"/>
            <w:gridSpan w:val="6"/>
          </w:tcPr>
          <w:p>
            <w:pPr>
              <w:pStyle w:val="TableParagraph"/>
              <w:tabs>
                <w:tab w:pos="1173" w:val="left" w:leader="none"/>
                <w:tab w:pos="1813" w:val="left" w:leader="none"/>
              </w:tabs>
              <w:spacing w:line="136" w:lineRule="exact"/>
              <w:ind w:left="404"/>
              <w:rPr>
                <w:sz w:val="14"/>
              </w:rPr>
            </w:pPr>
            <w:r>
              <w:rPr>
                <w:color w:val="292425"/>
                <w:w w:val="110"/>
                <w:sz w:val="14"/>
              </w:rPr>
              <w:t>Q1</w:t>
              <w:tab/>
              <w:t>Q2</w:t>
              <w:tab/>
              <w:t>Q3</w:t>
            </w:r>
          </w:p>
        </w:tc>
      </w:tr>
      <w:tr>
        <w:trPr>
          <w:trHeight w:val="258" w:hRule="atLeast"/>
        </w:trPr>
        <w:tc>
          <w:tcPr>
            <w:tcW w:w="1776" w:type="dxa"/>
          </w:tcPr>
          <w:p>
            <w:pPr>
              <w:pStyle w:val="TableParagraph"/>
              <w:spacing w:line="145" w:lineRule="exact" w:before="95"/>
              <w:ind w:left="50"/>
              <w:rPr>
                <w:sz w:val="14"/>
              </w:rPr>
            </w:pPr>
            <w:r>
              <w:rPr>
                <w:color w:val="292425"/>
                <w:w w:val="110"/>
                <w:sz w:val="14"/>
              </w:rPr>
              <w:t>Notes and coin</w:t>
            </w:r>
          </w:p>
        </w:tc>
        <w:tc>
          <w:tcPr>
            <w:tcW w:w="330" w:type="dxa"/>
            <w:tcBorders>
              <w:top w:val="single" w:sz="2" w:space="0" w:color="292425"/>
            </w:tcBorders>
          </w:tcPr>
          <w:p>
            <w:pPr>
              <w:pStyle w:val="TableParagraph"/>
              <w:spacing w:line="145" w:lineRule="exact" w:before="95"/>
              <w:ind w:left="33"/>
              <w:rPr>
                <w:sz w:val="14"/>
              </w:rPr>
            </w:pPr>
            <w:r>
              <w:rPr>
                <w:color w:val="292425"/>
                <w:w w:val="115"/>
                <w:sz w:val="14"/>
              </w:rPr>
              <w:t>8.5</w:t>
            </w:r>
          </w:p>
        </w:tc>
        <w:tc>
          <w:tcPr>
            <w:tcW w:w="393" w:type="dxa"/>
          </w:tcPr>
          <w:p>
            <w:pPr>
              <w:pStyle w:val="TableParagraph"/>
              <w:spacing w:line="240" w:lineRule="auto"/>
              <w:rPr>
                <w:sz w:val="16"/>
              </w:rPr>
            </w:pPr>
          </w:p>
        </w:tc>
        <w:tc>
          <w:tcPr>
            <w:tcW w:w="286" w:type="dxa"/>
            <w:tcBorders>
              <w:top w:val="single" w:sz="2" w:space="0" w:color="292425"/>
            </w:tcBorders>
          </w:tcPr>
          <w:p>
            <w:pPr>
              <w:pStyle w:val="TableParagraph"/>
              <w:spacing w:line="145" w:lineRule="exact" w:before="95"/>
              <w:ind w:left="25"/>
              <w:rPr>
                <w:sz w:val="14"/>
              </w:rPr>
            </w:pPr>
            <w:r>
              <w:rPr>
                <w:color w:val="292425"/>
                <w:w w:val="110"/>
                <w:sz w:val="14"/>
              </w:rPr>
              <w:t>7.5</w:t>
            </w:r>
          </w:p>
        </w:tc>
        <w:tc>
          <w:tcPr>
            <w:tcW w:w="473" w:type="dxa"/>
          </w:tcPr>
          <w:p>
            <w:pPr>
              <w:pStyle w:val="TableParagraph"/>
              <w:spacing w:line="240" w:lineRule="auto"/>
              <w:rPr>
                <w:sz w:val="16"/>
              </w:rPr>
            </w:pPr>
          </w:p>
        </w:tc>
        <w:tc>
          <w:tcPr>
            <w:tcW w:w="286" w:type="dxa"/>
            <w:tcBorders>
              <w:top w:val="single" w:sz="2" w:space="0" w:color="292425"/>
            </w:tcBorders>
          </w:tcPr>
          <w:p>
            <w:pPr>
              <w:pStyle w:val="TableParagraph"/>
              <w:spacing w:line="145" w:lineRule="exact" w:before="95"/>
              <w:ind w:left="1"/>
              <w:rPr>
                <w:sz w:val="14"/>
              </w:rPr>
            </w:pPr>
            <w:r>
              <w:rPr>
                <w:color w:val="292425"/>
                <w:w w:val="115"/>
                <w:sz w:val="14"/>
              </w:rPr>
              <w:t>9.6</w:t>
            </w:r>
          </w:p>
        </w:tc>
        <w:tc>
          <w:tcPr>
            <w:tcW w:w="389" w:type="dxa"/>
          </w:tcPr>
          <w:p>
            <w:pPr>
              <w:pStyle w:val="TableParagraph"/>
              <w:spacing w:line="240" w:lineRule="auto"/>
              <w:rPr>
                <w:sz w:val="16"/>
              </w:rPr>
            </w:pPr>
          </w:p>
        </w:tc>
        <w:tc>
          <w:tcPr>
            <w:tcW w:w="294" w:type="dxa"/>
            <w:tcBorders>
              <w:top w:val="single" w:sz="2" w:space="0" w:color="292425"/>
            </w:tcBorders>
          </w:tcPr>
          <w:p>
            <w:pPr>
              <w:pStyle w:val="TableParagraph"/>
              <w:spacing w:line="145" w:lineRule="exact" w:before="95"/>
              <w:ind w:left="16"/>
              <w:rPr>
                <w:sz w:val="14"/>
              </w:rPr>
            </w:pPr>
            <w:r>
              <w:rPr>
                <w:color w:val="292425"/>
                <w:w w:val="115"/>
                <w:sz w:val="14"/>
              </w:rPr>
              <w:t>8.2</w:t>
            </w:r>
          </w:p>
        </w:tc>
      </w:tr>
      <w:tr>
        <w:trPr>
          <w:trHeight w:val="140" w:hRule="atLeast"/>
        </w:trPr>
        <w:tc>
          <w:tcPr>
            <w:tcW w:w="1776" w:type="dxa"/>
          </w:tcPr>
          <w:p>
            <w:pPr>
              <w:pStyle w:val="TableParagraph"/>
              <w:ind w:left="50"/>
              <w:rPr>
                <w:sz w:val="14"/>
              </w:rPr>
            </w:pPr>
            <w:r>
              <w:rPr>
                <w:color w:val="292425"/>
                <w:w w:val="105"/>
                <w:sz w:val="14"/>
              </w:rPr>
              <w:t>M0</w:t>
            </w:r>
          </w:p>
        </w:tc>
        <w:tc>
          <w:tcPr>
            <w:tcW w:w="330" w:type="dxa"/>
          </w:tcPr>
          <w:p>
            <w:pPr>
              <w:pStyle w:val="TableParagraph"/>
              <w:ind w:left="33"/>
              <w:rPr>
                <w:sz w:val="14"/>
              </w:rPr>
            </w:pPr>
            <w:r>
              <w:rPr>
                <w:color w:val="292425"/>
                <w:w w:val="115"/>
                <w:sz w:val="14"/>
              </w:rPr>
              <w:t>8.1</w:t>
            </w:r>
          </w:p>
        </w:tc>
        <w:tc>
          <w:tcPr>
            <w:tcW w:w="393" w:type="dxa"/>
          </w:tcPr>
          <w:p>
            <w:pPr>
              <w:pStyle w:val="TableParagraph"/>
              <w:spacing w:line="240" w:lineRule="auto"/>
              <w:rPr>
                <w:sz w:val="8"/>
              </w:rPr>
            </w:pPr>
          </w:p>
        </w:tc>
        <w:tc>
          <w:tcPr>
            <w:tcW w:w="286" w:type="dxa"/>
          </w:tcPr>
          <w:p>
            <w:pPr>
              <w:pStyle w:val="TableParagraph"/>
              <w:ind w:left="26"/>
              <w:rPr>
                <w:sz w:val="14"/>
              </w:rPr>
            </w:pPr>
            <w:r>
              <w:rPr>
                <w:color w:val="292425"/>
                <w:w w:val="110"/>
                <w:sz w:val="14"/>
              </w:rPr>
              <w:t>7.2</w:t>
            </w:r>
          </w:p>
        </w:tc>
        <w:tc>
          <w:tcPr>
            <w:tcW w:w="473" w:type="dxa"/>
          </w:tcPr>
          <w:p>
            <w:pPr>
              <w:pStyle w:val="TableParagraph"/>
              <w:spacing w:line="240" w:lineRule="auto"/>
              <w:rPr>
                <w:sz w:val="8"/>
              </w:rPr>
            </w:pPr>
          </w:p>
        </w:tc>
        <w:tc>
          <w:tcPr>
            <w:tcW w:w="286" w:type="dxa"/>
          </w:tcPr>
          <w:p>
            <w:pPr>
              <w:pStyle w:val="TableParagraph"/>
              <w:ind w:left="1"/>
              <w:rPr>
                <w:sz w:val="14"/>
              </w:rPr>
            </w:pPr>
            <w:r>
              <w:rPr>
                <w:color w:val="292425"/>
                <w:w w:val="115"/>
                <w:sz w:val="14"/>
              </w:rPr>
              <w:t>9.5</w:t>
            </w:r>
          </w:p>
        </w:tc>
        <w:tc>
          <w:tcPr>
            <w:tcW w:w="389" w:type="dxa"/>
          </w:tcPr>
          <w:p>
            <w:pPr>
              <w:pStyle w:val="TableParagraph"/>
              <w:spacing w:line="240" w:lineRule="auto"/>
              <w:rPr>
                <w:sz w:val="8"/>
              </w:rPr>
            </w:pPr>
          </w:p>
        </w:tc>
        <w:tc>
          <w:tcPr>
            <w:tcW w:w="294" w:type="dxa"/>
          </w:tcPr>
          <w:p>
            <w:pPr>
              <w:pStyle w:val="TableParagraph"/>
              <w:ind w:left="16"/>
              <w:rPr>
                <w:sz w:val="14"/>
              </w:rPr>
            </w:pPr>
            <w:r>
              <w:rPr>
                <w:color w:val="292425"/>
                <w:w w:val="115"/>
                <w:sz w:val="14"/>
              </w:rPr>
              <w:t>8.2</w:t>
            </w:r>
          </w:p>
        </w:tc>
      </w:tr>
      <w:tr>
        <w:trPr>
          <w:trHeight w:val="140" w:hRule="atLeast"/>
        </w:trPr>
        <w:tc>
          <w:tcPr>
            <w:tcW w:w="1776" w:type="dxa"/>
          </w:tcPr>
          <w:p>
            <w:pPr>
              <w:pStyle w:val="TableParagraph"/>
              <w:ind w:left="50"/>
              <w:rPr>
                <w:sz w:val="14"/>
              </w:rPr>
            </w:pPr>
            <w:r>
              <w:rPr>
                <w:color w:val="292425"/>
                <w:w w:val="105"/>
                <w:sz w:val="14"/>
              </w:rPr>
              <w:t>M4</w:t>
            </w:r>
          </w:p>
        </w:tc>
        <w:tc>
          <w:tcPr>
            <w:tcW w:w="330" w:type="dxa"/>
          </w:tcPr>
          <w:p>
            <w:pPr>
              <w:pStyle w:val="TableParagraph"/>
              <w:ind w:left="33"/>
              <w:rPr>
                <w:sz w:val="14"/>
              </w:rPr>
            </w:pPr>
            <w:r>
              <w:rPr>
                <w:color w:val="292425"/>
                <w:w w:val="115"/>
                <w:sz w:val="14"/>
              </w:rPr>
              <w:t>6.5</w:t>
            </w:r>
          </w:p>
        </w:tc>
        <w:tc>
          <w:tcPr>
            <w:tcW w:w="393" w:type="dxa"/>
          </w:tcPr>
          <w:p>
            <w:pPr>
              <w:pStyle w:val="TableParagraph"/>
              <w:spacing w:line="240" w:lineRule="auto"/>
              <w:rPr>
                <w:sz w:val="8"/>
              </w:rPr>
            </w:pPr>
          </w:p>
        </w:tc>
        <w:tc>
          <w:tcPr>
            <w:tcW w:w="286" w:type="dxa"/>
          </w:tcPr>
          <w:p>
            <w:pPr>
              <w:pStyle w:val="TableParagraph"/>
              <w:rPr>
                <w:sz w:val="14"/>
              </w:rPr>
            </w:pPr>
            <w:r>
              <w:rPr>
                <w:color w:val="292425"/>
                <w:w w:val="115"/>
                <w:sz w:val="14"/>
              </w:rPr>
              <w:t>5.7</w:t>
            </w:r>
          </w:p>
        </w:tc>
        <w:tc>
          <w:tcPr>
            <w:tcW w:w="473" w:type="dxa"/>
          </w:tcPr>
          <w:p>
            <w:pPr>
              <w:pStyle w:val="TableParagraph"/>
              <w:spacing w:line="240" w:lineRule="auto"/>
              <w:rPr>
                <w:sz w:val="8"/>
              </w:rPr>
            </w:pPr>
          </w:p>
        </w:tc>
        <w:tc>
          <w:tcPr>
            <w:tcW w:w="286" w:type="dxa"/>
          </w:tcPr>
          <w:p>
            <w:pPr>
              <w:pStyle w:val="TableParagraph"/>
              <w:ind w:left="1"/>
              <w:rPr>
                <w:sz w:val="14"/>
              </w:rPr>
            </w:pPr>
            <w:r>
              <w:rPr>
                <w:color w:val="292425"/>
                <w:w w:val="115"/>
                <w:sz w:val="14"/>
              </w:rPr>
              <w:t>6.1</w:t>
            </w:r>
          </w:p>
        </w:tc>
        <w:tc>
          <w:tcPr>
            <w:tcW w:w="389" w:type="dxa"/>
          </w:tcPr>
          <w:p>
            <w:pPr>
              <w:pStyle w:val="TableParagraph"/>
              <w:spacing w:line="240" w:lineRule="auto"/>
              <w:rPr>
                <w:sz w:val="8"/>
              </w:rPr>
            </w:pPr>
          </w:p>
        </w:tc>
        <w:tc>
          <w:tcPr>
            <w:tcW w:w="294" w:type="dxa"/>
          </w:tcPr>
          <w:p>
            <w:pPr>
              <w:pStyle w:val="TableParagraph"/>
              <w:ind w:left="16"/>
              <w:rPr>
                <w:sz w:val="14"/>
              </w:rPr>
            </w:pPr>
            <w:r>
              <w:rPr>
                <w:color w:val="292425"/>
                <w:w w:val="115"/>
                <w:sz w:val="14"/>
              </w:rPr>
              <w:t>5.4</w:t>
            </w:r>
          </w:p>
        </w:tc>
      </w:tr>
      <w:tr>
        <w:trPr>
          <w:trHeight w:val="207" w:hRule="atLeast"/>
        </w:trPr>
        <w:tc>
          <w:tcPr>
            <w:tcW w:w="1776" w:type="dxa"/>
          </w:tcPr>
          <w:p>
            <w:pPr>
              <w:pStyle w:val="TableParagraph"/>
              <w:spacing w:line="136" w:lineRule="exact"/>
              <w:ind w:left="50"/>
              <w:rPr>
                <w:sz w:val="12"/>
              </w:rPr>
            </w:pPr>
            <w:r>
              <w:rPr>
                <w:color w:val="292425"/>
                <w:w w:val="105"/>
                <w:sz w:val="14"/>
              </w:rPr>
              <w:t>M4 lending </w:t>
            </w:r>
            <w:r>
              <w:rPr>
                <w:color w:val="292425"/>
                <w:w w:val="105"/>
                <w:sz w:val="12"/>
              </w:rPr>
              <w:t>(a)</w:t>
            </w:r>
          </w:p>
        </w:tc>
        <w:tc>
          <w:tcPr>
            <w:tcW w:w="330" w:type="dxa"/>
          </w:tcPr>
          <w:p>
            <w:pPr>
              <w:pStyle w:val="TableParagraph"/>
              <w:spacing w:line="136" w:lineRule="exact"/>
              <w:ind w:left="33"/>
              <w:rPr>
                <w:sz w:val="14"/>
              </w:rPr>
            </w:pPr>
            <w:r>
              <w:rPr>
                <w:color w:val="292425"/>
                <w:w w:val="115"/>
                <w:sz w:val="14"/>
              </w:rPr>
              <w:t>8.9</w:t>
            </w:r>
          </w:p>
        </w:tc>
        <w:tc>
          <w:tcPr>
            <w:tcW w:w="393" w:type="dxa"/>
          </w:tcPr>
          <w:p>
            <w:pPr>
              <w:pStyle w:val="TableParagraph"/>
              <w:spacing w:line="240" w:lineRule="auto"/>
              <w:rPr>
                <w:sz w:val="14"/>
              </w:rPr>
            </w:pPr>
          </w:p>
        </w:tc>
        <w:tc>
          <w:tcPr>
            <w:tcW w:w="286" w:type="dxa"/>
          </w:tcPr>
          <w:p>
            <w:pPr>
              <w:pStyle w:val="TableParagraph"/>
              <w:spacing w:line="136" w:lineRule="exact"/>
              <w:rPr>
                <w:sz w:val="14"/>
              </w:rPr>
            </w:pPr>
            <w:r>
              <w:rPr>
                <w:color w:val="292425"/>
                <w:w w:val="115"/>
                <w:sz w:val="14"/>
              </w:rPr>
              <w:t>8.0</w:t>
            </w:r>
          </w:p>
        </w:tc>
        <w:tc>
          <w:tcPr>
            <w:tcW w:w="473" w:type="dxa"/>
          </w:tcPr>
          <w:p>
            <w:pPr>
              <w:pStyle w:val="TableParagraph"/>
              <w:spacing w:line="240" w:lineRule="auto"/>
              <w:rPr>
                <w:sz w:val="14"/>
              </w:rPr>
            </w:pPr>
          </w:p>
        </w:tc>
        <w:tc>
          <w:tcPr>
            <w:tcW w:w="286" w:type="dxa"/>
          </w:tcPr>
          <w:p>
            <w:pPr>
              <w:pStyle w:val="TableParagraph"/>
              <w:spacing w:line="136" w:lineRule="exact"/>
              <w:ind w:left="1"/>
              <w:rPr>
                <w:sz w:val="14"/>
              </w:rPr>
            </w:pPr>
            <w:r>
              <w:rPr>
                <w:color w:val="292425"/>
                <w:w w:val="115"/>
                <w:sz w:val="14"/>
              </w:rPr>
              <w:t>8.4</w:t>
            </w:r>
          </w:p>
        </w:tc>
        <w:tc>
          <w:tcPr>
            <w:tcW w:w="389" w:type="dxa"/>
          </w:tcPr>
          <w:p>
            <w:pPr>
              <w:pStyle w:val="TableParagraph"/>
              <w:spacing w:line="240" w:lineRule="auto"/>
              <w:rPr>
                <w:sz w:val="14"/>
              </w:rPr>
            </w:pPr>
          </w:p>
        </w:tc>
        <w:tc>
          <w:tcPr>
            <w:tcW w:w="294" w:type="dxa"/>
          </w:tcPr>
          <w:p>
            <w:pPr>
              <w:pStyle w:val="TableParagraph"/>
              <w:spacing w:line="136" w:lineRule="exact"/>
              <w:ind w:left="16"/>
              <w:rPr>
                <w:sz w:val="14"/>
              </w:rPr>
            </w:pPr>
            <w:r>
              <w:rPr>
                <w:color w:val="292425"/>
                <w:w w:val="115"/>
                <w:sz w:val="14"/>
              </w:rPr>
              <w:t>9.6</w:t>
            </w:r>
          </w:p>
        </w:tc>
      </w:tr>
      <w:tr>
        <w:trPr>
          <w:trHeight w:val="187" w:hRule="atLeast"/>
        </w:trPr>
        <w:tc>
          <w:tcPr>
            <w:tcW w:w="1776" w:type="dxa"/>
          </w:tcPr>
          <w:p>
            <w:pPr>
              <w:pStyle w:val="TableParagraph"/>
              <w:spacing w:line="122" w:lineRule="exact" w:before="46"/>
              <w:ind w:left="50"/>
              <w:rPr>
                <w:sz w:val="12"/>
              </w:rPr>
            </w:pPr>
            <w:r>
              <w:rPr>
                <w:color w:val="292425"/>
                <w:w w:val="105"/>
                <w:sz w:val="12"/>
              </w:rPr>
              <w:t>Source: Bank of England.</w:t>
            </w:r>
          </w:p>
        </w:tc>
        <w:tc>
          <w:tcPr>
            <w:tcW w:w="330" w:type="dxa"/>
          </w:tcPr>
          <w:p>
            <w:pPr>
              <w:pStyle w:val="TableParagraph"/>
              <w:spacing w:line="240" w:lineRule="auto"/>
              <w:rPr>
                <w:sz w:val="12"/>
              </w:rPr>
            </w:pPr>
          </w:p>
        </w:tc>
        <w:tc>
          <w:tcPr>
            <w:tcW w:w="393" w:type="dxa"/>
          </w:tcPr>
          <w:p>
            <w:pPr>
              <w:pStyle w:val="TableParagraph"/>
              <w:spacing w:line="240" w:lineRule="auto"/>
              <w:rPr>
                <w:sz w:val="12"/>
              </w:rPr>
            </w:pPr>
          </w:p>
        </w:tc>
        <w:tc>
          <w:tcPr>
            <w:tcW w:w="286" w:type="dxa"/>
          </w:tcPr>
          <w:p>
            <w:pPr>
              <w:pStyle w:val="TableParagraph"/>
              <w:spacing w:line="240" w:lineRule="auto"/>
              <w:rPr>
                <w:sz w:val="12"/>
              </w:rPr>
            </w:pPr>
          </w:p>
        </w:tc>
        <w:tc>
          <w:tcPr>
            <w:tcW w:w="473" w:type="dxa"/>
          </w:tcPr>
          <w:p>
            <w:pPr>
              <w:pStyle w:val="TableParagraph"/>
              <w:spacing w:line="240" w:lineRule="auto"/>
              <w:rPr>
                <w:sz w:val="12"/>
              </w:rPr>
            </w:pPr>
          </w:p>
        </w:tc>
        <w:tc>
          <w:tcPr>
            <w:tcW w:w="286" w:type="dxa"/>
          </w:tcPr>
          <w:p>
            <w:pPr>
              <w:pStyle w:val="TableParagraph"/>
              <w:spacing w:line="240" w:lineRule="auto"/>
              <w:rPr>
                <w:sz w:val="12"/>
              </w:rPr>
            </w:pPr>
          </w:p>
        </w:tc>
        <w:tc>
          <w:tcPr>
            <w:tcW w:w="389" w:type="dxa"/>
          </w:tcPr>
          <w:p>
            <w:pPr>
              <w:pStyle w:val="TableParagraph"/>
              <w:spacing w:line="240" w:lineRule="auto"/>
              <w:rPr>
                <w:sz w:val="12"/>
              </w:rPr>
            </w:pPr>
          </w:p>
        </w:tc>
        <w:tc>
          <w:tcPr>
            <w:tcW w:w="294" w:type="dxa"/>
          </w:tcPr>
          <w:p>
            <w:pPr>
              <w:pStyle w:val="TableParagraph"/>
              <w:spacing w:line="240" w:lineRule="auto"/>
              <w:rPr>
                <w:sz w:val="12"/>
              </w:rPr>
            </w:pPr>
          </w:p>
        </w:tc>
      </w:tr>
    </w:tbl>
    <w:p>
      <w:pPr>
        <w:spacing w:before="98"/>
        <w:ind w:left="173" w:right="0" w:firstLine="0"/>
        <w:jc w:val="left"/>
        <w:rPr>
          <w:sz w:val="12"/>
        </w:rPr>
      </w:pPr>
      <w:r>
        <w:rPr>
          <w:color w:val="292425"/>
          <w:w w:val="110"/>
          <w:sz w:val="12"/>
        </w:rPr>
        <w:t>(a)</w:t>
      </w:r>
      <w:r>
        <w:rPr>
          <w:color w:val="292425"/>
          <w:spacing w:val="19"/>
          <w:w w:val="110"/>
          <w:sz w:val="12"/>
        </w:rPr>
        <w:t> </w:t>
      </w:r>
      <w:r>
        <w:rPr>
          <w:color w:val="292425"/>
          <w:w w:val="110"/>
          <w:sz w:val="12"/>
        </w:rPr>
        <w:t>Excluding</w:t>
      </w:r>
      <w:r>
        <w:rPr>
          <w:color w:val="292425"/>
          <w:spacing w:val="-17"/>
          <w:w w:val="110"/>
          <w:sz w:val="12"/>
        </w:rPr>
        <w:t> </w:t>
      </w:r>
      <w:r>
        <w:rPr>
          <w:color w:val="292425"/>
          <w:w w:val="110"/>
          <w:sz w:val="12"/>
        </w:rPr>
        <w:t>the</w:t>
      </w:r>
      <w:r>
        <w:rPr>
          <w:color w:val="292425"/>
          <w:spacing w:val="-18"/>
          <w:w w:val="110"/>
          <w:sz w:val="12"/>
        </w:rPr>
        <w:t> </w:t>
      </w:r>
      <w:r>
        <w:rPr>
          <w:color w:val="292425"/>
          <w:w w:val="110"/>
          <w:sz w:val="12"/>
        </w:rPr>
        <w:t>effects</w:t>
      </w:r>
      <w:r>
        <w:rPr>
          <w:color w:val="292425"/>
          <w:spacing w:val="-17"/>
          <w:w w:val="110"/>
          <w:sz w:val="12"/>
        </w:rPr>
        <w:t> </w:t>
      </w:r>
      <w:r>
        <w:rPr>
          <w:color w:val="292425"/>
          <w:w w:val="110"/>
          <w:sz w:val="12"/>
        </w:rPr>
        <w:t>of</w:t>
      </w:r>
      <w:r>
        <w:rPr>
          <w:color w:val="292425"/>
          <w:spacing w:val="-18"/>
          <w:w w:val="110"/>
          <w:sz w:val="12"/>
        </w:rPr>
        <w:t> </w:t>
      </w:r>
      <w:r>
        <w:rPr>
          <w:color w:val="292425"/>
          <w:w w:val="110"/>
          <w:sz w:val="12"/>
        </w:rPr>
        <w:t>securitisations.</w:t>
      </w:r>
    </w:p>
    <w:p>
      <w:pPr>
        <w:pStyle w:val="BodyText"/>
        <w:spacing w:line="292" w:lineRule="auto"/>
        <w:ind w:left="293" w:right="322"/>
      </w:pPr>
      <w:r>
        <w:rPr/>
        <w:br w:type="column"/>
      </w:r>
      <w:r>
        <w:rPr>
          <w:color w:val="292425"/>
          <w:w w:val="110"/>
        </w:rPr>
        <w:t>more </w:t>
      </w:r>
      <w:r>
        <w:rPr>
          <w:color w:val="292425"/>
          <w:spacing w:val="-3"/>
          <w:w w:val="110"/>
        </w:rPr>
        <w:t>slowly </w:t>
      </w:r>
      <w:r>
        <w:rPr>
          <w:color w:val="292425"/>
          <w:w w:val="110"/>
        </w:rPr>
        <w:t>than residential property prices for the past </w:t>
      </w:r>
      <w:r>
        <w:rPr>
          <w:color w:val="292425"/>
          <w:spacing w:val="-5"/>
          <w:w w:val="110"/>
        </w:rPr>
        <w:t>two</w:t>
      </w:r>
      <w:r>
        <w:rPr>
          <w:color w:val="292425"/>
          <w:spacing w:val="-23"/>
          <w:w w:val="110"/>
        </w:rPr>
        <w:t> </w:t>
      </w:r>
      <w:r>
        <w:rPr>
          <w:color w:val="292425"/>
          <w:spacing w:val="-3"/>
          <w:w w:val="110"/>
        </w:rPr>
        <w:t>years,</w:t>
      </w:r>
      <w:r>
        <w:rPr>
          <w:color w:val="292425"/>
          <w:spacing w:val="-23"/>
          <w:w w:val="110"/>
        </w:rPr>
        <w:t> </w:t>
      </w:r>
      <w:r>
        <w:rPr>
          <w:color w:val="292425"/>
          <w:w w:val="110"/>
        </w:rPr>
        <w:t>reflecting</w:t>
      </w:r>
      <w:r>
        <w:rPr>
          <w:color w:val="292425"/>
          <w:spacing w:val="-22"/>
          <w:w w:val="110"/>
        </w:rPr>
        <w:t> </w:t>
      </w:r>
      <w:r>
        <w:rPr>
          <w:color w:val="292425"/>
          <w:w w:val="110"/>
        </w:rPr>
        <w:t>the</w:t>
      </w:r>
      <w:r>
        <w:rPr>
          <w:color w:val="292425"/>
          <w:spacing w:val="-23"/>
          <w:w w:val="110"/>
        </w:rPr>
        <w:t> </w:t>
      </w:r>
      <w:r>
        <w:rPr>
          <w:color w:val="292425"/>
          <w:w w:val="110"/>
        </w:rPr>
        <w:t>relative</w:t>
      </w:r>
      <w:r>
        <w:rPr>
          <w:color w:val="292425"/>
          <w:spacing w:val="-22"/>
          <w:w w:val="110"/>
        </w:rPr>
        <w:t> </w:t>
      </w:r>
      <w:r>
        <w:rPr>
          <w:color w:val="292425"/>
          <w:w w:val="110"/>
        </w:rPr>
        <w:t>weakness</w:t>
      </w:r>
      <w:r>
        <w:rPr>
          <w:color w:val="292425"/>
          <w:spacing w:val="-23"/>
          <w:w w:val="110"/>
        </w:rPr>
        <w:t> </w:t>
      </w:r>
      <w:r>
        <w:rPr>
          <w:color w:val="292425"/>
          <w:w w:val="110"/>
        </w:rPr>
        <w:t>of</w:t>
      </w:r>
      <w:r>
        <w:rPr>
          <w:color w:val="292425"/>
          <w:spacing w:val="-22"/>
          <w:w w:val="110"/>
        </w:rPr>
        <w:t> </w:t>
      </w:r>
      <w:r>
        <w:rPr>
          <w:color w:val="292425"/>
          <w:w w:val="110"/>
        </w:rPr>
        <w:t>the</w:t>
      </w:r>
      <w:r>
        <w:rPr>
          <w:color w:val="292425"/>
          <w:spacing w:val="-23"/>
          <w:w w:val="110"/>
        </w:rPr>
        <w:t> </w:t>
      </w:r>
      <w:r>
        <w:rPr>
          <w:color w:val="292425"/>
          <w:spacing w:val="-3"/>
          <w:w w:val="110"/>
        </w:rPr>
        <w:t>corporate sector.</w:t>
      </w:r>
    </w:p>
    <w:p>
      <w:pPr>
        <w:pStyle w:val="BodyText"/>
        <w:spacing w:before="6"/>
        <w:rPr>
          <w:sz w:val="17"/>
        </w:rPr>
      </w:pPr>
    </w:p>
    <w:p>
      <w:pPr>
        <w:pStyle w:val="Heading5"/>
        <w:numPr>
          <w:ilvl w:val="1"/>
          <w:numId w:val="2"/>
        </w:numPr>
        <w:tabs>
          <w:tab w:pos="654" w:val="left" w:leader="none"/>
        </w:tabs>
        <w:spacing w:line="240" w:lineRule="auto" w:before="0" w:after="0"/>
        <w:ind w:left="653" w:right="0" w:hanging="481"/>
        <w:jc w:val="left"/>
        <w:rPr>
          <w:rFonts w:ascii="Times New Roman"/>
          <w:b w:val="0"/>
          <w:sz w:val="14"/>
          <w:u w:val="none"/>
        </w:rPr>
      </w:pPr>
      <w:r>
        <w:rPr>
          <w:smallCaps w:val="0"/>
          <w:color w:val="0092C0"/>
          <w:u w:val="none"/>
        </w:rPr>
        <w:t>Money and</w:t>
      </w:r>
      <w:r>
        <w:rPr>
          <w:smallCaps w:val="0"/>
          <w:color w:val="0092C0"/>
          <w:spacing w:val="4"/>
          <w:u w:val="none"/>
        </w:rPr>
        <w:t> </w:t>
      </w:r>
      <w:r>
        <w:rPr>
          <w:smallCaps w:val="0"/>
          <w:color w:val="0092C0"/>
          <w:u w:val="none"/>
        </w:rPr>
        <w:t>credit</w:t>
      </w:r>
      <w:r>
        <w:rPr>
          <w:rFonts w:ascii="Times New Roman"/>
          <w:b w:val="0"/>
          <w:smallCaps w:val="0"/>
          <w:color w:val="292425"/>
          <w:position w:val="5"/>
          <w:sz w:val="14"/>
          <w:u w:val="none"/>
        </w:rPr>
        <w:t>(1)</w:t>
      </w:r>
    </w:p>
    <w:p>
      <w:pPr>
        <w:pStyle w:val="BodyText"/>
        <w:spacing w:line="20" w:lineRule="exact"/>
        <w:ind w:left="163"/>
        <w:rPr>
          <w:sz w:val="2"/>
        </w:rPr>
      </w:pPr>
      <w:r>
        <w:rPr>
          <w:sz w:val="2"/>
        </w:rPr>
        <w:pict>
          <v:group style="width:274pt;height:1pt;mso-position-horizontal-relative:char;mso-position-vertical-relative:line" coordorigin="0,0" coordsize="5480,20">
            <v:line style="position:absolute" from="0,10" to="5480,10" stroked="true" strokeweight="1pt" strokecolor="#006bb6">
              <v:stroke dashstyle="solid"/>
            </v:line>
          </v:group>
        </w:pict>
      </w:r>
      <w:r>
        <w:rPr>
          <w:sz w:val="2"/>
        </w:rPr>
      </w:r>
    </w:p>
    <w:p>
      <w:pPr>
        <w:pStyle w:val="Heading7"/>
        <w:spacing w:before="250"/>
        <w:ind w:left="173"/>
      </w:pPr>
      <w:r>
        <w:rPr>
          <w:color w:val="0092C0"/>
        </w:rPr>
        <w:t>Monetary aggregates</w:t>
      </w:r>
    </w:p>
    <w:p>
      <w:pPr>
        <w:pStyle w:val="BodyText"/>
        <w:spacing w:before="11"/>
        <w:rPr>
          <w:rFonts w:ascii="Trebuchet MS"/>
          <w:b/>
          <w:sz w:val="17"/>
        </w:rPr>
      </w:pPr>
    </w:p>
    <w:p>
      <w:pPr>
        <w:pStyle w:val="BodyText"/>
        <w:spacing w:line="292" w:lineRule="auto"/>
        <w:ind w:left="293" w:right="183"/>
      </w:pPr>
      <w:r>
        <w:rPr>
          <w:color w:val="292425"/>
          <w:w w:val="110"/>
        </w:rPr>
        <w:t>The</w:t>
      </w:r>
      <w:r>
        <w:rPr>
          <w:color w:val="292425"/>
          <w:spacing w:val="-18"/>
          <w:w w:val="110"/>
        </w:rPr>
        <w:t> </w:t>
      </w:r>
      <w:r>
        <w:rPr>
          <w:color w:val="292425"/>
          <w:spacing w:val="-4"/>
          <w:w w:val="110"/>
        </w:rPr>
        <w:t>rates</w:t>
      </w:r>
      <w:r>
        <w:rPr>
          <w:color w:val="292425"/>
          <w:spacing w:val="-18"/>
          <w:w w:val="110"/>
        </w:rPr>
        <w:t> </w:t>
      </w:r>
      <w:r>
        <w:rPr>
          <w:color w:val="292425"/>
          <w:w w:val="110"/>
        </w:rPr>
        <w:t>of</w:t>
      </w:r>
      <w:r>
        <w:rPr>
          <w:color w:val="292425"/>
          <w:spacing w:val="-18"/>
          <w:w w:val="110"/>
        </w:rPr>
        <w:t> </w:t>
      </w:r>
      <w:r>
        <w:rPr>
          <w:color w:val="292425"/>
          <w:w w:val="110"/>
        </w:rPr>
        <w:t>growth</w:t>
      </w:r>
      <w:r>
        <w:rPr>
          <w:color w:val="292425"/>
          <w:spacing w:val="-17"/>
          <w:w w:val="110"/>
        </w:rPr>
        <w:t> </w:t>
      </w:r>
      <w:r>
        <w:rPr>
          <w:color w:val="292425"/>
          <w:w w:val="110"/>
        </w:rPr>
        <w:t>of</w:t>
      </w:r>
      <w:r>
        <w:rPr>
          <w:color w:val="292425"/>
          <w:spacing w:val="-18"/>
          <w:w w:val="110"/>
        </w:rPr>
        <w:t> </w:t>
      </w:r>
      <w:r>
        <w:rPr>
          <w:color w:val="292425"/>
          <w:w w:val="110"/>
        </w:rPr>
        <w:t>seasonally</w:t>
      </w:r>
      <w:r>
        <w:rPr>
          <w:color w:val="292425"/>
          <w:spacing w:val="-18"/>
          <w:w w:val="110"/>
        </w:rPr>
        <w:t> </w:t>
      </w:r>
      <w:r>
        <w:rPr>
          <w:color w:val="292425"/>
          <w:w w:val="110"/>
        </w:rPr>
        <w:t>adjusted</w:t>
      </w:r>
      <w:r>
        <w:rPr>
          <w:color w:val="292425"/>
          <w:spacing w:val="-17"/>
          <w:w w:val="110"/>
        </w:rPr>
        <w:t> </w:t>
      </w:r>
      <w:r>
        <w:rPr>
          <w:color w:val="292425"/>
          <w:spacing w:val="-3"/>
          <w:w w:val="110"/>
        </w:rPr>
        <w:t>notes</w:t>
      </w:r>
      <w:r>
        <w:rPr>
          <w:color w:val="292425"/>
          <w:spacing w:val="-18"/>
          <w:w w:val="110"/>
        </w:rPr>
        <w:t> </w:t>
      </w:r>
      <w:r>
        <w:rPr>
          <w:color w:val="292425"/>
          <w:w w:val="110"/>
        </w:rPr>
        <w:t>and</w:t>
      </w:r>
      <w:r>
        <w:rPr>
          <w:color w:val="292425"/>
          <w:spacing w:val="-18"/>
          <w:w w:val="110"/>
        </w:rPr>
        <w:t> </w:t>
      </w:r>
      <w:r>
        <w:rPr>
          <w:color w:val="292425"/>
          <w:w w:val="110"/>
        </w:rPr>
        <w:t>coin</w:t>
      </w:r>
      <w:r>
        <w:rPr>
          <w:color w:val="292425"/>
          <w:spacing w:val="-17"/>
          <w:w w:val="110"/>
        </w:rPr>
        <w:t> </w:t>
      </w:r>
      <w:r>
        <w:rPr>
          <w:color w:val="292425"/>
          <w:w w:val="110"/>
        </w:rPr>
        <w:t>and M0 </w:t>
      </w:r>
      <w:r>
        <w:rPr>
          <w:color w:val="292425"/>
          <w:spacing w:val="-3"/>
          <w:w w:val="110"/>
        </w:rPr>
        <w:t>have </w:t>
      </w:r>
      <w:r>
        <w:rPr>
          <w:color w:val="292425"/>
          <w:w w:val="110"/>
        </w:rPr>
        <w:t>been quite volatile in recent months, largely reflecting unusual </w:t>
      </w:r>
      <w:r>
        <w:rPr>
          <w:color w:val="292425"/>
          <w:spacing w:val="-3"/>
          <w:w w:val="110"/>
        </w:rPr>
        <w:t>patterns </w:t>
      </w:r>
      <w:r>
        <w:rPr>
          <w:color w:val="292425"/>
          <w:w w:val="110"/>
        </w:rPr>
        <w:t>of economic activity associated with</w:t>
      </w:r>
      <w:r>
        <w:rPr>
          <w:color w:val="292425"/>
          <w:spacing w:val="-10"/>
          <w:w w:val="110"/>
        </w:rPr>
        <w:t> </w:t>
      </w:r>
      <w:r>
        <w:rPr>
          <w:color w:val="292425"/>
          <w:w w:val="110"/>
        </w:rPr>
        <w:t>the</w:t>
      </w:r>
      <w:r>
        <w:rPr>
          <w:color w:val="292425"/>
          <w:spacing w:val="-9"/>
          <w:w w:val="110"/>
        </w:rPr>
        <w:t> </w:t>
      </w:r>
      <w:r>
        <w:rPr>
          <w:color w:val="292425"/>
          <w:w w:val="110"/>
        </w:rPr>
        <w:t>timing</w:t>
      </w:r>
      <w:r>
        <w:rPr>
          <w:color w:val="292425"/>
          <w:spacing w:val="-9"/>
          <w:w w:val="110"/>
        </w:rPr>
        <w:t> </w:t>
      </w:r>
      <w:r>
        <w:rPr>
          <w:color w:val="292425"/>
          <w:w w:val="110"/>
        </w:rPr>
        <w:t>of</w:t>
      </w:r>
      <w:r>
        <w:rPr>
          <w:color w:val="292425"/>
          <w:spacing w:val="-10"/>
          <w:w w:val="110"/>
        </w:rPr>
        <w:t> </w:t>
      </w:r>
      <w:r>
        <w:rPr>
          <w:color w:val="292425"/>
          <w:spacing w:val="-3"/>
          <w:w w:val="110"/>
        </w:rPr>
        <w:t>Easter</w:t>
      </w:r>
      <w:r>
        <w:rPr>
          <w:color w:val="292425"/>
          <w:spacing w:val="-9"/>
          <w:w w:val="110"/>
        </w:rPr>
        <w:t> </w:t>
      </w:r>
      <w:r>
        <w:rPr>
          <w:color w:val="292425"/>
          <w:w w:val="110"/>
        </w:rPr>
        <w:t>and</w:t>
      </w:r>
      <w:r>
        <w:rPr>
          <w:color w:val="292425"/>
          <w:spacing w:val="-9"/>
          <w:w w:val="110"/>
        </w:rPr>
        <w:t> </w:t>
      </w:r>
      <w:r>
        <w:rPr>
          <w:color w:val="292425"/>
          <w:w w:val="110"/>
        </w:rPr>
        <w:t>the</w:t>
      </w:r>
      <w:r>
        <w:rPr>
          <w:color w:val="292425"/>
          <w:spacing w:val="-9"/>
          <w:w w:val="110"/>
        </w:rPr>
        <w:t> </w:t>
      </w:r>
      <w:r>
        <w:rPr>
          <w:color w:val="292425"/>
          <w:w w:val="110"/>
        </w:rPr>
        <w:t>Jubilee</w:t>
      </w:r>
      <w:r>
        <w:rPr>
          <w:color w:val="292425"/>
          <w:spacing w:val="-10"/>
          <w:w w:val="110"/>
        </w:rPr>
        <w:t> </w:t>
      </w:r>
      <w:r>
        <w:rPr>
          <w:color w:val="292425"/>
          <w:w w:val="110"/>
        </w:rPr>
        <w:t>celebrations</w:t>
      </w:r>
    </w:p>
    <w:p>
      <w:pPr>
        <w:pStyle w:val="BodyText"/>
        <w:spacing w:line="292" w:lineRule="auto"/>
        <w:ind w:left="293" w:right="183"/>
      </w:pPr>
      <w:r>
        <w:rPr>
          <w:color w:val="292425"/>
          <w:w w:val="110"/>
        </w:rPr>
        <w:t>(see Section 2). In the year </w:t>
      </w:r>
      <w:r>
        <w:rPr>
          <w:color w:val="292425"/>
          <w:spacing w:val="-4"/>
          <w:w w:val="110"/>
        </w:rPr>
        <w:t>to </w:t>
      </w:r>
      <w:r>
        <w:rPr>
          <w:color w:val="292425"/>
          <w:spacing w:val="-7"/>
          <w:w w:val="110"/>
        </w:rPr>
        <w:t>2002 </w:t>
      </w:r>
      <w:r>
        <w:rPr>
          <w:color w:val="292425"/>
          <w:w w:val="110"/>
        </w:rPr>
        <w:t>Q2, the stock of M0 rose </w:t>
      </w:r>
      <w:r>
        <w:rPr>
          <w:color w:val="292425"/>
          <w:spacing w:val="-3"/>
          <w:w w:val="110"/>
        </w:rPr>
        <w:t>by</w:t>
      </w:r>
      <w:r>
        <w:rPr>
          <w:color w:val="292425"/>
          <w:spacing w:val="-25"/>
          <w:w w:val="110"/>
        </w:rPr>
        <w:t> </w:t>
      </w:r>
      <w:r>
        <w:rPr>
          <w:color w:val="292425"/>
          <w:w w:val="110"/>
        </w:rPr>
        <w:t>9.5%</w:t>
      </w:r>
      <w:r>
        <w:rPr>
          <w:color w:val="292425"/>
          <w:spacing w:val="-24"/>
          <w:w w:val="110"/>
        </w:rPr>
        <w:t> </w:t>
      </w:r>
      <w:r>
        <w:rPr>
          <w:color w:val="292425"/>
          <w:w w:val="110"/>
        </w:rPr>
        <w:t>(see</w:t>
      </w:r>
      <w:r>
        <w:rPr>
          <w:color w:val="292425"/>
          <w:spacing w:val="-24"/>
          <w:w w:val="110"/>
        </w:rPr>
        <w:t> </w:t>
      </w:r>
      <w:r>
        <w:rPr>
          <w:color w:val="292425"/>
          <w:spacing w:val="-5"/>
          <w:w w:val="110"/>
        </w:rPr>
        <w:t>Table</w:t>
      </w:r>
      <w:r>
        <w:rPr>
          <w:color w:val="292425"/>
          <w:spacing w:val="-25"/>
          <w:w w:val="110"/>
        </w:rPr>
        <w:t> </w:t>
      </w:r>
      <w:r>
        <w:rPr>
          <w:color w:val="292425"/>
          <w:w w:val="110"/>
        </w:rPr>
        <w:t>1.B).</w:t>
      </w:r>
      <w:r>
        <w:rPr>
          <w:color w:val="292425"/>
          <w:spacing w:val="7"/>
          <w:w w:val="110"/>
        </w:rPr>
        <w:t> </w:t>
      </w:r>
      <w:r>
        <w:rPr>
          <w:color w:val="292425"/>
          <w:w w:val="110"/>
        </w:rPr>
        <w:t>At</w:t>
      </w:r>
      <w:r>
        <w:rPr>
          <w:color w:val="292425"/>
          <w:spacing w:val="-24"/>
          <w:w w:val="110"/>
        </w:rPr>
        <w:t> </w:t>
      </w:r>
      <w:r>
        <w:rPr>
          <w:color w:val="292425"/>
          <w:w w:val="110"/>
        </w:rPr>
        <w:t>the</w:t>
      </w:r>
      <w:r>
        <w:rPr>
          <w:color w:val="292425"/>
          <w:spacing w:val="-24"/>
          <w:w w:val="110"/>
        </w:rPr>
        <w:t> </w:t>
      </w:r>
      <w:r>
        <w:rPr>
          <w:color w:val="292425"/>
          <w:w w:val="110"/>
        </w:rPr>
        <w:t>same</w:t>
      </w:r>
      <w:r>
        <w:rPr>
          <w:color w:val="292425"/>
          <w:spacing w:val="-24"/>
          <w:w w:val="110"/>
        </w:rPr>
        <w:t> </w:t>
      </w:r>
      <w:r>
        <w:rPr>
          <w:color w:val="292425"/>
          <w:w w:val="110"/>
        </w:rPr>
        <w:t>time,</w:t>
      </w:r>
      <w:r>
        <w:rPr>
          <w:color w:val="292425"/>
          <w:spacing w:val="-25"/>
          <w:w w:val="110"/>
        </w:rPr>
        <w:t> </w:t>
      </w:r>
      <w:r>
        <w:rPr>
          <w:color w:val="292425"/>
          <w:w w:val="110"/>
        </w:rPr>
        <w:t>nominal</w:t>
      </w:r>
      <w:r>
        <w:rPr>
          <w:color w:val="292425"/>
          <w:spacing w:val="-24"/>
          <w:w w:val="110"/>
        </w:rPr>
        <w:t> </w:t>
      </w:r>
      <w:r>
        <w:rPr>
          <w:color w:val="292425"/>
          <w:w w:val="110"/>
        </w:rPr>
        <w:t>household expenditure</w:t>
      </w:r>
      <w:r>
        <w:rPr>
          <w:color w:val="292425"/>
          <w:spacing w:val="-16"/>
          <w:w w:val="110"/>
        </w:rPr>
        <w:t> </w:t>
      </w:r>
      <w:r>
        <w:rPr>
          <w:color w:val="292425"/>
          <w:w w:val="110"/>
        </w:rPr>
        <w:t>increased</w:t>
      </w:r>
      <w:r>
        <w:rPr>
          <w:color w:val="292425"/>
          <w:spacing w:val="-16"/>
          <w:w w:val="110"/>
        </w:rPr>
        <w:t> </w:t>
      </w:r>
      <w:r>
        <w:rPr>
          <w:color w:val="292425"/>
          <w:spacing w:val="-3"/>
          <w:w w:val="110"/>
        </w:rPr>
        <w:t>by</w:t>
      </w:r>
      <w:r>
        <w:rPr>
          <w:color w:val="292425"/>
          <w:spacing w:val="-16"/>
          <w:w w:val="110"/>
        </w:rPr>
        <w:t> </w:t>
      </w:r>
      <w:r>
        <w:rPr>
          <w:color w:val="292425"/>
          <w:w w:val="110"/>
        </w:rPr>
        <w:t>just</w:t>
      </w:r>
      <w:r>
        <w:rPr>
          <w:color w:val="292425"/>
          <w:spacing w:val="-16"/>
          <w:w w:val="110"/>
        </w:rPr>
        <w:t> </w:t>
      </w:r>
      <w:r>
        <w:rPr>
          <w:color w:val="292425"/>
          <w:w w:val="110"/>
        </w:rPr>
        <w:t>4.7%.</w:t>
      </w:r>
      <w:r>
        <w:rPr>
          <w:color w:val="292425"/>
          <w:spacing w:val="24"/>
          <w:w w:val="110"/>
        </w:rPr>
        <w:t> </w:t>
      </w:r>
      <w:r>
        <w:rPr>
          <w:color w:val="292425"/>
          <w:w w:val="110"/>
        </w:rPr>
        <w:t>The</w:t>
      </w:r>
      <w:r>
        <w:rPr>
          <w:color w:val="292425"/>
          <w:spacing w:val="-16"/>
          <w:w w:val="110"/>
        </w:rPr>
        <w:t> </w:t>
      </w:r>
      <w:r>
        <w:rPr>
          <w:color w:val="292425"/>
          <w:spacing w:val="-3"/>
          <w:w w:val="110"/>
        </w:rPr>
        <w:t>box</w:t>
      </w:r>
      <w:r>
        <w:rPr>
          <w:color w:val="292425"/>
          <w:spacing w:val="-16"/>
          <w:w w:val="110"/>
        </w:rPr>
        <w:t> </w:t>
      </w:r>
      <w:r>
        <w:rPr>
          <w:color w:val="292425"/>
          <w:w w:val="110"/>
        </w:rPr>
        <w:t>on</w:t>
      </w:r>
      <w:r>
        <w:rPr>
          <w:color w:val="292425"/>
          <w:spacing w:val="-16"/>
          <w:w w:val="110"/>
        </w:rPr>
        <w:t> </w:t>
      </w:r>
      <w:r>
        <w:rPr>
          <w:color w:val="292425"/>
          <w:w w:val="110"/>
        </w:rPr>
        <w:t>page</w:t>
      </w:r>
      <w:r>
        <w:rPr>
          <w:color w:val="292425"/>
          <w:spacing w:val="-16"/>
          <w:w w:val="110"/>
        </w:rPr>
        <w:t> </w:t>
      </w:r>
      <w:r>
        <w:rPr>
          <w:color w:val="292425"/>
          <w:w w:val="110"/>
        </w:rPr>
        <w:t>9</w:t>
      </w:r>
      <w:r>
        <w:rPr>
          <w:color w:val="292425"/>
          <w:spacing w:val="-16"/>
          <w:w w:val="110"/>
        </w:rPr>
        <w:t> </w:t>
      </w:r>
      <w:r>
        <w:rPr>
          <w:color w:val="292425"/>
          <w:w w:val="110"/>
        </w:rPr>
        <w:t>of</w:t>
      </w:r>
      <w:r>
        <w:rPr>
          <w:color w:val="292425"/>
          <w:spacing w:val="-15"/>
          <w:w w:val="110"/>
        </w:rPr>
        <w:t> </w:t>
      </w:r>
      <w:r>
        <w:rPr>
          <w:color w:val="292425"/>
          <w:w w:val="110"/>
        </w:rPr>
        <w:t>this </w:t>
      </w:r>
      <w:r>
        <w:rPr>
          <w:i/>
          <w:color w:val="292425"/>
          <w:w w:val="110"/>
        </w:rPr>
        <w:t>Report</w:t>
      </w:r>
      <w:r>
        <w:rPr>
          <w:i/>
          <w:color w:val="292425"/>
          <w:spacing w:val="-19"/>
          <w:w w:val="110"/>
        </w:rPr>
        <w:t> </w:t>
      </w:r>
      <w:r>
        <w:rPr>
          <w:color w:val="292425"/>
          <w:w w:val="110"/>
        </w:rPr>
        <w:t>suggests</w:t>
      </w:r>
      <w:r>
        <w:rPr>
          <w:color w:val="292425"/>
          <w:spacing w:val="-18"/>
          <w:w w:val="110"/>
        </w:rPr>
        <w:t> </w:t>
      </w:r>
      <w:r>
        <w:rPr>
          <w:color w:val="292425"/>
          <w:w w:val="110"/>
        </w:rPr>
        <w:t>that</w:t>
      </w:r>
      <w:r>
        <w:rPr>
          <w:color w:val="292425"/>
          <w:spacing w:val="-19"/>
          <w:w w:val="110"/>
        </w:rPr>
        <w:t> </w:t>
      </w:r>
      <w:r>
        <w:rPr>
          <w:color w:val="292425"/>
          <w:w w:val="110"/>
        </w:rPr>
        <w:t>M0</w:t>
      </w:r>
      <w:r>
        <w:rPr>
          <w:color w:val="292425"/>
          <w:spacing w:val="-18"/>
          <w:w w:val="110"/>
        </w:rPr>
        <w:t> </w:t>
      </w:r>
      <w:r>
        <w:rPr>
          <w:color w:val="292425"/>
          <w:w w:val="110"/>
        </w:rPr>
        <w:t>could</w:t>
      </w:r>
      <w:r>
        <w:rPr>
          <w:color w:val="292425"/>
          <w:spacing w:val="-18"/>
          <w:w w:val="110"/>
        </w:rPr>
        <w:t> </w:t>
      </w:r>
      <w:r>
        <w:rPr>
          <w:color w:val="292425"/>
          <w:w w:val="110"/>
        </w:rPr>
        <w:t>continue</w:t>
      </w:r>
      <w:r>
        <w:rPr>
          <w:color w:val="292425"/>
          <w:spacing w:val="-19"/>
          <w:w w:val="110"/>
        </w:rPr>
        <w:t> </w:t>
      </w:r>
      <w:r>
        <w:rPr>
          <w:color w:val="292425"/>
          <w:spacing w:val="-4"/>
          <w:w w:val="110"/>
        </w:rPr>
        <w:t>to</w:t>
      </w:r>
      <w:r>
        <w:rPr>
          <w:color w:val="292425"/>
          <w:spacing w:val="-18"/>
          <w:w w:val="110"/>
        </w:rPr>
        <w:t> </w:t>
      </w:r>
      <w:r>
        <w:rPr>
          <w:color w:val="292425"/>
          <w:spacing w:val="-3"/>
          <w:w w:val="110"/>
        </w:rPr>
        <w:t>grow</w:t>
      </w:r>
      <w:r>
        <w:rPr>
          <w:color w:val="292425"/>
          <w:spacing w:val="-18"/>
          <w:w w:val="110"/>
        </w:rPr>
        <w:t> </w:t>
      </w:r>
      <w:r>
        <w:rPr>
          <w:color w:val="292425"/>
          <w:w w:val="110"/>
        </w:rPr>
        <w:t>more</w:t>
      </w:r>
      <w:r>
        <w:rPr>
          <w:color w:val="292425"/>
          <w:spacing w:val="-19"/>
          <w:w w:val="110"/>
        </w:rPr>
        <w:t> </w:t>
      </w:r>
      <w:r>
        <w:rPr>
          <w:color w:val="292425"/>
          <w:w w:val="110"/>
        </w:rPr>
        <w:t>quickly than consumption for some time </w:t>
      </w:r>
      <w:r>
        <w:rPr>
          <w:color w:val="292425"/>
          <w:spacing w:val="-4"/>
          <w:w w:val="110"/>
        </w:rPr>
        <w:t>to</w:t>
      </w:r>
      <w:r>
        <w:rPr>
          <w:color w:val="292425"/>
          <w:spacing w:val="-39"/>
          <w:w w:val="110"/>
        </w:rPr>
        <w:t> </w:t>
      </w:r>
      <w:r>
        <w:rPr>
          <w:color w:val="292425"/>
          <w:w w:val="110"/>
        </w:rPr>
        <w:t>come.</w:t>
      </w:r>
    </w:p>
    <w:p>
      <w:pPr>
        <w:pStyle w:val="BodyText"/>
        <w:spacing w:before="10"/>
        <w:rPr>
          <w:sz w:val="23"/>
        </w:rPr>
      </w:pPr>
    </w:p>
    <w:p>
      <w:pPr>
        <w:pStyle w:val="BodyText"/>
        <w:spacing w:line="292" w:lineRule="auto" w:before="1"/>
        <w:ind w:left="293" w:right="183"/>
      </w:pPr>
      <w:r>
        <w:rPr>
          <w:color w:val="292425"/>
          <w:w w:val="110"/>
        </w:rPr>
        <w:t>Aggregate</w:t>
      </w:r>
      <w:r>
        <w:rPr>
          <w:color w:val="292425"/>
          <w:spacing w:val="-19"/>
          <w:w w:val="110"/>
        </w:rPr>
        <w:t> </w:t>
      </w:r>
      <w:r>
        <w:rPr>
          <w:color w:val="292425"/>
          <w:w w:val="110"/>
        </w:rPr>
        <w:t>M4,</w:t>
      </w:r>
      <w:r>
        <w:rPr>
          <w:color w:val="292425"/>
          <w:spacing w:val="-19"/>
          <w:w w:val="110"/>
        </w:rPr>
        <w:t> </w:t>
      </w:r>
      <w:r>
        <w:rPr>
          <w:color w:val="292425"/>
          <w:w w:val="110"/>
        </w:rPr>
        <w:t>the</w:t>
      </w:r>
      <w:r>
        <w:rPr>
          <w:color w:val="292425"/>
          <w:spacing w:val="-19"/>
          <w:w w:val="110"/>
        </w:rPr>
        <w:t> </w:t>
      </w:r>
      <w:r>
        <w:rPr>
          <w:color w:val="292425"/>
          <w:w w:val="110"/>
        </w:rPr>
        <w:t>sum</w:t>
      </w:r>
      <w:r>
        <w:rPr>
          <w:color w:val="292425"/>
          <w:spacing w:val="-18"/>
          <w:w w:val="110"/>
        </w:rPr>
        <w:t> </w:t>
      </w:r>
      <w:r>
        <w:rPr>
          <w:color w:val="292425"/>
          <w:w w:val="110"/>
        </w:rPr>
        <w:t>of</w:t>
      </w:r>
      <w:r>
        <w:rPr>
          <w:color w:val="292425"/>
          <w:spacing w:val="-19"/>
          <w:w w:val="110"/>
        </w:rPr>
        <w:t> </w:t>
      </w:r>
      <w:r>
        <w:rPr>
          <w:color w:val="292425"/>
          <w:w w:val="110"/>
        </w:rPr>
        <w:t>notes</w:t>
      </w:r>
      <w:r>
        <w:rPr>
          <w:color w:val="292425"/>
          <w:spacing w:val="-19"/>
          <w:w w:val="110"/>
        </w:rPr>
        <w:t> </w:t>
      </w:r>
      <w:r>
        <w:rPr>
          <w:color w:val="292425"/>
          <w:w w:val="110"/>
        </w:rPr>
        <w:t>and</w:t>
      </w:r>
      <w:r>
        <w:rPr>
          <w:color w:val="292425"/>
          <w:spacing w:val="-19"/>
          <w:w w:val="110"/>
        </w:rPr>
        <w:t> </w:t>
      </w:r>
      <w:r>
        <w:rPr>
          <w:color w:val="292425"/>
          <w:w w:val="110"/>
        </w:rPr>
        <w:t>coin</w:t>
      </w:r>
      <w:r>
        <w:rPr>
          <w:color w:val="292425"/>
          <w:spacing w:val="-18"/>
          <w:w w:val="110"/>
        </w:rPr>
        <w:t> </w:t>
      </w:r>
      <w:r>
        <w:rPr>
          <w:color w:val="292425"/>
          <w:w w:val="110"/>
        </w:rPr>
        <w:t>and</w:t>
      </w:r>
      <w:r>
        <w:rPr>
          <w:color w:val="292425"/>
          <w:spacing w:val="-19"/>
          <w:w w:val="110"/>
        </w:rPr>
        <w:t> </w:t>
      </w:r>
      <w:r>
        <w:rPr>
          <w:color w:val="292425"/>
          <w:w w:val="110"/>
        </w:rPr>
        <w:t>sterling</w:t>
      </w:r>
      <w:r>
        <w:rPr>
          <w:color w:val="292425"/>
          <w:spacing w:val="-19"/>
          <w:w w:val="110"/>
        </w:rPr>
        <w:t> </w:t>
      </w:r>
      <w:r>
        <w:rPr>
          <w:color w:val="292425"/>
          <w:w w:val="110"/>
        </w:rPr>
        <w:t>deposits with UK banks and building societies held </w:t>
      </w:r>
      <w:r>
        <w:rPr>
          <w:color w:val="292425"/>
          <w:spacing w:val="-3"/>
          <w:w w:val="110"/>
        </w:rPr>
        <w:t>by </w:t>
      </w:r>
      <w:r>
        <w:rPr>
          <w:color w:val="292425"/>
          <w:w w:val="110"/>
        </w:rPr>
        <w:t>households, </w:t>
      </w:r>
      <w:r>
        <w:rPr>
          <w:color w:val="292425"/>
          <w:spacing w:val="-3"/>
          <w:w w:val="110"/>
        </w:rPr>
        <w:t>private </w:t>
      </w:r>
      <w:r>
        <w:rPr>
          <w:color w:val="292425"/>
          <w:w w:val="110"/>
        </w:rPr>
        <w:t>non-financial corporations (PNFCs) and other financial corporations (OFCs), rose </w:t>
      </w:r>
      <w:r>
        <w:rPr>
          <w:color w:val="292425"/>
          <w:spacing w:val="-3"/>
          <w:w w:val="110"/>
        </w:rPr>
        <w:t>by </w:t>
      </w:r>
      <w:r>
        <w:rPr>
          <w:color w:val="292425"/>
          <w:w w:val="110"/>
        </w:rPr>
        <w:t>5.4% in the year </w:t>
      </w:r>
      <w:r>
        <w:rPr>
          <w:color w:val="292425"/>
          <w:spacing w:val="-4"/>
          <w:w w:val="110"/>
        </w:rPr>
        <w:t>to </w:t>
      </w:r>
      <w:r>
        <w:rPr>
          <w:color w:val="292425"/>
          <w:spacing w:val="-7"/>
          <w:w w:val="110"/>
        </w:rPr>
        <w:t>2002 </w:t>
      </w:r>
      <w:r>
        <w:rPr>
          <w:color w:val="292425"/>
          <w:w w:val="110"/>
        </w:rPr>
        <w:t>Q3 (see </w:t>
      </w:r>
      <w:r>
        <w:rPr>
          <w:color w:val="292425"/>
          <w:spacing w:val="-5"/>
          <w:w w:val="110"/>
        </w:rPr>
        <w:t>Table </w:t>
      </w:r>
      <w:r>
        <w:rPr>
          <w:color w:val="292425"/>
          <w:w w:val="110"/>
        </w:rPr>
        <w:t>1.B). Its major counterpart, M4 lending (excluding the effects of securitisations), which measures sterling lending </w:t>
      </w:r>
      <w:r>
        <w:rPr>
          <w:color w:val="292425"/>
          <w:spacing w:val="-3"/>
          <w:w w:val="110"/>
        </w:rPr>
        <w:t>by </w:t>
      </w:r>
      <w:r>
        <w:rPr>
          <w:color w:val="292425"/>
          <w:w w:val="110"/>
        </w:rPr>
        <w:t>UK banks and building societies </w:t>
      </w:r>
      <w:r>
        <w:rPr>
          <w:color w:val="292425"/>
          <w:spacing w:val="-4"/>
          <w:w w:val="110"/>
        </w:rPr>
        <w:t>to </w:t>
      </w:r>
      <w:r>
        <w:rPr>
          <w:color w:val="292425"/>
          <w:w w:val="110"/>
        </w:rPr>
        <w:t>those same</w:t>
      </w:r>
      <w:r>
        <w:rPr>
          <w:color w:val="292425"/>
          <w:spacing w:val="-15"/>
          <w:w w:val="110"/>
        </w:rPr>
        <w:t> </w:t>
      </w:r>
      <w:r>
        <w:rPr>
          <w:color w:val="292425"/>
          <w:w w:val="110"/>
        </w:rPr>
        <w:t>three</w:t>
      </w:r>
      <w:r>
        <w:rPr>
          <w:color w:val="292425"/>
          <w:spacing w:val="-14"/>
          <w:w w:val="110"/>
        </w:rPr>
        <w:t> </w:t>
      </w:r>
      <w:r>
        <w:rPr>
          <w:color w:val="292425"/>
          <w:w w:val="110"/>
        </w:rPr>
        <w:t>sectors,</w:t>
      </w:r>
      <w:r>
        <w:rPr>
          <w:color w:val="292425"/>
          <w:spacing w:val="-15"/>
          <w:w w:val="110"/>
        </w:rPr>
        <w:t> </w:t>
      </w:r>
      <w:r>
        <w:rPr>
          <w:color w:val="292425"/>
          <w:w w:val="110"/>
        </w:rPr>
        <w:t>rose</w:t>
      </w:r>
      <w:r>
        <w:rPr>
          <w:color w:val="292425"/>
          <w:spacing w:val="-14"/>
          <w:w w:val="110"/>
        </w:rPr>
        <w:t> </w:t>
      </w:r>
      <w:r>
        <w:rPr>
          <w:color w:val="292425"/>
          <w:spacing w:val="-3"/>
          <w:w w:val="110"/>
        </w:rPr>
        <w:t>by</w:t>
      </w:r>
      <w:r>
        <w:rPr>
          <w:color w:val="292425"/>
          <w:spacing w:val="-14"/>
          <w:w w:val="110"/>
        </w:rPr>
        <w:t> </w:t>
      </w:r>
      <w:r>
        <w:rPr>
          <w:color w:val="292425"/>
          <w:w w:val="110"/>
        </w:rPr>
        <w:t>9.6%</w:t>
      </w:r>
      <w:r>
        <w:rPr>
          <w:color w:val="292425"/>
          <w:spacing w:val="-15"/>
          <w:w w:val="110"/>
        </w:rPr>
        <w:t> </w:t>
      </w:r>
      <w:r>
        <w:rPr>
          <w:color w:val="292425"/>
          <w:w w:val="110"/>
        </w:rPr>
        <w:t>during</w:t>
      </w:r>
      <w:r>
        <w:rPr>
          <w:color w:val="292425"/>
          <w:spacing w:val="-14"/>
          <w:w w:val="110"/>
        </w:rPr>
        <w:t> </w:t>
      </w:r>
      <w:r>
        <w:rPr>
          <w:color w:val="292425"/>
          <w:w w:val="110"/>
        </w:rPr>
        <w:t>the</w:t>
      </w:r>
      <w:r>
        <w:rPr>
          <w:color w:val="292425"/>
          <w:spacing w:val="-14"/>
          <w:w w:val="110"/>
        </w:rPr>
        <w:t> </w:t>
      </w:r>
      <w:r>
        <w:rPr>
          <w:color w:val="292425"/>
          <w:w w:val="110"/>
        </w:rPr>
        <w:t>same</w:t>
      </w:r>
      <w:r>
        <w:rPr>
          <w:color w:val="292425"/>
          <w:spacing w:val="-15"/>
          <w:w w:val="110"/>
        </w:rPr>
        <w:t> </w:t>
      </w:r>
      <w:r>
        <w:rPr>
          <w:color w:val="292425"/>
          <w:w w:val="110"/>
        </w:rPr>
        <w:t>period.</w:t>
      </w:r>
      <w:r>
        <w:rPr>
          <w:color w:val="292425"/>
          <w:spacing w:val="27"/>
          <w:w w:val="110"/>
        </w:rPr>
        <w:t> </w:t>
      </w:r>
      <w:r>
        <w:rPr>
          <w:color w:val="292425"/>
          <w:w w:val="110"/>
        </w:rPr>
        <w:t>The growth </w:t>
      </w:r>
      <w:r>
        <w:rPr>
          <w:color w:val="292425"/>
          <w:spacing w:val="-4"/>
          <w:w w:val="110"/>
        </w:rPr>
        <w:t>rates </w:t>
      </w:r>
      <w:r>
        <w:rPr>
          <w:color w:val="292425"/>
          <w:w w:val="110"/>
        </w:rPr>
        <w:t>of these </w:t>
      </w:r>
      <w:r>
        <w:rPr>
          <w:color w:val="292425"/>
          <w:spacing w:val="-5"/>
          <w:w w:val="110"/>
        </w:rPr>
        <w:t>two </w:t>
      </w:r>
      <w:r>
        <w:rPr>
          <w:color w:val="292425"/>
          <w:w w:val="110"/>
        </w:rPr>
        <w:t>aggregates have been declining for the</w:t>
      </w:r>
      <w:r>
        <w:rPr>
          <w:color w:val="292425"/>
          <w:spacing w:val="-14"/>
          <w:w w:val="110"/>
        </w:rPr>
        <w:t> </w:t>
      </w:r>
      <w:r>
        <w:rPr>
          <w:color w:val="292425"/>
          <w:w w:val="110"/>
        </w:rPr>
        <w:t>past</w:t>
      </w:r>
      <w:r>
        <w:rPr>
          <w:color w:val="292425"/>
          <w:spacing w:val="-14"/>
          <w:w w:val="110"/>
        </w:rPr>
        <w:t> </w:t>
      </w:r>
      <w:r>
        <w:rPr>
          <w:color w:val="292425"/>
          <w:spacing w:val="-5"/>
          <w:w w:val="110"/>
        </w:rPr>
        <w:t>two</w:t>
      </w:r>
      <w:r>
        <w:rPr>
          <w:color w:val="292425"/>
          <w:spacing w:val="-14"/>
          <w:w w:val="110"/>
        </w:rPr>
        <w:t> </w:t>
      </w:r>
      <w:r>
        <w:rPr>
          <w:color w:val="292425"/>
          <w:spacing w:val="-3"/>
          <w:w w:val="110"/>
        </w:rPr>
        <w:t>years</w:t>
      </w:r>
      <w:r>
        <w:rPr>
          <w:color w:val="292425"/>
          <w:spacing w:val="-14"/>
          <w:w w:val="110"/>
        </w:rPr>
        <w:t> </w:t>
      </w:r>
      <w:r>
        <w:rPr>
          <w:color w:val="292425"/>
          <w:w w:val="110"/>
        </w:rPr>
        <w:t>or</w:t>
      </w:r>
      <w:r>
        <w:rPr>
          <w:color w:val="292425"/>
          <w:spacing w:val="-14"/>
          <w:w w:val="110"/>
        </w:rPr>
        <w:t> </w:t>
      </w:r>
      <w:r>
        <w:rPr>
          <w:color w:val="292425"/>
          <w:w w:val="110"/>
        </w:rPr>
        <w:t>so.</w:t>
      </w:r>
      <w:r>
        <w:rPr>
          <w:color w:val="292425"/>
          <w:spacing w:val="28"/>
          <w:w w:val="110"/>
        </w:rPr>
        <w:t> </w:t>
      </w:r>
      <w:r>
        <w:rPr>
          <w:color w:val="292425"/>
          <w:spacing w:val="-4"/>
          <w:w w:val="110"/>
        </w:rPr>
        <w:t>However,</w:t>
      </w:r>
      <w:r>
        <w:rPr>
          <w:color w:val="292425"/>
          <w:spacing w:val="-13"/>
          <w:w w:val="110"/>
        </w:rPr>
        <w:t> </w:t>
      </w:r>
      <w:r>
        <w:rPr>
          <w:color w:val="292425"/>
          <w:w w:val="110"/>
        </w:rPr>
        <w:t>much</w:t>
      </w:r>
      <w:r>
        <w:rPr>
          <w:color w:val="292425"/>
          <w:spacing w:val="-14"/>
          <w:w w:val="110"/>
        </w:rPr>
        <w:t> </w:t>
      </w:r>
      <w:r>
        <w:rPr>
          <w:color w:val="292425"/>
          <w:w w:val="110"/>
        </w:rPr>
        <w:t>of</w:t>
      </w:r>
      <w:r>
        <w:rPr>
          <w:color w:val="292425"/>
          <w:spacing w:val="-14"/>
          <w:w w:val="110"/>
        </w:rPr>
        <w:t> </w:t>
      </w:r>
      <w:r>
        <w:rPr>
          <w:color w:val="292425"/>
          <w:w w:val="110"/>
        </w:rPr>
        <w:t>the</w:t>
      </w:r>
      <w:r>
        <w:rPr>
          <w:color w:val="292425"/>
          <w:spacing w:val="-14"/>
          <w:w w:val="110"/>
        </w:rPr>
        <w:t> </w:t>
      </w:r>
      <w:r>
        <w:rPr>
          <w:color w:val="292425"/>
          <w:w w:val="110"/>
        </w:rPr>
        <w:t>decline</w:t>
      </w:r>
      <w:r>
        <w:rPr>
          <w:color w:val="292425"/>
          <w:spacing w:val="-14"/>
          <w:w w:val="110"/>
        </w:rPr>
        <w:t> </w:t>
      </w:r>
      <w:r>
        <w:rPr>
          <w:color w:val="292425"/>
          <w:w w:val="110"/>
        </w:rPr>
        <w:t>can</w:t>
      </w:r>
      <w:r>
        <w:rPr>
          <w:color w:val="292425"/>
          <w:spacing w:val="-14"/>
          <w:w w:val="110"/>
        </w:rPr>
        <w:t> </w:t>
      </w:r>
      <w:r>
        <w:rPr>
          <w:color w:val="292425"/>
          <w:w w:val="110"/>
        </w:rPr>
        <w:t>be accounted for </w:t>
      </w:r>
      <w:r>
        <w:rPr>
          <w:color w:val="292425"/>
          <w:spacing w:val="-3"/>
          <w:w w:val="110"/>
        </w:rPr>
        <w:t>by </w:t>
      </w:r>
      <w:r>
        <w:rPr>
          <w:color w:val="292425"/>
          <w:w w:val="110"/>
        </w:rPr>
        <w:t>the OFCs </w:t>
      </w:r>
      <w:r>
        <w:rPr>
          <w:color w:val="292425"/>
          <w:spacing w:val="-3"/>
          <w:w w:val="110"/>
        </w:rPr>
        <w:t>sector. </w:t>
      </w:r>
      <w:r>
        <w:rPr>
          <w:color w:val="292425"/>
          <w:w w:val="110"/>
        </w:rPr>
        <w:t>Changes in OFCs’ money and credit are thought </w:t>
      </w:r>
      <w:r>
        <w:rPr>
          <w:color w:val="292425"/>
          <w:spacing w:val="-4"/>
          <w:w w:val="110"/>
        </w:rPr>
        <w:t>to </w:t>
      </w:r>
      <w:r>
        <w:rPr>
          <w:color w:val="292425"/>
          <w:spacing w:val="-3"/>
          <w:w w:val="110"/>
        </w:rPr>
        <w:t>have fewer </w:t>
      </w:r>
      <w:r>
        <w:rPr>
          <w:color w:val="292425"/>
          <w:w w:val="110"/>
        </w:rPr>
        <w:t>direct implications for nominal demand than those of households and non-financial corporations.</w:t>
      </w:r>
      <w:r>
        <w:rPr>
          <w:color w:val="292425"/>
          <w:spacing w:val="10"/>
          <w:w w:val="110"/>
        </w:rPr>
        <w:t> </w:t>
      </w:r>
      <w:r>
        <w:rPr>
          <w:color w:val="292425"/>
          <w:w w:val="110"/>
        </w:rPr>
        <w:t>Excluding</w:t>
      </w:r>
      <w:r>
        <w:rPr>
          <w:color w:val="292425"/>
          <w:spacing w:val="-22"/>
          <w:w w:val="110"/>
        </w:rPr>
        <w:t> </w:t>
      </w:r>
      <w:r>
        <w:rPr>
          <w:color w:val="292425"/>
          <w:w w:val="110"/>
        </w:rPr>
        <w:t>the</w:t>
      </w:r>
      <w:r>
        <w:rPr>
          <w:color w:val="292425"/>
          <w:spacing w:val="-23"/>
          <w:w w:val="110"/>
        </w:rPr>
        <w:t> </w:t>
      </w:r>
      <w:r>
        <w:rPr>
          <w:color w:val="292425"/>
          <w:w w:val="110"/>
        </w:rPr>
        <w:t>OFCs</w:t>
      </w:r>
      <w:r>
        <w:rPr>
          <w:color w:val="292425"/>
          <w:spacing w:val="-22"/>
          <w:w w:val="110"/>
        </w:rPr>
        <w:t> </w:t>
      </w:r>
      <w:r>
        <w:rPr>
          <w:color w:val="292425"/>
          <w:w w:val="110"/>
        </w:rPr>
        <w:t>component,</w:t>
      </w:r>
      <w:r>
        <w:rPr>
          <w:color w:val="292425"/>
          <w:spacing w:val="-22"/>
          <w:w w:val="110"/>
        </w:rPr>
        <w:t> </w:t>
      </w:r>
      <w:r>
        <w:rPr>
          <w:color w:val="292425"/>
          <w:spacing w:val="-2"/>
          <w:w w:val="110"/>
        </w:rPr>
        <w:t>growth</w:t>
      </w:r>
      <w:r>
        <w:rPr>
          <w:color w:val="292425"/>
          <w:spacing w:val="-23"/>
          <w:w w:val="110"/>
        </w:rPr>
        <w:t> </w:t>
      </w:r>
      <w:r>
        <w:rPr>
          <w:color w:val="292425"/>
          <w:w w:val="110"/>
        </w:rPr>
        <w:t>in</w:t>
      </w:r>
      <w:r>
        <w:rPr>
          <w:color w:val="292425"/>
          <w:spacing w:val="-22"/>
          <w:w w:val="110"/>
        </w:rPr>
        <w:t> </w:t>
      </w:r>
      <w:r>
        <w:rPr>
          <w:color w:val="292425"/>
          <w:w w:val="110"/>
        </w:rPr>
        <w:t>M4 and M4 lending has been steadier in the recent past (see Chart</w:t>
      </w:r>
      <w:r>
        <w:rPr>
          <w:color w:val="292425"/>
          <w:spacing w:val="-5"/>
          <w:w w:val="110"/>
        </w:rPr>
        <w:t> </w:t>
      </w:r>
      <w:r>
        <w:rPr>
          <w:color w:val="292425"/>
          <w:spacing w:val="-9"/>
          <w:w w:val="110"/>
        </w:rPr>
        <w:t>1.11).</w:t>
      </w:r>
    </w:p>
    <w:p>
      <w:pPr>
        <w:spacing w:after="0" w:line="292" w:lineRule="auto"/>
        <w:sectPr>
          <w:type w:val="continuous"/>
          <w:pgSz w:w="11900" w:h="16840"/>
          <w:pgMar w:top="1260" w:bottom="280" w:left="640" w:right="640"/>
          <w:cols w:num="2" w:equalWidth="0">
            <w:col w:w="4274" w:space="532"/>
            <w:col w:w="5814"/>
          </w:cols>
        </w:sectPr>
      </w:pPr>
    </w:p>
    <w:p>
      <w:pPr>
        <w:pStyle w:val="BodyText"/>
      </w:pPr>
    </w:p>
    <w:p>
      <w:pPr>
        <w:pStyle w:val="BodyText"/>
      </w:pPr>
    </w:p>
    <w:p>
      <w:pPr>
        <w:pStyle w:val="BodyText"/>
        <w:spacing w:before="5"/>
        <w:rPr>
          <w:sz w:val="16"/>
        </w:rPr>
      </w:pPr>
    </w:p>
    <w:p>
      <w:pPr>
        <w:pStyle w:val="BodyText"/>
        <w:spacing w:line="20" w:lineRule="exact"/>
        <w:ind w:left="4955"/>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2"/>
          <w:numId w:val="2"/>
        </w:numPr>
        <w:tabs>
          <w:tab w:pos="5200" w:val="left" w:leader="none"/>
        </w:tabs>
        <w:spacing w:line="237" w:lineRule="auto" w:before="0" w:after="0"/>
        <w:ind w:left="5200" w:right="680" w:hanging="240"/>
        <w:jc w:val="left"/>
        <w:rPr>
          <w:sz w:val="14"/>
        </w:rPr>
      </w:pPr>
      <w:r>
        <w:rPr>
          <w:color w:val="292425"/>
          <w:w w:val="105"/>
          <w:sz w:val="14"/>
        </w:rPr>
        <w:t>An account of the </w:t>
      </w:r>
      <w:r>
        <w:rPr>
          <w:color w:val="292425"/>
          <w:spacing w:val="-3"/>
          <w:w w:val="105"/>
          <w:sz w:val="14"/>
        </w:rPr>
        <w:t>way </w:t>
      </w:r>
      <w:r>
        <w:rPr>
          <w:color w:val="292425"/>
          <w:w w:val="105"/>
          <w:sz w:val="14"/>
        </w:rPr>
        <w:t>in which money and credit data are analysed at the Bank of England is contained in Hauser, A and Brigden, A </w:t>
      </w:r>
      <w:r>
        <w:rPr>
          <w:color w:val="292425"/>
          <w:spacing w:val="-3"/>
          <w:w w:val="105"/>
          <w:sz w:val="14"/>
        </w:rPr>
        <w:t>(2002), </w:t>
      </w:r>
      <w:r>
        <w:rPr>
          <w:color w:val="292425"/>
          <w:w w:val="105"/>
          <w:sz w:val="14"/>
        </w:rPr>
        <w:t>‘Money and credit in an inflation-targeting </w:t>
      </w:r>
      <w:r>
        <w:rPr>
          <w:color w:val="292425"/>
          <w:spacing w:val="-4"/>
          <w:w w:val="105"/>
          <w:sz w:val="14"/>
        </w:rPr>
        <w:t>regime’, </w:t>
      </w:r>
      <w:r>
        <w:rPr>
          <w:i/>
          <w:color w:val="292425"/>
          <w:w w:val="105"/>
          <w:sz w:val="14"/>
        </w:rPr>
        <w:t>Bank of England Quarterly Bulletin</w:t>
      </w:r>
      <w:r>
        <w:rPr>
          <w:color w:val="292425"/>
          <w:w w:val="105"/>
          <w:sz w:val="14"/>
        </w:rPr>
        <w:t>, Autumn, pages</w:t>
      </w:r>
      <w:r>
        <w:rPr>
          <w:color w:val="292425"/>
          <w:spacing w:val="-2"/>
          <w:w w:val="105"/>
          <w:sz w:val="14"/>
        </w:rPr>
        <w:t> </w:t>
      </w:r>
      <w:r>
        <w:rPr>
          <w:color w:val="292425"/>
          <w:spacing w:val="-9"/>
          <w:w w:val="105"/>
          <w:sz w:val="14"/>
        </w:rPr>
        <w:t>299–307.</w:t>
      </w:r>
    </w:p>
    <w:p>
      <w:pPr>
        <w:spacing w:after="0" w:line="237" w:lineRule="auto"/>
        <w:jc w:val="left"/>
        <w:rPr>
          <w:sz w:val="14"/>
        </w:rPr>
        <w:sectPr>
          <w:type w:val="continuous"/>
          <w:pgSz w:w="11900" w:h="16840"/>
          <w:pgMar w:top="1260" w:bottom="280" w:left="640" w:right="640"/>
        </w:sectPr>
      </w:pPr>
    </w:p>
    <w:p>
      <w:pPr>
        <w:pStyle w:val="BodyText"/>
        <w:spacing w:before="9"/>
        <w:rPr>
          <w:sz w:val="21"/>
        </w:rPr>
      </w:pPr>
    </w:p>
    <w:p>
      <w:pPr>
        <w:pStyle w:val="Heading5"/>
        <w:spacing w:before="97"/>
        <w:ind w:left="1009" w:right="988" w:firstLine="0"/>
        <w:jc w:val="center"/>
        <w:rPr>
          <w:u w:val="none"/>
        </w:rPr>
      </w:pPr>
      <w:bookmarkStart w:name="Developments in the velocity of narrow m" w:id="15"/>
      <w:bookmarkEnd w:id="15"/>
      <w:r>
        <w:rPr>
          <w:b w:val="0"/>
          <w:u w:val="none"/>
        </w:rPr>
      </w:r>
      <w:bookmarkStart w:name="_bookmark5" w:id="16"/>
      <w:bookmarkEnd w:id="16"/>
      <w:r>
        <w:rPr>
          <w:b w:val="0"/>
          <w:u w:val="none"/>
        </w:rPr>
      </w:r>
      <w:r>
        <w:rPr>
          <w:color w:val="0092C0"/>
          <w:u w:val="none"/>
        </w:rPr>
        <w:t>Developments in the velocity of narrow money</w:t>
      </w:r>
    </w:p>
    <w:p>
      <w:pPr>
        <w:spacing w:after="0"/>
        <w:jc w:val="center"/>
        <w:sectPr>
          <w:headerReference w:type="default" r:id="rId66"/>
          <w:headerReference w:type="even" r:id="rId67"/>
          <w:footerReference w:type="default" r:id="rId68"/>
          <w:footerReference w:type="even" r:id="rId69"/>
          <w:pgSz w:w="11900" w:h="16840"/>
          <w:pgMar w:header="580" w:footer="575" w:top="760" w:bottom="760" w:left="640" w:right="640"/>
          <w:pgNumType w:start="9"/>
        </w:sectPr>
      </w:pPr>
    </w:p>
    <w:p>
      <w:pPr>
        <w:spacing w:line="254" w:lineRule="auto" w:before="158"/>
        <w:ind w:left="485" w:right="0" w:firstLine="0"/>
        <w:jc w:val="left"/>
        <w:rPr>
          <w:sz w:val="18"/>
        </w:rPr>
      </w:pPr>
      <w:r>
        <w:rPr>
          <w:color w:val="292425"/>
          <w:w w:val="105"/>
          <w:sz w:val="18"/>
        </w:rPr>
        <w:t>During the past </w:t>
      </w:r>
      <w:r>
        <w:rPr>
          <w:color w:val="292425"/>
          <w:spacing w:val="-5"/>
          <w:w w:val="105"/>
          <w:sz w:val="18"/>
        </w:rPr>
        <w:t>two </w:t>
      </w:r>
      <w:r>
        <w:rPr>
          <w:color w:val="292425"/>
          <w:spacing w:val="-3"/>
          <w:w w:val="105"/>
          <w:sz w:val="18"/>
        </w:rPr>
        <w:t>years, </w:t>
      </w:r>
      <w:r>
        <w:rPr>
          <w:color w:val="292425"/>
          <w:w w:val="105"/>
          <w:sz w:val="18"/>
        </w:rPr>
        <w:t>the annual </w:t>
      </w:r>
      <w:r>
        <w:rPr>
          <w:color w:val="292425"/>
          <w:spacing w:val="-4"/>
          <w:w w:val="105"/>
          <w:sz w:val="18"/>
        </w:rPr>
        <w:t>rate </w:t>
      </w:r>
      <w:r>
        <w:rPr>
          <w:color w:val="292425"/>
          <w:w w:val="105"/>
          <w:sz w:val="18"/>
        </w:rPr>
        <w:t>of growth of M0 has </w:t>
      </w:r>
      <w:r>
        <w:rPr>
          <w:color w:val="292425"/>
          <w:spacing w:val="-3"/>
          <w:w w:val="105"/>
          <w:sz w:val="18"/>
        </w:rPr>
        <w:t>averaged </w:t>
      </w:r>
      <w:r>
        <w:rPr>
          <w:color w:val="292425"/>
          <w:w w:val="105"/>
          <w:sz w:val="18"/>
        </w:rPr>
        <w:t>8.0%. By contrast, the annual </w:t>
      </w:r>
      <w:r>
        <w:rPr>
          <w:color w:val="292425"/>
          <w:spacing w:val="-4"/>
          <w:w w:val="105"/>
          <w:sz w:val="18"/>
        </w:rPr>
        <w:t>rate </w:t>
      </w:r>
      <w:r>
        <w:rPr>
          <w:color w:val="292425"/>
          <w:w w:val="105"/>
          <w:sz w:val="18"/>
        </w:rPr>
        <w:t>of growth of nominal consumption has </w:t>
      </w:r>
      <w:r>
        <w:rPr>
          <w:color w:val="292425"/>
          <w:spacing w:val="-3"/>
          <w:w w:val="105"/>
          <w:sz w:val="18"/>
        </w:rPr>
        <w:t>averaged </w:t>
      </w:r>
      <w:r>
        <w:rPr>
          <w:color w:val="292425"/>
          <w:w w:val="105"/>
          <w:sz w:val="18"/>
        </w:rPr>
        <w:t>just 5.0%. Should </w:t>
      </w:r>
      <w:r>
        <w:rPr>
          <w:color w:val="292425"/>
          <w:spacing w:val="-3"/>
          <w:w w:val="105"/>
          <w:sz w:val="18"/>
        </w:rPr>
        <w:t>policy-makers </w:t>
      </w:r>
      <w:r>
        <w:rPr>
          <w:color w:val="292425"/>
          <w:w w:val="105"/>
          <w:sz w:val="18"/>
        </w:rPr>
        <w:t>be concerned by this rapid growth in</w:t>
      </w:r>
      <w:r>
        <w:rPr>
          <w:color w:val="292425"/>
          <w:spacing w:val="23"/>
          <w:w w:val="105"/>
          <w:sz w:val="18"/>
        </w:rPr>
        <w:t> </w:t>
      </w:r>
      <w:r>
        <w:rPr>
          <w:color w:val="292425"/>
          <w:w w:val="105"/>
          <w:sz w:val="18"/>
        </w:rPr>
        <w:t>the</w:t>
      </w:r>
    </w:p>
    <w:p>
      <w:pPr>
        <w:pStyle w:val="Heading7"/>
        <w:spacing w:before="177"/>
        <w:ind w:left="333"/>
      </w:pPr>
      <w:r>
        <w:rPr>
          <w:b w:val="0"/>
        </w:rPr>
        <w:br w:type="column"/>
      </w:r>
      <w:r>
        <w:rPr>
          <w:color w:val="0092C0"/>
        </w:rPr>
        <w:t>Chart A</w:t>
      </w:r>
    </w:p>
    <w:p>
      <w:pPr>
        <w:spacing w:line="247" w:lineRule="auto" w:before="7"/>
        <w:ind w:left="333" w:right="768" w:firstLine="0"/>
        <w:jc w:val="left"/>
        <w:rPr>
          <w:sz w:val="12"/>
        </w:rPr>
      </w:pPr>
      <w:r>
        <w:rPr>
          <w:rFonts w:ascii="Trebuchet MS"/>
          <w:b/>
          <w:color w:val="0092C0"/>
          <w:w w:val="90"/>
          <w:sz w:val="20"/>
        </w:rPr>
        <w:t>Narrow money velocity and the short-term interest </w:t>
      </w:r>
      <w:r>
        <w:rPr>
          <w:rFonts w:ascii="Trebuchet MS"/>
          <w:b/>
          <w:color w:val="0092C0"/>
          <w:sz w:val="20"/>
        </w:rPr>
        <w:t>rate in the United Kingdom</w:t>
      </w:r>
      <w:r>
        <w:rPr>
          <w:color w:val="292425"/>
          <w:position w:val="4"/>
          <w:sz w:val="12"/>
        </w:rPr>
        <w:t>(a)</w:t>
      </w:r>
    </w:p>
    <w:p>
      <w:pPr>
        <w:spacing w:after="0" w:line="247" w:lineRule="auto"/>
        <w:jc w:val="left"/>
        <w:rPr>
          <w:sz w:val="12"/>
        </w:rPr>
        <w:sectPr>
          <w:type w:val="continuous"/>
          <w:pgSz w:w="11900" w:h="16840"/>
          <w:pgMar w:top="1260" w:bottom="280" w:left="640" w:right="640"/>
          <w:cols w:num="2" w:equalWidth="0">
            <w:col w:w="5132" w:space="40"/>
            <w:col w:w="5448"/>
          </w:cols>
        </w:sectPr>
      </w:pPr>
    </w:p>
    <w:p>
      <w:pPr>
        <w:spacing w:line="254" w:lineRule="auto" w:before="3"/>
        <w:ind w:left="485" w:right="0" w:firstLine="0"/>
        <w:jc w:val="left"/>
        <w:rPr>
          <w:sz w:val="18"/>
        </w:rPr>
      </w:pPr>
      <w:r>
        <w:rPr>
          <w:color w:val="292425"/>
          <w:w w:val="110"/>
          <w:sz w:val="18"/>
        </w:rPr>
        <w:t>quantity</w:t>
      </w:r>
      <w:r>
        <w:rPr>
          <w:color w:val="292425"/>
          <w:spacing w:val="-20"/>
          <w:w w:val="110"/>
          <w:sz w:val="18"/>
        </w:rPr>
        <w:t> </w:t>
      </w:r>
      <w:r>
        <w:rPr>
          <w:color w:val="292425"/>
          <w:w w:val="110"/>
          <w:sz w:val="18"/>
        </w:rPr>
        <w:t>of</w:t>
      </w:r>
      <w:r>
        <w:rPr>
          <w:color w:val="292425"/>
          <w:spacing w:val="-19"/>
          <w:w w:val="110"/>
          <w:sz w:val="18"/>
        </w:rPr>
        <w:t> </w:t>
      </w:r>
      <w:r>
        <w:rPr>
          <w:color w:val="292425"/>
          <w:spacing w:val="-2"/>
          <w:w w:val="110"/>
          <w:sz w:val="18"/>
        </w:rPr>
        <w:t>narrow</w:t>
      </w:r>
      <w:r>
        <w:rPr>
          <w:color w:val="292425"/>
          <w:spacing w:val="-20"/>
          <w:w w:val="110"/>
          <w:sz w:val="18"/>
        </w:rPr>
        <w:t> </w:t>
      </w:r>
      <w:r>
        <w:rPr>
          <w:color w:val="292425"/>
          <w:w w:val="110"/>
          <w:sz w:val="18"/>
        </w:rPr>
        <w:t>money?</w:t>
      </w:r>
      <w:r>
        <w:rPr>
          <w:color w:val="292425"/>
          <w:spacing w:val="12"/>
          <w:w w:val="110"/>
          <w:sz w:val="18"/>
        </w:rPr>
        <w:t> </w:t>
      </w:r>
      <w:r>
        <w:rPr>
          <w:color w:val="292425"/>
          <w:w w:val="110"/>
          <w:sz w:val="18"/>
        </w:rPr>
        <w:t>Does</w:t>
      </w:r>
      <w:r>
        <w:rPr>
          <w:color w:val="292425"/>
          <w:spacing w:val="-20"/>
          <w:w w:val="110"/>
          <w:sz w:val="18"/>
        </w:rPr>
        <w:t> </w:t>
      </w:r>
      <w:r>
        <w:rPr>
          <w:color w:val="292425"/>
          <w:w w:val="110"/>
          <w:sz w:val="18"/>
        </w:rPr>
        <w:t>it</w:t>
      </w:r>
      <w:r>
        <w:rPr>
          <w:color w:val="292425"/>
          <w:spacing w:val="-19"/>
          <w:w w:val="110"/>
          <w:sz w:val="18"/>
        </w:rPr>
        <w:t> </w:t>
      </w:r>
      <w:r>
        <w:rPr>
          <w:color w:val="292425"/>
          <w:w w:val="110"/>
          <w:sz w:val="18"/>
        </w:rPr>
        <w:t>signal</w:t>
      </w:r>
      <w:r>
        <w:rPr>
          <w:color w:val="292425"/>
          <w:spacing w:val="-20"/>
          <w:w w:val="110"/>
          <w:sz w:val="18"/>
        </w:rPr>
        <w:t> </w:t>
      </w:r>
      <w:r>
        <w:rPr>
          <w:color w:val="292425"/>
          <w:w w:val="110"/>
          <w:sz w:val="18"/>
        </w:rPr>
        <w:t>that</w:t>
      </w:r>
      <w:r>
        <w:rPr>
          <w:color w:val="292425"/>
          <w:spacing w:val="-19"/>
          <w:w w:val="110"/>
          <w:sz w:val="18"/>
        </w:rPr>
        <w:t> </w:t>
      </w:r>
      <w:r>
        <w:rPr>
          <w:color w:val="292425"/>
          <w:w w:val="110"/>
          <w:sz w:val="18"/>
        </w:rPr>
        <w:t>inflation</w:t>
      </w:r>
      <w:r>
        <w:rPr>
          <w:color w:val="292425"/>
          <w:spacing w:val="-20"/>
          <w:w w:val="110"/>
          <w:sz w:val="18"/>
        </w:rPr>
        <w:t> </w:t>
      </w:r>
      <w:r>
        <w:rPr>
          <w:color w:val="292425"/>
          <w:w w:val="110"/>
          <w:sz w:val="18"/>
        </w:rPr>
        <w:t>will soon pick up, or perhaps that consumption is being underrecorded? Not necessarily—the relationship</w:t>
      </w:r>
      <w:r>
        <w:rPr>
          <w:color w:val="292425"/>
          <w:spacing w:val="-35"/>
          <w:w w:val="110"/>
          <w:sz w:val="18"/>
        </w:rPr>
        <w:t> </w:t>
      </w:r>
      <w:r>
        <w:rPr>
          <w:color w:val="292425"/>
          <w:spacing w:val="-3"/>
          <w:w w:val="110"/>
          <w:sz w:val="18"/>
        </w:rPr>
        <w:t>between </w:t>
      </w:r>
      <w:r>
        <w:rPr>
          <w:color w:val="292425"/>
          <w:w w:val="110"/>
          <w:sz w:val="18"/>
        </w:rPr>
        <w:t>economic activity and M0 is complicated by changes in </w:t>
      </w:r>
      <w:r>
        <w:rPr>
          <w:color w:val="292425"/>
          <w:spacing w:val="-3"/>
          <w:w w:val="110"/>
          <w:sz w:val="18"/>
        </w:rPr>
        <w:t>interest </w:t>
      </w:r>
      <w:r>
        <w:rPr>
          <w:color w:val="292425"/>
          <w:spacing w:val="-4"/>
          <w:w w:val="110"/>
          <w:sz w:val="18"/>
        </w:rPr>
        <w:t>rates </w:t>
      </w:r>
      <w:r>
        <w:rPr>
          <w:color w:val="292425"/>
          <w:w w:val="110"/>
          <w:sz w:val="18"/>
        </w:rPr>
        <w:t>and the associated process of financial innovation.</w:t>
      </w:r>
    </w:p>
    <w:p>
      <w:pPr>
        <w:spacing w:line="136" w:lineRule="exact" w:before="0"/>
        <w:ind w:left="571" w:right="19" w:firstLine="0"/>
        <w:jc w:val="center"/>
        <w:rPr>
          <w:sz w:val="12"/>
        </w:rPr>
      </w:pPr>
      <w:r>
        <w:rPr/>
        <w:br w:type="column"/>
      </w:r>
      <w:r>
        <w:rPr>
          <w:color w:val="292425"/>
          <w:w w:val="110"/>
          <w:sz w:val="12"/>
        </w:rPr>
        <w:t>Per cent</w:t>
      </w:r>
    </w:p>
    <w:p>
      <w:pPr>
        <w:spacing w:before="9"/>
        <w:ind w:left="364" w:right="511" w:firstLine="0"/>
        <w:jc w:val="center"/>
        <w:rPr>
          <w:sz w:val="12"/>
        </w:rPr>
      </w:pPr>
      <w:r>
        <w:rPr>
          <w:color w:val="292425"/>
          <w:w w:val="120"/>
          <w:sz w:val="12"/>
        </w:rPr>
        <w:t>18</w:t>
      </w:r>
    </w:p>
    <w:p>
      <w:pPr>
        <w:pStyle w:val="BodyText"/>
        <w:spacing w:before="3"/>
        <w:rPr>
          <w:sz w:val="16"/>
        </w:rPr>
      </w:pPr>
    </w:p>
    <w:p>
      <w:pPr>
        <w:spacing w:before="0"/>
        <w:ind w:left="364" w:right="511" w:firstLine="0"/>
        <w:jc w:val="center"/>
        <w:rPr>
          <w:sz w:val="12"/>
        </w:rPr>
      </w:pPr>
      <w:r>
        <w:rPr>
          <w:color w:val="292425"/>
          <w:w w:val="120"/>
          <w:sz w:val="12"/>
        </w:rPr>
        <w:t>16</w:t>
      </w:r>
    </w:p>
    <w:p>
      <w:pPr>
        <w:pStyle w:val="BodyText"/>
        <w:spacing w:before="3"/>
        <w:rPr>
          <w:sz w:val="16"/>
        </w:rPr>
      </w:pPr>
    </w:p>
    <w:p>
      <w:pPr>
        <w:spacing w:before="0"/>
        <w:ind w:left="364" w:right="511" w:firstLine="0"/>
        <w:jc w:val="center"/>
        <w:rPr>
          <w:sz w:val="12"/>
        </w:rPr>
      </w:pPr>
      <w:r>
        <w:rPr>
          <w:color w:val="292425"/>
          <w:w w:val="120"/>
          <w:sz w:val="12"/>
        </w:rPr>
        <w:t>14</w:t>
      </w:r>
    </w:p>
    <w:p>
      <w:pPr>
        <w:pStyle w:val="BodyText"/>
        <w:spacing w:before="9"/>
        <w:rPr>
          <w:sz w:val="14"/>
        </w:rPr>
      </w:pPr>
    </w:p>
    <w:p>
      <w:pPr>
        <w:spacing w:before="0"/>
        <w:ind w:left="364" w:right="511" w:firstLine="0"/>
        <w:jc w:val="center"/>
        <w:rPr>
          <w:sz w:val="12"/>
        </w:rPr>
      </w:pPr>
      <w:r>
        <w:rPr>
          <w:color w:val="292425"/>
          <w:w w:val="120"/>
          <w:sz w:val="12"/>
        </w:rPr>
        <w:t>12</w:t>
      </w:r>
    </w:p>
    <w:p>
      <w:pPr>
        <w:pStyle w:val="BodyText"/>
        <w:rPr>
          <w:sz w:val="12"/>
        </w:rPr>
      </w:pPr>
      <w:r>
        <w:rPr/>
        <w:br w:type="column"/>
      </w:r>
      <w:r>
        <w:rPr>
          <w:sz w:val="12"/>
        </w:rPr>
      </w:r>
    </w:p>
    <w:p>
      <w:pPr>
        <w:pStyle w:val="BodyText"/>
        <w:rPr>
          <w:sz w:val="12"/>
        </w:rPr>
      </w:pPr>
    </w:p>
    <w:p>
      <w:pPr>
        <w:pStyle w:val="BodyText"/>
        <w:rPr>
          <w:sz w:val="13"/>
        </w:rPr>
      </w:pPr>
    </w:p>
    <w:p>
      <w:pPr>
        <w:spacing w:line="261" w:lineRule="auto" w:before="0"/>
        <w:ind w:left="565" w:right="38" w:hanging="80"/>
        <w:jc w:val="left"/>
        <w:rPr>
          <w:sz w:val="12"/>
        </w:rPr>
      </w:pPr>
      <w:r>
        <w:rPr>
          <w:color w:val="292425"/>
          <w:w w:val="105"/>
          <w:sz w:val="12"/>
        </w:rPr>
        <w:t>Eligible bill rate (left-hand scale)</w:t>
      </w:r>
    </w:p>
    <w:p>
      <w:pPr>
        <w:spacing w:line="136" w:lineRule="exact" w:before="0"/>
        <w:ind w:left="260" w:right="592" w:firstLine="0"/>
        <w:jc w:val="center"/>
        <w:rPr>
          <w:sz w:val="12"/>
        </w:rPr>
      </w:pPr>
      <w:r>
        <w:rPr/>
        <w:br w:type="column"/>
      </w:r>
      <w:r>
        <w:rPr>
          <w:color w:val="292425"/>
          <w:w w:val="105"/>
          <w:sz w:val="12"/>
        </w:rPr>
        <w:t>Ratio</w:t>
      </w:r>
    </w:p>
    <w:p>
      <w:pPr>
        <w:spacing w:before="19"/>
        <w:ind w:left="467" w:right="256" w:firstLine="0"/>
        <w:jc w:val="center"/>
        <w:rPr>
          <w:sz w:val="12"/>
        </w:rPr>
      </w:pPr>
      <w:r>
        <w:rPr>
          <w:color w:val="292425"/>
          <w:w w:val="120"/>
          <w:sz w:val="12"/>
        </w:rPr>
        <w:t>21</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1"/>
        </w:rPr>
      </w:pPr>
    </w:p>
    <w:p>
      <w:pPr>
        <w:spacing w:before="0"/>
        <w:ind w:left="467" w:right="256" w:firstLine="0"/>
        <w:jc w:val="center"/>
        <w:rPr>
          <w:sz w:val="12"/>
        </w:rPr>
      </w:pPr>
      <w:r>
        <w:rPr>
          <w:color w:val="292425"/>
          <w:w w:val="120"/>
          <w:sz w:val="12"/>
        </w:rPr>
        <w:t>15</w:t>
      </w:r>
    </w:p>
    <w:p>
      <w:pPr>
        <w:spacing w:after="0"/>
        <w:jc w:val="center"/>
        <w:rPr>
          <w:sz w:val="12"/>
        </w:rPr>
        <w:sectPr>
          <w:type w:val="continuous"/>
          <w:pgSz w:w="11900" w:h="16840"/>
          <w:pgMar w:top="1260" w:bottom="280" w:left="640" w:right="640"/>
          <w:cols w:num="4" w:equalWidth="0">
            <w:col w:w="5104" w:space="40"/>
            <w:col w:w="1060" w:space="1254"/>
            <w:col w:w="1437" w:space="145"/>
            <w:col w:w="1580"/>
          </w:cols>
        </w:sectPr>
      </w:pPr>
    </w:p>
    <w:p>
      <w:pPr>
        <w:pStyle w:val="BodyText"/>
        <w:spacing w:before="10"/>
        <w:rPr>
          <w:sz w:val="15"/>
        </w:rPr>
      </w:pPr>
    </w:p>
    <w:p>
      <w:pPr>
        <w:spacing w:line="254" w:lineRule="auto" w:before="1"/>
        <w:ind w:left="485" w:right="-3" w:firstLine="0"/>
        <w:jc w:val="left"/>
        <w:rPr>
          <w:sz w:val="18"/>
        </w:rPr>
      </w:pPr>
      <w:r>
        <w:rPr>
          <w:color w:val="292425"/>
          <w:w w:val="110"/>
          <w:sz w:val="18"/>
        </w:rPr>
        <w:t>Chart A compares the </w:t>
      </w:r>
      <w:r>
        <w:rPr>
          <w:color w:val="292425"/>
          <w:spacing w:val="-3"/>
          <w:w w:val="110"/>
          <w:sz w:val="18"/>
        </w:rPr>
        <w:t>velocity </w:t>
      </w:r>
      <w:r>
        <w:rPr>
          <w:color w:val="292425"/>
          <w:w w:val="110"/>
          <w:sz w:val="18"/>
        </w:rPr>
        <w:t>of circulation of </w:t>
      </w:r>
      <w:r>
        <w:rPr>
          <w:color w:val="292425"/>
          <w:spacing w:val="-2"/>
          <w:w w:val="110"/>
          <w:sz w:val="18"/>
        </w:rPr>
        <w:t>narrow </w:t>
      </w:r>
      <w:r>
        <w:rPr>
          <w:color w:val="292425"/>
          <w:spacing w:val="-4"/>
          <w:w w:val="110"/>
          <w:sz w:val="18"/>
        </w:rPr>
        <w:t>money, </w:t>
      </w:r>
      <w:r>
        <w:rPr>
          <w:color w:val="292425"/>
          <w:w w:val="110"/>
          <w:sz w:val="18"/>
        </w:rPr>
        <w:t>defined here as the ratio of nominal consumption per</w:t>
      </w:r>
      <w:r>
        <w:rPr>
          <w:color w:val="292425"/>
          <w:spacing w:val="-13"/>
          <w:w w:val="110"/>
          <w:sz w:val="18"/>
        </w:rPr>
        <w:t> </w:t>
      </w:r>
      <w:r>
        <w:rPr>
          <w:color w:val="292425"/>
          <w:w w:val="110"/>
          <w:sz w:val="18"/>
        </w:rPr>
        <w:t>annum</w:t>
      </w:r>
      <w:r>
        <w:rPr>
          <w:color w:val="292425"/>
          <w:spacing w:val="-12"/>
          <w:w w:val="110"/>
          <w:sz w:val="18"/>
        </w:rPr>
        <w:t> </w:t>
      </w:r>
      <w:r>
        <w:rPr>
          <w:color w:val="292425"/>
          <w:spacing w:val="-3"/>
          <w:w w:val="110"/>
          <w:sz w:val="18"/>
        </w:rPr>
        <w:t>to</w:t>
      </w:r>
      <w:r>
        <w:rPr>
          <w:color w:val="292425"/>
          <w:spacing w:val="-12"/>
          <w:w w:val="110"/>
          <w:sz w:val="18"/>
        </w:rPr>
        <w:t> </w:t>
      </w:r>
      <w:r>
        <w:rPr>
          <w:color w:val="292425"/>
          <w:w w:val="110"/>
          <w:sz w:val="18"/>
        </w:rPr>
        <w:t>M0,</w:t>
      </w:r>
      <w:r>
        <w:rPr>
          <w:color w:val="292425"/>
          <w:spacing w:val="-12"/>
          <w:w w:val="110"/>
          <w:sz w:val="18"/>
        </w:rPr>
        <w:t> </w:t>
      </w:r>
      <w:r>
        <w:rPr>
          <w:color w:val="292425"/>
          <w:w w:val="110"/>
          <w:sz w:val="18"/>
        </w:rPr>
        <w:t>with</w:t>
      </w:r>
      <w:r>
        <w:rPr>
          <w:color w:val="292425"/>
          <w:spacing w:val="-12"/>
          <w:w w:val="110"/>
          <w:sz w:val="18"/>
        </w:rPr>
        <w:t> </w:t>
      </w:r>
      <w:r>
        <w:rPr>
          <w:color w:val="292425"/>
          <w:w w:val="110"/>
          <w:sz w:val="18"/>
        </w:rPr>
        <w:t>a</w:t>
      </w:r>
      <w:r>
        <w:rPr>
          <w:color w:val="292425"/>
          <w:spacing w:val="-13"/>
          <w:w w:val="110"/>
          <w:sz w:val="18"/>
        </w:rPr>
        <w:t> </w:t>
      </w:r>
      <w:r>
        <w:rPr>
          <w:color w:val="292425"/>
          <w:w w:val="110"/>
          <w:sz w:val="18"/>
        </w:rPr>
        <w:t>nominal</w:t>
      </w:r>
      <w:r>
        <w:rPr>
          <w:color w:val="292425"/>
          <w:spacing w:val="-12"/>
          <w:w w:val="110"/>
          <w:sz w:val="18"/>
        </w:rPr>
        <w:t> </w:t>
      </w:r>
      <w:r>
        <w:rPr>
          <w:color w:val="292425"/>
          <w:spacing w:val="-3"/>
          <w:w w:val="110"/>
          <w:sz w:val="18"/>
        </w:rPr>
        <w:t>interest</w:t>
      </w:r>
      <w:r>
        <w:rPr>
          <w:color w:val="292425"/>
          <w:spacing w:val="-12"/>
          <w:w w:val="110"/>
          <w:sz w:val="18"/>
        </w:rPr>
        <w:t> </w:t>
      </w:r>
      <w:r>
        <w:rPr>
          <w:color w:val="292425"/>
          <w:spacing w:val="-3"/>
          <w:w w:val="110"/>
          <w:sz w:val="18"/>
        </w:rPr>
        <w:t>rate.</w:t>
      </w:r>
      <w:r>
        <w:rPr>
          <w:color w:val="292425"/>
          <w:spacing w:val="26"/>
          <w:w w:val="110"/>
          <w:sz w:val="18"/>
        </w:rPr>
        <w:t> </w:t>
      </w:r>
      <w:r>
        <w:rPr>
          <w:color w:val="292425"/>
          <w:w w:val="110"/>
          <w:sz w:val="18"/>
        </w:rPr>
        <w:t>The</w:t>
      </w:r>
      <w:r>
        <w:rPr>
          <w:color w:val="292425"/>
          <w:spacing w:val="-12"/>
          <w:w w:val="110"/>
          <w:sz w:val="18"/>
        </w:rPr>
        <w:t> </w:t>
      </w:r>
      <w:r>
        <w:rPr>
          <w:color w:val="292425"/>
          <w:w w:val="110"/>
          <w:sz w:val="18"/>
        </w:rPr>
        <w:t>nominal </w:t>
      </w:r>
      <w:r>
        <w:rPr>
          <w:color w:val="292425"/>
          <w:spacing w:val="-3"/>
          <w:w w:val="110"/>
          <w:sz w:val="18"/>
        </w:rPr>
        <w:t>interest </w:t>
      </w:r>
      <w:r>
        <w:rPr>
          <w:color w:val="292425"/>
          <w:spacing w:val="-4"/>
          <w:w w:val="110"/>
          <w:sz w:val="18"/>
        </w:rPr>
        <w:t>rate </w:t>
      </w:r>
      <w:r>
        <w:rPr>
          <w:color w:val="292425"/>
          <w:w w:val="110"/>
          <w:sz w:val="18"/>
        </w:rPr>
        <w:t>is a measure of the opportunity cost of holding cash. It measures the cost of the </w:t>
      </w:r>
      <w:r>
        <w:rPr>
          <w:color w:val="292425"/>
          <w:spacing w:val="-3"/>
          <w:w w:val="110"/>
          <w:sz w:val="18"/>
        </w:rPr>
        <w:t>interest </w:t>
      </w:r>
      <w:r>
        <w:rPr>
          <w:color w:val="292425"/>
          <w:w w:val="110"/>
          <w:sz w:val="18"/>
        </w:rPr>
        <w:t>foregone </w:t>
      </w:r>
      <w:r>
        <w:rPr>
          <w:color w:val="292425"/>
          <w:spacing w:val="-3"/>
          <w:w w:val="110"/>
          <w:sz w:val="18"/>
        </w:rPr>
        <w:t>(represented </w:t>
      </w:r>
      <w:r>
        <w:rPr>
          <w:color w:val="292425"/>
          <w:w w:val="110"/>
          <w:sz w:val="18"/>
        </w:rPr>
        <w:t>here by the return on eligible bills) when an individual</w:t>
      </w:r>
      <w:r>
        <w:rPr>
          <w:color w:val="292425"/>
          <w:spacing w:val="-15"/>
          <w:w w:val="110"/>
          <w:sz w:val="18"/>
        </w:rPr>
        <w:t> </w:t>
      </w:r>
      <w:r>
        <w:rPr>
          <w:color w:val="292425"/>
          <w:w w:val="110"/>
          <w:sz w:val="18"/>
        </w:rPr>
        <w:t>chooses</w:t>
      </w:r>
      <w:r>
        <w:rPr>
          <w:color w:val="292425"/>
          <w:spacing w:val="-15"/>
          <w:w w:val="110"/>
          <w:sz w:val="18"/>
        </w:rPr>
        <w:t> </w:t>
      </w:r>
      <w:r>
        <w:rPr>
          <w:color w:val="292425"/>
          <w:spacing w:val="-3"/>
          <w:w w:val="110"/>
          <w:sz w:val="18"/>
        </w:rPr>
        <w:t>to</w:t>
      </w:r>
      <w:r>
        <w:rPr>
          <w:color w:val="292425"/>
          <w:spacing w:val="-14"/>
          <w:w w:val="110"/>
          <w:sz w:val="18"/>
        </w:rPr>
        <w:t> </w:t>
      </w:r>
      <w:r>
        <w:rPr>
          <w:color w:val="292425"/>
          <w:w w:val="110"/>
          <w:sz w:val="18"/>
        </w:rPr>
        <w:t>hold</w:t>
      </w:r>
      <w:r>
        <w:rPr>
          <w:color w:val="292425"/>
          <w:spacing w:val="-15"/>
          <w:w w:val="110"/>
          <w:sz w:val="18"/>
        </w:rPr>
        <w:t> </w:t>
      </w:r>
      <w:r>
        <w:rPr>
          <w:color w:val="292425"/>
          <w:w w:val="110"/>
          <w:sz w:val="18"/>
        </w:rPr>
        <w:t>cash</w:t>
      </w:r>
      <w:r>
        <w:rPr>
          <w:color w:val="292425"/>
          <w:spacing w:val="-14"/>
          <w:w w:val="110"/>
          <w:sz w:val="18"/>
        </w:rPr>
        <w:t> </w:t>
      </w:r>
      <w:r>
        <w:rPr>
          <w:color w:val="292425"/>
          <w:w w:val="110"/>
          <w:sz w:val="18"/>
        </w:rPr>
        <w:t>in</w:t>
      </w:r>
      <w:r>
        <w:rPr>
          <w:color w:val="292425"/>
          <w:spacing w:val="-15"/>
          <w:w w:val="110"/>
          <w:sz w:val="18"/>
        </w:rPr>
        <w:t> </w:t>
      </w:r>
      <w:r>
        <w:rPr>
          <w:color w:val="292425"/>
          <w:w w:val="110"/>
          <w:sz w:val="18"/>
        </w:rPr>
        <w:t>preference</w:t>
      </w:r>
      <w:r>
        <w:rPr>
          <w:color w:val="292425"/>
          <w:spacing w:val="-15"/>
          <w:w w:val="110"/>
          <w:sz w:val="18"/>
        </w:rPr>
        <w:t> </w:t>
      </w:r>
      <w:r>
        <w:rPr>
          <w:color w:val="292425"/>
          <w:spacing w:val="-3"/>
          <w:w w:val="110"/>
          <w:sz w:val="18"/>
        </w:rPr>
        <w:t>to</w:t>
      </w:r>
      <w:r>
        <w:rPr>
          <w:color w:val="292425"/>
          <w:spacing w:val="-14"/>
          <w:w w:val="110"/>
          <w:sz w:val="18"/>
        </w:rPr>
        <w:t> </w:t>
      </w:r>
      <w:r>
        <w:rPr>
          <w:color w:val="292425"/>
          <w:w w:val="110"/>
          <w:sz w:val="18"/>
        </w:rPr>
        <w:t>other</w:t>
      </w:r>
      <w:r>
        <w:rPr>
          <w:color w:val="292425"/>
          <w:spacing w:val="-15"/>
          <w:w w:val="110"/>
          <w:sz w:val="18"/>
        </w:rPr>
        <w:t> </w:t>
      </w:r>
      <w:r>
        <w:rPr>
          <w:color w:val="292425"/>
          <w:w w:val="110"/>
          <w:sz w:val="18"/>
        </w:rPr>
        <w:t>forms of wealth. When the opportunity cost of holding cash is high, then other things equal, </w:t>
      </w:r>
      <w:r>
        <w:rPr>
          <w:color w:val="292425"/>
          <w:spacing w:val="-2"/>
          <w:w w:val="110"/>
          <w:sz w:val="18"/>
        </w:rPr>
        <w:t>narrow </w:t>
      </w:r>
      <w:r>
        <w:rPr>
          <w:color w:val="292425"/>
          <w:w w:val="110"/>
          <w:sz w:val="18"/>
        </w:rPr>
        <w:t>money holdings should be low relative </w:t>
      </w:r>
      <w:r>
        <w:rPr>
          <w:color w:val="292425"/>
          <w:spacing w:val="-3"/>
          <w:w w:val="110"/>
          <w:sz w:val="18"/>
        </w:rPr>
        <w:t>to </w:t>
      </w:r>
      <w:r>
        <w:rPr>
          <w:color w:val="292425"/>
          <w:w w:val="110"/>
          <w:sz w:val="18"/>
        </w:rPr>
        <w:t>consumption—in other </w:t>
      </w:r>
      <w:r>
        <w:rPr>
          <w:color w:val="292425"/>
          <w:spacing w:val="-3"/>
          <w:w w:val="110"/>
          <w:sz w:val="18"/>
        </w:rPr>
        <w:t>words velocity </w:t>
      </w:r>
      <w:r>
        <w:rPr>
          <w:color w:val="292425"/>
          <w:w w:val="110"/>
          <w:sz w:val="18"/>
        </w:rPr>
        <w:t>should be</w:t>
      </w:r>
      <w:r>
        <w:rPr>
          <w:color w:val="292425"/>
          <w:spacing w:val="-14"/>
          <w:w w:val="110"/>
          <w:sz w:val="18"/>
        </w:rPr>
        <w:t> </w:t>
      </w:r>
      <w:r>
        <w:rPr>
          <w:color w:val="292425"/>
          <w:w w:val="110"/>
          <w:sz w:val="18"/>
        </w:rPr>
        <w:t>high.</w:t>
      </w:r>
    </w:p>
    <w:p>
      <w:pPr>
        <w:pStyle w:val="BodyText"/>
        <w:spacing w:before="2"/>
        <w:rPr>
          <w:sz w:val="16"/>
        </w:rPr>
      </w:pPr>
    </w:p>
    <w:p>
      <w:pPr>
        <w:spacing w:line="254" w:lineRule="auto" w:before="0"/>
        <w:ind w:left="485" w:right="27" w:firstLine="0"/>
        <w:jc w:val="left"/>
        <w:rPr>
          <w:sz w:val="18"/>
        </w:rPr>
      </w:pPr>
      <w:r>
        <w:rPr>
          <w:color w:val="292425"/>
          <w:w w:val="110"/>
          <w:sz w:val="18"/>
        </w:rPr>
        <w:t>For</w:t>
      </w:r>
      <w:r>
        <w:rPr>
          <w:color w:val="292425"/>
          <w:spacing w:val="-13"/>
          <w:w w:val="110"/>
          <w:sz w:val="18"/>
        </w:rPr>
        <w:t> </w:t>
      </w:r>
      <w:r>
        <w:rPr>
          <w:color w:val="292425"/>
          <w:w w:val="110"/>
          <w:sz w:val="18"/>
        </w:rPr>
        <w:t>most</w:t>
      </w:r>
      <w:r>
        <w:rPr>
          <w:color w:val="292425"/>
          <w:spacing w:val="-12"/>
          <w:w w:val="110"/>
          <w:sz w:val="18"/>
        </w:rPr>
        <w:t> </w:t>
      </w:r>
      <w:r>
        <w:rPr>
          <w:color w:val="292425"/>
          <w:w w:val="110"/>
          <w:sz w:val="18"/>
        </w:rPr>
        <w:t>of</w:t>
      </w:r>
      <w:r>
        <w:rPr>
          <w:color w:val="292425"/>
          <w:spacing w:val="-13"/>
          <w:w w:val="110"/>
          <w:sz w:val="18"/>
        </w:rPr>
        <w:t> </w:t>
      </w:r>
      <w:r>
        <w:rPr>
          <w:color w:val="292425"/>
          <w:w w:val="110"/>
          <w:sz w:val="18"/>
        </w:rPr>
        <w:t>the</w:t>
      </w:r>
      <w:r>
        <w:rPr>
          <w:color w:val="292425"/>
          <w:spacing w:val="-12"/>
          <w:w w:val="110"/>
          <w:sz w:val="18"/>
        </w:rPr>
        <w:t> </w:t>
      </w:r>
      <w:r>
        <w:rPr>
          <w:color w:val="292425"/>
          <w:w w:val="110"/>
          <w:sz w:val="18"/>
        </w:rPr>
        <w:t>period</w:t>
      </w:r>
      <w:r>
        <w:rPr>
          <w:color w:val="292425"/>
          <w:spacing w:val="-12"/>
          <w:w w:val="110"/>
          <w:sz w:val="18"/>
        </w:rPr>
        <w:t> </w:t>
      </w:r>
      <w:r>
        <w:rPr>
          <w:color w:val="292425"/>
          <w:w w:val="110"/>
          <w:sz w:val="18"/>
        </w:rPr>
        <w:t>since</w:t>
      </w:r>
      <w:r>
        <w:rPr>
          <w:color w:val="292425"/>
          <w:spacing w:val="-13"/>
          <w:w w:val="110"/>
          <w:sz w:val="18"/>
        </w:rPr>
        <w:t> </w:t>
      </w:r>
      <w:r>
        <w:rPr>
          <w:color w:val="292425"/>
          <w:spacing w:val="-17"/>
          <w:w w:val="110"/>
          <w:sz w:val="18"/>
        </w:rPr>
        <w:t>1870</w:t>
      </w:r>
      <w:r>
        <w:rPr>
          <w:color w:val="292425"/>
          <w:spacing w:val="-12"/>
          <w:w w:val="110"/>
          <w:sz w:val="18"/>
        </w:rPr>
        <w:t> </w:t>
      </w:r>
      <w:r>
        <w:rPr>
          <w:color w:val="292425"/>
          <w:w w:val="110"/>
          <w:sz w:val="18"/>
        </w:rPr>
        <w:t>the</w:t>
      </w:r>
      <w:r>
        <w:rPr>
          <w:color w:val="292425"/>
          <w:spacing w:val="-12"/>
          <w:w w:val="110"/>
          <w:sz w:val="18"/>
        </w:rPr>
        <w:t> </w:t>
      </w:r>
      <w:r>
        <w:rPr>
          <w:color w:val="292425"/>
          <w:spacing w:val="-5"/>
          <w:w w:val="110"/>
          <w:sz w:val="18"/>
        </w:rPr>
        <w:t>two</w:t>
      </w:r>
      <w:r>
        <w:rPr>
          <w:color w:val="292425"/>
          <w:spacing w:val="-13"/>
          <w:w w:val="110"/>
          <w:sz w:val="18"/>
        </w:rPr>
        <w:t> </w:t>
      </w:r>
      <w:r>
        <w:rPr>
          <w:color w:val="292425"/>
          <w:w w:val="110"/>
          <w:sz w:val="18"/>
        </w:rPr>
        <w:t>series</w:t>
      </w:r>
      <w:r>
        <w:rPr>
          <w:color w:val="292425"/>
          <w:spacing w:val="-12"/>
          <w:w w:val="110"/>
          <w:sz w:val="18"/>
        </w:rPr>
        <w:t> </w:t>
      </w:r>
      <w:r>
        <w:rPr>
          <w:color w:val="292425"/>
          <w:w w:val="110"/>
          <w:sz w:val="18"/>
        </w:rPr>
        <w:t>have</w:t>
      </w:r>
      <w:r>
        <w:rPr>
          <w:color w:val="292425"/>
          <w:spacing w:val="-12"/>
          <w:w w:val="110"/>
          <w:sz w:val="18"/>
        </w:rPr>
        <w:t> </w:t>
      </w:r>
      <w:r>
        <w:rPr>
          <w:color w:val="292425"/>
          <w:w w:val="110"/>
          <w:sz w:val="18"/>
        </w:rPr>
        <w:t>moved </w:t>
      </w:r>
      <w:r>
        <w:rPr>
          <w:color w:val="292425"/>
          <w:spacing w:val="-3"/>
          <w:w w:val="110"/>
          <w:sz w:val="18"/>
        </w:rPr>
        <w:t>together. </w:t>
      </w:r>
      <w:r>
        <w:rPr>
          <w:color w:val="292425"/>
          <w:w w:val="110"/>
          <w:sz w:val="18"/>
        </w:rPr>
        <w:t>During the early part of the </w:t>
      </w:r>
      <w:r>
        <w:rPr>
          <w:color w:val="292425"/>
          <w:spacing w:val="-12"/>
          <w:w w:val="110"/>
          <w:sz w:val="18"/>
        </w:rPr>
        <w:t>1970s, </w:t>
      </w:r>
      <w:r>
        <w:rPr>
          <w:color w:val="292425"/>
          <w:w w:val="110"/>
          <w:sz w:val="18"/>
        </w:rPr>
        <w:t>the nominal </w:t>
      </w:r>
      <w:r>
        <w:rPr>
          <w:color w:val="292425"/>
          <w:spacing w:val="-3"/>
          <w:w w:val="110"/>
          <w:sz w:val="18"/>
        </w:rPr>
        <w:t>interest </w:t>
      </w:r>
      <w:r>
        <w:rPr>
          <w:color w:val="292425"/>
          <w:spacing w:val="-4"/>
          <w:w w:val="110"/>
          <w:sz w:val="18"/>
        </w:rPr>
        <w:t>rate </w:t>
      </w:r>
      <w:r>
        <w:rPr>
          <w:color w:val="292425"/>
          <w:w w:val="110"/>
          <w:sz w:val="18"/>
        </w:rPr>
        <w:t>began </w:t>
      </w:r>
      <w:r>
        <w:rPr>
          <w:color w:val="292425"/>
          <w:spacing w:val="-3"/>
          <w:w w:val="110"/>
          <w:sz w:val="18"/>
        </w:rPr>
        <w:t>to </w:t>
      </w:r>
      <w:r>
        <w:rPr>
          <w:color w:val="292425"/>
          <w:w w:val="110"/>
          <w:sz w:val="18"/>
        </w:rPr>
        <w:t>rise </w:t>
      </w:r>
      <w:r>
        <w:rPr>
          <w:color w:val="292425"/>
          <w:spacing w:val="-3"/>
          <w:w w:val="110"/>
          <w:sz w:val="18"/>
        </w:rPr>
        <w:t>sharply, </w:t>
      </w:r>
      <w:r>
        <w:rPr>
          <w:color w:val="292425"/>
          <w:w w:val="110"/>
          <w:sz w:val="18"/>
        </w:rPr>
        <w:t>reaching a peak of </w:t>
      </w:r>
      <w:r>
        <w:rPr>
          <w:color w:val="292425"/>
          <w:spacing w:val="-12"/>
          <w:w w:val="110"/>
          <w:sz w:val="18"/>
        </w:rPr>
        <w:t>17.4% </w:t>
      </w:r>
      <w:r>
        <w:rPr>
          <w:color w:val="292425"/>
          <w:w w:val="110"/>
          <w:sz w:val="18"/>
        </w:rPr>
        <w:t>in </w:t>
      </w:r>
      <w:r>
        <w:rPr>
          <w:color w:val="292425"/>
          <w:spacing w:val="-15"/>
          <w:w w:val="110"/>
          <w:sz w:val="18"/>
        </w:rPr>
        <w:t>1980 </w:t>
      </w:r>
      <w:r>
        <w:rPr>
          <w:color w:val="292425"/>
          <w:w w:val="110"/>
          <w:sz w:val="18"/>
        </w:rPr>
        <w:t>Q1. This unprecedented increase in the opportunity</w:t>
      </w:r>
      <w:r>
        <w:rPr>
          <w:color w:val="292425"/>
          <w:spacing w:val="-12"/>
          <w:w w:val="110"/>
          <w:sz w:val="18"/>
        </w:rPr>
        <w:t> </w:t>
      </w:r>
      <w:r>
        <w:rPr>
          <w:color w:val="292425"/>
          <w:w w:val="110"/>
          <w:sz w:val="18"/>
        </w:rPr>
        <w:t>cost</w:t>
      </w:r>
      <w:r>
        <w:rPr>
          <w:color w:val="292425"/>
          <w:spacing w:val="-11"/>
          <w:w w:val="110"/>
          <w:sz w:val="18"/>
        </w:rPr>
        <w:t> </w:t>
      </w:r>
      <w:r>
        <w:rPr>
          <w:color w:val="292425"/>
          <w:w w:val="110"/>
          <w:sz w:val="18"/>
        </w:rPr>
        <w:t>of</w:t>
      </w:r>
      <w:r>
        <w:rPr>
          <w:color w:val="292425"/>
          <w:spacing w:val="-11"/>
          <w:w w:val="110"/>
          <w:sz w:val="18"/>
        </w:rPr>
        <w:t> </w:t>
      </w:r>
      <w:r>
        <w:rPr>
          <w:color w:val="292425"/>
          <w:w w:val="110"/>
          <w:sz w:val="18"/>
        </w:rPr>
        <w:t>holding</w:t>
      </w:r>
      <w:r>
        <w:rPr>
          <w:color w:val="292425"/>
          <w:spacing w:val="-11"/>
          <w:w w:val="110"/>
          <w:sz w:val="18"/>
        </w:rPr>
        <w:t> </w:t>
      </w:r>
      <w:r>
        <w:rPr>
          <w:color w:val="292425"/>
          <w:w w:val="110"/>
          <w:sz w:val="18"/>
        </w:rPr>
        <w:t>narrow</w:t>
      </w:r>
      <w:r>
        <w:rPr>
          <w:color w:val="292425"/>
          <w:spacing w:val="-11"/>
          <w:w w:val="110"/>
          <w:sz w:val="18"/>
        </w:rPr>
        <w:t> </w:t>
      </w:r>
      <w:r>
        <w:rPr>
          <w:color w:val="292425"/>
          <w:w w:val="110"/>
          <w:sz w:val="18"/>
        </w:rPr>
        <w:t>money</w:t>
      </w:r>
      <w:r>
        <w:rPr>
          <w:color w:val="292425"/>
          <w:spacing w:val="-12"/>
          <w:w w:val="110"/>
          <w:sz w:val="18"/>
        </w:rPr>
        <w:t> </w:t>
      </w:r>
      <w:r>
        <w:rPr>
          <w:color w:val="292425"/>
          <w:w w:val="110"/>
          <w:sz w:val="18"/>
        </w:rPr>
        <w:t>may</w:t>
      </w:r>
      <w:r>
        <w:rPr>
          <w:color w:val="292425"/>
          <w:spacing w:val="-11"/>
          <w:w w:val="110"/>
          <w:sz w:val="18"/>
        </w:rPr>
        <w:t> </w:t>
      </w:r>
      <w:r>
        <w:rPr>
          <w:color w:val="292425"/>
          <w:w w:val="110"/>
          <w:sz w:val="18"/>
        </w:rPr>
        <w:t>have</w:t>
      </w:r>
    </w:p>
    <w:p>
      <w:pPr>
        <w:pStyle w:val="BodyText"/>
        <w:spacing w:before="5"/>
        <w:rPr>
          <w:sz w:val="9"/>
        </w:rPr>
      </w:pPr>
      <w:r>
        <w:rPr/>
        <w:br w:type="column"/>
      </w:r>
      <w:r>
        <w:rPr>
          <w:sz w:val="9"/>
        </w:rPr>
      </w:r>
    </w:p>
    <w:p>
      <w:pPr>
        <w:spacing w:before="0"/>
        <w:ind w:left="356" w:right="0" w:firstLine="0"/>
        <w:jc w:val="left"/>
        <w:rPr>
          <w:sz w:val="12"/>
        </w:rPr>
      </w:pPr>
      <w:r>
        <w:rPr>
          <w:color w:val="292425"/>
          <w:w w:val="120"/>
          <w:sz w:val="12"/>
        </w:rPr>
        <w:t>10</w:t>
      </w:r>
    </w:p>
    <w:p>
      <w:pPr>
        <w:pStyle w:val="BodyText"/>
        <w:spacing w:before="3"/>
        <w:rPr>
          <w:sz w:val="16"/>
        </w:rPr>
      </w:pPr>
    </w:p>
    <w:p>
      <w:pPr>
        <w:spacing w:line="132" w:lineRule="exact" w:before="0"/>
        <w:ind w:left="429" w:right="0" w:firstLine="0"/>
        <w:jc w:val="left"/>
        <w:rPr>
          <w:sz w:val="12"/>
        </w:rPr>
      </w:pPr>
      <w:r>
        <w:rPr>
          <w:color w:val="292425"/>
          <w:w w:val="121"/>
          <w:sz w:val="12"/>
        </w:rPr>
        <w:t>8</w:t>
      </w:r>
    </w:p>
    <w:p>
      <w:pPr>
        <w:spacing w:line="132" w:lineRule="exact" w:before="0"/>
        <w:ind w:left="901" w:right="0" w:firstLine="0"/>
        <w:jc w:val="left"/>
        <w:rPr>
          <w:sz w:val="12"/>
        </w:rPr>
      </w:pPr>
      <w:r>
        <w:rPr>
          <w:color w:val="292425"/>
          <w:w w:val="105"/>
          <w:sz w:val="12"/>
        </w:rPr>
        <w:t>Velocity (right-hand scale)</w:t>
      </w:r>
    </w:p>
    <w:p>
      <w:pPr>
        <w:tabs>
          <w:tab w:pos="4767" w:val="left" w:leader="none"/>
        </w:tabs>
        <w:spacing w:before="62"/>
        <w:ind w:left="429" w:right="0" w:firstLine="0"/>
        <w:jc w:val="left"/>
        <w:rPr>
          <w:sz w:val="12"/>
        </w:rPr>
      </w:pPr>
      <w:r>
        <w:rPr>
          <w:color w:val="292425"/>
          <w:w w:val="120"/>
          <w:position w:val="1"/>
          <w:sz w:val="12"/>
        </w:rPr>
        <w:t>6</w:t>
        <w:tab/>
      </w:r>
      <w:r>
        <w:rPr>
          <w:color w:val="292425"/>
          <w:w w:val="120"/>
          <w:sz w:val="12"/>
        </w:rPr>
        <w:t>9</w:t>
      </w:r>
    </w:p>
    <w:p>
      <w:pPr>
        <w:pStyle w:val="BodyText"/>
        <w:spacing w:before="10"/>
        <w:rPr>
          <w:sz w:val="13"/>
        </w:rPr>
      </w:pPr>
    </w:p>
    <w:p>
      <w:pPr>
        <w:spacing w:before="0"/>
        <w:ind w:left="429" w:right="0" w:firstLine="0"/>
        <w:jc w:val="left"/>
        <w:rPr>
          <w:sz w:val="12"/>
        </w:rPr>
      </w:pPr>
      <w:r>
        <w:rPr>
          <w:color w:val="292425"/>
          <w:w w:val="121"/>
          <w:sz w:val="12"/>
        </w:rPr>
        <w:t>4</w:t>
      </w:r>
    </w:p>
    <w:p>
      <w:pPr>
        <w:pStyle w:val="BodyText"/>
        <w:spacing w:before="3"/>
        <w:rPr>
          <w:sz w:val="16"/>
        </w:rPr>
      </w:pPr>
    </w:p>
    <w:p>
      <w:pPr>
        <w:spacing w:before="0"/>
        <w:ind w:left="429" w:right="0" w:firstLine="0"/>
        <w:jc w:val="left"/>
        <w:rPr>
          <w:sz w:val="12"/>
        </w:rPr>
      </w:pPr>
      <w:r>
        <w:rPr>
          <w:color w:val="292425"/>
          <w:w w:val="121"/>
          <w:sz w:val="12"/>
        </w:rPr>
        <w:t>2</w:t>
      </w:r>
    </w:p>
    <w:p>
      <w:pPr>
        <w:pStyle w:val="BodyText"/>
        <w:spacing w:before="3"/>
        <w:rPr>
          <w:sz w:val="16"/>
        </w:rPr>
      </w:pPr>
    </w:p>
    <w:p>
      <w:pPr>
        <w:tabs>
          <w:tab w:pos="4767" w:val="left" w:leader="none"/>
        </w:tabs>
        <w:spacing w:before="0"/>
        <w:ind w:left="429" w:right="0" w:firstLine="0"/>
        <w:jc w:val="left"/>
        <w:rPr>
          <w:sz w:val="12"/>
        </w:rPr>
      </w:pPr>
      <w:r>
        <w:rPr>
          <w:color w:val="292425"/>
          <w:w w:val="120"/>
          <w:position w:val="1"/>
          <w:sz w:val="12"/>
        </w:rPr>
        <w:t>0</w:t>
        <w:tab/>
      </w:r>
      <w:r>
        <w:rPr>
          <w:color w:val="292425"/>
          <w:w w:val="120"/>
          <w:sz w:val="12"/>
        </w:rPr>
        <w:t>3</w:t>
      </w:r>
    </w:p>
    <w:p>
      <w:pPr>
        <w:tabs>
          <w:tab w:pos="1276" w:val="left" w:leader="none"/>
          <w:tab w:pos="1736" w:val="left" w:leader="none"/>
          <w:tab w:pos="2371" w:val="left" w:leader="none"/>
          <w:tab w:pos="2934" w:val="left" w:leader="none"/>
          <w:tab w:pos="3454" w:val="left" w:leader="none"/>
          <w:tab w:pos="3996" w:val="left" w:leader="none"/>
        </w:tabs>
        <w:spacing w:before="12"/>
        <w:ind w:left="674" w:right="0" w:firstLine="0"/>
        <w:jc w:val="left"/>
        <w:rPr>
          <w:sz w:val="12"/>
        </w:rPr>
      </w:pPr>
      <w:r>
        <w:rPr>
          <w:color w:val="292425"/>
          <w:w w:val="120"/>
          <w:sz w:val="12"/>
        </w:rPr>
        <w:t>1870</w:t>
        <w:tab/>
        <w:t>90</w:t>
        <w:tab/>
        <w:t>1910</w:t>
        <w:tab/>
        <w:t>30</w:t>
        <w:tab/>
        <w:t>50</w:t>
        <w:tab/>
        <w:t>70</w:t>
        <w:tab/>
        <w:t>90</w:t>
      </w:r>
    </w:p>
    <w:p>
      <w:pPr>
        <w:pStyle w:val="BodyText"/>
        <w:spacing w:before="10"/>
        <w:rPr>
          <w:sz w:val="11"/>
        </w:rPr>
      </w:pPr>
    </w:p>
    <w:p>
      <w:pPr>
        <w:spacing w:line="208" w:lineRule="auto" w:before="0"/>
        <w:ind w:left="576" w:right="645" w:hanging="240"/>
        <w:jc w:val="left"/>
        <w:rPr>
          <w:sz w:val="12"/>
        </w:rPr>
      </w:pPr>
      <w:r>
        <w:rPr>
          <w:color w:val="292425"/>
          <w:w w:val="110"/>
          <w:sz w:val="12"/>
        </w:rPr>
        <w:t>(a) Velocity series is based on annual data before 1970 and quarterly data thereafter. Interest rate data are annual before 1975 and quarterly thereafter.</w:t>
      </w:r>
    </w:p>
    <w:p>
      <w:pPr>
        <w:pStyle w:val="BodyText"/>
        <w:rPr>
          <w:sz w:val="12"/>
        </w:rPr>
      </w:pPr>
    </w:p>
    <w:p>
      <w:pPr>
        <w:pStyle w:val="BodyText"/>
        <w:spacing w:before="7"/>
        <w:rPr>
          <w:sz w:val="11"/>
        </w:rPr>
      </w:pPr>
    </w:p>
    <w:p>
      <w:pPr>
        <w:pStyle w:val="Heading7"/>
        <w:ind w:left="346"/>
      </w:pPr>
      <w:r>
        <w:rPr>
          <w:color w:val="0092C0"/>
        </w:rPr>
        <w:t>Chart B</w:t>
      </w:r>
    </w:p>
    <w:p>
      <w:pPr>
        <w:spacing w:line="247" w:lineRule="auto" w:before="8"/>
        <w:ind w:left="346" w:right="758" w:firstLine="0"/>
        <w:jc w:val="left"/>
        <w:rPr>
          <w:rFonts w:ascii="Trebuchet MS"/>
          <w:b/>
          <w:sz w:val="20"/>
        </w:rPr>
      </w:pPr>
      <w:r>
        <w:rPr>
          <w:rFonts w:ascii="Trebuchet MS"/>
          <w:b/>
          <w:color w:val="0092C0"/>
          <w:w w:val="90"/>
          <w:sz w:val="20"/>
        </w:rPr>
        <w:t>Narrow money velocity and the short-term interest </w:t>
      </w:r>
      <w:r>
        <w:rPr>
          <w:rFonts w:ascii="Trebuchet MS"/>
          <w:b/>
          <w:color w:val="0092C0"/>
          <w:sz w:val="20"/>
        </w:rPr>
        <w:t>rate in the United States</w:t>
      </w:r>
    </w:p>
    <w:p>
      <w:pPr>
        <w:tabs>
          <w:tab w:pos="3829" w:val="left" w:leader="none"/>
        </w:tabs>
        <w:spacing w:line="121" w:lineRule="exact" w:before="63"/>
        <w:ind w:left="0" w:right="187" w:firstLine="0"/>
        <w:jc w:val="center"/>
        <w:rPr>
          <w:sz w:val="12"/>
        </w:rPr>
      </w:pPr>
      <w:r>
        <w:rPr>
          <w:color w:val="292425"/>
          <w:w w:val="110"/>
          <w:sz w:val="12"/>
        </w:rPr>
        <w:t>Per</w:t>
      </w:r>
      <w:r>
        <w:rPr>
          <w:color w:val="292425"/>
          <w:spacing w:val="-4"/>
          <w:w w:val="110"/>
          <w:sz w:val="12"/>
        </w:rPr>
        <w:t> </w:t>
      </w:r>
      <w:r>
        <w:rPr>
          <w:color w:val="292425"/>
          <w:w w:val="110"/>
          <w:sz w:val="12"/>
        </w:rPr>
        <w:t>cent</w:t>
        <w:tab/>
        <w:t>Ratio</w:t>
      </w:r>
    </w:p>
    <w:p>
      <w:pPr>
        <w:tabs>
          <w:tab w:pos="4400" w:val="left" w:leader="none"/>
        </w:tabs>
        <w:spacing w:line="131" w:lineRule="exact" w:before="0"/>
        <w:ind w:left="0" w:right="229" w:firstLine="0"/>
        <w:jc w:val="center"/>
        <w:rPr>
          <w:sz w:val="12"/>
        </w:rPr>
      </w:pPr>
      <w:r>
        <w:rPr>
          <w:color w:val="292425"/>
          <w:w w:val="120"/>
          <w:position w:val="1"/>
          <w:sz w:val="12"/>
        </w:rPr>
        <w:t>18</w:t>
        <w:tab/>
      </w:r>
      <w:r>
        <w:rPr>
          <w:color w:val="292425"/>
          <w:w w:val="120"/>
          <w:sz w:val="12"/>
        </w:rPr>
        <w:t>21</w:t>
      </w:r>
    </w:p>
    <w:p>
      <w:pPr>
        <w:spacing w:line="137" w:lineRule="exact" w:before="60"/>
        <w:ind w:left="1747" w:right="187" w:firstLine="0"/>
        <w:jc w:val="center"/>
        <w:rPr>
          <w:sz w:val="12"/>
        </w:rPr>
      </w:pPr>
      <w:r>
        <w:rPr>
          <w:color w:val="292425"/>
          <w:w w:val="110"/>
          <w:sz w:val="12"/>
        </w:rPr>
        <w:t>Commercial paper rate</w:t>
      </w:r>
    </w:p>
    <w:p>
      <w:pPr>
        <w:spacing w:after="0" w:line="137" w:lineRule="exact"/>
        <w:jc w:val="center"/>
        <w:rPr>
          <w:sz w:val="12"/>
        </w:rPr>
        <w:sectPr>
          <w:type w:val="continuous"/>
          <w:pgSz w:w="11900" w:h="16840"/>
          <w:pgMar w:top="1260" w:bottom="280" w:left="640" w:right="640"/>
          <w:cols w:num="2" w:equalWidth="0">
            <w:col w:w="5129" w:space="40"/>
            <w:col w:w="5451"/>
          </w:cols>
        </w:sectPr>
      </w:pPr>
    </w:p>
    <w:p>
      <w:pPr>
        <w:tabs>
          <w:tab w:pos="5651" w:val="right" w:leader="none"/>
        </w:tabs>
        <w:spacing w:line="197" w:lineRule="exact" w:before="0"/>
        <w:ind w:left="485" w:right="0" w:firstLine="0"/>
        <w:jc w:val="left"/>
        <w:rPr>
          <w:sz w:val="18"/>
        </w:rPr>
      </w:pPr>
      <w:r>
        <w:rPr>
          <w:color w:val="292425"/>
          <w:w w:val="110"/>
          <w:sz w:val="18"/>
        </w:rPr>
        <w:t>contributed</w:t>
      </w:r>
      <w:r>
        <w:rPr>
          <w:color w:val="292425"/>
          <w:spacing w:val="-12"/>
          <w:w w:val="110"/>
          <w:sz w:val="18"/>
        </w:rPr>
        <w:t> </w:t>
      </w:r>
      <w:r>
        <w:rPr>
          <w:color w:val="292425"/>
          <w:spacing w:val="-3"/>
          <w:w w:val="110"/>
          <w:sz w:val="18"/>
        </w:rPr>
        <w:t>to</w:t>
      </w:r>
      <w:r>
        <w:rPr>
          <w:color w:val="292425"/>
          <w:spacing w:val="-12"/>
          <w:w w:val="110"/>
          <w:sz w:val="18"/>
        </w:rPr>
        <w:t> </w:t>
      </w:r>
      <w:r>
        <w:rPr>
          <w:color w:val="292425"/>
          <w:w w:val="110"/>
          <w:sz w:val="18"/>
        </w:rPr>
        <w:t>the</w:t>
      </w:r>
      <w:r>
        <w:rPr>
          <w:color w:val="292425"/>
          <w:spacing w:val="-12"/>
          <w:w w:val="110"/>
          <w:sz w:val="18"/>
        </w:rPr>
        <w:t> </w:t>
      </w:r>
      <w:r>
        <w:rPr>
          <w:color w:val="292425"/>
          <w:w w:val="110"/>
          <w:sz w:val="18"/>
        </w:rPr>
        <w:t>development</w:t>
      </w:r>
      <w:r>
        <w:rPr>
          <w:color w:val="292425"/>
          <w:spacing w:val="-11"/>
          <w:w w:val="110"/>
          <w:sz w:val="18"/>
        </w:rPr>
        <w:t> </w:t>
      </w:r>
      <w:r>
        <w:rPr>
          <w:color w:val="292425"/>
          <w:w w:val="110"/>
          <w:sz w:val="18"/>
        </w:rPr>
        <w:t>of</w:t>
      </w:r>
      <w:r>
        <w:rPr>
          <w:color w:val="292425"/>
          <w:spacing w:val="-12"/>
          <w:w w:val="110"/>
          <w:sz w:val="18"/>
        </w:rPr>
        <w:t> </w:t>
      </w:r>
      <w:r>
        <w:rPr>
          <w:color w:val="292425"/>
          <w:w w:val="110"/>
          <w:sz w:val="18"/>
        </w:rPr>
        <w:t>cash-saving</w:t>
      </w:r>
      <w:r>
        <w:rPr>
          <w:color w:val="292425"/>
          <w:spacing w:val="-12"/>
          <w:w w:val="110"/>
          <w:sz w:val="18"/>
        </w:rPr>
        <w:t> </w:t>
      </w:r>
      <w:r>
        <w:rPr>
          <w:color w:val="292425"/>
          <w:w w:val="110"/>
          <w:sz w:val="18"/>
        </w:rPr>
        <w:t>innovations,</w:t>
        <w:tab/>
      </w:r>
      <w:r>
        <w:rPr>
          <w:color w:val="292425"/>
          <w:w w:val="110"/>
          <w:sz w:val="18"/>
          <w:vertAlign w:val="superscript"/>
        </w:rPr>
        <w:t>16</w:t>
      </w:r>
    </w:p>
    <w:p>
      <w:pPr>
        <w:tabs>
          <w:tab w:pos="5651" w:val="right" w:leader="none"/>
        </w:tabs>
        <w:spacing w:before="13"/>
        <w:ind w:left="485" w:right="0" w:firstLine="0"/>
        <w:jc w:val="left"/>
        <w:rPr>
          <w:sz w:val="18"/>
        </w:rPr>
      </w:pPr>
      <w:r>
        <w:rPr>
          <w:color w:val="292425"/>
          <w:w w:val="110"/>
          <w:sz w:val="18"/>
        </w:rPr>
        <w:t>such</w:t>
      </w:r>
      <w:r>
        <w:rPr>
          <w:color w:val="292425"/>
          <w:spacing w:val="-9"/>
          <w:w w:val="110"/>
          <w:sz w:val="18"/>
        </w:rPr>
        <w:t> </w:t>
      </w:r>
      <w:r>
        <w:rPr>
          <w:color w:val="292425"/>
          <w:w w:val="110"/>
          <w:sz w:val="18"/>
        </w:rPr>
        <w:t>as</w:t>
      </w:r>
      <w:r>
        <w:rPr>
          <w:color w:val="292425"/>
          <w:spacing w:val="-8"/>
          <w:w w:val="110"/>
          <w:sz w:val="18"/>
        </w:rPr>
        <w:t> </w:t>
      </w:r>
      <w:r>
        <w:rPr>
          <w:color w:val="292425"/>
          <w:w w:val="110"/>
          <w:sz w:val="18"/>
        </w:rPr>
        <w:t>the</w:t>
      </w:r>
      <w:r>
        <w:rPr>
          <w:color w:val="292425"/>
          <w:spacing w:val="-9"/>
          <w:w w:val="110"/>
          <w:sz w:val="18"/>
        </w:rPr>
        <w:t> </w:t>
      </w:r>
      <w:r>
        <w:rPr>
          <w:color w:val="292425"/>
          <w:w w:val="110"/>
          <w:sz w:val="18"/>
        </w:rPr>
        <w:t>introduction</w:t>
      </w:r>
      <w:r>
        <w:rPr>
          <w:color w:val="292425"/>
          <w:spacing w:val="-8"/>
          <w:w w:val="110"/>
          <w:sz w:val="18"/>
        </w:rPr>
        <w:t> </w:t>
      </w:r>
      <w:r>
        <w:rPr>
          <w:color w:val="292425"/>
          <w:w w:val="110"/>
          <w:sz w:val="18"/>
        </w:rPr>
        <w:t>of</w:t>
      </w:r>
      <w:r>
        <w:rPr>
          <w:color w:val="292425"/>
          <w:spacing w:val="-9"/>
          <w:w w:val="110"/>
          <w:sz w:val="18"/>
        </w:rPr>
        <w:t> </w:t>
      </w:r>
      <w:r>
        <w:rPr>
          <w:color w:val="292425"/>
          <w:spacing w:val="-2"/>
          <w:w w:val="110"/>
          <w:sz w:val="18"/>
        </w:rPr>
        <w:t>Automated</w:t>
      </w:r>
      <w:r>
        <w:rPr>
          <w:color w:val="292425"/>
          <w:spacing w:val="-8"/>
          <w:w w:val="110"/>
          <w:sz w:val="18"/>
        </w:rPr>
        <w:t> </w:t>
      </w:r>
      <w:r>
        <w:rPr>
          <w:color w:val="292425"/>
          <w:spacing w:val="-4"/>
          <w:w w:val="110"/>
          <w:sz w:val="18"/>
        </w:rPr>
        <w:t>Teller</w:t>
      </w:r>
      <w:r>
        <w:rPr>
          <w:color w:val="292425"/>
          <w:spacing w:val="-8"/>
          <w:w w:val="110"/>
          <w:sz w:val="18"/>
        </w:rPr>
        <w:t> </w:t>
      </w:r>
      <w:r>
        <w:rPr>
          <w:color w:val="292425"/>
          <w:w w:val="110"/>
          <w:sz w:val="18"/>
        </w:rPr>
        <w:t>Machines</w:t>
        <w:tab/>
      </w:r>
      <w:r>
        <w:rPr>
          <w:color w:val="292425"/>
          <w:w w:val="110"/>
          <w:sz w:val="18"/>
          <w:vertAlign w:val="subscript"/>
        </w:rPr>
        <w:t>14</w:t>
      </w:r>
    </w:p>
    <w:p>
      <w:pPr>
        <w:spacing w:before="13"/>
        <w:ind w:left="485" w:right="0" w:firstLine="0"/>
        <w:jc w:val="left"/>
        <w:rPr>
          <w:sz w:val="18"/>
        </w:rPr>
      </w:pPr>
      <w:r>
        <w:rPr>
          <w:color w:val="292425"/>
          <w:w w:val="110"/>
          <w:sz w:val="18"/>
        </w:rPr>
        <w:t>(ATMs), encouraged payment of salaries by cheque, or by</w:t>
      </w:r>
    </w:p>
    <w:p>
      <w:pPr>
        <w:tabs>
          <w:tab w:pos="5651" w:val="right" w:leader="none"/>
        </w:tabs>
        <w:spacing w:before="13"/>
        <w:ind w:left="485" w:right="0" w:firstLine="0"/>
        <w:jc w:val="left"/>
        <w:rPr>
          <w:sz w:val="18"/>
        </w:rPr>
      </w:pPr>
      <w:r>
        <w:rPr>
          <w:color w:val="292425"/>
          <w:w w:val="110"/>
          <w:sz w:val="18"/>
        </w:rPr>
        <w:t>direct</w:t>
      </w:r>
      <w:r>
        <w:rPr>
          <w:color w:val="292425"/>
          <w:spacing w:val="-7"/>
          <w:w w:val="110"/>
          <w:sz w:val="18"/>
        </w:rPr>
        <w:t> </w:t>
      </w:r>
      <w:r>
        <w:rPr>
          <w:color w:val="292425"/>
          <w:w w:val="110"/>
          <w:sz w:val="18"/>
        </w:rPr>
        <w:t>money</w:t>
      </w:r>
      <w:r>
        <w:rPr>
          <w:color w:val="292425"/>
          <w:spacing w:val="-6"/>
          <w:w w:val="110"/>
          <w:sz w:val="18"/>
        </w:rPr>
        <w:t> </w:t>
      </w:r>
      <w:r>
        <w:rPr>
          <w:color w:val="292425"/>
          <w:w w:val="110"/>
          <w:sz w:val="18"/>
        </w:rPr>
        <w:t>transfer,</w:t>
      </w:r>
      <w:r>
        <w:rPr>
          <w:color w:val="292425"/>
          <w:spacing w:val="-6"/>
          <w:w w:val="110"/>
          <w:sz w:val="18"/>
        </w:rPr>
        <w:t> </w:t>
      </w:r>
      <w:r>
        <w:rPr>
          <w:color w:val="292425"/>
          <w:w w:val="110"/>
          <w:sz w:val="18"/>
        </w:rPr>
        <w:t>and</w:t>
      </w:r>
      <w:r>
        <w:rPr>
          <w:color w:val="292425"/>
          <w:spacing w:val="-7"/>
          <w:w w:val="110"/>
          <w:sz w:val="18"/>
        </w:rPr>
        <w:t> </w:t>
      </w:r>
      <w:r>
        <w:rPr>
          <w:color w:val="292425"/>
          <w:w w:val="110"/>
          <w:sz w:val="18"/>
        </w:rPr>
        <w:t>promoted</w:t>
      </w:r>
      <w:r>
        <w:rPr>
          <w:color w:val="292425"/>
          <w:spacing w:val="-6"/>
          <w:w w:val="110"/>
          <w:sz w:val="18"/>
        </w:rPr>
        <w:t> </w:t>
      </w:r>
      <w:r>
        <w:rPr>
          <w:color w:val="292425"/>
          <w:w w:val="110"/>
          <w:sz w:val="18"/>
        </w:rPr>
        <w:t>the</w:t>
      </w:r>
      <w:r>
        <w:rPr>
          <w:color w:val="292425"/>
          <w:spacing w:val="-6"/>
          <w:w w:val="110"/>
          <w:sz w:val="18"/>
        </w:rPr>
        <w:t> </w:t>
      </w:r>
      <w:r>
        <w:rPr>
          <w:color w:val="292425"/>
          <w:w w:val="110"/>
          <w:sz w:val="18"/>
        </w:rPr>
        <w:t>introduction</w:t>
      </w:r>
      <w:r>
        <w:rPr>
          <w:color w:val="292425"/>
          <w:spacing w:val="-7"/>
          <w:w w:val="110"/>
          <w:sz w:val="18"/>
        </w:rPr>
        <w:t> </w:t>
      </w:r>
      <w:r>
        <w:rPr>
          <w:color w:val="292425"/>
          <w:w w:val="110"/>
          <w:sz w:val="18"/>
        </w:rPr>
        <w:t>of</w:t>
        <w:tab/>
      </w:r>
      <w:r>
        <w:rPr>
          <w:color w:val="292425"/>
          <w:w w:val="110"/>
          <w:sz w:val="18"/>
          <w:vertAlign w:val="superscript"/>
        </w:rPr>
        <w:t>12</w:t>
      </w:r>
    </w:p>
    <w:p>
      <w:pPr>
        <w:tabs>
          <w:tab w:pos="5651" w:val="right" w:leader="none"/>
        </w:tabs>
        <w:spacing w:before="17"/>
        <w:ind w:left="485" w:right="0" w:firstLine="0"/>
        <w:jc w:val="left"/>
        <w:rPr>
          <w:sz w:val="18"/>
        </w:rPr>
      </w:pPr>
      <w:r>
        <w:rPr>
          <w:color w:val="292425"/>
          <w:w w:val="110"/>
          <w:sz w:val="18"/>
        </w:rPr>
        <w:t>credit and debit cards. These innovations</w:t>
      </w:r>
      <w:r>
        <w:rPr>
          <w:color w:val="292425"/>
          <w:spacing w:val="-18"/>
          <w:w w:val="110"/>
          <w:sz w:val="18"/>
        </w:rPr>
        <w:t> </w:t>
      </w:r>
      <w:r>
        <w:rPr>
          <w:color w:val="292425"/>
          <w:spacing w:val="-3"/>
          <w:w w:val="110"/>
          <w:sz w:val="18"/>
        </w:rPr>
        <w:t>were</w:t>
      </w:r>
      <w:r>
        <w:rPr>
          <w:color w:val="292425"/>
          <w:spacing w:val="-10"/>
          <w:w w:val="110"/>
          <w:sz w:val="18"/>
        </w:rPr>
        <w:t> </w:t>
      </w:r>
      <w:r>
        <w:rPr>
          <w:color w:val="292425"/>
          <w:w w:val="110"/>
          <w:sz w:val="18"/>
        </w:rPr>
        <w:t>associated</w:t>
        <w:tab/>
      </w:r>
      <w:r>
        <w:rPr>
          <w:color w:val="292425"/>
          <w:w w:val="110"/>
          <w:sz w:val="18"/>
          <w:vertAlign w:val="subscript"/>
        </w:rPr>
        <w:t>10</w:t>
      </w:r>
    </w:p>
    <w:p>
      <w:pPr>
        <w:spacing w:line="185" w:lineRule="exact" w:before="9"/>
        <w:ind w:left="485" w:right="0" w:firstLine="0"/>
        <w:jc w:val="left"/>
        <w:rPr>
          <w:sz w:val="18"/>
        </w:rPr>
      </w:pPr>
      <w:r>
        <w:rPr>
          <w:color w:val="292425"/>
          <w:w w:val="105"/>
          <w:sz w:val="18"/>
        </w:rPr>
        <w:t>with a significant upward shift in velocity.</w:t>
      </w:r>
    </w:p>
    <w:p>
      <w:pPr>
        <w:spacing w:line="116" w:lineRule="exact" w:before="0"/>
        <w:ind w:left="5578" w:right="0" w:firstLine="0"/>
        <w:jc w:val="left"/>
        <w:rPr>
          <w:sz w:val="12"/>
        </w:rPr>
      </w:pPr>
      <w:r>
        <w:rPr>
          <w:color w:val="292425"/>
          <w:w w:val="121"/>
          <w:sz w:val="12"/>
        </w:rPr>
        <w:t>8</w:t>
      </w:r>
    </w:p>
    <w:p>
      <w:pPr>
        <w:tabs>
          <w:tab w:pos="5651" w:val="right" w:leader="none"/>
        </w:tabs>
        <w:spacing w:before="99"/>
        <w:ind w:left="485" w:right="0" w:firstLine="0"/>
        <w:jc w:val="left"/>
        <w:rPr>
          <w:sz w:val="18"/>
        </w:rPr>
      </w:pPr>
      <w:r>
        <w:rPr>
          <w:color w:val="292425"/>
          <w:w w:val="110"/>
          <w:sz w:val="18"/>
        </w:rPr>
        <w:t>But since the early </w:t>
      </w:r>
      <w:r>
        <w:rPr>
          <w:color w:val="292425"/>
          <w:spacing w:val="-9"/>
          <w:w w:val="110"/>
          <w:sz w:val="18"/>
        </w:rPr>
        <w:t>1990s, </w:t>
      </w:r>
      <w:r>
        <w:rPr>
          <w:color w:val="292425"/>
          <w:spacing w:val="-3"/>
          <w:w w:val="110"/>
          <w:sz w:val="18"/>
        </w:rPr>
        <w:t>interest </w:t>
      </w:r>
      <w:r>
        <w:rPr>
          <w:color w:val="292425"/>
          <w:spacing w:val="-4"/>
          <w:w w:val="110"/>
          <w:sz w:val="18"/>
        </w:rPr>
        <w:t>rates</w:t>
      </w:r>
      <w:r>
        <w:rPr>
          <w:color w:val="292425"/>
          <w:spacing w:val="-25"/>
          <w:w w:val="110"/>
          <w:sz w:val="18"/>
        </w:rPr>
        <w:t> </w:t>
      </w:r>
      <w:r>
        <w:rPr>
          <w:color w:val="292425"/>
          <w:spacing w:val="-3"/>
          <w:w w:val="110"/>
          <w:sz w:val="18"/>
        </w:rPr>
        <w:t>have</w:t>
      </w:r>
      <w:r>
        <w:rPr>
          <w:color w:val="292425"/>
          <w:spacing w:val="-5"/>
          <w:w w:val="110"/>
          <w:sz w:val="18"/>
        </w:rPr>
        <w:t> </w:t>
      </w:r>
      <w:r>
        <w:rPr>
          <w:color w:val="292425"/>
          <w:w w:val="110"/>
          <w:sz w:val="18"/>
        </w:rPr>
        <w:t>fallen</w:t>
        <w:tab/>
      </w:r>
      <w:r>
        <w:rPr>
          <w:color w:val="292425"/>
          <w:w w:val="110"/>
          <w:sz w:val="18"/>
          <w:vertAlign w:val="subscript"/>
        </w:rPr>
        <w:t>6</w:t>
      </w:r>
    </w:p>
    <w:p>
      <w:pPr>
        <w:tabs>
          <w:tab w:pos="5651" w:val="right" w:leader="none"/>
        </w:tabs>
        <w:spacing w:line="211" w:lineRule="auto" w:before="33"/>
        <w:ind w:left="485" w:right="38" w:firstLine="0"/>
        <w:jc w:val="left"/>
        <w:rPr>
          <w:sz w:val="12"/>
        </w:rPr>
      </w:pPr>
      <w:r>
        <w:rPr>
          <w:color w:val="292425"/>
          <w:spacing w:val="-3"/>
          <w:w w:val="110"/>
          <w:sz w:val="18"/>
        </w:rPr>
        <w:t>precipitously. </w:t>
      </w:r>
      <w:r>
        <w:rPr>
          <w:color w:val="292425"/>
          <w:w w:val="110"/>
          <w:sz w:val="18"/>
        </w:rPr>
        <w:t>Chart A suggests the puzzle is not the current strength</w:t>
      </w:r>
      <w:r>
        <w:rPr>
          <w:color w:val="292425"/>
          <w:spacing w:val="-11"/>
          <w:w w:val="110"/>
          <w:sz w:val="18"/>
        </w:rPr>
        <w:t> </w:t>
      </w:r>
      <w:r>
        <w:rPr>
          <w:color w:val="292425"/>
          <w:w w:val="110"/>
          <w:sz w:val="18"/>
        </w:rPr>
        <w:t>of</w:t>
      </w:r>
      <w:r>
        <w:rPr>
          <w:color w:val="292425"/>
          <w:spacing w:val="-11"/>
          <w:w w:val="110"/>
          <w:sz w:val="18"/>
        </w:rPr>
        <w:t> </w:t>
      </w:r>
      <w:r>
        <w:rPr>
          <w:color w:val="292425"/>
          <w:w w:val="110"/>
          <w:sz w:val="18"/>
        </w:rPr>
        <w:t>M0</w:t>
      </w:r>
      <w:r>
        <w:rPr>
          <w:color w:val="292425"/>
          <w:spacing w:val="-10"/>
          <w:w w:val="110"/>
          <w:sz w:val="18"/>
        </w:rPr>
        <w:t> </w:t>
      </w:r>
      <w:r>
        <w:rPr>
          <w:color w:val="292425"/>
          <w:w w:val="110"/>
          <w:sz w:val="18"/>
        </w:rPr>
        <w:t>growth,</w:t>
      </w:r>
      <w:r>
        <w:rPr>
          <w:color w:val="292425"/>
          <w:spacing w:val="-11"/>
          <w:w w:val="110"/>
          <w:sz w:val="18"/>
        </w:rPr>
        <w:t> </w:t>
      </w:r>
      <w:r>
        <w:rPr>
          <w:color w:val="292425"/>
          <w:w w:val="110"/>
          <w:sz w:val="18"/>
        </w:rPr>
        <w:t>but</w:t>
      </w:r>
      <w:r>
        <w:rPr>
          <w:color w:val="292425"/>
          <w:spacing w:val="-10"/>
          <w:w w:val="110"/>
          <w:sz w:val="18"/>
        </w:rPr>
        <w:t> </w:t>
      </w:r>
      <w:r>
        <w:rPr>
          <w:color w:val="292425"/>
          <w:w w:val="110"/>
          <w:sz w:val="18"/>
        </w:rPr>
        <w:t>rather</w:t>
      </w:r>
      <w:r>
        <w:rPr>
          <w:color w:val="292425"/>
          <w:spacing w:val="-11"/>
          <w:w w:val="110"/>
          <w:sz w:val="18"/>
        </w:rPr>
        <w:t> </w:t>
      </w:r>
      <w:r>
        <w:rPr>
          <w:color w:val="292425"/>
          <w:w w:val="110"/>
          <w:sz w:val="18"/>
        </w:rPr>
        <w:t>its</w:t>
      </w:r>
      <w:r>
        <w:rPr>
          <w:color w:val="292425"/>
          <w:spacing w:val="-10"/>
          <w:w w:val="110"/>
          <w:sz w:val="18"/>
        </w:rPr>
        <w:t> </w:t>
      </w:r>
      <w:r>
        <w:rPr>
          <w:color w:val="292425"/>
          <w:w w:val="110"/>
          <w:sz w:val="18"/>
        </w:rPr>
        <w:t>weakness.</w:t>
      </w:r>
      <w:r>
        <w:rPr>
          <w:color w:val="292425"/>
          <w:spacing w:val="29"/>
          <w:w w:val="110"/>
          <w:sz w:val="18"/>
        </w:rPr>
        <w:t> </w:t>
      </w:r>
      <w:r>
        <w:rPr>
          <w:color w:val="292425"/>
          <w:spacing w:val="-3"/>
          <w:w w:val="110"/>
          <w:sz w:val="18"/>
        </w:rPr>
        <w:t>Why</w:t>
      </w:r>
      <w:r>
        <w:rPr>
          <w:color w:val="292425"/>
          <w:spacing w:val="-10"/>
          <w:w w:val="110"/>
          <w:sz w:val="18"/>
        </w:rPr>
        <w:t> </w:t>
      </w:r>
      <w:r>
        <w:rPr>
          <w:color w:val="292425"/>
          <w:w w:val="110"/>
          <w:sz w:val="18"/>
        </w:rPr>
        <w:t>has</w:t>
        <w:tab/>
      </w:r>
      <w:r>
        <w:rPr>
          <w:color w:val="292425"/>
          <w:w w:val="110"/>
          <w:position w:val="10"/>
          <w:sz w:val="12"/>
        </w:rPr>
        <w:t>4</w:t>
      </w:r>
    </w:p>
    <w:p>
      <w:pPr>
        <w:tabs>
          <w:tab w:pos="5651" w:val="right" w:leader="none"/>
        </w:tabs>
        <w:spacing w:before="11"/>
        <w:ind w:left="485" w:right="0" w:firstLine="0"/>
        <w:jc w:val="left"/>
        <w:rPr>
          <w:sz w:val="12"/>
        </w:rPr>
      </w:pPr>
      <w:r>
        <w:rPr>
          <w:color w:val="292425"/>
          <w:w w:val="105"/>
          <w:sz w:val="18"/>
        </w:rPr>
        <w:t>M0 not </w:t>
      </w:r>
      <w:r>
        <w:rPr>
          <w:color w:val="292425"/>
          <w:spacing w:val="-3"/>
          <w:w w:val="105"/>
          <w:sz w:val="18"/>
        </w:rPr>
        <w:t>grown </w:t>
      </w:r>
      <w:r>
        <w:rPr>
          <w:color w:val="292425"/>
          <w:w w:val="105"/>
          <w:sz w:val="18"/>
        </w:rPr>
        <w:t>more quickly </w:t>
      </w:r>
      <w:r>
        <w:rPr>
          <w:color w:val="292425"/>
          <w:spacing w:val="-3"/>
          <w:w w:val="105"/>
          <w:sz w:val="18"/>
        </w:rPr>
        <w:t>to </w:t>
      </w:r>
      <w:r>
        <w:rPr>
          <w:color w:val="292425"/>
          <w:w w:val="105"/>
          <w:sz w:val="18"/>
        </w:rPr>
        <w:t>bring </w:t>
      </w:r>
      <w:r>
        <w:rPr>
          <w:color w:val="292425"/>
          <w:spacing w:val="-3"/>
          <w:w w:val="105"/>
          <w:sz w:val="18"/>
        </w:rPr>
        <w:t>velocity </w:t>
      </w:r>
      <w:r>
        <w:rPr>
          <w:color w:val="292425"/>
          <w:w w:val="105"/>
          <w:sz w:val="18"/>
        </w:rPr>
        <w:t>back</w:t>
      </w:r>
      <w:r>
        <w:rPr>
          <w:color w:val="292425"/>
          <w:spacing w:val="9"/>
          <w:w w:val="105"/>
          <w:sz w:val="18"/>
        </w:rPr>
        <w:t> </w:t>
      </w:r>
      <w:r>
        <w:rPr>
          <w:color w:val="292425"/>
          <w:w w:val="105"/>
          <w:sz w:val="18"/>
        </w:rPr>
        <w:t>into line</w:t>
        <w:tab/>
      </w:r>
      <w:r>
        <w:rPr>
          <w:color w:val="292425"/>
          <w:w w:val="105"/>
          <w:sz w:val="12"/>
        </w:rPr>
        <w:t>2</w:t>
      </w:r>
    </w:p>
    <w:p>
      <w:pPr>
        <w:spacing w:line="183" w:lineRule="exact" w:before="13"/>
        <w:ind w:left="485" w:right="0" w:firstLine="0"/>
        <w:jc w:val="left"/>
        <w:rPr>
          <w:sz w:val="18"/>
        </w:rPr>
      </w:pPr>
      <w:r>
        <w:rPr>
          <w:color w:val="292425"/>
          <w:w w:val="110"/>
          <w:sz w:val="18"/>
        </w:rPr>
        <w:t>with the low levels seen before the high inflation/high</w:t>
      </w:r>
    </w:p>
    <w:p>
      <w:pPr>
        <w:spacing w:line="70" w:lineRule="exact" w:before="0"/>
        <w:ind w:left="5578" w:right="0" w:firstLine="0"/>
        <w:jc w:val="left"/>
        <w:rPr>
          <w:sz w:val="12"/>
        </w:rPr>
      </w:pPr>
      <w:r>
        <w:rPr>
          <w:color w:val="292425"/>
          <w:w w:val="121"/>
          <w:sz w:val="12"/>
        </w:rPr>
        <w:t>0</w:t>
      </w:r>
    </w:p>
    <w:p>
      <w:pPr>
        <w:spacing w:before="568"/>
        <w:ind w:left="485" w:right="0" w:firstLine="0"/>
        <w:jc w:val="left"/>
        <w:rPr>
          <w:sz w:val="12"/>
        </w:rPr>
      </w:pPr>
      <w:r>
        <w:rPr/>
        <w:br w:type="column"/>
      </w:r>
      <w:r>
        <w:rPr>
          <w:color w:val="292425"/>
          <w:sz w:val="12"/>
        </w:rPr>
        <w:t>Velocity</w:t>
      </w:r>
    </w:p>
    <w:p>
      <w:pPr>
        <w:spacing w:before="12"/>
        <w:ind w:left="517" w:right="0" w:firstLine="0"/>
        <w:jc w:val="left"/>
        <w:rPr>
          <w:sz w:val="12"/>
        </w:rPr>
      </w:pPr>
      <w:r>
        <w:rPr>
          <w:color w:val="292425"/>
          <w:w w:val="105"/>
          <w:sz w:val="12"/>
        </w:rPr>
        <w:t>(right-hand scale)</w:t>
      </w:r>
    </w:p>
    <w:p>
      <w:pPr>
        <w:spacing w:before="6"/>
        <w:ind w:left="485" w:right="0" w:firstLine="0"/>
        <w:jc w:val="left"/>
        <w:rPr>
          <w:sz w:val="12"/>
        </w:rPr>
      </w:pPr>
      <w:r>
        <w:rPr/>
        <w:br w:type="column"/>
      </w:r>
      <w:r>
        <w:rPr>
          <w:color w:val="292425"/>
          <w:w w:val="105"/>
          <w:sz w:val="12"/>
        </w:rPr>
        <w:t>(left-hand scale)</w:t>
      </w:r>
    </w:p>
    <w:p>
      <w:pPr>
        <w:pStyle w:val="BodyText"/>
        <w:rPr>
          <w:sz w:val="12"/>
        </w:rPr>
      </w:pPr>
    </w:p>
    <w:p>
      <w:pPr>
        <w:pStyle w:val="BodyText"/>
        <w:rPr>
          <w:sz w:val="12"/>
        </w:rPr>
      </w:pPr>
    </w:p>
    <w:p>
      <w:pPr>
        <w:pStyle w:val="BodyText"/>
        <w:spacing w:before="3"/>
        <w:rPr>
          <w:sz w:val="17"/>
        </w:rPr>
      </w:pPr>
    </w:p>
    <w:p>
      <w:pPr>
        <w:spacing w:before="0"/>
        <w:ind w:left="2160" w:right="0" w:firstLine="0"/>
        <w:jc w:val="left"/>
        <w:rPr>
          <w:sz w:val="12"/>
        </w:rPr>
      </w:pPr>
      <w:r>
        <w:rPr>
          <w:color w:val="292425"/>
          <w:w w:val="120"/>
          <w:sz w:val="12"/>
        </w:rPr>
        <w:t>15</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2"/>
        </w:rPr>
      </w:pPr>
    </w:p>
    <w:p>
      <w:pPr>
        <w:spacing w:before="0"/>
        <w:ind w:left="2233" w:right="0" w:firstLine="0"/>
        <w:jc w:val="left"/>
        <w:rPr>
          <w:sz w:val="12"/>
        </w:rPr>
      </w:pPr>
      <w:r>
        <w:rPr>
          <w:color w:val="292425"/>
          <w:w w:val="121"/>
          <w:sz w:val="12"/>
        </w:rPr>
        <w:t>9</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0"/>
        </w:rPr>
      </w:pPr>
    </w:p>
    <w:p>
      <w:pPr>
        <w:spacing w:line="84" w:lineRule="exact" w:before="0"/>
        <w:ind w:left="2233" w:right="0" w:firstLine="0"/>
        <w:jc w:val="left"/>
        <w:rPr>
          <w:sz w:val="12"/>
        </w:rPr>
      </w:pPr>
      <w:r>
        <w:rPr>
          <w:color w:val="292425"/>
          <w:w w:val="121"/>
          <w:sz w:val="12"/>
        </w:rPr>
        <w:t>3</w:t>
      </w:r>
    </w:p>
    <w:p>
      <w:pPr>
        <w:spacing w:after="0" w:line="84" w:lineRule="exact"/>
        <w:jc w:val="left"/>
        <w:rPr>
          <w:sz w:val="12"/>
        </w:rPr>
        <w:sectPr>
          <w:type w:val="continuous"/>
          <w:pgSz w:w="11900" w:h="16840"/>
          <w:pgMar w:top="1260" w:bottom="280" w:left="640" w:right="640"/>
          <w:cols w:num="3" w:equalWidth="0">
            <w:col w:w="5692" w:space="234"/>
            <w:col w:w="1475" w:space="345"/>
            <w:col w:w="2874"/>
          </w:cols>
        </w:sectPr>
      </w:pPr>
    </w:p>
    <w:p>
      <w:pPr>
        <w:spacing w:line="175" w:lineRule="exact" w:before="0"/>
        <w:ind w:left="485" w:right="0" w:firstLine="0"/>
        <w:jc w:val="left"/>
        <w:rPr>
          <w:sz w:val="18"/>
        </w:rPr>
      </w:pPr>
      <w:r>
        <w:rPr>
          <w:color w:val="292425"/>
          <w:w w:val="115"/>
          <w:sz w:val="18"/>
        </w:rPr>
        <w:t>nominal </w:t>
      </w:r>
      <w:r>
        <w:rPr>
          <w:color w:val="292425"/>
          <w:spacing w:val="-3"/>
          <w:w w:val="115"/>
          <w:sz w:val="18"/>
        </w:rPr>
        <w:t>interest </w:t>
      </w:r>
      <w:r>
        <w:rPr>
          <w:color w:val="292425"/>
          <w:spacing w:val="-4"/>
          <w:w w:val="115"/>
          <w:sz w:val="18"/>
        </w:rPr>
        <w:t>rate </w:t>
      </w:r>
      <w:r>
        <w:rPr>
          <w:color w:val="292425"/>
          <w:spacing w:val="-3"/>
          <w:w w:val="115"/>
          <w:sz w:val="18"/>
        </w:rPr>
        <w:t>era </w:t>
      </w:r>
      <w:r>
        <w:rPr>
          <w:color w:val="292425"/>
          <w:w w:val="115"/>
          <w:sz w:val="18"/>
        </w:rPr>
        <w:t>of the</w:t>
      </w:r>
      <w:r>
        <w:rPr>
          <w:color w:val="292425"/>
          <w:spacing w:val="-14"/>
          <w:w w:val="115"/>
          <w:sz w:val="18"/>
        </w:rPr>
        <w:t> 1970s </w:t>
      </w:r>
      <w:r>
        <w:rPr>
          <w:color w:val="292425"/>
          <w:w w:val="115"/>
          <w:sz w:val="18"/>
        </w:rPr>
        <w:t>and </w:t>
      </w:r>
      <w:r>
        <w:rPr>
          <w:color w:val="292425"/>
          <w:spacing w:val="-11"/>
          <w:w w:val="115"/>
          <w:sz w:val="18"/>
        </w:rPr>
        <w:t>1980s? </w:t>
      </w:r>
      <w:r>
        <w:rPr>
          <w:color w:val="292425"/>
          <w:w w:val="115"/>
          <w:sz w:val="18"/>
        </w:rPr>
        <w:t>Part of</w:t>
      </w:r>
    </w:p>
    <w:p>
      <w:pPr>
        <w:spacing w:line="254" w:lineRule="auto" w:before="13"/>
        <w:ind w:left="485" w:right="136" w:firstLine="0"/>
        <w:jc w:val="left"/>
        <w:rPr>
          <w:sz w:val="18"/>
        </w:rPr>
      </w:pPr>
      <w:r>
        <w:rPr>
          <w:color w:val="292425"/>
          <w:w w:val="110"/>
          <w:sz w:val="18"/>
        </w:rPr>
        <w:t>the explanation is perhaps that people </w:t>
      </w:r>
      <w:r>
        <w:rPr>
          <w:color w:val="292425"/>
          <w:spacing w:val="-3"/>
          <w:w w:val="110"/>
          <w:sz w:val="18"/>
        </w:rPr>
        <w:t>have grown </w:t>
      </w:r>
      <w:r>
        <w:rPr>
          <w:color w:val="292425"/>
          <w:w w:val="110"/>
          <w:sz w:val="18"/>
        </w:rPr>
        <w:t>accustomed </w:t>
      </w:r>
      <w:r>
        <w:rPr>
          <w:color w:val="292425"/>
          <w:spacing w:val="-3"/>
          <w:w w:val="110"/>
          <w:sz w:val="18"/>
        </w:rPr>
        <w:t>to </w:t>
      </w:r>
      <w:r>
        <w:rPr>
          <w:color w:val="292425"/>
          <w:w w:val="110"/>
          <w:sz w:val="18"/>
        </w:rPr>
        <w:t>holding less cash, and that the technology enabling them </w:t>
      </w:r>
      <w:r>
        <w:rPr>
          <w:color w:val="292425"/>
          <w:spacing w:val="-3"/>
          <w:w w:val="110"/>
          <w:sz w:val="18"/>
        </w:rPr>
        <w:t>to </w:t>
      </w:r>
      <w:r>
        <w:rPr>
          <w:color w:val="292425"/>
          <w:w w:val="110"/>
          <w:sz w:val="18"/>
        </w:rPr>
        <w:t>do this, while expensive </w:t>
      </w:r>
      <w:r>
        <w:rPr>
          <w:color w:val="292425"/>
          <w:spacing w:val="-3"/>
          <w:w w:val="110"/>
          <w:sz w:val="18"/>
        </w:rPr>
        <w:t>to </w:t>
      </w:r>
      <w:r>
        <w:rPr>
          <w:color w:val="292425"/>
          <w:w w:val="110"/>
          <w:sz w:val="18"/>
        </w:rPr>
        <w:t>set up, is relatively cheap </w:t>
      </w:r>
      <w:r>
        <w:rPr>
          <w:color w:val="292425"/>
          <w:spacing w:val="-3"/>
          <w:w w:val="110"/>
          <w:sz w:val="18"/>
        </w:rPr>
        <w:t>to </w:t>
      </w:r>
      <w:r>
        <w:rPr>
          <w:color w:val="292425"/>
          <w:w w:val="110"/>
          <w:sz w:val="18"/>
        </w:rPr>
        <w:t>maintain.</w:t>
      </w:r>
    </w:p>
    <w:p>
      <w:pPr>
        <w:pStyle w:val="BodyText"/>
        <w:spacing w:before="9"/>
        <w:rPr>
          <w:sz w:val="15"/>
        </w:rPr>
      </w:pPr>
    </w:p>
    <w:p>
      <w:pPr>
        <w:spacing w:line="254" w:lineRule="auto" w:before="1"/>
        <w:ind w:left="485" w:right="-9" w:firstLine="0"/>
        <w:jc w:val="left"/>
        <w:rPr>
          <w:sz w:val="18"/>
        </w:rPr>
      </w:pPr>
      <w:r>
        <w:rPr>
          <w:color w:val="292425"/>
          <w:w w:val="110"/>
          <w:sz w:val="18"/>
        </w:rPr>
        <w:t>It</w:t>
      </w:r>
      <w:r>
        <w:rPr>
          <w:color w:val="292425"/>
          <w:spacing w:val="-15"/>
          <w:w w:val="110"/>
          <w:sz w:val="18"/>
        </w:rPr>
        <w:t> </w:t>
      </w:r>
      <w:r>
        <w:rPr>
          <w:color w:val="292425"/>
          <w:w w:val="110"/>
          <w:sz w:val="18"/>
        </w:rPr>
        <w:t>can</w:t>
      </w:r>
      <w:r>
        <w:rPr>
          <w:color w:val="292425"/>
          <w:spacing w:val="-15"/>
          <w:w w:val="110"/>
          <w:sz w:val="18"/>
        </w:rPr>
        <w:t> </w:t>
      </w:r>
      <w:r>
        <w:rPr>
          <w:color w:val="292425"/>
          <w:w w:val="110"/>
          <w:sz w:val="18"/>
        </w:rPr>
        <w:t>be</w:t>
      </w:r>
      <w:r>
        <w:rPr>
          <w:color w:val="292425"/>
          <w:spacing w:val="-14"/>
          <w:w w:val="110"/>
          <w:sz w:val="18"/>
        </w:rPr>
        <w:t> </w:t>
      </w:r>
      <w:r>
        <w:rPr>
          <w:color w:val="292425"/>
          <w:w w:val="110"/>
          <w:sz w:val="18"/>
        </w:rPr>
        <w:t>instructive</w:t>
      </w:r>
      <w:r>
        <w:rPr>
          <w:color w:val="292425"/>
          <w:spacing w:val="-15"/>
          <w:w w:val="110"/>
          <w:sz w:val="18"/>
        </w:rPr>
        <w:t> </w:t>
      </w:r>
      <w:r>
        <w:rPr>
          <w:color w:val="292425"/>
          <w:spacing w:val="-3"/>
          <w:w w:val="110"/>
          <w:sz w:val="18"/>
        </w:rPr>
        <w:t>to</w:t>
      </w:r>
      <w:r>
        <w:rPr>
          <w:color w:val="292425"/>
          <w:spacing w:val="-15"/>
          <w:w w:val="110"/>
          <w:sz w:val="18"/>
        </w:rPr>
        <w:t> </w:t>
      </w:r>
      <w:r>
        <w:rPr>
          <w:color w:val="292425"/>
          <w:w w:val="110"/>
          <w:sz w:val="18"/>
        </w:rPr>
        <w:t>look</w:t>
      </w:r>
      <w:r>
        <w:rPr>
          <w:color w:val="292425"/>
          <w:spacing w:val="-14"/>
          <w:w w:val="110"/>
          <w:sz w:val="18"/>
        </w:rPr>
        <w:t> </w:t>
      </w:r>
      <w:r>
        <w:rPr>
          <w:color w:val="292425"/>
          <w:w w:val="110"/>
          <w:sz w:val="18"/>
        </w:rPr>
        <w:t>at</w:t>
      </w:r>
      <w:r>
        <w:rPr>
          <w:color w:val="292425"/>
          <w:spacing w:val="-15"/>
          <w:w w:val="110"/>
          <w:sz w:val="18"/>
        </w:rPr>
        <w:t> </w:t>
      </w:r>
      <w:r>
        <w:rPr>
          <w:color w:val="292425"/>
          <w:spacing w:val="-2"/>
          <w:w w:val="110"/>
          <w:sz w:val="18"/>
        </w:rPr>
        <w:t>narrow</w:t>
      </w:r>
      <w:r>
        <w:rPr>
          <w:color w:val="292425"/>
          <w:spacing w:val="-15"/>
          <w:w w:val="110"/>
          <w:sz w:val="18"/>
        </w:rPr>
        <w:t> </w:t>
      </w:r>
      <w:r>
        <w:rPr>
          <w:color w:val="292425"/>
          <w:w w:val="110"/>
          <w:sz w:val="18"/>
        </w:rPr>
        <w:t>money</w:t>
      </w:r>
      <w:r>
        <w:rPr>
          <w:color w:val="292425"/>
          <w:spacing w:val="-14"/>
          <w:w w:val="110"/>
          <w:sz w:val="18"/>
        </w:rPr>
        <w:t> </w:t>
      </w:r>
      <w:r>
        <w:rPr>
          <w:color w:val="292425"/>
          <w:spacing w:val="-3"/>
          <w:w w:val="110"/>
          <w:sz w:val="18"/>
        </w:rPr>
        <w:t>velocity</w:t>
      </w:r>
      <w:r>
        <w:rPr>
          <w:color w:val="292425"/>
          <w:spacing w:val="-15"/>
          <w:w w:val="110"/>
          <w:sz w:val="18"/>
        </w:rPr>
        <w:t> </w:t>
      </w:r>
      <w:r>
        <w:rPr>
          <w:color w:val="292425"/>
          <w:w w:val="110"/>
          <w:sz w:val="18"/>
        </w:rPr>
        <w:t>trends in other countries. Nominal </w:t>
      </w:r>
      <w:r>
        <w:rPr>
          <w:color w:val="292425"/>
          <w:spacing w:val="-3"/>
          <w:w w:val="110"/>
          <w:sz w:val="18"/>
        </w:rPr>
        <w:t>interest </w:t>
      </w:r>
      <w:r>
        <w:rPr>
          <w:color w:val="292425"/>
          <w:spacing w:val="-4"/>
          <w:w w:val="110"/>
          <w:sz w:val="18"/>
        </w:rPr>
        <w:t>rates </w:t>
      </w:r>
      <w:r>
        <w:rPr>
          <w:color w:val="292425"/>
          <w:w w:val="110"/>
          <w:sz w:val="18"/>
        </w:rPr>
        <w:t>also rose sharply during the early part of the </w:t>
      </w:r>
      <w:r>
        <w:rPr>
          <w:color w:val="292425"/>
          <w:spacing w:val="-14"/>
          <w:w w:val="110"/>
          <w:sz w:val="18"/>
        </w:rPr>
        <w:t>1970s </w:t>
      </w:r>
      <w:r>
        <w:rPr>
          <w:color w:val="292425"/>
          <w:w w:val="110"/>
          <w:sz w:val="18"/>
        </w:rPr>
        <w:t>in the United </w:t>
      </w:r>
      <w:r>
        <w:rPr>
          <w:color w:val="292425"/>
          <w:spacing w:val="-3"/>
          <w:w w:val="110"/>
          <w:sz w:val="18"/>
        </w:rPr>
        <w:t>States </w:t>
      </w:r>
      <w:r>
        <w:rPr>
          <w:color w:val="292425"/>
          <w:w w:val="110"/>
          <w:sz w:val="18"/>
        </w:rPr>
        <w:t>and Canada,</w:t>
      </w:r>
      <w:r>
        <w:rPr>
          <w:color w:val="292425"/>
          <w:spacing w:val="-11"/>
          <w:w w:val="110"/>
          <w:sz w:val="18"/>
        </w:rPr>
        <w:t> </w:t>
      </w:r>
      <w:r>
        <w:rPr>
          <w:color w:val="292425"/>
          <w:w w:val="110"/>
          <w:sz w:val="18"/>
        </w:rPr>
        <w:t>but</w:t>
      </w:r>
      <w:r>
        <w:rPr>
          <w:color w:val="292425"/>
          <w:spacing w:val="-11"/>
          <w:w w:val="110"/>
          <w:sz w:val="18"/>
        </w:rPr>
        <w:t> </w:t>
      </w:r>
      <w:r>
        <w:rPr>
          <w:color w:val="292425"/>
          <w:w w:val="110"/>
          <w:sz w:val="18"/>
        </w:rPr>
        <w:t>these</w:t>
      </w:r>
      <w:r>
        <w:rPr>
          <w:color w:val="292425"/>
          <w:spacing w:val="-11"/>
          <w:w w:val="110"/>
          <w:sz w:val="18"/>
        </w:rPr>
        <w:t> </w:t>
      </w:r>
      <w:r>
        <w:rPr>
          <w:color w:val="292425"/>
          <w:w w:val="110"/>
          <w:sz w:val="18"/>
        </w:rPr>
        <w:t>countries</w:t>
      </w:r>
      <w:r>
        <w:rPr>
          <w:color w:val="292425"/>
          <w:spacing w:val="-10"/>
          <w:w w:val="110"/>
          <w:sz w:val="18"/>
        </w:rPr>
        <w:t> </w:t>
      </w:r>
      <w:r>
        <w:rPr>
          <w:color w:val="292425"/>
          <w:w w:val="110"/>
          <w:sz w:val="18"/>
        </w:rPr>
        <w:t>did</w:t>
      </w:r>
      <w:r>
        <w:rPr>
          <w:color w:val="292425"/>
          <w:spacing w:val="-11"/>
          <w:w w:val="110"/>
          <w:sz w:val="18"/>
        </w:rPr>
        <w:t> </w:t>
      </w:r>
      <w:r>
        <w:rPr>
          <w:color w:val="292425"/>
          <w:w w:val="110"/>
          <w:sz w:val="18"/>
        </w:rPr>
        <w:t>not</w:t>
      </w:r>
      <w:r>
        <w:rPr>
          <w:color w:val="292425"/>
          <w:spacing w:val="-11"/>
          <w:w w:val="110"/>
          <w:sz w:val="18"/>
        </w:rPr>
        <w:t> </w:t>
      </w:r>
      <w:r>
        <w:rPr>
          <w:color w:val="292425"/>
          <w:w w:val="110"/>
          <w:sz w:val="18"/>
        </w:rPr>
        <w:t>experience,</w:t>
      </w:r>
      <w:r>
        <w:rPr>
          <w:color w:val="292425"/>
          <w:spacing w:val="-11"/>
          <w:w w:val="110"/>
          <w:sz w:val="18"/>
        </w:rPr>
        <w:t> </w:t>
      </w:r>
      <w:r>
        <w:rPr>
          <w:color w:val="292425"/>
          <w:spacing w:val="-3"/>
          <w:w w:val="110"/>
          <w:sz w:val="18"/>
        </w:rPr>
        <w:t>to</w:t>
      </w:r>
      <w:r>
        <w:rPr>
          <w:color w:val="292425"/>
          <w:spacing w:val="-10"/>
          <w:w w:val="110"/>
          <w:sz w:val="18"/>
        </w:rPr>
        <w:t> </w:t>
      </w:r>
      <w:r>
        <w:rPr>
          <w:color w:val="292425"/>
          <w:w w:val="110"/>
          <w:sz w:val="18"/>
        </w:rPr>
        <w:t>the</w:t>
      </w:r>
      <w:r>
        <w:rPr>
          <w:color w:val="292425"/>
          <w:spacing w:val="-11"/>
          <w:w w:val="110"/>
          <w:sz w:val="18"/>
        </w:rPr>
        <w:t> </w:t>
      </w:r>
      <w:r>
        <w:rPr>
          <w:color w:val="292425"/>
          <w:w w:val="110"/>
          <w:sz w:val="18"/>
        </w:rPr>
        <w:t>same degree,</w:t>
      </w:r>
      <w:r>
        <w:rPr>
          <w:color w:val="292425"/>
          <w:spacing w:val="-8"/>
          <w:w w:val="110"/>
          <w:sz w:val="18"/>
        </w:rPr>
        <w:t> </w:t>
      </w:r>
      <w:r>
        <w:rPr>
          <w:color w:val="292425"/>
          <w:w w:val="110"/>
          <w:sz w:val="18"/>
        </w:rPr>
        <w:t>a</w:t>
      </w:r>
      <w:r>
        <w:rPr>
          <w:color w:val="292425"/>
          <w:spacing w:val="-7"/>
          <w:w w:val="110"/>
          <w:sz w:val="18"/>
        </w:rPr>
        <w:t> </w:t>
      </w:r>
      <w:r>
        <w:rPr>
          <w:color w:val="292425"/>
          <w:w w:val="110"/>
          <w:sz w:val="18"/>
        </w:rPr>
        <w:t>second</w:t>
      </w:r>
      <w:r>
        <w:rPr>
          <w:color w:val="292425"/>
          <w:spacing w:val="-8"/>
          <w:w w:val="110"/>
          <w:sz w:val="18"/>
        </w:rPr>
        <w:t> </w:t>
      </w:r>
      <w:r>
        <w:rPr>
          <w:color w:val="292425"/>
          <w:w w:val="110"/>
          <w:sz w:val="18"/>
        </w:rPr>
        <w:t>period</w:t>
      </w:r>
      <w:r>
        <w:rPr>
          <w:color w:val="292425"/>
          <w:spacing w:val="-7"/>
          <w:w w:val="110"/>
          <w:sz w:val="18"/>
        </w:rPr>
        <w:t> </w:t>
      </w:r>
      <w:r>
        <w:rPr>
          <w:color w:val="292425"/>
          <w:w w:val="110"/>
          <w:sz w:val="18"/>
        </w:rPr>
        <w:t>of</w:t>
      </w:r>
      <w:r>
        <w:rPr>
          <w:color w:val="292425"/>
          <w:spacing w:val="-7"/>
          <w:w w:val="110"/>
          <w:sz w:val="18"/>
        </w:rPr>
        <w:t> </w:t>
      </w:r>
      <w:r>
        <w:rPr>
          <w:color w:val="292425"/>
          <w:w w:val="110"/>
          <w:sz w:val="18"/>
        </w:rPr>
        <w:t>high</w:t>
      </w:r>
      <w:r>
        <w:rPr>
          <w:color w:val="292425"/>
          <w:spacing w:val="-8"/>
          <w:w w:val="110"/>
          <w:sz w:val="18"/>
        </w:rPr>
        <w:t> </w:t>
      </w:r>
      <w:r>
        <w:rPr>
          <w:color w:val="292425"/>
          <w:w w:val="110"/>
          <w:sz w:val="18"/>
        </w:rPr>
        <w:t>nominal</w:t>
      </w:r>
      <w:r>
        <w:rPr>
          <w:color w:val="292425"/>
          <w:spacing w:val="-7"/>
          <w:w w:val="110"/>
          <w:sz w:val="18"/>
        </w:rPr>
        <w:t> </w:t>
      </w:r>
      <w:r>
        <w:rPr>
          <w:color w:val="292425"/>
          <w:w w:val="110"/>
          <w:sz w:val="18"/>
        </w:rPr>
        <w:t>interest</w:t>
      </w:r>
      <w:r>
        <w:rPr>
          <w:color w:val="292425"/>
          <w:spacing w:val="-8"/>
          <w:w w:val="110"/>
          <w:sz w:val="18"/>
        </w:rPr>
        <w:t> </w:t>
      </w:r>
      <w:r>
        <w:rPr>
          <w:color w:val="292425"/>
          <w:spacing w:val="-4"/>
          <w:w w:val="110"/>
          <w:sz w:val="18"/>
        </w:rPr>
        <w:t>rates</w:t>
      </w:r>
      <w:r>
        <w:rPr>
          <w:color w:val="292425"/>
          <w:spacing w:val="-7"/>
          <w:w w:val="110"/>
          <w:sz w:val="18"/>
        </w:rPr>
        <w:t> </w:t>
      </w:r>
      <w:r>
        <w:rPr>
          <w:color w:val="292425"/>
          <w:w w:val="110"/>
          <w:sz w:val="18"/>
        </w:rPr>
        <w:t>at</w:t>
      </w:r>
      <w:r>
        <w:rPr>
          <w:color w:val="292425"/>
          <w:spacing w:val="-7"/>
          <w:w w:val="110"/>
          <w:sz w:val="18"/>
        </w:rPr>
        <w:t> </w:t>
      </w:r>
      <w:r>
        <w:rPr>
          <w:color w:val="292425"/>
          <w:w w:val="110"/>
          <w:sz w:val="18"/>
        </w:rPr>
        <w:t>the</w:t>
      </w:r>
    </w:p>
    <w:p>
      <w:pPr>
        <w:tabs>
          <w:tab w:pos="1308" w:val="left" w:leader="none"/>
          <w:tab w:pos="1808" w:val="left" w:leader="none"/>
          <w:tab w:pos="2403" w:val="left" w:leader="none"/>
          <w:tab w:pos="2926" w:val="left" w:leader="none"/>
          <w:tab w:pos="3496" w:val="left" w:leader="none"/>
          <w:tab w:pos="4053" w:val="left" w:leader="none"/>
        </w:tabs>
        <w:spacing w:before="31"/>
        <w:ind w:left="726" w:right="0" w:firstLine="0"/>
        <w:jc w:val="left"/>
        <w:rPr>
          <w:sz w:val="12"/>
        </w:rPr>
      </w:pPr>
      <w:r>
        <w:rPr/>
        <w:br w:type="column"/>
      </w:r>
      <w:r>
        <w:rPr>
          <w:color w:val="292425"/>
          <w:w w:val="120"/>
          <w:sz w:val="12"/>
        </w:rPr>
        <w:t>1870</w:t>
        <w:tab/>
        <w:t>90</w:t>
        <w:tab/>
        <w:t>1910</w:t>
        <w:tab/>
        <w:t>30</w:t>
        <w:tab/>
        <w:t>50</w:t>
        <w:tab/>
        <w:t>70</w:t>
        <w:tab/>
        <w:t>90</w:t>
      </w:r>
    </w:p>
    <w:p>
      <w:pPr>
        <w:pStyle w:val="BodyText"/>
        <w:spacing w:before="3"/>
        <w:rPr>
          <w:sz w:val="16"/>
        </w:rPr>
      </w:pPr>
    </w:p>
    <w:p>
      <w:pPr>
        <w:pStyle w:val="Heading7"/>
        <w:ind w:left="361"/>
      </w:pPr>
      <w:r>
        <w:rPr>
          <w:color w:val="0092C0"/>
          <w:w w:val="95"/>
        </w:rPr>
        <w:t>Chart C</w:t>
      </w:r>
    </w:p>
    <w:p>
      <w:pPr>
        <w:spacing w:line="247" w:lineRule="auto" w:before="8"/>
        <w:ind w:left="361" w:right="747" w:firstLine="0"/>
        <w:jc w:val="left"/>
        <w:rPr>
          <w:rFonts w:ascii="Trebuchet MS"/>
          <w:b/>
          <w:sz w:val="20"/>
        </w:rPr>
      </w:pPr>
      <w:r>
        <w:rPr>
          <w:rFonts w:ascii="Trebuchet MS"/>
          <w:b/>
          <w:color w:val="0092C0"/>
          <w:w w:val="90"/>
          <w:sz w:val="20"/>
        </w:rPr>
        <w:t>Narrow money velocity and the short-term interest </w:t>
      </w:r>
      <w:r>
        <w:rPr>
          <w:rFonts w:ascii="Trebuchet MS"/>
          <w:b/>
          <w:color w:val="0092C0"/>
          <w:sz w:val="20"/>
        </w:rPr>
        <w:t>rate in Canada</w:t>
      </w:r>
    </w:p>
    <w:p>
      <w:pPr>
        <w:tabs>
          <w:tab w:pos="3854" w:val="left" w:leader="none"/>
        </w:tabs>
        <w:spacing w:line="125" w:lineRule="exact" w:before="108"/>
        <w:ind w:left="0" w:right="52" w:firstLine="0"/>
        <w:jc w:val="center"/>
        <w:rPr>
          <w:sz w:val="12"/>
        </w:rPr>
      </w:pPr>
      <w:r>
        <w:rPr>
          <w:color w:val="292425"/>
          <w:w w:val="110"/>
          <w:sz w:val="12"/>
        </w:rPr>
        <w:t>Per</w:t>
      </w:r>
      <w:r>
        <w:rPr>
          <w:color w:val="292425"/>
          <w:spacing w:val="-3"/>
          <w:w w:val="110"/>
          <w:sz w:val="12"/>
        </w:rPr>
        <w:t> </w:t>
      </w:r>
      <w:r>
        <w:rPr>
          <w:color w:val="292425"/>
          <w:w w:val="110"/>
          <w:sz w:val="12"/>
        </w:rPr>
        <w:t>cent</w:t>
        <w:tab/>
        <w:t>Ratio</w:t>
      </w:r>
    </w:p>
    <w:p>
      <w:pPr>
        <w:tabs>
          <w:tab w:pos="4452" w:val="left" w:leader="none"/>
        </w:tabs>
        <w:spacing w:line="135" w:lineRule="exact" w:before="0"/>
        <w:ind w:left="0" w:right="53" w:firstLine="0"/>
        <w:jc w:val="center"/>
        <w:rPr>
          <w:sz w:val="12"/>
        </w:rPr>
      </w:pPr>
      <w:r>
        <w:rPr>
          <w:color w:val="292425"/>
          <w:w w:val="120"/>
          <w:sz w:val="12"/>
        </w:rPr>
        <w:t>18</w:t>
        <w:tab/>
      </w:r>
      <w:r>
        <w:rPr>
          <w:color w:val="292425"/>
          <w:w w:val="120"/>
          <w:position w:val="1"/>
          <w:sz w:val="12"/>
        </w:rPr>
        <w:t>21</w:t>
      </w:r>
    </w:p>
    <w:p>
      <w:pPr>
        <w:pStyle w:val="BodyText"/>
        <w:spacing w:before="2"/>
        <w:rPr>
          <w:sz w:val="16"/>
        </w:rPr>
      </w:pPr>
    </w:p>
    <w:p>
      <w:pPr>
        <w:spacing w:before="0"/>
        <w:ind w:left="401" w:right="0" w:firstLine="0"/>
        <w:jc w:val="left"/>
        <w:rPr>
          <w:sz w:val="12"/>
        </w:rPr>
      </w:pPr>
      <w:r>
        <w:rPr>
          <w:color w:val="292425"/>
          <w:w w:val="120"/>
          <w:sz w:val="12"/>
        </w:rPr>
        <w:t>16</w:t>
      </w:r>
    </w:p>
    <w:p>
      <w:pPr>
        <w:pStyle w:val="BodyText"/>
        <w:rPr>
          <w:sz w:val="16"/>
        </w:rPr>
      </w:pPr>
    </w:p>
    <w:p>
      <w:pPr>
        <w:spacing w:before="0"/>
        <w:ind w:left="401" w:right="0" w:firstLine="0"/>
        <w:jc w:val="left"/>
        <w:rPr>
          <w:sz w:val="12"/>
        </w:rPr>
      </w:pPr>
      <w:r>
        <w:rPr>
          <w:color w:val="292425"/>
          <w:w w:val="120"/>
          <w:sz w:val="12"/>
        </w:rPr>
        <w:t>14</w:t>
      </w:r>
    </w:p>
    <w:p>
      <w:pPr>
        <w:spacing w:after="0"/>
        <w:jc w:val="left"/>
        <w:rPr>
          <w:sz w:val="12"/>
        </w:rPr>
        <w:sectPr>
          <w:type w:val="continuous"/>
          <w:pgSz w:w="11900" w:h="16840"/>
          <w:pgMar w:top="1260" w:bottom="280" w:left="640" w:right="640"/>
          <w:cols w:num="2" w:equalWidth="0">
            <w:col w:w="5125" w:space="40"/>
            <w:col w:w="5455"/>
          </w:cols>
        </w:sectPr>
      </w:pPr>
    </w:p>
    <w:p>
      <w:pPr>
        <w:spacing w:line="254" w:lineRule="auto" w:before="3"/>
        <w:ind w:left="485" w:right="-5" w:firstLine="0"/>
        <w:jc w:val="left"/>
        <w:rPr>
          <w:sz w:val="18"/>
        </w:rPr>
      </w:pPr>
      <w:r>
        <w:rPr>
          <w:color w:val="292425"/>
          <w:w w:val="110"/>
          <w:sz w:val="18"/>
        </w:rPr>
        <w:t>end of the </w:t>
      </w:r>
      <w:r>
        <w:rPr>
          <w:color w:val="292425"/>
          <w:spacing w:val="-11"/>
          <w:w w:val="110"/>
          <w:sz w:val="18"/>
        </w:rPr>
        <w:t>1980s. </w:t>
      </w:r>
      <w:r>
        <w:rPr>
          <w:color w:val="292425"/>
          <w:w w:val="110"/>
          <w:sz w:val="18"/>
        </w:rPr>
        <w:t>In the United </w:t>
      </w:r>
      <w:r>
        <w:rPr>
          <w:color w:val="292425"/>
          <w:spacing w:val="-3"/>
          <w:w w:val="110"/>
          <w:sz w:val="18"/>
        </w:rPr>
        <w:t>States, </w:t>
      </w:r>
      <w:r>
        <w:rPr>
          <w:color w:val="292425"/>
          <w:spacing w:val="-2"/>
          <w:w w:val="110"/>
          <w:sz w:val="18"/>
        </w:rPr>
        <w:t>narrow </w:t>
      </w:r>
      <w:r>
        <w:rPr>
          <w:color w:val="292425"/>
          <w:w w:val="110"/>
          <w:sz w:val="18"/>
        </w:rPr>
        <w:t>money </w:t>
      </w:r>
      <w:r>
        <w:rPr>
          <w:color w:val="292425"/>
          <w:spacing w:val="-3"/>
          <w:w w:val="110"/>
          <w:sz w:val="18"/>
        </w:rPr>
        <w:t>velocity</w:t>
      </w:r>
      <w:r>
        <w:rPr>
          <w:color w:val="292425"/>
          <w:spacing w:val="-17"/>
          <w:w w:val="110"/>
          <w:sz w:val="18"/>
        </w:rPr>
        <w:t> </w:t>
      </w:r>
      <w:r>
        <w:rPr>
          <w:color w:val="292425"/>
          <w:w w:val="110"/>
          <w:sz w:val="18"/>
        </w:rPr>
        <w:t>has</w:t>
      </w:r>
      <w:r>
        <w:rPr>
          <w:color w:val="292425"/>
          <w:spacing w:val="-17"/>
          <w:w w:val="110"/>
          <w:sz w:val="18"/>
        </w:rPr>
        <w:t> </w:t>
      </w:r>
      <w:r>
        <w:rPr>
          <w:color w:val="292425"/>
          <w:w w:val="110"/>
          <w:sz w:val="18"/>
        </w:rPr>
        <w:t>now</w:t>
      </w:r>
      <w:r>
        <w:rPr>
          <w:color w:val="292425"/>
          <w:spacing w:val="-17"/>
          <w:w w:val="110"/>
          <w:sz w:val="18"/>
        </w:rPr>
        <w:t> </w:t>
      </w:r>
      <w:r>
        <w:rPr>
          <w:color w:val="292425"/>
          <w:w w:val="110"/>
          <w:sz w:val="18"/>
        </w:rPr>
        <w:t>returned</w:t>
      </w:r>
      <w:r>
        <w:rPr>
          <w:color w:val="292425"/>
          <w:spacing w:val="-17"/>
          <w:w w:val="110"/>
          <w:sz w:val="18"/>
        </w:rPr>
        <w:t> </w:t>
      </w:r>
      <w:r>
        <w:rPr>
          <w:color w:val="292425"/>
          <w:spacing w:val="-3"/>
          <w:w w:val="110"/>
          <w:sz w:val="18"/>
        </w:rPr>
        <w:t>to</w:t>
      </w:r>
      <w:r>
        <w:rPr>
          <w:color w:val="292425"/>
          <w:spacing w:val="-17"/>
          <w:w w:val="110"/>
          <w:sz w:val="18"/>
        </w:rPr>
        <w:t> </w:t>
      </w:r>
      <w:r>
        <w:rPr>
          <w:color w:val="292425"/>
          <w:spacing w:val="-8"/>
          <w:w w:val="110"/>
          <w:sz w:val="18"/>
        </w:rPr>
        <w:t>pre-1970s’</w:t>
      </w:r>
      <w:r>
        <w:rPr>
          <w:color w:val="292425"/>
          <w:spacing w:val="-17"/>
          <w:w w:val="110"/>
          <w:sz w:val="18"/>
        </w:rPr>
        <w:t> </w:t>
      </w:r>
      <w:r>
        <w:rPr>
          <w:color w:val="292425"/>
          <w:w w:val="110"/>
          <w:sz w:val="18"/>
        </w:rPr>
        <w:t>levels</w:t>
      </w:r>
      <w:r>
        <w:rPr>
          <w:color w:val="292425"/>
          <w:spacing w:val="-17"/>
          <w:w w:val="110"/>
          <w:sz w:val="18"/>
        </w:rPr>
        <w:t> </w:t>
      </w:r>
      <w:r>
        <w:rPr>
          <w:color w:val="292425"/>
          <w:w w:val="110"/>
          <w:sz w:val="18"/>
        </w:rPr>
        <w:t>(see</w:t>
      </w:r>
      <w:r>
        <w:rPr>
          <w:color w:val="292425"/>
          <w:spacing w:val="-17"/>
          <w:w w:val="110"/>
          <w:sz w:val="18"/>
        </w:rPr>
        <w:t> </w:t>
      </w:r>
      <w:r>
        <w:rPr>
          <w:color w:val="292425"/>
          <w:w w:val="110"/>
          <w:sz w:val="18"/>
        </w:rPr>
        <w:t>Chart</w:t>
      </w:r>
      <w:r>
        <w:rPr>
          <w:color w:val="292425"/>
          <w:spacing w:val="-17"/>
          <w:w w:val="110"/>
          <w:sz w:val="18"/>
        </w:rPr>
        <w:t> </w:t>
      </w:r>
      <w:r>
        <w:rPr>
          <w:color w:val="292425"/>
          <w:w w:val="110"/>
          <w:sz w:val="18"/>
        </w:rPr>
        <w:t>B). </w:t>
      </w:r>
      <w:r>
        <w:rPr>
          <w:color w:val="292425"/>
          <w:spacing w:val="-4"/>
          <w:w w:val="110"/>
          <w:sz w:val="18"/>
        </w:rPr>
        <w:t>However, </w:t>
      </w:r>
      <w:r>
        <w:rPr>
          <w:color w:val="292425"/>
          <w:w w:val="110"/>
          <w:sz w:val="18"/>
        </w:rPr>
        <w:t>this series </w:t>
      </w:r>
      <w:r>
        <w:rPr>
          <w:color w:val="292425"/>
          <w:spacing w:val="-3"/>
          <w:w w:val="110"/>
          <w:sz w:val="18"/>
        </w:rPr>
        <w:t>may have </w:t>
      </w:r>
      <w:r>
        <w:rPr>
          <w:color w:val="292425"/>
          <w:w w:val="110"/>
          <w:sz w:val="18"/>
        </w:rPr>
        <w:t>been distorted by the increasing use of dollar bills outside the United </w:t>
      </w:r>
      <w:r>
        <w:rPr>
          <w:color w:val="292425"/>
          <w:spacing w:val="-3"/>
          <w:w w:val="110"/>
          <w:sz w:val="18"/>
        </w:rPr>
        <w:t>States. </w:t>
      </w:r>
      <w:r>
        <w:rPr>
          <w:color w:val="292425"/>
          <w:w w:val="110"/>
          <w:sz w:val="18"/>
        </w:rPr>
        <w:t>In Canada,</w:t>
      </w:r>
      <w:r>
        <w:rPr>
          <w:color w:val="292425"/>
          <w:spacing w:val="-17"/>
          <w:w w:val="110"/>
          <w:sz w:val="18"/>
        </w:rPr>
        <w:t> </w:t>
      </w:r>
      <w:r>
        <w:rPr>
          <w:color w:val="292425"/>
          <w:spacing w:val="-2"/>
          <w:w w:val="110"/>
          <w:sz w:val="18"/>
        </w:rPr>
        <w:t>narrow</w:t>
      </w:r>
      <w:r>
        <w:rPr>
          <w:color w:val="292425"/>
          <w:spacing w:val="-17"/>
          <w:w w:val="110"/>
          <w:sz w:val="18"/>
        </w:rPr>
        <w:t> </w:t>
      </w:r>
      <w:r>
        <w:rPr>
          <w:color w:val="292425"/>
          <w:w w:val="110"/>
          <w:sz w:val="18"/>
        </w:rPr>
        <w:t>money</w:t>
      </w:r>
      <w:r>
        <w:rPr>
          <w:color w:val="292425"/>
          <w:spacing w:val="-16"/>
          <w:w w:val="110"/>
          <w:sz w:val="18"/>
        </w:rPr>
        <w:t> </w:t>
      </w:r>
      <w:r>
        <w:rPr>
          <w:color w:val="292425"/>
          <w:spacing w:val="-3"/>
          <w:w w:val="110"/>
          <w:sz w:val="18"/>
        </w:rPr>
        <w:t>velocity</w:t>
      </w:r>
      <w:r>
        <w:rPr>
          <w:color w:val="292425"/>
          <w:spacing w:val="-17"/>
          <w:w w:val="110"/>
          <w:sz w:val="18"/>
        </w:rPr>
        <w:t> </w:t>
      </w:r>
      <w:r>
        <w:rPr>
          <w:color w:val="292425"/>
          <w:w w:val="110"/>
          <w:sz w:val="18"/>
        </w:rPr>
        <w:t>began</w:t>
      </w:r>
      <w:r>
        <w:rPr>
          <w:color w:val="292425"/>
          <w:spacing w:val="-17"/>
          <w:w w:val="110"/>
          <w:sz w:val="18"/>
        </w:rPr>
        <w:t> </w:t>
      </w:r>
      <w:r>
        <w:rPr>
          <w:color w:val="292425"/>
          <w:spacing w:val="-3"/>
          <w:w w:val="110"/>
          <w:sz w:val="18"/>
        </w:rPr>
        <w:t>to</w:t>
      </w:r>
      <w:r>
        <w:rPr>
          <w:color w:val="292425"/>
          <w:spacing w:val="-16"/>
          <w:w w:val="110"/>
          <w:sz w:val="18"/>
        </w:rPr>
        <w:t> </w:t>
      </w:r>
      <w:r>
        <w:rPr>
          <w:color w:val="292425"/>
          <w:w w:val="110"/>
          <w:sz w:val="18"/>
        </w:rPr>
        <w:t>decline</w:t>
      </w:r>
      <w:r>
        <w:rPr>
          <w:color w:val="292425"/>
          <w:spacing w:val="-17"/>
          <w:w w:val="110"/>
          <w:sz w:val="18"/>
        </w:rPr>
        <w:t> </w:t>
      </w:r>
      <w:r>
        <w:rPr>
          <w:color w:val="292425"/>
          <w:w w:val="110"/>
          <w:sz w:val="18"/>
        </w:rPr>
        <w:t>around</w:t>
      </w:r>
      <w:r>
        <w:rPr>
          <w:color w:val="292425"/>
          <w:spacing w:val="-17"/>
          <w:w w:val="110"/>
          <w:sz w:val="18"/>
        </w:rPr>
        <w:t> </w:t>
      </w:r>
      <w:r>
        <w:rPr>
          <w:color w:val="292425"/>
          <w:w w:val="110"/>
          <w:sz w:val="18"/>
        </w:rPr>
        <w:t>ten </w:t>
      </w:r>
      <w:r>
        <w:rPr>
          <w:color w:val="292425"/>
          <w:spacing w:val="-3"/>
          <w:w w:val="110"/>
          <w:sz w:val="18"/>
        </w:rPr>
        <w:t>years </w:t>
      </w:r>
      <w:r>
        <w:rPr>
          <w:color w:val="292425"/>
          <w:w w:val="110"/>
          <w:sz w:val="18"/>
        </w:rPr>
        <w:t>after the peak in nominal </w:t>
      </w:r>
      <w:r>
        <w:rPr>
          <w:color w:val="292425"/>
          <w:spacing w:val="-3"/>
          <w:w w:val="110"/>
          <w:sz w:val="18"/>
        </w:rPr>
        <w:t>interest rates. </w:t>
      </w:r>
      <w:r>
        <w:rPr>
          <w:color w:val="292425"/>
          <w:w w:val="110"/>
          <w:sz w:val="18"/>
        </w:rPr>
        <w:t>Although it has</w:t>
      </w:r>
      <w:r>
        <w:rPr>
          <w:color w:val="292425"/>
          <w:spacing w:val="-11"/>
          <w:w w:val="110"/>
          <w:sz w:val="18"/>
        </w:rPr>
        <w:t> </w:t>
      </w:r>
      <w:r>
        <w:rPr>
          <w:color w:val="292425"/>
          <w:w w:val="110"/>
          <w:sz w:val="18"/>
        </w:rPr>
        <w:t>not</w:t>
      </w:r>
      <w:r>
        <w:rPr>
          <w:color w:val="292425"/>
          <w:spacing w:val="-10"/>
          <w:w w:val="110"/>
          <w:sz w:val="18"/>
        </w:rPr>
        <w:t> </w:t>
      </w:r>
      <w:r>
        <w:rPr>
          <w:color w:val="292425"/>
          <w:w w:val="110"/>
          <w:sz w:val="18"/>
        </w:rPr>
        <w:t>yet</w:t>
      </w:r>
      <w:r>
        <w:rPr>
          <w:color w:val="292425"/>
          <w:spacing w:val="-11"/>
          <w:w w:val="110"/>
          <w:sz w:val="18"/>
        </w:rPr>
        <w:t> </w:t>
      </w:r>
      <w:r>
        <w:rPr>
          <w:color w:val="292425"/>
          <w:w w:val="110"/>
          <w:sz w:val="18"/>
        </w:rPr>
        <w:t>returned</w:t>
      </w:r>
      <w:r>
        <w:rPr>
          <w:color w:val="292425"/>
          <w:spacing w:val="-10"/>
          <w:w w:val="110"/>
          <w:sz w:val="18"/>
        </w:rPr>
        <w:t> </w:t>
      </w:r>
      <w:r>
        <w:rPr>
          <w:color w:val="292425"/>
          <w:spacing w:val="-3"/>
          <w:w w:val="110"/>
          <w:sz w:val="18"/>
        </w:rPr>
        <w:t>to</w:t>
      </w:r>
      <w:r>
        <w:rPr>
          <w:color w:val="292425"/>
          <w:spacing w:val="-11"/>
          <w:w w:val="110"/>
          <w:sz w:val="18"/>
        </w:rPr>
        <w:t> </w:t>
      </w:r>
      <w:r>
        <w:rPr>
          <w:color w:val="292425"/>
          <w:spacing w:val="-8"/>
          <w:w w:val="110"/>
          <w:sz w:val="18"/>
        </w:rPr>
        <w:t>pre-1970s’</w:t>
      </w:r>
      <w:r>
        <w:rPr>
          <w:color w:val="292425"/>
          <w:spacing w:val="-10"/>
          <w:w w:val="110"/>
          <w:sz w:val="18"/>
        </w:rPr>
        <w:t> </w:t>
      </w:r>
      <w:r>
        <w:rPr>
          <w:color w:val="292425"/>
          <w:w w:val="110"/>
          <w:sz w:val="18"/>
        </w:rPr>
        <w:t>levels,</w:t>
      </w:r>
      <w:r>
        <w:rPr>
          <w:color w:val="292425"/>
          <w:spacing w:val="-11"/>
          <w:w w:val="110"/>
          <w:sz w:val="18"/>
        </w:rPr>
        <w:t> </w:t>
      </w:r>
      <w:r>
        <w:rPr>
          <w:color w:val="292425"/>
          <w:w w:val="110"/>
          <w:sz w:val="18"/>
        </w:rPr>
        <w:t>it</w:t>
      </w:r>
      <w:r>
        <w:rPr>
          <w:color w:val="292425"/>
          <w:spacing w:val="-10"/>
          <w:w w:val="110"/>
          <w:sz w:val="18"/>
        </w:rPr>
        <w:t> </w:t>
      </w:r>
      <w:r>
        <w:rPr>
          <w:color w:val="292425"/>
          <w:w w:val="110"/>
          <w:sz w:val="18"/>
        </w:rPr>
        <w:t>has</w:t>
      </w:r>
      <w:r>
        <w:rPr>
          <w:color w:val="292425"/>
          <w:spacing w:val="-11"/>
          <w:w w:val="110"/>
          <w:sz w:val="18"/>
        </w:rPr>
        <w:t> </w:t>
      </w:r>
      <w:r>
        <w:rPr>
          <w:color w:val="292425"/>
          <w:w w:val="110"/>
          <w:sz w:val="18"/>
        </w:rPr>
        <w:t>fallen</w:t>
      </w:r>
      <w:r>
        <w:rPr>
          <w:color w:val="292425"/>
          <w:spacing w:val="-10"/>
          <w:w w:val="110"/>
          <w:sz w:val="18"/>
        </w:rPr>
        <w:t> </w:t>
      </w:r>
      <w:r>
        <w:rPr>
          <w:color w:val="292425"/>
          <w:w w:val="110"/>
          <w:sz w:val="18"/>
        </w:rPr>
        <w:t>further than in the United Kingdom (see Chart C). Given the current</w:t>
      </w:r>
      <w:r>
        <w:rPr>
          <w:color w:val="292425"/>
          <w:spacing w:val="-13"/>
          <w:w w:val="110"/>
          <w:sz w:val="18"/>
        </w:rPr>
        <w:t> </w:t>
      </w:r>
      <w:r>
        <w:rPr>
          <w:color w:val="292425"/>
          <w:w w:val="110"/>
          <w:sz w:val="18"/>
        </w:rPr>
        <w:t>low</w:t>
      </w:r>
      <w:r>
        <w:rPr>
          <w:color w:val="292425"/>
          <w:spacing w:val="-13"/>
          <w:w w:val="110"/>
          <w:sz w:val="18"/>
        </w:rPr>
        <w:t> </w:t>
      </w:r>
      <w:r>
        <w:rPr>
          <w:color w:val="292425"/>
          <w:spacing w:val="-4"/>
          <w:w w:val="110"/>
          <w:sz w:val="18"/>
        </w:rPr>
        <w:t>rates</w:t>
      </w:r>
      <w:r>
        <w:rPr>
          <w:color w:val="292425"/>
          <w:spacing w:val="-12"/>
          <w:w w:val="110"/>
          <w:sz w:val="18"/>
        </w:rPr>
        <w:t> </w:t>
      </w:r>
      <w:r>
        <w:rPr>
          <w:color w:val="292425"/>
          <w:w w:val="110"/>
          <w:sz w:val="18"/>
        </w:rPr>
        <w:t>of</w:t>
      </w:r>
      <w:r>
        <w:rPr>
          <w:color w:val="292425"/>
          <w:spacing w:val="-13"/>
          <w:w w:val="110"/>
          <w:sz w:val="18"/>
        </w:rPr>
        <w:t> </w:t>
      </w:r>
      <w:r>
        <w:rPr>
          <w:color w:val="292425"/>
          <w:w w:val="110"/>
          <w:sz w:val="18"/>
        </w:rPr>
        <w:t>interest,</w:t>
      </w:r>
      <w:r>
        <w:rPr>
          <w:color w:val="292425"/>
          <w:spacing w:val="-12"/>
          <w:w w:val="110"/>
          <w:sz w:val="18"/>
        </w:rPr>
        <w:t> </w:t>
      </w:r>
      <w:r>
        <w:rPr>
          <w:color w:val="292425"/>
          <w:w w:val="110"/>
          <w:sz w:val="18"/>
        </w:rPr>
        <w:t>and</w:t>
      </w:r>
      <w:r>
        <w:rPr>
          <w:color w:val="292425"/>
          <w:spacing w:val="-13"/>
          <w:w w:val="110"/>
          <w:sz w:val="18"/>
        </w:rPr>
        <w:t> </w:t>
      </w:r>
      <w:r>
        <w:rPr>
          <w:color w:val="292425"/>
          <w:w w:val="110"/>
          <w:sz w:val="18"/>
        </w:rPr>
        <w:t>the</w:t>
      </w:r>
      <w:r>
        <w:rPr>
          <w:color w:val="292425"/>
          <w:spacing w:val="-12"/>
          <w:w w:val="110"/>
          <w:sz w:val="18"/>
        </w:rPr>
        <w:t> </w:t>
      </w:r>
      <w:r>
        <w:rPr>
          <w:color w:val="292425"/>
          <w:w w:val="110"/>
          <w:sz w:val="18"/>
        </w:rPr>
        <w:t>experience</w:t>
      </w:r>
      <w:r>
        <w:rPr>
          <w:color w:val="292425"/>
          <w:spacing w:val="-13"/>
          <w:w w:val="110"/>
          <w:sz w:val="18"/>
        </w:rPr>
        <w:t> </w:t>
      </w:r>
      <w:r>
        <w:rPr>
          <w:color w:val="292425"/>
          <w:w w:val="110"/>
          <w:sz w:val="18"/>
        </w:rPr>
        <w:t>of</w:t>
      </w:r>
      <w:r>
        <w:rPr>
          <w:color w:val="292425"/>
          <w:spacing w:val="-12"/>
          <w:w w:val="110"/>
          <w:sz w:val="18"/>
        </w:rPr>
        <w:t> </w:t>
      </w:r>
      <w:r>
        <w:rPr>
          <w:color w:val="292425"/>
          <w:w w:val="110"/>
          <w:sz w:val="18"/>
        </w:rPr>
        <w:t>other</w:t>
      </w:r>
      <w:r>
        <w:rPr>
          <w:color w:val="292425"/>
          <w:spacing w:val="-13"/>
          <w:w w:val="110"/>
          <w:sz w:val="18"/>
        </w:rPr>
        <w:t> </w:t>
      </w:r>
      <w:r>
        <w:rPr>
          <w:color w:val="292425"/>
          <w:w w:val="110"/>
          <w:sz w:val="18"/>
        </w:rPr>
        <w:t>low nominal</w:t>
      </w:r>
      <w:r>
        <w:rPr>
          <w:color w:val="292425"/>
          <w:spacing w:val="-13"/>
          <w:w w:val="110"/>
          <w:sz w:val="18"/>
        </w:rPr>
        <w:t> </w:t>
      </w:r>
      <w:r>
        <w:rPr>
          <w:color w:val="292425"/>
          <w:spacing w:val="-3"/>
          <w:w w:val="110"/>
          <w:sz w:val="18"/>
        </w:rPr>
        <w:t>interest</w:t>
      </w:r>
      <w:r>
        <w:rPr>
          <w:color w:val="292425"/>
          <w:spacing w:val="-13"/>
          <w:w w:val="110"/>
          <w:sz w:val="18"/>
        </w:rPr>
        <w:t> </w:t>
      </w:r>
      <w:r>
        <w:rPr>
          <w:color w:val="292425"/>
          <w:spacing w:val="-4"/>
          <w:w w:val="110"/>
          <w:sz w:val="18"/>
        </w:rPr>
        <w:t>rate</w:t>
      </w:r>
      <w:r>
        <w:rPr>
          <w:color w:val="292425"/>
          <w:spacing w:val="-12"/>
          <w:w w:val="110"/>
          <w:sz w:val="18"/>
        </w:rPr>
        <w:t> </w:t>
      </w:r>
      <w:r>
        <w:rPr>
          <w:color w:val="292425"/>
          <w:w w:val="110"/>
          <w:sz w:val="18"/>
        </w:rPr>
        <w:t>economies,</w:t>
      </w:r>
      <w:r>
        <w:rPr>
          <w:color w:val="292425"/>
          <w:spacing w:val="-13"/>
          <w:w w:val="110"/>
          <w:sz w:val="18"/>
        </w:rPr>
        <w:t> </w:t>
      </w:r>
      <w:r>
        <w:rPr>
          <w:color w:val="292425"/>
          <w:w w:val="110"/>
          <w:sz w:val="18"/>
        </w:rPr>
        <w:t>it</w:t>
      </w:r>
      <w:r>
        <w:rPr>
          <w:color w:val="292425"/>
          <w:spacing w:val="-13"/>
          <w:w w:val="110"/>
          <w:sz w:val="18"/>
        </w:rPr>
        <w:t> </w:t>
      </w:r>
      <w:r>
        <w:rPr>
          <w:color w:val="292425"/>
          <w:w w:val="110"/>
          <w:sz w:val="18"/>
        </w:rPr>
        <w:t>seems</w:t>
      </w:r>
      <w:r>
        <w:rPr>
          <w:color w:val="292425"/>
          <w:spacing w:val="-12"/>
          <w:w w:val="110"/>
          <w:sz w:val="18"/>
        </w:rPr>
        <w:t> </w:t>
      </w:r>
      <w:r>
        <w:rPr>
          <w:color w:val="292425"/>
          <w:w w:val="110"/>
          <w:sz w:val="18"/>
        </w:rPr>
        <w:t>plausible</w:t>
      </w:r>
      <w:r>
        <w:rPr>
          <w:color w:val="292425"/>
          <w:spacing w:val="-13"/>
          <w:w w:val="110"/>
          <w:sz w:val="18"/>
        </w:rPr>
        <w:t> </w:t>
      </w:r>
      <w:r>
        <w:rPr>
          <w:color w:val="292425"/>
          <w:w w:val="110"/>
          <w:sz w:val="18"/>
        </w:rPr>
        <w:t>that</w:t>
      </w:r>
      <w:r>
        <w:rPr>
          <w:color w:val="292425"/>
          <w:spacing w:val="-13"/>
          <w:w w:val="110"/>
          <w:sz w:val="18"/>
        </w:rPr>
        <w:t> </w:t>
      </w:r>
      <w:r>
        <w:rPr>
          <w:color w:val="292425"/>
          <w:w w:val="110"/>
          <w:sz w:val="18"/>
        </w:rPr>
        <w:t>M0</w:t>
      </w:r>
    </w:p>
    <w:p>
      <w:pPr>
        <w:spacing w:line="68" w:lineRule="exact" w:before="0"/>
        <w:ind w:left="394" w:right="0" w:firstLine="0"/>
        <w:jc w:val="left"/>
        <w:rPr>
          <w:sz w:val="12"/>
        </w:rPr>
      </w:pPr>
      <w:r>
        <w:rPr/>
        <w:br w:type="column"/>
      </w:r>
      <w:r>
        <w:rPr>
          <w:color w:val="292425"/>
          <w:w w:val="120"/>
          <w:sz w:val="12"/>
        </w:rPr>
        <w:t>12</w:t>
      </w:r>
    </w:p>
    <w:p>
      <w:pPr>
        <w:pStyle w:val="BodyText"/>
        <w:spacing w:before="5"/>
        <w:rPr>
          <w:sz w:val="14"/>
        </w:rPr>
      </w:pPr>
    </w:p>
    <w:p>
      <w:pPr>
        <w:tabs>
          <w:tab w:pos="1774" w:val="left" w:leader="none"/>
        </w:tabs>
        <w:spacing w:line="155" w:lineRule="exact" w:before="0"/>
        <w:ind w:left="394" w:right="0" w:firstLine="0"/>
        <w:jc w:val="left"/>
        <w:rPr>
          <w:sz w:val="12"/>
        </w:rPr>
      </w:pPr>
      <w:r>
        <w:rPr>
          <w:color w:val="292425"/>
          <w:w w:val="110"/>
          <w:sz w:val="12"/>
        </w:rPr>
        <w:t>10</w:t>
        <w:tab/>
      </w:r>
      <w:r>
        <w:rPr>
          <w:color w:val="292425"/>
          <w:w w:val="110"/>
          <w:position w:val="2"/>
          <w:sz w:val="12"/>
        </w:rPr>
        <w:t>Velocity</w:t>
      </w:r>
    </w:p>
    <w:p>
      <w:pPr>
        <w:spacing w:line="135" w:lineRule="exact" w:before="0"/>
        <w:ind w:left="1841" w:right="0" w:firstLine="0"/>
        <w:jc w:val="left"/>
        <w:rPr>
          <w:sz w:val="12"/>
        </w:rPr>
      </w:pPr>
      <w:r>
        <w:rPr>
          <w:color w:val="292425"/>
          <w:w w:val="110"/>
          <w:sz w:val="12"/>
        </w:rPr>
        <w:t>(right-hand </w:t>
      </w:r>
      <w:r>
        <w:rPr>
          <w:color w:val="292425"/>
          <w:spacing w:val="-4"/>
          <w:w w:val="110"/>
          <w:sz w:val="12"/>
        </w:rPr>
        <w:t>scale)</w:t>
      </w:r>
    </w:p>
    <w:p>
      <w:pPr>
        <w:spacing w:before="40"/>
        <w:ind w:left="466" w:right="0" w:firstLine="0"/>
        <w:jc w:val="left"/>
        <w:rPr>
          <w:sz w:val="12"/>
        </w:rPr>
      </w:pPr>
      <w:r>
        <w:rPr>
          <w:color w:val="292425"/>
          <w:w w:val="121"/>
          <w:sz w:val="12"/>
        </w:rPr>
        <w:t>8</w:t>
      </w:r>
    </w:p>
    <w:p>
      <w:pPr>
        <w:pStyle w:val="BodyText"/>
        <w:rPr>
          <w:sz w:val="16"/>
        </w:rPr>
      </w:pPr>
    </w:p>
    <w:p>
      <w:pPr>
        <w:spacing w:before="0"/>
        <w:ind w:left="466" w:right="0" w:firstLine="0"/>
        <w:jc w:val="left"/>
        <w:rPr>
          <w:sz w:val="12"/>
        </w:rPr>
      </w:pPr>
      <w:r>
        <w:rPr>
          <w:color w:val="292425"/>
          <w:w w:val="121"/>
          <w:sz w:val="12"/>
        </w:rPr>
        <w:t>6</w:t>
      </w:r>
    </w:p>
    <w:p>
      <w:pPr>
        <w:pStyle w:val="BodyText"/>
        <w:spacing w:before="2"/>
        <w:rPr>
          <w:sz w:val="16"/>
        </w:rPr>
      </w:pPr>
    </w:p>
    <w:p>
      <w:pPr>
        <w:spacing w:before="0"/>
        <w:ind w:left="466" w:right="0" w:firstLine="0"/>
        <w:jc w:val="left"/>
        <w:rPr>
          <w:sz w:val="12"/>
        </w:rPr>
      </w:pPr>
      <w:r>
        <w:rPr>
          <w:color w:val="292425"/>
          <w:w w:val="121"/>
          <w:sz w:val="12"/>
        </w:rPr>
        <w:t>4</w:t>
      </w:r>
    </w:p>
    <w:p>
      <w:pPr>
        <w:spacing w:before="20"/>
        <w:ind w:left="0" w:right="295" w:firstLine="0"/>
        <w:jc w:val="right"/>
        <w:rPr>
          <w:sz w:val="12"/>
        </w:rPr>
      </w:pPr>
      <w:r>
        <w:rPr>
          <w:color w:val="292425"/>
          <w:w w:val="105"/>
          <w:sz w:val="12"/>
        </w:rPr>
        <w:t>Bank of Canada discount</w:t>
      </w:r>
    </w:p>
    <w:p>
      <w:pPr>
        <w:tabs>
          <w:tab w:pos="859" w:val="left" w:leader="none"/>
        </w:tabs>
        <w:spacing w:before="24"/>
        <w:ind w:left="0" w:right="362" w:firstLine="0"/>
        <w:jc w:val="right"/>
        <w:rPr>
          <w:sz w:val="12"/>
        </w:rPr>
      </w:pPr>
      <w:r>
        <w:rPr>
          <w:color w:val="292425"/>
          <w:w w:val="110"/>
          <w:position w:val="1"/>
          <w:sz w:val="12"/>
        </w:rPr>
        <w:t>2</w:t>
        <w:tab/>
      </w:r>
      <w:r>
        <w:rPr>
          <w:color w:val="292425"/>
          <w:w w:val="110"/>
          <w:sz w:val="12"/>
        </w:rPr>
        <w:t>rate (left-hand</w:t>
      </w:r>
      <w:r>
        <w:rPr>
          <w:color w:val="292425"/>
          <w:spacing w:val="-22"/>
          <w:w w:val="110"/>
          <w:sz w:val="12"/>
        </w:rPr>
        <w:t> </w:t>
      </w:r>
      <w:r>
        <w:rPr>
          <w:color w:val="292425"/>
          <w:w w:val="110"/>
          <w:sz w:val="12"/>
        </w:rPr>
        <w:t>scale)</w:t>
      </w:r>
    </w:p>
    <w:p>
      <w:pPr>
        <w:pStyle w:val="BodyText"/>
        <w:spacing w:before="7"/>
        <w:rPr>
          <w:sz w:val="15"/>
        </w:rPr>
      </w:pPr>
    </w:p>
    <w:p>
      <w:pPr>
        <w:spacing w:before="0"/>
        <w:ind w:left="466" w:right="0" w:firstLine="0"/>
        <w:jc w:val="left"/>
        <w:rPr>
          <w:sz w:val="12"/>
        </w:rPr>
      </w:pPr>
      <w:r>
        <w:rPr>
          <w:color w:val="292425"/>
          <w:w w:val="121"/>
          <w:sz w:val="12"/>
        </w:rPr>
        <w:t>0</w:t>
      </w:r>
    </w:p>
    <w:p>
      <w:pPr>
        <w:tabs>
          <w:tab w:pos="1385" w:val="left" w:leader="none"/>
          <w:tab w:pos="1868" w:val="left" w:leader="none"/>
          <w:tab w:pos="2476" w:val="left" w:leader="none"/>
        </w:tabs>
        <w:spacing w:before="0"/>
        <w:ind w:left="778" w:right="0" w:firstLine="0"/>
        <w:jc w:val="left"/>
        <w:rPr>
          <w:sz w:val="12"/>
        </w:rPr>
      </w:pPr>
      <w:r>
        <w:rPr>
          <w:color w:val="292425"/>
          <w:w w:val="120"/>
          <w:sz w:val="12"/>
        </w:rPr>
        <w:t>1870</w:t>
        <w:tab/>
        <w:t>90</w:t>
        <w:tab/>
        <w:t>1910</w:t>
        <w:tab/>
        <w:t>30</w:t>
      </w:r>
    </w:p>
    <w:p>
      <w:pPr>
        <w:spacing w:line="62" w:lineRule="exact" w:before="0"/>
        <w:ind w:left="2043" w:right="0" w:firstLine="0"/>
        <w:jc w:val="left"/>
        <w:rPr>
          <w:sz w:val="12"/>
        </w:rPr>
      </w:pPr>
      <w:r>
        <w:rPr/>
        <w:br w:type="column"/>
      </w:r>
      <w:r>
        <w:rPr>
          <w:color w:val="292425"/>
          <w:w w:val="120"/>
          <w:sz w:val="12"/>
        </w:rPr>
        <w:t>15</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1"/>
        </w:rPr>
      </w:pPr>
    </w:p>
    <w:p>
      <w:pPr>
        <w:spacing w:before="0"/>
        <w:ind w:left="2116" w:right="0" w:firstLine="0"/>
        <w:jc w:val="left"/>
        <w:rPr>
          <w:sz w:val="12"/>
        </w:rPr>
      </w:pPr>
      <w:r>
        <w:rPr>
          <w:color w:val="292425"/>
          <w:w w:val="121"/>
          <w:sz w:val="12"/>
        </w:rPr>
        <w:t>9</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2"/>
        </w:rPr>
      </w:pPr>
    </w:p>
    <w:p>
      <w:pPr>
        <w:spacing w:before="0"/>
        <w:ind w:left="2116" w:right="0" w:firstLine="0"/>
        <w:jc w:val="left"/>
        <w:rPr>
          <w:sz w:val="12"/>
        </w:rPr>
      </w:pPr>
      <w:r>
        <w:rPr>
          <w:color w:val="292425"/>
          <w:w w:val="121"/>
          <w:sz w:val="12"/>
        </w:rPr>
        <w:t>3</w:t>
      </w:r>
    </w:p>
    <w:p>
      <w:pPr>
        <w:tabs>
          <w:tab w:pos="764" w:val="left" w:leader="none"/>
          <w:tab w:pos="1321" w:val="left" w:leader="none"/>
        </w:tabs>
        <w:spacing w:before="6"/>
        <w:ind w:left="226" w:right="0" w:firstLine="0"/>
        <w:jc w:val="left"/>
        <w:rPr>
          <w:sz w:val="12"/>
        </w:rPr>
      </w:pPr>
      <w:r>
        <w:rPr>
          <w:color w:val="292425"/>
          <w:w w:val="120"/>
          <w:sz w:val="12"/>
        </w:rPr>
        <w:t>50</w:t>
        <w:tab/>
        <w:t>70</w:t>
        <w:tab/>
        <w:t>90</w:t>
      </w:r>
    </w:p>
    <w:p>
      <w:pPr>
        <w:spacing w:after="0"/>
        <w:jc w:val="left"/>
        <w:rPr>
          <w:sz w:val="12"/>
        </w:rPr>
        <w:sectPr>
          <w:type w:val="continuous"/>
          <w:pgSz w:w="11900" w:h="16840"/>
          <w:pgMar w:top="1260" w:bottom="280" w:left="640" w:right="640"/>
          <w:cols w:num="3" w:equalWidth="0">
            <w:col w:w="5132" w:space="40"/>
            <w:col w:w="2763" w:space="39"/>
            <w:col w:w="2646"/>
          </w:cols>
        </w:sectPr>
      </w:pPr>
    </w:p>
    <w:p>
      <w:pPr>
        <w:spacing w:line="254" w:lineRule="auto" w:before="6"/>
        <w:ind w:left="485" w:right="0" w:firstLine="0"/>
        <w:jc w:val="left"/>
        <w:rPr>
          <w:sz w:val="18"/>
        </w:rPr>
      </w:pPr>
      <w:r>
        <w:rPr/>
        <w:drawing>
          <wp:anchor distT="0" distB="0" distL="0" distR="0" allowOverlap="1" layoutInCell="1" locked="0" behindDoc="1" simplePos="0" relativeHeight="479521280">
            <wp:simplePos x="0" y="0"/>
            <wp:positionH relativeFrom="page">
              <wp:posOffset>498855</wp:posOffset>
            </wp:positionH>
            <wp:positionV relativeFrom="page">
              <wp:posOffset>508000</wp:posOffset>
            </wp:positionV>
            <wp:extent cx="6565900" cy="9397873"/>
            <wp:effectExtent l="0" t="0" r="0" b="0"/>
            <wp:wrapNone/>
            <wp:docPr id="57" name="image44.png"/>
            <wp:cNvGraphicFramePr>
              <a:graphicFrameLocks noChangeAspect="1"/>
            </wp:cNvGraphicFramePr>
            <a:graphic>
              <a:graphicData uri="http://schemas.openxmlformats.org/drawingml/2006/picture">
                <pic:pic>
                  <pic:nvPicPr>
                    <pic:cNvPr id="58" name="image44.png"/>
                    <pic:cNvPicPr/>
                  </pic:nvPicPr>
                  <pic:blipFill>
                    <a:blip r:embed="rId70" cstate="print"/>
                    <a:stretch>
                      <a:fillRect/>
                    </a:stretch>
                  </pic:blipFill>
                  <pic:spPr>
                    <a:xfrm>
                      <a:off x="0" y="0"/>
                      <a:ext cx="6565900" cy="9397873"/>
                    </a:xfrm>
                    <a:prstGeom prst="rect">
                      <a:avLst/>
                    </a:prstGeom>
                  </pic:spPr>
                </pic:pic>
              </a:graphicData>
            </a:graphic>
          </wp:anchor>
        </w:drawing>
      </w:r>
      <w:r>
        <w:rPr>
          <w:color w:val="292425"/>
          <w:w w:val="110"/>
          <w:sz w:val="18"/>
        </w:rPr>
        <w:t>could continue </w:t>
      </w:r>
      <w:r>
        <w:rPr>
          <w:color w:val="292425"/>
          <w:spacing w:val="-3"/>
          <w:w w:val="110"/>
          <w:sz w:val="18"/>
        </w:rPr>
        <w:t>to grow </w:t>
      </w:r>
      <w:r>
        <w:rPr>
          <w:color w:val="292425"/>
          <w:w w:val="110"/>
          <w:sz w:val="18"/>
        </w:rPr>
        <w:t>in </w:t>
      </w:r>
      <w:r>
        <w:rPr>
          <w:color w:val="292425"/>
          <w:spacing w:val="-3"/>
          <w:w w:val="110"/>
          <w:sz w:val="18"/>
        </w:rPr>
        <w:t>excess </w:t>
      </w:r>
      <w:r>
        <w:rPr>
          <w:color w:val="292425"/>
          <w:w w:val="110"/>
          <w:sz w:val="18"/>
        </w:rPr>
        <w:t>of nominal consumption for</w:t>
      </w:r>
      <w:r>
        <w:rPr>
          <w:color w:val="292425"/>
          <w:spacing w:val="-22"/>
          <w:w w:val="110"/>
          <w:sz w:val="18"/>
        </w:rPr>
        <w:t> </w:t>
      </w:r>
      <w:r>
        <w:rPr>
          <w:color w:val="292425"/>
          <w:w w:val="110"/>
          <w:sz w:val="18"/>
        </w:rPr>
        <w:t>some</w:t>
      </w:r>
      <w:r>
        <w:rPr>
          <w:color w:val="292425"/>
          <w:spacing w:val="-21"/>
          <w:w w:val="110"/>
          <w:sz w:val="18"/>
        </w:rPr>
        <w:t> </w:t>
      </w:r>
      <w:r>
        <w:rPr>
          <w:color w:val="292425"/>
          <w:w w:val="110"/>
          <w:sz w:val="18"/>
        </w:rPr>
        <w:t>time</w:t>
      </w:r>
      <w:r>
        <w:rPr>
          <w:color w:val="292425"/>
          <w:spacing w:val="-22"/>
          <w:w w:val="110"/>
          <w:sz w:val="18"/>
        </w:rPr>
        <w:t> </w:t>
      </w:r>
      <w:r>
        <w:rPr>
          <w:color w:val="292425"/>
          <w:spacing w:val="-3"/>
          <w:w w:val="110"/>
          <w:sz w:val="18"/>
        </w:rPr>
        <w:t>to</w:t>
      </w:r>
      <w:r>
        <w:rPr>
          <w:color w:val="292425"/>
          <w:spacing w:val="-21"/>
          <w:w w:val="110"/>
          <w:sz w:val="18"/>
        </w:rPr>
        <w:t> </w:t>
      </w:r>
      <w:r>
        <w:rPr>
          <w:color w:val="292425"/>
          <w:w w:val="110"/>
          <w:sz w:val="18"/>
        </w:rPr>
        <w:t>come,</w:t>
      </w:r>
      <w:r>
        <w:rPr>
          <w:color w:val="292425"/>
          <w:spacing w:val="-21"/>
          <w:w w:val="110"/>
          <w:sz w:val="18"/>
        </w:rPr>
        <w:t> </w:t>
      </w:r>
      <w:r>
        <w:rPr>
          <w:color w:val="292425"/>
          <w:w w:val="110"/>
          <w:sz w:val="18"/>
        </w:rPr>
        <w:t>without</w:t>
      </w:r>
      <w:r>
        <w:rPr>
          <w:color w:val="292425"/>
          <w:spacing w:val="-22"/>
          <w:w w:val="110"/>
          <w:sz w:val="18"/>
        </w:rPr>
        <w:t> </w:t>
      </w:r>
      <w:r>
        <w:rPr>
          <w:color w:val="292425"/>
          <w:w w:val="110"/>
          <w:sz w:val="18"/>
        </w:rPr>
        <w:t>necessarily</w:t>
      </w:r>
      <w:r>
        <w:rPr>
          <w:color w:val="292425"/>
          <w:spacing w:val="-21"/>
          <w:w w:val="110"/>
          <w:sz w:val="18"/>
        </w:rPr>
        <w:t> </w:t>
      </w:r>
      <w:r>
        <w:rPr>
          <w:color w:val="292425"/>
          <w:w w:val="110"/>
          <w:sz w:val="18"/>
        </w:rPr>
        <w:t>jeopardising</w:t>
      </w:r>
      <w:r>
        <w:rPr>
          <w:color w:val="292425"/>
          <w:spacing w:val="-21"/>
          <w:w w:val="110"/>
          <w:sz w:val="18"/>
        </w:rPr>
        <w:t> </w:t>
      </w:r>
      <w:r>
        <w:rPr>
          <w:color w:val="292425"/>
          <w:w w:val="110"/>
          <w:sz w:val="18"/>
        </w:rPr>
        <w:t>the inflation</w:t>
      </w:r>
      <w:r>
        <w:rPr>
          <w:color w:val="292425"/>
          <w:spacing w:val="-5"/>
          <w:w w:val="110"/>
          <w:sz w:val="18"/>
        </w:rPr>
        <w:t> </w:t>
      </w:r>
      <w:r>
        <w:rPr>
          <w:color w:val="292425"/>
          <w:spacing w:val="-3"/>
          <w:w w:val="110"/>
          <w:sz w:val="18"/>
        </w:rPr>
        <w:t>target.</w:t>
      </w:r>
    </w:p>
    <w:p>
      <w:pPr>
        <w:spacing w:line="208" w:lineRule="auto" w:before="3"/>
        <w:ind w:left="894" w:right="218" w:hanging="480"/>
        <w:jc w:val="left"/>
        <w:rPr>
          <w:sz w:val="12"/>
        </w:rPr>
      </w:pPr>
      <w:r>
        <w:rPr/>
        <w:br w:type="column"/>
      </w:r>
      <w:r>
        <w:rPr>
          <w:color w:val="292425"/>
          <w:w w:val="105"/>
          <w:sz w:val="12"/>
        </w:rPr>
        <w:t>Sources: Mitchell, B R (1988), </w:t>
      </w:r>
      <w:r>
        <w:rPr>
          <w:i/>
          <w:color w:val="292425"/>
          <w:w w:val="105"/>
          <w:sz w:val="12"/>
        </w:rPr>
        <w:t>British Historical Statistics</w:t>
      </w:r>
      <w:r>
        <w:rPr>
          <w:color w:val="292425"/>
          <w:w w:val="105"/>
          <w:sz w:val="12"/>
        </w:rPr>
        <w:t>, Cambridge University Press; Mitchell, B R (1983), </w:t>
      </w:r>
      <w:r>
        <w:rPr>
          <w:i/>
          <w:color w:val="292425"/>
          <w:w w:val="105"/>
          <w:sz w:val="12"/>
        </w:rPr>
        <w:t>International Historical Statistics: The Americas and </w:t>
      </w:r>
      <w:r>
        <w:rPr>
          <w:i/>
          <w:color w:val="292425"/>
          <w:w w:val="105"/>
          <w:sz w:val="12"/>
        </w:rPr>
        <w:t>Australasia</w:t>
      </w:r>
      <w:r>
        <w:rPr>
          <w:color w:val="292425"/>
          <w:w w:val="105"/>
          <w:sz w:val="12"/>
        </w:rPr>
        <w:t>, MacMillan; Homer, S and Sylla, R (1991), </w:t>
      </w:r>
      <w:r>
        <w:rPr>
          <w:i/>
          <w:color w:val="292425"/>
          <w:w w:val="105"/>
          <w:sz w:val="12"/>
        </w:rPr>
        <w:t>A History of Interest Rates</w:t>
      </w:r>
      <w:r>
        <w:rPr>
          <w:color w:val="292425"/>
          <w:w w:val="105"/>
          <w:sz w:val="12"/>
        </w:rPr>
        <w:t>, Rutgers University Press; The Economist (1989), </w:t>
      </w:r>
      <w:r>
        <w:rPr>
          <w:i/>
          <w:color w:val="292425"/>
          <w:w w:val="105"/>
          <w:sz w:val="12"/>
        </w:rPr>
        <w:t>One Hundred Years of Economic </w:t>
      </w:r>
      <w:r>
        <w:rPr>
          <w:i/>
          <w:color w:val="292425"/>
          <w:w w:val="105"/>
          <w:sz w:val="12"/>
        </w:rPr>
        <w:t>Statistics</w:t>
      </w:r>
      <w:r>
        <w:rPr>
          <w:color w:val="292425"/>
          <w:w w:val="105"/>
          <w:sz w:val="12"/>
        </w:rPr>
        <w:t>, The Economist Publications; IMF; NBER; and ONS.</w:t>
      </w:r>
    </w:p>
    <w:p>
      <w:pPr>
        <w:spacing w:after="0" w:line="208" w:lineRule="auto"/>
        <w:jc w:val="left"/>
        <w:rPr>
          <w:sz w:val="12"/>
        </w:rPr>
        <w:sectPr>
          <w:type w:val="continuous"/>
          <w:pgSz w:w="11900" w:h="16840"/>
          <w:pgMar w:top="1260" w:bottom="280" w:left="640" w:right="640"/>
          <w:cols w:num="2" w:equalWidth="0">
            <w:col w:w="5071" w:space="40"/>
            <w:col w:w="5509"/>
          </w:cols>
        </w:sectPr>
      </w:pPr>
    </w:p>
    <w:p>
      <w:pPr>
        <w:pStyle w:val="BodyText"/>
      </w:pPr>
    </w:p>
    <w:p>
      <w:pPr>
        <w:spacing w:after="0"/>
        <w:sectPr>
          <w:pgSz w:w="11900" w:h="16840"/>
          <w:pgMar w:header="601" w:footer="575" w:top="800" w:bottom="760" w:left="640" w:right="640"/>
        </w:sectPr>
      </w:pPr>
    </w:p>
    <w:p>
      <w:pPr>
        <w:pStyle w:val="BodyText"/>
        <w:spacing w:before="8"/>
      </w:pPr>
    </w:p>
    <w:p>
      <w:pPr>
        <w:pStyle w:val="Heading7"/>
        <w:ind w:left="160"/>
      </w:pPr>
      <w:bookmarkStart w:name="Households" w:id="17"/>
      <w:bookmarkEnd w:id="17"/>
      <w:r>
        <w:rPr>
          <w:b w:val="0"/>
        </w:rPr>
      </w:r>
      <w:bookmarkStart w:name="_bookmark6" w:id="18"/>
      <w:bookmarkEnd w:id="18"/>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75"/>
        </w:rPr>
        <w:t>1.11</w:t>
      </w:r>
    </w:p>
    <w:p>
      <w:pPr>
        <w:spacing w:line="247" w:lineRule="auto" w:before="8"/>
        <w:ind w:left="160" w:right="9" w:firstLine="0"/>
        <w:jc w:val="left"/>
        <w:rPr>
          <w:rFonts w:ascii="Trebuchet MS"/>
          <w:b/>
          <w:sz w:val="20"/>
        </w:rPr>
      </w:pPr>
      <w:r>
        <w:rPr>
          <w:rFonts w:ascii="Trebuchet MS"/>
          <w:b/>
          <w:color w:val="0092C0"/>
          <w:sz w:val="20"/>
        </w:rPr>
        <w:t>Annual</w:t>
      </w:r>
      <w:r>
        <w:rPr>
          <w:rFonts w:ascii="Trebuchet MS"/>
          <w:b/>
          <w:color w:val="0092C0"/>
          <w:spacing w:val="-30"/>
          <w:sz w:val="20"/>
        </w:rPr>
        <w:t> </w:t>
      </w:r>
      <w:r>
        <w:rPr>
          <w:rFonts w:ascii="Trebuchet MS"/>
          <w:b/>
          <w:color w:val="0092C0"/>
          <w:sz w:val="20"/>
        </w:rPr>
        <w:t>growth</w:t>
      </w:r>
      <w:r>
        <w:rPr>
          <w:rFonts w:ascii="Trebuchet MS"/>
          <w:b/>
          <w:color w:val="0092C0"/>
          <w:spacing w:val="-29"/>
          <w:sz w:val="20"/>
        </w:rPr>
        <w:t> </w:t>
      </w:r>
      <w:r>
        <w:rPr>
          <w:rFonts w:ascii="Trebuchet MS"/>
          <w:b/>
          <w:color w:val="0092C0"/>
          <w:sz w:val="20"/>
        </w:rPr>
        <w:t>in</w:t>
      </w:r>
      <w:r>
        <w:rPr>
          <w:rFonts w:ascii="Trebuchet MS"/>
          <w:b/>
          <w:color w:val="0092C0"/>
          <w:spacing w:val="-29"/>
          <w:sz w:val="20"/>
        </w:rPr>
        <w:t> </w:t>
      </w:r>
      <w:r>
        <w:rPr>
          <w:rFonts w:ascii="Trebuchet MS"/>
          <w:b/>
          <w:color w:val="0092C0"/>
          <w:sz w:val="20"/>
        </w:rPr>
        <w:t>M4</w:t>
      </w:r>
      <w:r>
        <w:rPr>
          <w:rFonts w:ascii="Trebuchet MS"/>
          <w:b/>
          <w:color w:val="0092C0"/>
          <w:spacing w:val="-30"/>
          <w:sz w:val="20"/>
        </w:rPr>
        <w:t> </w:t>
      </w:r>
      <w:r>
        <w:rPr>
          <w:rFonts w:ascii="Trebuchet MS"/>
          <w:b/>
          <w:color w:val="0092C0"/>
          <w:sz w:val="20"/>
        </w:rPr>
        <w:t>and</w:t>
      </w:r>
      <w:r>
        <w:rPr>
          <w:rFonts w:ascii="Trebuchet MS"/>
          <w:b/>
          <w:color w:val="0092C0"/>
          <w:spacing w:val="-29"/>
          <w:sz w:val="20"/>
        </w:rPr>
        <w:t> </w:t>
      </w:r>
      <w:r>
        <w:rPr>
          <w:rFonts w:ascii="Trebuchet MS"/>
          <w:b/>
          <w:color w:val="0092C0"/>
          <w:sz w:val="20"/>
        </w:rPr>
        <w:t>M4</w:t>
      </w:r>
      <w:r>
        <w:rPr>
          <w:rFonts w:ascii="Trebuchet MS"/>
          <w:b/>
          <w:color w:val="0092C0"/>
          <w:spacing w:val="-29"/>
          <w:sz w:val="20"/>
        </w:rPr>
        <w:t> </w:t>
      </w:r>
      <w:r>
        <w:rPr>
          <w:rFonts w:ascii="Trebuchet MS"/>
          <w:b/>
          <w:color w:val="0092C0"/>
          <w:sz w:val="20"/>
        </w:rPr>
        <w:t>lending</w:t>
      </w:r>
      <w:r>
        <w:rPr>
          <w:color w:val="292425"/>
          <w:position w:val="5"/>
          <w:sz w:val="14"/>
        </w:rPr>
        <w:t>(a) </w:t>
      </w:r>
      <w:r>
        <w:rPr>
          <w:rFonts w:ascii="Trebuchet MS"/>
          <w:b/>
          <w:color w:val="0092C0"/>
          <w:sz w:val="20"/>
        </w:rPr>
        <w:t>including and excluding</w:t>
      </w:r>
      <w:r>
        <w:rPr>
          <w:rFonts w:ascii="Trebuchet MS"/>
          <w:b/>
          <w:color w:val="0092C0"/>
          <w:spacing w:val="-27"/>
          <w:sz w:val="20"/>
        </w:rPr>
        <w:t> </w:t>
      </w:r>
      <w:r>
        <w:rPr>
          <w:rFonts w:ascii="Trebuchet MS"/>
          <w:b/>
          <w:color w:val="0092C0"/>
          <w:sz w:val="20"/>
        </w:rPr>
        <w:t>OFCs</w:t>
      </w:r>
    </w:p>
    <w:p>
      <w:pPr>
        <w:spacing w:before="46"/>
        <w:ind w:left="0" w:right="0" w:firstLine="0"/>
        <w:jc w:val="right"/>
        <w:rPr>
          <w:sz w:val="12"/>
        </w:rPr>
      </w:pPr>
      <w:r>
        <w:rPr>
          <w:color w:val="292425"/>
          <w:w w:val="110"/>
          <w:sz w:val="12"/>
        </w:rPr>
        <w:t>Per cent</w:t>
      </w:r>
    </w:p>
    <w:p>
      <w:pPr>
        <w:pStyle w:val="BodyText"/>
        <w:spacing w:before="2"/>
        <w:rPr>
          <w:sz w:val="7"/>
        </w:rPr>
      </w:pPr>
    </w:p>
    <w:p>
      <w:pPr>
        <w:tabs>
          <w:tab w:pos="3432" w:val="left" w:leader="none"/>
        </w:tabs>
        <w:spacing w:line="20" w:lineRule="exact"/>
        <w:ind w:left="195" w:right="-72" w:firstLine="0"/>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r>
        <w:rPr>
          <w:sz w:val="2"/>
        </w:rPr>
        <w:tab/>
      </w: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5"/>
        </w:rPr>
      </w:pPr>
    </w:p>
    <w:p>
      <w:pPr>
        <w:spacing w:before="0"/>
        <w:ind w:left="29" w:right="0" w:firstLine="0"/>
        <w:jc w:val="left"/>
        <w:rPr>
          <w:sz w:val="12"/>
        </w:rPr>
      </w:pPr>
      <w:r>
        <w:rPr>
          <w:color w:val="292425"/>
          <w:w w:val="115"/>
          <w:sz w:val="12"/>
        </w:rPr>
        <w:t>14.0</w:t>
      </w:r>
    </w:p>
    <w:p>
      <w:pPr>
        <w:pStyle w:val="BodyText"/>
        <w:spacing w:before="10"/>
        <w:rPr>
          <w:sz w:val="21"/>
        </w:rPr>
      </w:pPr>
      <w:r>
        <w:rPr/>
        <w:br w:type="column"/>
      </w:r>
      <w:r>
        <w:rPr>
          <w:sz w:val="21"/>
        </w:rPr>
      </w:r>
    </w:p>
    <w:p>
      <w:pPr>
        <w:pStyle w:val="Heading7"/>
        <w:ind w:left="160"/>
      </w:pPr>
      <w:r>
        <w:rPr>
          <w:color w:val="0092C0"/>
        </w:rPr>
        <w:t>Households</w:t>
      </w:r>
    </w:p>
    <w:p>
      <w:pPr>
        <w:pStyle w:val="BodyText"/>
        <w:rPr>
          <w:rFonts w:ascii="Trebuchet MS"/>
          <w:b/>
          <w:sz w:val="18"/>
        </w:rPr>
      </w:pPr>
    </w:p>
    <w:p>
      <w:pPr>
        <w:pStyle w:val="BodyText"/>
        <w:spacing w:line="292" w:lineRule="auto"/>
        <w:ind w:left="280"/>
      </w:pPr>
      <w:r>
        <w:rPr>
          <w:color w:val="292425"/>
          <w:w w:val="105"/>
        </w:rPr>
        <w:t>Households’ M4 deposit growth has remained firm. Annual growth in Q3, at 8.1%, </w:t>
      </w:r>
      <w:r>
        <w:rPr>
          <w:color w:val="292425"/>
          <w:spacing w:val="-3"/>
          <w:w w:val="105"/>
        </w:rPr>
        <w:t>was </w:t>
      </w:r>
      <w:r>
        <w:rPr>
          <w:color w:val="292425"/>
          <w:w w:val="105"/>
        </w:rPr>
        <w:t>close </w:t>
      </w:r>
      <w:r>
        <w:rPr>
          <w:color w:val="292425"/>
          <w:spacing w:val="-4"/>
          <w:w w:val="105"/>
        </w:rPr>
        <w:t>to rates </w:t>
      </w:r>
      <w:r>
        <w:rPr>
          <w:color w:val="292425"/>
          <w:w w:val="105"/>
        </w:rPr>
        <w:t>seen for the past</w:t>
      </w:r>
      <w:r>
        <w:rPr>
          <w:color w:val="292425"/>
          <w:spacing w:val="52"/>
          <w:w w:val="105"/>
        </w:rPr>
        <w:t> </w:t>
      </w:r>
      <w:r>
        <w:rPr>
          <w:color w:val="292425"/>
          <w:w w:val="105"/>
        </w:rPr>
        <w:t>year</w:t>
      </w:r>
    </w:p>
    <w:p>
      <w:pPr>
        <w:spacing w:after="0" w:line="292" w:lineRule="auto"/>
        <w:sectPr>
          <w:type w:val="continuous"/>
          <w:pgSz w:w="11900" w:h="16840"/>
          <w:pgMar w:top="1260" w:bottom="280" w:left="640" w:right="640"/>
          <w:cols w:num="3" w:equalWidth="0">
            <w:col w:w="3568" w:space="40"/>
            <w:col w:w="315" w:space="891"/>
            <w:col w:w="5806"/>
          </w:cols>
        </w:sectPr>
      </w:pPr>
    </w:p>
    <w:p>
      <w:pPr>
        <w:pStyle w:val="BodyText"/>
      </w:pPr>
    </w:p>
    <w:p>
      <w:pPr>
        <w:pStyle w:val="BodyText"/>
        <w:spacing w:before="5"/>
        <w:rPr>
          <w:sz w:val="10"/>
        </w:rPr>
      </w:pPr>
    </w:p>
    <w:p>
      <w:pPr>
        <w:pStyle w:val="BodyText"/>
        <w:spacing w:line="20" w:lineRule="exact"/>
        <w:ind w:left="195"/>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pPr>
    </w:p>
    <w:p>
      <w:pPr>
        <w:pStyle w:val="BodyText"/>
        <w:spacing w:before="3"/>
        <w:rPr>
          <w:sz w:val="12"/>
        </w:rPr>
      </w:pPr>
      <w:r>
        <w:rPr/>
        <w:pict>
          <v:shape style="position:absolute;margin-left:42pt;margin-top:9.250977pt;width:6.5pt;height:.1pt;mso-position-horizontal-relative:page;mso-position-vertical-relative:paragraph;z-index:-15622656;mso-wrap-distance-left:0;mso-wrap-distance-right:0" coordorigin="840,185" coordsize="130,0" path="m840,185l970,185e" filled="false" stroked="true" strokeweight=".5pt" strokecolor="#292425">
            <v:path arrowok="t"/>
            <v:stroke dashstyle="solid"/>
            <w10:wrap type="topAndBottom"/>
          </v:shape>
        </w:pict>
      </w:r>
      <w:r>
        <w:rPr/>
        <w:pict>
          <v:shape style="position:absolute;margin-left:42pt;margin-top:29.875977pt;width:6.5pt;height:.1pt;mso-position-horizontal-relative:page;mso-position-vertical-relative:paragraph;z-index:-15622144;mso-wrap-distance-left:0;mso-wrap-distance-right:0" coordorigin="840,598" coordsize="130,0" path="m840,598l970,598e" filled="false" stroked="true" strokeweight=".5pt" strokecolor="#292425">
            <v:path arrowok="t"/>
            <v:stroke dashstyle="solid"/>
            <w10:wrap type="topAndBottom"/>
          </v:shape>
        </w:pict>
      </w:r>
      <w:r>
        <w:rPr/>
        <w:pict>
          <v:shape style="position:absolute;margin-left:42pt;margin-top:50.500977pt;width:6.5pt;height:.1pt;mso-position-horizontal-relative:page;mso-position-vertical-relative:paragraph;z-index:-15621632;mso-wrap-distance-left:0;mso-wrap-distance-right:0" coordorigin="840,1010" coordsize="130,0" path="m840,1010l970,1010e" filled="false" stroked="true" strokeweight=".5pt" strokecolor="#292425">
            <v:path arrowok="t"/>
            <v:stroke dashstyle="solid"/>
            <w10:wrap type="topAndBottom"/>
          </v:shape>
        </w:pict>
      </w:r>
      <w:r>
        <w:rPr/>
        <w:pict>
          <v:shape style="position:absolute;margin-left:42pt;margin-top:71.125977pt;width:6.5pt;height:.1pt;mso-position-horizontal-relative:page;mso-position-vertical-relative:paragraph;z-index:-15621120;mso-wrap-distance-left:0;mso-wrap-distance-right:0" coordorigin="840,1423" coordsize="130,0" path="m840,1423l970,1423e" filled="false" stroked="true" strokeweight=".5pt" strokecolor="#292425">
            <v:path arrowok="t"/>
            <v:stroke dashstyle="solid"/>
            <w10:wrap type="topAndBottom"/>
          </v:shape>
        </w:pict>
      </w:r>
    </w:p>
    <w:p>
      <w:pPr>
        <w:pStyle w:val="BodyText"/>
        <w:spacing w:before="1"/>
        <w:rPr>
          <w:sz w:val="29"/>
        </w:rPr>
      </w:pPr>
    </w:p>
    <w:p>
      <w:pPr>
        <w:pStyle w:val="BodyText"/>
        <w:spacing w:before="1"/>
        <w:rPr>
          <w:sz w:val="29"/>
        </w:rPr>
      </w:pPr>
    </w:p>
    <w:p>
      <w:pPr>
        <w:pStyle w:val="BodyText"/>
        <w:spacing w:before="1"/>
        <w:rPr>
          <w:sz w:val="29"/>
        </w:rPr>
      </w:pPr>
    </w:p>
    <w:p>
      <w:pPr>
        <w:spacing w:before="0"/>
        <w:ind w:left="555" w:right="0" w:firstLine="0"/>
        <w:jc w:val="left"/>
        <w:rPr>
          <w:sz w:val="12"/>
        </w:rPr>
      </w:pPr>
      <w:r>
        <w:rPr>
          <w:color w:val="292425"/>
          <w:w w:val="105"/>
          <w:sz w:val="12"/>
        </w:rPr>
        <w:t>M4</w:t>
      </w:r>
    </w:p>
    <w:p>
      <w:pPr>
        <w:spacing w:before="22"/>
        <w:ind w:left="577" w:right="0" w:firstLine="0"/>
        <w:jc w:val="left"/>
        <w:rPr>
          <w:sz w:val="12"/>
        </w:rPr>
      </w:pPr>
      <w:r>
        <w:rPr>
          <w:color w:val="292425"/>
          <w:sz w:val="12"/>
        </w:rPr>
        <w:t>(excluding OFCs)</w:t>
      </w:r>
    </w:p>
    <w:p>
      <w:pPr>
        <w:pStyle w:val="BodyText"/>
        <w:spacing w:before="5"/>
        <w:rPr>
          <w:sz w:val="8"/>
        </w:rPr>
      </w:pPr>
    </w:p>
    <w:p>
      <w:pPr>
        <w:pStyle w:val="BodyText"/>
        <w:spacing w:line="20" w:lineRule="exact"/>
        <w:ind w:left="195"/>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pPr>
    </w:p>
    <w:p>
      <w:pPr>
        <w:pStyle w:val="BodyText"/>
        <w:spacing w:before="9"/>
        <w:rPr>
          <w:sz w:val="10"/>
        </w:rPr>
      </w:pPr>
      <w:r>
        <w:rPr/>
        <w:pict>
          <v:shape style="position:absolute;margin-left:42pt;margin-top:8.416076pt;width:6.5pt;height:.1pt;mso-position-horizontal-relative:page;mso-position-vertical-relative:paragraph;z-index:-15620096;mso-wrap-distance-left:0;mso-wrap-distance-right:0" coordorigin="840,168" coordsize="130,0" path="m840,168l970,168e" filled="false" stroked="true" strokeweight=".5pt" strokecolor="#292425">
            <v:path arrowok="t"/>
            <v:stroke dashstyle="solid"/>
            <w10:wrap type="topAndBottom"/>
          </v:shape>
        </w:pict>
      </w:r>
    </w:p>
    <w:p>
      <w:pPr>
        <w:spacing w:before="65"/>
        <w:ind w:left="221" w:right="0" w:firstLine="0"/>
        <w:jc w:val="left"/>
        <w:rPr>
          <w:sz w:val="12"/>
        </w:rPr>
      </w:pPr>
      <w:r>
        <w:rPr/>
        <w:br w:type="column"/>
      </w:r>
      <w:r>
        <w:rPr>
          <w:color w:val="292425"/>
          <w:w w:val="95"/>
          <w:sz w:val="12"/>
        </w:rPr>
        <w:t>M4L</w:t>
      </w:r>
    </w:p>
    <w:p>
      <w:pPr>
        <w:spacing w:before="10"/>
        <w:ind w:left="385" w:right="0" w:firstLine="0"/>
        <w:jc w:val="left"/>
        <w:rPr>
          <w:sz w:val="12"/>
        </w:rPr>
      </w:pPr>
      <w:r>
        <w:rPr/>
        <w:br w:type="column"/>
      </w:r>
      <w:r>
        <w:rPr>
          <w:color w:val="292425"/>
          <w:sz w:val="12"/>
        </w:rPr>
        <w:t>M4L</w:t>
      </w:r>
    </w:p>
    <w:p>
      <w:pPr>
        <w:spacing w:before="19"/>
        <w:ind w:left="455" w:right="0" w:firstLine="0"/>
        <w:jc w:val="left"/>
        <w:rPr>
          <w:sz w:val="12"/>
        </w:rPr>
      </w:pPr>
      <w:r>
        <w:rPr/>
        <w:pict>
          <v:group style="position:absolute;margin-left:54.75pt;margin-top:-1.949036pt;width:142.75pt;height:105pt;mso-position-horizontal-relative:page;mso-position-vertical-relative:paragraph;z-index:-23769600" coordorigin="1095,-39" coordsize="2855,2100">
            <v:shape style="position:absolute;left:1105;top:1106;width:1723;height:653" coordorigin="1105,1106" coordsize="1723,653" path="m1105,1106l1160,1209m1160,1209l1208,1381m1208,1381l1253,1329m1253,1329l1310,1396m1310,1396l1358,1519m1358,1519l1415,1414m1415,1414l1460,1501m1460,1501l1505,1519m1505,1519l1563,1551m1563,1551l1610,1501m1610,1501l1668,1534m1668,1534l1713,1381m1713,1381l1758,1346m1758,1346l1815,1329m1815,1329l1863,1294m1863,1294l1920,1259m1920,1259l1965,1364m1965,1364l2010,1396m2010,1396l2068,1621m2068,1621l2115,1569m2115,1569l2173,1466m2173,1466l2218,1449m2218,1449l2263,1414m2263,1414l2320,1759m2320,1759l2368,1741m2368,1741l2425,1671m2425,1671l2470,1551m2470,1551l2528,1639m2528,1639l2575,1484m2575,1484l2620,1586m2620,1586l2678,1156m2678,1156l2723,1121m2723,1121l2780,1311m2780,1311l2828,1329e" filled="false" stroked="true" strokeweight="1pt" strokecolor="#004d85">
              <v:path arrowok="t"/>
              <v:stroke dashstyle="solid"/>
            </v:shape>
            <v:line style="position:absolute" from="2818,1330" to="2883,1330" stroked="true" strokeweight="1.125pt" strokecolor="#004d85">
              <v:stroke dashstyle="solid"/>
            </v:line>
            <v:shape style="position:absolute;left:2872;top:1036;width:310;height:293" coordorigin="2873,1036" coordsize="310,293" path="m2873,1329l2930,1106m2930,1106l2975,1121m2975,1121l3033,1054m3033,1054l3080,1259m3080,1259l3125,1209m3125,1209l3183,1036e" filled="false" stroked="true" strokeweight="1pt" strokecolor="#004d85">
              <v:path arrowok="t"/>
              <v:stroke dashstyle="solid"/>
            </v:shape>
            <v:line style="position:absolute" from="3173,1037" to="3238,1037" stroked="true" strokeweight="1.125pt" strokecolor="#004d85">
              <v:stroke dashstyle="solid"/>
            </v:line>
            <v:shape style="position:absolute;left:3227;top:933;width:713;height:293" coordorigin="3228,934" coordsize="713,293" path="m3228,1036l3285,1226m3285,1226l3333,1191m3333,1191l3378,1089m3378,1089l3435,984m3435,984l3480,1089m3480,1089l3538,1001m3538,1001l3585,984m3585,984l3630,1054m3630,1054l3688,1036m3688,1036l3733,934m3733,934l3790,1121m3790,1121l3838,1019m3838,1019l3883,1054m3883,1054l3940,1106e" filled="false" stroked="true" strokeweight="1pt" strokecolor="#004d85">
              <v:path arrowok="t"/>
              <v:stroke dashstyle="solid"/>
            </v:shape>
            <v:shape style="position:absolute;left:1105;top:1311;width:103;height:120" coordorigin="1105,1311" coordsize="103,120" path="m1105,1431l1160,1311m1160,1311l1208,1329e" filled="false" stroked="true" strokeweight="1pt" strokecolor="#df6e22">
              <v:path arrowok="t"/>
              <v:stroke dashstyle="solid"/>
            </v:shape>
            <v:shape style="position:absolute;left:1197;top:1329;width:123;height:2" coordorigin="1198,1330" coordsize="123,0" path="m1198,1330l1263,1330m1243,1330l1320,1330e" filled="false" stroked="true" strokeweight="1.125pt" strokecolor="#df6e22">
              <v:path arrowok="t"/>
              <v:stroke dashstyle="solid"/>
            </v:shape>
            <v:line style="position:absolute" from="1310,1329" to="1358,1364" stroked="true" strokeweight="1pt" strokecolor="#df6e22">
              <v:stroke dashstyle="solid"/>
            </v:line>
            <v:line style="position:absolute" from="1348,1365" to="1425,1365" stroked="true" strokeweight="1.125pt" strokecolor="#df6e22">
              <v:stroke dashstyle="solid"/>
            </v:line>
            <v:shape style="position:absolute;left:1415;top:1173;width:253;height:190" coordorigin="1415,1174" coordsize="253,190" path="m1415,1364l1460,1346m1460,1346l1505,1259m1505,1259l1563,1276m1563,1276l1610,1191m1610,1191l1668,1174e" filled="false" stroked="true" strokeweight="1pt" strokecolor="#df6e22">
              <v:path arrowok="t"/>
              <v:stroke dashstyle="solid"/>
            </v:shape>
            <v:line style="position:absolute" from="1658,1175" to="1723,1175" stroked="true" strokeweight="1.125pt" strokecolor="#df6e22">
              <v:stroke dashstyle="solid"/>
            </v:line>
            <v:shape style="position:absolute;left:1712;top:1173;width:208;height:103" coordorigin="1713,1174" coordsize="208,103" path="m1713,1174l1758,1276m1758,1276l1815,1209m1815,1209l1863,1191m1863,1191l1920,1226e" filled="false" stroked="true" strokeweight="1pt" strokecolor="#df6e22">
              <v:path arrowok="t"/>
              <v:stroke dashstyle="solid"/>
            </v:shape>
            <v:line style="position:absolute" from="1910,1227" to="1975,1227" stroked="true" strokeweight="1.125pt" strokecolor="#df6e22">
              <v:stroke dashstyle="solid"/>
            </v:line>
            <v:shape style="position:absolute;left:1965;top:951;width:298;height:275" coordorigin="1965,951" coordsize="298,275" path="m1965,1226l2010,1191m2010,1191l2068,1209m2068,1209l2115,1156m2115,1156l2173,1121m2173,1121l2218,1106m2218,1106l2263,951e" filled="false" stroked="true" strokeweight="1pt" strokecolor="#df6e22">
              <v:path arrowok="t"/>
              <v:stroke dashstyle="solid"/>
            </v:shape>
            <v:line style="position:absolute" from="2253,952" to="2330,952" stroked="true" strokeweight="1.125pt" strokecolor="#df6e22">
              <v:stroke dashstyle="solid"/>
            </v:line>
            <v:shape style="position:absolute;left:2320;top:281;width:1620;height:670" coordorigin="2320,281" coordsize="1620,670" path="m2320,951l2368,831m2368,831l2425,694m2425,694l2470,589m2470,589l2528,401m2528,401l2575,436m2575,436l2620,366m2620,366l2678,314m2678,314l2723,281m2723,281l2780,331m2780,331l2828,419m2828,419l2873,504m2873,504l2930,451m2930,451l2975,469m2975,469l3033,589m3033,589l3080,641m3080,641l3125,846m3125,846l3183,641m3183,641l3228,676m3228,676l3285,694m3285,694l3333,726m3333,726l3378,641m3378,641l3435,539m3435,539l3480,556m3480,556l3538,589m3538,589l3585,641m3585,641l3630,606m3630,606l3688,624m3688,624l3733,469m3733,469l3790,589m3790,589l3838,556m3838,556l3883,451m3883,451l3940,436e" filled="false" stroked="true" strokeweight="1pt" strokecolor="#df6e22">
              <v:path arrowok="t"/>
              <v:stroke dashstyle="solid"/>
            </v:shape>
            <v:shape style="position:absolute;left:1105;top:383;width:1215;height:1668" coordorigin="1105,384" coordsize="1215,1668" path="m1105,384l1160,451m1160,451l1208,606m1208,606l1253,504m1253,504l1310,676m1310,676l1358,709m1358,709l1415,521m1415,521l1460,779m1460,779l1505,709m1505,709l1563,726m1563,726l1610,864m1610,864l1668,951m1668,951l1713,1001m1713,1001l1758,1071m1758,1071l1815,1209m1815,1209l1863,1121m1863,1121l1920,1209m1920,1209l1965,1519m1965,1519l2010,1861m2010,1861l2068,1776m2068,1776l2115,2051m2115,2051l2173,1981m2173,1981l2218,1929m2218,1929l2263,1809m2263,1809l2320,1964e" filled="false" stroked="true" strokeweight="1pt" strokecolor="#00a894">
              <v:path arrowok="t"/>
              <v:stroke dashstyle="solid"/>
            </v:shape>
            <v:line style="position:absolute" from="2310,1965" to="2378,1965" stroked="true" strokeweight="1.125pt" strokecolor="#00a894">
              <v:stroke dashstyle="solid"/>
            </v:line>
            <v:shape style="position:absolute;left:2367;top:881;width:460;height:1083" coordorigin="2368,881" coordsize="460,1083" path="m2368,1964l2425,1551m2425,1551l2470,1621m2470,1621l2528,1534m2528,1534l2575,1276m2575,1276l2620,1209m2620,1209l2678,916m2678,916l2723,881m2723,881l2780,934m2780,934l2828,984e" filled="false" stroked="true" strokeweight="1pt" strokecolor="#00a894">
              <v:path arrowok="t"/>
              <v:stroke dashstyle="solid"/>
            </v:shape>
            <v:line style="position:absolute" from="2818,985" to="2883,985" stroked="true" strokeweight="1.125pt" strokecolor="#00a894">
              <v:stroke dashstyle="solid"/>
            </v:line>
            <v:shape style="position:absolute;left:2872;top:693;width:815;height:825" coordorigin="2873,694" coordsize="815,825" path="m2873,984l2930,694m2930,694l2975,779m2975,779l3033,984m3033,984l3080,1071m3080,1071l3125,1139m3125,1139l3183,1121m3183,1121l3228,1071m3228,1071l3285,1226m3285,1226l3333,1054m3333,1054l3378,1036m3378,1036l3435,1054m3435,1054l3480,1346m3480,1346l3538,1449m3538,1449l3585,1346m3585,1346l3630,1519m3630,1519l3688,1466e" filled="false" stroked="true" strokeweight="1pt" strokecolor="#00a894">
              <v:path arrowok="t"/>
              <v:stroke dashstyle="solid"/>
            </v:shape>
            <v:line style="position:absolute" from="3678,1467" to="3743,1467" stroked="true" strokeweight="1.125pt" strokecolor="#00a894">
              <v:stroke dashstyle="solid"/>
            </v:line>
            <v:shape style="position:absolute;left:3732;top:1448;width:208;height:120" coordorigin="3733,1449" coordsize="208,120" path="m3733,1466l3790,1449m3790,1449l3838,1484m3838,1484l3883,1519m3883,1519l3940,1569e" filled="false" stroked="true" strokeweight="1pt" strokecolor="#00a894">
              <v:path arrowok="t"/>
              <v:stroke dashstyle="solid"/>
            </v:shape>
            <v:shape style="position:absolute;left:1105;top:-29;width:1573;height:1288" coordorigin="1105,-29" coordsize="1573,1288" path="m1105,916l1160,779m1160,779l1208,899m1208,899l1253,814m1253,814l1310,916m1310,916l1358,1054m1358,1054l1415,864m1415,864l1460,881m1460,881l1505,831m1505,831l1563,761m1563,761l1610,984m1610,984l1668,1054m1668,1054l1713,1001m1713,1001l1758,1174m1758,1174l1815,1139m1815,1139l1863,1089m1863,1089l1920,1226m1920,1226l1965,1071m1965,1071l2010,1259m2010,1259l2068,1174m2068,1174l2115,1209m2115,1209l2173,1156m2173,1156l2218,916m2218,916l2263,779m2263,779l2320,864m2320,864l2368,761m2368,761l2425,451m2425,451l2470,486m2470,486l2528,144m2528,144l2575,314m2575,314l2620,176m2620,176l2678,-29e" filled="false" stroked="true" strokeweight="1pt" strokecolor="#f89e6d">
              <v:path arrowok="t"/>
              <v:stroke dashstyle="solid"/>
            </v:shape>
            <v:line style="position:absolute" from="2668,-28" to="2733,-28" stroked="true" strokeweight="1.125pt" strokecolor="#f89e6d">
              <v:stroke dashstyle="solid"/>
            </v:line>
            <v:shape style="position:absolute;left:2722;top:-29;width:208;height:138" coordorigin="2723,-29" coordsize="208,138" path="m2723,-29l2780,6m2780,6l2828,56m2828,56l2873,109m2873,109l2930,56e" filled="false" stroked="true" strokeweight="1pt" strokecolor="#f89e6d">
              <v:path arrowok="t"/>
              <v:stroke dashstyle="solid"/>
            </v:shape>
            <v:line style="position:absolute" from="2920,57" to="2985,57" stroked="true" strokeweight="1.125pt" strokecolor="#f89e6d">
              <v:stroke dashstyle="solid"/>
            </v:line>
            <v:shape style="position:absolute;left:2975;top:56;width:965;height:980" coordorigin="2975,56" coordsize="965,980" path="m2975,56l3033,229m3033,229l3080,366m3080,366l3125,589m3125,589l3183,331m3183,331l3228,384m3228,384l3285,574m3285,574l3333,659m3333,659l3378,624m3378,624l3435,709m3435,709l3480,846m3480,846l3538,796m3538,796l3585,934m3585,934l3630,1036m3630,1036l3688,934m3688,934l3733,831m3733,831l3790,951m3790,951l3838,1001m3838,1001l3883,1036m3883,1036l3940,709e" filled="false" stroked="true" strokeweight="1pt" strokecolor="#f89e6d">
              <v:path arrowok="t"/>
              <v:stroke dashstyle="solid"/>
            </v:shape>
            <v:line style="position:absolute" from="1540,1971" to="1540,1661" stroked="true" strokeweight=".5pt" strokecolor="#292425">
              <v:stroke dashstyle="solid"/>
            </v:line>
            <v:shape style="position:absolute;left:1514;top:1593;width:51;height:85" coordorigin="1515,1593" coordsize="51,85" path="m1540,1593l1515,1678,1565,1678,1544,1613,1541,1602,1540,1593xe" filled="true" fillcolor="#292425" stroked="false">
              <v:path arrowok="t"/>
              <v:fill type="solid"/>
            </v:shape>
            <v:line style="position:absolute" from="3630,211" to="3630,471" stroked="true" strokeweight=".5pt" strokecolor="#292425">
              <v:stroke dashstyle="solid"/>
            </v:line>
            <v:shape style="position:absolute;left:3604;top:454;width:51;height:85" coordorigin="3605,454" coordsize="51,85" path="m3655,454l3605,454,3611,470,3616,482,3630,539,3631,530,3634,519,3637,508,3640,495,3644,483,3655,454xe" filled="true" fillcolor="#292425" stroked="false">
              <v:path arrowok="t"/>
              <v:fill type="solid"/>
            </v:shape>
            <w10:wrap type="none"/>
          </v:group>
        </w:pict>
      </w:r>
      <w:r>
        <w:rPr>
          <w:color w:val="292425"/>
          <w:sz w:val="12"/>
        </w:rPr>
        <w:t>(excluding OFCs)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3"/>
        </w:rPr>
      </w:pPr>
    </w:p>
    <w:p>
      <w:pPr>
        <w:spacing w:before="0"/>
        <w:ind w:left="890" w:right="0" w:firstLine="0"/>
        <w:jc w:val="left"/>
        <w:rPr>
          <w:sz w:val="12"/>
        </w:rPr>
      </w:pPr>
      <w:r>
        <w:rPr>
          <w:color w:val="292425"/>
          <w:w w:val="105"/>
          <w:sz w:val="12"/>
        </w:rPr>
        <w:t>M4</w:t>
      </w:r>
    </w:p>
    <w:p>
      <w:pPr>
        <w:pStyle w:val="BodyText"/>
        <w:rPr>
          <w:sz w:val="12"/>
        </w:rPr>
      </w:pPr>
      <w:r>
        <w:rPr/>
        <w:br w:type="column"/>
      </w:r>
      <w:r>
        <w:rPr>
          <w:sz w:val="12"/>
        </w:rPr>
      </w:r>
    </w:p>
    <w:p>
      <w:pPr>
        <w:pStyle w:val="BodyText"/>
        <w:spacing w:before="10"/>
        <w:rPr>
          <w:sz w:val="11"/>
        </w:rPr>
      </w:pPr>
    </w:p>
    <w:p>
      <w:pPr>
        <w:spacing w:before="0"/>
        <w:ind w:left="258" w:right="0" w:firstLine="0"/>
        <w:jc w:val="left"/>
        <w:rPr>
          <w:sz w:val="12"/>
        </w:rPr>
      </w:pPr>
      <w:r>
        <w:rPr>
          <w:color w:val="292425"/>
          <w:w w:val="115"/>
          <w:sz w:val="12"/>
        </w:rPr>
        <w:t>12.0</w:t>
      </w:r>
    </w:p>
    <w:p>
      <w:pPr>
        <w:pStyle w:val="BodyText"/>
        <w:rPr>
          <w:sz w:val="12"/>
        </w:rPr>
      </w:pPr>
    </w:p>
    <w:p>
      <w:pPr>
        <w:pStyle w:val="BodyText"/>
        <w:spacing w:before="4"/>
        <w:rPr>
          <w:sz w:val="13"/>
        </w:rPr>
      </w:pPr>
    </w:p>
    <w:p>
      <w:pPr>
        <w:spacing w:before="1"/>
        <w:ind w:left="258" w:right="0" w:firstLine="0"/>
        <w:jc w:val="left"/>
        <w:rPr>
          <w:sz w:val="12"/>
        </w:rPr>
      </w:pPr>
      <w:r>
        <w:rPr/>
        <w:pict>
          <v:line style="position:absolute;mso-position-horizontal-relative:page;mso-position-vertical-relative:paragraph;z-index:15856640" from="203.875pt,4.089392pt" to="210.375pt,4.089392pt" stroked="true" strokeweight=".5pt" strokecolor="#292425">
            <v:stroke dashstyle="solid"/>
            <w10:wrap type="none"/>
          </v:line>
        </w:pict>
      </w:r>
      <w:r>
        <w:rPr/>
        <w:pict>
          <v:line style="position:absolute;mso-position-horizontal-relative:page;mso-position-vertical-relative:paragraph;z-index:15857152" from="203.875pt,-17.410608pt" to="210.375pt,-17.410608pt" stroked="true" strokeweight=".5pt" strokecolor="#292425">
            <v:stroke dashstyle="solid"/>
            <w10:wrap type="none"/>
          </v:line>
        </w:pict>
      </w:r>
      <w:r>
        <w:rPr>
          <w:color w:val="292425"/>
          <w:w w:val="115"/>
          <w:sz w:val="12"/>
        </w:rPr>
        <w:t>10.0</w:t>
      </w:r>
    </w:p>
    <w:p>
      <w:pPr>
        <w:pStyle w:val="BodyText"/>
        <w:rPr>
          <w:sz w:val="12"/>
        </w:rPr>
      </w:pPr>
    </w:p>
    <w:p>
      <w:pPr>
        <w:pStyle w:val="BodyText"/>
        <w:spacing w:before="9"/>
        <w:rPr>
          <w:sz w:val="11"/>
        </w:rPr>
      </w:pPr>
    </w:p>
    <w:p>
      <w:pPr>
        <w:spacing w:before="1"/>
        <w:ind w:left="331" w:right="0" w:firstLine="0"/>
        <w:jc w:val="left"/>
        <w:rPr>
          <w:sz w:val="12"/>
        </w:rPr>
      </w:pPr>
      <w:r>
        <w:rPr/>
        <w:pict>
          <v:line style="position:absolute;mso-position-horizontal-relative:page;mso-position-vertical-relative:paragraph;z-index:15856128" from="203.875pt,4.089392pt" to="210.375pt,4.089392pt" stroked="true" strokeweight=".5pt" strokecolor="#292425">
            <v:stroke dashstyle="solid"/>
            <w10:wrap type="none"/>
          </v:line>
        </w:pict>
      </w:r>
      <w:r>
        <w:rPr>
          <w:color w:val="292425"/>
          <w:w w:val="115"/>
          <w:sz w:val="12"/>
        </w:rPr>
        <w:t>8.0</w:t>
      </w:r>
    </w:p>
    <w:p>
      <w:pPr>
        <w:pStyle w:val="BodyText"/>
        <w:rPr>
          <w:sz w:val="12"/>
        </w:rPr>
      </w:pPr>
    </w:p>
    <w:p>
      <w:pPr>
        <w:pStyle w:val="BodyText"/>
        <w:spacing w:before="9"/>
        <w:rPr>
          <w:sz w:val="11"/>
        </w:rPr>
      </w:pPr>
    </w:p>
    <w:p>
      <w:pPr>
        <w:spacing w:before="1"/>
        <w:ind w:left="331" w:right="0" w:firstLine="0"/>
        <w:jc w:val="left"/>
        <w:rPr>
          <w:sz w:val="12"/>
        </w:rPr>
      </w:pPr>
      <w:r>
        <w:rPr/>
        <w:pict>
          <v:line style="position:absolute;mso-position-horizontal-relative:page;mso-position-vertical-relative:paragraph;z-index:15855616" from="203.875pt,4.089392pt" to="210.375pt,4.089392pt" stroked="true" strokeweight=".5pt" strokecolor="#292425">
            <v:stroke dashstyle="solid"/>
            <w10:wrap type="none"/>
          </v:line>
        </w:pict>
      </w:r>
      <w:r>
        <w:rPr>
          <w:color w:val="292425"/>
          <w:w w:val="115"/>
          <w:sz w:val="12"/>
        </w:rPr>
        <w:t>6.0</w:t>
      </w:r>
    </w:p>
    <w:p>
      <w:pPr>
        <w:pStyle w:val="BodyText"/>
        <w:rPr>
          <w:sz w:val="12"/>
        </w:rPr>
      </w:pPr>
    </w:p>
    <w:p>
      <w:pPr>
        <w:pStyle w:val="BodyText"/>
        <w:spacing w:before="10"/>
        <w:rPr>
          <w:sz w:val="11"/>
        </w:rPr>
      </w:pPr>
    </w:p>
    <w:p>
      <w:pPr>
        <w:spacing w:before="0"/>
        <w:ind w:left="331" w:right="0" w:firstLine="0"/>
        <w:jc w:val="left"/>
        <w:rPr>
          <w:sz w:val="12"/>
        </w:rPr>
      </w:pPr>
      <w:r>
        <w:rPr/>
        <w:pict>
          <v:line style="position:absolute;mso-position-horizontal-relative:page;mso-position-vertical-relative:paragraph;z-index:15855104" from="203.875pt,4.039392pt" to="210.375pt,4.039392pt" stroked="true" strokeweight=".5pt" strokecolor="#292425">
            <v:stroke dashstyle="solid"/>
            <w10:wrap type="none"/>
          </v:line>
        </w:pict>
      </w:r>
      <w:r>
        <w:rPr>
          <w:color w:val="292425"/>
          <w:w w:val="115"/>
          <w:sz w:val="12"/>
        </w:rPr>
        <w:t>4.0</w:t>
      </w:r>
    </w:p>
    <w:p>
      <w:pPr>
        <w:pStyle w:val="BodyText"/>
        <w:rPr>
          <w:sz w:val="12"/>
        </w:rPr>
      </w:pPr>
    </w:p>
    <w:p>
      <w:pPr>
        <w:pStyle w:val="BodyText"/>
        <w:spacing w:before="4"/>
        <w:rPr>
          <w:sz w:val="13"/>
        </w:rPr>
      </w:pPr>
    </w:p>
    <w:p>
      <w:pPr>
        <w:spacing w:before="0"/>
        <w:ind w:left="331" w:right="0" w:firstLine="0"/>
        <w:jc w:val="left"/>
        <w:rPr>
          <w:sz w:val="12"/>
        </w:rPr>
      </w:pPr>
      <w:r>
        <w:rPr/>
        <w:pict>
          <v:line style="position:absolute;mso-position-horizontal-relative:page;mso-position-vertical-relative:paragraph;z-index:15854592" from="203.875pt,4.039575pt" to="210.375pt,4.039575pt" stroked="true" strokeweight=".5pt" strokecolor="#292425">
            <v:stroke dashstyle="solid"/>
            <w10:wrap type="none"/>
          </v:line>
        </w:pict>
      </w:r>
      <w:r>
        <w:rPr>
          <w:color w:val="292425"/>
          <w:w w:val="115"/>
          <w:sz w:val="12"/>
        </w:rPr>
        <w:t>2.0</w:t>
      </w:r>
    </w:p>
    <w:p>
      <w:pPr>
        <w:pStyle w:val="BodyText"/>
        <w:rPr>
          <w:sz w:val="12"/>
        </w:rPr>
      </w:pPr>
    </w:p>
    <w:p>
      <w:pPr>
        <w:pStyle w:val="BodyText"/>
        <w:spacing w:before="10"/>
        <w:rPr>
          <w:sz w:val="11"/>
        </w:rPr>
      </w:pPr>
    </w:p>
    <w:p>
      <w:pPr>
        <w:spacing w:before="0"/>
        <w:ind w:left="331" w:right="0" w:firstLine="0"/>
        <w:jc w:val="left"/>
        <w:rPr>
          <w:sz w:val="12"/>
        </w:rPr>
      </w:pPr>
      <w:r>
        <w:rPr/>
        <w:pict>
          <v:line style="position:absolute;mso-position-horizontal-relative:page;mso-position-vertical-relative:paragraph;z-index:15854080" from="203.875pt,4.039575pt" to="210.375pt,4.039575pt" stroked="true" strokeweight=".5pt" strokecolor="#292425">
            <v:stroke dashstyle="solid"/>
            <w10:wrap type="none"/>
          </v:line>
        </w:pict>
      </w:r>
      <w:r>
        <w:rPr>
          <w:color w:val="292425"/>
          <w:w w:val="115"/>
          <w:sz w:val="12"/>
        </w:rPr>
        <w:t>0.0</w:t>
      </w:r>
    </w:p>
    <w:p>
      <w:pPr>
        <w:pStyle w:val="BodyText"/>
        <w:spacing w:line="198" w:lineRule="exact"/>
        <w:ind w:left="555"/>
      </w:pPr>
      <w:r>
        <w:rPr/>
        <w:br w:type="column"/>
      </w:r>
      <w:r>
        <w:rPr>
          <w:color w:val="292425"/>
          <w:w w:val="110"/>
        </w:rPr>
        <w:t>or so. Growth in lending to individuals continued to</w:t>
      </w:r>
    </w:p>
    <w:p>
      <w:pPr>
        <w:pStyle w:val="BodyText"/>
        <w:spacing w:line="292" w:lineRule="auto" w:before="50"/>
        <w:ind w:left="555" w:right="213"/>
      </w:pPr>
      <w:r>
        <w:rPr>
          <w:color w:val="292425"/>
          <w:w w:val="110"/>
        </w:rPr>
        <w:t>strengthen. </w:t>
      </w:r>
      <w:r>
        <w:rPr>
          <w:color w:val="292425"/>
          <w:spacing w:val="-5"/>
          <w:w w:val="110"/>
        </w:rPr>
        <w:t>Total </w:t>
      </w:r>
      <w:r>
        <w:rPr>
          <w:color w:val="292425"/>
          <w:w w:val="110"/>
        </w:rPr>
        <w:t>lending </w:t>
      </w:r>
      <w:r>
        <w:rPr>
          <w:color w:val="292425"/>
          <w:spacing w:val="-4"/>
          <w:w w:val="110"/>
        </w:rPr>
        <w:t>to </w:t>
      </w:r>
      <w:r>
        <w:rPr>
          <w:color w:val="292425"/>
          <w:w w:val="110"/>
        </w:rPr>
        <w:t>individuals, which measures lending </w:t>
      </w:r>
      <w:r>
        <w:rPr>
          <w:color w:val="292425"/>
          <w:spacing w:val="-3"/>
          <w:w w:val="110"/>
        </w:rPr>
        <w:t>by </w:t>
      </w:r>
      <w:r>
        <w:rPr>
          <w:color w:val="292425"/>
          <w:w w:val="110"/>
        </w:rPr>
        <w:t>a broader set of institutions than just banks and building</w:t>
      </w:r>
      <w:r>
        <w:rPr>
          <w:color w:val="292425"/>
          <w:spacing w:val="-12"/>
          <w:w w:val="110"/>
        </w:rPr>
        <w:t> </w:t>
      </w:r>
      <w:r>
        <w:rPr>
          <w:color w:val="292425"/>
          <w:w w:val="110"/>
        </w:rPr>
        <w:t>societies,</w:t>
      </w:r>
      <w:r>
        <w:rPr>
          <w:color w:val="292425"/>
          <w:spacing w:val="-12"/>
          <w:w w:val="110"/>
        </w:rPr>
        <w:t> </w:t>
      </w:r>
      <w:r>
        <w:rPr>
          <w:color w:val="292425"/>
          <w:w w:val="110"/>
        </w:rPr>
        <w:t>rose</w:t>
      </w:r>
      <w:r>
        <w:rPr>
          <w:color w:val="292425"/>
          <w:spacing w:val="-12"/>
          <w:w w:val="110"/>
        </w:rPr>
        <w:t> </w:t>
      </w:r>
      <w:r>
        <w:rPr>
          <w:color w:val="292425"/>
          <w:spacing w:val="-3"/>
          <w:w w:val="110"/>
        </w:rPr>
        <w:t>by</w:t>
      </w:r>
      <w:r>
        <w:rPr>
          <w:color w:val="292425"/>
          <w:spacing w:val="-12"/>
          <w:w w:val="110"/>
        </w:rPr>
        <w:t> </w:t>
      </w:r>
      <w:r>
        <w:rPr>
          <w:color w:val="292425"/>
          <w:spacing w:val="-9"/>
          <w:w w:val="110"/>
        </w:rPr>
        <w:t>13.1%</w:t>
      </w:r>
      <w:r>
        <w:rPr>
          <w:color w:val="292425"/>
          <w:spacing w:val="-12"/>
          <w:w w:val="110"/>
        </w:rPr>
        <w:t> </w:t>
      </w:r>
      <w:r>
        <w:rPr>
          <w:color w:val="292425"/>
          <w:w w:val="110"/>
        </w:rPr>
        <w:t>in</w:t>
      </w:r>
      <w:r>
        <w:rPr>
          <w:color w:val="292425"/>
          <w:spacing w:val="-12"/>
          <w:w w:val="110"/>
        </w:rPr>
        <w:t> </w:t>
      </w:r>
      <w:r>
        <w:rPr>
          <w:color w:val="292425"/>
          <w:w w:val="110"/>
        </w:rPr>
        <w:t>the</w:t>
      </w:r>
      <w:r>
        <w:rPr>
          <w:color w:val="292425"/>
          <w:spacing w:val="-12"/>
          <w:w w:val="110"/>
        </w:rPr>
        <w:t> </w:t>
      </w:r>
      <w:r>
        <w:rPr>
          <w:color w:val="292425"/>
          <w:w w:val="110"/>
        </w:rPr>
        <w:t>year</w:t>
      </w:r>
      <w:r>
        <w:rPr>
          <w:color w:val="292425"/>
          <w:spacing w:val="-12"/>
          <w:w w:val="110"/>
        </w:rPr>
        <w:t> </w:t>
      </w:r>
      <w:r>
        <w:rPr>
          <w:color w:val="292425"/>
          <w:spacing w:val="-4"/>
          <w:w w:val="110"/>
        </w:rPr>
        <w:t>to</w:t>
      </w:r>
      <w:r>
        <w:rPr>
          <w:color w:val="292425"/>
          <w:spacing w:val="-12"/>
          <w:w w:val="110"/>
        </w:rPr>
        <w:t> </w:t>
      </w:r>
      <w:r>
        <w:rPr>
          <w:color w:val="292425"/>
          <w:w w:val="110"/>
        </w:rPr>
        <w:t>Q3,</w:t>
      </w:r>
      <w:r>
        <w:rPr>
          <w:color w:val="292425"/>
          <w:spacing w:val="-12"/>
          <w:w w:val="110"/>
        </w:rPr>
        <w:t> </w:t>
      </w:r>
      <w:r>
        <w:rPr>
          <w:color w:val="292425"/>
          <w:w w:val="110"/>
        </w:rPr>
        <w:t>the</w:t>
      </w:r>
      <w:r>
        <w:rPr>
          <w:color w:val="292425"/>
          <w:spacing w:val="-12"/>
          <w:w w:val="110"/>
        </w:rPr>
        <w:t> </w:t>
      </w:r>
      <w:r>
        <w:rPr>
          <w:color w:val="292425"/>
          <w:spacing w:val="-3"/>
          <w:w w:val="110"/>
        </w:rPr>
        <w:t>fastest </w:t>
      </w:r>
      <w:r>
        <w:rPr>
          <w:color w:val="292425"/>
          <w:spacing w:val="-4"/>
          <w:w w:val="110"/>
        </w:rPr>
        <w:t>rate</w:t>
      </w:r>
      <w:r>
        <w:rPr>
          <w:color w:val="292425"/>
          <w:spacing w:val="-18"/>
          <w:w w:val="110"/>
        </w:rPr>
        <w:t> </w:t>
      </w:r>
      <w:r>
        <w:rPr>
          <w:color w:val="292425"/>
          <w:w w:val="110"/>
        </w:rPr>
        <w:t>of</w:t>
      </w:r>
      <w:r>
        <w:rPr>
          <w:color w:val="292425"/>
          <w:spacing w:val="-18"/>
          <w:w w:val="110"/>
        </w:rPr>
        <w:t> </w:t>
      </w:r>
      <w:r>
        <w:rPr>
          <w:color w:val="292425"/>
          <w:w w:val="110"/>
        </w:rPr>
        <w:t>growth</w:t>
      </w:r>
      <w:r>
        <w:rPr>
          <w:color w:val="292425"/>
          <w:spacing w:val="-18"/>
          <w:w w:val="110"/>
        </w:rPr>
        <w:t> </w:t>
      </w:r>
      <w:r>
        <w:rPr>
          <w:color w:val="292425"/>
          <w:w w:val="110"/>
        </w:rPr>
        <w:t>since</w:t>
      </w:r>
      <w:r>
        <w:rPr>
          <w:color w:val="292425"/>
          <w:spacing w:val="-18"/>
          <w:w w:val="110"/>
        </w:rPr>
        <w:t> </w:t>
      </w:r>
      <w:r>
        <w:rPr>
          <w:color w:val="292425"/>
          <w:spacing w:val="-11"/>
          <w:w w:val="110"/>
        </w:rPr>
        <w:t>1990.</w:t>
      </w:r>
      <w:r>
        <w:rPr>
          <w:color w:val="292425"/>
          <w:spacing w:val="20"/>
          <w:w w:val="110"/>
        </w:rPr>
        <w:t> </w:t>
      </w:r>
      <w:r>
        <w:rPr>
          <w:color w:val="292425"/>
          <w:w w:val="110"/>
        </w:rPr>
        <w:t>Lending</w:t>
      </w:r>
      <w:r>
        <w:rPr>
          <w:color w:val="292425"/>
          <w:spacing w:val="-18"/>
          <w:w w:val="110"/>
        </w:rPr>
        <w:t> </w:t>
      </w:r>
      <w:r>
        <w:rPr>
          <w:color w:val="292425"/>
          <w:w w:val="110"/>
        </w:rPr>
        <w:t>secured</w:t>
      </w:r>
      <w:r>
        <w:rPr>
          <w:color w:val="292425"/>
          <w:spacing w:val="-18"/>
          <w:w w:val="110"/>
        </w:rPr>
        <w:t> </w:t>
      </w:r>
      <w:r>
        <w:rPr>
          <w:color w:val="292425"/>
          <w:w w:val="110"/>
        </w:rPr>
        <w:t>on</w:t>
      </w:r>
      <w:r>
        <w:rPr>
          <w:color w:val="292425"/>
          <w:spacing w:val="-18"/>
          <w:w w:val="110"/>
        </w:rPr>
        <w:t> </w:t>
      </w:r>
      <w:r>
        <w:rPr>
          <w:color w:val="292425"/>
          <w:w w:val="110"/>
        </w:rPr>
        <w:t>dwellings</w:t>
      </w:r>
      <w:r>
        <w:rPr>
          <w:color w:val="292425"/>
          <w:spacing w:val="-18"/>
          <w:w w:val="110"/>
        </w:rPr>
        <w:t> </w:t>
      </w:r>
      <w:r>
        <w:rPr>
          <w:color w:val="292425"/>
          <w:spacing w:val="-3"/>
          <w:w w:val="110"/>
        </w:rPr>
        <w:t>grew by</w:t>
      </w:r>
      <w:r>
        <w:rPr>
          <w:color w:val="292425"/>
          <w:spacing w:val="-16"/>
          <w:w w:val="110"/>
        </w:rPr>
        <w:t> </w:t>
      </w:r>
      <w:r>
        <w:rPr>
          <w:color w:val="292425"/>
          <w:spacing w:val="-6"/>
          <w:w w:val="110"/>
        </w:rPr>
        <w:t>12.4%</w:t>
      </w:r>
      <w:r>
        <w:rPr>
          <w:color w:val="292425"/>
          <w:spacing w:val="-15"/>
          <w:w w:val="110"/>
        </w:rPr>
        <w:t> </w:t>
      </w:r>
      <w:r>
        <w:rPr>
          <w:color w:val="292425"/>
          <w:w w:val="110"/>
        </w:rPr>
        <w:t>while</w:t>
      </w:r>
      <w:r>
        <w:rPr>
          <w:color w:val="292425"/>
          <w:spacing w:val="-15"/>
          <w:w w:val="110"/>
        </w:rPr>
        <w:t> </w:t>
      </w:r>
      <w:r>
        <w:rPr>
          <w:color w:val="292425"/>
          <w:w w:val="110"/>
        </w:rPr>
        <w:t>the</w:t>
      </w:r>
      <w:r>
        <w:rPr>
          <w:color w:val="292425"/>
          <w:spacing w:val="-15"/>
          <w:w w:val="110"/>
        </w:rPr>
        <w:t> </w:t>
      </w:r>
      <w:r>
        <w:rPr>
          <w:color w:val="292425"/>
          <w:spacing w:val="-3"/>
          <w:w w:val="110"/>
        </w:rPr>
        <w:t>remainder,</w:t>
      </w:r>
      <w:r>
        <w:rPr>
          <w:color w:val="292425"/>
          <w:spacing w:val="-16"/>
          <w:w w:val="110"/>
        </w:rPr>
        <w:t> </w:t>
      </w:r>
      <w:r>
        <w:rPr>
          <w:color w:val="292425"/>
          <w:w w:val="110"/>
        </w:rPr>
        <w:t>which</w:t>
      </w:r>
      <w:r>
        <w:rPr>
          <w:color w:val="292425"/>
          <w:spacing w:val="-15"/>
          <w:w w:val="110"/>
        </w:rPr>
        <w:t> </w:t>
      </w:r>
      <w:r>
        <w:rPr>
          <w:color w:val="292425"/>
          <w:w w:val="110"/>
        </w:rPr>
        <w:t>includes</w:t>
      </w:r>
      <w:r>
        <w:rPr>
          <w:color w:val="292425"/>
          <w:spacing w:val="-15"/>
          <w:w w:val="110"/>
        </w:rPr>
        <w:t> </w:t>
      </w:r>
      <w:r>
        <w:rPr>
          <w:color w:val="292425"/>
          <w:w w:val="110"/>
        </w:rPr>
        <w:t>credit</w:t>
      </w:r>
      <w:r>
        <w:rPr>
          <w:color w:val="292425"/>
          <w:spacing w:val="-15"/>
          <w:w w:val="110"/>
        </w:rPr>
        <w:t> </w:t>
      </w:r>
      <w:r>
        <w:rPr>
          <w:color w:val="292425"/>
          <w:w w:val="110"/>
        </w:rPr>
        <w:t>card</w:t>
      </w:r>
      <w:r>
        <w:rPr>
          <w:color w:val="292425"/>
          <w:spacing w:val="-16"/>
          <w:w w:val="110"/>
        </w:rPr>
        <w:t> </w:t>
      </w:r>
      <w:r>
        <w:rPr>
          <w:color w:val="292425"/>
          <w:w w:val="110"/>
        </w:rPr>
        <w:t>and </w:t>
      </w:r>
      <w:r>
        <w:rPr>
          <w:color w:val="292425"/>
          <w:spacing w:val="-3"/>
          <w:w w:val="110"/>
        </w:rPr>
        <w:t>store </w:t>
      </w:r>
      <w:r>
        <w:rPr>
          <w:color w:val="292425"/>
          <w:w w:val="110"/>
        </w:rPr>
        <w:t>card lending, as well as personal loans and </w:t>
      </w:r>
      <w:r>
        <w:rPr>
          <w:color w:val="292425"/>
          <w:spacing w:val="-3"/>
          <w:w w:val="110"/>
        </w:rPr>
        <w:t>overdrafts, grew by</w:t>
      </w:r>
      <w:r>
        <w:rPr>
          <w:color w:val="292425"/>
          <w:spacing w:val="-9"/>
          <w:w w:val="110"/>
        </w:rPr>
        <w:t> </w:t>
      </w:r>
      <w:r>
        <w:rPr>
          <w:color w:val="292425"/>
          <w:spacing w:val="-7"/>
          <w:w w:val="110"/>
        </w:rPr>
        <w:t>15.8%.</w:t>
      </w:r>
    </w:p>
    <w:p>
      <w:pPr>
        <w:pStyle w:val="BodyText"/>
        <w:spacing w:before="7"/>
        <w:rPr>
          <w:sz w:val="19"/>
        </w:rPr>
      </w:pPr>
    </w:p>
    <w:p>
      <w:pPr>
        <w:pStyle w:val="BodyText"/>
        <w:spacing w:line="280" w:lineRule="atLeast"/>
        <w:ind w:left="555" w:right="160"/>
      </w:pPr>
      <w:r>
        <w:rPr>
          <w:color w:val="292425"/>
          <w:w w:val="110"/>
        </w:rPr>
        <w:t>House price rises boost secured lending through </w:t>
      </w:r>
      <w:r>
        <w:rPr>
          <w:color w:val="292425"/>
          <w:spacing w:val="-5"/>
          <w:w w:val="110"/>
        </w:rPr>
        <w:t>two </w:t>
      </w:r>
      <w:r>
        <w:rPr>
          <w:color w:val="292425"/>
          <w:spacing w:val="-3"/>
          <w:w w:val="110"/>
        </w:rPr>
        <w:t>separate </w:t>
      </w:r>
      <w:r>
        <w:rPr>
          <w:color w:val="292425"/>
          <w:w w:val="110"/>
        </w:rPr>
        <w:t>channels. </w:t>
      </w:r>
      <w:r>
        <w:rPr>
          <w:color w:val="292425"/>
          <w:spacing w:val="-3"/>
          <w:w w:val="110"/>
        </w:rPr>
        <w:t>First, </w:t>
      </w:r>
      <w:r>
        <w:rPr>
          <w:color w:val="292425"/>
          <w:w w:val="110"/>
        </w:rPr>
        <w:t>for a given </w:t>
      </w:r>
      <w:r>
        <w:rPr>
          <w:color w:val="292425"/>
          <w:spacing w:val="-3"/>
          <w:w w:val="110"/>
        </w:rPr>
        <w:t>loan-to-value </w:t>
      </w:r>
      <w:r>
        <w:rPr>
          <w:color w:val="292425"/>
          <w:w w:val="110"/>
        </w:rPr>
        <w:t>ratio, </w:t>
      </w:r>
      <w:r>
        <w:rPr>
          <w:color w:val="292425"/>
          <w:spacing w:val="-4"/>
          <w:w w:val="110"/>
        </w:rPr>
        <w:t>first-time</w:t>
      </w:r>
    </w:p>
    <w:p>
      <w:pPr>
        <w:spacing w:after="0" w:line="280" w:lineRule="atLeast"/>
        <w:sectPr>
          <w:type w:val="continuous"/>
          <w:pgSz w:w="11900" w:h="16840"/>
          <w:pgMar w:top="1260" w:bottom="280" w:left="640" w:right="640"/>
          <w:cols w:num="5" w:equalWidth="0">
            <w:col w:w="1462" w:space="40"/>
            <w:col w:w="458" w:space="39"/>
            <w:col w:w="1340" w:space="40"/>
            <w:col w:w="544" w:space="617"/>
            <w:col w:w="6080"/>
          </w:cols>
        </w:sectPr>
      </w:pPr>
    </w:p>
    <w:p>
      <w:pPr>
        <w:tabs>
          <w:tab w:pos="1242" w:val="left" w:leader="none"/>
          <w:tab w:pos="1782" w:val="left" w:leader="none"/>
          <w:tab w:pos="2469" w:val="left" w:leader="none"/>
          <w:tab w:pos="3009" w:val="left" w:leader="none"/>
        </w:tabs>
        <w:spacing w:line="53" w:lineRule="exact" w:before="0"/>
        <w:ind w:left="555" w:right="0" w:firstLine="0"/>
        <w:jc w:val="left"/>
        <w:rPr>
          <w:sz w:val="12"/>
        </w:rPr>
      </w:pPr>
      <w:r>
        <w:rPr/>
        <w:pict>
          <v:shape style="position:absolute;margin-left:54pt;margin-top:-9.888806pt;width:144.15pt;height:2.7pt;mso-position-horizontal-relative:page;mso-position-vertical-relative:paragraph;z-index:15857664" coordorigin="1080,-198" coordsize="2883,54" path="m1080,-144l3963,-144m1081,-145l1081,-198m1691,-145l1691,-198m2299,-145l2299,-198m2909,-145l2909,-198m3506,-145l3506,-198e" filled="false" stroked="true" strokeweight=".5pt" strokecolor="#292425">
            <v:path arrowok="t"/>
            <v:stroke dashstyle="solid"/>
            <w10:wrap type="none"/>
          </v:shape>
        </w:pict>
      </w:r>
      <w:r>
        <w:rPr>
          <w:color w:val="292425"/>
          <w:w w:val="120"/>
          <w:sz w:val="12"/>
        </w:rPr>
        <w:t>1998</w:t>
        <w:tab/>
        <w:t>99</w:t>
        <w:tab/>
        <w:t>2000</w:t>
        <w:tab/>
        <w:t>01</w:t>
        <w:tab/>
        <w:t>02</w:t>
      </w:r>
    </w:p>
    <w:p>
      <w:pPr>
        <w:spacing w:before="37"/>
        <w:ind w:left="170" w:right="0" w:firstLine="0"/>
        <w:jc w:val="left"/>
        <w:rPr>
          <w:sz w:val="12"/>
        </w:rPr>
      </w:pPr>
      <w:r>
        <w:rPr>
          <w:color w:val="292425"/>
          <w:w w:val="105"/>
          <w:sz w:val="12"/>
        </w:rPr>
        <w:t>Source: Bank of England.</w:t>
      </w:r>
    </w:p>
    <w:p>
      <w:pPr>
        <w:spacing w:before="102"/>
        <w:ind w:left="170" w:right="0" w:firstLine="0"/>
        <w:jc w:val="left"/>
        <w:rPr>
          <w:sz w:val="12"/>
        </w:rPr>
      </w:pPr>
      <w:r>
        <w:rPr>
          <w:color w:val="292425"/>
          <w:w w:val="110"/>
          <w:sz w:val="12"/>
        </w:rPr>
        <w:t>(a) Excluding the effects of securitisations.</w:t>
      </w:r>
    </w:p>
    <w:p>
      <w:pPr>
        <w:pStyle w:val="Heading7"/>
        <w:spacing w:before="77"/>
        <w:ind w:left="15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1.12</w:t>
      </w:r>
    </w:p>
    <w:p>
      <w:pPr>
        <w:spacing w:before="8"/>
        <w:ind w:left="150" w:right="0" w:firstLine="0"/>
        <w:jc w:val="left"/>
        <w:rPr>
          <w:rFonts w:ascii="Trebuchet MS"/>
          <w:b/>
          <w:sz w:val="20"/>
        </w:rPr>
      </w:pPr>
      <w:r>
        <w:rPr>
          <w:rFonts w:ascii="Trebuchet MS"/>
          <w:b/>
          <w:color w:val="0092C0"/>
          <w:sz w:val="20"/>
        </w:rPr>
        <w:t>Net housing wealth and MEW</w:t>
      </w:r>
    </w:p>
    <w:p>
      <w:pPr>
        <w:tabs>
          <w:tab w:pos="3277" w:val="left" w:leader="none"/>
        </w:tabs>
        <w:spacing w:line="134" w:lineRule="exact" w:before="80"/>
        <w:ind w:left="347" w:right="0" w:firstLine="0"/>
        <w:jc w:val="left"/>
        <w:rPr>
          <w:sz w:val="12"/>
        </w:rPr>
      </w:pPr>
      <w:r>
        <w:rPr>
          <w:color w:val="292425"/>
          <w:w w:val="110"/>
          <w:sz w:val="12"/>
        </w:rPr>
        <w:t>Per</w:t>
      </w:r>
      <w:r>
        <w:rPr>
          <w:color w:val="292425"/>
          <w:spacing w:val="-4"/>
          <w:w w:val="110"/>
          <w:sz w:val="12"/>
        </w:rPr>
        <w:t> </w:t>
      </w:r>
      <w:r>
        <w:rPr>
          <w:color w:val="292425"/>
          <w:w w:val="110"/>
          <w:sz w:val="12"/>
        </w:rPr>
        <w:t>cent</w:t>
        <w:tab/>
        <w:t>Per</w:t>
      </w:r>
      <w:r>
        <w:rPr>
          <w:color w:val="292425"/>
          <w:spacing w:val="1"/>
          <w:w w:val="110"/>
          <w:sz w:val="12"/>
        </w:rPr>
        <w:t> </w:t>
      </w:r>
      <w:r>
        <w:rPr>
          <w:color w:val="292425"/>
          <w:spacing w:val="-6"/>
          <w:w w:val="110"/>
          <w:sz w:val="12"/>
        </w:rPr>
        <w:t>cent</w:t>
      </w:r>
    </w:p>
    <w:p>
      <w:pPr>
        <w:spacing w:line="134" w:lineRule="exact" w:before="0"/>
        <w:ind w:left="132" w:right="0" w:firstLine="0"/>
        <w:jc w:val="left"/>
        <w:rPr>
          <w:sz w:val="12"/>
        </w:rPr>
      </w:pPr>
      <w:r>
        <w:rPr/>
        <w:pict>
          <v:line style="position:absolute;mso-position-horizontal-relative:page;mso-position-vertical-relative:paragraph;z-index:15849472" from="50.360001pt,4.214959pt" to="56.735001pt,4.214959pt" stroked="true" strokeweight=".5pt" strokecolor="#292425">
            <v:stroke dashstyle="solid"/>
            <w10:wrap type="none"/>
          </v:line>
        </w:pict>
      </w:r>
      <w:r>
        <w:rPr/>
        <w:pict>
          <v:group style="position:absolute;margin-left:57.360001pt;margin-top:23.276958pt;width:148.5pt;height:106.5pt;mso-position-horizontal-relative:page;mso-position-vertical-relative:paragraph;z-index:15851520" coordorigin="1147,466" coordsize="2970,2130">
            <v:line style="position:absolute" from="1225,806" to="1275,788" stroked="true" strokeweight="1pt" strokecolor="#00a894">
              <v:stroke dashstyle="solid"/>
            </v:line>
            <v:line style="position:absolute" from="1265,789" to="1320,789" stroked="true" strokeweight="1.125pt" strokecolor="#00a894">
              <v:stroke dashstyle="solid"/>
            </v:line>
            <v:shape style="position:absolute;left:1309;top:475;width:2770;height:2035" coordorigin="1310,476" coordsize="2770,2035" path="m1310,788l1357,771m1357,771l1407,733m1407,733l1455,641m1455,641l1502,551m1502,551l1550,496m1550,496l1600,476m1600,476l1647,513m1647,513l1695,568m1695,568l1745,826m1745,826l1780,1008m1780,1008l1827,1156m1827,1156l1877,1246m1877,1246l1925,1318m1925,1318l1972,1373m1972,1373l2020,1448m2020,1448l2070,1503m2070,1503l2117,1576m2117,1576l2165,1703m2165,1703l2202,1796m2202,1796l2250,1923m2250,1923l2297,1998m2297,1998l2345,2033m2345,2033l2395,2053m2395,2053l2442,2088m2442,2088l2490,2108m2490,2108l2540,2181m2540,2181l2587,2236m2587,2236l2635,2273m2635,2273l2672,2328m2672,2328l2767,2473m2767,2473l2815,2511m2815,2511l2865,2493m2865,2493l2960,2418m2960,2418l3007,2346m3007,2346l3057,2308m3057,2308l3105,2291m3105,2291l3140,2253m3140,2253l3190,2198m3190,2198l3237,2181m3237,2181l3285,2071m3285,2071l3335,1978m3335,1978l3382,1906m3382,1906l3477,1796m3477,1796l3527,1723m3527,1723l3562,1631m3562,1631l3610,1558m3610,1558l3660,1521m3660,1521l3707,1538m3707,1538l3755,1558m3755,1558l3805,1503m3805,1503l3852,1483m3852,1483l3900,1428m3900,1428l3947,1411m3947,1411l3997,1393m3997,1393l4032,1318m4032,1318l4080,1228e" filled="false" stroked="true" strokeweight="1pt" strokecolor="#00a894">
              <v:path arrowok="t"/>
              <v:stroke dashstyle="solid"/>
            </v:shape>
            <v:shape style="position:absolute;left:1214;top:971;width:105;height:2" coordorigin="1215,972" coordsize="105,0" path="m1215,972l1285,972m1265,972l1320,972e" filled="false" stroked="true" strokeweight="1.125pt" strokecolor="#e28d1f">
              <v:path arrowok="t"/>
              <v:stroke dashstyle="solid"/>
            </v:shape>
            <v:shape style="position:absolute;left:1309;top:568;width:240;height:805" coordorigin="1310,568" coordsize="240,805" path="m1310,971l1357,733m1357,733l1407,716m1407,716l1455,771m1455,771l1502,568m1502,568l1550,1373e" filled="false" stroked="true" strokeweight="1pt" strokecolor="#e28d1f">
              <v:path arrowok="t"/>
              <v:stroke dashstyle="solid"/>
            </v:shape>
            <v:shape style="position:absolute;left:1539;top:1053;width:720;height:770" type="#_x0000_t75" stroked="false">
              <v:imagedata r:id="rId71" o:title=""/>
            </v:shape>
            <v:line style="position:absolute" from="2273,1803" to="2273,2373" stroked="true" strokeweight="3.375pt" strokecolor="#e28d1f">
              <v:stroke dashstyle="solid"/>
            </v:line>
            <v:shape style="position:absolute;left:2297;top:1813;width:470;height:770" coordorigin="2297,1813" coordsize="470,770" path="m2297,2363l2345,2108m2345,2108l2395,2198m2395,2198l2442,2143m2442,2143l2490,1813m2490,1813l2540,2163m2540,2163l2587,1906m2587,1906l2635,2053m2635,2053l2672,2253m2672,2253l2720,2383m2720,2383l2767,2583e" filled="false" stroked="true" strokeweight="1pt" strokecolor="#e28d1f">
              <v:path arrowok="t"/>
              <v:stroke dashstyle="solid"/>
            </v:shape>
            <v:line style="position:absolute" from="2757,2584" to="2825,2584" stroked="true" strokeweight="1.125pt" strokecolor="#e28d1f">
              <v:stroke dashstyle="solid"/>
            </v:line>
            <v:shape style="position:absolute;left:2814;top:2070;width:375;height:513" coordorigin="2815,2071" coordsize="375,513" path="m2815,2583l2865,2528m2865,2528l2912,2383m2912,2383l2960,2363m2960,2363l3007,2511m3007,2511l3057,2253m3057,2253l3105,2071m3105,2071l3140,2163m3140,2163l3190,2198e" filled="false" stroked="true" strokeweight="1pt" strokecolor="#e28d1f">
              <v:path arrowok="t"/>
              <v:stroke dashstyle="solid"/>
            </v:shape>
            <v:line style="position:absolute" from="3180,2199" to="3247,2199" stroked="true" strokeweight="1.125pt" strokecolor="#e28d1f">
              <v:stroke dashstyle="solid"/>
            </v:line>
            <v:shape style="position:absolute;left:3237;top:990;width:843;height:1208" coordorigin="3237,991" coordsize="843,1208" path="m3237,2198l3285,2143m3285,2143l3335,2181m3335,2181l3382,2126m3382,2126l3430,2053m3430,2053l3477,2016m3477,2016l3527,1686m3527,1686l3562,1538m3562,1538l3610,1668m3610,1668l3660,1593m3660,1593l3707,1631m3707,1631l3755,1703m3755,1703l3805,1648m3805,1648l3852,1576m3852,1576l3947,1246m3947,1246l3997,1228m3997,1228l4032,1173m4032,1173l4080,991e" filled="false" stroked="true" strokeweight="1pt" strokecolor="#e28d1f">
              <v:path arrowok="t"/>
              <v:stroke dashstyle="solid"/>
            </v:shape>
            <v:line style="position:absolute" from="4117,2141" to="1147,2141" stroked="true" strokeweight=".5pt" strokecolor="#292425">
              <v:stroke dashstyle="solid"/>
            </v:line>
            <v:shape style="position:absolute;left:1772;top:632;width:2047;height:120" type="#_x0000_t202" filled="false" stroked="false">
              <v:textbox inset="0,0,0,0">
                <w:txbxContent>
                  <w:p>
                    <w:pPr>
                      <w:spacing w:line="116" w:lineRule="exact" w:before="0"/>
                      <w:ind w:left="0" w:right="0" w:firstLine="0"/>
                      <w:jc w:val="left"/>
                      <w:rPr>
                        <w:sz w:val="12"/>
                      </w:rPr>
                    </w:pPr>
                    <w:r>
                      <w:rPr>
                        <w:color w:val="292425"/>
                        <w:w w:val="105"/>
                        <w:sz w:val="12"/>
                      </w:rPr>
                      <w:t>Net housing wealth (left-hand scale) (a)</w:t>
                    </w:r>
                  </w:p>
                </w:txbxContent>
              </v:textbox>
              <w10:wrap type="none"/>
            </v:shape>
            <v:shape style="position:absolute;left:1277;top:2250;width:1164;height:265" type="#_x0000_t202" filled="false" stroked="false">
              <v:textbox inset="0,0,0,0">
                <w:txbxContent>
                  <w:p>
                    <w:pPr>
                      <w:spacing w:line="116" w:lineRule="exact" w:before="0"/>
                      <w:ind w:left="0" w:right="0" w:firstLine="0"/>
                      <w:jc w:val="left"/>
                      <w:rPr>
                        <w:sz w:val="12"/>
                      </w:rPr>
                    </w:pPr>
                    <w:r>
                      <w:rPr>
                        <w:color w:val="292425"/>
                        <w:sz w:val="12"/>
                      </w:rPr>
                      <w:t>MEW</w:t>
                    </w:r>
                  </w:p>
                  <w:p>
                    <w:pPr>
                      <w:spacing w:before="7"/>
                      <w:ind w:left="50" w:right="0" w:firstLine="0"/>
                      <w:jc w:val="left"/>
                      <w:rPr>
                        <w:sz w:val="12"/>
                      </w:rPr>
                    </w:pPr>
                    <w:r>
                      <w:rPr>
                        <w:color w:val="292425"/>
                        <w:w w:val="105"/>
                        <w:sz w:val="12"/>
                      </w:rPr>
                      <w:t>(right-hand scale) (b)</w:t>
                    </w:r>
                  </w:p>
                </w:txbxContent>
              </v:textbox>
              <w10:wrap type="none"/>
            </v:shape>
            <w10:wrap type="none"/>
          </v:group>
        </w:pict>
      </w:r>
      <w:r>
        <w:rPr/>
        <w:pict>
          <v:line style="position:absolute;mso-position-horizontal-relative:page;mso-position-vertical-relative:paragraph;z-index:15853568" from="210.235001pt,4.214959pt" to="216.735001pt,4.214959pt" stroked="true" strokeweight=".5pt" strokecolor="#292425">
            <v:stroke dashstyle="solid"/>
            <w10:wrap type="none"/>
          </v:line>
        </w:pict>
      </w:r>
      <w:r>
        <w:rPr>
          <w:color w:val="292425"/>
          <w:w w:val="120"/>
          <w:sz w:val="12"/>
        </w:rPr>
        <w:t>85</w:t>
      </w:r>
    </w:p>
    <w:p>
      <w:pPr>
        <w:pStyle w:val="BodyText"/>
        <w:rPr>
          <w:sz w:val="27"/>
        </w:rPr>
      </w:pPr>
      <w:r>
        <w:rPr/>
        <w:pict>
          <v:shape style="position:absolute;margin-left:210.235001pt;margin-top:17.768835pt;width:6.5pt;height:.1pt;mso-position-horizontal-relative:page;mso-position-vertical-relative:paragraph;z-index:-15619584;mso-wrap-distance-left:0;mso-wrap-distance-right:0" coordorigin="4205,355" coordsize="130,0" path="m4205,355l4335,355e" filled="false" stroked="true" strokeweight=".5pt" strokecolor="#292425">
            <v:path arrowok="t"/>
            <v:stroke dashstyle="solid"/>
            <w10:wrap type="topAndBottom"/>
          </v:shape>
        </w:pict>
      </w:r>
    </w:p>
    <w:p>
      <w:pPr>
        <w:spacing w:before="40"/>
        <w:ind w:left="132" w:right="0" w:firstLine="0"/>
        <w:jc w:val="left"/>
        <w:rPr>
          <w:sz w:val="12"/>
        </w:rPr>
      </w:pPr>
      <w:r>
        <w:rPr>
          <w:color w:val="292425"/>
          <w:w w:val="120"/>
          <w:sz w:val="12"/>
        </w:rPr>
        <w:t>80</w:t>
      </w:r>
    </w:p>
    <w:p>
      <w:pPr>
        <w:pStyle w:val="BodyText"/>
        <w:spacing w:before="3"/>
        <w:rPr>
          <w:sz w:val="14"/>
        </w:rPr>
      </w:pPr>
      <w:r>
        <w:rPr/>
        <w:pict>
          <v:shape style="position:absolute;margin-left:210.235001pt;margin-top:10.400586pt;width:6.5pt;height:.1pt;mso-position-horizontal-relative:page;mso-position-vertical-relative:paragraph;z-index:-15619072;mso-wrap-distance-left:0;mso-wrap-distance-right:0" coordorigin="4205,208" coordsize="130,0" path="m4205,208l4335,208e" filled="false" stroked="true" strokeweight=".5pt" strokecolor="#292425">
            <v:path arrowok="t"/>
            <v:stroke dashstyle="solid"/>
            <w10:wrap type="topAndBottom"/>
          </v:shape>
        </w:pict>
      </w:r>
    </w:p>
    <w:p>
      <w:pPr>
        <w:pStyle w:val="BodyText"/>
        <w:rPr>
          <w:sz w:val="12"/>
        </w:rPr>
      </w:pPr>
    </w:p>
    <w:p>
      <w:pPr>
        <w:spacing w:before="69"/>
        <w:ind w:left="132" w:right="0" w:firstLine="0"/>
        <w:jc w:val="left"/>
        <w:rPr>
          <w:sz w:val="12"/>
        </w:rPr>
      </w:pPr>
      <w:r>
        <w:rPr/>
        <w:pict>
          <v:line style="position:absolute;mso-position-horizontal-relative:page;mso-position-vertical-relative:paragraph;z-index:15847936" from="50.360001pt,36.239758pt" to="56.735001pt,36.239758pt" stroked="true" strokeweight=".5pt" strokecolor="#292425">
            <v:stroke dashstyle="solid"/>
            <w10:wrap type="none"/>
          </v:line>
        </w:pict>
      </w:r>
      <w:r>
        <w:rPr/>
        <w:pict>
          <v:line style="position:absolute;mso-position-horizontal-relative:page;mso-position-vertical-relative:paragraph;z-index:15848448" from="50.360001pt,7.864758pt" to="56.735001pt,7.864758pt" stroked="true" strokeweight=".5pt" strokecolor="#292425">
            <v:stroke dashstyle="solid"/>
            <w10:wrap type="none"/>
          </v:line>
        </w:pict>
      </w:r>
      <w:r>
        <w:rPr/>
        <w:pict>
          <v:line style="position:absolute;mso-position-horizontal-relative:page;mso-position-vertical-relative:paragraph;z-index:15848960" from="50.360001pt,-21.385242pt" to="56.735001pt,-21.385242pt" stroked="true" strokeweight=".5pt" strokecolor="#292425">
            <v:stroke dashstyle="solid"/>
            <w10:wrap type="none"/>
          </v:line>
        </w:pict>
      </w:r>
      <w:r>
        <w:rPr>
          <w:color w:val="292425"/>
          <w:w w:val="120"/>
          <w:sz w:val="12"/>
        </w:rPr>
        <w:t>75</w:t>
      </w:r>
    </w:p>
    <w:p>
      <w:pPr>
        <w:pStyle w:val="BodyText"/>
        <w:spacing w:line="20" w:lineRule="exact"/>
        <w:ind w:left="3559" w:right="-58"/>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pPr>
    </w:p>
    <w:p>
      <w:pPr>
        <w:pStyle w:val="BodyText"/>
        <w:spacing w:before="2"/>
        <w:rPr>
          <w:sz w:val="13"/>
        </w:rPr>
      </w:pPr>
      <w:r>
        <w:rPr/>
        <w:pict>
          <v:shape style="position:absolute;margin-left:210.235001pt;margin-top:9.802149pt;width:6.5pt;height:.1pt;mso-position-horizontal-relative:page;mso-position-vertical-relative:paragraph;z-index:-15618048;mso-wrap-distance-left:0;mso-wrap-distance-right:0" coordorigin="4205,196" coordsize="130,0" path="m4205,196l4335,196e" filled="false" stroked="true" strokeweight=".5pt" strokecolor="#292425">
            <v:path arrowok="t"/>
            <v:stroke dashstyle="solid"/>
            <w10:wrap type="topAndBottom"/>
          </v:shape>
        </w:pict>
      </w:r>
    </w:p>
    <w:p>
      <w:pPr>
        <w:spacing w:before="0"/>
        <w:ind w:left="132" w:right="0" w:firstLine="0"/>
        <w:jc w:val="left"/>
        <w:rPr>
          <w:sz w:val="12"/>
        </w:rPr>
      </w:pPr>
      <w:r>
        <w:rPr>
          <w:color w:val="292425"/>
          <w:w w:val="120"/>
          <w:sz w:val="12"/>
        </w:rPr>
        <w:t>70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1"/>
        </w:rPr>
      </w:pPr>
    </w:p>
    <w:p>
      <w:pPr>
        <w:spacing w:before="0"/>
        <w:ind w:left="15" w:right="0" w:firstLine="0"/>
        <w:jc w:val="left"/>
        <w:rPr>
          <w:sz w:val="12"/>
        </w:rPr>
      </w:pPr>
      <w:r>
        <w:rPr>
          <w:color w:val="292425"/>
          <w:w w:val="115"/>
          <w:sz w:val="12"/>
        </w:rPr>
        <w:t>1.0</w:t>
      </w:r>
    </w:p>
    <w:p>
      <w:pPr>
        <w:pStyle w:val="BodyText"/>
        <w:rPr>
          <w:sz w:val="12"/>
        </w:rPr>
      </w:pPr>
    </w:p>
    <w:p>
      <w:pPr>
        <w:pStyle w:val="BodyText"/>
        <w:rPr>
          <w:sz w:val="11"/>
        </w:rPr>
      </w:pPr>
    </w:p>
    <w:p>
      <w:pPr>
        <w:spacing w:before="0"/>
        <w:ind w:left="15" w:right="0" w:firstLine="0"/>
        <w:jc w:val="left"/>
        <w:rPr>
          <w:sz w:val="12"/>
        </w:rPr>
      </w:pPr>
      <w:r>
        <w:rPr>
          <w:color w:val="292425"/>
          <w:w w:val="115"/>
          <w:sz w:val="12"/>
        </w:rPr>
        <w:t>0.8</w:t>
      </w:r>
    </w:p>
    <w:p>
      <w:pPr>
        <w:pStyle w:val="BodyText"/>
        <w:rPr>
          <w:sz w:val="12"/>
        </w:rPr>
      </w:pPr>
    </w:p>
    <w:p>
      <w:pPr>
        <w:pStyle w:val="BodyText"/>
        <w:spacing w:before="8"/>
        <w:rPr>
          <w:sz w:val="12"/>
        </w:rPr>
      </w:pPr>
    </w:p>
    <w:p>
      <w:pPr>
        <w:spacing w:before="1"/>
        <w:ind w:left="15" w:right="0" w:firstLine="0"/>
        <w:jc w:val="left"/>
        <w:rPr>
          <w:sz w:val="12"/>
        </w:rPr>
      </w:pPr>
      <w:r>
        <w:rPr>
          <w:color w:val="292425"/>
          <w:w w:val="115"/>
          <w:sz w:val="12"/>
        </w:rPr>
        <w:t>0.6</w:t>
      </w:r>
    </w:p>
    <w:p>
      <w:pPr>
        <w:pStyle w:val="BodyText"/>
        <w:rPr>
          <w:sz w:val="12"/>
        </w:rPr>
      </w:pPr>
    </w:p>
    <w:p>
      <w:pPr>
        <w:pStyle w:val="BodyText"/>
        <w:spacing w:before="11"/>
        <w:rPr>
          <w:sz w:val="10"/>
        </w:rPr>
      </w:pPr>
    </w:p>
    <w:p>
      <w:pPr>
        <w:spacing w:before="0"/>
        <w:ind w:left="15" w:right="0" w:firstLine="0"/>
        <w:jc w:val="left"/>
        <w:rPr>
          <w:sz w:val="12"/>
        </w:rPr>
      </w:pPr>
      <w:r>
        <w:rPr>
          <w:color w:val="292425"/>
          <w:w w:val="115"/>
          <w:sz w:val="12"/>
        </w:rPr>
        <w:t>0.4</w:t>
      </w:r>
    </w:p>
    <w:p>
      <w:pPr>
        <w:pStyle w:val="BodyText"/>
        <w:rPr>
          <w:sz w:val="12"/>
        </w:rPr>
      </w:pPr>
    </w:p>
    <w:p>
      <w:pPr>
        <w:pStyle w:val="BodyText"/>
        <w:spacing w:before="8"/>
        <w:rPr>
          <w:sz w:val="12"/>
        </w:rPr>
      </w:pPr>
    </w:p>
    <w:p>
      <w:pPr>
        <w:spacing w:before="1"/>
        <w:ind w:left="15" w:right="0" w:firstLine="0"/>
        <w:jc w:val="left"/>
        <w:rPr>
          <w:sz w:val="12"/>
        </w:rPr>
      </w:pPr>
      <w:r>
        <w:rPr>
          <w:color w:val="292425"/>
          <w:w w:val="115"/>
          <w:sz w:val="12"/>
        </w:rPr>
        <w:t>0.2</w:t>
      </w:r>
    </w:p>
    <w:p>
      <w:pPr>
        <w:pStyle w:val="BodyText"/>
        <w:spacing w:line="292" w:lineRule="auto" w:before="50"/>
        <w:ind w:left="132" w:right="326"/>
      </w:pPr>
      <w:r>
        <w:rPr/>
        <w:br w:type="column"/>
      </w:r>
      <w:r>
        <w:rPr>
          <w:color w:val="292425"/>
          <w:spacing w:val="-3"/>
          <w:w w:val="105"/>
        </w:rPr>
        <w:t>buyers </w:t>
      </w:r>
      <w:r>
        <w:rPr>
          <w:color w:val="292425"/>
          <w:w w:val="105"/>
        </w:rPr>
        <w:t>will require larger mortgages than before. Second, existing homeowners will see an improvement in their net housing wealth, giving them the scope </w:t>
      </w:r>
      <w:r>
        <w:rPr>
          <w:color w:val="292425"/>
          <w:spacing w:val="-4"/>
          <w:w w:val="105"/>
        </w:rPr>
        <w:t>to </w:t>
      </w:r>
      <w:r>
        <w:rPr>
          <w:color w:val="292425"/>
          <w:w w:val="105"/>
        </w:rPr>
        <w:t>undertake further secured borrowing at </w:t>
      </w:r>
      <w:r>
        <w:rPr>
          <w:color w:val="292425"/>
          <w:spacing w:val="-3"/>
          <w:w w:val="105"/>
        </w:rPr>
        <w:t>lower </w:t>
      </w:r>
      <w:r>
        <w:rPr>
          <w:color w:val="292425"/>
          <w:spacing w:val="-4"/>
          <w:w w:val="105"/>
        </w:rPr>
        <w:t>rates </w:t>
      </w:r>
      <w:r>
        <w:rPr>
          <w:color w:val="292425"/>
          <w:w w:val="105"/>
        </w:rPr>
        <w:t>than on unsecured debt. Of the </w:t>
      </w:r>
      <w:r>
        <w:rPr>
          <w:color w:val="292425"/>
          <w:spacing w:val="-8"/>
          <w:w w:val="105"/>
        </w:rPr>
        <w:t>£18.6 </w:t>
      </w:r>
      <w:r>
        <w:rPr>
          <w:color w:val="292425"/>
          <w:w w:val="105"/>
        </w:rPr>
        <w:t>billion net secured borrowing </w:t>
      </w:r>
      <w:r>
        <w:rPr>
          <w:color w:val="292425"/>
          <w:spacing w:val="-3"/>
          <w:w w:val="105"/>
        </w:rPr>
        <w:t>by </w:t>
      </w:r>
      <w:r>
        <w:rPr>
          <w:color w:val="292425"/>
          <w:w w:val="105"/>
        </w:rPr>
        <w:t>individuals in Q2,  it is estimated that </w:t>
      </w:r>
      <w:r>
        <w:rPr>
          <w:color w:val="292425"/>
          <w:spacing w:val="-6"/>
          <w:w w:val="105"/>
        </w:rPr>
        <w:t>£10.6 </w:t>
      </w:r>
      <w:r>
        <w:rPr>
          <w:color w:val="292425"/>
          <w:w w:val="105"/>
        </w:rPr>
        <w:t>billion, or more than half, </w:t>
      </w:r>
      <w:r>
        <w:rPr>
          <w:color w:val="292425"/>
          <w:spacing w:val="-3"/>
          <w:w w:val="105"/>
        </w:rPr>
        <w:t>was </w:t>
      </w:r>
      <w:r>
        <w:rPr>
          <w:color w:val="292425"/>
          <w:w w:val="105"/>
        </w:rPr>
        <w:t>not </w:t>
      </w:r>
      <w:r>
        <w:rPr>
          <w:color w:val="292425"/>
          <w:spacing w:val="-4"/>
          <w:w w:val="105"/>
        </w:rPr>
        <w:t>invested </w:t>
      </w:r>
      <w:r>
        <w:rPr>
          <w:color w:val="292425"/>
          <w:w w:val="105"/>
        </w:rPr>
        <w:t>in the housing stock. It is likely that some of</w:t>
      </w:r>
      <w:r>
        <w:rPr>
          <w:color w:val="292425"/>
          <w:spacing w:val="12"/>
          <w:w w:val="105"/>
        </w:rPr>
        <w:t> </w:t>
      </w:r>
      <w:r>
        <w:rPr>
          <w:color w:val="292425"/>
          <w:w w:val="105"/>
        </w:rPr>
        <w:t>this</w:t>
      </w:r>
    </w:p>
    <w:p>
      <w:pPr>
        <w:pStyle w:val="BodyText"/>
        <w:spacing w:line="292" w:lineRule="auto"/>
        <w:ind w:left="132" w:right="56"/>
      </w:pPr>
      <w:r>
        <w:rPr>
          <w:color w:val="292425"/>
          <w:spacing w:val="-6"/>
          <w:w w:val="110"/>
        </w:rPr>
        <w:t>£10.6</w:t>
      </w:r>
      <w:r>
        <w:rPr>
          <w:color w:val="292425"/>
          <w:spacing w:val="-29"/>
          <w:w w:val="110"/>
        </w:rPr>
        <w:t> </w:t>
      </w:r>
      <w:r>
        <w:rPr>
          <w:color w:val="292425"/>
          <w:w w:val="110"/>
        </w:rPr>
        <w:t>billion,</w:t>
      </w:r>
      <w:r>
        <w:rPr>
          <w:color w:val="292425"/>
          <w:spacing w:val="-28"/>
          <w:w w:val="110"/>
        </w:rPr>
        <w:t> </w:t>
      </w:r>
      <w:r>
        <w:rPr>
          <w:color w:val="292425"/>
          <w:w w:val="110"/>
        </w:rPr>
        <w:t>known</w:t>
      </w:r>
      <w:r>
        <w:rPr>
          <w:color w:val="292425"/>
          <w:spacing w:val="-28"/>
          <w:w w:val="110"/>
        </w:rPr>
        <w:t> </w:t>
      </w:r>
      <w:r>
        <w:rPr>
          <w:color w:val="292425"/>
          <w:w w:val="110"/>
        </w:rPr>
        <w:t>as</w:t>
      </w:r>
      <w:r>
        <w:rPr>
          <w:color w:val="292425"/>
          <w:spacing w:val="-28"/>
          <w:w w:val="110"/>
        </w:rPr>
        <w:t> </w:t>
      </w:r>
      <w:r>
        <w:rPr>
          <w:color w:val="292425"/>
          <w:w w:val="110"/>
        </w:rPr>
        <w:t>mortgage</w:t>
      </w:r>
      <w:r>
        <w:rPr>
          <w:color w:val="292425"/>
          <w:spacing w:val="-29"/>
          <w:w w:val="110"/>
        </w:rPr>
        <w:t> </w:t>
      </w:r>
      <w:r>
        <w:rPr>
          <w:color w:val="292425"/>
          <w:spacing w:val="-3"/>
          <w:w w:val="110"/>
        </w:rPr>
        <w:t>equity</w:t>
      </w:r>
      <w:r>
        <w:rPr>
          <w:color w:val="292425"/>
          <w:spacing w:val="-28"/>
          <w:w w:val="110"/>
        </w:rPr>
        <w:t> </w:t>
      </w:r>
      <w:r>
        <w:rPr>
          <w:color w:val="292425"/>
          <w:w w:val="110"/>
        </w:rPr>
        <w:t>withdrawal</w:t>
      </w:r>
      <w:r>
        <w:rPr>
          <w:color w:val="292425"/>
          <w:spacing w:val="-28"/>
          <w:w w:val="110"/>
        </w:rPr>
        <w:t> </w:t>
      </w:r>
      <w:r>
        <w:rPr>
          <w:color w:val="292425"/>
          <w:w w:val="110"/>
        </w:rPr>
        <w:t>(MEW), </w:t>
      </w:r>
      <w:r>
        <w:rPr>
          <w:color w:val="292425"/>
          <w:spacing w:val="-3"/>
          <w:w w:val="110"/>
        </w:rPr>
        <w:t>was</w:t>
      </w:r>
      <w:r>
        <w:rPr>
          <w:color w:val="292425"/>
          <w:spacing w:val="-18"/>
          <w:w w:val="110"/>
        </w:rPr>
        <w:t> </w:t>
      </w:r>
      <w:r>
        <w:rPr>
          <w:color w:val="292425"/>
          <w:w w:val="110"/>
        </w:rPr>
        <w:t>used</w:t>
      </w:r>
      <w:r>
        <w:rPr>
          <w:color w:val="292425"/>
          <w:spacing w:val="-17"/>
          <w:w w:val="110"/>
        </w:rPr>
        <w:t> </w:t>
      </w:r>
      <w:r>
        <w:rPr>
          <w:color w:val="292425"/>
          <w:spacing w:val="-4"/>
          <w:w w:val="110"/>
        </w:rPr>
        <w:t>to</w:t>
      </w:r>
      <w:r>
        <w:rPr>
          <w:color w:val="292425"/>
          <w:spacing w:val="-18"/>
          <w:w w:val="110"/>
        </w:rPr>
        <w:t> </w:t>
      </w:r>
      <w:r>
        <w:rPr>
          <w:color w:val="292425"/>
          <w:w w:val="110"/>
        </w:rPr>
        <w:t>purchase</w:t>
      </w:r>
      <w:r>
        <w:rPr>
          <w:color w:val="292425"/>
          <w:spacing w:val="-17"/>
          <w:w w:val="110"/>
        </w:rPr>
        <w:t> </w:t>
      </w:r>
      <w:r>
        <w:rPr>
          <w:color w:val="292425"/>
          <w:w w:val="110"/>
        </w:rPr>
        <w:t>financial</w:t>
      </w:r>
      <w:r>
        <w:rPr>
          <w:color w:val="292425"/>
          <w:spacing w:val="-17"/>
          <w:w w:val="110"/>
        </w:rPr>
        <w:t> </w:t>
      </w:r>
      <w:r>
        <w:rPr>
          <w:color w:val="292425"/>
          <w:w w:val="110"/>
        </w:rPr>
        <w:t>assets,</w:t>
      </w:r>
      <w:r>
        <w:rPr>
          <w:color w:val="292425"/>
          <w:spacing w:val="-18"/>
          <w:w w:val="110"/>
        </w:rPr>
        <w:t> </w:t>
      </w:r>
      <w:r>
        <w:rPr>
          <w:color w:val="292425"/>
          <w:w w:val="110"/>
        </w:rPr>
        <w:t>and</w:t>
      </w:r>
      <w:r>
        <w:rPr>
          <w:color w:val="292425"/>
          <w:spacing w:val="-17"/>
          <w:w w:val="110"/>
        </w:rPr>
        <w:t> </w:t>
      </w:r>
      <w:r>
        <w:rPr>
          <w:color w:val="292425"/>
          <w:w w:val="110"/>
        </w:rPr>
        <w:t>some</w:t>
      </w:r>
      <w:r>
        <w:rPr>
          <w:color w:val="292425"/>
          <w:spacing w:val="-17"/>
          <w:w w:val="110"/>
        </w:rPr>
        <w:t> </w:t>
      </w:r>
      <w:r>
        <w:rPr>
          <w:color w:val="292425"/>
          <w:w w:val="110"/>
        </w:rPr>
        <w:t>used</w:t>
      </w:r>
      <w:r>
        <w:rPr>
          <w:color w:val="292425"/>
          <w:spacing w:val="-18"/>
          <w:w w:val="110"/>
        </w:rPr>
        <w:t> </w:t>
      </w:r>
      <w:r>
        <w:rPr>
          <w:color w:val="292425"/>
          <w:spacing w:val="-4"/>
          <w:w w:val="110"/>
        </w:rPr>
        <w:t>to</w:t>
      </w:r>
      <w:r>
        <w:rPr>
          <w:color w:val="292425"/>
          <w:spacing w:val="-17"/>
          <w:w w:val="110"/>
        </w:rPr>
        <w:t> </w:t>
      </w:r>
      <w:r>
        <w:rPr>
          <w:color w:val="292425"/>
          <w:spacing w:val="-3"/>
          <w:w w:val="110"/>
        </w:rPr>
        <w:t>repay </w:t>
      </w:r>
      <w:r>
        <w:rPr>
          <w:color w:val="292425"/>
          <w:w w:val="110"/>
        </w:rPr>
        <w:t>existing</w:t>
      </w:r>
      <w:r>
        <w:rPr>
          <w:color w:val="292425"/>
          <w:spacing w:val="-16"/>
          <w:w w:val="110"/>
        </w:rPr>
        <w:t> </w:t>
      </w:r>
      <w:r>
        <w:rPr>
          <w:color w:val="292425"/>
          <w:w w:val="110"/>
        </w:rPr>
        <w:t>unsecured</w:t>
      </w:r>
      <w:r>
        <w:rPr>
          <w:color w:val="292425"/>
          <w:spacing w:val="-15"/>
          <w:w w:val="110"/>
        </w:rPr>
        <w:t> </w:t>
      </w:r>
      <w:r>
        <w:rPr>
          <w:color w:val="292425"/>
          <w:w w:val="110"/>
        </w:rPr>
        <w:t>debt.</w:t>
      </w:r>
      <w:r>
        <w:rPr>
          <w:color w:val="292425"/>
          <w:spacing w:val="24"/>
          <w:w w:val="110"/>
        </w:rPr>
        <w:t> </w:t>
      </w:r>
      <w:r>
        <w:rPr>
          <w:color w:val="292425"/>
          <w:w w:val="110"/>
        </w:rPr>
        <w:t>But</w:t>
      </w:r>
      <w:r>
        <w:rPr>
          <w:color w:val="292425"/>
          <w:spacing w:val="-15"/>
          <w:w w:val="110"/>
        </w:rPr>
        <w:t> </w:t>
      </w:r>
      <w:r>
        <w:rPr>
          <w:color w:val="292425"/>
          <w:w w:val="110"/>
        </w:rPr>
        <w:t>a</w:t>
      </w:r>
      <w:r>
        <w:rPr>
          <w:color w:val="292425"/>
          <w:spacing w:val="-16"/>
          <w:w w:val="110"/>
        </w:rPr>
        <w:t> </w:t>
      </w:r>
      <w:r>
        <w:rPr>
          <w:color w:val="292425"/>
          <w:w w:val="110"/>
        </w:rPr>
        <w:t>further</w:t>
      </w:r>
      <w:r>
        <w:rPr>
          <w:color w:val="292425"/>
          <w:spacing w:val="-15"/>
          <w:w w:val="110"/>
        </w:rPr>
        <w:t> </w:t>
      </w:r>
      <w:r>
        <w:rPr>
          <w:color w:val="292425"/>
          <w:w w:val="110"/>
        </w:rPr>
        <w:t>portion</w:t>
      </w:r>
      <w:r>
        <w:rPr>
          <w:color w:val="292425"/>
          <w:spacing w:val="-16"/>
          <w:w w:val="110"/>
        </w:rPr>
        <w:t> </w:t>
      </w:r>
      <w:r>
        <w:rPr>
          <w:color w:val="292425"/>
          <w:w w:val="110"/>
        </w:rPr>
        <w:t>will</w:t>
      </w:r>
      <w:r>
        <w:rPr>
          <w:color w:val="292425"/>
          <w:spacing w:val="-15"/>
          <w:w w:val="110"/>
        </w:rPr>
        <w:t> </w:t>
      </w:r>
      <w:r>
        <w:rPr>
          <w:color w:val="292425"/>
          <w:spacing w:val="-3"/>
          <w:w w:val="110"/>
        </w:rPr>
        <w:t>have</w:t>
      </w:r>
      <w:r>
        <w:rPr>
          <w:color w:val="292425"/>
          <w:spacing w:val="-16"/>
          <w:w w:val="110"/>
        </w:rPr>
        <w:t> </w:t>
      </w:r>
      <w:r>
        <w:rPr>
          <w:color w:val="292425"/>
          <w:w w:val="110"/>
        </w:rPr>
        <w:t>been used</w:t>
      </w:r>
      <w:r>
        <w:rPr>
          <w:color w:val="292425"/>
          <w:spacing w:val="-15"/>
          <w:w w:val="110"/>
        </w:rPr>
        <w:t> </w:t>
      </w:r>
      <w:r>
        <w:rPr>
          <w:color w:val="292425"/>
          <w:spacing w:val="-4"/>
          <w:w w:val="110"/>
        </w:rPr>
        <w:t>to</w:t>
      </w:r>
      <w:r>
        <w:rPr>
          <w:color w:val="292425"/>
          <w:spacing w:val="-15"/>
          <w:w w:val="110"/>
        </w:rPr>
        <w:t> </w:t>
      </w:r>
      <w:r>
        <w:rPr>
          <w:color w:val="292425"/>
          <w:w w:val="110"/>
        </w:rPr>
        <w:t>fund</w:t>
      </w:r>
      <w:r>
        <w:rPr>
          <w:color w:val="292425"/>
          <w:spacing w:val="-15"/>
          <w:w w:val="110"/>
        </w:rPr>
        <w:t> </w:t>
      </w:r>
      <w:r>
        <w:rPr>
          <w:color w:val="292425"/>
          <w:w w:val="110"/>
        </w:rPr>
        <w:t>additional</w:t>
      </w:r>
      <w:r>
        <w:rPr>
          <w:color w:val="292425"/>
          <w:spacing w:val="-15"/>
          <w:w w:val="110"/>
        </w:rPr>
        <w:t> </w:t>
      </w:r>
      <w:r>
        <w:rPr>
          <w:color w:val="292425"/>
          <w:w w:val="110"/>
        </w:rPr>
        <w:t>consumption.</w:t>
      </w:r>
      <w:r>
        <w:rPr>
          <w:color w:val="292425"/>
          <w:spacing w:val="26"/>
          <w:w w:val="110"/>
        </w:rPr>
        <w:t> </w:t>
      </w:r>
      <w:r>
        <w:rPr>
          <w:color w:val="292425"/>
          <w:w w:val="110"/>
        </w:rPr>
        <w:t>Chart</w:t>
      </w:r>
      <w:r>
        <w:rPr>
          <w:color w:val="292425"/>
          <w:spacing w:val="-14"/>
          <w:w w:val="110"/>
        </w:rPr>
        <w:t> </w:t>
      </w:r>
      <w:r>
        <w:rPr>
          <w:color w:val="292425"/>
          <w:spacing w:val="-7"/>
          <w:w w:val="110"/>
        </w:rPr>
        <w:t>1.12</w:t>
      </w:r>
      <w:r>
        <w:rPr>
          <w:color w:val="292425"/>
          <w:spacing w:val="-15"/>
          <w:w w:val="110"/>
        </w:rPr>
        <w:t> </w:t>
      </w:r>
      <w:r>
        <w:rPr>
          <w:color w:val="292425"/>
          <w:w w:val="110"/>
        </w:rPr>
        <w:t>shows</w:t>
      </w:r>
      <w:r>
        <w:rPr>
          <w:color w:val="292425"/>
          <w:spacing w:val="-15"/>
          <w:w w:val="110"/>
        </w:rPr>
        <w:t> </w:t>
      </w:r>
      <w:r>
        <w:rPr>
          <w:color w:val="292425"/>
          <w:spacing w:val="-6"/>
          <w:w w:val="110"/>
        </w:rPr>
        <w:t>how,</w:t>
      </w:r>
    </w:p>
    <w:p>
      <w:pPr>
        <w:spacing w:after="0" w:line="292" w:lineRule="auto"/>
        <w:sectPr>
          <w:type w:val="continuous"/>
          <w:pgSz w:w="11900" w:h="16840"/>
          <w:pgMar w:top="1260" w:bottom="280" w:left="640" w:right="640"/>
          <w:cols w:num="3" w:equalWidth="0">
            <w:col w:w="3705" w:space="40"/>
            <w:col w:w="228" w:space="990"/>
            <w:col w:w="5657"/>
          </w:cols>
        </w:sectPr>
      </w:pPr>
    </w:p>
    <w:p>
      <w:pPr>
        <w:pStyle w:val="BodyText"/>
        <w:rPr>
          <w:sz w:val="12"/>
        </w:rPr>
      </w:pPr>
    </w:p>
    <w:p>
      <w:pPr>
        <w:pStyle w:val="BodyText"/>
        <w:rPr>
          <w:sz w:val="12"/>
        </w:rPr>
      </w:pPr>
    </w:p>
    <w:p>
      <w:pPr>
        <w:pStyle w:val="BodyText"/>
        <w:spacing w:before="10"/>
        <w:rPr>
          <w:sz w:val="10"/>
        </w:rPr>
      </w:pPr>
    </w:p>
    <w:p>
      <w:pPr>
        <w:spacing w:before="0"/>
        <w:ind w:left="132" w:right="0" w:firstLine="0"/>
        <w:jc w:val="left"/>
        <w:rPr>
          <w:sz w:val="12"/>
        </w:rPr>
      </w:pPr>
      <w:r>
        <w:rPr/>
        <w:pict>
          <v:line style="position:absolute;mso-position-horizontal-relative:page;mso-position-vertical-relative:paragraph;z-index:15847424" from="50.360001pt,4.414758pt" to="56.735001pt,4.414758pt" stroked="true" strokeweight=".5pt" strokecolor="#292425">
            <v:stroke dashstyle="solid"/>
            <w10:wrap type="none"/>
          </v:line>
        </w:pict>
      </w:r>
      <w:r>
        <w:rPr/>
        <w:pict>
          <v:line style="position:absolute;mso-position-horizontal-relative:page;mso-position-vertical-relative:paragraph;z-index:15852544" from="210.235001pt,12.664758pt" to="216.735001pt,12.664758pt" stroked="true" strokeweight=".5pt" strokecolor="#292425">
            <v:stroke dashstyle="solid"/>
            <w10:wrap type="none"/>
          </v:line>
        </w:pict>
      </w:r>
      <w:r>
        <w:rPr>
          <w:color w:val="292425"/>
          <w:w w:val="120"/>
          <w:sz w:val="12"/>
        </w:rPr>
        <w:t>65</w:t>
      </w:r>
    </w:p>
    <w:p>
      <w:pPr>
        <w:pStyle w:val="BodyText"/>
        <w:rPr>
          <w:sz w:val="12"/>
        </w:rPr>
      </w:pPr>
    </w:p>
    <w:p>
      <w:pPr>
        <w:pStyle w:val="BodyText"/>
        <w:rPr>
          <w:sz w:val="12"/>
        </w:rPr>
      </w:pPr>
    </w:p>
    <w:p>
      <w:pPr>
        <w:pStyle w:val="BodyText"/>
        <w:spacing w:before="4"/>
        <w:rPr>
          <w:sz w:val="13"/>
        </w:rPr>
      </w:pPr>
    </w:p>
    <w:p>
      <w:pPr>
        <w:spacing w:before="0"/>
        <w:ind w:left="132" w:right="0" w:firstLine="0"/>
        <w:jc w:val="left"/>
        <w:rPr>
          <w:sz w:val="12"/>
        </w:rPr>
      </w:pPr>
      <w:r>
        <w:rPr/>
        <w:pict>
          <v:line style="position:absolute;mso-position-horizontal-relative:page;mso-position-vertical-relative:paragraph;z-index:15846912" from="50.360001pt,4.414575pt" to="56.735001pt,4.414575pt" stroked="true" strokeweight=".5pt" strokecolor="#292425">
            <v:stroke dashstyle="solid"/>
            <w10:wrap type="none"/>
          </v:line>
        </w:pict>
      </w:r>
      <w:r>
        <w:rPr/>
        <w:pict>
          <v:shape style="position:absolute;margin-left:60.610001pt;margin-top:1.976575pt;width:144pt;height:2.85pt;mso-position-horizontal-relative:page;mso-position-vertical-relative:paragraph;z-index:15849984" coordorigin="1212,40" coordsize="2880,57" path="m1212,96l4092,96m1408,95l1408,57m1588,95l1588,57m1781,95l1781,57m1961,95l1961,57m2346,95l2346,57m2528,95l2528,57m2721,95l2721,57m2901,95l2901,57m3273,95l3273,57m3468,95l3468,57m3661,95l3661,57m3841,95l3841,57m1213,95l1213,40m2153,95l2153,40m3093,95l3093,40m4033,95l4033,40e" filled="false" stroked="true" strokeweight=".5pt" strokecolor="#292425">
            <v:path arrowok="t"/>
            <v:stroke dashstyle="solid"/>
            <w10:wrap type="none"/>
          </v:shape>
        </w:pict>
      </w:r>
      <w:r>
        <w:rPr/>
        <w:pict>
          <v:line style="position:absolute;mso-position-horizontal-relative:page;mso-position-vertical-relative:paragraph;z-index:15852032" from="210.235001pt,4.414575pt" to="216.735001pt,4.414575pt" stroked="true" strokeweight=".5pt" strokecolor="#292425">
            <v:stroke dashstyle="solid"/>
            <w10:wrap type="none"/>
          </v:line>
        </w:pict>
      </w:r>
      <w:r>
        <w:rPr>
          <w:color w:val="292425"/>
          <w:w w:val="120"/>
          <w:sz w:val="12"/>
        </w:rPr>
        <w:t>60</w:t>
      </w:r>
    </w:p>
    <w:p>
      <w:pPr>
        <w:tabs>
          <w:tab w:pos="1517" w:val="left" w:leader="none"/>
          <w:tab w:pos="2457" w:val="left" w:leader="none"/>
          <w:tab w:pos="3367" w:val="left" w:leader="none"/>
        </w:tabs>
        <w:spacing w:before="17"/>
        <w:ind w:left="537" w:right="0" w:firstLine="0"/>
        <w:jc w:val="left"/>
        <w:rPr>
          <w:sz w:val="12"/>
        </w:rPr>
      </w:pPr>
      <w:r>
        <w:rPr>
          <w:color w:val="292425"/>
          <w:w w:val="120"/>
          <w:position w:val="1"/>
          <w:sz w:val="12"/>
        </w:rPr>
        <w:t>1987</w:t>
        <w:tab/>
        <w:t>92</w:t>
        <w:tab/>
        <w:t>97</w:t>
        <w:tab/>
      </w:r>
      <w:r>
        <w:rPr>
          <w:color w:val="292425"/>
          <w:spacing w:val="-5"/>
          <w:w w:val="120"/>
          <w:sz w:val="12"/>
        </w:rPr>
        <w:t>2002</w:t>
      </w:r>
    </w:p>
    <w:p>
      <w:pPr>
        <w:spacing w:line="118" w:lineRule="exact" w:before="0"/>
        <w:ind w:left="-22" w:right="0" w:firstLine="0"/>
        <w:jc w:val="left"/>
        <w:rPr>
          <w:sz w:val="16"/>
        </w:rPr>
      </w:pPr>
      <w:r>
        <w:rPr/>
        <w:br w:type="column"/>
      </w:r>
      <w:r>
        <w:rPr>
          <w:color w:val="292425"/>
          <w:w w:val="110"/>
          <w:sz w:val="16"/>
        </w:rPr>
        <w:t>+</w:t>
      </w:r>
    </w:p>
    <w:p>
      <w:pPr>
        <w:spacing w:before="36"/>
        <w:ind w:left="61" w:right="0" w:firstLine="0"/>
        <w:jc w:val="left"/>
        <w:rPr>
          <w:sz w:val="12"/>
        </w:rPr>
      </w:pPr>
      <w:r>
        <w:rPr/>
        <w:pict>
          <v:line style="position:absolute;mso-position-horizontal-relative:page;mso-position-vertical-relative:paragraph;z-index:15853056" from="210.235001pt,5.714758pt" to="216.735001pt,5.714758pt" stroked="true" strokeweight=".5pt" strokecolor="#292425">
            <v:stroke dashstyle="solid"/>
            <w10:wrap type="none"/>
          </v:line>
        </w:pict>
      </w:r>
      <w:r>
        <w:rPr>
          <w:color w:val="292425"/>
          <w:w w:val="115"/>
          <w:sz w:val="12"/>
        </w:rPr>
        <w:t>0.0</w:t>
      </w:r>
    </w:p>
    <w:p>
      <w:pPr>
        <w:spacing w:before="54"/>
        <w:ind w:left="-22" w:right="0" w:firstLine="0"/>
        <w:jc w:val="left"/>
        <w:rPr>
          <w:sz w:val="16"/>
        </w:rPr>
      </w:pPr>
      <w:r>
        <w:rPr>
          <w:color w:val="292425"/>
          <w:w w:val="117"/>
          <w:sz w:val="16"/>
        </w:rPr>
        <w:t>–</w:t>
      </w:r>
    </w:p>
    <w:p>
      <w:pPr>
        <w:spacing w:before="46"/>
        <w:ind w:left="61" w:right="0" w:firstLine="0"/>
        <w:jc w:val="left"/>
        <w:rPr>
          <w:sz w:val="12"/>
        </w:rPr>
      </w:pPr>
      <w:r>
        <w:rPr>
          <w:color w:val="292425"/>
          <w:w w:val="115"/>
          <w:sz w:val="12"/>
        </w:rPr>
        <w:t>0.2</w:t>
      </w:r>
    </w:p>
    <w:p>
      <w:pPr>
        <w:pStyle w:val="BodyText"/>
        <w:rPr>
          <w:sz w:val="12"/>
        </w:rPr>
      </w:pPr>
    </w:p>
    <w:p>
      <w:pPr>
        <w:pStyle w:val="BodyText"/>
        <w:rPr>
          <w:sz w:val="11"/>
        </w:rPr>
      </w:pPr>
    </w:p>
    <w:p>
      <w:pPr>
        <w:spacing w:before="0"/>
        <w:ind w:left="61" w:right="0" w:firstLine="0"/>
        <w:jc w:val="left"/>
        <w:rPr>
          <w:sz w:val="12"/>
        </w:rPr>
      </w:pPr>
      <w:r>
        <w:rPr>
          <w:color w:val="292425"/>
          <w:w w:val="115"/>
          <w:sz w:val="12"/>
        </w:rPr>
        <w:t>0.4</w:t>
      </w:r>
    </w:p>
    <w:p>
      <w:pPr>
        <w:pStyle w:val="BodyText"/>
        <w:spacing w:line="292" w:lineRule="auto"/>
        <w:ind w:left="132" w:right="77"/>
      </w:pPr>
      <w:r>
        <w:rPr/>
        <w:br w:type="column"/>
      </w:r>
      <w:r>
        <w:rPr>
          <w:color w:val="292425"/>
          <w:w w:val="110"/>
        </w:rPr>
        <w:t>in recent </w:t>
      </w:r>
      <w:r>
        <w:rPr>
          <w:color w:val="292425"/>
          <w:spacing w:val="-3"/>
          <w:w w:val="110"/>
        </w:rPr>
        <w:t>years, </w:t>
      </w:r>
      <w:r>
        <w:rPr>
          <w:color w:val="292425"/>
          <w:w w:val="110"/>
        </w:rPr>
        <w:t>the fraction of net housing wealth that is withdrawn</w:t>
      </w:r>
      <w:r>
        <w:rPr>
          <w:color w:val="292425"/>
          <w:spacing w:val="-23"/>
          <w:w w:val="110"/>
        </w:rPr>
        <w:t> </w:t>
      </w:r>
      <w:r>
        <w:rPr>
          <w:color w:val="292425"/>
          <w:w w:val="110"/>
        </w:rPr>
        <w:t>each</w:t>
      </w:r>
      <w:r>
        <w:rPr>
          <w:color w:val="292425"/>
          <w:spacing w:val="-22"/>
          <w:w w:val="110"/>
        </w:rPr>
        <w:t> </w:t>
      </w:r>
      <w:r>
        <w:rPr>
          <w:color w:val="292425"/>
          <w:spacing w:val="-3"/>
          <w:w w:val="110"/>
        </w:rPr>
        <w:t>quarter,</w:t>
      </w:r>
      <w:r>
        <w:rPr>
          <w:color w:val="292425"/>
          <w:spacing w:val="-23"/>
          <w:w w:val="110"/>
        </w:rPr>
        <w:t> </w:t>
      </w:r>
      <w:r>
        <w:rPr>
          <w:color w:val="292425"/>
          <w:w w:val="110"/>
        </w:rPr>
        <w:t>has</w:t>
      </w:r>
      <w:r>
        <w:rPr>
          <w:color w:val="292425"/>
          <w:spacing w:val="-22"/>
          <w:w w:val="110"/>
        </w:rPr>
        <w:t> </w:t>
      </w:r>
      <w:r>
        <w:rPr>
          <w:color w:val="292425"/>
          <w:w w:val="110"/>
        </w:rPr>
        <w:t>varied</w:t>
      </w:r>
      <w:r>
        <w:rPr>
          <w:color w:val="292425"/>
          <w:spacing w:val="-22"/>
          <w:w w:val="110"/>
        </w:rPr>
        <w:t> </w:t>
      </w:r>
      <w:r>
        <w:rPr>
          <w:color w:val="292425"/>
          <w:w w:val="110"/>
        </w:rPr>
        <w:t>closely</w:t>
      </w:r>
      <w:r>
        <w:rPr>
          <w:color w:val="292425"/>
          <w:spacing w:val="-23"/>
          <w:w w:val="110"/>
        </w:rPr>
        <w:t> </w:t>
      </w:r>
      <w:r>
        <w:rPr>
          <w:color w:val="292425"/>
          <w:w w:val="110"/>
        </w:rPr>
        <w:t>with</w:t>
      </w:r>
      <w:r>
        <w:rPr>
          <w:color w:val="292425"/>
          <w:spacing w:val="-22"/>
          <w:w w:val="110"/>
        </w:rPr>
        <w:t> </w:t>
      </w:r>
      <w:r>
        <w:rPr>
          <w:color w:val="292425"/>
          <w:w w:val="110"/>
        </w:rPr>
        <w:t>the</w:t>
      </w:r>
      <w:r>
        <w:rPr>
          <w:color w:val="292425"/>
          <w:spacing w:val="-22"/>
          <w:w w:val="110"/>
        </w:rPr>
        <w:t> </w:t>
      </w:r>
      <w:r>
        <w:rPr>
          <w:color w:val="292425"/>
          <w:w w:val="110"/>
        </w:rPr>
        <w:t>quantity</w:t>
      </w:r>
      <w:r>
        <w:rPr>
          <w:color w:val="292425"/>
          <w:spacing w:val="-23"/>
          <w:w w:val="110"/>
        </w:rPr>
        <w:t> </w:t>
      </w:r>
      <w:r>
        <w:rPr>
          <w:color w:val="292425"/>
          <w:w w:val="110"/>
        </w:rPr>
        <w:t>of net housing wealth. A </w:t>
      </w:r>
      <w:r>
        <w:rPr>
          <w:color w:val="292425"/>
          <w:spacing w:val="-3"/>
          <w:w w:val="110"/>
        </w:rPr>
        <w:t>box </w:t>
      </w:r>
      <w:r>
        <w:rPr>
          <w:color w:val="292425"/>
          <w:w w:val="110"/>
        </w:rPr>
        <w:t>on pages </w:t>
      </w:r>
      <w:r>
        <w:rPr>
          <w:color w:val="292425"/>
          <w:spacing w:val="-14"/>
          <w:w w:val="110"/>
        </w:rPr>
        <w:t>12–13 </w:t>
      </w:r>
      <w:r>
        <w:rPr>
          <w:color w:val="292425"/>
          <w:w w:val="110"/>
        </w:rPr>
        <w:t>of this </w:t>
      </w:r>
      <w:r>
        <w:rPr>
          <w:i/>
          <w:color w:val="292425"/>
          <w:w w:val="110"/>
        </w:rPr>
        <w:t>Report </w:t>
      </w:r>
      <w:r>
        <w:rPr>
          <w:color w:val="292425"/>
          <w:w w:val="110"/>
        </w:rPr>
        <w:t>examines the relationship </w:t>
      </w:r>
      <w:r>
        <w:rPr>
          <w:color w:val="292425"/>
          <w:spacing w:val="-3"/>
          <w:w w:val="110"/>
        </w:rPr>
        <w:t>between </w:t>
      </w:r>
      <w:r>
        <w:rPr>
          <w:color w:val="292425"/>
          <w:w w:val="110"/>
        </w:rPr>
        <w:t>changes in house prices and consumption in different</w:t>
      </w:r>
      <w:r>
        <w:rPr>
          <w:color w:val="292425"/>
          <w:spacing w:val="-26"/>
          <w:w w:val="110"/>
        </w:rPr>
        <w:t> </w:t>
      </w:r>
      <w:r>
        <w:rPr>
          <w:color w:val="292425"/>
          <w:w w:val="110"/>
        </w:rPr>
        <w:t>countries.</w:t>
      </w:r>
    </w:p>
    <w:p>
      <w:pPr>
        <w:spacing w:after="0" w:line="292" w:lineRule="auto"/>
        <w:sectPr>
          <w:type w:val="continuous"/>
          <w:pgSz w:w="11900" w:h="16840"/>
          <w:pgMar w:top="1260" w:bottom="280" w:left="640" w:right="640"/>
          <w:cols w:num="3" w:equalWidth="0">
            <w:col w:w="3659" w:space="40"/>
            <w:col w:w="273" w:space="990"/>
            <w:col w:w="5658"/>
          </w:cols>
        </w:sectPr>
      </w:pPr>
    </w:p>
    <w:p>
      <w:pPr>
        <w:spacing w:line="89" w:lineRule="exact" w:before="0"/>
        <w:ind w:left="164" w:right="0" w:firstLine="0"/>
        <w:jc w:val="left"/>
        <w:rPr>
          <w:sz w:val="12"/>
        </w:rPr>
      </w:pPr>
      <w:r>
        <w:rPr>
          <w:color w:val="292425"/>
          <w:w w:val="105"/>
          <w:sz w:val="12"/>
        </w:rPr>
        <w:t>Sources: Bank of England and ONS.</w:t>
      </w:r>
    </w:p>
    <w:p>
      <w:pPr>
        <w:pStyle w:val="BodyText"/>
        <w:spacing w:before="1"/>
        <w:rPr>
          <w:sz w:val="10"/>
        </w:rPr>
      </w:pPr>
    </w:p>
    <w:p>
      <w:pPr>
        <w:pStyle w:val="ListParagraph"/>
        <w:numPr>
          <w:ilvl w:val="0"/>
          <w:numId w:val="7"/>
        </w:numPr>
        <w:tabs>
          <w:tab w:pos="405" w:val="left" w:leader="none"/>
        </w:tabs>
        <w:spacing w:line="208" w:lineRule="auto" w:before="0" w:after="0"/>
        <w:ind w:left="404" w:right="38" w:hanging="240"/>
        <w:jc w:val="left"/>
        <w:rPr>
          <w:sz w:val="12"/>
        </w:rPr>
      </w:pPr>
      <w:r>
        <w:rPr>
          <w:color w:val="292425"/>
          <w:w w:val="105"/>
          <w:sz w:val="12"/>
        </w:rPr>
        <w:t>Gross housing wealth minus total secured lending to individuals as a percentage of gross housing</w:t>
      </w:r>
      <w:r>
        <w:rPr>
          <w:color w:val="292425"/>
          <w:spacing w:val="-5"/>
          <w:w w:val="105"/>
          <w:sz w:val="12"/>
        </w:rPr>
        <w:t> </w:t>
      </w:r>
      <w:r>
        <w:rPr>
          <w:color w:val="292425"/>
          <w:w w:val="105"/>
          <w:sz w:val="12"/>
        </w:rPr>
        <w:t>wealth.</w:t>
      </w:r>
    </w:p>
    <w:p>
      <w:pPr>
        <w:pStyle w:val="ListParagraph"/>
        <w:numPr>
          <w:ilvl w:val="0"/>
          <w:numId w:val="7"/>
        </w:numPr>
        <w:tabs>
          <w:tab w:pos="405" w:val="left" w:leader="none"/>
        </w:tabs>
        <w:spacing w:line="123" w:lineRule="exact" w:before="0" w:after="0"/>
        <w:ind w:left="404" w:right="0" w:hanging="241"/>
        <w:jc w:val="left"/>
        <w:rPr>
          <w:sz w:val="12"/>
        </w:rPr>
      </w:pPr>
      <w:r>
        <w:rPr>
          <w:color w:val="292425"/>
          <w:w w:val="105"/>
          <w:sz w:val="12"/>
        </w:rPr>
        <w:t>Mortgage equity withdrawal as a percentage of net housing</w:t>
      </w:r>
      <w:r>
        <w:rPr>
          <w:color w:val="292425"/>
          <w:spacing w:val="-15"/>
          <w:w w:val="105"/>
          <w:sz w:val="12"/>
        </w:rPr>
        <w:t> </w:t>
      </w:r>
      <w:r>
        <w:rPr>
          <w:color w:val="292425"/>
          <w:w w:val="105"/>
          <w:sz w:val="12"/>
        </w:rPr>
        <w:t>wealth.</w:t>
      </w:r>
    </w:p>
    <w:p>
      <w:pPr>
        <w:pStyle w:val="BodyText"/>
        <w:rPr>
          <w:sz w:val="12"/>
        </w:rPr>
      </w:pPr>
    </w:p>
    <w:p>
      <w:pPr>
        <w:pStyle w:val="BodyText"/>
        <w:spacing w:before="9"/>
        <w:rPr>
          <w:sz w:val="14"/>
        </w:rPr>
      </w:pPr>
    </w:p>
    <w:p>
      <w:pPr>
        <w:pStyle w:val="Heading7"/>
        <w:ind w:left="15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1.13</w:t>
      </w:r>
    </w:p>
    <w:p>
      <w:pPr>
        <w:spacing w:before="8"/>
        <w:ind w:left="150" w:right="0" w:firstLine="0"/>
        <w:jc w:val="left"/>
        <w:rPr>
          <w:sz w:val="12"/>
        </w:rPr>
      </w:pPr>
      <w:r>
        <w:rPr>
          <w:rFonts w:ascii="Trebuchet MS"/>
          <w:b/>
          <w:color w:val="0092C0"/>
          <w:w w:val="95"/>
          <w:sz w:val="20"/>
        </w:rPr>
        <w:t>Average duration of credit card balances</w:t>
      </w:r>
      <w:r>
        <w:rPr>
          <w:color w:val="292425"/>
          <w:w w:val="95"/>
          <w:position w:val="4"/>
          <w:sz w:val="12"/>
        </w:rPr>
        <w:t>(a)</w:t>
      </w:r>
    </w:p>
    <w:p>
      <w:pPr>
        <w:spacing w:before="117"/>
        <w:ind w:left="3120" w:right="0" w:firstLine="0"/>
        <w:jc w:val="left"/>
        <w:rPr>
          <w:sz w:val="12"/>
        </w:rPr>
      </w:pPr>
      <w:r>
        <w:rPr>
          <w:color w:val="292425"/>
          <w:w w:val="110"/>
          <w:sz w:val="12"/>
        </w:rPr>
        <w:t>Months</w:t>
      </w:r>
    </w:p>
    <w:p>
      <w:pPr>
        <w:spacing w:before="27"/>
        <w:ind w:left="3567" w:right="0" w:firstLine="0"/>
        <w:jc w:val="left"/>
        <w:rPr>
          <w:sz w:val="12"/>
        </w:rPr>
      </w:pPr>
      <w:r>
        <w:rPr/>
        <w:pict>
          <v:line style="position:absolute;mso-position-horizontal-relative:page;mso-position-vertical-relative:paragraph;z-index:15842816" from="39.419998pt,5.138567pt" to="45.294998pt,5.138567pt" stroked="true" strokeweight=".5pt" strokecolor="#292425">
            <v:stroke dashstyle="solid"/>
            <w10:wrap type="none"/>
          </v:line>
        </w:pict>
      </w:r>
      <w:r>
        <w:rPr/>
        <w:pict>
          <v:line style="position:absolute;mso-position-horizontal-relative:page;mso-position-vertical-relative:paragraph;z-index:15846400" from="201.794998pt,5.138567pt" to="207.669998pt,5.138567pt" stroked="true" strokeweight=".5pt" strokecolor="#292425">
            <v:stroke dashstyle="solid"/>
            <w10:wrap type="none"/>
          </v:line>
        </w:pict>
      </w:r>
      <w:r>
        <w:rPr>
          <w:color w:val="292425"/>
          <w:w w:val="115"/>
          <w:sz w:val="12"/>
        </w:rPr>
        <w:t>6.0</w:t>
      </w:r>
    </w:p>
    <w:p>
      <w:pPr>
        <w:pStyle w:val="BodyText"/>
        <w:rPr>
          <w:sz w:val="12"/>
        </w:rPr>
      </w:pPr>
    </w:p>
    <w:p>
      <w:pPr>
        <w:pStyle w:val="BodyText"/>
        <w:spacing w:before="4"/>
        <w:rPr>
          <w:sz w:val="15"/>
        </w:rPr>
      </w:pPr>
    </w:p>
    <w:p>
      <w:pPr>
        <w:spacing w:before="0"/>
        <w:ind w:left="3567" w:right="0" w:firstLine="0"/>
        <w:jc w:val="left"/>
        <w:rPr>
          <w:sz w:val="12"/>
        </w:rPr>
      </w:pPr>
      <w:r>
        <w:rPr/>
        <w:pict>
          <v:line style="position:absolute;mso-position-horizontal-relative:page;mso-position-vertical-relative:paragraph;z-index:15842304" from="39.419998pt,3.788766pt" to="45.294998pt,3.788766pt" stroked="true" strokeweight=".5pt" strokecolor="#292425">
            <v:stroke dashstyle="solid"/>
            <w10:wrap type="none"/>
          </v:line>
        </w:pict>
      </w:r>
      <w:r>
        <w:rPr/>
        <w:pict>
          <v:line style="position:absolute;mso-position-horizontal-relative:page;mso-position-vertical-relative:paragraph;z-index:15845888" from="201.794998pt,3.788766pt" to="207.669998pt,3.788766pt" stroked="true" strokeweight=".5pt" strokecolor="#292425">
            <v:stroke dashstyle="solid"/>
            <w10:wrap type="none"/>
          </v:line>
        </w:pict>
      </w:r>
      <w:r>
        <w:rPr>
          <w:color w:val="292425"/>
          <w:w w:val="115"/>
          <w:sz w:val="12"/>
        </w:rPr>
        <w:t>5.5</w:t>
      </w:r>
    </w:p>
    <w:p>
      <w:pPr>
        <w:pStyle w:val="BodyText"/>
        <w:rPr>
          <w:sz w:val="12"/>
        </w:rPr>
      </w:pPr>
    </w:p>
    <w:p>
      <w:pPr>
        <w:pStyle w:val="BodyText"/>
        <w:spacing w:before="6"/>
        <w:rPr>
          <w:sz w:val="15"/>
        </w:rPr>
      </w:pPr>
    </w:p>
    <w:p>
      <w:pPr>
        <w:spacing w:before="0"/>
        <w:ind w:left="3567" w:right="0" w:firstLine="0"/>
        <w:jc w:val="left"/>
        <w:rPr>
          <w:sz w:val="12"/>
        </w:rPr>
      </w:pPr>
      <w:r>
        <w:rPr/>
        <w:pict>
          <v:line style="position:absolute;mso-position-horizontal-relative:page;mso-position-vertical-relative:paragraph;z-index:15841792" from="39.419998pt,3.788568pt" to="45.294998pt,3.788568pt" stroked="true" strokeweight=".5pt" strokecolor="#292425">
            <v:stroke dashstyle="solid"/>
            <w10:wrap type="none"/>
          </v:line>
        </w:pict>
      </w:r>
      <w:r>
        <w:rPr/>
        <w:pict>
          <v:group style="position:absolute;margin-left:51.794998pt;margin-top:3.850568pt;width:142.4pt;height:78.150pt;mso-position-horizontal-relative:page;mso-position-vertical-relative:paragraph;z-index:15843328" coordorigin="1036,77" coordsize="2848,1563">
            <v:line style="position:absolute" from="1036,1628" to="1091,1628" stroked="true" strokeweight="1.125pt" strokecolor="#0067a3">
              <v:stroke dashstyle="solid"/>
            </v:line>
            <v:shape style="position:absolute;left:1080;top:1544;width:213;height:83" coordorigin="1081,1545" coordsize="213,83" path="m1081,1627l1113,1595m1113,1595l1148,1562m1148,1562l1181,1545m1181,1545l1216,1577m1216,1577l1261,1610m1261,1610l1293,1577e" filled="false" stroked="true" strokeweight="1pt" strokecolor="#0067a3">
              <v:path arrowok="t"/>
              <v:stroke dashstyle="solid"/>
            </v:shape>
            <v:line style="position:absolute" from="1283,1578" to="1338,1578" stroked="true" strokeweight="1.125pt" strokecolor="#0067a3">
              <v:stroke dashstyle="solid"/>
            </v:line>
            <v:shape style="position:absolute;left:1328;top:1529;width:100;height:48" coordorigin="1328,1530" coordsize="100,48" path="m1328,1577l1361,1562m1361,1562l1393,1545m1393,1545l1428,1530e" filled="false" stroked="true" strokeweight="1pt" strokecolor="#0067a3">
              <v:path arrowok="t"/>
              <v:stroke dashstyle="solid"/>
            </v:shape>
            <v:line style="position:absolute" from="1418,1531" to="1483,1531" stroked="true" strokeweight="1.125pt" strokecolor="#0067a3">
              <v:stroke dashstyle="solid"/>
            </v:line>
            <v:line style="position:absolute" from="1473,1530" to="1506,1512" stroked="true" strokeweight="1pt" strokecolor="#0067a3">
              <v:stroke dashstyle="solid"/>
            </v:line>
            <v:line style="position:absolute" from="1496,1513" to="1551,1513" stroked="true" strokeweight="1.125pt" strokecolor="#0067a3">
              <v:stroke dashstyle="solid"/>
            </v:line>
            <v:shape style="position:absolute;left:1540;top:929;width:605;height:633" coordorigin="1541,930" coordsize="605,633" path="m1541,1512l1573,1562m1573,1562l1608,1530m1608,1530l1641,1465m1641,1465l1676,1385m1676,1385l1721,1415m1721,1415l1753,1352m1753,1352l1786,1287m1786,1287l1821,1270m1821,1270l1853,1255m1853,1255l1888,1222m1888,1222l1933,1172m1933,1172l1966,1107m1966,1107l2001,1092m2001,1092l2033,1060m2033,1060l2068,1027m2068,1027l2101,995m2101,995l2146,930e" filled="false" stroked="true" strokeweight="1pt" strokecolor="#0067a3">
              <v:path arrowok="t"/>
              <v:stroke dashstyle="solid"/>
            </v:shape>
            <v:shape style="position:absolute;left:2135;top:930;width:88;height:2" coordorigin="2136,931" coordsize="88,0" path="m2136,931l2188,931m2168,931l2223,931e" filled="false" stroked="true" strokeweight="1.125pt" strokecolor="#0067a3">
              <v:path arrowok="t"/>
              <v:stroke dashstyle="solid"/>
            </v:shape>
            <v:shape style="position:absolute;left:2213;top:444;width:248;height:485" coordorigin="2213,445" coordsize="248,485" path="m2213,930l2246,882m2246,882l2281,850m2281,850l2313,702m2313,702l2358,607m2358,607l2393,525m2393,525l2426,445m2426,445l2461,460e" filled="false" stroked="true" strokeweight="1pt" strokecolor="#0067a3">
              <v:path arrowok="t"/>
              <v:stroke dashstyle="solid"/>
            </v:shape>
            <v:line style="position:absolute" from="2451,461" to="2503,461" stroked="true" strokeweight="1.125pt" strokecolor="#0067a3">
              <v:stroke dashstyle="solid"/>
            </v:line>
            <v:shape style="position:absolute;left:2493;top:459;width:68;height:50" coordorigin="2493,460" coordsize="68,50" path="m2493,460l2528,510m2528,510l2561,477e" filled="false" stroked="true" strokeweight="1pt" strokecolor="#0067a3">
              <v:path arrowok="t"/>
              <v:stroke dashstyle="solid"/>
            </v:shape>
            <v:line style="position:absolute" from="2551,478" to="2616,478" stroked="true" strokeweight="1.125pt" strokecolor="#0067a3">
              <v:stroke dashstyle="solid"/>
            </v:line>
            <v:shape style="position:absolute;left:2605;top:412;width:280;height:130" coordorigin="2606,412" coordsize="280,130" path="m2606,477l2638,510m2638,510l2673,542m2673,542l2706,510m2706,510l2741,542m2741,542l2773,510m2773,510l2818,460m2818,460l2853,477m2853,477l2886,412e" filled="false" stroked="true" strokeweight="1pt" strokecolor="#0067a3">
              <v:path arrowok="t"/>
              <v:stroke dashstyle="solid"/>
            </v:shape>
            <v:line style="position:absolute" from="2876,413" to="2931,413" stroked="true" strokeweight="1.125pt" strokecolor="#0067a3">
              <v:stroke dashstyle="solid"/>
            </v:line>
            <v:shape style="position:absolute;left:2920;top:299;width:213;height:113" coordorigin="2921,300" coordsize="213,113" path="m2921,412l2953,380m2953,380l2986,395m2986,395l3031,412m3031,412l3066,347m3066,347l3098,300m3098,300l3133,347e" filled="false" stroked="true" strokeweight="1pt" strokecolor="#0067a3">
              <v:path arrowok="t"/>
              <v:stroke dashstyle="solid"/>
            </v:shape>
            <v:line style="position:absolute" from="3123,348" to="3176,348" stroked="true" strokeweight="1.125pt" strokecolor="#0067a3">
              <v:stroke dashstyle="solid"/>
            </v:line>
            <v:shape style="position:absolute;left:3165;top:282;width:80;height:65" coordorigin="3166,282" coordsize="80,65" path="m3166,347l3201,330m3201,330l3246,282e" filled="false" stroked="true" strokeweight="1pt" strokecolor="#0067a3">
              <v:path arrowok="t"/>
              <v:stroke dashstyle="solid"/>
            </v:shape>
            <v:line style="position:absolute" from="3236,283" to="3288,283" stroked="true" strokeweight="1.125pt" strokecolor="#0067a3">
              <v:stroke dashstyle="solid"/>
            </v:line>
            <v:shape style="position:absolute;left:3278;top:87;width:383;height:195" coordorigin="3278,87" coordsize="383,195" path="m3278,282l3313,267m3313,267l3346,217m3346,217l3378,170m3378,170l3413,185m3413,185l3446,217m3446,217l3491,202m3491,202l3526,185m3526,185l3558,170m3558,170l3593,105m3593,105l3626,87m3626,87l3661,170e" filled="false" stroked="true" strokeweight="1pt" strokecolor="#0067a3">
              <v:path arrowok="t"/>
              <v:stroke dashstyle="solid"/>
            </v:shape>
            <v:line style="position:absolute" from="3651,171" to="3716,171" stroked="true" strokeweight="1.125pt" strokecolor="#0067a3">
              <v:stroke dashstyle="solid"/>
            </v:line>
            <v:shape style="position:absolute;left:3705;top:137;width:168;height:145" coordorigin="3706,137" coordsize="168,145" path="m3706,170l3771,235m3771,235l3806,282m3806,282l3838,250m3838,250l3873,137e" filled="false" stroked="true" strokeweight="1pt" strokecolor="#0067a3">
              <v:path arrowok="t"/>
              <v:stroke dashstyle="solid"/>
            </v:shape>
            <w10:wrap type="none"/>
          </v:group>
        </w:pict>
      </w:r>
      <w:r>
        <w:rPr/>
        <w:pict>
          <v:line style="position:absolute;mso-position-horizontal-relative:page;mso-position-vertical-relative:paragraph;z-index:15845376" from="201.794998pt,3.788568pt" to="207.669998pt,3.788568pt" stroked="true" strokeweight=".5pt" strokecolor="#292425">
            <v:stroke dashstyle="solid"/>
            <w10:wrap type="none"/>
          </v:line>
        </w:pict>
      </w:r>
      <w:r>
        <w:rPr>
          <w:color w:val="292425"/>
          <w:w w:val="115"/>
          <w:sz w:val="12"/>
        </w:rPr>
        <w:t>5.0</w:t>
      </w:r>
    </w:p>
    <w:p>
      <w:pPr>
        <w:pStyle w:val="BodyText"/>
        <w:rPr>
          <w:sz w:val="12"/>
        </w:rPr>
      </w:pPr>
    </w:p>
    <w:p>
      <w:pPr>
        <w:pStyle w:val="BodyText"/>
        <w:spacing w:before="8"/>
        <w:rPr>
          <w:sz w:val="16"/>
        </w:rPr>
      </w:pPr>
    </w:p>
    <w:p>
      <w:pPr>
        <w:spacing w:before="0"/>
        <w:ind w:left="3567" w:right="0" w:firstLine="0"/>
        <w:jc w:val="left"/>
        <w:rPr>
          <w:sz w:val="12"/>
        </w:rPr>
      </w:pPr>
      <w:r>
        <w:rPr/>
        <w:pict>
          <v:line style="position:absolute;mso-position-horizontal-relative:page;mso-position-vertical-relative:paragraph;z-index:15841280" from="39.419998pt,3.788766pt" to="45.294998pt,3.788766pt" stroked="true" strokeweight=".5pt" strokecolor="#292425">
            <v:stroke dashstyle="solid"/>
            <w10:wrap type="none"/>
          </v:line>
        </w:pict>
      </w:r>
      <w:r>
        <w:rPr/>
        <w:pict>
          <v:line style="position:absolute;mso-position-horizontal-relative:page;mso-position-vertical-relative:paragraph;z-index:15844864" from="201.794998pt,3.788766pt" to="207.669998pt,3.788766pt" stroked="true" strokeweight=".5pt" strokecolor="#292425">
            <v:stroke dashstyle="solid"/>
            <w10:wrap type="none"/>
          </v:line>
        </w:pict>
      </w:r>
      <w:r>
        <w:rPr>
          <w:color w:val="292425"/>
          <w:w w:val="115"/>
          <w:sz w:val="12"/>
        </w:rPr>
        <w:t>4.5</w:t>
      </w:r>
    </w:p>
    <w:p>
      <w:pPr>
        <w:pStyle w:val="BodyText"/>
        <w:rPr>
          <w:sz w:val="12"/>
        </w:rPr>
      </w:pPr>
    </w:p>
    <w:p>
      <w:pPr>
        <w:pStyle w:val="BodyText"/>
        <w:spacing w:before="6"/>
        <w:rPr>
          <w:sz w:val="15"/>
        </w:rPr>
      </w:pPr>
    </w:p>
    <w:p>
      <w:pPr>
        <w:spacing w:before="1"/>
        <w:ind w:left="3567" w:right="0" w:firstLine="0"/>
        <w:jc w:val="left"/>
        <w:rPr>
          <w:sz w:val="12"/>
        </w:rPr>
      </w:pPr>
      <w:r>
        <w:rPr/>
        <w:pict>
          <v:line style="position:absolute;mso-position-horizontal-relative:page;mso-position-vertical-relative:paragraph;z-index:15840768" from="39.419998pt,3.714163pt" to="45.294998pt,3.714163pt" stroked="true" strokeweight=".5pt" strokecolor="#292425">
            <v:stroke dashstyle="solid"/>
            <w10:wrap type="none"/>
          </v:line>
        </w:pict>
      </w:r>
      <w:r>
        <w:rPr/>
        <w:pict>
          <v:line style="position:absolute;mso-position-horizontal-relative:page;mso-position-vertical-relative:paragraph;z-index:15844352" from="201.794998pt,3.714163pt" to="207.669998pt,3.714163pt" stroked="true" strokeweight=".5pt" strokecolor="#292425">
            <v:stroke dashstyle="solid"/>
            <w10:wrap type="none"/>
          </v:line>
        </w:pict>
      </w:r>
      <w:r>
        <w:rPr>
          <w:color w:val="292425"/>
          <w:w w:val="115"/>
          <w:sz w:val="12"/>
        </w:rPr>
        <w:t>4.0</w:t>
      </w:r>
    </w:p>
    <w:p>
      <w:pPr>
        <w:pStyle w:val="BodyText"/>
        <w:rPr>
          <w:sz w:val="12"/>
        </w:rPr>
      </w:pPr>
    </w:p>
    <w:p>
      <w:pPr>
        <w:pStyle w:val="BodyText"/>
        <w:spacing w:before="3"/>
        <w:rPr>
          <w:sz w:val="15"/>
        </w:rPr>
      </w:pPr>
    </w:p>
    <w:p>
      <w:pPr>
        <w:spacing w:before="1"/>
        <w:ind w:left="3567" w:right="0" w:firstLine="0"/>
        <w:jc w:val="left"/>
        <w:rPr>
          <w:sz w:val="12"/>
        </w:rPr>
      </w:pPr>
      <w:r>
        <w:rPr/>
        <w:pict>
          <v:line style="position:absolute;mso-position-horizontal-relative:page;mso-position-vertical-relative:paragraph;z-index:15840256" from="39.419998pt,3.714361pt" to="45.294998pt,3.714361pt" stroked="true" strokeweight=".5pt" strokecolor="#292425">
            <v:stroke dashstyle="solid"/>
            <w10:wrap type="none"/>
          </v:line>
        </w:pict>
      </w:r>
      <w:r>
        <w:rPr/>
        <w:pict>
          <v:line style="position:absolute;mso-position-horizontal-relative:page;mso-position-vertical-relative:paragraph;z-index:15843840" from="201.794998pt,3.714361pt" to="207.669998pt,3.714361pt" stroked="true" strokeweight=".5pt" strokecolor="#292425">
            <v:stroke dashstyle="solid"/>
            <w10:wrap type="none"/>
          </v:line>
        </w:pict>
      </w:r>
      <w:r>
        <w:rPr>
          <w:color w:val="292425"/>
          <w:w w:val="115"/>
          <w:sz w:val="12"/>
        </w:rPr>
        <w:t>3.5</w:t>
      </w:r>
    </w:p>
    <w:p>
      <w:pPr>
        <w:pStyle w:val="BodyText"/>
        <w:rPr>
          <w:sz w:val="12"/>
        </w:rPr>
      </w:pPr>
    </w:p>
    <w:p>
      <w:pPr>
        <w:pStyle w:val="BodyText"/>
        <w:spacing w:before="3"/>
        <w:rPr>
          <w:sz w:val="15"/>
        </w:rPr>
      </w:pPr>
    </w:p>
    <w:p>
      <w:pPr>
        <w:spacing w:before="1"/>
        <w:ind w:left="3567" w:right="0" w:firstLine="0"/>
        <w:jc w:val="left"/>
        <w:rPr>
          <w:sz w:val="12"/>
        </w:rPr>
      </w:pPr>
      <w:r>
        <w:rPr/>
        <w:pict>
          <v:group style="position:absolute;margin-left:39.419998pt;margin-top:3.298559pt;width:169.75pt;height:7.9pt;mso-position-horizontal-relative:page;mso-position-vertical-relative:paragraph;z-index:15839744" coordorigin="788,66" coordsize="3395,158">
            <v:shape style="position:absolute;left:788;top:76;width:3358;height:142" coordorigin="788,77" coordsize="3358,142" path="m788,77l906,77m796,218l4146,218m1240,216l1240,183m1665,216l1665,183m2092,216l2092,183m2517,216l2517,183m2945,216l2945,183m3370,216l3370,183m3795,216l3795,183m1028,218l1028,141m1452,216l1452,166m1877,216l1877,166m2305,216l2305,166m2730,216l2730,166m3157,216l3157,166m3582,216l3582,166e" filled="false" stroked="true" strokeweight=".5pt" strokecolor="#292425">
              <v:path arrowok="t"/>
              <v:stroke dashstyle="solid"/>
            </v:shape>
            <v:line style="position:absolute" from="4036,77" to="4153,77" stroked="true" strokeweight=".5pt" strokecolor="#292425">
              <v:stroke dashstyle="solid"/>
            </v:line>
            <v:shape style="position:absolute;left:884;top:70;width:3294;height:130" coordorigin="884,71" coordsize="3294,130" path="m4158,73l4158,100,4138,116,4178,130,4138,150,4178,167,4154,177,4154,200m904,71l904,98,884,114,924,128,884,148,924,164,901,174,900,198e" filled="false" stroked="true" strokeweight=".5pt" strokecolor="#292425">
              <v:path arrowok="t"/>
              <v:stroke dashstyle="solid"/>
            </v:shape>
            <w10:wrap type="none"/>
          </v:group>
        </w:pict>
      </w:r>
      <w:r>
        <w:rPr>
          <w:color w:val="292425"/>
          <w:w w:val="115"/>
          <w:sz w:val="12"/>
        </w:rPr>
        <w:t>3.0</w:t>
      </w:r>
    </w:p>
    <w:p>
      <w:pPr>
        <w:spacing w:before="29"/>
        <w:ind w:left="3567" w:right="0" w:firstLine="0"/>
        <w:jc w:val="left"/>
        <w:rPr>
          <w:sz w:val="12"/>
        </w:rPr>
      </w:pPr>
      <w:r>
        <w:rPr>
          <w:color w:val="292425"/>
          <w:w w:val="115"/>
          <w:sz w:val="12"/>
        </w:rPr>
        <w:t>0.0</w:t>
      </w:r>
    </w:p>
    <w:p>
      <w:pPr>
        <w:pStyle w:val="BodyText"/>
        <w:spacing w:before="6"/>
        <w:rPr>
          <w:sz w:val="23"/>
        </w:rPr>
      </w:pPr>
      <w:r>
        <w:rPr/>
        <w:br w:type="column"/>
      </w:r>
      <w:r>
        <w:rPr>
          <w:sz w:val="23"/>
        </w:rPr>
      </w:r>
    </w:p>
    <w:p>
      <w:pPr>
        <w:pStyle w:val="BodyText"/>
        <w:spacing w:line="292" w:lineRule="auto" w:before="1"/>
        <w:ind w:left="150" w:right="274"/>
      </w:pPr>
      <w:r>
        <w:rPr>
          <w:color w:val="292425"/>
          <w:w w:val="105"/>
        </w:rPr>
        <w:t>Credit cards </w:t>
      </w:r>
      <w:r>
        <w:rPr>
          <w:color w:val="292425"/>
          <w:spacing w:val="-3"/>
          <w:w w:val="105"/>
        </w:rPr>
        <w:t>have </w:t>
      </w:r>
      <w:r>
        <w:rPr>
          <w:color w:val="292425"/>
          <w:w w:val="105"/>
        </w:rPr>
        <w:t>become an increasingly popular source of finance. Their share in the flow of </w:t>
      </w:r>
      <w:r>
        <w:rPr>
          <w:color w:val="292425"/>
          <w:spacing w:val="-3"/>
          <w:w w:val="105"/>
        </w:rPr>
        <w:t>total </w:t>
      </w:r>
      <w:r>
        <w:rPr>
          <w:color w:val="292425"/>
          <w:w w:val="105"/>
        </w:rPr>
        <w:t>unsecured lending </w:t>
      </w:r>
      <w:r>
        <w:rPr>
          <w:color w:val="292425"/>
          <w:spacing w:val="-4"/>
          <w:w w:val="105"/>
        </w:rPr>
        <w:t>to </w:t>
      </w:r>
      <w:r>
        <w:rPr>
          <w:color w:val="292425"/>
          <w:w w:val="105"/>
        </w:rPr>
        <w:t>individuals rose from around </w:t>
      </w:r>
      <w:r>
        <w:rPr>
          <w:color w:val="292425"/>
          <w:spacing w:val="-7"/>
          <w:w w:val="105"/>
        </w:rPr>
        <w:t>30% </w:t>
      </w:r>
      <w:r>
        <w:rPr>
          <w:color w:val="292425"/>
          <w:w w:val="105"/>
        </w:rPr>
        <w:t>in the </w:t>
      </w:r>
      <w:r>
        <w:rPr>
          <w:color w:val="292425"/>
          <w:spacing w:val="-7"/>
          <w:w w:val="105"/>
        </w:rPr>
        <w:t>mid-1990s </w:t>
      </w:r>
      <w:r>
        <w:rPr>
          <w:color w:val="292425"/>
          <w:spacing w:val="-4"/>
          <w:w w:val="105"/>
        </w:rPr>
        <w:t>to </w:t>
      </w:r>
      <w:r>
        <w:rPr>
          <w:color w:val="292425"/>
          <w:w w:val="105"/>
        </w:rPr>
        <w:t>around </w:t>
      </w:r>
      <w:r>
        <w:rPr>
          <w:color w:val="292425"/>
          <w:spacing w:val="-4"/>
          <w:w w:val="105"/>
        </w:rPr>
        <w:t>40% </w:t>
      </w:r>
      <w:r>
        <w:rPr>
          <w:color w:val="292425"/>
          <w:w w:val="105"/>
        </w:rPr>
        <w:t>so far this </w:t>
      </w:r>
      <w:r>
        <w:rPr>
          <w:color w:val="292425"/>
          <w:spacing w:val="-4"/>
          <w:w w:val="105"/>
        </w:rPr>
        <w:t>year. </w:t>
      </w:r>
      <w:r>
        <w:rPr>
          <w:color w:val="292425"/>
          <w:w w:val="105"/>
        </w:rPr>
        <w:t>It is sometimes argued that the </w:t>
      </w:r>
      <w:r>
        <w:rPr>
          <w:color w:val="292425"/>
          <w:spacing w:val="-3"/>
          <w:w w:val="105"/>
        </w:rPr>
        <w:t>rapid </w:t>
      </w:r>
      <w:r>
        <w:rPr>
          <w:color w:val="292425"/>
          <w:w w:val="105"/>
        </w:rPr>
        <w:t>growth in credit card debt reflects their </w:t>
      </w:r>
      <w:r>
        <w:rPr>
          <w:color w:val="292425"/>
          <w:spacing w:val="-3"/>
          <w:w w:val="105"/>
        </w:rPr>
        <w:t>greater  </w:t>
      </w:r>
      <w:r>
        <w:rPr>
          <w:color w:val="292425"/>
          <w:w w:val="105"/>
        </w:rPr>
        <w:t>acceptance as  a means of payment.  But this seems </w:t>
      </w:r>
      <w:r>
        <w:rPr>
          <w:color w:val="292425"/>
          <w:spacing w:val="-4"/>
          <w:w w:val="105"/>
        </w:rPr>
        <w:t>to </w:t>
      </w:r>
      <w:r>
        <w:rPr>
          <w:color w:val="292425"/>
          <w:w w:val="105"/>
        </w:rPr>
        <w:t>be only part of the </w:t>
      </w:r>
      <w:r>
        <w:rPr>
          <w:color w:val="292425"/>
          <w:spacing w:val="-5"/>
          <w:w w:val="105"/>
        </w:rPr>
        <w:t>story. </w:t>
      </w:r>
      <w:r>
        <w:rPr>
          <w:color w:val="292425"/>
          <w:w w:val="105"/>
        </w:rPr>
        <w:t>Since the </w:t>
      </w:r>
      <w:r>
        <w:rPr>
          <w:color w:val="292425"/>
          <w:spacing w:val="-7"/>
          <w:w w:val="105"/>
        </w:rPr>
        <w:t>mid-1990s, </w:t>
      </w:r>
      <w:r>
        <w:rPr>
          <w:color w:val="292425"/>
          <w:w w:val="105"/>
        </w:rPr>
        <w:t>the </w:t>
      </w:r>
      <w:r>
        <w:rPr>
          <w:color w:val="292425"/>
          <w:spacing w:val="-3"/>
          <w:w w:val="105"/>
        </w:rPr>
        <w:t>average </w:t>
      </w:r>
      <w:r>
        <w:rPr>
          <w:color w:val="292425"/>
          <w:w w:val="105"/>
        </w:rPr>
        <w:t>time </w:t>
      </w:r>
      <w:r>
        <w:rPr>
          <w:color w:val="292425"/>
          <w:spacing w:val="-3"/>
          <w:w w:val="105"/>
        </w:rPr>
        <w:t>taken </w:t>
      </w:r>
      <w:r>
        <w:rPr>
          <w:color w:val="292425"/>
          <w:spacing w:val="-4"/>
          <w:w w:val="105"/>
        </w:rPr>
        <w:t>to </w:t>
      </w:r>
      <w:r>
        <w:rPr>
          <w:color w:val="292425"/>
          <w:spacing w:val="-3"/>
          <w:w w:val="105"/>
        </w:rPr>
        <w:t>repay  </w:t>
      </w:r>
      <w:r>
        <w:rPr>
          <w:color w:val="292425"/>
          <w:w w:val="105"/>
        </w:rPr>
        <w:t>credit card debt has increased from a little </w:t>
      </w:r>
      <w:r>
        <w:rPr>
          <w:color w:val="292425"/>
          <w:spacing w:val="-3"/>
          <w:w w:val="105"/>
        </w:rPr>
        <w:t>over </w:t>
      </w:r>
      <w:r>
        <w:rPr>
          <w:color w:val="292425"/>
          <w:w w:val="105"/>
        </w:rPr>
        <w:t>three months  </w:t>
      </w:r>
      <w:r>
        <w:rPr>
          <w:color w:val="292425"/>
          <w:spacing w:val="-4"/>
          <w:w w:val="105"/>
        </w:rPr>
        <w:t>to </w:t>
      </w:r>
      <w:r>
        <w:rPr>
          <w:color w:val="292425"/>
          <w:w w:val="105"/>
        </w:rPr>
        <w:t>nearly five months (see Chart </w:t>
      </w:r>
      <w:r>
        <w:rPr>
          <w:color w:val="292425"/>
          <w:spacing w:val="-7"/>
          <w:w w:val="105"/>
        </w:rPr>
        <w:t>1.13).</w:t>
      </w:r>
      <w:r>
        <w:rPr>
          <w:color w:val="292425"/>
          <w:spacing w:val="38"/>
          <w:w w:val="105"/>
        </w:rPr>
        <w:t> </w:t>
      </w:r>
      <w:r>
        <w:rPr>
          <w:color w:val="292425"/>
          <w:w w:val="105"/>
        </w:rPr>
        <w:t>People have come </w:t>
      </w:r>
      <w:r>
        <w:rPr>
          <w:color w:val="292425"/>
          <w:spacing w:val="-4"/>
          <w:w w:val="105"/>
        </w:rPr>
        <w:t>to </w:t>
      </w:r>
      <w:r>
        <w:rPr>
          <w:color w:val="292425"/>
          <w:spacing w:val="-3"/>
          <w:w w:val="105"/>
        </w:rPr>
        <w:t>rely </w:t>
      </w:r>
      <w:r>
        <w:rPr>
          <w:color w:val="292425"/>
          <w:w w:val="105"/>
        </w:rPr>
        <w:t>increasingly on credit cards as a means </w:t>
      </w:r>
      <w:r>
        <w:rPr>
          <w:color w:val="292425"/>
          <w:spacing w:val="-4"/>
          <w:w w:val="105"/>
        </w:rPr>
        <w:t>to </w:t>
      </w:r>
      <w:r>
        <w:rPr>
          <w:color w:val="292425"/>
          <w:spacing w:val="-2"/>
          <w:w w:val="105"/>
        </w:rPr>
        <w:t>borrow </w:t>
      </w:r>
      <w:r>
        <w:rPr>
          <w:color w:val="292425"/>
          <w:w w:val="105"/>
        </w:rPr>
        <w:t>money for a period of time, and not just as a convenient alternative </w:t>
      </w:r>
      <w:r>
        <w:rPr>
          <w:color w:val="292425"/>
          <w:spacing w:val="-4"/>
          <w:w w:val="105"/>
        </w:rPr>
        <w:t>to </w:t>
      </w:r>
      <w:r>
        <w:rPr>
          <w:color w:val="292425"/>
          <w:w w:val="105"/>
        </w:rPr>
        <w:t>using cash or a cheque.  This </w:t>
      </w:r>
      <w:r>
        <w:rPr>
          <w:color w:val="292425"/>
          <w:spacing w:val="-3"/>
          <w:w w:val="105"/>
        </w:rPr>
        <w:t>may </w:t>
      </w:r>
      <w:r>
        <w:rPr>
          <w:color w:val="292425"/>
          <w:w w:val="105"/>
        </w:rPr>
        <w:t>be because, </w:t>
      </w:r>
      <w:r>
        <w:rPr>
          <w:color w:val="292425"/>
          <w:spacing w:val="-3"/>
          <w:w w:val="105"/>
        </w:rPr>
        <w:t>over </w:t>
      </w:r>
      <w:r>
        <w:rPr>
          <w:color w:val="292425"/>
          <w:w w:val="105"/>
        </w:rPr>
        <w:t>the past  few years, the effective interest </w:t>
      </w:r>
      <w:r>
        <w:rPr>
          <w:color w:val="292425"/>
          <w:spacing w:val="-4"/>
          <w:w w:val="105"/>
        </w:rPr>
        <w:t>rate </w:t>
      </w:r>
      <w:r>
        <w:rPr>
          <w:color w:val="292425"/>
          <w:w w:val="105"/>
        </w:rPr>
        <w:t>on credit card debt has fallen </w:t>
      </w:r>
      <w:r>
        <w:rPr>
          <w:color w:val="292425"/>
          <w:spacing w:val="-3"/>
          <w:w w:val="105"/>
        </w:rPr>
        <w:t>by </w:t>
      </w:r>
      <w:r>
        <w:rPr>
          <w:color w:val="292425"/>
          <w:w w:val="105"/>
        </w:rPr>
        <w:t>more than the equivalent </w:t>
      </w:r>
      <w:r>
        <w:rPr>
          <w:color w:val="292425"/>
          <w:spacing w:val="-4"/>
          <w:w w:val="105"/>
        </w:rPr>
        <w:t>rate </w:t>
      </w:r>
      <w:r>
        <w:rPr>
          <w:color w:val="292425"/>
          <w:w w:val="105"/>
        </w:rPr>
        <w:t>on personal loans or </w:t>
      </w:r>
      <w:r>
        <w:rPr>
          <w:color w:val="292425"/>
          <w:spacing w:val="-3"/>
          <w:w w:val="105"/>
        </w:rPr>
        <w:t>overdrafts </w:t>
      </w:r>
      <w:r>
        <w:rPr>
          <w:color w:val="292425"/>
          <w:w w:val="105"/>
        </w:rPr>
        <w:t>(see </w:t>
      </w:r>
      <w:r>
        <w:rPr>
          <w:color w:val="292425"/>
          <w:spacing w:val="-5"/>
          <w:w w:val="105"/>
        </w:rPr>
        <w:t>Table </w:t>
      </w:r>
      <w:r>
        <w:rPr>
          <w:color w:val="292425"/>
          <w:w w:val="105"/>
        </w:rPr>
        <w:t>1.C).</w:t>
      </w:r>
    </w:p>
    <w:p>
      <w:pPr>
        <w:spacing w:after="0" w:line="292" w:lineRule="auto"/>
        <w:sectPr>
          <w:type w:val="continuous"/>
          <w:pgSz w:w="11900" w:h="16840"/>
          <w:pgMar w:top="1260" w:bottom="280" w:left="640" w:right="640"/>
          <w:cols w:num="2" w:equalWidth="0">
            <w:col w:w="3954" w:space="990"/>
            <w:col w:w="5676"/>
          </w:cols>
        </w:sectPr>
      </w:pPr>
    </w:p>
    <w:p>
      <w:pPr>
        <w:tabs>
          <w:tab w:pos="1380" w:val="left" w:leader="none"/>
          <w:tab w:pos="1795" w:val="left" w:leader="none"/>
          <w:tab w:pos="2143" w:val="left" w:leader="none"/>
          <w:tab w:pos="2658" w:val="left" w:leader="none"/>
          <w:tab w:pos="3035" w:val="left" w:leader="none"/>
        </w:tabs>
        <w:spacing w:before="0"/>
        <w:ind w:left="458" w:right="0" w:firstLine="0"/>
        <w:jc w:val="left"/>
        <w:rPr>
          <w:sz w:val="12"/>
        </w:rPr>
      </w:pPr>
      <w:r>
        <w:rPr>
          <w:color w:val="292425"/>
          <w:w w:val="120"/>
          <w:sz w:val="12"/>
        </w:rPr>
        <w:t>1996    </w:t>
      </w:r>
      <w:r>
        <w:rPr>
          <w:color w:val="292425"/>
          <w:spacing w:val="19"/>
          <w:w w:val="120"/>
          <w:sz w:val="12"/>
        </w:rPr>
        <w:t> </w:t>
      </w:r>
      <w:r>
        <w:rPr>
          <w:color w:val="292425"/>
          <w:w w:val="120"/>
          <w:sz w:val="12"/>
        </w:rPr>
        <w:t>97</w:t>
        <w:tab/>
        <w:t>98</w:t>
        <w:tab/>
        <w:t>99</w:t>
        <w:tab/>
        <w:t>2000</w:t>
        <w:tab/>
        <w:t>01</w:t>
        <w:tab/>
        <w:t>02</w:t>
      </w:r>
    </w:p>
    <w:p>
      <w:pPr>
        <w:pStyle w:val="BodyText"/>
        <w:rPr>
          <w:sz w:val="14"/>
        </w:rPr>
      </w:pPr>
    </w:p>
    <w:p>
      <w:pPr>
        <w:spacing w:before="1"/>
        <w:ind w:left="150" w:right="0" w:firstLine="0"/>
        <w:jc w:val="left"/>
        <w:rPr>
          <w:sz w:val="12"/>
        </w:rPr>
      </w:pPr>
      <w:r>
        <w:rPr>
          <w:color w:val="292425"/>
          <w:w w:val="105"/>
          <w:sz w:val="12"/>
        </w:rPr>
        <w:t>Source: Bank of England.</w:t>
      </w:r>
    </w:p>
    <w:p>
      <w:pPr>
        <w:pStyle w:val="BodyText"/>
        <w:spacing w:before="1"/>
        <w:rPr>
          <w:sz w:val="10"/>
        </w:rPr>
      </w:pPr>
    </w:p>
    <w:p>
      <w:pPr>
        <w:spacing w:line="208" w:lineRule="auto" w:before="0"/>
        <w:ind w:left="390" w:right="43" w:hanging="240"/>
        <w:jc w:val="left"/>
        <w:rPr>
          <w:sz w:val="12"/>
        </w:rPr>
      </w:pPr>
      <w:r>
        <w:rPr>
          <w:color w:val="292425"/>
          <w:w w:val="105"/>
          <w:sz w:val="12"/>
        </w:rPr>
        <w:t>(a)  Average duration is calculated as the outstanding stock of credit card debt divided by the monthly flow of repayments. The series is presented as a three-month moving</w:t>
      </w:r>
      <w:r>
        <w:rPr>
          <w:color w:val="292425"/>
          <w:spacing w:val="-7"/>
          <w:w w:val="105"/>
          <w:sz w:val="12"/>
        </w:rPr>
        <w:t> </w:t>
      </w:r>
      <w:r>
        <w:rPr>
          <w:color w:val="292425"/>
          <w:w w:val="105"/>
          <w:sz w:val="12"/>
        </w:rPr>
        <w:t>average.</w:t>
      </w:r>
    </w:p>
    <w:p>
      <w:pPr>
        <w:pStyle w:val="BodyText"/>
        <w:spacing w:line="292" w:lineRule="auto" w:before="60"/>
        <w:ind w:left="150" w:right="728"/>
      </w:pPr>
      <w:r>
        <w:rPr/>
        <w:br w:type="column"/>
      </w:r>
      <w:r>
        <w:rPr>
          <w:color w:val="292425"/>
          <w:w w:val="110"/>
        </w:rPr>
        <w:t>The ratio of household sector liabilities </w:t>
      </w:r>
      <w:r>
        <w:rPr>
          <w:color w:val="292425"/>
          <w:spacing w:val="-4"/>
          <w:w w:val="110"/>
        </w:rPr>
        <w:t>to </w:t>
      </w:r>
      <w:r>
        <w:rPr>
          <w:color w:val="292425"/>
          <w:w w:val="110"/>
        </w:rPr>
        <w:t>annualised household sector income reached a new record high </w:t>
      </w:r>
      <w:r>
        <w:rPr>
          <w:color w:val="292425"/>
          <w:spacing w:val="-6"/>
          <w:w w:val="110"/>
        </w:rPr>
        <w:t>in</w:t>
      </w:r>
    </w:p>
    <w:p>
      <w:pPr>
        <w:pStyle w:val="BodyText"/>
        <w:spacing w:line="292" w:lineRule="auto"/>
        <w:ind w:left="150" w:right="146"/>
      </w:pPr>
      <w:r>
        <w:rPr>
          <w:color w:val="292425"/>
          <w:spacing w:val="-7"/>
          <w:w w:val="110"/>
        </w:rPr>
        <w:t>2002 </w:t>
      </w:r>
      <w:r>
        <w:rPr>
          <w:color w:val="292425"/>
          <w:w w:val="110"/>
        </w:rPr>
        <w:t>Q2 (see </w:t>
      </w:r>
      <w:r>
        <w:rPr>
          <w:color w:val="292425"/>
          <w:spacing w:val="-3"/>
          <w:w w:val="110"/>
        </w:rPr>
        <w:t>top </w:t>
      </w:r>
      <w:r>
        <w:rPr>
          <w:color w:val="292425"/>
          <w:w w:val="110"/>
        </w:rPr>
        <w:t>panel of Chart </w:t>
      </w:r>
      <w:r>
        <w:rPr>
          <w:color w:val="292425"/>
          <w:spacing w:val="-7"/>
          <w:w w:val="110"/>
        </w:rPr>
        <w:t>1.14). </w:t>
      </w:r>
      <w:r>
        <w:rPr>
          <w:color w:val="292425"/>
          <w:w w:val="110"/>
        </w:rPr>
        <w:t>But household sector liabilities</w:t>
      </w:r>
      <w:r>
        <w:rPr>
          <w:color w:val="292425"/>
          <w:spacing w:val="-27"/>
          <w:w w:val="110"/>
        </w:rPr>
        <w:t> </w:t>
      </w:r>
      <w:r>
        <w:rPr>
          <w:color w:val="292425"/>
          <w:w w:val="110"/>
        </w:rPr>
        <w:t>are</w:t>
      </w:r>
      <w:r>
        <w:rPr>
          <w:color w:val="292425"/>
          <w:spacing w:val="-26"/>
          <w:w w:val="110"/>
        </w:rPr>
        <w:t> </w:t>
      </w:r>
      <w:r>
        <w:rPr>
          <w:color w:val="292425"/>
          <w:w w:val="110"/>
        </w:rPr>
        <w:t>dwarfed</w:t>
      </w:r>
      <w:r>
        <w:rPr>
          <w:color w:val="292425"/>
          <w:spacing w:val="-26"/>
          <w:w w:val="110"/>
        </w:rPr>
        <w:t> </w:t>
      </w:r>
      <w:r>
        <w:rPr>
          <w:color w:val="292425"/>
          <w:w w:val="110"/>
        </w:rPr>
        <w:t>by</w:t>
      </w:r>
      <w:r>
        <w:rPr>
          <w:color w:val="292425"/>
          <w:spacing w:val="-26"/>
          <w:w w:val="110"/>
        </w:rPr>
        <w:t> </w:t>
      </w:r>
      <w:r>
        <w:rPr>
          <w:color w:val="292425"/>
          <w:w w:val="110"/>
        </w:rPr>
        <w:t>household</w:t>
      </w:r>
      <w:r>
        <w:rPr>
          <w:color w:val="292425"/>
          <w:spacing w:val="-26"/>
          <w:w w:val="110"/>
        </w:rPr>
        <w:t> </w:t>
      </w:r>
      <w:r>
        <w:rPr>
          <w:color w:val="292425"/>
          <w:w w:val="110"/>
        </w:rPr>
        <w:t>sector</w:t>
      </w:r>
      <w:r>
        <w:rPr>
          <w:color w:val="292425"/>
          <w:spacing w:val="-26"/>
          <w:w w:val="110"/>
        </w:rPr>
        <w:t> </w:t>
      </w:r>
      <w:r>
        <w:rPr>
          <w:color w:val="292425"/>
          <w:w w:val="110"/>
        </w:rPr>
        <w:t>assets.</w:t>
      </w:r>
      <w:r>
        <w:rPr>
          <w:color w:val="292425"/>
          <w:spacing w:val="3"/>
          <w:w w:val="110"/>
        </w:rPr>
        <w:t> </w:t>
      </w:r>
      <w:r>
        <w:rPr>
          <w:color w:val="292425"/>
          <w:w w:val="110"/>
        </w:rPr>
        <w:t>Even</w:t>
      </w:r>
      <w:r>
        <w:rPr>
          <w:color w:val="292425"/>
          <w:spacing w:val="-26"/>
          <w:w w:val="110"/>
        </w:rPr>
        <w:t> </w:t>
      </w:r>
      <w:r>
        <w:rPr>
          <w:color w:val="292425"/>
          <w:w w:val="110"/>
        </w:rPr>
        <w:t>when</w:t>
      </w:r>
    </w:p>
    <w:p>
      <w:pPr>
        <w:spacing w:after="0" w:line="292" w:lineRule="auto"/>
        <w:sectPr>
          <w:type w:val="continuous"/>
          <w:pgSz w:w="11900" w:h="16840"/>
          <w:pgMar w:top="1260" w:bottom="280" w:left="640" w:right="640"/>
          <w:cols w:num="2" w:equalWidth="0">
            <w:col w:w="3847" w:space="1097"/>
            <w:col w:w="5676"/>
          </w:cols>
        </w:sectPr>
      </w:pPr>
    </w:p>
    <w:p>
      <w:pPr>
        <w:pStyle w:val="BodyText"/>
        <w:spacing w:line="20" w:lineRule="exact"/>
        <w:ind w:left="143"/>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spacing w:after="0"/>
        <w:sectPr>
          <w:pgSz w:w="11900" w:h="16840"/>
          <w:pgMar w:header="580" w:footer="575" w:top="760" w:bottom="760" w:left="640" w:right="640"/>
        </w:sectPr>
      </w:pPr>
    </w:p>
    <w:p>
      <w:pPr>
        <w:pStyle w:val="BodyText"/>
        <w:spacing w:before="8"/>
        <w:rPr>
          <w:sz w:val="21"/>
        </w:rPr>
      </w:pPr>
    </w:p>
    <w:p>
      <w:pPr>
        <w:pStyle w:val="Heading7"/>
        <w:ind w:left="180"/>
      </w:pPr>
      <w:bookmarkStart w:name="Private non-financial corporations" w:id="19"/>
      <w:bookmarkEnd w:id="19"/>
      <w:r>
        <w:rPr>
          <w:b w:val="0"/>
        </w:rPr>
      </w:r>
      <w:bookmarkStart w:name="_bookmark7" w:id="20"/>
      <w:bookmarkEnd w:id="20"/>
      <w:r>
        <w:rPr>
          <w:b w:val="0"/>
        </w:rPr>
      </w: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79"/>
        </w:rPr>
        <w:t>1.C</w:t>
      </w:r>
    </w:p>
    <w:p>
      <w:pPr>
        <w:spacing w:before="8"/>
        <w:ind w:left="180" w:right="0" w:firstLine="0"/>
        <w:jc w:val="left"/>
        <w:rPr>
          <w:sz w:val="12"/>
        </w:rPr>
      </w:pPr>
      <w:r>
        <w:rPr>
          <w:rFonts w:ascii="Trebuchet MS"/>
          <w:b/>
          <w:color w:val="0092C0"/>
          <w:sz w:val="20"/>
        </w:rPr>
        <w:t>Household loan rates</w:t>
      </w:r>
      <w:r>
        <w:rPr>
          <w:color w:val="292425"/>
          <w:position w:val="4"/>
          <w:sz w:val="12"/>
        </w:rPr>
        <w:t>(a)</w:t>
      </w:r>
    </w:p>
    <w:p>
      <w:pPr>
        <w:spacing w:before="104"/>
        <w:ind w:left="180" w:right="0" w:firstLine="0"/>
        <w:jc w:val="left"/>
        <w:rPr>
          <w:sz w:val="14"/>
        </w:rPr>
      </w:pPr>
      <w:r>
        <w:rPr>
          <w:color w:val="292425"/>
          <w:w w:val="110"/>
          <w:sz w:val="14"/>
        </w:rPr>
        <w:t>Per cent</w:t>
      </w:r>
    </w:p>
    <w:p>
      <w:pPr>
        <w:tabs>
          <w:tab w:pos="2929" w:val="left" w:leader="none"/>
          <w:tab w:pos="4279" w:val="left" w:leader="none"/>
        </w:tabs>
        <w:spacing w:line="150" w:lineRule="exact" w:before="79"/>
        <w:ind w:left="1790" w:right="0" w:firstLine="0"/>
        <w:jc w:val="left"/>
        <w:rPr>
          <w:sz w:val="14"/>
        </w:rPr>
      </w:pPr>
      <w:r>
        <w:rPr>
          <w:color w:val="292425"/>
          <w:spacing w:val="-3"/>
          <w:w w:val="120"/>
          <w:sz w:val="14"/>
          <w:u w:val="single" w:color="292425"/>
        </w:rPr>
        <w:t>2000  </w:t>
      </w:r>
      <w:r>
        <w:rPr>
          <w:color w:val="292425"/>
          <w:spacing w:val="-3"/>
          <w:w w:val="120"/>
          <w:sz w:val="14"/>
        </w:rPr>
        <w:t>   </w:t>
      </w:r>
      <w:r>
        <w:rPr>
          <w:color w:val="292425"/>
          <w:spacing w:val="-1"/>
          <w:w w:val="120"/>
          <w:sz w:val="14"/>
        </w:rPr>
        <w:t> </w:t>
      </w:r>
      <w:r>
        <w:rPr>
          <w:color w:val="292425"/>
          <w:spacing w:val="-8"/>
          <w:w w:val="120"/>
          <w:sz w:val="14"/>
          <w:u w:val="single" w:color="292425"/>
        </w:rPr>
        <w:t>2001</w:t>
      </w:r>
      <w:r>
        <w:rPr>
          <w:color w:val="292425"/>
          <w:spacing w:val="-8"/>
          <w:w w:val="120"/>
          <w:sz w:val="14"/>
        </w:rPr>
        <w:tab/>
      </w:r>
      <w:r>
        <w:rPr>
          <w:color w:val="292425"/>
          <w:spacing w:val="-5"/>
          <w:w w:val="120"/>
          <w:sz w:val="14"/>
          <w:u w:val="single" w:color="292425"/>
        </w:rPr>
        <w:t>2002</w:t>
      </w:r>
      <w:r>
        <w:rPr>
          <w:color w:val="292425"/>
          <w:spacing w:val="-5"/>
          <w:sz w:val="14"/>
          <w:u w:val="single" w:color="292425"/>
        </w:rPr>
        <w:tab/>
      </w:r>
    </w:p>
    <w:p>
      <w:pPr>
        <w:tabs>
          <w:tab w:pos="2349" w:val="left" w:leader="none"/>
          <w:tab w:pos="2929" w:val="left" w:leader="none"/>
          <w:tab w:pos="4029" w:val="left" w:leader="none"/>
        </w:tabs>
        <w:spacing w:line="150" w:lineRule="exact" w:before="0"/>
        <w:ind w:left="1790" w:right="0" w:firstLine="0"/>
        <w:jc w:val="left"/>
        <w:rPr>
          <w:sz w:val="14"/>
        </w:rPr>
      </w:pPr>
      <w:r>
        <w:rPr>
          <w:color w:val="292425"/>
          <w:w w:val="115"/>
          <w:sz w:val="14"/>
          <w:u w:val="single" w:color="292425"/>
        </w:rPr>
        <w:t>Q1</w:t>
      </w:r>
      <w:r>
        <w:rPr>
          <w:color w:val="292425"/>
          <w:w w:val="115"/>
          <w:sz w:val="14"/>
        </w:rPr>
        <w:tab/>
      </w:r>
      <w:r>
        <w:rPr>
          <w:color w:val="292425"/>
          <w:w w:val="115"/>
          <w:sz w:val="14"/>
          <w:u w:val="single" w:color="292425"/>
        </w:rPr>
        <w:t>Q1</w:t>
      </w:r>
      <w:r>
        <w:rPr>
          <w:color w:val="292425"/>
          <w:w w:val="115"/>
          <w:sz w:val="14"/>
        </w:rPr>
        <w:tab/>
      </w:r>
      <w:r>
        <w:rPr>
          <w:color w:val="292425"/>
          <w:w w:val="115"/>
          <w:sz w:val="14"/>
          <w:u w:val="single" w:color="292425"/>
        </w:rPr>
        <w:t>Q1  </w:t>
      </w:r>
      <w:r>
        <w:rPr>
          <w:color w:val="292425"/>
          <w:w w:val="115"/>
          <w:sz w:val="14"/>
        </w:rPr>
        <w:t>    </w:t>
      </w:r>
      <w:r>
        <w:rPr>
          <w:color w:val="292425"/>
          <w:spacing w:val="16"/>
          <w:w w:val="115"/>
          <w:sz w:val="14"/>
        </w:rPr>
        <w:t> </w:t>
      </w:r>
      <w:r>
        <w:rPr>
          <w:color w:val="292425"/>
          <w:w w:val="115"/>
          <w:sz w:val="14"/>
          <w:u w:val="single" w:color="292425"/>
        </w:rPr>
        <w:t>Q2</w:t>
      </w:r>
      <w:r>
        <w:rPr>
          <w:color w:val="292425"/>
          <w:w w:val="115"/>
          <w:sz w:val="14"/>
        </w:rPr>
        <w:tab/>
      </w:r>
      <w:r>
        <w:rPr>
          <w:color w:val="292425"/>
          <w:w w:val="115"/>
          <w:sz w:val="14"/>
          <w:u w:val="single" w:color="292425"/>
        </w:rPr>
        <w:t>Q3</w:t>
      </w:r>
      <w:r>
        <w:rPr>
          <w:color w:val="292425"/>
          <w:spacing w:val="10"/>
          <w:sz w:val="14"/>
          <w:u w:val="single" w:color="292425"/>
        </w:rPr>
        <w:t> </w:t>
      </w:r>
    </w:p>
    <w:p>
      <w:pPr>
        <w:pStyle w:val="BodyText"/>
        <w:spacing w:before="8"/>
        <w:rPr>
          <w:sz w:val="19"/>
        </w:rPr>
      </w:pPr>
      <w:r>
        <w:rPr/>
        <w:br w:type="column"/>
      </w:r>
      <w:r>
        <w:rPr>
          <w:sz w:val="19"/>
        </w:rPr>
      </w:r>
    </w:p>
    <w:p>
      <w:pPr>
        <w:pStyle w:val="BodyText"/>
        <w:spacing w:line="292" w:lineRule="auto"/>
        <w:ind w:left="180" w:right="247"/>
      </w:pPr>
      <w:r>
        <w:rPr>
          <w:color w:val="292425"/>
          <w:w w:val="105"/>
        </w:rPr>
        <w:t>housing is excluded, and </w:t>
      </w:r>
      <w:r>
        <w:rPr>
          <w:color w:val="292425"/>
          <w:spacing w:val="-3"/>
          <w:w w:val="105"/>
        </w:rPr>
        <w:t>even </w:t>
      </w:r>
      <w:r>
        <w:rPr>
          <w:color w:val="292425"/>
          <w:w w:val="105"/>
        </w:rPr>
        <w:t>after sharp falls in </w:t>
      </w:r>
      <w:r>
        <w:rPr>
          <w:color w:val="292425"/>
          <w:spacing w:val="-3"/>
          <w:w w:val="105"/>
        </w:rPr>
        <w:t>equity </w:t>
      </w:r>
      <w:r>
        <w:rPr>
          <w:color w:val="292425"/>
          <w:w w:val="105"/>
        </w:rPr>
        <w:t>prices, household sector financial assets are still worth more than  three times as much as household sector liabilities (see </w:t>
      </w:r>
      <w:r>
        <w:rPr>
          <w:color w:val="292425"/>
          <w:spacing w:val="-3"/>
          <w:w w:val="105"/>
        </w:rPr>
        <w:t>bottom </w:t>
      </w:r>
      <w:r>
        <w:rPr>
          <w:color w:val="292425"/>
          <w:w w:val="105"/>
        </w:rPr>
        <w:t>panel of Chart</w:t>
      </w:r>
      <w:r>
        <w:rPr>
          <w:color w:val="292425"/>
          <w:spacing w:val="-5"/>
          <w:w w:val="105"/>
        </w:rPr>
        <w:t> </w:t>
      </w:r>
      <w:r>
        <w:rPr>
          <w:color w:val="292425"/>
          <w:spacing w:val="-6"/>
          <w:w w:val="105"/>
        </w:rPr>
        <w:t>1.14).</w:t>
      </w:r>
    </w:p>
    <w:p>
      <w:pPr>
        <w:spacing w:after="0" w:line="292" w:lineRule="auto"/>
        <w:sectPr>
          <w:type w:val="continuous"/>
          <w:pgSz w:w="11900" w:h="16840"/>
          <w:pgMar w:top="1260" w:bottom="280" w:left="640" w:right="640"/>
          <w:cols w:num="2" w:equalWidth="0">
            <w:col w:w="4376" w:space="529"/>
            <w:col w:w="5715"/>
          </w:cols>
        </w:sectPr>
      </w:pPr>
    </w:p>
    <w:p>
      <w:pPr>
        <w:spacing w:before="80"/>
        <w:ind w:left="180" w:right="0" w:firstLine="0"/>
        <w:jc w:val="left"/>
        <w:rPr>
          <w:sz w:val="12"/>
        </w:rPr>
      </w:pPr>
      <w:r>
        <w:rPr>
          <w:color w:val="292425"/>
          <w:w w:val="110"/>
          <w:sz w:val="14"/>
        </w:rPr>
        <w:t>Unsecured loan rates </w:t>
      </w:r>
      <w:r>
        <w:rPr>
          <w:color w:val="292425"/>
          <w:w w:val="110"/>
          <w:sz w:val="12"/>
        </w:rPr>
        <w:t>(b)</w:t>
      </w: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0"/>
        <w:gridCol w:w="535"/>
        <w:gridCol w:w="565"/>
        <w:gridCol w:w="537"/>
        <w:gridCol w:w="543"/>
        <w:gridCol w:w="494"/>
      </w:tblGrid>
      <w:tr>
        <w:trPr>
          <w:trHeight w:val="140" w:hRule="atLeast"/>
        </w:trPr>
        <w:tc>
          <w:tcPr>
            <w:tcW w:w="1600" w:type="dxa"/>
          </w:tcPr>
          <w:p>
            <w:pPr>
              <w:pStyle w:val="TableParagraph"/>
              <w:ind w:left="290"/>
              <w:rPr>
                <w:sz w:val="12"/>
              </w:rPr>
            </w:pPr>
            <w:r>
              <w:rPr>
                <w:color w:val="292425"/>
                <w:w w:val="110"/>
                <w:sz w:val="14"/>
              </w:rPr>
              <w:t>Credit cards </w:t>
            </w:r>
            <w:r>
              <w:rPr>
                <w:color w:val="292425"/>
                <w:w w:val="110"/>
                <w:sz w:val="12"/>
              </w:rPr>
              <w:t>(c)</w:t>
            </w:r>
          </w:p>
        </w:tc>
        <w:tc>
          <w:tcPr>
            <w:tcW w:w="535" w:type="dxa"/>
          </w:tcPr>
          <w:p>
            <w:pPr>
              <w:pStyle w:val="TableParagraph"/>
              <w:ind w:left="47" w:right="76"/>
              <w:jc w:val="center"/>
              <w:rPr>
                <w:sz w:val="14"/>
              </w:rPr>
            </w:pPr>
            <w:r>
              <w:rPr>
                <w:color w:val="292425"/>
                <w:w w:val="115"/>
                <w:sz w:val="14"/>
              </w:rPr>
              <w:t>16.56</w:t>
            </w:r>
          </w:p>
        </w:tc>
        <w:tc>
          <w:tcPr>
            <w:tcW w:w="565" w:type="dxa"/>
          </w:tcPr>
          <w:p>
            <w:pPr>
              <w:pStyle w:val="TableParagraph"/>
              <w:ind w:right="107"/>
              <w:jc w:val="right"/>
              <w:rPr>
                <w:sz w:val="14"/>
              </w:rPr>
            </w:pPr>
            <w:r>
              <w:rPr>
                <w:color w:val="292425"/>
                <w:w w:val="115"/>
                <w:sz w:val="14"/>
              </w:rPr>
              <w:t>15.54</w:t>
            </w:r>
          </w:p>
        </w:tc>
        <w:tc>
          <w:tcPr>
            <w:tcW w:w="537" w:type="dxa"/>
          </w:tcPr>
          <w:p>
            <w:pPr>
              <w:pStyle w:val="TableParagraph"/>
              <w:ind w:right="94"/>
              <w:jc w:val="right"/>
              <w:rPr>
                <w:sz w:val="14"/>
              </w:rPr>
            </w:pPr>
            <w:r>
              <w:rPr>
                <w:color w:val="292425"/>
                <w:w w:val="115"/>
                <w:sz w:val="14"/>
              </w:rPr>
              <w:t>14.36</w:t>
            </w:r>
          </w:p>
        </w:tc>
        <w:tc>
          <w:tcPr>
            <w:tcW w:w="543" w:type="dxa"/>
          </w:tcPr>
          <w:p>
            <w:pPr>
              <w:pStyle w:val="TableParagraph"/>
              <w:ind w:right="117"/>
              <w:jc w:val="right"/>
              <w:rPr>
                <w:sz w:val="14"/>
              </w:rPr>
            </w:pPr>
            <w:r>
              <w:rPr>
                <w:color w:val="292425"/>
                <w:w w:val="115"/>
                <w:sz w:val="14"/>
              </w:rPr>
              <w:t>13.97</w:t>
            </w:r>
          </w:p>
        </w:tc>
        <w:tc>
          <w:tcPr>
            <w:tcW w:w="494" w:type="dxa"/>
          </w:tcPr>
          <w:p>
            <w:pPr>
              <w:pStyle w:val="TableParagraph"/>
              <w:ind w:left="75" w:right="16"/>
              <w:jc w:val="center"/>
              <w:rPr>
                <w:sz w:val="14"/>
              </w:rPr>
            </w:pPr>
            <w:r>
              <w:rPr>
                <w:color w:val="292425"/>
                <w:w w:val="115"/>
                <w:sz w:val="14"/>
              </w:rPr>
              <w:t>13.85</w:t>
            </w:r>
          </w:p>
        </w:tc>
      </w:tr>
      <w:tr>
        <w:trPr>
          <w:trHeight w:val="140" w:hRule="atLeast"/>
        </w:trPr>
        <w:tc>
          <w:tcPr>
            <w:tcW w:w="1600" w:type="dxa"/>
          </w:tcPr>
          <w:p>
            <w:pPr>
              <w:pStyle w:val="TableParagraph"/>
              <w:ind w:left="290"/>
              <w:rPr>
                <w:sz w:val="14"/>
              </w:rPr>
            </w:pPr>
            <w:r>
              <w:rPr>
                <w:color w:val="292425"/>
                <w:w w:val="105"/>
                <w:sz w:val="14"/>
              </w:rPr>
              <w:t>Overdrafts</w:t>
            </w:r>
          </w:p>
        </w:tc>
        <w:tc>
          <w:tcPr>
            <w:tcW w:w="535" w:type="dxa"/>
          </w:tcPr>
          <w:p>
            <w:pPr>
              <w:pStyle w:val="TableParagraph"/>
              <w:ind w:left="45" w:right="76"/>
              <w:jc w:val="center"/>
              <w:rPr>
                <w:sz w:val="14"/>
              </w:rPr>
            </w:pPr>
            <w:r>
              <w:rPr>
                <w:color w:val="292425"/>
                <w:w w:val="115"/>
                <w:sz w:val="14"/>
              </w:rPr>
              <w:t>10.65</w:t>
            </w:r>
          </w:p>
        </w:tc>
        <w:tc>
          <w:tcPr>
            <w:tcW w:w="565" w:type="dxa"/>
          </w:tcPr>
          <w:p>
            <w:pPr>
              <w:pStyle w:val="TableParagraph"/>
              <w:ind w:right="108"/>
              <w:jc w:val="right"/>
              <w:rPr>
                <w:sz w:val="14"/>
              </w:rPr>
            </w:pPr>
            <w:r>
              <w:rPr>
                <w:color w:val="292425"/>
                <w:w w:val="115"/>
                <w:sz w:val="14"/>
              </w:rPr>
              <w:t>10.77</w:t>
            </w:r>
          </w:p>
        </w:tc>
        <w:tc>
          <w:tcPr>
            <w:tcW w:w="537" w:type="dxa"/>
          </w:tcPr>
          <w:p>
            <w:pPr>
              <w:pStyle w:val="TableParagraph"/>
              <w:ind w:right="95"/>
              <w:jc w:val="right"/>
              <w:rPr>
                <w:sz w:val="14"/>
              </w:rPr>
            </w:pPr>
            <w:r>
              <w:rPr>
                <w:color w:val="292425"/>
                <w:w w:val="115"/>
                <w:sz w:val="14"/>
              </w:rPr>
              <w:t>9.83</w:t>
            </w:r>
          </w:p>
        </w:tc>
        <w:tc>
          <w:tcPr>
            <w:tcW w:w="543" w:type="dxa"/>
          </w:tcPr>
          <w:p>
            <w:pPr>
              <w:pStyle w:val="TableParagraph"/>
              <w:ind w:right="118"/>
              <w:jc w:val="right"/>
              <w:rPr>
                <w:sz w:val="14"/>
              </w:rPr>
            </w:pPr>
            <w:r>
              <w:rPr>
                <w:color w:val="292425"/>
                <w:w w:val="115"/>
                <w:sz w:val="14"/>
              </w:rPr>
              <w:t>9.64</w:t>
            </w:r>
          </w:p>
        </w:tc>
        <w:tc>
          <w:tcPr>
            <w:tcW w:w="494" w:type="dxa"/>
          </w:tcPr>
          <w:p>
            <w:pPr>
              <w:pStyle w:val="TableParagraph"/>
              <w:ind w:left="131" w:right="16"/>
              <w:jc w:val="center"/>
              <w:rPr>
                <w:sz w:val="14"/>
              </w:rPr>
            </w:pPr>
            <w:r>
              <w:rPr>
                <w:color w:val="292425"/>
                <w:w w:val="115"/>
                <w:sz w:val="14"/>
              </w:rPr>
              <w:t>9.65</w:t>
            </w:r>
          </w:p>
        </w:tc>
      </w:tr>
      <w:tr>
        <w:trPr>
          <w:trHeight w:val="140" w:hRule="atLeast"/>
        </w:trPr>
        <w:tc>
          <w:tcPr>
            <w:tcW w:w="1600" w:type="dxa"/>
          </w:tcPr>
          <w:p>
            <w:pPr>
              <w:pStyle w:val="TableParagraph"/>
              <w:ind w:left="290"/>
              <w:rPr>
                <w:sz w:val="14"/>
              </w:rPr>
            </w:pPr>
            <w:r>
              <w:rPr>
                <w:color w:val="292425"/>
                <w:w w:val="105"/>
                <w:sz w:val="14"/>
              </w:rPr>
              <w:t>Personal loans</w:t>
            </w:r>
          </w:p>
        </w:tc>
        <w:tc>
          <w:tcPr>
            <w:tcW w:w="535" w:type="dxa"/>
          </w:tcPr>
          <w:p>
            <w:pPr>
              <w:pStyle w:val="TableParagraph"/>
              <w:ind w:left="50" w:right="71"/>
              <w:jc w:val="center"/>
              <w:rPr>
                <w:sz w:val="14"/>
              </w:rPr>
            </w:pPr>
            <w:r>
              <w:rPr>
                <w:color w:val="292425"/>
                <w:w w:val="115"/>
                <w:sz w:val="14"/>
              </w:rPr>
              <w:t>11.62</w:t>
            </w:r>
          </w:p>
        </w:tc>
        <w:tc>
          <w:tcPr>
            <w:tcW w:w="565" w:type="dxa"/>
          </w:tcPr>
          <w:p>
            <w:pPr>
              <w:pStyle w:val="TableParagraph"/>
              <w:ind w:right="107"/>
              <w:jc w:val="right"/>
              <w:rPr>
                <w:sz w:val="14"/>
              </w:rPr>
            </w:pPr>
            <w:r>
              <w:rPr>
                <w:color w:val="292425"/>
                <w:w w:val="115"/>
                <w:sz w:val="14"/>
              </w:rPr>
              <w:t>11.34</w:t>
            </w:r>
          </w:p>
        </w:tc>
        <w:tc>
          <w:tcPr>
            <w:tcW w:w="537" w:type="dxa"/>
          </w:tcPr>
          <w:p>
            <w:pPr>
              <w:pStyle w:val="TableParagraph"/>
              <w:ind w:right="94"/>
              <w:jc w:val="right"/>
              <w:rPr>
                <w:sz w:val="14"/>
              </w:rPr>
            </w:pPr>
            <w:r>
              <w:rPr>
                <w:color w:val="292425"/>
                <w:w w:val="115"/>
                <w:sz w:val="14"/>
              </w:rPr>
              <w:t>9.93</w:t>
            </w:r>
          </w:p>
        </w:tc>
        <w:tc>
          <w:tcPr>
            <w:tcW w:w="543" w:type="dxa"/>
          </w:tcPr>
          <w:p>
            <w:pPr>
              <w:pStyle w:val="TableParagraph"/>
              <w:ind w:right="117"/>
              <w:jc w:val="right"/>
              <w:rPr>
                <w:sz w:val="14"/>
              </w:rPr>
            </w:pPr>
            <w:r>
              <w:rPr>
                <w:color w:val="292425"/>
                <w:w w:val="115"/>
                <w:sz w:val="14"/>
              </w:rPr>
              <w:t>9.75</w:t>
            </w:r>
          </w:p>
        </w:tc>
        <w:tc>
          <w:tcPr>
            <w:tcW w:w="494" w:type="dxa"/>
          </w:tcPr>
          <w:p>
            <w:pPr>
              <w:pStyle w:val="TableParagraph"/>
              <w:ind w:left="126" w:right="16"/>
              <w:jc w:val="center"/>
              <w:rPr>
                <w:sz w:val="14"/>
              </w:rPr>
            </w:pPr>
            <w:r>
              <w:rPr>
                <w:color w:val="292425"/>
                <w:w w:val="115"/>
                <w:sz w:val="14"/>
              </w:rPr>
              <w:t>9.62</w:t>
            </w:r>
          </w:p>
        </w:tc>
      </w:tr>
      <w:tr>
        <w:trPr>
          <w:trHeight w:val="380" w:hRule="atLeast"/>
        </w:trPr>
        <w:tc>
          <w:tcPr>
            <w:tcW w:w="1600" w:type="dxa"/>
          </w:tcPr>
          <w:p>
            <w:pPr>
              <w:pStyle w:val="TableParagraph"/>
              <w:spacing w:line="150" w:lineRule="exact" w:before="75"/>
              <w:ind w:left="10" w:right="227"/>
              <w:jc w:val="center"/>
              <w:rPr>
                <w:sz w:val="12"/>
              </w:rPr>
            </w:pPr>
            <w:r>
              <w:rPr>
                <w:color w:val="292425"/>
                <w:w w:val="110"/>
                <w:sz w:val="14"/>
              </w:rPr>
              <w:t>Secured loan rates </w:t>
            </w:r>
            <w:r>
              <w:rPr>
                <w:color w:val="292425"/>
                <w:w w:val="110"/>
                <w:sz w:val="12"/>
              </w:rPr>
              <w:t>(d)</w:t>
            </w:r>
          </w:p>
          <w:p>
            <w:pPr>
              <w:pStyle w:val="TableParagraph"/>
              <w:spacing w:line="135" w:lineRule="exact"/>
              <w:ind w:left="10" w:right="180"/>
              <w:jc w:val="center"/>
              <w:rPr>
                <w:sz w:val="14"/>
              </w:rPr>
            </w:pPr>
            <w:r>
              <w:rPr>
                <w:color w:val="292425"/>
                <w:sz w:val="14"/>
              </w:rPr>
              <w:t>Two-year fixed</w:t>
            </w:r>
          </w:p>
        </w:tc>
        <w:tc>
          <w:tcPr>
            <w:tcW w:w="535" w:type="dxa"/>
          </w:tcPr>
          <w:p>
            <w:pPr>
              <w:pStyle w:val="TableParagraph"/>
              <w:spacing w:line="240" w:lineRule="auto" w:before="7"/>
              <w:rPr>
                <w:sz w:val="18"/>
              </w:rPr>
            </w:pPr>
          </w:p>
          <w:p>
            <w:pPr>
              <w:pStyle w:val="TableParagraph"/>
              <w:spacing w:line="145" w:lineRule="exact" w:before="1"/>
              <w:ind w:left="50" w:right="14"/>
              <w:jc w:val="center"/>
              <w:rPr>
                <w:sz w:val="14"/>
              </w:rPr>
            </w:pPr>
            <w:r>
              <w:rPr>
                <w:color w:val="292425"/>
                <w:w w:val="115"/>
                <w:sz w:val="14"/>
              </w:rPr>
              <w:t>6.85</w:t>
            </w:r>
          </w:p>
        </w:tc>
        <w:tc>
          <w:tcPr>
            <w:tcW w:w="565" w:type="dxa"/>
          </w:tcPr>
          <w:p>
            <w:pPr>
              <w:pStyle w:val="TableParagraph"/>
              <w:spacing w:line="240" w:lineRule="auto" w:before="7"/>
              <w:rPr>
                <w:sz w:val="18"/>
              </w:rPr>
            </w:pPr>
          </w:p>
          <w:p>
            <w:pPr>
              <w:pStyle w:val="TableParagraph"/>
              <w:spacing w:line="145" w:lineRule="exact" w:before="1"/>
              <w:ind w:right="107"/>
              <w:jc w:val="right"/>
              <w:rPr>
                <w:sz w:val="14"/>
              </w:rPr>
            </w:pPr>
            <w:r>
              <w:rPr>
                <w:color w:val="292425"/>
                <w:w w:val="115"/>
                <w:sz w:val="14"/>
              </w:rPr>
              <w:t>5.88</w:t>
            </w:r>
          </w:p>
        </w:tc>
        <w:tc>
          <w:tcPr>
            <w:tcW w:w="537" w:type="dxa"/>
          </w:tcPr>
          <w:p>
            <w:pPr>
              <w:pStyle w:val="TableParagraph"/>
              <w:spacing w:line="240" w:lineRule="auto" w:before="7"/>
              <w:rPr>
                <w:sz w:val="18"/>
              </w:rPr>
            </w:pPr>
          </w:p>
          <w:p>
            <w:pPr>
              <w:pStyle w:val="TableParagraph"/>
              <w:spacing w:line="145" w:lineRule="exact" w:before="1"/>
              <w:ind w:right="94"/>
              <w:jc w:val="right"/>
              <w:rPr>
                <w:sz w:val="14"/>
              </w:rPr>
            </w:pPr>
            <w:r>
              <w:rPr>
                <w:color w:val="292425"/>
                <w:w w:val="115"/>
                <w:sz w:val="14"/>
              </w:rPr>
              <w:t>5.43</w:t>
            </w:r>
          </w:p>
        </w:tc>
        <w:tc>
          <w:tcPr>
            <w:tcW w:w="543" w:type="dxa"/>
          </w:tcPr>
          <w:p>
            <w:pPr>
              <w:pStyle w:val="TableParagraph"/>
              <w:spacing w:line="240" w:lineRule="auto" w:before="7"/>
              <w:rPr>
                <w:sz w:val="18"/>
              </w:rPr>
            </w:pPr>
          </w:p>
          <w:p>
            <w:pPr>
              <w:pStyle w:val="TableParagraph"/>
              <w:spacing w:line="145" w:lineRule="exact" w:before="1"/>
              <w:ind w:right="117"/>
              <w:jc w:val="right"/>
              <w:rPr>
                <w:sz w:val="14"/>
              </w:rPr>
            </w:pPr>
            <w:r>
              <w:rPr>
                <w:color w:val="292425"/>
                <w:w w:val="115"/>
                <w:sz w:val="14"/>
              </w:rPr>
              <w:t>5.65</w:t>
            </w:r>
          </w:p>
        </w:tc>
        <w:tc>
          <w:tcPr>
            <w:tcW w:w="494" w:type="dxa"/>
          </w:tcPr>
          <w:p>
            <w:pPr>
              <w:pStyle w:val="TableParagraph"/>
              <w:spacing w:line="240" w:lineRule="auto" w:before="7"/>
              <w:rPr>
                <w:sz w:val="18"/>
              </w:rPr>
            </w:pPr>
          </w:p>
          <w:p>
            <w:pPr>
              <w:pStyle w:val="TableParagraph"/>
              <w:spacing w:line="145" w:lineRule="exact" w:before="1"/>
              <w:ind w:left="125" w:right="16"/>
              <w:jc w:val="center"/>
              <w:rPr>
                <w:sz w:val="14"/>
              </w:rPr>
            </w:pPr>
            <w:r>
              <w:rPr>
                <w:color w:val="292425"/>
                <w:w w:val="115"/>
                <w:sz w:val="14"/>
              </w:rPr>
              <w:t>5.08</w:t>
            </w:r>
          </w:p>
        </w:tc>
      </w:tr>
      <w:tr>
        <w:trPr>
          <w:trHeight w:val="140" w:hRule="atLeast"/>
        </w:trPr>
        <w:tc>
          <w:tcPr>
            <w:tcW w:w="1600" w:type="dxa"/>
          </w:tcPr>
          <w:p>
            <w:pPr>
              <w:pStyle w:val="TableParagraph"/>
              <w:ind w:left="290"/>
              <w:rPr>
                <w:sz w:val="14"/>
              </w:rPr>
            </w:pPr>
            <w:r>
              <w:rPr>
                <w:color w:val="292425"/>
                <w:w w:val="105"/>
                <w:sz w:val="14"/>
              </w:rPr>
              <w:t>Two-year discounted</w:t>
            </w:r>
          </w:p>
        </w:tc>
        <w:tc>
          <w:tcPr>
            <w:tcW w:w="535" w:type="dxa"/>
          </w:tcPr>
          <w:p>
            <w:pPr>
              <w:pStyle w:val="TableParagraph"/>
              <w:ind w:left="50" w:right="20"/>
              <w:jc w:val="center"/>
              <w:rPr>
                <w:sz w:val="14"/>
              </w:rPr>
            </w:pPr>
            <w:r>
              <w:rPr>
                <w:color w:val="292425"/>
                <w:w w:val="115"/>
                <w:sz w:val="14"/>
              </w:rPr>
              <w:t>5.68</w:t>
            </w:r>
          </w:p>
        </w:tc>
        <w:tc>
          <w:tcPr>
            <w:tcW w:w="565" w:type="dxa"/>
          </w:tcPr>
          <w:p>
            <w:pPr>
              <w:pStyle w:val="TableParagraph"/>
              <w:ind w:right="108"/>
              <w:jc w:val="right"/>
              <w:rPr>
                <w:sz w:val="14"/>
              </w:rPr>
            </w:pPr>
            <w:r>
              <w:rPr>
                <w:color w:val="292425"/>
                <w:w w:val="115"/>
                <w:sz w:val="14"/>
              </w:rPr>
              <w:t>5.72</w:t>
            </w:r>
          </w:p>
        </w:tc>
        <w:tc>
          <w:tcPr>
            <w:tcW w:w="537" w:type="dxa"/>
          </w:tcPr>
          <w:p>
            <w:pPr>
              <w:pStyle w:val="TableParagraph"/>
              <w:ind w:right="95"/>
              <w:jc w:val="right"/>
              <w:rPr>
                <w:sz w:val="14"/>
              </w:rPr>
            </w:pPr>
            <w:r>
              <w:rPr>
                <w:color w:val="292425"/>
                <w:w w:val="115"/>
                <w:sz w:val="14"/>
              </w:rPr>
              <w:t>4.21</w:t>
            </w:r>
          </w:p>
        </w:tc>
        <w:tc>
          <w:tcPr>
            <w:tcW w:w="543" w:type="dxa"/>
          </w:tcPr>
          <w:p>
            <w:pPr>
              <w:pStyle w:val="TableParagraph"/>
              <w:ind w:right="118"/>
              <w:jc w:val="right"/>
              <w:rPr>
                <w:sz w:val="14"/>
              </w:rPr>
            </w:pPr>
            <w:r>
              <w:rPr>
                <w:color w:val="292425"/>
                <w:w w:val="115"/>
                <w:sz w:val="14"/>
              </w:rPr>
              <w:t>4.29</w:t>
            </w:r>
          </w:p>
        </w:tc>
        <w:tc>
          <w:tcPr>
            <w:tcW w:w="494" w:type="dxa"/>
          </w:tcPr>
          <w:p>
            <w:pPr>
              <w:pStyle w:val="TableParagraph"/>
              <w:ind w:left="129" w:right="16"/>
              <w:jc w:val="center"/>
              <w:rPr>
                <w:sz w:val="14"/>
              </w:rPr>
            </w:pPr>
            <w:r>
              <w:rPr>
                <w:color w:val="292425"/>
                <w:w w:val="115"/>
                <w:sz w:val="14"/>
              </w:rPr>
              <w:t>4.26</w:t>
            </w:r>
          </w:p>
        </w:tc>
      </w:tr>
    </w:tbl>
    <w:p>
      <w:pPr>
        <w:spacing w:before="77"/>
        <w:ind w:left="180" w:right="0" w:firstLine="0"/>
        <w:jc w:val="left"/>
        <w:rPr>
          <w:sz w:val="12"/>
        </w:rPr>
      </w:pPr>
      <w:r>
        <w:rPr>
          <w:color w:val="292425"/>
          <w:w w:val="105"/>
          <w:sz w:val="12"/>
        </w:rPr>
        <w:t>Source: Bank of England.</w:t>
      </w:r>
    </w:p>
    <w:p>
      <w:pPr>
        <w:pStyle w:val="ListParagraph"/>
        <w:numPr>
          <w:ilvl w:val="0"/>
          <w:numId w:val="8"/>
        </w:numPr>
        <w:tabs>
          <w:tab w:pos="420" w:val="left" w:leader="none"/>
        </w:tabs>
        <w:spacing w:line="129" w:lineRule="exact" w:before="102" w:after="0"/>
        <w:ind w:left="419" w:right="0" w:hanging="240"/>
        <w:jc w:val="left"/>
        <w:rPr>
          <w:sz w:val="12"/>
        </w:rPr>
      </w:pPr>
      <w:r>
        <w:rPr>
          <w:color w:val="292425"/>
          <w:w w:val="110"/>
          <w:sz w:val="12"/>
        </w:rPr>
        <w:t>Quarterly</w:t>
      </w:r>
      <w:r>
        <w:rPr>
          <w:color w:val="292425"/>
          <w:spacing w:val="-6"/>
          <w:w w:val="110"/>
          <w:sz w:val="12"/>
        </w:rPr>
        <w:t> </w:t>
      </w:r>
      <w:r>
        <w:rPr>
          <w:color w:val="292425"/>
          <w:w w:val="110"/>
          <w:sz w:val="12"/>
        </w:rPr>
        <w:t>data</w:t>
      </w:r>
      <w:r>
        <w:rPr>
          <w:color w:val="292425"/>
          <w:spacing w:val="-6"/>
          <w:w w:val="110"/>
          <w:sz w:val="12"/>
        </w:rPr>
        <w:t> </w:t>
      </w:r>
      <w:r>
        <w:rPr>
          <w:color w:val="292425"/>
          <w:w w:val="110"/>
          <w:sz w:val="12"/>
        </w:rPr>
        <w:t>are</w:t>
      </w:r>
      <w:r>
        <w:rPr>
          <w:color w:val="292425"/>
          <w:spacing w:val="-6"/>
          <w:w w:val="110"/>
          <w:sz w:val="12"/>
        </w:rPr>
        <w:t> </w:t>
      </w:r>
      <w:r>
        <w:rPr>
          <w:color w:val="292425"/>
          <w:w w:val="110"/>
          <w:sz w:val="12"/>
        </w:rPr>
        <w:t>averages</w:t>
      </w:r>
      <w:r>
        <w:rPr>
          <w:color w:val="292425"/>
          <w:spacing w:val="-6"/>
          <w:w w:val="110"/>
          <w:sz w:val="12"/>
        </w:rPr>
        <w:t> </w:t>
      </w:r>
      <w:r>
        <w:rPr>
          <w:color w:val="292425"/>
          <w:w w:val="110"/>
          <w:sz w:val="12"/>
        </w:rPr>
        <w:t>of</w:t>
      </w:r>
      <w:r>
        <w:rPr>
          <w:color w:val="292425"/>
          <w:spacing w:val="-6"/>
          <w:w w:val="110"/>
          <w:sz w:val="12"/>
        </w:rPr>
        <w:t> </w:t>
      </w:r>
      <w:r>
        <w:rPr>
          <w:color w:val="292425"/>
          <w:w w:val="110"/>
          <w:sz w:val="12"/>
        </w:rPr>
        <w:t>the</w:t>
      </w:r>
      <w:r>
        <w:rPr>
          <w:color w:val="292425"/>
          <w:spacing w:val="-6"/>
          <w:w w:val="110"/>
          <w:sz w:val="12"/>
        </w:rPr>
        <w:t> </w:t>
      </w:r>
      <w:r>
        <w:rPr>
          <w:color w:val="292425"/>
          <w:w w:val="110"/>
          <w:sz w:val="12"/>
        </w:rPr>
        <w:t>three</w:t>
      </w:r>
      <w:r>
        <w:rPr>
          <w:color w:val="292425"/>
          <w:spacing w:val="-6"/>
          <w:w w:val="110"/>
          <w:sz w:val="12"/>
        </w:rPr>
        <w:t> </w:t>
      </w:r>
      <w:r>
        <w:rPr>
          <w:color w:val="292425"/>
          <w:w w:val="110"/>
          <w:sz w:val="12"/>
        </w:rPr>
        <w:t>monthly</w:t>
      </w:r>
      <w:r>
        <w:rPr>
          <w:color w:val="292425"/>
          <w:spacing w:val="-7"/>
          <w:w w:val="110"/>
          <w:sz w:val="12"/>
        </w:rPr>
        <w:t> </w:t>
      </w:r>
      <w:r>
        <w:rPr>
          <w:color w:val="292425"/>
          <w:w w:val="110"/>
          <w:sz w:val="12"/>
        </w:rPr>
        <w:t>observations.</w:t>
      </w:r>
    </w:p>
    <w:p>
      <w:pPr>
        <w:pStyle w:val="ListParagraph"/>
        <w:numPr>
          <w:ilvl w:val="0"/>
          <w:numId w:val="8"/>
        </w:numPr>
        <w:tabs>
          <w:tab w:pos="420" w:val="left" w:leader="none"/>
        </w:tabs>
        <w:spacing w:line="208" w:lineRule="auto" w:before="6" w:after="0"/>
        <w:ind w:left="420" w:right="43" w:hanging="240"/>
        <w:jc w:val="left"/>
        <w:rPr>
          <w:sz w:val="12"/>
        </w:rPr>
      </w:pPr>
      <w:r>
        <w:rPr>
          <w:color w:val="292425"/>
          <w:w w:val="105"/>
          <w:sz w:val="12"/>
        </w:rPr>
        <w:t>Effective interest </w:t>
      </w:r>
      <w:r>
        <w:rPr>
          <w:color w:val="292425"/>
          <w:spacing w:val="-2"/>
          <w:w w:val="105"/>
          <w:sz w:val="12"/>
        </w:rPr>
        <w:t>rates. </w:t>
      </w:r>
      <w:r>
        <w:rPr>
          <w:color w:val="292425"/>
          <w:w w:val="105"/>
          <w:sz w:val="12"/>
        </w:rPr>
        <w:t>These are derived from data on interest payment flows and loan stocks supplied by a sample of banks and building</w:t>
      </w:r>
      <w:r>
        <w:rPr>
          <w:color w:val="292425"/>
          <w:spacing w:val="-11"/>
          <w:w w:val="105"/>
          <w:sz w:val="12"/>
        </w:rPr>
        <w:t> </w:t>
      </w:r>
      <w:r>
        <w:rPr>
          <w:color w:val="292425"/>
          <w:w w:val="105"/>
          <w:sz w:val="12"/>
        </w:rPr>
        <w:t>societies.</w:t>
      </w:r>
    </w:p>
    <w:p>
      <w:pPr>
        <w:pStyle w:val="ListParagraph"/>
        <w:numPr>
          <w:ilvl w:val="0"/>
          <w:numId w:val="8"/>
        </w:numPr>
        <w:tabs>
          <w:tab w:pos="420" w:val="left" w:leader="none"/>
        </w:tabs>
        <w:spacing w:line="114" w:lineRule="exact" w:before="0" w:after="0"/>
        <w:ind w:left="419" w:right="0" w:hanging="240"/>
        <w:jc w:val="left"/>
        <w:rPr>
          <w:sz w:val="12"/>
        </w:rPr>
      </w:pPr>
      <w:r>
        <w:rPr>
          <w:color w:val="292425"/>
          <w:w w:val="110"/>
          <w:sz w:val="12"/>
        </w:rPr>
        <w:t>Effective</w:t>
      </w:r>
      <w:r>
        <w:rPr>
          <w:color w:val="292425"/>
          <w:spacing w:val="-6"/>
          <w:w w:val="110"/>
          <w:sz w:val="12"/>
        </w:rPr>
        <w:t> </w:t>
      </w:r>
      <w:r>
        <w:rPr>
          <w:color w:val="292425"/>
          <w:w w:val="110"/>
          <w:sz w:val="12"/>
        </w:rPr>
        <w:t>interest</w:t>
      </w:r>
      <w:r>
        <w:rPr>
          <w:color w:val="292425"/>
          <w:spacing w:val="-5"/>
          <w:w w:val="110"/>
          <w:sz w:val="12"/>
        </w:rPr>
        <w:t> </w:t>
      </w:r>
      <w:r>
        <w:rPr>
          <w:color w:val="292425"/>
          <w:spacing w:val="-3"/>
          <w:w w:val="110"/>
          <w:sz w:val="12"/>
        </w:rPr>
        <w:t>rate</w:t>
      </w:r>
      <w:r>
        <w:rPr>
          <w:color w:val="292425"/>
          <w:spacing w:val="-5"/>
          <w:w w:val="110"/>
          <w:sz w:val="12"/>
        </w:rPr>
        <w:t> </w:t>
      </w:r>
      <w:r>
        <w:rPr>
          <w:color w:val="292425"/>
          <w:w w:val="110"/>
          <w:sz w:val="12"/>
        </w:rPr>
        <w:t>on</w:t>
      </w:r>
      <w:r>
        <w:rPr>
          <w:color w:val="292425"/>
          <w:spacing w:val="-5"/>
          <w:w w:val="110"/>
          <w:sz w:val="12"/>
        </w:rPr>
        <w:t> </w:t>
      </w:r>
      <w:r>
        <w:rPr>
          <w:color w:val="292425"/>
          <w:w w:val="110"/>
          <w:sz w:val="12"/>
        </w:rPr>
        <w:t>interest-bearing</w:t>
      </w:r>
      <w:r>
        <w:rPr>
          <w:color w:val="292425"/>
          <w:spacing w:val="-5"/>
          <w:w w:val="110"/>
          <w:sz w:val="12"/>
        </w:rPr>
        <w:t> </w:t>
      </w:r>
      <w:r>
        <w:rPr>
          <w:color w:val="292425"/>
          <w:w w:val="110"/>
          <w:sz w:val="12"/>
        </w:rPr>
        <w:t>balances</w:t>
      </w:r>
      <w:r>
        <w:rPr>
          <w:color w:val="292425"/>
          <w:spacing w:val="-5"/>
          <w:w w:val="110"/>
          <w:sz w:val="12"/>
        </w:rPr>
        <w:t> </w:t>
      </w:r>
      <w:r>
        <w:rPr>
          <w:color w:val="292425"/>
          <w:spacing w:val="-3"/>
          <w:w w:val="110"/>
          <w:sz w:val="12"/>
        </w:rPr>
        <w:t>only.</w:t>
      </w:r>
    </w:p>
    <w:p>
      <w:pPr>
        <w:pStyle w:val="ListParagraph"/>
        <w:numPr>
          <w:ilvl w:val="0"/>
          <w:numId w:val="8"/>
        </w:numPr>
        <w:tabs>
          <w:tab w:pos="420" w:val="left" w:leader="none"/>
        </w:tabs>
        <w:spacing w:line="208" w:lineRule="auto" w:before="5" w:after="0"/>
        <w:ind w:left="420" w:right="38" w:hanging="240"/>
        <w:jc w:val="left"/>
        <w:rPr>
          <w:sz w:val="12"/>
        </w:rPr>
      </w:pPr>
      <w:r>
        <w:rPr>
          <w:color w:val="292425"/>
          <w:w w:val="110"/>
          <w:sz w:val="12"/>
        </w:rPr>
        <w:t>Quoted</w:t>
      </w:r>
      <w:r>
        <w:rPr>
          <w:color w:val="292425"/>
          <w:spacing w:val="-10"/>
          <w:w w:val="110"/>
          <w:sz w:val="12"/>
        </w:rPr>
        <w:t> </w:t>
      </w:r>
      <w:r>
        <w:rPr>
          <w:color w:val="292425"/>
          <w:w w:val="110"/>
          <w:sz w:val="12"/>
        </w:rPr>
        <w:t>interest</w:t>
      </w:r>
      <w:r>
        <w:rPr>
          <w:color w:val="292425"/>
          <w:spacing w:val="-10"/>
          <w:w w:val="110"/>
          <w:sz w:val="12"/>
        </w:rPr>
        <w:t> </w:t>
      </w:r>
      <w:r>
        <w:rPr>
          <w:color w:val="292425"/>
          <w:spacing w:val="-2"/>
          <w:w w:val="110"/>
          <w:sz w:val="12"/>
        </w:rPr>
        <w:t>rates.</w:t>
      </w:r>
      <w:r>
        <w:rPr>
          <w:color w:val="292425"/>
          <w:spacing w:val="14"/>
          <w:w w:val="110"/>
          <w:sz w:val="12"/>
        </w:rPr>
        <w:t> </w:t>
      </w:r>
      <w:r>
        <w:rPr>
          <w:color w:val="292425"/>
          <w:w w:val="110"/>
          <w:sz w:val="12"/>
        </w:rPr>
        <w:t>These</w:t>
      </w:r>
      <w:r>
        <w:rPr>
          <w:color w:val="292425"/>
          <w:spacing w:val="-10"/>
          <w:w w:val="110"/>
          <w:sz w:val="12"/>
        </w:rPr>
        <w:t> </w:t>
      </w:r>
      <w:r>
        <w:rPr>
          <w:color w:val="292425"/>
          <w:w w:val="110"/>
          <w:sz w:val="12"/>
        </w:rPr>
        <w:t>are</w:t>
      </w:r>
      <w:r>
        <w:rPr>
          <w:color w:val="292425"/>
          <w:spacing w:val="-9"/>
          <w:w w:val="110"/>
          <w:sz w:val="12"/>
        </w:rPr>
        <w:t> </w:t>
      </w:r>
      <w:r>
        <w:rPr>
          <w:color w:val="292425"/>
          <w:w w:val="110"/>
          <w:sz w:val="12"/>
        </w:rPr>
        <w:t>based</w:t>
      </w:r>
      <w:r>
        <w:rPr>
          <w:color w:val="292425"/>
          <w:spacing w:val="-10"/>
          <w:w w:val="110"/>
          <w:sz w:val="12"/>
        </w:rPr>
        <w:t> </w:t>
      </w:r>
      <w:r>
        <w:rPr>
          <w:color w:val="292425"/>
          <w:w w:val="110"/>
          <w:sz w:val="12"/>
        </w:rPr>
        <w:t>on</w:t>
      </w:r>
      <w:r>
        <w:rPr>
          <w:color w:val="292425"/>
          <w:spacing w:val="-9"/>
          <w:w w:val="110"/>
          <w:sz w:val="12"/>
        </w:rPr>
        <w:t> </w:t>
      </w:r>
      <w:r>
        <w:rPr>
          <w:color w:val="292425"/>
          <w:w w:val="110"/>
          <w:sz w:val="12"/>
        </w:rPr>
        <w:t>loan</w:t>
      </w:r>
      <w:r>
        <w:rPr>
          <w:color w:val="292425"/>
          <w:spacing w:val="-10"/>
          <w:w w:val="110"/>
          <w:sz w:val="12"/>
        </w:rPr>
        <w:t> </w:t>
      </w:r>
      <w:r>
        <w:rPr>
          <w:color w:val="292425"/>
          <w:spacing w:val="-3"/>
          <w:w w:val="110"/>
          <w:sz w:val="12"/>
        </w:rPr>
        <w:t>rates</w:t>
      </w:r>
      <w:r>
        <w:rPr>
          <w:color w:val="292425"/>
          <w:spacing w:val="-10"/>
          <w:w w:val="110"/>
          <w:sz w:val="12"/>
        </w:rPr>
        <w:t> </w:t>
      </w:r>
      <w:r>
        <w:rPr>
          <w:color w:val="292425"/>
          <w:w w:val="110"/>
          <w:sz w:val="12"/>
        </w:rPr>
        <w:t>advertised</w:t>
      </w:r>
      <w:r>
        <w:rPr>
          <w:color w:val="292425"/>
          <w:spacing w:val="-9"/>
          <w:w w:val="110"/>
          <w:sz w:val="12"/>
        </w:rPr>
        <w:t> </w:t>
      </w:r>
      <w:r>
        <w:rPr>
          <w:color w:val="292425"/>
          <w:w w:val="110"/>
          <w:sz w:val="12"/>
        </w:rPr>
        <w:t>by</w:t>
      </w:r>
      <w:r>
        <w:rPr>
          <w:color w:val="292425"/>
          <w:spacing w:val="-10"/>
          <w:w w:val="110"/>
          <w:sz w:val="12"/>
        </w:rPr>
        <w:t> </w:t>
      </w:r>
      <w:r>
        <w:rPr>
          <w:color w:val="292425"/>
          <w:w w:val="110"/>
          <w:sz w:val="12"/>
        </w:rPr>
        <w:t>a</w:t>
      </w:r>
      <w:r>
        <w:rPr>
          <w:color w:val="292425"/>
          <w:spacing w:val="-10"/>
          <w:w w:val="110"/>
          <w:sz w:val="12"/>
        </w:rPr>
        <w:t> </w:t>
      </w:r>
      <w:r>
        <w:rPr>
          <w:color w:val="292425"/>
          <w:w w:val="110"/>
          <w:sz w:val="12"/>
        </w:rPr>
        <w:t>sample</w:t>
      </w:r>
      <w:r>
        <w:rPr>
          <w:color w:val="292425"/>
          <w:spacing w:val="-9"/>
          <w:w w:val="110"/>
          <w:sz w:val="12"/>
        </w:rPr>
        <w:t> </w:t>
      </w:r>
      <w:r>
        <w:rPr>
          <w:color w:val="292425"/>
          <w:w w:val="110"/>
          <w:sz w:val="12"/>
        </w:rPr>
        <w:t>of banks and building</w:t>
      </w:r>
      <w:r>
        <w:rPr>
          <w:color w:val="292425"/>
          <w:spacing w:val="-11"/>
          <w:w w:val="110"/>
          <w:sz w:val="12"/>
        </w:rPr>
        <w:t> </w:t>
      </w:r>
      <w:r>
        <w:rPr>
          <w:color w:val="292425"/>
          <w:w w:val="110"/>
          <w:sz w:val="12"/>
        </w:rPr>
        <w:t>societies.</w:t>
      </w:r>
    </w:p>
    <w:p>
      <w:pPr>
        <w:pStyle w:val="BodyText"/>
        <w:rPr>
          <w:sz w:val="12"/>
        </w:rPr>
      </w:pPr>
    </w:p>
    <w:p>
      <w:pPr>
        <w:pStyle w:val="Heading7"/>
        <w:spacing w:before="82"/>
        <w:ind w:left="202"/>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1.14</w:t>
      </w:r>
    </w:p>
    <w:p>
      <w:pPr>
        <w:spacing w:line="247" w:lineRule="auto" w:before="8"/>
        <w:ind w:left="202" w:right="896" w:firstLine="0"/>
        <w:jc w:val="left"/>
        <w:rPr>
          <w:rFonts w:ascii="Trebuchet MS"/>
          <w:b/>
          <w:sz w:val="20"/>
        </w:rPr>
      </w:pPr>
      <w:r>
        <w:rPr>
          <w:rFonts w:ascii="Trebuchet MS"/>
          <w:b/>
          <w:color w:val="0092C0"/>
          <w:w w:val="95"/>
          <w:sz w:val="20"/>
        </w:rPr>
        <w:t>Ratios of household sector assets and liabilities to household sector income</w:t>
      </w:r>
    </w:p>
    <w:p>
      <w:pPr>
        <w:spacing w:line="120" w:lineRule="exact" w:before="58"/>
        <w:ind w:left="0" w:right="971" w:firstLine="0"/>
        <w:jc w:val="right"/>
        <w:rPr>
          <w:sz w:val="11"/>
        </w:rPr>
      </w:pPr>
      <w:r>
        <w:rPr/>
        <w:pict>
          <v:line style="position:absolute;mso-position-horizontal-relative:page;mso-position-vertical-relative:paragraph;z-index:15872512" from="201.406891pt,12.018662pt" to="207.781034pt,12.018662pt" stroked="true" strokeweight=".449684pt" strokecolor="#292425">
            <v:stroke dashstyle="solid"/>
            <w10:wrap type="none"/>
          </v:line>
        </w:pict>
      </w:r>
      <w:r>
        <w:rPr>
          <w:color w:val="292425"/>
          <w:w w:val="115"/>
          <w:sz w:val="11"/>
        </w:rPr>
        <w:t>Ratio</w:t>
      </w:r>
    </w:p>
    <w:p>
      <w:pPr>
        <w:pStyle w:val="BodyText"/>
        <w:spacing w:before="6"/>
        <w:rPr>
          <w:sz w:val="22"/>
        </w:rPr>
      </w:pPr>
      <w:r>
        <w:rPr/>
        <w:br w:type="column"/>
      </w:r>
      <w:r>
        <w:rPr>
          <w:sz w:val="22"/>
        </w:rPr>
      </w:r>
    </w:p>
    <w:p>
      <w:pPr>
        <w:pStyle w:val="BodyText"/>
        <w:spacing w:line="292" w:lineRule="auto" w:before="1"/>
        <w:ind w:left="180" w:right="291"/>
      </w:pPr>
      <w:r>
        <w:rPr>
          <w:color w:val="292425"/>
          <w:w w:val="105"/>
        </w:rPr>
        <w:t>Of course, the fact that the household sector has far more assets than liabilities is not necessarily cause for comfort.  </w:t>
      </w:r>
      <w:r>
        <w:rPr>
          <w:color w:val="292425"/>
          <w:spacing w:val="-3"/>
          <w:w w:val="105"/>
        </w:rPr>
        <w:t>First, </w:t>
      </w:r>
      <w:r>
        <w:rPr>
          <w:color w:val="292425"/>
          <w:w w:val="105"/>
        </w:rPr>
        <w:t>the capital value of the majority of household assets, such as </w:t>
      </w:r>
      <w:r>
        <w:rPr>
          <w:color w:val="292425"/>
          <w:spacing w:val="-3"/>
          <w:w w:val="105"/>
        </w:rPr>
        <w:t>equity </w:t>
      </w:r>
      <w:r>
        <w:rPr>
          <w:color w:val="292425"/>
          <w:w w:val="105"/>
        </w:rPr>
        <w:t>and housing, is uncertain. The sums of money </w:t>
      </w:r>
      <w:r>
        <w:rPr>
          <w:color w:val="292425"/>
          <w:spacing w:val="-3"/>
          <w:w w:val="105"/>
        </w:rPr>
        <w:t>owed </w:t>
      </w:r>
      <w:r>
        <w:rPr>
          <w:color w:val="292425"/>
          <w:spacing w:val="-4"/>
          <w:w w:val="105"/>
        </w:rPr>
        <w:t>to </w:t>
      </w:r>
      <w:r>
        <w:rPr>
          <w:color w:val="292425"/>
          <w:w w:val="105"/>
        </w:rPr>
        <w:t>banks, building societies and other lenders vary </w:t>
      </w:r>
      <w:r>
        <w:rPr>
          <w:color w:val="292425"/>
          <w:spacing w:val="-3"/>
          <w:w w:val="105"/>
        </w:rPr>
        <w:t>by </w:t>
      </w:r>
      <w:r>
        <w:rPr>
          <w:color w:val="292425"/>
          <w:w w:val="105"/>
        </w:rPr>
        <w:t>comparatively little from quarter </w:t>
      </w:r>
      <w:r>
        <w:rPr>
          <w:color w:val="292425"/>
          <w:spacing w:val="-4"/>
          <w:w w:val="105"/>
        </w:rPr>
        <w:t>to </w:t>
      </w:r>
      <w:r>
        <w:rPr>
          <w:color w:val="292425"/>
          <w:spacing w:val="-3"/>
          <w:w w:val="105"/>
        </w:rPr>
        <w:t>quarter. </w:t>
      </w:r>
      <w:r>
        <w:rPr>
          <w:color w:val="292425"/>
          <w:w w:val="105"/>
        </w:rPr>
        <w:t>This is evident from the chart. Second, when thinking about the risks </w:t>
      </w:r>
      <w:r>
        <w:rPr>
          <w:color w:val="292425"/>
          <w:spacing w:val="-4"/>
          <w:w w:val="105"/>
        </w:rPr>
        <w:t>to </w:t>
      </w:r>
      <w:r>
        <w:rPr>
          <w:color w:val="292425"/>
          <w:w w:val="105"/>
        </w:rPr>
        <w:t>consumption from an </w:t>
      </w:r>
      <w:r>
        <w:rPr>
          <w:color w:val="292425"/>
          <w:spacing w:val="-3"/>
          <w:w w:val="105"/>
        </w:rPr>
        <w:t>excessive </w:t>
      </w:r>
      <w:r>
        <w:rPr>
          <w:color w:val="292425"/>
          <w:w w:val="105"/>
        </w:rPr>
        <w:t>build-up of household debt, the distribution and </w:t>
      </w:r>
      <w:r>
        <w:rPr>
          <w:color w:val="292425"/>
          <w:spacing w:val="-3"/>
          <w:w w:val="105"/>
        </w:rPr>
        <w:t>type </w:t>
      </w:r>
      <w:r>
        <w:rPr>
          <w:color w:val="292425"/>
          <w:w w:val="105"/>
        </w:rPr>
        <w:t>of assets and liabilities held </w:t>
      </w:r>
      <w:r>
        <w:rPr>
          <w:color w:val="292425"/>
          <w:spacing w:val="-3"/>
          <w:w w:val="105"/>
        </w:rPr>
        <w:t>by </w:t>
      </w:r>
      <w:r>
        <w:rPr>
          <w:color w:val="292425"/>
          <w:w w:val="105"/>
        </w:rPr>
        <w:t>individual households </w:t>
      </w:r>
      <w:r>
        <w:rPr>
          <w:color w:val="292425"/>
          <w:spacing w:val="-3"/>
          <w:w w:val="105"/>
        </w:rPr>
        <w:t>matters, </w:t>
      </w:r>
      <w:r>
        <w:rPr>
          <w:color w:val="292425"/>
          <w:w w:val="105"/>
        </w:rPr>
        <w:t>as well as the financial balance sheet of the sector as a</w:t>
      </w:r>
      <w:r>
        <w:rPr>
          <w:color w:val="292425"/>
          <w:spacing w:val="-11"/>
          <w:w w:val="105"/>
        </w:rPr>
        <w:t> </w:t>
      </w:r>
      <w:r>
        <w:rPr>
          <w:color w:val="292425"/>
          <w:w w:val="105"/>
        </w:rPr>
        <w:t>whole.</w:t>
      </w:r>
    </w:p>
    <w:p>
      <w:pPr>
        <w:spacing w:after="0" w:line="292" w:lineRule="auto"/>
        <w:sectPr>
          <w:type w:val="continuous"/>
          <w:pgSz w:w="11900" w:h="16840"/>
          <w:pgMar w:top="1260" w:bottom="280" w:left="640" w:right="640"/>
          <w:cols w:num="2" w:equalWidth="0">
            <w:col w:w="4455" w:space="450"/>
            <w:col w:w="5715"/>
          </w:cols>
        </w:sectPr>
      </w:pPr>
    </w:p>
    <w:p>
      <w:pPr>
        <w:pStyle w:val="BodyText"/>
        <w:rPr>
          <w:sz w:val="5"/>
        </w:rPr>
      </w:pPr>
    </w:p>
    <w:p>
      <w:pPr>
        <w:pStyle w:val="BodyText"/>
        <w:spacing w:line="20" w:lineRule="exact"/>
        <w:ind w:left="170"/>
        <w:rPr>
          <w:sz w:val="2"/>
        </w:rPr>
      </w:pPr>
      <w:r>
        <w:rPr>
          <w:sz w:val="2"/>
        </w:rPr>
        <w:pict>
          <v:group style="width:5.15pt;height:.45pt;mso-position-horizontal-relative:char;mso-position-vertical-relative:line" coordorigin="0,0" coordsize="103,9">
            <v:line style="position:absolute" from="0,4" to="103,4" stroked="true" strokeweight=".449684pt" strokecolor="#292425">
              <v:stroke dashstyle="solid"/>
            </v:line>
          </v:group>
        </w:pict>
      </w:r>
      <w:r>
        <w:rPr>
          <w:sz w:val="2"/>
        </w:rPr>
      </w:r>
    </w:p>
    <w:p>
      <w:pPr>
        <w:pStyle w:val="BodyText"/>
        <w:spacing w:before="5"/>
        <w:rPr>
          <w:sz w:val="23"/>
        </w:rPr>
      </w:pPr>
      <w:r>
        <w:rPr/>
        <w:pict>
          <v:shape style="position:absolute;margin-left:40.780003pt;margin-top:15.678823pt;width:5.15pt;height:.1pt;mso-position-horizontal-relative:page;mso-position-vertical-relative:paragraph;z-index:-15597568;mso-wrap-distance-left:0;mso-wrap-distance-right:0" coordorigin="816,314" coordsize="103,0" path="m816,314l918,314e" filled="false" stroked="true" strokeweight=".449684pt" strokecolor="#292425">
            <v:path arrowok="t"/>
            <v:stroke dashstyle="solid"/>
            <w10:wrap type="topAndBottom"/>
          </v:shape>
        </w:pict>
      </w:r>
      <w:r>
        <w:rPr/>
        <w:pict>
          <v:shape style="position:absolute;margin-left:40.780003pt;margin-top:31.541088pt;width:5.15pt;height:.1pt;mso-position-horizontal-relative:page;mso-position-vertical-relative:paragraph;z-index:-15597056;mso-wrap-distance-left:0;mso-wrap-distance-right:0" coordorigin="816,631" coordsize="103,0" path="m816,631l918,631e" filled="false" stroked="true" strokeweight=".449684pt" strokecolor="#292425">
            <v:path arrowok="t"/>
            <v:stroke dashstyle="solid"/>
            <w10:wrap type="topAndBottom"/>
          </v:shape>
        </w:pict>
      </w:r>
      <w:r>
        <w:rPr/>
        <w:pict>
          <v:shape style="position:absolute;margin-left:40.780003pt;margin-top:48.079773pt;width:5.15pt;height:.1pt;mso-position-horizontal-relative:page;mso-position-vertical-relative:paragraph;z-index:-15596544;mso-wrap-distance-left:0;mso-wrap-distance-right:0" coordorigin="816,962" coordsize="103,0" path="m816,962l918,962e" filled="false" stroked="true" strokeweight=".449684pt" strokecolor="#292425">
            <v:path arrowok="t"/>
            <v:stroke dashstyle="solid"/>
            <w10:wrap type="topAndBottom"/>
          </v:shape>
        </w:pict>
      </w:r>
      <w:r>
        <w:rPr/>
        <w:pict>
          <v:shape style="position:absolute;margin-left:40.780003pt;margin-top:64.504616pt;width:5.15pt;height:.1pt;mso-position-horizontal-relative:page;mso-position-vertical-relative:paragraph;z-index:-15596032;mso-wrap-distance-left:0;mso-wrap-distance-right:0" coordorigin="816,1290" coordsize="103,0" path="m816,1290l918,1290e" filled="false" stroked="true" strokeweight=".449684pt" strokecolor="#292425">
            <v:path arrowok="t"/>
            <v:stroke dashstyle="solid"/>
            <w10:wrap type="topAndBottom"/>
          </v:shape>
        </w:pict>
      </w:r>
      <w:r>
        <w:rPr/>
        <w:pict>
          <v:shape style="position:absolute;margin-left:40.780003pt;margin-top:80.367828pt;width:5.15pt;height:.1pt;mso-position-horizontal-relative:page;mso-position-vertical-relative:paragraph;z-index:-15595520;mso-wrap-distance-left:0;mso-wrap-distance-right:0" coordorigin="816,1607" coordsize="103,0" path="m816,1607l918,1607e" filled="false" stroked="true" strokeweight=".449684pt" strokecolor="#292425">
            <v:path arrowok="t"/>
            <v:stroke dashstyle="solid"/>
            <w10:wrap type="topAndBottom"/>
          </v:shape>
        </w:pict>
      </w:r>
      <w:r>
        <w:rPr/>
        <w:pict>
          <v:shape style="position:absolute;margin-left:40.780003pt;margin-top:96.792671pt;width:5.15pt;height:.1pt;mso-position-horizontal-relative:page;mso-position-vertical-relative:paragraph;z-index:-15595008;mso-wrap-distance-left:0;mso-wrap-distance-right:0" coordorigin="816,1936" coordsize="103,0" path="m816,1936l918,1936e" filled="false" stroked="true" strokeweight=".449684pt" strokecolor="#292425">
            <v:path arrowok="t"/>
            <v:stroke dashstyle="solid"/>
            <w10:wrap type="topAndBottom"/>
          </v:shape>
        </w:pict>
      </w:r>
    </w:p>
    <w:p>
      <w:pPr>
        <w:pStyle w:val="BodyText"/>
        <w:spacing w:before="9"/>
      </w:pPr>
    </w:p>
    <w:p>
      <w:pPr>
        <w:pStyle w:val="BodyText"/>
        <w:spacing w:before="11"/>
        <w:rPr>
          <w:sz w:val="21"/>
        </w:rPr>
      </w:pPr>
    </w:p>
    <w:p>
      <w:pPr>
        <w:pStyle w:val="BodyText"/>
        <w:spacing w:before="9"/>
        <w:rPr>
          <w:sz w:val="21"/>
        </w:rPr>
      </w:pPr>
    </w:p>
    <w:p>
      <w:pPr>
        <w:pStyle w:val="BodyText"/>
        <w:spacing w:before="9"/>
      </w:pPr>
    </w:p>
    <w:p>
      <w:pPr>
        <w:pStyle w:val="BodyText"/>
        <w:spacing w:before="9"/>
        <w:rPr>
          <w:sz w:val="21"/>
        </w:rPr>
      </w:pPr>
    </w:p>
    <w:p>
      <w:pPr>
        <w:pStyle w:val="BodyText"/>
      </w:pPr>
    </w:p>
    <w:p>
      <w:pPr>
        <w:pStyle w:val="BodyText"/>
        <w:spacing w:before="4"/>
        <w:rPr>
          <w:sz w:val="10"/>
        </w:rPr>
      </w:pPr>
      <w:r>
        <w:rPr/>
        <w:pict>
          <v:shape style="position:absolute;margin-left:40.780003pt;margin-top:8.177085pt;width:5.15pt;height:.1pt;mso-position-horizontal-relative:page;mso-position-vertical-relative:paragraph;z-index:-15594496;mso-wrap-distance-left:0;mso-wrap-distance-right:0" coordorigin="816,164" coordsize="103,0" path="m816,164l918,164e" filled="false" stroked="true" strokeweight=".449684pt" strokecolor="#292425">
            <v:path arrowok="t"/>
            <v:stroke dashstyle="solid"/>
            <w10:wrap type="topAndBottom"/>
          </v:shape>
        </w:pict>
      </w:r>
      <w:r>
        <w:rPr/>
        <w:pict>
          <v:shape style="position:absolute;margin-left:40.780003pt;margin-top:20.327085pt;width:5.15pt;height:.1pt;mso-position-horizontal-relative:page;mso-position-vertical-relative:paragraph;z-index:-15593984;mso-wrap-distance-left:0;mso-wrap-distance-right:0" coordorigin="816,407" coordsize="103,0" path="m816,407l918,407e" filled="false" stroked="true" strokeweight=".449684pt" strokecolor="#292425">
            <v:path arrowok="t"/>
            <v:stroke dashstyle="solid"/>
            <w10:wrap type="topAndBottom"/>
          </v:shape>
        </w:pict>
      </w:r>
      <w:r>
        <w:rPr/>
        <w:pict>
          <v:shape style="position:absolute;margin-left:40.780003pt;margin-top:32.477089pt;width:5.15pt;height:.1pt;mso-position-horizontal-relative:page;mso-position-vertical-relative:paragraph;z-index:-15593472;mso-wrap-distance-left:0;mso-wrap-distance-right:0" coordorigin="816,650" coordsize="103,0" path="m816,650l918,650e" filled="false" stroked="true" strokeweight=".449684pt" strokecolor="#292425">
            <v:path arrowok="t"/>
            <v:stroke dashstyle="solid"/>
            <w10:wrap type="topAndBottom"/>
          </v:shape>
        </w:pict>
      </w:r>
    </w:p>
    <w:p>
      <w:pPr>
        <w:pStyle w:val="BodyText"/>
        <w:spacing w:before="4"/>
        <w:rPr>
          <w:sz w:val="14"/>
        </w:rPr>
      </w:pPr>
    </w:p>
    <w:p>
      <w:pPr>
        <w:pStyle w:val="BodyText"/>
        <w:spacing w:before="4"/>
        <w:rPr>
          <w:sz w:val="14"/>
        </w:rPr>
      </w:pPr>
    </w:p>
    <w:p>
      <w:pPr>
        <w:spacing w:before="71"/>
        <w:ind w:left="1060" w:right="0" w:firstLine="0"/>
        <w:jc w:val="left"/>
        <w:rPr>
          <w:sz w:val="11"/>
        </w:rPr>
      </w:pPr>
      <w:r>
        <w:rPr>
          <w:color w:val="292425"/>
          <w:w w:val="115"/>
          <w:sz w:val="11"/>
        </w:rPr>
        <w:t>Financial and physical assets</w:t>
      </w:r>
    </w:p>
    <w:p>
      <w:pPr>
        <w:pStyle w:val="BodyText"/>
        <w:spacing w:line="20" w:lineRule="exact"/>
        <w:ind w:left="170"/>
        <w:rPr>
          <w:sz w:val="2"/>
        </w:rPr>
      </w:pPr>
      <w:r>
        <w:rPr>
          <w:sz w:val="2"/>
        </w:rPr>
        <w:pict>
          <v:group style="width:5.15pt;height:.45pt;mso-position-horizontal-relative:char;mso-position-vertical-relative:line" coordorigin="0,0" coordsize="103,9">
            <v:line style="position:absolute" from="0,4" to="103,4" stroked="true" strokeweight=".449684pt" strokecolor="#292425">
              <v:stroke dashstyle="solid"/>
            </v:line>
          </v:group>
        </w:pict>
      </w:r>
      <w:r>
        <w:rPr>
          <w:sz w:val="2"/>
        </w:rPr>
      </w:r>
    </w:p>
    <w:p>
      <w:pPr>
        <w:pStyle w:val="BodyText"/>
        <w:spacing w:before="4"/>
        <w:rPr>
          <w:sz w:val="16"/>
        </w:rPr>
      </w:pPr>
      <w:r>
        <w:rPr/>
        <w:pict>
          <v:shape style="position:absolute;margin-left:40.780003pt;margin-top:11.613592pt;width:5.15pt;height:.1pt;mso-position-horizontal-relative:page;mso-position-vertical-relative:paragraph;z-index:-15592448;mso-wrap-distance-left:0;mso-wrap-distance-right:0" coordorigin="816,232" coordsize="103,0" path="m816,232l918,232e" filled="false" stroked="true" strokeweight=".449684pt" strokecolor="#292425">
            <v:path arrowok="t"/>
            <v:stroke dashstyle="solid"/>
            <w10:wrap type="topAndBottom"/>
          </v:shape>
        </w:pict>
      </w:r>
      <w:r>
        <w:rPr/>
        <w:pict>
          <v:shape style="position:absolute;margin-left:40.780003pt;margin-top:23.763594pt;width:5.15pt;height:.1pt;mso-position-horizontal-relative:page;mso-position-vertical-relative:paragraph;z-index:-15591936;mso-wrap-distance-left:0;mso-wrap-distance-right:0" coordorigin="816,475" coordsize="103,0" path="m816,475l918,475e" filled="false" stroked="true" strokeweight=".449684pt" strokecolor="#292425">
            <v:path arrowok="t"/>
            <v:stroke dashstyle="solid"/>
            <w10:wrap type="topAndBottom"/>
          </v:shape>
        </w:pict>
      </w:r>
      <w:r>
        <w:rPr/>
        <w:pict>
          <v:shape style="position:absolute;margin-left:40.780003pt;margin-top:35.913593pt;width:5.15pt;height:.1pt;mso-position-horizontal-relative:page;mso-position-vertical-relative:paragraph;z-index:-15591424;mso-wrap-distance-left:0;mso-wrap-distance-right:0" coordorigin="816,718" coordsize="103,0" path="m816,718l918,718e" filled="false" stroked="true" strokeweight=".449684pt" strokecolor="#292425">
            <v:path arrowok="t"/>
            <v:stroke dashstyle="solid"/>
            <w10:wrap type="topAndBottom"/>
          </v:shape>
        </w:pict>
      </w:r>
    </w:p>
    <w:p>
      <w:pPr>
        <w:pStyle w:val="BodyText"/>
        <w:spacing w:before="4"/>
        <w:rPr>
          <w:sz w:val="14"/>
        </w:rPr>
      </w:pPr>
    </w:p>
    <w:p>
      <w:pPr>
        <w:pStyle w:val="BodyText"/>
        <w:spacing w:before="4"/>
        <w:rPr>
          <w:sz w:val="14"/>
        </w:rPr>
      </w:pPr>
    </w:p>
    <w:p>
      <w:pPr>
        <w:spacing w:before="13"/>
        <w:ind w:left="633" w:right="0" w:firstLine="0"/>
        <w:jc w:val="left"/>
        <w:rPr>
          <w:sz w:val="11"/>
        </w:rPr>
      </w:pPr>
      <w:r>
        <w:rPr>
          <w:color w:val="292425"/>
          <w:w w:val="115"/>
          <w:sz w:val="11"/>
        </w:rPr>
        <w:t>Financial liabilities</w:t>
      </w:r>
    </w:p>
    <w:p>
      <w:pPr>
        <w:pStyle w:val="BodyText"/>
        <w:spacing w:before="7"/>
        <w:rPr>
          <w:sz w:val="5"/>
        </w:rPr>
      </w:pPr>
    </w:p>
    <w:p>
      <w:pPr>
        <w:pStyle w:val="BodyText"/>
        <w:spacing w:line="20" w:lineRule="exact"/>
        <w:ind w:left="170"/>
        <w:rPr>
          <w:sz w:val="2"/>
        </w:rPr>
      </w:pPr>
      <w:r>
        <w:rPr>
          <w:sz w:val="2"/>
        </w:rPr>
        <w:pict>
          <v:group style="width:5.15pt;height:.45pt;mso-position-horizontal-relative:char;mso-position-vertical-relative:line" coordorigin="0,0" coordsize="103,9">
            <v:line style="position:absolute" from="0,4" to="103,4" stroked="true" strokeweight=".449684pt" strokecolor="#292425">
              <v:stroke dashstyle="solid"/>
            </v:line>
          </v:group>
        </w:pict>
      </w:r>
      <w:r>
        <w:rPr>
          <w:sz w:val="2"/>
        </w:rPr>
      </w:r>
    </w:p>
    <w:p>
      <w:pPr>
        <w:pStyle w:val="BodyText"/>
        <w:spacing w:before="9"/>
        <w:rPr>
          <w:sz w:val="15"/>
        </w:rPr>
      </w:pPr>
      <w:r>
        <w:rPr/>
        <w:pict>
          <v:shape style="position:absolute;margin-left:40.780003pt;margin-top:11.288836pt;width:5.15pt;height:.1pt;mso-position-horizontal-relative:page;mso-position-vertical-relative:paragraph;z-index:-15590400;mso-wrap-distance-left:0;mso-wrap-distance-right:0" coordorigin="816,226" coordsize="103,0" path="m816,226l918,226e" filled="false" stroked="true" strokeweight=".449684pt" strokecolor="#292425">
            <v:path arrowok="t"/>
            <v:stroke dashstyle="solid"/>
            <w10:wrap type="topAndBottom"/>
          </v:shape>
        </w:pict>
      </w:r>
    </w:p>
    <w:p>
      <w:pPr>
        <w:tabs>
          <w:tab w:pos="1590" w:val="left" w:leader="none"/>
          <w:tab w:pos="2740" w:val="left" w:leader="none"/>
        </w:tabs>
        <w:spacing w:before="15"/>
        <w:ind w:left="390" w:right="0" w:firstLine="0"/>
        <w:jc w:val="left"/>
        <w:rPr>
          <w:sz w:val="11"/>
        </w:rPr>
      </w:pPr>
      <w:r>
        <w:rPr>
          <w:color w:val="292425"/>
          <w:w w:val="130"/>
          <w:sz w:val="11"/>
        </w:rPr>
        <w:t>1990</w:t>
        <w:tab/>
        <w:t>95</w:t>
        <w:tab/>
      </w:r>
      <w:r>
        <w:rPr>
          <w:color w:val="292425"/>
          <w:spacing w:val="-5"/>
          <w:w w:val="130"/>
          <w:sz w:val="11"/>
        </w:rPr>
        <w:t>2000</w:t>
      </w:r>
    </w:p>
    <w:p>
      <w:pPr>
        <w:pStyle w:val="Heading7"/>
        <w:spacing w:line="158" w:lineRule="exact" w:before="72"/>
        <w:ind w:left="202"/>
      </w:pPr>
      <w:r>
        <w:rPr/>
        <w:pict>
          <v:shape style="position:absolute;margin-left:52.280201pt;margin-top:-12.343177pt;width:142.550pt;height:3.55pt;mso-position-horizontal-relative:page;mso-position-vertical-relative:paragraph;z-index:15873024" coordorigin="1046,-247" coordsize="2851,71" path="m1046,-176l3896,-176m1274,-177l1274,-200m1512,-177l1512,-200m1737,-177l1737,-200m1974,-177l1974,-200m2437,-177l2437,-200m2662,-177l2662,-200m2899,-177l2899,-200m3124,-177l3124,-200m3587,-177l3587,-200m3824,-177l3824,-200m1047,-177l1047,-247m2199,-177l2199,-247m3362,-177l3362,-247e" filled="false" stroked="true" strokeweight=".474664pt" strokecolor="#292425">
            <v:path arrowok="t"/>
            <v:stroke dashstyle="solid"/>
            <w10:wrap type="none"/>
          </v:shape>
        </w:pict>
      </w:r>
      <w:r>
        <w:rPr/>
        <w:pict>
          <v:group style="position:absolute;margin-left:52.455036pt;margin-top:-23.707533pt;width:142.2pt;height:3.4pt;mso-position-horizontal-relative:page;mso-position-vertical-relative:paragraph;z-index:15874048" coordorigin="1049,-474" coordsize="2844,68">
            <v:shape style="position:absolute;left:1049;top:-431;width:138;height:2" coordorigin="1049,-430" coordsize="138,0" path="m1049,-430l1127,-430m1109,-430l1187,-430e" filled="false" stroked="true" strokeweight="1.013386pt" strokecolor="#df6e22">
              <v:path arrowok="t"/>
              <v:stroke dashstyle="solid"/>
            </v:shape>
            <v:line style="position:absolute" from="1169,-430" to="1235,-430" stroked="true" strokeweight="1.01349pt" strokecolor="#df6e22">
              <v:stroke dashstyle="solid"/>
            </v:line>
            <v:line style="position:absolute" from="1217,-430" to="1292,-430" stroked="true" strokeweight="1.013402pt" strokecolor="#df6e22">
              <v:stroke dashstyle="solid"/>
            </v:line>
            <v:shape style="position:absolute;left:1283;top:-443;width:120;height:12" coordorigin="1283,-443" coordsize="120,12" path="m1283,-431l1343,-443m1343,-443l1403,-431e" filled="false" stroked="true" strokeweight=".950329pt" strokecolor="#df6e22">
              <v:path arrowok="t"/>
              <v:stroke dashstyle="solid"/>
            </v:shape>
            <v:line style="position:absolute" from="1394,-430" to="1472,-430" stroked="true" strokeweight="1.013386pt" strokecolor="#df6e22">
              <v:stroke dashstyle="solid"/>
            </v:line>
            <v:line style="position:absolute" from="1454,-430" to="1530,-430" stroked="true" strokeweight="1.013402pt" strokecolor="#df6e22">
              <v:stroke dashstyle="solid"/>
            </v:line>
            <v:line style="position:absolute" from="1512,-430" to="1590,-430" stroked="true" strokeweight="1.013386pt" strokecolor="#df6e22">
              <v:stroke dashstyle="solid"/>
            </v:line>
            <v:line style="position:absolute" from="1572,-430" to="1637,-430" stroked="true" strokeweight="1.01349pt" strokecolor="#df6e22">
              <v:stroke dashstyle="solid"/>
            </v:line>
            <v:shape style="position:absolute;left:1619;top:-431;width:138;height:2" coordorigin="1619,-430" coordsize="138,0" path="m1619,-430l1697,-430m1679,-430l1757,-430e" filled="false" stroked="true" strokeweight="1.013386pt" strokecolor="#df6e22">
              <v:path arrowok="t"/>
              <v:stroke dashstyle="solid"/>
            </v:shape>
            <v:line style="position:absolute" from="1748,-431" to="1806,-418" stroked="true" strokeweight=".90555pt" strokecolor="#df6e22">
              <v:stroke dashstyle="solid"/>
            </v:line>
            <v:shape style="position:absolute;left:1796;top:-417;width:138;height:2" coordorigin="1797,-417" coordsize="138,0" path="m1797,-417l1875,-417m1857,-417l1935,-417e" filled="false" stroked="true" strokeweight="1.012435pt" strokecolor="#df6e22">
              <v:path arrowok="t"/>
              <v:stroke dashstyle="solid"/>
            </v:shape>
            <v:line style="position:absolute" from="1926,-418" to="1983,-431" stroked="true" strokeweight=".905547pt" strokecolor="#df6e22">
              <v:stroke dashstyle="solid"/>
            </v:line>
            <v:line style="position:absolute" from="1974,-430" to="2052,-430" stroked="true" strokeweight="1.013386pt" strokecolor="#df6e22">
              <v:stroke dashstyle="solid"/>
            </v:line>
            <v:line style="position:absolute" from="2034,-430" to="2100,-430" stroked="true" strokeweight="1.01349pt" strokecolor="#df6e22">
              <v:stroke dashstyle="solid"/>
            </v:line>
            <v:line style="position:absolute" from="2082,-430" to="2160,-430" stroked="true" strokeweight="1.013386pt" strokecolor="#df6e22">
              <v:stroke dashstyle="solid"/>
            </v:line>
            <v:shape style="position:absolute;left:2150;top:-432;width:118;height:14" coordorigin="2151,-431" coordsize="118,14" path="m2151,-431l2211,-418m2211,-418l2268,-431e" filled="false" stroked="true" strokeweight=".950329pt" strokecolor="#df6e22">
              <v:path arrowok="t"/>
              <v:stroke dashstyle="solid"/>
            </v:shape>
            <v:line style="position:absolute" from="2259,-430" to="2337,-430" stroked="true" strokeweight="1.013386pt" strokecolor="#df6e22">
              <v:stroke dashstyle="solid"/>
            </v:line>
            <v:line style="position:absolute" from="2328,-431" to="2388,-418" stroked="true" strokeweight=".905139pt" strokecolor="#df6e22">
              <v:stroke dashstyle="solid"/>
            </v:line>
            <v:line style="position:absolute" from="2379,-417" to="2457,-417" stroked="true" strokeweight="1.012435pt" strokecolor="#df6e22">
              <v:stroke dashstyle="solid"/>
            </v:line>
            <v:line style="position:absolute" from="2439,-417" to="2505,-417" stroked="true" strokeweight="1.012537pt" strokecolor="#df6e22">
              <v:stroke dashstyle="solid"/>
            </v:line>
            <v:line style="position:absolute" from="2487,-417" to="2562,-417" stroked="true" strokeweight="1.01245pt" strokecolor="#df6e22">
              <v:stroke dashstyle="solid"/>
            </v:line>
            <v:shape style="position:absolute;left:2544;top:-417;width:198;height:2" coordorigin="2544,-417" coordsize="198,0" path="m2544,-417l2622,-417m2604,-417l2682,-417m2664,-417l2742,-417e" filled="false" stroked="true" strokeweight="1.012435pt" strokecolor="#df6e22">
              <v:path arrowok="t"/>
              <v:stroke dashstyle="solid"/>
            </v:shape>
            <v:line style="position:absolute" from="2724,-417" to="2800,-417" stroked="true" strokeweight="1.01245pt" strokecolor="#df6e22">
              <v:stroke dashstyle="solid"/>
            </v:line>
            <v:line style="position:absolute" from="2782,-417" to="2860,-417" stroked="true" strokeweight="1.012435pt" strokecolor="#df6e22">
              <v:stroke dashstyle="solid"/>
            </v:line>
            <v:line style="position:absolute" from="2842,-417" to="2907,-417" stroked="true" strokeweight="1.012537pt" strokecolor="#df6e22">
              <v:stroke dashstyle="solid"/>
            </v:line>
            <v:line style="position:absolute" from="2898,-418" to="2958,-431" stroked="true" strokeweight=".905143pt" strokecolor="#df6e22">
              <v:stroke dashstyle="solid"/>
            </v:line>
            <v:line style="position:absolute" from="2949,-430" to="3027,-430" stroked="true" strokeweight="1.013386pt" strokecolor="#df6e22">
              <v:stroke dashstyle="solid"/>
            </v:line>
            <v:line style="position:absolute" from="3009,-430" to="3085,-430" stroked="true" strokeweight="1.013402pt" strokecolor="#df6e22">
              <v:stroke dashstyle="solid"/>
            </v:line>
            <v:shape style="position:absolute;left:3066;top:-431;width:138;height:2" coordorigin="3067,-430" coordsize="138,0" path="m3067,-430l3145,-430m3127,-430l3205,-430e" filled="false" stroked="true" strokeweight="1.013386pt" strokecolor="#df6e22">
              <v:path arrowok="t"/>
              <v:stroke dashstyle="solid"/>
            </v:shape>
            <v:line style="position:absolute" from="3187,-430" to="3262,-430" stroked="true" strokeweight="1.013402pt" strokecolor="#df6e22">
              <v:stroke dashstyle="solid"/>
            </v:line>
            <v:line style="position:absolute" from="3244,-430" to="3322,-430" stroked="true" strokeweight="1.013386pt" strokecolor="#df6e22">
              <v:stroke dashstyle="solid"/>
            </v:line>
            <v:line style="position:absolute" from="3313,-431" to="3361,-443" stroked="true" strokeweight=".905631pt" strokecolor="#df6e22">
              <v:stroke dashstyle="solid"/>
            </v:line>
            <v:shape style="position:absolute;left:3351;top:-442;width:138;height:2" coordorigin="3352,-441" coordsize="138,0" path="m3352,-441l3430,-441m3412,-441l3490,-441e" filled="false" stroked="true" strokeweight="1.013386pt" strokecolor="#df6e22">
              <v:path arrowok="t"/>
              <v:stroke dashstyle="solid"/>
            </v:shape>
            <v:line style="position:absolute" from="3472,-441" to="3547,-441" stroked="true" strokeweight="1.013402pt" strokecolor="#df6e22">
              <v:stroke dashstyle="solid"/>
            </v:line>
            <v:shape style="position:absolute;left:3529;top:-442;width:138;height:2" coordorigin="3529,-441" coordsize="138,0" path="m3529,-441l3607,-441m3589,-441l3667,-441e" filled="false" stroked="true" strokeweight="1.013386pt" strokecolor="#df6e22">
              <v:path arrowok="t"/>
              <v:stroke dashstyle="solid"/>
            </v:shape>
            <v:line style="position:absolute" from="3658,-443" to="3718,-454" stroked="true" strokeweight=".903714pt" strokecolor="#df6e22">
              <v:stroke dashstyle="solid"/>
            </v:line>
            <v:line style="position:absolute" from="3709,-453" to="3775,-453" stroked="true" strokeweight="1.01349pt" strokecolor="#df6e22">
              <v:stroke dashstyle="solid"/>
            </v:line>
            <v:line style="position:absolute" from="3766,-454" to="3823,-465" stroked="true" strokeweight=".903992pt" strokecolor="#df6e22">
              <v:stroke dashstyle="solid"/>
            </v:line>
            <v:line style="position:absolute" from="3814,-464" to="3892,-464" stroked="true" strokeweight="1.012435pt" strokecolor="#df6e22">
              <v:stroke dashstyle="solid"/>
            </v:line>
            <w10:wrap type="none"/>
          </v:group>
        </w:pict>
      </w:r>
      <w:r>
        <w:rPr/>
        <w:pict>
          <v:group style="position:absolute;margin-left:52.447723pt;margin-top:-68.746178pt;width:142.2pt;height:27.25pt;mso-position-horizontal-relative:page;mso-position-vertical-relative:paragraph;z-index:15875072" coordorigin="1049,-1375" coordsize="2844,545">
            <v:shape style="position:absolute;left:1058;top:-974;width:285;height:70" coordorigin="1058,-974" coordsize="285,70" path="m1058,-951l1118,-974m1118,-974l1178,-904m1178,-904l1226,-915m1226,-915l1283,-974m1283,-974l1343,-962e" filled="false" stroked="true" strokeweight=".950329pt" strokecolor="#008357">
              <v:path arrowok="t"/>
              <v:stroke dashstyle="solid"/>
            </v:shape>
            <v:line style="position:absolute" from="1334,-961" to="1412,-961" stroked="true" strokeweight="1.013386pt" strokecolor="#008357">
              <v:stroke dashstyle="solid"/>
            </v:line>
            <v:shape style="position:absolute;left:1403;top:-963;width:118;height:48" coordorigin="1403,-962" coordsize="118,48" path="m1403,-962l1463,-938m1463,-938l1521,-915e" filled="false" stroked="true" strokeweight=".950329pt" strokecolor="#008357">
              <v:path arrowok="t"/>
              <v:stroke dashstyle="solid"/>
            </v:shape>
            <v:line style="position:absolute" from="1512,-914" to="1590,-914" stroked="true" strokeweight="1.013386pt" strokecolor="#008357">
              <v:stroke dashstyle="solid"/>
            </v:line>
            <v:shape style="position:absolute;left:1580;top:-1066;width:511;height:151" coordorigin="1581,-1066" coordsize="511,151" path="m1581,-915l1628,-926m1628,-926l1688,-974m1688,-974l1748,-996m1748,-996l1806,-985m1806,-985l1866,-1019m1866,-1019l1926,-1066m1926,-1066l1983,-1043m1983,-1043l2043,-1030m2043,-1030l2091,-1019e" filled="false" stroked="true" strokeweight=".950329pt" strokecolor="#008357">
              <v:path arrowok="t"/>
              <v:stroke dashstyle="solid"/>
            </v:shape>
            <v:line style="position:absolute" from="2082,-1017" to="2160,-1017" stroked="true" strokeweight="1.012435pt" strokecolor="#008357">
              <v:stroke dashstyle="solid"/>
            </v:line>
            <v:shape style="position:absolute;left:2150;top:-1078;width:238;height:59" coordorigin="2151,-1077" coordsize="238,59" path="m2151,-1019l2211,-1030m2211,-1030l2268,-1043m2268,-1043l2328,-1066m2328,-1066l2388,-1077e" filled="false" stroked="true" strokeweight=".950329pt" strokecolor="#008357">
              <v:path arrowok="t"/>
              <v:stroke dashstyle="solid"/>
            </v:shape>
            <v:line style="position:absolute" from="2379,-1076" to="2457,-1076" stroked="true" strokeweight="1.013386pt" strokecolor="#008357">
              <v:stroke dashstyle="solid"/>
            </v:line>
            <v:line style="position:absolute" from="2439,-1076" to="2505,-1076" stroked="true" strokeweight="1.01349pt" strokecolor="#008357">
              <v:stroke dashstyle="solid"/>
            </v:line>
            <v:line style="position:absolute" from="2496,-1077" to="2553,-1088" stroked="true" strokeweight=".904006pt" strokecolor="#008357">
              <v:stroke dashstyle="solid"/>
            </v:line>
            <v:line style="position:absolute" from="2544,-1087" to="2622,-1087" stroked="true" strokeweight="1.013386pt" strokecolor="#008357">
              <v:stroke dashstyle="solid"/>
            </v:line>
            <v:shape style="position:absolute;left:2613;top:-1298;width:285;height:210" coordorigin="2613,-1298" coordsize="285,210" path="m2613,-1088l2673,-1147m2673,-1147l2733,-1158m2733,-1158l2791,-1217m2791,-1217l2851,-1203m2851,-1203l2898,-1298e" filled="false" stroked="true" strokeweight=".950329pt" strokecolor="#008357">
              <v:path arrowok="t"/>
              <v:stroke dashstyle="solid"/>
            </v:shape>
            <v:line style="position:absolute" from="2889,-1296" to="2967,-1296" stroked="true" strokeweight="1.013386pt" strokecolor="#008357">
              <v:stroke dashstyle="solid"/>
            </v:line>
            <v:shape style="position:absolute;left:2958;top:-1366;width:403;height:174" coordorigin="2958,-1365" coordsize="403,174" path="m2958,-1298l3018,-1192m3018,-1192l3076,-1262m3076,-1262l3136,-1298m3136,-1298l3196,-1273m3196,-1273l3253,-1262m3253,-1262l3313,-1365m3313,-1365l3361,-1354e" filled="false" stroked="true" strokeweight=".950329pt" strokecolor="#008357">
              <v:path arrowok="t"/>
              <v:stroke dashstyle="solid"/>
            </v:shape>
            <v:line style="position:absolute" from="3352,-1353" to="3430,-1353" stroked="true" strokeweight="1.013386pt" strokecolor="#008357">
              <v:stroke dashstyle="solid"/>
            </v:line>
            <v:shape style="position:absolute;left:3420;top:-1354;width:345;height:244" coordorigin="3421,-1354" coordsize="345,244" path="m3421,-1354l3481,-1343m3481,-1343l3538,-1309m3538,-1309l3598,-1203m3598,-1203l3658,-1192m3658,-1192l3718,-1111m3718,-1111l3766,-1147e" filled="false" stroked="true" strokeweight=".950329pt" strokecolor="#008357">
              <v:path arrowok="t"/>
              <v:stroke dashstyle="solid"/>
            </v:shape>
            <v:line style="position:absolute" from="3757,-1146" to="3832,-1146" stroked="true" strokeweight="1.013402pt" strokecolor="#008357">
              <v:stroke dashstyle="solid"/>
            </v:line>
            <v:line style="position:absolute" from="3823,-1147" to="3883,-1088" stroked="true" strokeweight=".949061pt" strokecolor="#008357">
              <v:stroke dashstyle="solid"/>
            </v:line>
            <v:shape style="position:absolute;left:1048;top:-1375;width:2844;height:545" type="#_x0000_t202" filled="false" stroked="false">
              <v:textbox inset="0,0,0,0">
                <w:txbxContent>
                  <w:p>
                    <w:pPr>
                      <w:spacing w:line="240" w:lineRule="auto" w:before="0"/>
                      <w:rPr>
                        <w:sz w:val="10"/>
                      </w:rPr>
                    </w:pPr>
                  </w:p>
                  <w:p>
                    <w:pPr>
                      <w:spacing w:line="240" w:lineRule="auto" w:before="0"/>
                      <w:rPr>
                        <w:sz w:val="10"/>
                      </w:rPr>
                    </w:pPr>
                  </w:p>
                  <w:p>
                    <w:pPr>
                      <w:spacing w:line="240" w:lineRule="auto" w:before="0"/>
                      <w:rPr>
                        <w:sz w:val="10"/>
                      </w:rPr>
                    </w:pPr>
                  </w:p>
                  <w:p>
                    <w:pPr>
                      <w:spacing w:before="70"/>
                      <w:ind w:left="1068" w:right="937" w:firstLine="0"/>
                      <w:jc w:val="center"/>
                      <w:rPr>
                        <w:sz w:val="11"/>
                      </w:rPr>
                    </w:pPr>
                    <w:r>
                      <w:rPr>
                        <w:color w:val="292425"/>
                        <w:w w:val="115"/>
                        <w:sz w:val="11"/>
                      </w:rPr>
                      <w:t>Financial assets</w:t>
                    </w:r>
                  </w:p>
                </w:txbxContent>
              </v:textbox>
              <w10:wrap type="none"/>
            </v:shape>
            <w10:wrap type="none"/>
          </v:group>
        </w:pict>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1.15</w:t>
      </w:r>
    </w:p>
    <w:p>
      <w:pPr>
        <w:pStyle w:val="BodyText"/>
        <w:rPr>
          <w:rFonts w:ascii="Trebuchet MS"/>
          <w:b/>
          <w:sz w:val="10"/>
        </w:rPr>
      </w:pPr>
      <w:r>
        <w:rPr/>
        <w:br w:type="column"/>
      </w:r>
      <w:r>
        <w:rPr>
          <w:rFonts w:ascii="Trebuchet MS"/>
          <w:b/>
          <w:sz w:val="10"/>
        </w:rPr>
      </w:r>
    </w:p>
    <w:p>
      <w:pPr>
        <w:pStyle w:val="BodyText"/>
        <w:rPr>
          <w:rFonts w:ascii="Trebuchet MS"/>
          <w:b/>
          <w:sz w:val="10"/>
        </w:rPr>
      </w:pPr>
    </w:p>
    <w:p>
      <w:pPr>
        <w:pStyle w:val="BodyText"/>
        <w:rPr>
          <w:rFonts w:ascii="Trebuchet MS"/>
          <w:b/>
          <w:sz w:val="10"/>
        </w:rPr>
      </w:pPr>
    </w:p>
    <w:p>
      <w:pPr>
        <w:pStyle w:val="BodyText"/>
        <w:rPr>
          <w:rFonts w:ascii="Trebuchet MS"/>
          <w:b/>
          <w:sz w:val="10"/>
        </w:rPr>
      </w:pPr>
    </w:p>
    <w:p>
      <w:pPr>
        <w:pStyle w:val="BodyText"/>
        <w:rPr>
          <w:rFonts w:ascii="Trebuchet MS"/>
          <w:b/>
          <w:sz w:val="10"/>
        </w:rPr>
      </w:pPr>
    </w:p>
    <w:p>
      <w:pPr>
        <w:pStyle w:val="BodyText"/>
        <w:rPr>
          <w:rFonts w:ascii="Trebuchet MS"/>
          <w:b/>
          <w:sz w:val="10"/>
        </w:rPr>
      </w:pPr>
    </w:p>
    <w:p>
      <w:pPr>
        <w:pStyle w:val="BodyText"/>
        <w:rPr>
          <w:rFonts w:ascii="Trebuchet MS"/>
          <w:b/>
          <w:sz w:val="10"/>
        </w:rPr>
      </w:pPr>
    </w:p>
    <w:p>
      <w:pPr>
        <w:pStyle w:val="BodyText"/>
        <w:rPr>
          <w:rFonts w:ascii="Trebuchet MS"/>
          <w:b/>
          <w:sz w:val="10"/>
        </w:rPr>
      </w:pPr>
    </w:p>
    <w:p>
      <w:pPr>
        <w:pStyle w:val="BodyText"/>
        <w:rPr>
          <w:rFonts w:ascii="Trebuchet MS"/>
          <w:b/>
          <w:sz w:val="10"/>
        </w:rPr>
      </w:pPr>
    </w:p>
    <w:p>
      <w:pPr>
        <w:pStyle w:val="BodyText"/>
        <w:rPr>
          <w:rFonts w:ascii="Trebuchet MS"/>
          <w:b/>
          <w:sz w:val="10"/>
        </w:rPr>
      </w:pPr>
    </w:p>
    <w:p>
      <w:pPr>
        <w:pStyle w:val="BodyText"/>
        <w:rPr>
          <w:rFonts w:ascii="Trebuchet MS"/>
          <w:b/>
          <w:sz w:val="10"/>
        </w:rPr>
      </w:pPr>
    </w:p>
    <w:p>
      <w:pPr>
        <w:pStyle w:val="BodyText"/>
        <w:rPr>
          <w:rFonts w:ascii="Trebuchet MS"/>
          <w:b/>
          <w:sz w:val="10"/>
        </w:rPr>
      </w:pPr>
    </w:p>
    <w:p>
      <w:pPr>
        <w:pStyle w:val="BodyText"/>
        <w:rPr>
          <w:rFonts w:ascii="Trebuchet MS"/>
          <w:b/>
          <w:sz w:val="10"/>
        </w:rPr>
      </w:pPr>
    </w:p>
    <w:p>
      <w:pPr>
        <w:pStyle w:val="BodyText"/>
        <w:rPr>
          <w:rFonts w:ascii="Trebuchet MS"/>
          <w:b/>
          <w:sz w:val="10"/>
        </w:rPr>
      </w:pPr>
    </w:p>
    <w:p>
      <w:pPr>
        <w:pStyle w:val="BodyText"/>
        <w:rPr>
          <w:rFonts w:ascii="Trebuchet MS"/>
          <w:b/>
          <w:sz w:val="10"/>
        </w:rPr>
      </w:pPr>
    </w:p>
    <w:p>
      <w:pPr>
        <w:pStyle w:val="BodyText"/>
        <w:rPr>
          <w:rFonts w:ascii="Trebuchet MS"/>
          <w:b/>
          <w:sz w:val="10"/>
        </w:rPr>
      </w:pPr>
    </w:p>
    <w:p>
      <w:pPr>
        <w:pStyle w:val="BodyText"/>
        <w:rPr>
          <w:rFonts w:ascii="Trebuchet MS"/>
          <w:b/>
          <w:sz w:val="10"/>
        </w:rPr>
      </w:pPr>
    </w:p>
    <w:p>
      <w:pPr>
        <w:pStyle w:val="BodyText"/>
        <w:rPr>
          <w:rFonts w:ascii="Trebuchet MS"/>
          <w:b/>
          <w:sz w:val="10"/>
        </w:rPr>
      </w:pPr>
    </w:p>
    <w:p>
      <w:pPr>
        <w:pStyle w:val="BodyText"/>
        <w:spacing w:before="11"/>
        <w:rPr>
          <w:rFonts w:ascii="Trebuchet MS"/>
          <w:b/>
          <w:sz w:val="11"/>
        </w:rPr>
      </w:pPr>
    </w:p>
    <w:p>
      <w:pPr>
        <w:spacing w:before="0"/>
        <w:ind w:left="138" w:right="0" w:firstLine="0"/>
        <w:jc w:val="left"/>
        <w:rPr>
          <w:sz w:val="11"/>
        </w:rPr>
      </w:pPr>
      <w:r>
        <w:rPr/>
        <w:pict>
          <v:group style="position:absolute;margin-left:52.453041pt;margin-top:12.990763pt;width:142.2pt;height:27.6pt;mso-position-horizontal-relative:page;mso-position-vertical-relative:paragraph;z-index:15873536" coordorigin="1049,260" coordsize="2844,552">
            <v:shape style="position:absolute;left:1058;top:604;width:523;height:196" coordorigin="1058,604" coordsize="523,196" path="m1058,616l1118,604m1118,604l1178,708m1178,708l1226,697m1226,697l1283,661m1283,661l1343,672m1343,672l1403,708m1403,708l1463,730m1463,730l1521,778m1521,778l1581,800e" filled="false" stroked="true" strokeweight=".950329pt" strokecolor="#0067a3">
              <v:path arrowok="t"/>
              <v:stroke dashstyle="solid"/>
            </v:shape>
            <v:line style="position:absolute" from="1572,801" to="1637,801" stroked="true" strokeweight="1.01349pt" strokecolor="#0067a3">
              <v:stroke dashstyle="solid"/>
            </v:line>
            <v:shape style="position:absolute;left:1628;top:707;width:463;height:93" coordorigin="1628,708" coordsize="463,93" path="m1628,800l1688,778m1688,778l1748,753m1748,753l1806,764m1806,764l1866,753m1866,753l1926,708m1926,708l1983,719m1983,719l2043,742m2043,742l2091,764e" filled="false" stroked="true" strokeweight=".950329pt" strokecolor="#0067a3">
              <v:path arrowok="t"/>
              <v:stroke dashstyle="solid"/>
            </v:shape>
            <v:line style="position:absolute" from="2082,765" to="2160,765" stroked="true" strokeweight="1.012435pt" strokecolor="#0067a3">
              <v:stroke dashstyle="solid"/>
            </v:line>
            <v:shape style="position:absolute;left:2150;top:741;width:238;height:36" coordorigin="2151,742" coordsize="238,36" path="m2151,764l2211,778m2211,778l2268,764m2268,764l2388,742e" filled="false" stroked="true" strokeweight=".950329pt" strokecolor="#0067a3">
              <v:path arrowok="t"/>
              <v:stroke dashstyle="solid"/>
            </v:shape>
            <v:line style="position:absolute" from="2379,743" to="2457,743" stroked="true" strokeweight="1.013386pt" strokecolor="#0067a3">
              <v:stroke dashstyle="solid"/>
            </v:line>
            <v:line style="position:absolute" from="2439,743" to="2505,743" stroked="true" strokeweight="1.01349pt" strokecolor="#0067a3">
              <v:stroke dashstyle="solid"/>
            </v:line>
            <v:line style="position:absolute" from="2496,742" to="2553,719" stroked="true" strokeweight=".913605pt" strokecolor="#0067a3">
              <v:stroke dashstyle="solid"/>
            </v:line>
            <v:line style="position:absolute" from="2544,720" to="2622,720" stroked="true" strokeweight="1.013386pt" strokecolor="#0067a3">
              <v:stroke dashstyle="solid"/>
            </v:line>
            <v:line style="position:absolute" from="2613,719" to="2673,649" stroked="true" strokeweight=".957802pt" strokecolor="#0067a3">
              <v:stroke dashstyle="solid"/>
            </v:line>
            <v:line style="position:absolute" from="2664,650" to="2742,650" stroked="true" strokeweight="1.013386pt" strokecolor="#0067a3">
              <v:stroke dashstyle="solid"/>
            </v:line>
            <v:shape style="position:absolute;left:2733;top:269;width:628;height:381" coordorigin="2733,269" coordsize="628,381" path="m2733,649l2791,580m2791,580l2851,591m2851,591l2898,476m2898,476l2958,454m2958,454l3018,546m3018,546l3076,454m3076,454l3136,395m3136,395l3196,431m3196,431l3253,406m3253,406l3313,292m3313,292l3361,269e" filled="false" stroked="true" strokeweight=".950329pt" strokecolor="#0067a3">
              <v:path arrowok="t"/>
              <v:stroke dashstyle="solid"/>
            </v:shape>
            <v:line style="position:absolute" from="3352,270" to="3430,270" stroked="true" strokeweight="1.013386pt" strokecolor="#0067a3">
              <v:stroke dashstyle="solid"/>
            </v:line>
            <v:shape style="position:absolute;left:3420;top:269;width:463;height:185" coordorigin="3421,269" coordsize="463,185" path="m3421,269l3481,292m3481,292l3538,314m3538,314l3598,418m3598,418l3658,395m3658,395l3718,454m3718,454l3766,406m3766,406l3823,373m3823,373l3883,384e" filled="false" stroked="true" strokeweight=".950329pt" strokecolor="#0067a3">
              <v:path arrowok="t"/>
              <v:stroke dashstyle="solid"/>
            </v:shape>
            <w10:wrap type="none"/>
          </v:group>
        </w:pict>
      </w:r>
      <w:r>
        <w:rPr/>
        <w:pict>
          <v:line style="position:absolute;mso-position-horizontal-relative:page;mso-position-vertical-relative:paragraph;z-index:15879680" from="201.406891pt,10.583853pt" to="207.781034pt,10.583853pt" stroked="true" strokeweight=".449684pt" strokecolor="#292425">
            <v:stroke dashstyle="solid"/>
            <w10:wrap type="none"/>
          </v:line>
        </w:pict>
      </w:r>
      <w:r>
        <w:rPr>
          <w:color w:val="292425"/>
          <w:spacing w:val="-2"/>
          <w:w w:val="115"/>
          <w:sz w:val="11"/>
        </w:rPr>
        <w:t>Ratio</w:t>
      </w:r>
    </w:p>
    <w:p>
      <w:pPr>
        <w:spacing w:line="106" w:lineRule="exact" w:before="0"/>
        <w:ind w:left="61" w:right="0" w:firstLine="0"/>
        <w:jc w:val="left"/>
        <w:rPr>
          <w:sz w:val="11"/>
        </w:rPr>
      </w:pPr>
      <w:r>
        <w:rPr/>
        <w:br w:type="column"/>
      </w:r>
      <w:r>
        <w:rPr>
          <w:color w:val="292425"/>
          <w:w w:val="125"/>
          <w:sz w:val="11"/>
        </w:rPr>
        <w:t>1.25</w:t>
      </w:r>
    </w:p>
    <w:p>
      <w:pPr>
        <w:pStyle w:val="BodyText"/>
        <w:rPr>
          <w:sz w:val="10"/>
        </w:rPr>
      </w:pPr>
    </w:p>
    <w:p>
      <w:pPr>
        <w:spacing w:before="87"/>
        <w:ind w:left="61" w:right="0" w:firstLine="0"/>
        <w:jc w:val="left"/>
        <w:rPr>
          <w:sz w:val="11"/>
        </w:rPr>
      </w:pPr>
      <w:r>
        <w:rPr/>
        <w:pict>
          <v:group style="position:absolute;margin-left:52.160828pt;margin-top:6.053686pt;width:144.25pt;height:70pt;mso-position-horizontal-relative:page;mso-position-vertical-relative:paragraph;z-index:15868928" coordorigin="1043,121" coordsize="2885,1400">
            <v:shape style="position:absolute;left:1053;top:131;width:2866;height:1380" coordorigin="1053,131" coordsize="2866,1380" path="m1053,1220l1113,1067m1113,1067l1173,1042m1173,1042l1221,1004m1221,1004l1281,1056m1281,1056l1341,966m1341,966l1401,1081m1401,1081l1461,1029m1461,1029l1521,1130m1521,1130l1581,1234m1581,1234l1641,1157m1641,1157l1701,1195m1701,1195l1748,1130m1748,1130l1808,1335m1808,1335l1868,1371m1868,1371l1928,1384m1928,1384l1988,1258m1988,1258l2048,1182m2048,1182l2108,1308m2108,1308l2168,1270m2168,1270l2228,1335m2228,1335l2276,1270m2276,1270l2516,1423m2516,1423l2576,1384m2576,1384l2636,1447m2636,1447l2696,1360m2696,1360l2743,1510m2743,1510l2803,1474m2803,1474l2863,1499m2863,1499l2923,1321m2923,1321l2983,1245m2983,1245l3043,1207m3043,1207l3103,1144m3103,1144l3163,1029m3163,1029l3223,1270m3223,1270l3271,1004m3271,1004l3331,1067m3331,1067l3391,889m3391,889l3451,788m3451,788l3511,815m3511,815l3571,802m3571,802l3631,840m3631,840l3691,700m3691,700l3751,547m3751,547l3798,460m3798,460l3858,334m3858,334l3918,131e" filled="false" stroked="true" strokeweight=".950329pt" strokecolor="#df6e22">
              <v:path arrowok="t"/>
              <v:stroke dashstyle="solid"/>
            </v:shape>
            <v:shape style="position:absolute;left:1583;top:931;width:986;height:108" type="#_x0000_t202" filled="false" stroked="false">
              <v:textbox inset="0,0,0,0">
                <w:txbxContent>
                  <w:p>
                    <w:pPr>
                      <w:spacing w:line="105" w:lineRule="exact" w:before="0"/>
                      <w:ind w:left="0" w:right="0" w:firstLine="0"/>
                      <w:jc w:val="left"/>
                      <w:rPr>
                        <w:sz w:val="11"/>
                      </w:rPr>
                    </w:pPr>
                    <w:r>
                      <w:rPr>
                        <w:color w:val="292425"/>
                        <w:w w:val="115"/>
                        <w:sz w:val="11"/>
                      </w:rPr>
                      <w:t>Financial liabilities</w:t>
                    </w:r>
                  </w:p>
                </w:txbxContent>
              </v:textbox>
              <w10:wrap type="none"/>
            </v:shape>
            <w10:wrap type="none"/>
          </v:group>
        </w:pict>
      </w:r>
      <w:r>
        <w:rPr/>
        <w:pict>
          <v:line style="position:absolute;mso-position-horizontal-relative:page;mso-position-vertical-relative:paragraph;z-index:15872000" from="201.406891pt,8.519088pt" to="207.781034pt,8.519088pt" stroked="true" strokeweight=".449684pt" strokecolor="#292425">
            <v:stroke dashstyle="solid"/>
            <w10:wrap type="none"/>
          </v:line>
        </w:pict>
      </w:r>
      <w:r>
        <w:rPr>
          <w:color w:val="292425"/>
          <w:w w:val="125"/>
          <w:sz w:val="11"/>
        </w:rPr>
        <w:t>1.20</w:t>
      </w:r>
    </w:p>
    <w:p>
      <w:pPr>
        <w:pStyle w:val="BodyText"/>
        <w:rPr>
          <w:sz w:val="10"/>
        </w:rPr>
      </w:pPr>
    </w:p>
    <w:p>
      <w:pPr>
        <w:spacing w:before="75"/>
        <w:ind w:left="61" w:right="0" w:firstLine="0"/>
        <w:jc w:val="left"/>
        <w:rPr>
          <w:sz w:val="11"/>
        </w:rPr>
      </w:pPr>
      <w:r>
        <w:rPr/>
        <w:pict>
          <v:line style="position:absolute;mso-position-horizontal-relative:page;mso-position-vertical-relative:paragraph;z-index:15871488" from="201.406891pt,7.918864pt" to="207.781034pt,7.918864pt" stroked="true" strokeweight=".449684pt" strokecolor="#292425">
            <v:stroke dashstyle="solid"/>
            <w10:wrap type="none"/>
          </v:line>
        </w:pict>
      </w:r>
      <w:r>
        <w:rPr>
          <w:color w:val="292425"/>
          <w:w w:val="125"/>
          <w:sz w:val="11"/>
        </w:rPr>
        <w:t>1.15</w:t>
      </w:r>
    </w:p>
    <w:p>
      <w:pPr>
        <w:pStyle w:val="BodyText"/>
        <w:rPr>
          <w:sz w:val="10"/>
        </w:rPr>
      </w:pPr>
    </w:p>
    <w:p>
      <w:pPr>
        <w:spacing w:before="88"/>
        <w:ind w:left="61" w:right="0" w:firstLine="0"/>
        <w:jc w:val="left"/>
        <w:rPr>
          <w:sz w:val="11"/>
        </w:rPr>
      </w:pPr>
      <w:r>
        <w:rPr/>
        <w:pict>
          <v:line style="position:absolute;mso-position-horizontal-relative:page;mso-position-vertical-relative:paragraph;z-index:15870976" from="201.406891pt,8.68235pt" to="207.781034pt,8.68235pt" stroked="true" strokeweight=".449684pt" strokecolor="#292425">
            <v:stroke dashstyle="solid"/>
            <w10:wrap type="none"/>
          </v:line>
        </w:pict>
      </w:r>
      <w:r>
        <w:rPr>
          <w:color w:val="292425"/>
          <w:w w:val="125"/>
          <w:sz w:val="11"/>
        </w:rPr>
        <w:t>1.10</w:t>
      </w:r>
    </w:p>
    <w:p>
      <w:pPr>
        <w:pStyle w:val="BodyText"/>
        <w:rPr>
          <w:sz w:val="10"/>
        </w:rPr>
      </w:pPr>
    </w:p>
    <w:p>
      <w:pPr>
        <w:spacing w:before="89"/>
        <w:ind w:left="61" w:right="0" w:firstLine="0"/>
        <w:jc w:val="left"/>
        <w:rPr>
          <w:sz w:val="11"/>
        </w:rPr>
      </w:pPr>
      <w:r>
        <w:rPr/>
        <w:pict>
          <v:line style="position:absolute;mso-position-horizontal-relative:page;mso-position-vertical-relative:paragraph;z-index:15870464" from="201.406891pt,8.619687pt" to="207.781034pt,8.619687pt" stroked="true" strokeweight=".449684pt" strokecolor="#292425">
            <v:stroke dashstyle="solid"/>
            <w10:wrap type="none"/>
          </v:line>
        </w:pict>
      </w:r>
      <w:r>
        <w:rPr>
          <w:color w:val="292425"/>
          <w:w w:val="125"/>
          <w:sz w:val="11"/>
        </w:rPr>
        <w:t>1.05</w:t>
      </w:r>
    </w:p>
    <w:p>
      <w:pPr>
        <w:pStyle w:val="BodyText"/>
        <w:rPr>
          <w:sz w:val="10"/>
        </w:rPr>
      </w:pPr>
    </w:p>
    <w:p>
      <w:pPr>
        <w:spacing w:before="73"/>
        <w:ind w:left="61" w:right="0" w:firstLine="0"/>
        <w:jc w:val="left"/>
        <w:rPr>
          <w:sz w:val="11"/>
        </w:rPr>
      </w:pPr>
      <w:r>
        <w:rPr/>
        <w:pict>
          <v:line style="position:absolute;mso-position-horizontal-relative:page;mso-position-vertical-relative:paragraph;z-index:15869952" from="201.406891pt,7.932717pt" to="207.781034pt,7.932717pt" stroked="true" strokeweight=".449684pt" strokecolor="#292425">
            <v:stroke dashstyle="solid"/>
            <w10:wrap type="none"/>
          </v:line>
        </w:pict>
      </w:r>
      <w:r>
        <w:rPr>
          <w:color w:val="292425"/>
          <w:w w:val="125"/>
          <w:sz w:val="11"/>
        </w:rPr>
        <w:t>1.00</w:t>
      </w:r>
    </w:p>
    <w:p>
      <w:pPr>
        <w:pStyle w:val="BodyText"/>
        <w:rPr>
          <w:sz w:val="10"/>
        </w:rPr>
      </w:pPr>
    </w:p>
    <w:p>
      <w:pPr>
        <w:spacing w:before="90"/>
        <w:ind w:left="61" w:right="0" w:firstLine="0"/>
        <w:jc w:val="left"/>
        <w:rPr>
          <w:sz w:val="11"/>
        </w:rPr>
      </w:pPr>
      <w:r>
        <w:rPr/>
        <w:pict>
          <v:line style="position:absolute;mso-position-horizontal-relative:page;mso-position-vertical-relative:paragraph;z-index:15869440" from="201.406891pt,8.670054pt" to="207.781034pt,8.670054pt" stroked="true" strokeweight=".449684pt" strokecolor="#292425">
            <v:stroke dashstyle="solid"/>
            <w10:wrap type="none"/>
          </v:line>
        </w:pict>
      </w:r>
      <w:r>
        <w:rPr>
          <w:color w:val="292425"/>
          <w:w w:val="125"/>
          <w:sz w:val="11"/>
        </w:rPr>
        <w:t>0.95</w:t>
      </w:r>
    </w:p>
    <w:p>
      <w:pPr>
        <w:pStyle w:val="BodyText"/>
        <w:rPr>
          <w:sz w:val="10"/>
        </w:rPr>
      </w:pPr>
    </w:p>
    <w:p>
      <w:pPr>
        <w:pStyle w:val="BodyText"/>
        <w:rPr>
          <w:sz w:val="10"/>
        </w:rPr>
      </w:pPr>
    </w:p>
    <w:p>
      <w:pPr>
        <w:spacing w:before="80"/>
        <w:ind w:left="61" w:right="0" w:firstLine="0"/>
        <w:jc w:val="left"/>
        <w:rPr>
          <w:sz w:val="11"/>
        </w:rPr>
      </w:pPr>
      <w:r>
        <w:rPr>
          <w:color w:val="292425"/>
          <w:w w:val="125"/>
          <w:sz w:val="11"/>
        </w:rPr>
        <w:t>8.00</w:t>
      </w:r>
    </w:p>
    <w:p>
      <w:pPr>
        <w:pStyle w:val="BodyText"/>
        <w:spacing w:before="1"/>
        <w:rPr>
          <w:sz w:val="10"/>
        </w:rPr>
      </w:pPr>
    </w:p>
    <w:p>
      <w:pPr>
        <w:spacing w:before="0"/>
        <w:ind w:left="61" w:right="0" w:firstLine="0"/>
        <w:jc w:val="left"/>
        <w:rPr>
          <w:sz w:val="11"/>
        </w:rPr>
      </w:pPr>
      <w:r>
        <w:rPr/>
        <w:pict>
          <v:line style="position:absolute;mso-position-horizontal-relative:page;mso-position-vertical-relative:paragraph;z-index:15879168" from="201.406891pt,3.721524pt" to="207.781034pt,3.721524pt" stroked="true" strokeweight=".449684pt" strokecolor="#292425">
            <v:stroke dashstyle="solid"/>
            <w10:wrap type="none"/>
          </v:line>
        </w:pict>
      </w:r>
      <w:r>
        <w:rPr>
          <w:color w:val="292425"/>
          <w:w w:val="125"/>
          <w:sz w:val="11"/>
        </w:rPr>
        <w:t>7.00</w:t>
      </w:r>
    </w:p>
    <w:p>
      <w:pPr>
        <w:pStyle w:val="BodyText"/>
        <w:spacing w:before="1"/>
        <w:rPr>
          <w:sz w:val="10"/>
        </w:rPr>
      </w:pPr>
    </w:p>
    <w:p>
      <w:pPr>
        <w:spacing w:before="1"/>
        <w:ind w:left="61" w:right="0" w:firstLine="0"/>
        <w:jc w:val="left"/>
        <w:rPr>
          <w:sz w:val="11"/>
        </w:rPr>
      </w:pPr>
      <w:r>
        <w:rPr/>
        <w:pict>
          <v:line style="position:absolute;mso-position-horizontal-relative:page;mso-position-vertical-relative:paragraph;z-index:15878656" from="201.406891pt,3.771531pt" to="207.781034pt,3.771531pt" stroked="true" strokeweight=".449684pt" strokecolor="#292425">
            <v:stroke dashstyle="solid"/>
            <w10:wrap type="none"/>
          </v:line>
        </w:pict>
      </w:r>
      <w:r>
        <w:rPr>
          <w:color w:val="292425"/>
          <w:w w:val="125"/>
          <w:sz w:val="11"/>
        </w:rPr>
        <w:t>6.00</w:t>
      </w:r>
    </w:p>
    <w:p>
      <w:pPr>
        <w:pStyle w:val="BodyText"/>
        <w:spacing w:before="10"/>
        <w:rPr>
          <w:sz w:val="9"/>
        </w:rPr>
      </w:pPr>
    </w:p>
    <w:p>
      <w:pPr>
        <w:spacing w:before="0"/>
        <w:ind w:left="61" w:right="0" w:firstLine="0"/>
        <w:jc w:val="left"/>
        <w:rPr>
          <w:sz w:val="11"/>
        </w:rPr>
      </w:pPr>
      <w:r>
        <w:rPr/>
        <w:pict>
          <v:line style="position:absolute;mso-position-horizontal-relative:page;mso-position-vertical-relative:paragraph;z-index:15878144" from="201.406891pt,3.721927pt" to="207.781034pt,3.721927pt" stroked="true" strokeweight=".449684pt" strokecolor="#292425">
            <v:stroke dashstyle="solid"/>
            <w10:wrap type="none"/>
          </v:line>
        </w:pict>
      </w:r>
      <w:r>
        <w:rPr>
          <w:color w:val="292425"/>
          <w:w w:val="125"/>
          <w:sz w:val="11"/>
        </w:rPr>
        <w:t>5.00</w:t>
      </w:r>
    </w:p>
    <w:p>
      <w:pPr>
        <w:pStyle w:val="BodyText"/>
        <w:spacing w:before="2"/>
        <w:rPr>
          <w:sz w:val="10"/>
        </w:rPr>
      </w:pPr>
    </w:p>
    <w:p>
      <w:pPr>
        <w:spacing w:before="0"/>
        <w:ind w:left="61" w:right="0" w:firstLine="0"/>
        <w:jc w:val="left"/>
        <w:rPr>
          <w:sz w:val="11"/>
        </w:rPr>
      </w:pPr>
      <w:r>
        <w:rPr/>
        <w:pict>
          <v:line style="position:absolute;mso-position-horizontal-relative:page;mso-position-vertical-relative:paragraph;z-index:15877632" from="201.406891pt,3.721904pt" to="207.781034pt,3.721904pt" stroked="true" strokeweight=".449684pt" strokecolor="#292425">
            <v:stroke dashstyle="solid"/>
            <w10:wrap type="none"/>
          </v:line>
        </w:pict>
      </w:r>
      <w:r>
        <w:rPr>
          <w:color w:val="292425"/>
          <w:w w:val="125"/>
          <w:sz w:val="11"/>
        </w:rPr>
        <w:t>4.00</w:t>
      </w:r>
    </w:p>
    <w:p>
      <w:pPr>
        <w:pStyle w:val="BodyText"/>
        <w:spacing w:before="1"/>
        <w:rPr>
          <w:sz w:val="10"/>
        </w:rPr>
      </w:pPr>
    </w:p>
    <w:p>
      <w:pPr>
        <w:spacing w:before="0"/>
        <w:ind w:left="61" w:right="0" w:firstLine="0"/>
        <w:jc w:val="left"/>
        <w:rPr>
          <w:sz w:val="11"/>
        </w:rPr>
      </w:pPr>
      <w:r>
        <w:rPr/>
        <w:pict>
          <v:line style="position:absolute;mso-position-horizontal-relative:page;mso-position-vertical-relative:paragraph;z-index:15877120" from="201.406891pt,3.721911pt" to="207.781034pt,3.721911pt" stroked="true" strokeweight=".449684pt" strokecolor="#292425">
            <v:stroke dashstyle="solid"/>
            <w10:wrap type="none"/>
          </v:line>
        </w:pict>
      </w:r>
      <w:r>
        <w:rPr>
          <w:color w:val="292425"/>
          <w:w w:val="125"/>
          <w:sz w:val="11"/>
        </w:rPr>
        <w:t>3.00</w:t>
      </w:r>
    </w:p>
    <w:p>
      <w:pPr>
        <w:pStyle w:val="BodyText"/>
        <w:spacing w:before="2"/>
        <w:rPr>
          <w:sz w:val="10"/>
        </w:rPr>
      </w:pPr>
    </w:p>
    <w:p>
      <w:pPr>
        <w:spacing w:before="0"/>
        <w:ind w:left="61" w:right="0" w:firstLine="0"/>
        <w:jc w:val="left"/>
        <w:rPr>
          <w:sz w:val="11"/>
        </w:rPr>
      </w:pPr>
      <w:r>
        <w:rPr/>
        <w:pict>
          <v:line style="position:absolute;mso-position-horizontal-relative:page;mso-position-vertical-relative:paragraph;z-index:15876608" from="201.406891pt,3.721918pt" to="207.781034pt,3.721918pt" stroked="true" strokeweight=".449684pt" strokecolor="#292425">
            <v:stroke dashstyle="solid"/>
            <w10:wrap type="none"/>
          </v:line>
        </w:pict>
      </w:r>
      <w:r>
        <w:rPr>
          <w:color w:val="292425"/>
          <w:w w:val="125"/>
          <w:sz w:val="11"/>
        </w:rPr>
        <w:t>2.00</w:t>
      </w:r>
    </w:p>
    <w:p>
      <w:pPr>
        <w:pStyle w:val="BodyText"/>
        <w:spacing w:before="1"/>
        <w:rPr>
          <w:sz w:val="10"/>
        </w:rPr>
      </w:pPr>
    </w:p>
    <w:p>
      <w:pPr>
        <w:spacing w:before="1"/>
        <w:ind w:left="61" w:right="0" w:firstLine="0"/>
        <w:jc w:val="left"/>
        <w:rPr>
          <w:sz w:val="11"/>
        </w:rPr>
      </w:pPr>
      <w:r>
        <w:rPr/>
        <w:pict>
          <v:line style="position:absolute;mso-position-horizontal-relative:page;mso-position-vertical-relative:paragraph;z-index:15876096" from="201.406891pt,3.772874pt" to="207.781034pt,3.772874pt" stroked="true" strokeweight=".449684pt" strokecolor="#292425">
            <v:stroke dashstyle="solid"/>
            <w10:wrap type="none"/>
          </v:line>
        </w:pict>
      </w:r>
      <w:r>
        <w:rPr>
          <w:color w:val="292425"/>
          <w:w w:val="125"/>
          <w:sz w:val="11"/>
        </w:rPr>
        <w:t>1.00</w:t>
      </w:r>
    </w:p>
    <w:p>
      <w:pPr>
        <w:pStyle w:val="BodyText"/>
        <w:spacing w:before="10"/>
        <w:rPr>
          <w:sz w:val="9"/>
        </w:rPr>
      </w:pPr>
    </w:p>
    <w:p>
      <w:pPr>
        <w:spacing w:before="0"/>
        <w:ind w:left="61" w:right="0" w:firstLine="0"/>
        <w:jc w:val="left"/>
        <w:rPr>
          <w:sz w:val="11"/>
        </w:rPr>
      </w:pPr>
      <w:r>
        <w:rPr/>
        <w:pict>
          <v:line style="position:absolute;mso-position-horizontal-relative:page;mso-position-vertical-relative:paragraph;z-index:15875584" from="201.406891pt,3.722291pt" to="207.781034pt,3.722291pt" stroked="true" strokeweight=".449684pt" strokecolor="#292425">
            <v:stroke dashstyle="solid"/>
            <w10:wrap type="none"/>
          </v:line>
        </w:pict>
      </w:r>
      <w:r>
        <w:rPr>
          <w:color w:val="292425"/>
          <w:w w:val="125"/>
          <w:sz w:val="11"/>
        </w:rPr>
        <w:t>0.00</w:t>
      </w:r>
    </w:p>
    <w:p>
      <w:pPr>
        <w:pStyle w:val="BodyText"/>
        <w:spacing w:before="6"/>
        <w:rPr>
          <w:sz w:val="23"/>
        </w:rPr>
      </w:pPr>
      <w:r>
        <w:rPr/>
        <w:br w:type="column"/>
      </w:r>
      <w:r>
        <w:rPr>
          <w:sz w:val="23"/>
        </w:rPr>
      </w:r>
    </w:p>
    <w:p>
      <w:pPr>
        <w:pStyle w:val="BodyText"/>
        <w:spacing w:line="292" w:lineRule="auto"/>
        <w:ind w:left="202" w:right="210"/>
      </w:pPr>
      <w:r>
        <w:rPr>
          <w:color w:val="292425"/>
          <w:w w:val="110"/>
        </w:rPr>
        <w:t>The British Household Panel </w:t>
      </w:r>
      <w:r>
        <w:rPr>
          <w:color w:val="292425"/>
          <w:spacing w:val="-3"/>
          <w:w w:val="110"/>
        </w:rPr>
        <w:t>Survey </w:t>
      </w:r>
      <w:r>
        <w:rPr>
          <w:color w:val="292425"/>
          <w:w w:val="110"/>
        </w:rPr>
        <w:t>(BHPS), conducted in </w:t>
      </w:r>
      <w:r>
        <w:rPr>
          <w:color w:val="292425"/>
          <w:spacing w:val="-4"/>
          <w:w w:val="110"/>
        </w:rPr>
        <w:t>2000, </w:t>
      </w:r>
      <w:r>
        <w:rPr>
          <w:color w:val="292425"/>
          <w:w w:val="110"/>
        </w:rPr>
        <w:t>records the responses of more than 5,000 households </w:t>
      </w:r>
      <w:r>
        <w:rPr>
          <w:color w:val="292425"/>
          <w:spacing w:val="-4"/>
          <w:w w:val="110"/>
        </w:rPr>
        <w:t>to </w:t>
      </w:r>
      <w:r>
        <w:rPr>
          <w:color w:val="292425"/>
          <w:w w:val="110"/>
        </w:rPr>
        <w:t>questions about the nature of their assets and liabilities. The</w:t>
      </w:r>
      <w:r>
        <w:rPr>
          <w:color w:val="292425"/>
          <w:spacing w:val="-25"/>
          <w:w w:val="110"/>
        </w:rPr>
        <w:t> </w:t>
      </w:r>
      <w:r>
        <w:rPr>
          <w:color w:val="292425"/>
          <w:spacing w:val="-3"/>
          <w:w w:val="110"/>
        </w:rPr>
        <w:t>survey</w:t>
      </w:r>
      <w:r>
        <w:rPr>
          <w:color w:val="292425"/>
          <w:spacing w:val="-25"/>
          <w:w w:val="110"/>
        </w:rPr>
        <w:t> </w:t>
      </w:r>
      <w:r>
        <w:rPr>
          <w:color w:val="292425"/>
          <w:spacing w:val="-3"/>
          <w:w w:val="110"/>
        </w:rPr>
        <w:t>showed</w:t>
      </w:r>
      <w:r>
        <w:rPr>
          <w:color w:val="292425"/>
          <w:spacing w:val="-25"/>
          <w:w w:val="110"/>
        </w:rPr>
        <w:t> </w:t>
      </w:r>
      <w:r>
        <w:rPr>
          <w:color w:val="292425"/>
          <w:w w:val="110"/>
        </w:rPr>
        <w:t>that</w:t>
      </w:r>
      <w:r>
        <w:rPr>
          <w:color w:val="292425"/>
          <w:spacing w:val="-25"/>
          <w:w w:val="110"/>
        </w:rPr>
        <w:t> </w:t>
      </w:r>
      <w:r>
        <w:rPr>
          <w:color w:val="292425"/>
          <w:w w:val="110"/>
        </w:rPr>
        <w:t>people</w:t>
      </w:r>
      <w:r>
        <w:rPr>
          <w:color w:val="292425"/>
          <w:spacing w:val="-25"/>
          <w:w w:val="110"/>
        </w:rPr>
        <w:t> </w:t>
      </w:r>
      <w:r>
        <w:rPr>
          <w:color w:val="292425"/>
          <w:w w:val="110"/>
        </w:rPr>
        <w:t>with</w:t>
      </w:r>
      <w:r>
        <w:rPr>
          <w:color w:val="292425"/>
          <w:spacing w:val="-25"/>
          <w:w w:val="110"/>
        </w:rPr>
        <w:t> </w:t>
      </w:r>
      <w:r>
        <w:rPr>
          <w:color w:val="292425"/>
          <w:w w:val="110"/>
        </w:rPr>
        <w:t>significant</w:t>
      </w:r>
      <w:r>
        <w:rPr>
          <w:color w:val="292425"/>
          <w:spacing w:val="-24"/>
          <w:w w:val="110"/>
        </w:rPr>
        <w:t> </w:t>
      </w:r>
      <w:r>
        <w:rPr>
          <w:color w:val="292425"/>
          <w:w w:val="110"/>
        </w:rPr>
        <w:t>liabilities</w:t>
      </w:r>
      <w:r>
        <w:rPr>
          <w:color w:val="292425"/>
          <w:spacing w:val="-25"/>
          <w:w w:val="110"/>
        </w:rPr>
        <w:t> </w:t>
      </w:r>
      <w:r>
        <w:rPr>
          <w:color w:val="292425"/>
          <w:w w:val="110"/>
        </w:rPr>
        <w:t>also tended </w:t>
      </w:r>
      <w:r>
        <w:rPr>
          <w:color w:val="292425"/>
          <w:spacing w:val="-4"/>
          <w:w w:val="110"/>
        </w:rPr>
        <w:t>to </w:t>
      </w:r>
      <w:r>
        <w:rPr>
          <w:color w:val="292425"/>
          <w:w w:val="110"/>
        </w:rPr>
        <w:t>own valuable assets. The correlation </w:t>
      </w:r>
      <w:r>
        <w:rPr>
          <w:color w:val="292425"/>
          <w:spacing w:val="-3"/>
          <w:w w:val="110"/>
        </w:rPr>
        <w:t>between </w:t>
      </w:r>
      <w:r>
        <w:rPr>
          <w:color w:val="292425"/>
          <w:w w:val="110"/>
        </w:rPr>
        <w:t>the </w:t>
      </w:r>
      <w:r>
        <w:rPr>
          <w:color w:val="292425"/>
          <w:spacing w:val="-3"/>
          <w:w w:val="110"/>
        </w:rPr>
        <w:t>total </w:t>
      </w:r>
      <w:r>
        <w:rPr>
          <w:color w:val="292425"/>
          <w:w w:val="110"/>
        </w:rPr>
        <w:t>liabilities and the </w:t>
      </w:r>
      <w:r>
        <w:rPr>
          <w:color w:val="292425"/>
          <w:spacing w:val="-3"/>
          <w:w w:val="110"/>
        </w:rPr>
        <w:t>total </w:t>
      </w:r>
      <w:r>
        <w:rPr>
          <w:color w:val="292425"/>
          <w:w w:val="110"/>
        </w:rPr>
        <w:t>assets of individual households </w:t>
      </w:r>
      <w:r>
        <w:rPr>
          <w:color w:val="292425"/>
          <w:spacing w:val="-3"/>
          <w:w w:val="110"/>
        </w:rPr>
        <w:t>was</w:t>
      </w:r>
      <w:r>
        <w:rPr>
          <w:color w:val="292425"/>
          <w:spacing w:val="-19"/>
          <w:w w:val="110"/>
        </w:rPr>
        <w:t> </w:t>
      </w:r>
      <w:r>
        <w:rPr>
          <w:color w:val="292425"/>
          <w:spacing w:val="-6"/>
          <w:w w:val="110"/>
        </w:rPr>
        <w:t>0.39.</w:t>
      </w:r>
      <w:r>
        <w:rPr>
          <w:color w:val="292425"/>
          <w:spacing w:val="18"/>
          <w:w w:val="110"/>
        </w:rPr>
        <w:t> </w:t>
      </w:r>
      <w:r>
        <w:rPr>
          <w:color w:val="292425"/>
          <w:w w:val="110"/>
        </w:rPr>
        <w:t>This</w:t>
      </w:r>
      <w:r>
        <w:rPr>
          <w:color w:val="292425"/>
          <w:spacing w:val="-18"/>
          <w:w w:val="110"/>
        </w:rPr>
        <w:t> </w:t>
      </w:r>
      <w:r>
        <w:rPr>
          <w:color w:val="292425"/>
          <w:w w:val="110"/>
        </w:rPr>
        <w:t>positive</w:t>
      </w:r>
      <w:r>
        <w:rPr>
          <w:color w:val="292425"/>
          <w:spacing w:val="-19"/>
          <w:w w:val="110"/>
        </w:rPr>
        <w:t> </w:t>
      </w:r>
      <w:r>
        <w:rPr>
          <w:color w:val="292425"/>
          <w:w w:val="110"/>
        </w:rPr>
        <w:t>correlation</w:t>
      </w:r>
      <w:r>
        <w:rPr>
          <w:color w:val="292425"/>
          <w:spacing w:val="-18"/>
          <w:w w:val="110"/>
        </w:rPr>
        <w:t> </w:t>
      </w:r>
      <w:r>
        <w:rPr>
          <w:color w:val="292425"/>
          <w:w w:val="110"/>
        </w:rPr>
        <w:t>is</w:t>
      </w:r>
      <w:r>
        <w:rPr>
          <w:color w:val="292425"/>
          <w:spacing w:val="-19"/>
          <w:w w:val="110"/>
        </w:rPr>
        <w:t> </w:t>
      </w:r>
      <w:r>
        <w:rPr>
          <w:color w:val="292425"/>
          <w:w w:val="110"/>
        </w:rPr>
        <w:t>not</w:t>
      </w:r>
      <w:r>
        <w:rPr>
          <w:color w:val="292425"/>
          <w:spacing w:val="-19"/>
          <w:w w:val="110"/>
        </w:rPr>
        <w:t> </w:t>
      </w:r>
      <w:r>
        <w:rPr>
          <w:color w:val="292425"/>
          <w:w w:val="110"/>
        </w:rPr>
        <w:t>surprising—people with</w:t>
      </w:r>
      <w:r>
        <w:rPr>
          <w:color w:val="292425"/>
          <w:spacing w:val="-23"/>
          <w:w w:val="110"/>
        </w:rPr>
        <w:t> </w:t>
      </w:r>
      <w:r>
        <w:rPr>
          <w:color w:val="292425"/>
          <w:w w:val="110"/>
        </w:rPr>
        <w:t>large</w:t>
      </w:r>
      <w:r>
        <w:rPr>
          <w:color w:val="292425"/>
          <w:spacing w:val="-23"/>
          <w:w w:val="110"/>
        </w:rPr>
        <w:t> </w:t>
      </w:r>
      <w:r>
        <w:rPr>
          <w:color w:val="292425"/>
          <w:w w:val="110"/>
        </w:rPr>
        <w:t>mortgages</w:t>
      </w:r>
      <w:r>
        <w:rPr>
          <w:color w:val="292425"/>
          <w:spacing w:val="-23"/>
          <w:w w:val="110"/>
        </w:rPr>
        <w:t> </w:t>
      </w:r>
      <w:r>
        <w:rPr>
          <w:color w:val="292425"/>
          <w:w w:val="110"/>
        </w:rPr>
        <w:t>also</w:t>
      </w:r>
      <w:r>
        <w:rPr>
          <w:color w:val="292425"/>
          <w:spacing w:val="-22"/>
          <w:w w:val="110"/>
        </w:rPr>
        <w:t> </w:t>
      </w:r>
      <w:r>
        <w:rPr>
          <w:color w:val="292425"/>
          <w:spacing w:val="-3"/>
          <w:w w:val="110"/>
        </w:rPr>
        <w:t>tend</w:t>
      </w:r>
      <w:r>
        <w:rPr>
          <w:color w:val="292425"/>
          <w:spacing w:val="-23"/>
          <w:w w:val="110"/>
        </w:rPr>
        <w:t> </w:t>
      </w:r>
      <w:r>
        <w:rPr>
          <w:color w:val="292425"/>
          <w:spacing w:val="-4"/>
          <w:w w:val="110"/>
        </w:rPr>
        <w:t>to</w:t>
      </w:r>
      <w:r>
        <w:rPr>
          <w:color w:val="292425"/>
          <w:spacing w:val="-23"/>
          <w:w w:val="110"/>
        </w:rPr>
        <w:t> </w:t>
      </w:r>
      <w:r>
        <w:rPr>
          <w:color w:val="292425"/>
          <w:w w:val="110"/>
        </w:rPr>
        <w:t>own</w:t>
      </w:r>
      <w:r>
        <w:rPr>
          <w:color w:val="292425"/>
          <w:spacing w:val="-22"/>
          <w:w w:val="110"/>
        </w:rPr>
        <w:t> </w:t>
      </w:r>
      <w:r>
        <w:rPr>
          <w:color w:val="292425"/>
          <w:w w:val="110"/>
        </w:rPr>
        <w:t>expensive</w:t>
      </w:r>
      <w:r>
        <w:rPr>
          <w:color w:val="292425"/>
          <w:spacing w:val="-23"/>
          <w:w w:val="110"/>
        </w:rPr>
        <w:t> </w:t>
      </w:r>
      <w:r>
        <w:rPr>
          <w:color w:val="292425"/>
          <w:w w:val="110"/>
        </w:rPr>
        <w:t>houses.</w:t>
      </w:r>
      <w:r>
        <w:rPr>
          <w:color w:val="292425"/>
          <w:spacing w:val="10"/>
          <w:w w:val="110"/>
        </w:rPr>
        <w:t> </w:t>
      </w:r>
      <w:r>
        <w:rPr>
          <w:color w:val="292425"/>
          <w:w w:val="110"/>
        </w:rPr>
        <w:t>But housing</w:t>
      </w:r>
      <w:r>
        <w:rPr>
          <w:color w:val="292425"/>
          <w:spacing w:val="-27"/>
          <w:w w:val="110"/>
        </w:rPr>
        <w:t> </w:t>
      </w:r>
      <w:r>
        <w:rPr>
          <w:color w:val="292425"/>
          <w:w w:val="110"/>
        </w:rPr>
        <w:t>and</w:t>
      </w:r>
      <w:r>
        <w:rPr>
          <w:color w:val="292425"/>
          <w:spacing w:val="-26"/>
          <w:w w:val="110"/>
        </w:rPr>
        <w:t> </w:t>
      </w:r>
      <w:r>
        <w:rPr>
          <w:color w:val="292425"/>
          <w:w w:val="110"/>
        </w:rPr>
        <w:t>similarly</w:t>
      </w:r>
      <w:r>
        <w:rPr>
          <w:color w:val="292425"/>
          <w:spacing w:val="-27"/>
          <w:w w:val="110"/>
        </w:rPr>
        <w:t> </w:t>
      </w:r>
      <w:r>
        <w:rPr>
          <w:color w:val="292425"/>
          <w:w w:val="110"/>
        </w:rPr>
        <w:t>illiquid</w:t>
      </w:r>
      <w:r>
        <w:rPr>
          <w:color w:val="292425"/>
          <w:spacing w:val="-26"/>
          <w:w w:val="110"/>
        </w:rPr>
        <w:t> </w:t>
      </w:r>
      <w:r>
        <w:rPr>
          <w:color w:val="292425"/>
          <w:w w:val="110"/>
        </w:rPr>
        <w:t>assets</w:t>
      </w:r>
      <w:r>
        <w:rPr>
          <w:color w:val="292425"/>
          <w:spacing w:val="-26"/>
          <w:w w:val="110"/>
        </w:rPr>
        <w:t> </w:t>
      </w:r>
      <w:r>
        <w:rPr>
          <w:color w:val="292425"/>
          <w:spacing w:val="-3"/>
          <w:w w:val="110"/>
        </w:rPr>
        <w:t>may</w:t>
      </w:r>
      <w:r>
        <w:rPr>
          <w:color w:val="292425"/>
          <w:spacing w:val="-27"/>
          <w:w w:val="110"/>
        </w:rPr>
        <w:t> </w:t>
      </w:r>
      <w:r>
        <w:rPr>
          <w:color w:val="292425"/>
          <w:w w:val="110"/>
        </w:rPr>
        <w:t>be</w:t>
      </w:r>
      <w:r>
        <w:rPr>
          <w:color w:val="292425"/>
          <w:spacing w:val="-26"/>
          <w:w w:val="110"/>
        </w:rPr>
        <w:t> </w:t>
      </w:r>
      <w:r>
        <w:rPr>
          <w:color w:val="292425"/>
          <w:w w:val="110"/>
        </w:rPr>
        <w:t>difficult</w:t>
      </w:r>
      <w:r>
        <w:rPr>
          <w:color w:val="292425"/>
          <w:spacing w:val="-26"/>
          <w:w w:val="110"/>
        </w:rPr>
        <w:t> </w:t>
      </w:r>
      <w:r>
        <w:rPr>
          <w:color w:val="292425"/>
          <w:spacing w:val="-4"/>
          <w:w w:val="110"/>
        </w:rPr>
        <w:t>to</w:t>
      </w:r>
      <w:r>
        <w:rPr>
          <w:color w:val="292425"/>
          <w:spacing w:val="-27"/>
          <w:w w:val="110"/>
        </w:rPr>
        <w:t> </w:t>
      </w:r>
      <w:r>
        <w:rPr>
          <w:color w:val="292425"/>
          <w:w w:val="110"/>
        </w:rPr>
        <w:t>realise at short notice. In evaluating the potential </w:t>
      </w:r>
      <w:r>
        <w:rPr>
          <w:color w:val="292425"/>
          <w:spacing w:val="-3"/>
          <w:w w:val="110"/>
        </w:rPr>
        <w:t>vulnerability </w:t>
      </w:r>
      <w:r>
        <w:rPr>
          <w:color w:val="292425"/>
          <w:w w:val="110"/>
        </w:rPr>
        <w:t>of households, it </w:t>
      </w:r>
      <w:r>
        <w:rPr>
          <w:color w:val="292425"/>
          <w:spacing w:val="-3"/>
          <w:w w:val="110"/>
        </w:rPr>
        <w:t>may </w:t>
      </w:r>
      <w:r>
        <w:rPr>
          <w:color w:val="292425"/>
          <w:w w:val="110"/>
        </w:rPr>
        <w:t>make </w:t>
      </w:r>
      <w:r>
        <w:rPr>
          <w:color w:val="292425"/>
          <w:spacing w:val="-3"/>
          <w:w w:val="110"/>
        </w:rPr>
        <w:t>better </w:t>
      </w:r>
      <w:r>
        <w:rPr>
          <w:color w:val="292425"/>
          <w:w w:val="110"/>
        </w:rPr>
        <w:t>sense </w:t>
      </w:r>
      <w:r>
        <w:rPr>
          <w:color w:val="292425"/>
          <w:spacing w:val="-4"/>
          <w:w w:val="110"/>
        </w:rPr>
        <w:t>to </w:t>
      </w:r>
      <w:r>
        <w:rPr>
          <w:color w:val="292425"/>
          <w:w w:val="110"/>
        </w:rPr>
        <w:t>compare </w:t>
      </w:r>
      <w:r>
        <w:rPr>
          <w:color w:val="292425"/>
          <w:spacing w:val="-3"/>
          <w:w w:val="110"/>
        </w:rPr>
        <w:t>total </w:t>
      </w:r>
      <w:r>
        <w:rPr>
          <w:color w:val="292425"/>
          <w:w w:val="110"/>
        </w:rPr>
        <w:t>liabilities with liquid</w:t>
      </w:r>
      <w:r>
        <w:rPr>
          <w:color w:val="292425"/>
          <w:spacing w:val="-21"/>
          <w:w w:val="110"/>
        </w:rPr>
        <w:t> </w:t>
      </w:r>
      <w:r>
        <w:rPr>
          <w:color w:val="292425"/>
          <w:w w:val="110"/>
        </w:rPr>
        <w:t>assets.</w:t>
      </w:r>
    </w:p>
    <w:p>
      <w:pPr>
        <w:pStyle w:val="BodyText"/>
        <w:spacing w:before="8"/>
        <w:rPr>
          <w:sz w:val="23"/>
        </w:rPr>
      </w:pPr>
    </w:p>
    <w:p>
      <w:pPr>
        <w:pStyle w:val="BodyText"/>
        <w:spacing w:line="292" w:lineRule="auto"/>
        <w:ind w:left="202" w:right="210"/>
      </w:pPr>
      <w:r>
        <w:rPr>
          <w:color w:val="292425"/>
          <w:w w:val="105"/>
        </w:rPr>
        <w:t>Chart 1.15 shows the distribution of total liabilities and liquid assets across a randomly chosen 10% sample of the BHPS for the year 2000.</w:t>
      </w:r>
      <w:r>
        <w:rPr>
          <w:color w:val="292425"/>
          <w:w w:val="105"/>
          <w:position w:val="5"/>
          <w:sz w:val="14"/>
        </w:rPr>
        <w:t>(1) </w:t>
      </w:r>
      <w:r>
        <w:rPr>
          <w:color w:val="292425"/>
          <w:w w:val="105"/>
        </w:rPr>
        <w:t>A large number of respondents were</w:t>
      </w:r>
    </w:p>
    <w:p>
      <w:pPr>
        <w:spacing w:after="0" w:line="292" w:lineRule="auto"/>
        <w:sectPr>
          <w:type w:val="continuous"/>
          <w:pgSz w:w="11900" w:h="16840"/>
          <w:pgMar w:top="1260" w:bottom="280" w:left="640" w:right="640"/>
          <w:cols w:num="4" w:equalWidth="0">
            <w:col w:w="3032" w:space="40"/>
            <w:col w:w="410" w:space="39"/>
            <w:col w:w="347" w:space="1015"/>
            <w:col w:w="5737"/>
          </w:cols>
        </w:sectPr>
      </w:pPr>
    </w:p>
    <w:p>
      <w:pPr>
        <w:pStyle w:val="Heading7"/>
        <w:spacing w:line="247" w:lineRule="auto" w:before="82"/>
        <w:ind w:left="202" w:right="810"/>
        <w:rPr>
          <w:rFonts w:ascii="Times New Roman"/>
          <w:b w:val="0"/>
          <w:sz w:val="12"/>
        </w:rPr>
      </w:pPr>
      <w:r>
        <w:rPr>
          <w:color w:val="0092C0"/>
          <w:w w:val="95"/>
        </w:rPr>
        <w:t>Distribution</w:t>
      </w:r>
      <w:r>
        <w:rPr>
          <w:color w:val="0092C0"/>
          <w:spacing w:val="-32"/>
          <w:w w:val="95"/>
        </w:rPr>
        <w:t> </w:t>
      </w:r>
      <w:r>
        <w:rPr>
          <w:color w:val="0092C0"/>
          <w:w w:val="95"/>
        </w:rPr>
        <w:t>of</w:t>
      </w:r>
      <w:r>
        <w:rPr>
          <w:color w:val="0092C0"/>
          <w:spacing w:val="-32"/>
          <w:w w:val="95"/>
        </w:rPr>
        <w:t> </w:t>
      </w:r>
      <w:r>
        <w:rPr>
          <w:color w:val="0092C0"/>
          <w:w w:val="95"/>
        </w:rPr>
        <w:t>total</w:t>
      </w:r>
      <w:r>
        <w:rPr>
          <w:color w:val="0092C0"/>
          <w:spacing w:val="-32"/>
          <w:w w:val="95"/>
        </w:rPr>
        <w:t> </w:t>
      </w:r>
      <w:r>
        <w:rPr>
          <w:color w:val="0092C0"/>
          <w:w w:val="95"/>
        </w:rPr>
        <w:t>liabilities</w:t>
      </w:r>
      <w:r>
        <w:rPr>
          <w:color w:val="0092C0"/>
          <w:spacing w:val="-32"/>
          <w:w w:val="95"/>
        </w:rPr>
        <w:t> </w:t>
      </w:r>
      <w:r>
        <w:rPr>
          <w:color w:val="0092C0"/>
          <w:w w:val="95"/>
        </w:rPr>
        <w:t>and</w:t>
      </w:r>
      <w:r>
        <w:rPr>
          <w:color w:val="0092C0"/>
          <w:spacing w:val="-32"/>
          <w:w w:val="95"/>
        </w:rPr>
        <w:t> </w:t>
      </w:r>
      <w:r>
        <w:rPr>
          <w:color w:val="0092C0"/>
          <w:w w:val="95"/>
        </w:rPr>
        <w:t>liquid </w:t>
      </w:r>
      <w:r>
        <w:rPr>
          <w:color w:val="0092C0"/>
        </w:rPr>
        <w:t>assets</w:t>
      </w:r>
      <w:r>
        <w:rPr>
          <w:color w:val="0092C0"/>
          <w:spacing w:val="-30"/>
        </w:rPr>
        <w:t> </w:t>
      </w:r>
      <w:r>
        <w:rPr>
          <w:color w:val="0092C0"/>
        </w:rPr>
        <w:t>across</w:t>
      </w:r>
      <w:r>
        <w:rPr>
          <w:color w:val="0092C0"/>
          <w:spacing w:val="-30"/>
        </w:rPr>
        <w:t> </w:t>
      </w:r>
      <w:r>
        <w:rPr>
          <w:color w:val="0092C0"/>
        </w:rPr>
        <w:t>individual</w:t>
      </w:r>
      <w:r>
        <w:rPr>
          <w:color w:val="0092C0"/>
          <w:spacing w:val="-29"/>
        </w:rPr>
        <w:t> </w:t>
      </w:r>
      <w:r>
        <w:rPr>
          <w:color w:val="0092C0"/>
        </w:rPr>
        <w:t>households</w:t>
      </w:r>
      <w:r>
        <w:rPr>
          <w:rFonts w:ascii="Times New Roman"/>
          <w:b w:val="0"/>
          <w:color w:val="292425"/>
          <w:position w:val="4"/>
          <w:sz w:val="12"/>
        </w:rPr>
        <w:t>(a)</w:t>
      </w:r>
    </w:p>
    <w:p>
      <w:pPr>
        <w:spacing w:before="100"/>
        <w:ind w:left="2118" w:right="0" w:firstLine="0"/>
        <w:jc w:val="left"/>
        <w:rPr>
          <w:sz w:val="11"/>
        </w:rPr>
      </w:pPr>
      <w:r>
        <w:rPr>
          <w:color w:val="292425"/>
          <w:w w:val="120"/>
          <w:sz w:val="11"/>
        </w:rPr>
        <w:t>Liquid assets (£ thousand)</w:t>
      </w:r>
    </w:p>
    <w:p>
      <w:pPr>
        <w:spacing w:before="23"/>
        <w:ind w:left="3558" w:right="0" w:firstLine="0"/>
        <w:jc w:val="left"/>
        <w:rPr>
          <w:sz w:val="11"/>
        </w:rPr>
      </w:pPr>
      <w:r>
        <w:rPr/>
        <w:pict>
          <v:line style="position:absolute;mso-position-horizontal-relative:page;mso-position-vertical-relative:paragraph;z-index:15883776" from="199.950989pt,4.438455pt" to="205.051235pt,4.438455pt" stroked="true" strokeweight=".474679pt" strokecolor="#292425">
            <v:stroke dashstyle="solid"/>
            <w10:wrap type="none"/>
          </v:line>
        </w:pict>
      </w:r>
      <w:r>
        <w:rPr/>
        <w:pict>
          <v:line style="position:absolute;mso-position-horizontal-relative:page;mso-position-vertical-relative:paragraph;z-index:15886848" from="41.211342pt,5.506726pt" to="46.310562pt,5.506726pt" stroked="true" strokeweight=".474679pt" strokecolor="#292425">
            <v:stroke dashstyle="solid"/>
            <w10:wrap type="none"/>
          </v:line>
        </w:pict>
      </w:r>
      <w:r>
        <w:rPr>
          <w:color w:val="292425"/>
          <w:w w:val="130"/>
          <w:sz w:val="11"/>
        </w:rPr>
        <w:t>80</w:t>
      </w:r>
    </w:p>
    <w:p>
      <w:pPr>
        <w:pStyle w:val="BodyText"/>
        <w:rPr>
          <w:sz w:val="10"/>
        </w:rPr>
      </w:pPr>
    </w:p>
    <w:p>
      <w:pPr>
        <w:pStyle w:val="BodyText"/>
        <w:rPr>
          <w:sz w:val="9"/>
        </w:rPr>
      </w:pPr>
    </w:p>
    <w:p>
      <w:pPr>
        <w:spacing w:before="0"/>
        <w:ind w:left="3558" w:right="0" w:firstLine="0"/>
        <w:jc w:val="left"/>
        <w:rPr>
          <w:sz w:val="11"/>
        </w:rPr>
      </w:pPr>
      <w:r>
        <w:rPr/>
        <w:pict>
          <v:group style="position:absolute;margin-left:41.211342pt;margin-top:-1.948171pt;width:11.15pt;height:6.55pt;mso-position-horizontal-relative:page;mso-position-vertical-relative:paragraph;z-index:15880704" coordorigin="824,-39" coordsize="223,131">
            <v:shape style="position:absolute;left:998;top:-33;width:42;height:76" coordorigin="999,-33" coordsize="42,76" path="m1021,-33l999,5,1021,43,1041,5,1021,-33xe" filled="true" fillcolor="#00a894" stroked="false">
              <v:path arrowok="t"/>
              <v:fill type="solid"/>
            </v:shape>
            <v:shape style="position:absolute;left:998;top:-33;width:42;height:76" coordorigin="999,-33" coordsize="42,76" path="m1021,-33l1041,5,1021,43,999,5,1021,-33xe" filled="false" stroked="true" strokeweight=".617522pt" strokecolor="#00a894">
              <v:path arrowok="t"/>
              <v:stroke dashstyle="solid"/>
            </v:shape>
            <v:line style="position:absolute" from="824,87" to="926,87" stroked="true" strokeweight=".474679pt" strokecolor="#292425">
              <v:stroke dashstyle="solid"/>
            </v:line>
            <w10:wrap type="none"/>
          </v:group>
        </w:pict>
      </w:r>
      <w:r>
        <w:rPr/>
        <w:pict>
          <v:group style="position:absolute;margin-left:155.542404pt;margin-top:1.851206pt;width:2.75pt;height:4.45pt;mso-position-horizontal-relative:page;mso-position-vertical-relative:paragraph;z-index:15881216" coordorigin="3111,37" coordsize="55,89">
            <v:shape style="position:absolute;left:3116;top:43;width:42;height:76" coordorigin="3117,43" coordsize="42,76" path="m3139,43l3117,81,3139,119,3159,81,3139,43xe" filled="true" fillcolor="#00a894" stroked="false">
              <v:path arrowok="t"/>
              <v:fill type="solid"/>
            </v:shape>
            <v:shape style="position:absolute;left:3117;top:43;width:42;height:76" coordorigin="3117,43" coordsize="42,76" path="m3139,43l3159,81,3139,119,3117,81,3139,43xe" filled="false" stroked="true" strokeweight=".61753pt" strokecolor="#00a894">
              <v:path arrowok="t"/>
              <v:stroke dashstyle="solid"/>
            </v:shape>
            <w10:wrap type="none"/>
          </v:group>
        </w:pict>
      </w:r>
      <w:r>
        <w:rPr/>
        <w:pict>
          <v:line style="position:absolute;mso-position-horizontal-relative:page;mso-position-vertical-relative:paragraph;z-index:15883264" from="199.950989pt,3.288953pt" to="205.051235pt,3.288953pt" stroked="true" strokeweight=".474679pt" strokecolor="#292425">
            <v:stroke dashstyle="solid"/>
            <w10:wrap type="none"/>
          </v:line>
        </w:pict>
      </w:r>
      <w:r>
        <w:rPr>
          <w:color w:val="292425"/>
          <w:w w:val="130"/>
          <w:sz w:val="11"/>
        </w:rPr>
        <w:t>70</w:t>
      </w:r>
    </w:p>
    <w:p>
      <w:pPr>
        <w:pStyle w:val="BodyText"/>
        <w:rPr>
          <w:sz w:val="10"/>
        </w:rPr>
      </w:pPr>
    </w:p>
    <w:p>
      <w:pPr>
        <w:pStyle w:val="BodyText"/>
        <w:spacing w:before="11"/>
        <w:rPr>
          <w:sz w:val="8"/>
        </w:rPr>
      </w:pPr>
    </w:p>
    <w:p>
      <w:pPr>
        <w:spacing w:before="0"/>
        <w:ind w:left="3558" w:right="0" w:firstLine="0"/>
        <w:jc w:val="left"/>
        <w:rPr>
          <w:sz w:val="11"/>
        </w:rPr>
      </w:pPr>
      <w:r>
        <w:rPr/>
        <w:pict>
          <v:line style="position:absolute;mso-position-horizontal-relative:page;mso-position-vertical-relative:paragraph;z-index:15882752" from="199.950989pt,3.289435pt" to="205.051235pt,3.289435pt" stroked="true" strokeweight=".474679pt" strokecolor="#292425">
            <v:stroke dashstyle="solid"/>
            <w10:wrap type="none"/>
          </v:line>
        </w:pict>
      </w:r>
      <w:r>
        <w:rPr/>
        <w:pict>
          <v:line style="position:absolute;mso-position-horizontal-relative:page;mso-position-vertical-relative:paragraph;z-index:15886336" from="41.211342pt,4.357707pt" to="46.310562pt,4.357707pt" stroked="true" strokeweight=".474679pt" strokecolor="#292425">
            <v:stroke dashstyle="solid"/>
            <w10:wrap type="none"/>
          </v:line>
        </w:pict>
      </w:r>
      <w:r>
        <w:rPr>
          <w:color w:val="292425"/>
          <w:w w:val="130"/>
          <w:sz w:val="11"/>
        </w:rPr>
        <w:t>60</w:t>
      </w:r>
    </w:p>
    <w:p>
      <w:pPr>
        <w:pStyle w:val="BodyText"/>
        <w:spacing w:before="10"/>
        <w:rPr>
          <w:sz w:val="3"/>
        </w:rPr>
      </w:pPr>
    </w:p>
    <w:p>
      <w:pPr>
        <w:pStyle w:val="BodyText"/>
        <w:spacing w:line="109" w:lineRule="exact"/>
        <w:ind w:left="351"/>
        <w:rPr>
          <w:sz w:val="10"/>
        </w:rPr>
      </w:pPr>
      <w:r>
        <w:rPr>
          <w:position w:val="-1"/>
          <w:sz w:val="10"/>
        </w:rPr>
        <w:pict>
          <v:group style="width:2.75pt;height:5.4pt;mso-position-horizontal-relative:char;mso-position-vertical-relative:line" coordorigin="0,0" coordsize="55,108">
            <v:shape style="position:absolute;left:6;top:25;width:42;height:76" coordorigin="6,25" coordsize="42,76" path="m28,25l6,63,28,101,48,63,28,25xe" filled="true" fillcolor="#00a894" stroked="false">
              <v:path arrowok="t"/>
              <v:fill type="solid"/>
            </v:shape>
            <v:shape style="position:absolute;left:6;top:25;width:42;height:76" coordorigin="6,25" coordsize="42,76" path="m28,25l48,63,28,101,6,63,28,25xe" filled="false" stroked="true" strokeweight=".617522pt" strokecolor="#00a894">
              <v:path arrowok="t"/>
              <v:stroke dashstyle="solid"/>
            </v:shape>
            <v:shape style="position:absolute;left:6;top:6;width:42;height:76" coordorigin="6,6" coordsize="42,76" path="m28,6l6,44,28,82,48,44,28,6xe" filled="true" fillcolor="#00a894" stroked="false">
              <v:path arrowok="t"/>
              <v:fill type="solid"/>
            </v:shape>
            <v:shape style="position:absolute;left:6;top:6;width:42;height:76" coordorigin="6,6" coordsize="42,76" path="m28,6l48,44,28,82,6,44,28,6xe" filled="false" stroked="true" strokeweight=".617525pt" strokecolor="#00a894">
              <v:path arrowok="t"/>
              <v:stroke dashstyle="solid"/>
            </v:shape>
          </v:group>
        </w:pict>
      </w:r>
      <w:r>
        <w:rPr>
          <w:position w:val="-1"/>
          <w:sz w:val="10"/>
        </w:rPr>
      </w:r>
    </w:p>
    <w:p>
      <w:pPr>
        <w:spacing w:before="45"/>
        <w:ind w:left="3558" w:right="0" w:firstLine="0"/>
        <w:jc w:val="left"/>
        <w:rPr>
          <w:sz w:val="11"/>
        </w:rPr>
      </w:pPr>
      <w:r>
        <w:rPr/>
        <w:pict>
          <v:group style="position:absolute;margin-left:41.211342pt;margin-top:4.102533pt;width:154.950pt;height:89.7pt;mso-position-horizontal-relative:page;mso-position-vertical-relative:paragraph;z-index:15880192" coordorigin="824,82" coordsize="3099,1794">
            <v:shape style="position:absolute;left:3074;top:1774;width:43;height:76" coordorigin="3075,1775" coordsize="43,76" path="m3095,1775l3075,1813,3095,1851,3117,1813,3095,1775xe" filled="true" fillcolor="#00a894" stroked="false">
              <v:path arrowok="t"/>
              <v:fill type="solid"/>
            </v:shape>
            <v:shape style="position:absolute;left:3075;top:1774;width:43;height:76" coordorigin="3075,1774" coordsize="43,76" path="m3095,1774l3117,1813,3095,1851,3075,1813,3095,1774xe" filled="false" stroked="true" strokeweight=".617519pt" strokecolor="#00a894">
              <v:path arrowok="t"/>
              <v:stroke dashstyle="solid"/>
            </v:shape>
            <v:shape style="position:absolute;left:1158;top:682;width:42;height:79" coordorigin="1159,682" coordsize="42,79" path="m1181,682l1159,722,1181,760,1201,722,1181,682xe" filled="true" fillcolor="#00a894" stroked="false">
              <v:path arrowok="t"/>
              <v:fill type="solid"/>
            </v:shape>
            <v:shape style="position:absolute;left:1158;top:681;width:42;height:79" coordorigin="1159,682" coordsize="42,79" path="m1181,682l1201,722,1181,760,1159,722,1181,682xe" filled="false" stroked="true" strokeweight=".617864pt" strokecolor="#00a894">
              <v:path arrowok="t"/>
              <v:stroke dashstyle="solid"/>
            </v:shape>
            <v:shape style="position:absolute;left:998;top:261;width:42;height:76" coordorigin="999,262" coordsize="42,76" path="m1021,262l999,300,1021,338,1041,300,1021,262xe" filled="true" fillcolor="#00a894" stroked="false">
              <v:path arrowok="t"/>
              <v:fill type="solid"/>
            </v:shape>
            <v:shape style="position:absolute;left:998;top:261;width:42;height:76" coordorigin="999,262" coordsize="42,76" path="m1021,262l1041,300,1021,338,999,300,1021,262xe" filled="false" stroked="true" strokeweight=".617522pt" strokecolor="#00a894">
              <v:path arrowok="t"/>
              <v:stroke dashstyle="solid"/>
            </v:shape>
            <v:shape style="position:absolute;left:998;top:128;width:42;height:76" coordorigin="999,129" coordsize="42,76" path="m1021,129l999,167,1021,205,1041,167,1021,129xe" filled="true" fillcolor="#00a894" stroked="false">
              <v:path arrowok="t"/>
              <v:fill type="solid"/>
            </v:shape>
            <v:shape style="position:absolute;left:998;top:128;width:42;height:76" coordorigin="999,129" coordsize="42,76" path="m1021,129l1041,167,1021,205,999,167,1021,129xe" filled="false" stroked="true" strokeweight=".617525pt" strokecolor="#00a894">
              <v:path arrowok="t"/>
              <v:stroke dashstyle="solid"/>
            </v:shape>
            <v:shape style="position:absolute;left:998;top:166;width:42;height:76" coordorigin="999,167" coordsize="42,76" path="m1021,167l999,205,1021,243,1041,205,1021,167xe" filled="true" fillcolor="#00a894" stroked="false">
              <v:path arrowok="t"/>
              <v:fill type="solid"/>
            </v:shape>
            <v:shape style="position:absolute;left:998;top:166;width:42;height:76" coordorigin="999,167" coordsize="42,76" path="m1021,167l1041,205,1021,243,999,205,1021,167xe" filled="false" stroked="true" strokeweight=".617525pt" strokecolor="#00a894">
              <v:path arrowok="t"/>
              <v:stroke dashstyle="solid"/>
            </v:shape>
            <v:shape style="position:absolute;left:3138;top:1123;width:42;height:76" coordorigin="3139,1124" coordsize="42,76" path="m3159,1124l3139,1162,3159,1200,3181,1162,3159,1124xe" filled="true" fillcolor="#00a894" stroked="false">
              <v:path arrowok="t"/>
              <v:fill type="solid"/>
            </v:shape>
            <v:shape style="position:absolute;left:3139;top:1123;width:42;height:76" coordorigin="3139,1124" coordsize="42,76" path="m3159,1124l3181,1162,3159,1200,3139,1162,3159,1124xe" filled="false" stroked="true" strokeweight=".617522pt" strokecolor="#00a894">
              <v:path arrowok="t"/>
              <v:stroke dashstyle="solid"/>
            </v:shape>
            <v:shape style="position:absolute;left:992;top:409;width:2931;height:1466" type="#_x0000_t75" stroked="false">
              <v:imagedata r:id="rId72" o:title=""/>
            </v:shape>
            <v:shape style="position:absolute;left:2946;top:1218;width:42;height:79" coordorigin="2947,1219" coordsize="42,79" path="m2969,1219l2947,1257,2969,1297,2989,1257,2969,1219xe" filled="true" fillcolor="#00a894" stroked="false">
              <v:path arrowok="t"/>
              <v:fill type="solid"/>
            </v:shape>
            <v:shape style="position:absolute;left:2947;top:1218;width:42;height:79" coordorigin="2947,1219" coordsize="42,79" path="m2969,1219l2989,1257,2969,1297,2947,1257,2969,1219xe" filled="false" stroked="true" strokeweight=".617869pt" strokecolor="#00a894">
              <v:path arrowok="t"/>
              <v:stroke dashstyle="solid"/>
            </v:shape>
            <v:shape style="position:absolute;left:2530;top:644;width:44;height:79" coordorigin="2531,644" coordsize="44,79" path="m2553,644l2531,682,2553,722,2575,682,2553,644xe" filled="true" fillcolor="#00a894" stroked="false">
              <v:path arrowok="t"/>
              <v:fill type="solid"/>
            </v:shape>
            <v:shape style="position:absolute;left:2531;top:643;width:44;height:79" coordorigin="2531,644" coordsize="44,79" path="m2553,644l2575,682,2553,722,2531,682,2553,644xe" filled="false" stroked="true" strokeweight=".617350pt" strokecolor="#00a894">
              <v:path arrowok="t"/>
              <v:stroke dashstyle="solid"/>
            </v:shape>
            <v:shape style="position:absolute;left:1796;top:88;width:44;height:79" coordorigin="1797,88" coordsize="44,79" path="m1819,88l1797,129,1819,167,1841,129,1819,88xe" filled="true" fillcolor="#00a894" stroked="false">
              <v:path arrowok="t"/>
              <v:fill type="solid"/>
            </v:shape>
            <v:shape style="position:absolute;left:1796;top:88;width:45;height:79" coordorigin="1797,88" coordsize="45,79" path="m1819,88l1841,129,1819,167,1797,129,1819,88xe" filled="false" stroked="true" strokeweight=".617342pt" strokecolor="#00a894">
              <v:path arrowok="t"/>
              <v:stroke dashstyle="solid"/>
            </v:shape>
            <v:shape style="position:absolute;left:3180;top:1180;width:42;height:76" coordorigin="3181,1181" coordsize="42,76" path="m3203,1181l3181,1219,3203,1257,3223,1219,3203,1181xe" filled="true" fillcolor="#00a894" stroked="false">
              <v:path arrowok="t"/>
              <v:fill type="solid"/>
            </v:shape>
            <v:shape style="position:absolute;left:3181;top:1180;width:42;height:76" coordorigin="3181,1181" coordsize="42,76" path="m3203,1181l3223,1219,3203,1257,3181,1219,3203,1181xe" filled="false" stroked="true" strokeweight=".617522pt" strokecolor="#00a894">
              <v:path arrowok="t"/>
              <v:stroke dashstyle="solid"/>
            </v:shape>
            <v:shape style="position:absolute;left:3488;top:1717;width:42;height:76" coordorigin="3489,1718" coordsize="42,76" path="m3511,1718l3489,1756,3511,1794,3531,1756,3511,1718xe" filled="true" fillcolor="#00a894" stroked="false">
              <v:path arrowok="t"/>
              <v:fill type="solid"/>
            </v:shape>
            <v:shape style="position:absolute;left:3489;top:1717;width:42;height:76" coordorigin="3489,1717" coordsize="42,76" path="m3511,1717l3531,1756,3511,1794,3489,1756,3511,1717xe" filled="false" stroked="true" strokeweight=".617525pt" strokecolor="#00a894">
              <v:path arrowok="t"/>
              <v:stroke dashstyle="solid"/>
            </v:shape>
            <v:shape style="position:absolute;left:3106;top:1449;width:42;height:76" coordorigin="3107,1449" coordsize="42,76" path="m3127,1449l3107,1487,3127,1525,3149,1487,3127,1449xe" filled="true" fillcolor="#00a894" stroked="false">
              <v:path arrowok="t"/>
              <v:fill type="solid"/>
            </v:shape>
            <v:shape style="position:absolute;left:3107;top:1449;width:42;height:76" coordorigin="3107,1449" coordsize="42,76" path="m3127,1449l3149,1487,3127,1525,3107,1487,3127,1449xe" filled="false" stroked="true" strokeweight=".617536pt" strokecolor="#00a894">
              <v:path arrowok="t"/>
              <v:stroke dashstyle="solid"/>
            </v:shape>
            <v:shape style="position:absolute;left:3116;top:1774;width:42;height:76" coordorigin="3117,1775" coordsize="42,76" path="m3139,1775l3117,1813,3139,1851,3159,1813,3139,1775xe" filled="true" fillcolor="#00a894" stroked="false">
              <v:path arrowok="t"/>
              <v:fill type="solid"/>
            </v:shape>
            <v:shape style="position:absolute;left:3117;top:1774;width:42;height:76" coordorigin="3117,1774" coordsize="42,76" path="m3139,1774l3159,1813,3139,1851,3117,1813,3139,1774xe" filled="false" stroked="true" strokeweight=".61753pt" strokecolor="#00a894">
              <v:path arrowok="t"/>
              <v:stroke dashstyle="solid"/>
            </v:shape>
            <v:shape style="position:absolute;left:3234;top:874;width:43;height:76" coordorigin="3235,874" coordsize="43,76" path="m3255,874l3235,912,3255,950,3277,912,3255,874xe" filled="true" fillcolor="#00a894" stroked="false">
              <v:path arrowok="t"/>
              <v:fill type="solid"/>
            </v:shape>
            <v:shape style="position:absolute;left:3235;top:874;width:43;height:76" coordorigin="3235,874" coordsize="43,76" path="m3255,874l3277,912,3255,950,3235,912,3255,874xe" filled="false" stroked="true" strokeweight=".617519pt" strokecolor="#00a894">
              <v:path arrowok="t"/>
              <v:stroke dashstyle="solid"/>
            </v:shape>
            <v:shape style="position:absolute;left:824;top:134;width:102;height:1718" coordorigin="824,135" coordsize="102,1718" path="m824,479l926,479m824,135l926,135m824,840l926,840m824,1852l926,1852m824,1505l926,1505m824,1182l926,1182e" filled="false" stroked="true" strokeweight=".48717pt" strokecolor="#292425">
              <v:path arrowok="t"/>
              <v:stroke dashstyle="solid"/>
            </v:shape>
            <w10:wrap type="none"/>
          </v:group>
        </w:pict>
      </w:r>
      <w:r>
        <w:rPr/>
        <w:pict>
          <v:line style="position:absolute;mso-position-horizontal-relative:page;mso-position-vertical-relative:paragraph;z-index:15882240" from="199.950989pt,5.65813pt" to="205.051235pt,5.65813pt" stroked="true" strokeweight=".474679pt" strokecolor="#292425">
            <v:stroke dashstyle="solid"/>
            <w10:wrap type="none"/>
          </v:line>
        </w:pict>
      </w:r>
      <w:r>
        <w:rPr>
          <w:color w:val="292425"/>
          <w:w w:val="130"/>
          <w:sz w:val="11"/>
        </w:rPr>
        <w:t>50</w:t>
      </w:r>
    </w:p>
    <w:p>
      <w:pPr>
        <w:pStyle w:val="BodyText"/>
        <w:rPr>
          <w:sz w:val="10"/>
        </w:rPr>
      </w:pPr>
    </w:p>
    <w:p>
      <w:pPr>
        <w:pStyle w:val="BodyText"/>
        <w:spacing w:before="11"/>
        <w:rPr>
          <w:sz w:val="8"/>
        </w:rPr>
      </w:pPr>
    </w:p>
    <w:p>
      <w:pPr>
        <w:spacing w:before="0"/>
        <w:ind w:left="3558" w:right="0" w:firstLine="0"/>
        <w:jc w:val="left"/>
        <w:rPr>
          <w:sz w:val="11"/>
        </w:rPr>
      </w:pPr>
      <w:r>
        <w:rPr/>
        <w:pict>
          <v:line style="position:absolute;mso-position-horizontal-relative:page;mso-position-vertical-relative:paragraph;z-index:15881728" from="199.950989pt,3.408613pt" to="205.051235pt,3.408613pt" stroked="true" strokeweight=".474679pt" strokecolor="#292425">
            <v:stroke dashstyle="solid"/>
            <w10:wrap type="none"/>
          </v:line>
        </w:pict>
      </w:r>
      <w:r>
        <w:rPr>
          <w:color w:val="292425"/>
          <w:w w:val="130"/>
          <w:sz w:val="11"/>
        </w:rPr>
        <w:t>40</w:t>
      </w:r>
    </w:p>
    <w:p>
      <w:pPr>
        <w:pStyle w:val="BodyText"/>
        <w:rPr>
          <w:sz w:val="10"/>
        </w:rPr>
      </w:pPr>
    </w:p>
    <w:p>
      <w:pPr>
        <w:pStyle w:val="BodyText"/>
        <w:spacing w:before="11"/>
        <w:rPr>
          <w:sz w:val="8"/>
        </w:rPr>
      </w:pPr>
    </w:p>
    <w:p>
      <w:pPr>
        <w:spacing w:before="0"/>
        <w:ind w:left="3558" w:right="0" w:firstLine="0"/>
        <w:jc w:val="left"/>
        <w:rPr>
          <w:sz w:val="11"/>
        </w:rPr>
      </w:pPr>
      <w:r>
        <w:rPr/>
        <w:pict>
          <v:line style="position:absolute;mso-position-horizontal-relative:page;mso-position-vertical-relative:paragraph;z-index:15884288" from="199.950989pt,4.240530pt" to="205.051235pt,4.240530pt" stroked="true" strokeweight=".474679pt" strokecolor="#292425">
            <v:stroke dashstyle="solid"/>
            <w10:wrap type="none"/>
          </v:line>
        </w:pict>
      </w:r>
      <w:r>
        <w:rPr>
          <w:color w:val="292425"/>
          <w:w w:val="130"/>
          <w:sz w:val="11"/>
        </w:rPr>
        <w:t>30</w:t>
      </w:r>
    </w:p>
    <w:p>
      <w:pPr>
        <w:pStyle w:val="BodyText"/>
        <w:rPr>
          <w:sz w:val="10"/>
        </w:rPr>
      </w:pPr>
    </w:p>
    <w:p>
      <w:pPr>
        <w:pStyle w:val="BodyText"/>
        <w:spacing w:before="2"/>
        <w:rPr>
          <w:sz w:val="9"/>
        </w:rPr>
      </w:pPr>
    </w:p>
    <w:p>
      <w:pPr>
        <w:spacing w:before="0"/>
        <w:ind w:left="3558" w:right="0" w:firstLine="0"/>
        <w:jc w:val="left"/>
        <w:rPr>
          <w:sz w:val="11"/>
        </w:rPr>
      </w:pPr>
      <w:r>
        <w:rPr/>
        <w:pict>
          <v:line style="position:absolute;mso-position-horizontal-relative:page;mso-position-vertical-relative:paragraph;z-index:15885824" from="199.950989pt,4.003949pt" to="205.051235pt,4.003949pt" stroked="true" strokeweight=".474679pt" strokecolor="#292425">
            <v:stroke dashstyle="solid"/>
            <w10:wrap type="none"/>
          </v:line>
        </w:pict>
      </w:r>
      <w:r>
        <w:rPr>
          <w:color w:val="292425"/>
          <w:w w:val="130"/>
          <w:sz w:val="11"/>
        </w:rPr>
        <w:t>20</w:t>
      </w:r>
    </w:p>
    <w:p>
      <w:pPr>
        <w:pStyle w:val="BodyText"/>
        <w:rPr>
          <w:sz w:val="10"/>
        </w:rPr>
      </w:pPr>
    </w:p>
    <w:p>
      <w:pPr>
        <w:spacing w:before="84"/>
        <w:ind w:left="3558" w:right="0" w:firstLine="0"/>
        <w:jc w:val="left"/>
        <w:rPr>
          <w:sz w:val="11"/>
        </w:rPr>
      </w:pPr>
      <w:r>
        <w:rPr/>
        <w:pict>
          <v:line style="position:absolute;mso-position-horizontal-relative:page;mso-position-vertical-relative:paragraph;z-index:15885312" from="199.950989pt,8.084817pt" to="205.051235pt,8.084817pt" stroked="true" strokeweight=".474679pt" strokecolor="#292425">
            <v:stroke dashstyle="solid"/>
            <w10:wrap type="none"/>
          </v:line>
        </w:pict>
      </w:r>
      <w:r>
        <w:rPr>
          <w:color w:val="292425"/>
          <w:w w:val="130"/>
          <w:sz w:val="11"/>
        </w:rPr>
        <w:t>10</w:t>
      </w:r>
    </w:p>
    <w:p>
      <w:pPr>
        <w:pStyle w:val="BodyText"/>
        <w:rPr>
          <w:sz w:val="10"/>
        </w:rPr>
      </w:pPr>
    </w:p>
    <w:p>
      <w:pPr>
        <w:pStyle w:val="BodyText"/>
        <w:spacing w:before="10"/>
        <w:rPr>
          <w:sz w:val="8"/>
        </w:rPr>
      </w:pPr>
    </w:p>
    <w:p>
      <w:pPr>
        <w:spacing w:before="1"/>
        <w:ind w:left="3631" w:right="0" w:firstLine="0"/>
        <w:jc w:val="left"/>
        <w:rPr>
          <w:sz w:val="11"/>
        </w:rPr>
      </w:pPr>
      <w:r>
        <w:rPr/>
        <w:pict>
          <v:line style="position:absolute;mso-position-horizontal-relative:page;mso-position-vertical-relative:paragraph;z-index:15884800" from="199.950989pt,4.054213pt" to="205.051235pt,4.054213pt" stroked="true" strokeweight=".474679pt" strokecolor="#292425">
            <v:stroke dashstyle="solid"/>
            <w10:wrap type="none"/>
          </v:line>
        </w:pict>
      </w:r>
      <w:r>
        <w:rPr>
          <w:color w:val="292425"/>
          <w:w w:val="132"/>
          <w:sz w:val="11"/>
        </w:rPr>
        <w:t>0</w:t>
      </w:r>
    </w:p>
    <w:p>
      <w:pPr>
        <w:tabs>
          <w:tab w:pos="1256" w:val="left" w:leader="none"/>
          <w:tab w:pos="2204" w:val="left" w:leader="none"/>
          <w:tab w:pos="3172" w:val="left" w:leader="none"/>
        </w:tabs>
        <w:spacing w:before="42"/>
        <w:ind w:left="340" w:right="0" w:firstLine="0"/>
        <w:jc w:val="left"/>
        <w:rPr>
          <w:sz w:val="11"/>
        </w:rPr>
      </w:pPr>
      <w:r>
        <w:rPr>
          <w:color w:val="292425"/>
          <w:w w:val="130"/>
          <w:sz w:val="11"/>
        </w:rPr>
        <w:t>0</w:t>
        <w:tab/>
        <w:t>50</w:t>
        <w:tab/>
        <w:t>100</w:t>
        <w:tab/>
        <w:t>150</w:t>
      </w:r>
    </w:p>
    <w:p>
      <w:pPr>
        <w:spacing w:before="56"/>
        <w:ind w:left="1260" w:right="0" w:firstLine="0"/>
        <w:jc w:val="left"/>
        <w:rPr>
          <w:sz w:val="11"/>
        </w:rPr>
      </w:pPr>
      <w:r>
        <w:rPr>
          <w:color w:val="292425"/>
          <w:w w:val="120"/>
          <w:sz w:val="11"/>
        </w:rPr>
        <w:t>Total liabilities (£ thousand)</w:t>
      </w:r>
    </w:p>
    <w:p>
      <w:pPr>
        <w:spacing w:before="39"/>
        <w:ind w:left="209" w:right="0" w:firstLine="0"/>
        <w:jc w:val="left"/>
        <w:rPr>
          <w:sz w:val="12"/>
        </w:rPr>
      </w:pPr>
      <w:r>
        <w:rPr>
          <w:color w:val="292425"/>
          <w:w w:val="110"/>
          <w:sz w:val="12"/>
        </w:rPr>
        <w:t>Source: British Household Panel Survey, 2000.</w:t>
      </w:r>
    </w:p>
    <w:p>
      <w:pPr>
        <w:pStyle w:val="BodyText"/>
        <w:spacing w:before="1"/>
        <w:rPr>
          <w:sz w:val="10"/>
        </w:rPr>
      </w:pPr>
    </w:p>
    <w:p>
      <w:pPr>
        <w:pStyle w:val="ListParagraph"/>
        <w:numPr>
          <w:ilvl w:val="0"/>
          <w:numId w:val="9"/>
        </w:numPr>
        <w:tabs>
          <w:tab w:pos="450" w:val="left" w:leader="none"/>
        </w:tabs>
        <w:spacing w:line="208" w:lineRule="auto" w:before="1" w:after="0"/>
        <w:ind w:left="449" w:right="38" w:hanging="240"/>
        <w:jc w:val="left"/>
        <w:rPr>
          <w:sz w:val="12"/>
        </w:rPr>
      </w:pPr>
      <w:r>
        <w:rPr>
          <w:color w:val="292425"/>
          <w:w w:val="110"/>
          <w:sz w:val="12"/>
        </w:rPr>
        <w:t>The full BHPS survey for </w:t>
      </w:r>
      <w:r>
        <w:rPr>
          <w:color w:val="292425"/>
          <w:spacing w:val="-3"/>
          <w:w w:val="110"/>
          <w:sz w:val="12"/>
        </w:rPr>
        <w:t>2000 </w:t>
      </w:r>
      <w:r>
        <w:rPr>
          <w:color w:val="292425"/>
          <w:w w:val="110"/>
          <w:sz w:val="12"/>
        </w:rPr>
        <w:t>contains information on the total liabilities and the liquid assets of more than 5,000 households. Households in the upper</w:t>
      </w:r>
      <w:r>
        <w:rPr>
          <w:color w:val="292425"/>
          <w:spacing w:val="-8"/>
          <w:w w:val="110"/>
          <w:sz w:val="12"/>
        </w:rPr>
        <w:t> </w:t>
      </w:r>
      <w:r>
        <w:rPr>
          <w:color w:val="292425"/>
          <w:w w:val="110"/>
          <w:sz w:val="12"/>
        </w:rPr>
        <w:t>percentile</w:t>
      </w:r>
      <w:r>
        <w:rPr>
          <w:color w:val="292425"/>
          <w:spacing w:val="-8"/>
          <w:w w:val="110"/>
          <w:sz w:val="12"/>
        </w:rPr>
        <w:t> </w:t>
      </w:r>
      <w:r>
        <w:rPr>
          <w:color w:val="292425"/>
          <w:w w:val="110"/>
          <w:sz w:val="12"/>
        </w:rPr>
        <w:t>of</w:t>
      </w:r>
      <w:r>
        <w:rPr>
          <w:color w:val="292425"/>
          <w:spacing w:val="-7"/>
          <w:w w:val="110"/>
          <w:sz w:val="12"/>
        </w:rPr>
        <w:t> </w:t>
      </w:r>
      <w:r>
        <w:rPr>
          <w:color w:val="292425"/>
          <w:w w:val="110"/>
          <w:sz w:val="12"/>
        </w:rPr>
        <w:t>either</w:t>
      </w:r>
      <w:r>
        <w:rPr>
          <w:color w:val="292425"/>
          <w:spacing w:val="-8"/>
          <w:w w:val="110"/>
          <w:sz w:val="12"/>
        </w:rPr>
        <w:t> </w:t>
      </w:r>
      <w:r>
        <w:rPr>
          <w:color w:val="292425"/>
          <w:w w:val="110"/>
          <w:sz w:val="12"/>
        </w:rPr>
        <w:t>the</w:t>
      </w:r>
      <w:r>
        <w:rPr>
          <w:color w:val="292425"/>
          <w:spacing w:val="-8"/>
          <w:w w:val="110"/>
          <w:sz w:val="12"/>
        </w:rPr>
        <w:t> </w:t>
      </w:r>
      <w:r>
        <w:rPr>
          <w:color w:val="292425"/>
          <w:w w:val="110"/>
          <w:sz w:val="12"/>
        </w:rPr>
        <w:t>liquid</w:t>
      </w:r>
      <w:r>
        <w:rPr>
          <w:color w:val="292425"/>
          <w:spacing w:val="-7"/>
          <w:w w:val="110"/>
          <w:sz w:val="12"/>
        </w:rPr>
        <w:t> </w:t>
      </w:r>
      <w:r>
        <w:rPr>
          <w:color w:val="292425"/>
          <w:w w:val="110"/>
          <w:sz w:val="12"/>
        </w:rPr>
        <w:t>assets</w:t>
      </w:r>
      <w:r>
        <w:rPr>
          <w:color w:val="292425"/>
          <w:spacing w:val="-8"/>
          <w:w w:val="110"/>
          <w:sz w:val="12"/>
        </w:rPr>
        <w:t> </w:t>
      </w:r>
      <w:r>
        <w:rPr>
          <w:color w:val="292425"/>
          <w:w w:val="110"/>
          <w:sz w:val="12"/>
        </w:rPr>
        <w:t>or</w:t>
      </w:r>
      <w:r>
        <w:rPr>
          <w:color w:val="292425"/>
          <w:spacing w:val="-8"/>
          <w:w w:val="110"/>
          <w:sz w:val="12"/>
        </w:rPr>
        <w:t> </w:t>
      </w:r>
      <w:r>
        <w:rPr>
          <w:color w:val="292425"/>
          <w:w w:val="110"/>
          <w:sz w:val="12"/>
        </w:rPr>
        <w:t>the</w:t>
      </w:r>
      <w:r>
        <w:rPr>
          <w:color w:val="292425"/>
          <w:spacing w:val="-7"/>
          <w:w w:val="110"/>
          <w:sz w:val="12"/>
        </w:rPr>
        <w:t> </w:t>
      </w:r>
      <w:r>
        <w:rPr>
          <w:color w:val="292425"/>
          <w:w w:val="110"/>
          <w:sz w:val="12"/>
        </w:rPr>
        <w:t>total</w:t>
      </w:r>
      <w:r>
        <w:rPr>
          <w:color w:val="292425"/>
          <w:spacing w:val="-8"/>
          <w:w w:val="110"/>
          <w:sz w:val="12"/>
        </w:rPr>
        <w:t> </w:t>
      </w:r>
      <w:r>
        <w:rPr>
          <w:color w:val="292425"/>
          <w:w w:val="110"/>
          <w:sz w:val="12"/>
        </w:rPr>
        <w:t>liabilities</w:t>
      </w:r>
      <w:r>
        <w:rPr>
          <w:color w:val="292425"/>
          <w:spacing w:val="-7"/>
          <w:w w:val="110"/>
          <w:sz w:val="12"/>
        </w:rPr>
        <w:t> </w:t>
      </w:r>
      <w:r>
        <w:rPr>
          <w:color w:val="292425"/>
          <w:w w:val="110"/>
          <w:sz w:val="12"/>
        </w:rPr>
        <w:t>distribution were</w:t>
      </w:r>
      <w:r>
        <w:rPr>
          <w:color w:val="292425"/>
          <w:spacing w:val="-13"/>
          <w:w w:val="110"/>
          <w:sz w:val="12"/>
        </w:rPr>
        <w:t> </w:t>
      </w:r>
      <w:r>
        <w:rPr>
          <w:color w:val="292425"/>
          <w:w w:val="110"/>
          <w:sz w:val="12"/>
        </w:rPr>
        <w:t>removed.</w:t>
      </w:r>
      <w:r>
        <w:rPr>
          <w:color w:val="292425"/>
          <w:spacing w:val="8"/>
          <w:w w:val="110"/>
          <w:sz w:val="12"/>
        </w:rPr>
        <w:t> </w:t>
      </w:r>
      <w:r>
        <w:rPr>
          <w:color w:val="292425"/>
          <w:w w:val="110"/>
          <w:sz w:val="12"/>
        </w:rPr>
        <w:t>This</w:t>
      </w:r>
      <w:r>
        <w:rPr>
          <w:color w:val="292425"/>
          <w:spacing w:val="-13"/>
          <w:w w:val="110"/>
          <w:sz w:val="12"/>
        </w:rPr>
        <w:t> </w:t>
      </w:r>
      <w:r>
        <w:rPr>
          <w:color w:val="292425"/>
          <w:w w:val="110"/>
          <w:sz w:val="12"/>
        </w:rPr>
        <w:t>chart</w:t>
      </w:r>
      <w:r>
        <w:rPr>
          <w:color w:val="292425"/>
          <w:spacing w:val="-12"/>
          <w:w w:val="110"/>
          <w:sz w:val="12"/>
        </w:rPr>
        <w:t> </w:t>
      </w:r>
      <w:r>
        <w:rPr>
          <w:color w:val="292425"/>
          <w:w w:val="110"/>
          <w:sz w:val="12"/>
        </w:rPr>
        <w:t>is</w:t>
      </w:r>
      <w:r>
        <w:rPr>
          <w:color w:val="292425"/>
          <w:spacing w:val="-13"/>
          <w:w w:val="110"/>
          <w:sz w:val="12"/>
        </w:rPr>
        <w:t> </w:t>
      </w:r>
      <w:r>
        <w:rPr>
          <w:color w:val="292425"/>
          <w:w w:val="110"/>
          <w:sz w:val="12"/>
        </w:rPr>
        <w:t>based</w:t>
      </w:r>
      <w:r>
        <w:rPr>
          <w:color w:val="292425"/>
          <w:spacing w:val="-12"/>
          <w:w w:val="110"/>
          <w:sz w:val="12"/>
        </w:rPr>
        <w:t> </w:t>
      </w:r>
      <w:r>
        <w:rPr>
          <w:color w:val="292425"/>
          <w:w w:val="110"/>
          <w:sz w:val="12"/>
        </w:rPr>
        <w:t>on</w:t>
      </w:r>
      <w:r>
        <w:rPr>
          <w:color w:val="292425"/>
          <w:spacing w:val="-13"/>
          <w:w w:val="110"/>
          <w:sz w:val="12"/>
        </w:rPr>
        <w:t> </w:t>
      </w:r>
      <w:r>
        <w:rPr>
          <w:color w:val="292425"/>
          <w:w w:val="110"/>
          <w:sz w:val="12"/>
        </w:rPr>
        <w:t>a</w:t>
      </w:r>
      <w:r>
        <w:rPr>
          <w:color w:val="292425"/>
          <w:spacing w:val="-12"/>
          <w:w w:val="110"/>
          <w:sz w:val="12"/>
        </w:rPr>
        <w:t> </w:t>
      </w:r>
      <w:r>
        <w:rPr>
          <w:color w:val="292425"/>
          <w:w w:val="110"/>
          <w:sz w:val="12"/>
        </w:rPr>
        <w:t>random</w:t>
      </w:r>
      <w:r>
        <w:rPr>
          <w:color w:val="292425"/>
          <w:spacing w:val="-13"/>
          <w:w w:val="110"/>
          <w:sz w:val="12"/>
        </w:rPr>
        <w:t> </w:t>
      </w:r>
      <w:r>
        <w:rPr>
          <w:color w:val="292425"/>
          <w:spacing w:val="-5"/>
          <w:w w:val="110"/>
          <w:sz w:val="12"/>
        </w:rPr>
        <w:t>10%</w:t>
      </w:r>
      <w:r>
        <w:rPr>
          <w:color w:val="292425"/>
          <w:spacing w:val="-12"/>
          <w:w w:val="110"/>
          <w:sz w:val="12"/>
        </w:rPr>
        <w:t> </w:t>
      </w:r>
      <w:r>
        <w:rPr>
          <w:color w:val="292425"/>
          <w:w w:val="110"/>
          <w:sz w:val="12"/>
        </w:rPr>
        <w:t>sample</w:t>
      </w:r>
      <w:r>
        <w:rPr>
          <w:color w:val="292425"/>
          <w:spacing w:val="-13"/>
          <w:w w:val="110"/>
          <w:sz w:val="12"/>
        </w:rPr>
        <w:t> </w:t>
      </w:r>
      <w:r>
        <w:rPr>
          <w:color w:val="292425"/>
          <w:w w:val="110"/>
          <w:sz w:val="12"/>
        </w:rPr>
        <w:t>of</w:t>
      </w:r>
      <w:r>
        <w:rPr>
          <w:color w:val="292425"/>
          <w:spacing w:val="-12"/>
          <w:w w:val="110"/>
          <w:sz w:val="12"/>
        </w:rPr>
        <w:t> </w:t>
      </w:r>
      <w:r>
        <w:rPr>
          <w:color w:val="292425"/>
          <w:w w:val="110"/>
          <w:sz w:val="12"/>
        </w:rPr>
        <w:t>the</w:t>
      </w:r>
      <w:r>
        <w:rPr>
          <w:color w:val="292425"/>
          <w:spacing w:val="-13"/>
          <w:w w:val="110"/>
          <w:sz w:val="12"/>
        </w:rPr>
        <w:t> </w:t>
      </w:r>
      <w:r>
        <w:rPr>
          <w:color w:val="292425"/>
          <w:w w:val="110"/>
          <w:sz w:val="12"/>
        </w:rPr>
        <w:t>remaining households,</w:t>
      </w:r>
      <w:r>
        <w:rPr>
          <w:color w:val="292425"/>
          <w:spacing w:val="-6"/>
          <w:w w:val="110"/>
          <w:sz w:val="12"/>
        </w:rPr>
        <w:t> </w:t>
      </w:r>
      <w:r>
        <w:rPr>
          <w:color w:val="292425"/>
          <w:w w:val="110"/>
          <w:sz w:val="12"/>
        </w:rPr>
        <w:t>with</w:t>
      </w:r>
      <w:r>
        <w:rPr>
          <w:color w:val="292425"/>
          <w:spacing w:val="-6"/>
          <w:w w:val="110"/>
          <w:sz w:val="12"/>
        </w:rPr>
        <w:t> </w:t>
      </w:r>
      <w:r>
        <w:rPr>
          <w:color w:val="292425"/>
          <w:w w:val="110"/>
          <w:sz w:val="12"/>
        </w:rPr>
        <w:t>each</w:t>
      </w:r>
      <w:r>
        <w:rPr>
          <w:color w:val="292425"/>
          <w:spacing w:val="-6"/>
          <w:w w:val="110"/>
          <w:sz w:val="12"/>
        </w:rPr>
        <w:t> </w:t>
      </w:r>
      <w:r>
        <w:rPr>
          <w:color w:val="292425"/>
          <w:w w:val="110"/>
          <w:sz w:val="12"/>
        </w:rPr>
        <w:t>dot</w:t>
      </w:r>
      <w:r>
        <w:rPr>
          <w:color w:val="292425"/>
          <w:spacing w:val="-6"/>
          <w:w w:val="110"/>
          <w:sz w:val="12"/>
        </w:rPr>
        <w:t> </w:t>
      </w:r>
      <w:r>
        <w:rPr>
          <w:color w:val="292425"/>
          <w:w w:val="110"/>
          <w:sz w:val="12"/>
        </w:rPr>
        <w:t>representing</w:t>
      </w:r>
      <w:r>
        <w:rPr>
          <w:color w:val="292425"/>
          <w:spacing w:val="-5"/>
          <w:w w:val="110"/>
          <w:sz w:val="12"/>
        </w:rPr>
        <w:t> </w:t>
      </w:r>
      <w:r>
        <w:rPr>
          <w:color w:val="292425"/>
          <w:w w:val="110"/>
          <w:sz w:val="12"/>
        </w:rPr>
        <w:t>one</w:t>
      </w:r>
      <w:r>
        <w:rPr>
          <w:color w:val="292425"/>
          <w:spacing w:val="-6"/>
          <w:w w:val="110"/>
          <w:sz w:val="12"/>
        </w:rPr>
        <w:t> </w:t>
      </w:r>
      <w:r>
        <w:rPr>
          <w:color w:val="292425"/>
          <w:w w:val="110"/>
          <w:sz w:val="12"/>
        </w:rPr>
        <w:t>of</w:t>
      </w:r>
      <w:r>
        <w:rPr>
          <w:color w:val="292425"/>
          <w:spacing w:val="-6"/>
          <w:w w:val="110"/>
          <w:sz w:val="12"/>
        </w:rPr>
        <w:t> </w:t>
      </w:r>
      <w:r>
        <w:rPr>
          <w:color w:val="292425"/>
          <w:w w:val="110"/>
          <w:sz w:val="12"/>
        </w:rPr>
        <w:t>those</w:t>
      </w:r>
      <w:r>
        <w:rPr>
          <w:color w:val="292425"/>
          <w:spacing w:val="-6"/>
          <w:w w:val="110"/>
          <w:sz w:val="12"/>
        </w:rPr>
        <w:t> </w:t>
      </w:r>
      <w:r>
        <w:rPr>
          <w:color w:val="292425"/>
          <w:w w:val="110"/>
          <w:sz w:val="12"/>
        </w:rPr>
        <w:t>households.</w:t>
      </w:r>
    </w:p>
    <w:p>
      <w:pPr>
        <w:pStyle w:val="BodyText"/>
        <w:spacing w:line="195" w:lineRule="exact"/>
        <w:ind w:left="322"/>
      </w:pPr>
      <w:r>
        <w:rPr/>
        <w:br w:type="column"/>
      </w:r>
      <w:r>
        <w:rPr>
          <w:color w:val="292425"/>
          <w:w w:val="110"/>
        </w:rPr>
        <w:t>positioned on at least one of the axes: 40% had no liabilities</w:t>
      </w:r>
    </w:p>
    <w:p>
      <w:pPr>
        <w:pStyle w:val="BodyText"/>
        <w:spacing w:line="292" w:lineRule="auto" w:before="50"/>
        <w:ind w:left="322" w:right="121"/>
      </w:pPr>
      <w:r>
        <w:rPr>
          <w:color w:val="292425"/>
          <w:w w:val="110"/>
        </w:rPr>
        <w:t>and </w:t>
      </w:r>
      <w:r>
        <w:rPr>
          <w:color w:val="292425"/>
          <w:spacing w:val="-8"/>
          <w:w w:val="110"/>
        </w:rPr>
        <w:t>33% </w:t>
      </w:r>
      <w:r>
        <w:rPr>
          <w:color w:val="292425"/>
          <w:w w:val="110"/>
        </w:rPr>
        <w:t>no liquid assets. The correlation </w:t>
      </w:r>
      <w:r>
        <w:rPr>
          <w:color w:val="292425"/>
          <w:spacing w:val="-3"/>
          <w:w w:val="110"/>
        </w:rPr>
        <w:t>between </w:t>
      </w:r>
      <w:r>
        <w:rPr>
          <w:color w:val="292425"/>
          <w:w w:val="110"/>
        </w:rPr>
        <w:t>the liabilities</w:t>
      </w:r>
      <w:r>
        <w:rPr>
          <w:color w:val="292425"/>
          <w:spacing w:val="-20"/>
          <w:w w:val="110"/>
        </w:rPr>
        <w:t> </w:t>
      </w:r>
      <w:r>
        <w:rPr>
          <w:color w:val="292425"/>
          <w:w w:val="110"/>
        </w:rPr>
        <w:t>and</w:t>
      </w:r>
      <w:r>
        <w:rPr>
          <w:color w:val="292425"/>
          <w:spacing w:val="-19"/>
          <w:w w:val="110"/>
        </w:rPr>
        <w:t> </w:t>
      </w:r>
      <w:r>
        <w:rPr>
          <w:color w:val="292425"/>
          <w:w w:val="110"/>
        </w:rPr>
        <w:t>the</w:t>
      </w:r>
      <w:r>
        <w:rPr>
          <w:color w:val="292425"/>
          <w:spacing w:val="-20"/>
          <w:w w:val="110"/>
        </w:rPr>
        <w:t> </w:t>
      </w:r>
      <w:r>
        <w:rPr>
          <w:color w:val="292425"/>
          <w:w w:val="110"/>
        </w:rPr>
        <w:t>liquid</w:t>
      </w:r>
      <w:r>
        <w:rPr>
          <w:color w:val="292425"/>
          <w:spacing w:val="-19"/>
          <w:w w:val="110"/>
        </w:rPr>
        <w:t> </w:t>
      </w:r>
      <w:r>
        <w:rPr>
          <w:color w:val="292425"/>
          <w:w w:val="110"/>
        </w:rPr>
        <w:t>assets</w:t>
      </w:r>
      <w:r>
        <w:rPr>
          <w:color w:val="292425"/>
          <w:spacing w:val="-19"/>
          <w:w w:val="110"/>
        </w:rPr>
        <w:t> </w:t>
      </w:r>
      <w:r>
        <w:rPr>
          <w:color w:val="292425"/>
          <w:w w:val="110"/>
        </w:rPr>
        <w:t>of</w:t>
      </w:r>
      <w:r>
        <w:rPr>
          <w:color w:val="292425"/>
          <w:spacing w:val="-20"/>
          <w:w w:val="110"/>
        </w:rPr>
        <w:t> </w:t>
      </w:r>
      <w:r>
        <w:rPr>
          <w:color w:val="292425"/>
          <w:w w:val="110"/>
        </w:rPr>
        <w:t>individual</w:t>
      </w:r>
      <w:r>
        <w:rPr>
          <w:color w:val="292425"/>
          <w:spacing w:val="-19"/>
          <w:w w:val="110"/>
        </w:rPr>
        <w:t> </w:t>
      </w:r>
      <w:r>
        <w:rPr>
          <w:color w:val="292425"/>
          <w:w w:val="110"/>
        </w:rPr>
        <w:t>households</w:t>
      </w:r>
      <w:r>
        <w:rPr>
          <w:color w:val="292425"/>
          <w:spacing w:val="-19"/>
          <w:w w:val="110"/>
        </w:rPr>
        <w:t> </w:t>
      </w:r>
      <w:r>
        <w:rPr>
          <w:color w:val="292425"/>
          <w:spacing w:val="-3"/>
          <w:w w:val="110"/>
        </w:rPr>
        <w:t>was </w:t>
      </w:r>
      <w:r>
        <w:rPr>
          <w:color w:val="292425"/>
          <w:w w:val="110"/>
        </w:rPr>
        <w:t>just </w:t>
      </w:r>
      <w:r>
        <w:rPr>
          <w:color w:val="292425"/>
          <w:spacing w:val="-6"/>
          <w:w w:val="110"/>
        </w:rPr>
        <w:t>0.01. </w:t>
      </w:r>
      <w:r>
        <w:rPr>
          <w:color w:val="292425"/>
          <w:w w:val="110"/>
        </w:rPr>
        <w:t>In the </w:t>
      </w:r>
      <w:r>
        <w:rPr>
          <w:color w:val="292425"/>
          <w:spacing w:val="-3"/>
          <w:w w:val="110"/>
        </w:rPr>
        <w:t>event </w:t>
      </w:r>
      <w:r>
        <w:rPr>
          <w:color w:val="292425"/>
          <w:w w:val="110"/>
        </w:rPr>
        <w:t>that house prices </w:t>
      </w:r>
      <w:r>
        <w:rPr>
          <w:color w:val="292425"/>
          <w:spacing w:val="-3"/>
          <w:w w:val="110"/>
        </w:rPr>
        <w:t>were </w:t>
      </w:r>
      <w:r>
        <w:rPr>
          <w:color w:val="292425"/>
          <w:spacing w:val="-4"/>
          <w:w w:val="110"/>
        </w:rPr>
        <w:t>to </w:t>
      </w:r>
      <w:r>
        <w:rPr>
          <w:color w:val="292425"/>
          <w:w w:val="110"/>
        </w:rPr>
        <w:t>fall, or unemployment</w:t>
      </w:r>
      <w:r>
        <w:rPr>
          <w:color w:val="292425"/>
          <w:spacing w:val="-17"/>
          <w:w w:val="110"/>
        </w:rPr>
        <w:t> </w:t>
      </w:r>
      <w:r>
        <w:rPr>
          <w:color w:val="292425"/>
          <w:spacing w:val="-3"/>
          <w:w w:val="110"/>
        </w:rPr>
        <w:t>were</w:t>
      </w:r>
      <w:r>
        <w:rPr>
          <w:color w:val="292425"/>
          <w:spacing w:val="-17"/>
          <w:w w:val="110"/>
        </w:rPr>
        <w:t> </w:t>
      </w:r>
      <w:r>
        <w:rPr>
          <w:color w:val="292425"/>
          <w:spacing w:val="-4"/>
          <w:w w:val="110"/>
        </w:rPr>
        <w:t>to</w:t>
      </w:r>
      <w:r>
        <w:rPr>
          <w:color w:val="292425"/>
          <w:spacing w:val="-17"/>
          <w:w w:val="110"/>
        </w:rPr>
        <w:t> </w:t>
      </w:r>
      <w:r>
        <w:rPr>
          <w:color w:val="292425"/>
          <w:w w:val="110"/>
        </w:rPr>
        <w:t>rise,</w:t>
      </w:r>
      <w:r>
        <w:rPr>
          <w:color w:val="292425"/>
          <w:spacing w:val="-16"/>
          <w:w w:val="110"/>
        </w:rPr>
        <w:t> </w:t>
      </w:r>
      <w:r>
        <w:rPr>
          <w:color w:val="292425"/>
          <w:w w:val="110"/>
        </w:rPr>
        <w:t>then</w:t>
      </w:r>
      <w:r>
        <w:rPr>
          <w:color w:val="292425"/>
          <w:spacing w:val="-17"/>
          <w:w w:val="110"/>
        </w:rPr>
        <w:t> </w:t>
      </w:r>
      <w:r>
        <w:rPr>
          <w:color w:val="292425"/>
          <w:w w:val="110"/>
        </w:rPr>
        <w:t>the</w:t>
      </w:r>
      <w:r>
        <w:rPr>
          <w:color w:val="292425"/>
          <w:spacing w:val="-17"/>
          <w:w w:val="110"/>
        </w:rPr>
        <w:t> </w:t>
      </w:r>
      <w:r>
        <w:rPr>
          <w:color w:val="292425"/>
          <w:w w:val="110"/>
        </w:rPr>
        <w:t>observed</w:t>
      </w:r>
      <w:r>
        <w:rPr>
          <w:color w:val="292425"/>
          <w:spacing w:val="-16"/>
          <w:w w:val="110"/>
        </w:rPr>
        <w:t> </w:t>
      </w:r>
      <w:r>
        <w:rPr>
          <w:color w:val="292425"/>
          <w:w w:val="110"/>
        </w:rPr>
        <w:t>distribution</w:t>
      </w:r>
      <w:r>
        <w:rPr>
          <w:color w:val="292425"/>
          <w:spacing w:val="-17"/>
          <w:w w:val="110"/>
        </w:rPr>
        <w:t> </w:t>
      </w:r>
      <w:r>
        <w:rPr>
          <w:color w:val="292425"/>
          <w:w w:val="110"/>
        </w:rPr>
        <w:t>of </w:t>
      </w:r>
      <w:r>
        <w:rPr>
          <w:color w:val="292425"/>
          <w:spacing w:val="-3"/>
          <w:w w:val="110"/>
        </w:rPr>
        <w:t>total </w:t>
      </w:r>
      <w:r>
        <w:rPr>
          <w:color w:val="292425"/>
          <w:w w:val="110"/>
        </w:rPr>
        <w:t>liabilities and liquid assets across households might indicate that the financial position of the household sector would be less resilient than suggested </w:t>
      </w:r>
      <w:r>
        <w:rPr>
          <w:color w:val="292425"/>
          <w:spacing w:val="-3"/>
          <w:w w:val="110"/>
        </w:rPr>
        <w:t>by </w:t>
      </w:r>
      <w:r>
        <w:rPr>
          <w:color w:val="292425"/>
          <w:w w:val="110"/>
        </w:rPr>
        <w:t>the aggregate balance sheet</w:t>
      </w:r>
      <w:r>
        <w:rPr>
          <w:color w:val="292425"/>
          <w:spacing w:val="-11"/>
          <w:w w:val="110"/>
        </w:rPr>
        <w:t> </w:t>
      </w:r>
      <w:r>
        <w:rPr>
          <w:color w:val="292425"/>
          <w:w w:val="110"/>
        </w:rPr>
        <w:t>data.</w:t>
      </w:r>
    </w:p>
    <w:p>
      <w:pPr>
        <w:pStyle w:val="BodyText"/>
        <w:spacing w:before="4"/>
      </w:pPr>
    </w:p>
    <w:p>
      <w:pPr>
        <w:pStyle w:val="Heading7"/>
        <w:ind w:left="202"/>
      </w:pPr>
      <w:r>
        <w:rPr>
          <w:color w:val="0092C0"/>
        </w:rPr>
        <w:t>Private non-financial corporations</w:t>
      </w:r>
    </w:p>
    <w:p>
      <w:pPr>
        <w:pStyle w:val="BodyText"/>
        <w:spacing w:before="4"/>
        <w:rPr>
          <w:rFonts w:ascii="Trebuchet MS"/>
          <w:b/>
          <w:sz w:val="28"/>
        </w:rPr>
      </w:pPr>
    </w:p>
    <w:p>
      <w:pPr>
        <w:pStyle w:val="BodyText"/>
        <w:spacing w:line="292" w:lineRule="auto"/>
        <w:ind w:left="322"/>
      </w:pPr>
      <w:r>
        <w:rPr>
          <w:color w:val="292425"/>
          <w:w w:val="110"/>
        </w:rPr>
        <w:t>The </w:t>
      </w:r>
      <w:r>
        <w:rPr>
          <w:color w:val="292425"/>
          <w:spacing w:val="-4"/>
          <w:w w:val="110"/>
        </w:rPr>
        <w:t>rate </w:t>
      </w:r>
      <w:r>
        <w:rPr>
          <w:color w:val="292425"/>
          <w:w w:val="110"/>
        </w:rPr>
        <w:t>of growth of PNFCs’ M4 deposits picked up from 4.4% in the year </w:t>
      </w:r>
      <w:r>
        <w:rPr>
          <w:color w:val="292425"/>
          <w:spacing w:val="-4"/>
          <w:w w:val="110"/>
        </w:rPr>
        <w:t>to </w:t>
      </w:r>
      <w:r>
        <w:rPr>
          <w:color w:val="292425"/>
          <w:w w:val="110"/>
        </w:rPr>
        <w:t>Q2 </w:t>
      </w:r>
      <w:r>
        <w:rPr>
          <w:color w:val="292425"/>
          <w:spacing w:val="-4"/>
          <w:w w:val="110"/>
        </w:rPr>
        <w:t>to </w:t>
      </w:r>
      <w:r>
        <w:rPr>
          <w:color w:val="292425"/>
          <w:w w:val="110"/>
        </w:rPr>
        <w:t>6.1% in the year </w:t>
      </w:r>
      <w:r>
        <w:rPr>
          <w:color w:val="292425"/>
          <w:spacing w:val="-4"/>
          <w:w w:val="110"/>
        </w:rPr>
        <w:t>to </w:t>
      </w:r>
      <w:r>
        <w:rPr>
          <w:color w:val="292425"/>
          <w:w w:val="110"/>
        </w:rPr>
        <w:t>Q3. The </w:t>
      </w:r>
      <w:r>
        <w:rPr>
          <w:color w:val="292425"/>
          <w:spacing w:val="-4"/>
          <w:w w:val="110"/>
        </w:rPr>
        <w:t>rate </w:t>
      </w:r>
      <w:r>
        <w:rPr>
          <w:color w:val="292425"/>
          <w:w w:val="110"/>
        </w:rPr>
        <w:t>of growth of PNFCs’ M4 borrowing (excluding the effects of securitisations) </w:t>
      </w:r>
      <w:r>
        <w:rPr>
          <w:color w:val="292425"/>
          <w:spacing w:val="-3"/>
          <w:w w:val="110"/>
        </w:rPr>
        <w:t>was </w:t>
      </w:r>
      <w:r>
        <w:rPr>
          <w:color w:val="292425"/>
          <w:w w:val="110"/>
        </w:rPr>
        <w:t>3.8% in the year </w:t>
      </w:r>
      <w:r>
        <w:rPr>
          <w:color w:val="292425"/>
          <w:spacing w:val="-4"/>
          <w:w w:val="110"/>
        </w:rPr>
        <w:t>to </w:t>
      </w:r>
      <w:r>
        <w:rPr>
          <w:color w:val="292425"/>
          <w:w w:val="110"/>
        </w:rPr>
        <w:t>Q3, compared with</w:t>
      </w:r>
    </w:p>
    <w:p>
      <w:pPr>
        <w:pStyle w:val="BodyText"/>
        <w:spacing w:before="2"/>
        <w:rPr>
          <w:sz w:val="10"/>
        </w:rPr>
      </w:pPr>
      <w:r>
        <w:rPr/>
        <w:pict>
          <v:shape style="position:absolute;margin-left:278pt;margin-top:8.059015pt;width:279pt;height:.1pt;mso-position-horizontal-relative:page;mso-position-vertical-relative:paragraph;z-index:-15589376;mso-wrap-distance-left:0;mso-wrap-distance-right:0" coordorigin="5560,161" coordsize="5580,0" path="m5560,161l11140,161e" filled="false" stroked="true" strokeweight=".5pt" strokecolor="#006bb6">
            <v:path arrowok="t"/>
            <v:stroke dashstyle="solid"/>
            <w10:wrap type="topAndBottom"/>
          </v:shape>
        </w:pict>
      </w:r>
    </w:p>
    <w:p>
      <w:pPr>
        <w:pStyle w:val="ListParagraph"/>
        <w:numPr>
          <w:ilvl w:val="1"/>
          <w:numId w:val="9"/>
        </w:numPr>
        <w:tabs>
          <w:tab w:pos="443" w:val="left" w:leader="none"/>
        </w:tabs>
        <w:spacing w:line="240" w:lineRule="auto" w:before="0" w:after="0"/>
        <w:ind w:left="442" w:right="699" w:hanging="240"/>
        <w:jc w:val="left"/>
        <w:rPr>
          <w:sz w:val="14"/>
        </w:rPr>
      </w:pPr>
      <w:r>
        <w:rPr>
          <w:color w:val="292425"/>
          <w:w w:val="105"/>
          <w:sz w:val="14"/>
        </w:rPr>
        <w:t>The wording of the question about liquid assets was ‘Thinking first about your savings</w:t>
      </w:r>
      <w:r>
        <w:rPr>
          <w:color w:val="292425"/>
          <w:spacing w:val="-8"/>
          <w:w w:val="105"/>
          <w:sz w:val="14"/>
        </w:rPr>
        <w:t> </w:t>
      </w:r>
      <w:r>
        <w:rPr>
          <w:color w:val="292425"/>
          <w:w w:val="105"/>
          <w:sz w:val="14"/>
        </w:rPr>
        <w:t>accounts,</w:t>
      </w:r>
      <w:r>
        <w:rPr>
          <w:color w:val="292425"/>
          <w:spacing w:val="-8"/>
          <w:w w:val="105"/>
          <w:sz w:val="14"/>
        </w:rPr>
        <w:t> </w:t>
      </w:r>
      <w:r>
        <w:rPr>
          <w:color w:val="292425"/>
          <w:w w:val="105"/>
          <w:sz w:val="14"/>
        </w:rPr>
        <w:t>TESSA</w:t>
      </w:r>
      <w:r>
        <w:rPr>
          <w:color w:val="292425"/>
          <w:spacing w:val="-7"/>
          <w:w w:val="105"/>
          <w:sz w:val="14"/>
        </w:rPr>
        <w:t> </w:t>
      </w:r>
      <w:r>
        <w:rPr>
          <w:color w:val="292425"/>
          <w:w w:val="105"/>
          <w:sz w:val="14"/>
        </w:rPr>
        <w:t>or</w:t>
      </w:r>
      <w:r>
        <w:rPr>
          <w:color w:val="292425"/>
          <w:spacing w:val="-8"/>
          <w:w w:val="105"/>
          <w:sz w:val="14"/>
        </w:rPr>
        <w:t> </w:t>
      </w:r>
      <w:r>
        <w:rPr>
          <w:color w:val="292425"/>
          <w:w w:val="105"/>
          <w:sz w:val="14"/>
        </w:rPr>
        <w:t>ISA,</w:t>
      </w:r>
      <w:r>
        <w:rPr>
          <w:color w:val="292425"/>
          <w:spacing w:val="-7"/>
          <w:w w:val="105"/>
          <w:sz w:val="14"/>
        </w:rPr>
        <w:t> </w:t>
      </w:r>
      <w:r>
        <w:rPr>
          <w:color w:val="292425"/>
          <w:w w:val="105"/>
          <w:sz w:val="14"/>
        </w:rPr>
        <w:t>about</w:t>
      </w:r>
      <w:r>
        <w:rPr>
          <w:color w:val="292425"/>
          <w:spacing w:val="-8"/>
          <w:w w:val="105"/>
          <w:sz w:val="14"/>
        </w:rPr>
        <w:t> </w:t>
      </w:r>
      <w:r>
        <w:rPr>
          <w:color w:val="292425"/>
          <w:w w:val="105"/>
          <w:sz w:val="14"/>
        </w:rPr>
        <w:t>how</w:t>
      </w:r>
      <w:r>
        <w:rPr>
          <w:color w:val="292425"/>
          <w:spacing w:val="-8"/>
          <w:w w:val="105"/>
          <w:sz w:val="14"/>
        </w:rPr>
        <w:t> </w:t>
      </w:r>
      <w:r>
        <w:rPr>
          <w:color w:val="292425"/>
          <w:w w:val="105"/>
          <w:sz w:val="14"/>
        </w:rPr>
        <w:t>much</w:t>
      </w:r>
      <w:r>
        <w:rPr>
          <w:color w:val="292425"/>
          <w:spacing w:val="-7"/>
          <w:w w:val="105"/>
          <w:sz w:val="14"/>
        </w:rPr>
        <w:t> </w:t>
      </w:r>
      <w:r>
        <w:rPr>
          <w:color w:val="292425"/>
          <w:w w:val="105"/>
          <w:sz w:val="14"/>
        </w:rPr>
        <w:t>do</w:t>
      </w:r>
      <w:r>
        <w:rPr>
          <w:color w:val="292425"/>
          <w:spacing w:val="-8"/>
          <w:w w:val="105"/>
          <w:sz w:val="14"/>
        </w:rPr>
        <w:t> </w:t>
      </w:r>
      <w:r>
        <w:rPr>
          <w:color w:val="292425"/>
          <w:w w:val="105"/>
          <w:sz w:val="14"/>
        </w:rPr>
        <w:t>you</w:t>
      </w:r>
      <w:r>
        <w:rPr>
          <w:color w:val="292425"/>
          <w:spacing w:val="-7"/>
          <w:w w:val="105"/>
          <w:sz w:val="14"/>
        </w:rPr>
        <w:t> </w:t>
      </w:r>
      <w:r>
        <w:rPr>
          <w:color w:val="292425"/>
          <w:w w:val="105"/>
          <w:sz w:val="14"/>
        </w:rPr>
        <w:t>currently</w:t>
      </w:r>
      <w:r>
        <w:rPr>
          <w:color w:val="292425"/>
          <w:spacing w:val="-8"/>
          <w:w w:val="105"/>
          <w:sz w:val="14"/>
        </w:rPr>
        <w:t> </w:t>
      </w:r>
      <w:r>
        <w:rPr>
          <w:color w:val="292425"/>
          <w:w w:val="105"/>
          <w:sz w:val="14"/>
        </w:rPr>
        <w:t>have</w:t>
      </w:r>
      <w:r>
        <w:rPr>
          <w:color w:val="292425"/>
          <w:spacing w:val="-7"/>
          <w:w w:val="105"/>
          <w:sz w:val="14"/>
        </w:rPr>
        <w:t> </w:t>
      </w:r>
      <w:r>
        <w:rPr>
          <w:color w:val="292425"/>
          <w:w w:val="105"/>
          <w:sz w:val="14"/>
        </w:rPr>
        <w:t>in</w:t>
      </w:r>
      <w:r>
        <w:rPr>
          <w:color w:val="292425"/>
          <w:spacing w:val="-8"/>
          <w:w w:val="105"/>
          <w:sz w:val="14"/>
        </w:rPr>
        <w:t> </w:t>
      </w:r>
      <w:r>
        <w:rPr>
          <w:color w:val="292425"/>
          <w:w w:val="105"/>
          <w:sz w:val="14"/>
        </w:rPr>
        <w:t>total in these</w:t>
      </w:r>
      <w:r>
        <w:rPr>
          <w:color w:val="292425"/>
          <w:spacing w:val="-4"/>
          <w:w w:val="105"/>
          <w:sz w:val="14"/>
        </w:rPr>
        <w:t> </w:t>
      </w:r>
      <w:r>
        <w:rPr>
          <w:color w:val="292425"/>
          <w:spacing w:val="-3"/>
          <w:w w:val="105"/>
          <w:sz w:val="14"/>
        </w:rPr>
        <w:t>accounts?’.</w:t>
      </w:r>
    </w:p>
    <w:p>
      <w:pPr>
        <w:spacing w:after="0" w:line="240" w:lineRule="auto"/>
        <w:jc w:val="left"/>
        <w:rPr>
          <w:sz w:val="14"/>
        </w:rPr>
        <w:sectPr>
          <w:type w:val="continuous"/>
          <w:pgSz w:w="11900" w:h="16840"/>
          <w:pgMar w:top="1260" w:bottom="280" w:left="640" w:right="640"/>
          <w:cols w:num="2" w:equalWidth="0">
            <w:col w:w="4444" w:space="319"/>
            <w:col w:w="5857"/>
          </w:cols>
        </w:sectPr>
      </w:pPr>
    </w:p>
    <w:p>
      <w:pPr>
        <w:pStyle w:val="BodyText"/>
      </w:pPr>
    </w:p>
    <w:p>
      <w:pPr>
        <w:pStyle w:val="Heading5"/>
        <w:spacing w:before="248"/>
        <w:ind w:left="951" w:right="988" w:firstLine="0"/>
        <w:jc w:val="center"/>
        <w:rPr>
          <w:u w:val="none"/>
        </w:rPr>
      </w:pPr>
      <w:bookmarkStart w:name="International housing-market development" w:id="21"/>
      <w:bookmarkEnd w:id="21"/>
      <w:r>
        <w:rPr>
          <w:b w:val="0"/>
          <w:u w:val="none"/>
        </w:rPr>
      </w:r>
      <w:bookmarkStart w:name="_bookmark8" w:id="22"/>
      <w:bookmarkEnd w:id="22"/>
      <w:r>
        <w:rPr>
          <w:b w:val="0"/>
          <w:u w:val="none"/>
        </w:rPr>
      </w:r>
      <w:r>
        <w:rPr>
          <w:color w:val="0092C0"/>
          <w:u w:val="none"/>
        </w:rPr>
        <w:t>International housing-market developments</w:t>
      </w:r>
    </w:p>
    <w:p>
      <w:pPr>
        <w:pStyle w:val="BodyText"/>
        <w:spacing w:before="3"/>
        <w:rPr>
          <w:rFonts w:ascii="Trebuchet MS"/>
          <w:b/>
          <w:sz w:val="23"/>
        </w:rPr>
      </w:pPr>
    </w:p>
    <w:p>
      <w:pPr>
        <w:spacing w:after="0"/>
        <w:rPr>
          <w:rFonts w:ascii="Trebuchet MS"/>
          <w:sz w:val="23"/>
        </w:rPr>
        <w:sectPr>
          <w:headerReference w:type="even" r:id="rId73"/>
          <w:headerReference w:type="default" r:id="rId74"/>
          <w:footerReference w:type="even" r:id="rId75"/>
          <w:footerReference w:type="default" r:id="rId76"/>
          <w:pgSz w:w="11900" w:h="16840"/>
          <w:pgMar w:header="579" w:footer="575" w:top="760" w:bottom="760" w:left="640" w:right="640"/>
          <w:pgNumType w:start="12"/>
        </w:sectPr>
      </w:pPr>
    </w:p>
    <w:p>
      <w:pPr>
        <w:pStyle w:val="BodyText"/>
        <w:spacing w:line="249" w:lineRule="auto" w:before="64"/>
        <w:ind w:left="459" w:right="-1"/>
      </w:pPr>
      <w:r>
        <w:rPr>
          <w:color w:val="292425"/>
          <w:w w:val="110"/>
        </w:rPr>
        <w:t>Movements in </w:t>
      </w:r>
      <w:r>
        <w:rPr>
          <w:color w:val="292425"/>
          <w:spacing w:val="-3"/>
          <w:w w:val="110"/>
        </w:rPr>
        <w:t>equity </w:t>
      </w:r>
      <w:r>
        <w:rPr>
          <w:color w:val="292425"/>
          <w:w w:val="110"/>
        </w:rPr>
        <w:t>markets and housing markets reflect underlying shocks </w:t>
      </w:r>
      <w:r>
        <w:rPr>
          <w:color w:val="292425"/>
          <w:spacing w:val="-4"/>
          <w:w w:val="110"/>
        </w:rPr>
        <w:t>to </w:t>
      </w:r>
      <w:r>
        <w:rPr>
          <w:color w:val="292425"/>
          <w:w w:val="110"/>
        </w:rPr>
        <w:t>the </w:t>
      </w:r>
      <w:r>
        <w:rPr>
          <w:color w:val="292425"/>
          <w:spacing w:val="-3"/>
          <w:w w:val="110"/>
        </w:rPr>
        <w:t>economy, </w:t>
      </w:r>
      <w:r>
        <w:rPr>
          <w:color w:val="292425"/>
          <w:w w:val="110"/>
        </w:rPr>
        <w:t>and are themselves</w:t>
      </w:r>
      <w:r>
        <w:rPr>
          <w:color w:val="292425"/>
          <w:spacing w:val="-34"/>
          <w:w w:val="110"/>
        </w:rPr>
        <w:t> </w:t>
      </w:r>
      <w:r>
        <w:rPr>
          <w:color w:val="292425"/>
          <w:w w:val="110"/>
        </w:rPr>
        <w:t>important</w:t>
      </w:r>
      <w:r>
        <w:rPr>
          <w:color w:val="292425"/>
          <w:spacing w:val="-33"/>
          <w:w w:val="110"/>
        </w:rPr>
        <w:t> </w:t>
      </w:r>
      <w:r>
        <w:rPr>
          <w:color w:val="292425"/>
          <w:w w:val="110"/>
        </w:rPr>
        <w:t>influences</w:t>
      </w:r>
      <w:r>
        <w:rPr>
          <w:color w:val="292425"/>
          <w:spacing w:val="-33"/>
          <w:w w:val="110"/>
        </w:rPr>
        <w:t> </w:t>
      </w:r>
      <w:r>
        <w:rPr>
          <w:color w:val="292425"/>
          <w:w w:val="110"/>
        </w:rPr>
        <w:t>on</w:t>
      </w:r>
      <w:r>
        <w:rPr>
          <w:color w:val="292425"/>
          <w:spacing w:val="-33"/>
          <w:w w:val="110"/>
        </w:rPr>
        <w:t> </w:t>
      </w:r>
      <w:r>
        <w:rPr>
          <w:color w:val="292425"/>
          <w:w w:val="110"/>
        </w:rPr>
        <w:t>economic</w:t>
      </w:r>
      <w:r>
        <w:rPr>
          <w:color w:val="292425"/>
          <w:spacing w:val="-33"/>
          <w:w w:val="110"/>
        </w:rPr>
        <w:t> </w:t>
      </w:r>
      <w:r>
        <w:rPr>
          <w:color w:val="292425"/>
          <w:w w:val="110"/>
        </w:rPr>
        <w:t>activity and thus inflation. The sharp gains and subsequent falls in real </w:t>
      </w:r>
      <w:r>
        <w:rPr>
          <w:color w:val="292425"/>
          <w:spacing w:val="-3"/>
          <w:w w:val="110"/>
        </w:rPr>
        <w:t>equity </w:t>
      </w:r>
      <w:r>
        <w:rPr>
          <w:color w:val="292425"/>
          <w:w w:val="110"/>
        </w:rPr>
        <w:t>prices</w:t>
      </w:r>
      <w:r>
        <w:rPr>
          <w:color w:val="292425"/>
          <w:w w:val="110"/>
          <w:position w:val="5"/>
          <w:sz w:val="14"/>
        </w:rPr>
        <w:t>(1) </w:t>
      </w:r>
      <w:r>
        <w:rPr>
          <w:color w:val="292425"/>
          <w:spacing w:val="-3"/>
          <w:w w:val="110"/>
        </w:rPr>
        <w:t>over </w:t>
      </w:r>
      <w:r>
        <w:rPr>
          <w:color w:val="292425"/>
          <w:w w:val="110"/>
        </w:rPr>
        <w:t>the past few </w:t>
      </w:r>
      <w:r>
        <w:rPr>
          <w:color w:val="292425"/>
          <w:spacing w:val="-3"/>
          <w:w w:val="110"/>
        </w:rPr>
        <w:t>years have </w:t>
      </w:r>
      <w:r>
        <w:rPr>
          <w:color w:val="292425"/>
          <w:w w:val="110"/>
        </w:rPr>
        <w:t>been highly synchronised across most industrialised countries (see Chart A). In contrast, movements in real house prices </w:t>
      </w:r>
      <w:r>
        <w:rPr>
          <w:color w:val="292425"/>
          <w:spacing w:val="-3"/>
          <w:w w:val="110"/>
        </w:rPr>
        <w:t>have </w:t>
      </w:r>
      <w:r>
        <w:rPr>
          <w:color w:val="292425"/>
          <w:w w:val="110"/>
        </w:rPr>
        <w:t>been less uniform across countries (see Chart B), so they </w:t>
      </w:r>
      <w:r>
        <w:rPr>
          <w:color w:val="292425"/>
          <w:spacing w:val="-3"/>
          <w:w w:val="110"/>
        </w:rPr>
        <w:t>may have </w:t>
      </w:r>
      <w:r>
        <w:rPr>
          <w:color w:val="292425"/>
          <w:w w:val="110"/>
        </w:rPr>
        <w:t>supported activity in some countries and weakened it in</w:t>
      </w:r>
      <w:r>
        <w:rPr>
          <w:color w:val="292425"/>
          <w:spacing w:val="-19"/>
          <w:w w:val="110"/>
        </w:rPr>
        <w:t> </w:t>
      </w:r>
      <w:r>
        <w:rPr>
          <w:color w:val="292425"/>
          <w:w w:val="110"/>
        </w:rPr>
        <w:t>others.</w:t>
      </w:r>
    </w:p>
    <w:p>
      <w:pPr>
        <w:pStyle w:val="Heading7"/>
        <w:spacing w:before="122"/>
        <w:ind w:left="460"/>
      </w:pPr>
      <w:r>
        <w:rPr>
          <w:color w:val="0092C0"/>
        </w:rPr>
        <w:t>Chart A</w:t>
      </w:r>
    </w:p>
    <w:p>
      <w:pPr>
        <w:spacing w:before="8"/>
        <w:ind w:left="460" w:right="0" w:firstLine="0"/>
        <w:jc w:val="left"/>
        <w:rPr>
          <w:sz w:val="12"/>
        </w:rPr>
      </w:pPr>
      <w:r>
        <w:rPr>
          <w:rFonts w:ascii="Trebuchet MS"/>
          <w:b/>
          <w:color w:val="0092C0"/>
          <w:sz w:val="20"/>
        </w:rPr>
        <w:t>Real equity prices</w:t>
      </w:r>
      <w:r>
        <w:rPr>
          <w:color w:val="292425"/>
          <w:position w:val="4"/>
          <w:sz w:val="12"/>
        </w:rPr>
        <w:t>(a)(b)</w:t>
      </w:r>
    </w:p>
    <w:p>
      <w:pPr>
        <w:pStyle w:val="BodyText"/>
        <w:spacing w:before="1"/>
        <w:rPr>
          <w:sz w:val="19"/>
        </w:rPr>
      </w:pPr>
    </w:p>
    <w:p>
      <w:pPr>
        <w:spacing w:before="0"/>
        <w:ind w:left="3570" w:right="0" w:firstLine="0"/>
        <w:jc w:val="left"/>
        <w:rPr>
          <w:sz w:val="12"/>
        </w:rPr>
      </w:pPr>
      <w:r>
        <w:rPr>
          <w:color w:val="292425"/>
          <w:w w:val="115"/>
          <w:sz w:val="12"/>
        </w:rPr>
        <w:t>Index; 1995 = 100</w:t>
      </w:r>
    </w:p>
    <w:p>
      <w:pPr>
        <w:spacing w:before="7"/>
        <w:ind w:left="4667" w:right="0" w:firstLine="0"/>
        <w:jc w:val="left"/>
        <w:rPr>
          <w:sz w:val="12"/>
        </w:rPr>
      </w:pPr>
      <w:r>
        <w:rPr>
          <w:color w:val="292425"/>
          <w:w w:val="120"/>
          <w:sz w:val="12"/>
        </w:rPr>
        <w:t>330</w:t>
      </w:r>
    </w:p>
    <w:p>
      <w:pPr>
        <w:pStyle w:val="BodyText"/>
        <w:spacing w:line="249" w:lineRule="auto" w:before="64"/>
        <w:ind w:left="441" w:right="458"/>
      </w:pPr>
      <w:r>
        <w:rPr/>
        <w:br w:type="column"/>
      </w:r>
      <w:r>
        <w:rPr>
          <w:color w:val="292425"/>
          <w:w w:val="110"/>
        </w:rPr>
        <w:t>desired consumption of both housing and other goods and services. </w:t>
      </w:r>
      <w:r>
        <w:rPr>
          <w:color w:val="292425"/>
          <w:spacing w:val="-9"/>
          <w:w w:val="110"/>
        </w:rPr>
        <w:t>To </w:t>
      </w:r>
      <w:r>
        <w:rPr>
          <w:color w:val="292425"/>
          <w:w w:val="110"/>
        </w:rPr>
        <w:t>the </w:t>
      </w:r>
      <w:r>
        <w:rPr>
          <w:color w:val="292425"/>
          <w:spacing w:val="-3"/>
          <w:w w:val="110"/>
        </w:rPr>
        <w:t>extent </w:t>
      </w:r>
      <w:r>
        <w:rPr>
          <w:color w:val="292425"/>
          <w:w w:val="110"/>
        </w:rPr>
        <w:t>that the supply of housing is not perfectly elastic in the short run, higher housing demand will be </w:t>
      </w:r>
      <w:r>
        <w:rPr>
          <w:color w:val="292425"/>
          <w:spacing w:val="-3"/>
          <w:w w:val="110"/>
        </w:rPr>
        <w:t>translated into </w:t>
      </w:r>
      <w:r>
        <w:rPr>
          <w:color w:val="292425"/>
          <w:w w:val="110"/>
        </w:rPr>
        <w:t>higher prices. So consumption and house prices can be correlated because they share a common cause.</w:t>
      </w:r>
    </w:p>
    <w:p>
      <w:pPr>
        <w:pStyle w:val="Heading7"/>
        <w:spacing w:before="178"/>
        <w:ind w:left="461"/>
      </w:pPr>
      <w:r>
        <w:rPr>
          <w:color w:val="0092C0"/>
          <w:w w:val="95"/>
        </w:rPr>
        <w:t>Chart C</w:t>
      </w:r>
    </w:p>
    <w:p>
      <w:pPr>
        <w:spacing w:line="247" w:lineRule="auto" w:before="7"/>
        <w:ind w:left="461" w:right="480" w:firstLine="0"/>
        <w:jc w:val="left"/>
        <w:rPr>
          <w:rFonts w:ascii="Trebuchet MS" w:hAnsi="Trebuchet MS"/>
          <w:b/>
          <w:sz w:val="20"/>
        </w:rPr>
      </w:pPr>
      <w:r>
        <w:rPr>
          <w:rFonts w:ascii="Trebuchet MS" w:hAnsi="Trebuchet MS"/>
          <w:b/>
          <w:color w:val="0092C0"/>
          <w:spacing w:val="-8"/>
          <w:w w:val="90"/>
          <w:sz w:val="20"/>
        </w:rPr>
        <w:t>A</w:t>
      </w:r>
      <w:r>
        <w:rPr>
          <w:rFonts w:ascii="Trebuchet MS" w:hAnsi="Trebuchet MS"/>
          <w:b/>
          <w:color w:val="0092C0"/>
          <w:spacing w:val="-2"/>
          <w:w w:val="90"/>
          <w:sz w:val="20"/>
        </w:rPr>
        <w:t>v</w:t>
      </w:r>
      <w:r>
        <w:rPr>
          <w:rFonts w:ascii="Trebuchet MS" w:hAnsi="Trebuchet MS"/>
          <w:b/>
          <w:color w:val="0092C0"/>
          <w:spacing w:val="-1"/>
          <w:w w:val="91"/>
          <w:sz w:val="20"/>
        </w:rPr>
        <w:t>erag</w:t>
      </w:r>
      <w:r>
        <w:rPr>
          <w:rFonts w:ascii="Trebuchet MS" w:hAnsi="Trebuchet MS"/>
          <w:b/>
          <w:color w:val="0092C0"/>
          <w:w w:val="91"/>
          <w:sz w:val="20"/>
        </w:rPr>
        <w:t>e</w:t>
      </w:r>
      <w:r>
        <w:rPr>
          <w:rFonts w:ascii="Trebuchet MS" w:hAnsi="Trebuchet MS"/>
          <w:b/>
          <w:color w:val="0092C0"/>
          <w:spacing w:val="6"/>
          <w:sz w:val="20"/>
        </w:rPr>
        <w:t> </w:t>
      </w:r>
      <w:r>
        <w:rPr>
          <w:rFonts w:ascii="Trebuchet MS" w:hAnsi="Trebuchet MS"/>
          <w:b/>
          <w:color w:val="0092C0"/>
          <w:spacing w:val="-1"/>
          <w:w w:val="91"/>
          <w:sz w:val="20"/>
        </w:rPr>
        <w:t>annua</w:t>
      </w:r>
      <w:r>
        <w:rPr>
          <w:rFonts w:ascii="Trebuchet MS" w:hAnsi="Trebuchet MS"/>
          <w:b/>
          <w:color w:val="0092C0"/>
          <w:w w:val="91"/>
          <w:sz w:val="20"/>
        </w:rPr>
        <w:t>l</w:t>
      </w:r>
      <w:r>
        <w:rPr>
          <w:rFonts w:ascii="Trebuchet MS" w:hAnsi="Trebuchet MS"/>
          <w:b/>
          <w:color w:val="0092C0"/>
          <w:spacing w:val="6"/>
          <w:sz w:val="20"/>
        </w:rPr>
        <w:t> </w:t>
      </w:r>
      <w:r>
        <w:rPr>
          <w:rFonts w:ascii="Trebuchet MS" w:hAnsi="Trebuchet MS"/>
          <w:b/>
          <w:color w:val="0092C0"/>
          <w:spacing w:val="-1"/>
          <w:w w:val="95"/>
          <w:sz w:val="20"/>
        </w:rPr>
        <w:t>g</w:t>
      </w:r>
      <w:r>
        <w:rPr>
          <w:rFonts w:ascii="Trebuchet MS" w:hAnsi="Trebuchet MS"/>
          <w:b/>
          <w:color w:val="0092C0"/>
          <w:spacing w:val="-2"/>
          <w:w w:val="95"/>
          <w:sz w:val="20"/>
        </w:rPr>
        <w:t>r</w:t>
      </w:r>
      <w:r>
        <w:rPr>
          <w:rFonts w:ascii="Trebuchet MS" w:hAnsi="Trebuchet MS"/>
          <w:b/>
          <w:color w:val="0092C0"/>
          <w:spacing w:val="-3"/>
          <w:w w:val="91"/>
          <w:sz w:val="20"/>
        </w:rPr>
        <w:t>o</w:t>
      </w:r>
      <w:r>
        <w:rPr>
          <w:rFonts w:ascii="Trebuchet MS" w:hAnsi="Trebuchet MS"/>
          <w:b/>
          <w:color w:val="0092C0"/>
          <w:spacing w:val="-1"/>
          <w:w w:val="88"/>
          <w:sz w:val="20"/>
        </w:rPr>
        <w:t>wt</w:t>
      </w:r>
      <w:r>
        <w:rPr>
          <w:rFonts w:ascii="Trebuchet MS" w:hAnsi="Trebuchet MS"/>
          <w:b/>
          <w:color w:val="0092C0"/>
          <w:w w:val="88"/>
          <w:sz w:val="20"/>
        </w:rPr>
        <w:t>h</w:t>
      </w:r>
      <w:r>
        <w:rPr>
          <w:rFonts w:ascii="Trebuchet MS" w:hAnsi="Trebuchet MS"/>
          <w:b/>
          <w:color w:val="0092C0"/>
          <w:spacing w:val="6"/>
          <w:sz w:val="20"/>
        </w:rPr>
        <w:t> </w:t>
      </w:r>
      <w:r>
        <w:rPr>
          <w:rFonts w:ascii="Trebuchet MS" w:hAnsi="Trebuchet MS"/>
          <w:b/>
          <w:color w:val="0092C0"/>
          <w:spacing w:val="-1"/>
          <w:w w:val="88"/>
          <w:sz w:val="20"/>
        </w:rPr>
        <w:t>i</w:t>
      </w:r>
      <w:r>
        <w:rPr>
          <w:rFonts w:ascii="Trebuchet MS" w:hAnsi="Trebuchet MS"/>
          <w:b/>
          <w:color w:val="0092C0"/>
          <w:w w:val="88"/>
          <w:sz w:val="20"/>
        </w:rPr>
        <w:t>n</w:t>
      </w:r>
      <w:r>
        <w:rPr>
          <w:rFonts w:ascii="Trebuchet MS" w:hAnsi="Trebuchet MS"/>
          <w:b/>
          <w:color w:val="0092C0"/>
          <w:spacing w:val="6"/>
          <w:sz w:val="20"/>
        </w:rPr>
        <w:t> </w:t>
      </w:r>
      <w:r>
        <w:rPr>
          <w:rFonts w:ascii="Trebuchet MS" w:hAnsi="Trebuchet MS"/>
          <w:b/>
          <w:color w:val="0092C0"/>
          <w:spacing w:val="-1"/>
          <w:w w:val="90"/>
          <w:sz w:val="20"/>
        </w:rPr>
        <w:t>consumptio</w:t>
      </w:r>
      <w:r>
        <w:rPr>
          <w:rFonts w:ascii="Trebuchet MS" w:hAnsi="Trebuchet MS"/>
          <w:b/>
          <w:color w:val="0092C0"/>
          <w:w w:val="90"/>
          <w:sz w:val="20"/>
        </w:rPr>
        <w:t>n</w:t>
      </w:r>
      <w:r>
        <w:rPr>
          <w:rFonts w:ascii="Trebuchet MS" w:hAnsi="Trebuchet MS"/>
          <w:b/>
          <w:color w:val="0092C0"/>
          <w:spacing w:val="6"/>
          <w:sz w:val="20"/>
        </w:rPr>
        <w:t> </w:t>
      </w:r>
      <w:r>
        <w:rPr>
          <w:rFonts w:ascii="Trebuchet MS" w:hAnsi="Trebuchet MS"/>
          <w:b/>
          <w:color w:val="0092C0"/>
          <w:spacing w:val="-1"/>
          <w:w w:val="93"/>
          <w:sz w:val="20"/>
        </w:rPr>
        <w:t>an</w:t>
      </w:r>
      <w:r>
        <w:rPr>
          <w:rFonts w:ascii="Trebuchet MS" w:hAnsi="Trebuchet MS"/>
          <w:b/>
          <w:color w:val="0092C0"/>
          <w:w w:val="93"/>
          <w:sz w:val="20"/>
        </w:rPr>
        <w:t>d</w:t>
      </w:r>
      <w:r>
        <w:rPr>
          <w:rFonts w:ascii="Trebuchet MS" w:hAnsi="Trebuchet MS"/>
          <w:b/>
          <w:color w:val="0092C0"/>
          <w:spacing w:val="6"/>
          <w:sz w:val="20"/>
        </w:rPr>
        <w:t> </w:t>
      </w:r>
      <w:r>
        <w:rPr>
          <w:rFonts w:ascii="Trebuchet MS" w:hAnsi="Trebuchet MS"/>
          <w:b/>
          <w:color w:val="0092C0"/>
          <w:spacing w:val="-4"/>
          <w:w w:val="79"/>
          <w:sz w:val="20"/>
        </w:rPr>
        <w:t>r</w:t>
      </w:r>
      <w:r>
        <w:rPr>
          <w:rFonts w:ascii="Trebuchet MS" w:hAnsi="Trebuchet MS"/>
          <w:b/>
          <w:color w:val="0092C0"/>
          <w:spacing w:val="-1"/>
          <w:w w:val="90"/>
          <w:sz w:val="20"/>
        </w:rPr>
        <w:t>eal </w:t>
      </w:r>
      <w:r>
        <w:rPr>
          <w:rFonts w:ascii="Trebuchet MS" w:hAnsi="Trebuchet MS"/>
          <w:b/>
          <w:color w:val="0092C0"/>
          <w:spacing w:val="-1"/>
          <w:w w:val="93"/>
          <w:sz w:val="20"/>
        </w:rPr>
        <w:t>hous</w:t>
      </w:r>
      <w:r>
        <w:rPr>
          <w:rFonts w:ascii="Trebuchet MS" w:hAnsi="Trebuchet MS"/>
          <w:b/>
          <w:color w:val="0092C0"/>
          <w:w w:val="93"/>
          <w:sz w:val="20"/>
        </w:rPr>
        <w:t>e</w:t>
      </w:r>
      <w:r>
        <w:rPr>
          <w:rFonts w:ascii="Trebuchet MS" w:hAnsi="Trebuchet MS"/>
          <w:b/>
          <w:color w:val="0092C0"/>
          <w:spacing w:val="6"/>
          <w:sz w:val="20"/>
        </w:rPr>
        <w:t> </w:t>
      </w:r>
      <w:r>
        <w:rPr>
          <w:rFonts w:ascii="Trebuchet MS" w:hAnsi="Trebuchet MS"/>
          <w:b/>
          <w:color w:val="0092C0"/>
          <w:spacing w:val="-1"/>
          <w:w w:val="88"/>
          <w:sz w:val="20"/>
        </w:rPr>
        <w:t>p</w:t>
      </w:r>
      <w:r>
        <w:rPr>
          <w:rFonts w:ascii="Trebuchet MS" w:hAnsi="Trebuchet MS"/>
          <w:b/>
          <w:color w:val="0092C0"/>
          <w:spacing w:val="-2"/>
          <w:w w:val="88"/>
          <w:sz w:val="20"/>
        </w:rPr>
        <w:t>r</w:t>
      </w:r>
      <w:r>
        <w:rPr>
          <w:rFonts w:ascii="Trebuchet MS" w:hAnsi="Trebuchet MS"/>
          <w:b/>
          <w:color w:val="0092C0"/>
          <w:spacing w:val="-1"/>
          <w:w w:val="87"/>
          <w:sz w:val="20"/>
        </w:rPr>
        <w:t>ices</w:t>
      </w:r>
      <w:r>
        <w:rPr>
          <w:rFonts w:ascii="Trebuchet MS" w:hAnsi="Trebuchet MS"/>
          <w:b/>
          <w:color w:val="0092C0"/>
          <w:w w:val="87"/>
          <w:sz w:val="20"/>
        </w:rPr>
        <w:t>,</w:t>
      </w:r>
      <w:r>
        <w:rPr>
          <w:rFonts w:ascii="Trebuchet MS" w:hAnsi="Trebuchet MS"/>
          <w:b/>
          <w:color w:val="0092C0"/>
          <w:spacing w:val="6"/>
          <w:sz w:val="20"/>
        </w:rPr>
        <w:t> </w:t>
      </w:r>
      <w:r>
        <w:rPr>
          <w:rFonts w:ascii="Trebuchet MS" w:hAnsi="Trebuchet MS"/>
          <w:b/>
          <w:smallCaps/>
          <w:color w:val="0092C0"/>
          <w:spacing w:val="-1"/>
          <w:w w:val="90"/>
          <w:sz w:val="20"/>
        </w:rPr>
        <w:t>1995–2001</w:t>
      </w:r>
    </w:p>
    <w:p>
      <w:pPr>
        <w:spacing w:line="135" w:lineRule="exact" w:before="104"/>
        <w:ind w:left="2711" w:right="0" w:firstLine="0"/>
        <w:jc w:val="left"/>
        <w:rPr>
          <w:sz w:val="12"/>
        </w:rPr>
      </w:pPr>
      <w:r>
        <w:rPr>
          <w:color w:val="292425"/>
          <w:w w:val="110"/>
          <w:sz w:val="12"/>
        </w:rPr>
        <w:t>Real consumption growth (per cent)</w:t>
      </w:r>
    </w:p>
    <w:p>
      <w:pPr>
        <w:spacing w:line="135" w:lineRule="exact" w:before="0"/>
        <w:ind w:left="4624" w:right="0" w:firstLine="0"/>
        <w:jc w:val="left"/>
        <w:rPr>
          <w:sz w:val="12"/>
        </w:rPr>
      </w:pPr>
      <w:r>
        <w:rPr>
          <w:color w:val="292425"/>
          <w:w w:val="120"/>
          <w:sz w:val="12"/>
        </w:rPr>
        <w:t>60</w:t>
      </w:r>
    </w:p>
    <w:p>
      <w:pPr>
        <w:pStyle w:val="BodyText"/>
        <w:rPr>
          <w:sz w:val="12"/>
        </w:rPr>
      </w:pPr>
    </w:p>
    <w:p>
      <w:pPr>
        <w:pStyle w:val="BodyText"/>
        <w:rPr>
          <w:sz w:val="12"/>
        </w:rPr>
      </w:pPr>
    </w:p>
    <w:p>
      <w:pPr>
        <w:spacing w:before="71"/>
        <w:ind w:left="4624" w:right="0" w:firstLine="0"/>
        <w:jc w:val="left"/>
        <w:rPr>
          <w:sz w:val="12"/>
        </w:rPr>
      </w:pPr>
      <w:r>
        <w:rPr>
          <w:color w:val="292425"/>
          <w:w w:val="120"/>
          <w:sz w:val="12"/>
        </w:rPr>
        <w:t>50</w:t>
      </w:r>
    </w:p>
    <w:p>
      <w:pPr>
        <w:pStyle w:val="BodyText"/>
        <w:rPr>
          <w:sz w:val="12"/>
        </w:rPr>
      </w:pPr>
    </w:p>
    <w:p>
      <w:pPr>
        <w:pStyle w:val="BodyText"/>
        <w:spacing w:before="5"/>
        <w:rPr>
          <w:sz w:val="16"/>
        </w:rPr>
      </w:pPr>
    </w:p>
    <w:p>
      <w:pPr>
        <w:spacing w:before="0"/>
        <w:ind w:left="4624" w:right="0" w:firstLine="0"/>
        <w:jc w:val="left"/>
        <w:rPr>
          <w:sz w:val="12"/>
        </w:rPr>
      </w:pPr>
      <w:r>
        <w:rPr>
          <w:color w:val="292425"/>
          <w:w w:val="120"/>
          <w:sz w:val="12"/>
        </w:rPr>
        <w:t>40</w:t>
      </w:r>
    </w:p>
    <w:p>
      <w:pPr>
        <w:spacing w:after="0"/>
        <w:jc w:val="left"/>
        <w:rPr>
          <w:sz w:val="12"/>
        </w:rPr>
        <w:sectPr>
          <w:type w:val="continuous"/>
          <w:pgSz w:w="11900" w:h="16840"/>
          <w:pgMar w:top="1260" w:bottom="280" w:left="640" w:right="640"/>
          <w:cols w:num="2" w:equalWidth="0">
            <w:col w:w="5059" w:space="40"/>
            <w:col w:w="5521"/>
          </w:cols>
        </w:sectPr>
      </w:pPr>
    </w:p>
    <w:p>
      <w:pPr>
        <w:pStyle w:val="BodyText"/>
        <w:spacing w:before="2"/>
        <w:rPr>
          <w:sz w:val="13"/>
        </w:rPr>
      </w:pPr>
    </w:p>
    <w:p>
      <w:pPr>
        <w:spacing w:before="0"/>
        <w:ind w:left="0" w:right="0" w:firstLine="0"/>
        <w:jc w:val="right"/>
        <w:rPr>
          <w:sz w:val="12"/>
        </w:rPr>
      </w:pPr>
      <w:r>
        <w:rPr>
          <w:color w:val="292425"/>
          <w:w w:val="105"/>
          <w:sz w:val="12"/>
        </w:rPr>
        <w:t>France</w:t>
      </w:r>
    </w:p>
    <w:p>
      <w:pPr>
        <w:pStyle w:val="BodyText"/>
        <w:rPr>
          <w:sz w:val="12"/>
        </w:rPr>
      </w:pPr>
      <w:r>
        <w:rPr/>
        <w:br w:type="column"/>
      </w:r>
      <w:r>
        <w:rPr>
          <w:sz w:val="12"/>
        </w:rPr>
      </w:r>
    </w:p>
    <w:p>
      <w:pPr>
        <w:pStyle w:val="BodyText"/>
        <w:spacing w:before="10"/>
        <w:rPr>
          <w:sz w:val="11"/>
        </w:rPr>
      </w:pPr>
    </w:p>
    <w:p>
      <w:pPr>
        <w:spacing w:before="0"/>
        <w:ind w:left="6177" w:right="0" w:firstLine="0"/>
        <w:jc w:val="left"/>
        <w:rPr>
          <w:sz w:val="12"/>
        </w:rPr>
      </w:pPr>
      <w:r>
        <w:rPr>
          <w:color w:val="292425"/>
          <w:w w:val="120"/>
          <w:sz w:val="12"/>
        </w:rPr>
        <w:t>30</w:t>
      </w:r>
    </w:p>
    <w:p>
      <w:pPr>
        <w:spacing w:before="20"/>
        <w:ind w:left="1122" w:right="0" w:firstLine="0"/>
        <w:jc w:val="left"/>
        <w:rPr>
          <w:sz w:val="12"/>
        </w:rPr>
      </w:pPr>
      <w:r>
        <w:rPr>
          <w:color w:val="292425"/>
          <w:w w:val="120"/>
          <w:sz w:val="12"/>
        </w:rPr>
        <w:t>280</w:t>
      </w:r>
    </w:p>
    <w:p>
      <w:pPr>
        <w:spacing w:after="0"/>
        <w:jc w:val="left"/>
        <w:rPr>
          <w:sz w:val="12"/>
        </w:rPr>
        <w:sectPr>
          <w:type w:val="continuous"/>
          <w:pgSz w:w="11900" w:h="16840"/>
          <w:pgMar w:top="1260" w:bottom="280" w:left="640" w:right="640"/>
          <w:cols w:num="2" w:equalWidth="0">
            <w:col w:w="3505" w:space="40"/>
            <w:col w:w="7075"/>
          </w:cols>
        </w:sectPr>
      </w:pPr>
    </w:p>
    <w:p>
      <w:pPr>
        <w:pStyle w:val="BodyText"/>
        <w:rPr>
          <w:sz w:val="12"/>
        </w:rPr>
      </w:pPr>
    </w:p>
    <w:p>
      <w:pPr>
        <w:pStyle w:val="BodyText"/>
        <w:spacing w:before="8"/>
        <w:rPr>
          <w:sz w:val="10"/>
        </w:rPr>
      </w:pPr>
    </w:p>
    <w:p>
      <w:pPr>
        <w:spacing w:before="1"/>
        <w:ind w:left="0" w:right="0" w:firstLine="0"/>
        <w:jc w:val="right"/>
        <w:rPr>
          <w:sz w:val="12"/>
        </w:rPr>
      </w:pPr>
      <w:r>
        <w:rPr>
          <w:color w:val="292425"/>
          <w:w w:val="110"/>
          <w:sz w:val="12"/>
        </w:rPr>
        <w:t>United States</w:t>
      </w:r>
    </w:p>
    <w:p>
      <w:pPr>
        <w:pStyle w:val="BodyText"/>
        <w:rPr>
          <w:sz w:val="12"/>
        </w:rPr>
      </w:pPr>
    </w:p>
    <w:p>
      <w:pPr>
        <w:pStyle w:val="BodyText"/>
        <w:spacing w:before="8"/>
        <w:rPr>
          <w:sz w:val="17"/>
        </w:rPr>
      </w:pPr>
    </w:p>
    <w:p>
      <w:pPr>
        <w:spacing w:before="0"/>
        <w:ind w:left="1077" w:right="0" w:firstLine="0"/>
        <w:jc w:val="left"/>
        <w:rPr>
          <w:sz w:val="12"/>
        </w:rPr>
      </w:pPr>
      <w:r>
        <w:rPr>
          <w:color w:val="292425"/>
          <w:w w:val="105"/>
          <w:sz w:val="12"/>
        </w:rPr>
        <w:t>Switzerland</w:t>
      </w:r>
    </w:p>
    <w:p>
      <w:pPr>
        <w:pStyle w:val="BodyText"/>
        <w:spacing w:before="9"/>
        <w:rPr>
          <w:sz w:val="15"/>
        </w:rPr>
      </w:pPr>
      <w:r>
        <w:rPr/>
        <w:br w:type="column"/>
      </w:r>
      <w:r>
        <w:rPr>
          <w:sz w:val="15"/>
        </w:rPr>
      </w:r>
    </w:p>
    <w:p>
      <w:pPr>
        <w:spacing w:before="0"/>
        <w:ind w:left="125" w:right="0" w:firstLine="0"/>
        <w:jc w:val="left"/>
        <w:rPr>
          <w:sz w:val="12"/>
        </w:rPr>
      </w:pPr>
      <w:r>
        <w:rPr>
          <w:color w:val="292425"/>
          <w:w w:val="110"/>
          <w:sz w:val="12"/>
        </w:rPr>
        <w:t>Netherlands</w:t>
      </w:r>
    </w:p>
    <w:p>
      <w:pPr>
        <w:pStyle w:val="BodyText"/>
        <w:rPr>
          <w:sz w:val="12"/>
        </w:rPr>
      </w:pPr>
    </w:p>
    <w:p>
      <w:pPr>
        <w:pStyle w:val="BodyText"/>
        <w:rPr>
          <w:sz w:val="12"/>
        </w:rPr>
      </w:pPr>
    </w:p>
    <w:p>
      <w:pPr>
        <w:pStyle w:val="BodyText"/>
        <w:rPr>
          <w:sz w:val="12"/>
        </w:rPr>
      </w:pPr>
    </w:p>
    <w:p>
      <w:pPr>
        <w:pStyle w:val="BodyText"/>
        <w:rPr>
          <w:sz w:val="12"/>
        </w:rPr>
      </w:pPr>
    </w:p>
    <w:p>
      <w:pPr>
        <w:spacing w:before="70"/>
        <w:ind w:left="435" w:right="0" w:firstLine="0"/>
        <w:jc w:val="left"/>
        <w:rPr>
          <w:sz w:val="12"/>
        </w:rPr>
      </w:pPr>
      <w:r>
        <w:rPr>
          <w:color w:val="292425"/>
          <w:w w:val="105"/>
          <w:sz w:val="12"/>
        </w:rPr>
        <w:t>Germany</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spacing w:before="70"/>
        <w:ind w:left="357" w:right="0" w:firstLine="0"/>
        <w:jc w:val="left"/>
        <w:rPr>
          <w:sz w:val="12"/>
        </w:rPr>
      </w:pPr>
      <w:r>
        <w:rPr>
          <w:color w:val="292425"/>
          <w:w w:val="105"/>
          <w:sz w:val="12"/>
        </w:rPr>
        <w:t>Ireland</w:t>
      </w:r>
    </w:p>
    <w:p>
      <w:pPr>
        <w:pStyle w:val="BodyText"/>
        <w:spacing w:before="10"/>
        <w:rPr>
          <w:sz w:val="14"/>
        </w:rPr>
      </w:pPr>
      <w:r>
        <w:rPr/>
        <w:br w:type="column"/>
      </w:r>
      <w:r>
        <w:rPr>
          <w:sz w:val="14"/>
        </w:rPr>
      </w:r>
    </w:p>
    <w:p>
      <w:pPr>
        <w:spacing w:before="1"/>
        <w:ind w:left="5675" w:right="0" w:firstLine="0"/>
        <w:jc w:val="left"/>
        <w:rPr>
          <w:sz w:val="12"/>
        </w:rPr>
      </w:pPr>
      <w:r>
        <w:rPr>
          <w:color w:val="292425"/>
          <w:w w:val="120"/>
          <w:sz w:val="12"/>
        </w:rPr>
        <w:t>20</w:t>
      </w:r>
    </w:p>
    <w:p>
      <w:pPr>
        <w:pStyle w:val="BodyText"/>
        <w:spacing w:before="7"/>
        <w:rPr>
          <w:sz w:val="11"/>
        </w:rPr>
      </w:pPr>
    </w:p>
    <w:p>
      <w:pPr>
        <w:spacing w:before="1"/>
        <w:ind w:left="620" w:right="0" w:firstLine="0"/>
        <w:jc w:val="left"/>
        <w:rPr>
          <w:sz w:val="12"/>
        </w:rPr>
      </w:pPr>
      <w:r>
        <w:rPr>
          <w:color w:val="292425"/>
          <w:w w:val="120"/>
          <w:sz w:val="12"/>
        </w:rPr>
        <w:t>230</w:t>
      </w:r>
    </w:p>
    <w:p>
      <w:pPr>
        <w:spacing w:before="72"/>
        <w:ind w:left="5675" w:right="0" w:firstLine="0"/>
        <w:jc w:val="left"/>
        <w:rPr>
          <w:sz w:val="12"/>
        </w:rPr>
      </w:pPr>
      <w:r>
        <w:rPr>
          <w:color w:val="292425"/>
          <w:w w:val="120"/>
          <w:sz w:val="12"/>
        </w:rPr>
        <w:t>10</w:t>
      </w:r>
    </w:p>
    <w:p>
      <w:pPr>
        <w:pStyle w:val="BodyText"/>
        <w:rPr>
          <w:sz w:val="12"/>
        </w:rPr>
      </w:pPr>
    </w:p>
    <w:p>
      <w:pPr>
        <w:spacing w:line="123" w:lineRule="exact" w:before="84"/>
        <w:ind w:left="620" w:right="0" w:firstLine="0"/>
        <w:jc w:val="left"/>
        <w:rPr>
          <w:sz w:val="12"/>
        </w:rPr>
      </w:pPr>
      <w:r>
        <w:rPr>
          <w:color w:val="292425"/>
          <w:w w:val="120"/>
          <w:sz w:val="12"/>
        </w:rPr>
        <w:t>180</w:t>
      </w:r>
    </w:p>
    <w:p>
      <w:pPr>
        <w:spacing w:line="79" w:lineRule="exact" w:before="0"/>
        <w:ind w:left="5748" w:right="0" w:firstLine="0"/>
        <w:jc w:val="left"/>
        <w:rPr>
          <w:sz w:val="12"/>
        </w:rPr>
      </w:pPr>
      <w:r>
        <w:rPr>
          <w:color w:val="292425"/>
          <w:w w:val="121"/>
          <w:sz w:val="12"/>
        </w:rPr>
        <w:t>0</w:t>
      </w:r>
    </w:p>
    <w:p>
      <w:pPr>
        <w:spacing w:after="0" w:line="79" w:lineRule="exact"/>
        <w:jc w:val="left"/>
        <w:rPr>
          <w:sz w:val="12"/>
        </w:rPr>
        <w:sectPr>
          <w:type w:val="continuous"/>
          <w:pgSz w:w="11900" w:h="16840"/>
          <w:pgMar w:top="1260" w:bottom="280" w:left="640" w:right="640"/>
          <w:cols w:num="4" w:equalWidth="0">
            <w:col w:w="2292" w:space="40"/>
            <w:col w:w="909" w:space="39"/>
            <w:col w:w="728" w:space="40"/>
            <w:col w:w="6572"/>
          </w:cols>
        </w:sectPr>
      </w:pPr>
    </w:p>
    <w:p>
      <w:pPr>
        <w:spacing w:before="86"/>
        <w:ind w:left="0" w:right="0" w:firstLine="0"/>
        <w:jc w:val="right"/>
        <w:rPr>
          <w:sz w:val="12"/>
        </w:rPr>
      </w:pPr>
      <w:r>
        <w:rPr>
          <w:color w:val="292425"/>
          <w:w w:val="105"/>
          <w:sz w:val="12"/>
        </w:rPr>
        <w:t>United Kingdom</w:t>
      </w:r>
    </w:p>
    <w:p>
      <w:pPr>
        <w:tabs>
          <w:tab w:pos="2198" w:val="left" w:leader="none"/>
        </w:tabs>
        <w:spacing w:line="192" w:lineRule="exact" w:before="0"/>
        <w:ind w:left="1681" w:right="0" w:firstLine="0"/>
        <w:jc w:val="left"/>
        <w:rPr>
          <w:sz w:val="16"/>
        </w:rPr>
      </w:pPr>
      <w:r>
        <w:rPr/>
        <w:br w:type="column"/>
      </w:r>
      <w:r>
        <w:rPr>
          <w:color w:val="292425"/>
          <w:w w:val="110"/>
          <w:sz w:val="12"/>
        </w:rPr>
        <w:t>40</w:t>
        <w:tab/>
        <w:t>20</w:t>
      </w:r>
      <w:r>
        <w:rPr>
          <w:color w:val="292425"/>
          <w:spacing w:val="30"/>
          <w:w w:val="110"/>
          <w:sz w:val="12"/>
        </w:rPr>
        <w:t> </w:t>
      </w:r>
      <w:r>
        <w:rPr>
          <w:color w:val="292425"/>
          <w:spacing w:val="-19"/>
          <w:w w:val="110"/>
          <w:position w:val="5"/>
          <w:sz w:val="16"/>
        </w:rPr>
        <w:t>_</w:t>
      </w:r>
    </w:p>
    <w:p>
      <w:pPr>
        <w:tabs>
          <w:tab w:pos="1132" w:val="left" w:leader="none"/>
          <w:tab w:pos="1650" w:val="left" w:leader="none"/>
          <w:tab w:pos="2160" w:val="left" w:leader="none"/>
          <w:tab w:pos="2650" w:val="left" w:leader="none"/>
        </w:tabs>
        <w:spacing w:line="192" w:lineRule="exact" w:before="0"/>
        <w:ind w:left="142" w:right="0" w:firstLine="0"/>
        <w:jc w:val="left"/>
        <w:rPr>
          <w:sz w:val="12"/>
        </w:rPr>
      </w:pPr>
      <w:r>
        <w:rPr/>
        <w:br w:type="column"/>
      </w:r>
      <w:r>
        <w:rPr>
          <w:color w:val="292425"/>
          <w:w w:val="120"/>
          <w:sz w:val="12"/>
        </w:rPr>
        <w:t>0   </w:t>
      </w:r>
      <w:r>
        <w:rPr>
          <w:color w:val="292425"/>
          <w:spacing w:val="26"/>
          <w:w w:val="120"/>
          <w:sz w:val="12"/>
        </w:rPr>
        <w:t> </w:t>
      </w:r>
      <w:r>
        <w:rPr>
          <w:color w:val="292425"/>
          <w:w w:val="120"/>
          <w:position w:val="5"/>
          <w:sz w:val="16"/>
        </w:rPr>
        <w:t>+ </w:t>
      </w:r>
      <w:r>
        <w:rPr>
          <w:color w:val="292425"/>
          <w:spacing w:val="36"/>
          <w:w w:val="120"/>
          <w:position w:val="5"/>
          <w:sz w:val="16"/>
        </w:rPr>
        <w:t> </w:t>
      </w:r>
      <w:r>
        <w:rPr>
          <w:color w:val="292425"/>
          <w:w w:val="120"/>
          <w:sz w:val="12"/>
        </w:rPr>
        <w:t>20</w:t>
        <w:tab/>
        <w:t>40</w:t>
        <w:tab/>
        <w:t>60</w:t>
        <w:tab/>
        <w:t>80</w:t>
        <w:tab/>
        <w:t>100</w:t>
      </w:r>
    </w:p>
    <w:p>
      <w:pPr>
        <w:spacing w:after="0" w:line="192" w:lineRule="exact"/>
        <w:jc w:val="left"/>
        <w:rPr>
          <w:sz w:val="12"/>
        </w:rPr>
        <w:sectPr>
          <w:type w:val="continuous"/>
          <w:pgSz w:w="11900" w:h="16840"/>
          <w:pgMar w:top="1260" w:bottom="280" w:left="640" w:right="640"/>
          <w:cols w:num="3" w:equalWidth="0">
            <w:col w:w="4014" w:space="40"/>
            <w:col w:w="2582" w:space="39"/>
            <w:col w:w="3945"/>
          </w:cols>
        </w:sectPr>
      </w:pPr>
    </w:p>
    <w:p>
      <w:pPr>
        <w:pStyle w:val="BodyText"/>
        <w:rPr>
          <w:sz w:val="12"/>
        </w:rPr>
      </w:pPr>
    </w:p>
    <w:p>
      <w:pPr>
        <w:pStyle w:val="BodyText"/>
        <w:rPr>
          <w:sz w:val="12"/>
        </w:rPr>
      </w:pPr>
    </w:p>
    <w:p>
      <w:pPr>
        <w:pStyle w:val="BodyText"/>
        <w:spacing w:before="3"/>
        <w:rPr>
          <w:sz w:val="15"/>
        </w:rPr>
      </w:pPr>
    </w:p>
    <w:p>
      <w:pPr>
        <w:spacing w:before="0"/>
        <w:ind w:left="0" w:right="38" w:firstLine="0"/>
        <w:jc w:val="right"/>
        <w:rPr>
          <w:sz w:val="12"/>
        </w:rPr>
      </w:pPr>
      <w:r>
        <w:rPr>
          <w:color w:val="292425"/>
          <w:sz w:val="12"/>
        </w:rPr>
        <w:t>Italy</w:t>
      </w:r>
    </w:p>
    <w:p>
      <w:pPr>
        <w:pStyle w:val="BodyText"/>
        <w:spacing w:before="7"/>
        <w:rPr>
          <w:sz w:val="13"/>
        </w:rPr>
      </w:pPr>
      <w:r>
        <w:rPr/>
        <w:br w:type="column"/>
      </w:r>
      <w:r>
        <w:rPr>
          <w:sz w:val="13"/>
        </w:rPr>
      </w:r>
    </w:p>
    <w:p>
      <w:pPr>
        <w:spacing w:before="0"/>
        <w:ind w:left="0" w:right="0" w:firstLine="0"/>
        <w:jc w:val="right"/>
        <w:rPr>
          <w:sz w:val="12"/>
        </w:rPr>
      </w:pPr>
      <w:r>
        <w:rPr>
          <w:color w:val="292425"/>
          <w:w w:val="120"/>
          <w:sz w:val="12"/>
        </w:rPr>
        <w:t>130</w:t>
      </w:r>
    </w:p>
    <w:p>
      <w:pPr>
        <w:spacing w:before="9"/>
        <w:ind w:left="1786" w:right="0" w:firstLine="0"/>
        <w:jc w:val="left"/>
        <w:rPr>
          <w:sz w:val="12"/>
        </w:rPr>
      </w:pPr>
      <w:r>
        <w:rPr/>
        <w:br w:type="column"/>
      </w:r>
      <w:r>
        <w:rPr>
          <w:color w:val="292425"/>
          <w:w w:val="110"/>
          <w:sz w:val="12"/>
        </w:rPr>
        <w:t>Real house price growth (per cent)</w:t>
      </w:r>
    </w:p>
    <w:p>
      <w:pPr>
        <w:pStyle w:val="BodyText"/>
        <w:spacing w:before="8"/>
        <w:rPr>
          <w:sz w:val="16"/>
        </w:rPr>
      </w:pPr>
    </w:p>
    <w:p>
      <w:pPr>
        <w:spacing w:before="0"/>
        <w:ind w:left="633" w:right="0" w:firstLine="0"/>
        <w:jc w:val="left"/>
        <w:rPr>
          <w:sz w:val="12"/>
        </w:rPr>
      </w:pPr>
      <w:r>
        <w:rPr>
          <w:color w:val="292425"/>
          <w:w w:val="105"/>
          <w:sz w:val="12"/>
        </w:rPr>
        <w:t>Sources: BIS (using national data), Thomson Financial Datastream, ONS.</w:t>
      </w:r>
    </w:p>
    <w:p>
      <w:pPr>
        <w:spacing w:after="0"/>
        <w:jc w:val="left"/>
        <w:rPr>
          <w:sz w:val="12"/>
        </w:rPr>
        <w:sectPr>
          <w:type w:val="continuous"/>
          <w:pgSz w:w="11900" w:h="16840"/>
          <w:pgMar w:top="1260" w:bottom="280" w:left="640" w:right="640"/>
          <w:cols w:num="3" w:equalWidth="0">
            <w:col w:w="2086" w:space="764"/>
            <w:col w:w="2037" w:space="40"/>
            <w:col w:w="5693"/>
          </w:cols>
        </w:sectPr>
      </w:pPr>
    </w:p>
    <w:p>
      <w:pPr>
        <w:pStyle w:val="BodyText"/>
        <w:spacing w:before="11"/>
        <w:rPr>
          <w:sz w:val="11"/>
        </w:rPr>
      </w:pPr>
    </w:p>
    <w:p>
      <w:pPr>
        <w:spacing w:before="0"/>
        <w:ind w:left="4740" w:right="0" w:firstLine="0"/>
        <w:jc w:val="left"/>
        <w:rPr>
          <w:sz w:val="12"/>
        </w:rPr>
      </w:pPr>
      <w:r>
        <w:rPr>
          <w:color w:val="292425"/>
          <w:w w:val="120"/>
          <w:sz w:val="12"/>
        </w:rPr>
        <w:t>80</w:t>
      </w:r>
    </w:p>
    <w:p>
      <w:pPr>
        <w:tabs>
          <w:tab w:pos="1344" w:val="left" w:leader="none"/>
          <w:tab w:pos="1932" w:val="left" w:leader="none"/>
          <w:tab w:pos="2512" w:val="left" w:leader="none"/>
          <w:tab w:pos="3102" w:val="left" w:leader="none"/>
          <w:tab w:pos="3672" w:val="left" w:leader="none"/>
          <w:tab w:pos="4262" w:val="left" w:leader="none"/>
        </w:tabs>
        <w:spacing w:before="4"/>
        <w:ind w:left="735" w:right="0" w:firstLine="0"/>
        <w:jc w:val="left"/>
        <w:rPr>
          <w:sz w:val="12"/>
        </w:rPr>
      </w:pPr>
      <w:r>
        <w:rPr>
          <w:color w:val="292425"/>
          <w:w w:val="120"/>
          <w:sz w:val="12"/>
        </w:rPr>
        <w:t>1995</w:t>
        <w:tab/>
        <w:t>96</w:t>
        <w:tab/>
        <w:t>97</w:t>
        <w:tab/>
        <w:t>98</w:t>
        <w:tab/>
        <w:t>99</w:t>
        <w:tab/>
        <w:t>2000</w:t>
        <w:tab/>
        <w:t>01</w:t>
      </w:r>
    </w:p>
    <w:p>
      <w:pPr>
        <w:spacing w:before="52"/>
        <w:ind w:left="469" w:right="0" w:firstLine="0"/>
        <w:jc w:val="left"/>
        <w:rPr>
          <w:sz w:val="12"/>
        </w:rPr>
      </w:pPr>
      <w:r>
        <w:rPr>
          <w:color w:val="292425"/>
          <w:w w:val="105"/>
          <w:sz w:val="12"/>
        </w:rPr>
        <w:t>Sources:</w:t>
      </w:r>
      <w:r>
        <w:rPr>
          <w:color w:val="292425"/>
          <w:spacing w:val="17"/>
          <w:w w:val="105"/>
          <w:sz w:val="12"/>
        </w:rPr>
        <w:t> </w:t>
      </w:r>
      <w:r>
        <w:rPr>
          <w:color w:val="292425"/>
          <w:w w:val="105"/>
          <w:sz w:val="12"/>
        </w:rPr>
        <w:t>BIS</w:t>
      </w:r>
      <w:r>
        <w:rPr>
          <w:color w:val="292425"/>
          <w:spacing w:val="-7"/>
          <w:w w:val="105"/>
          <w:sz w:val="12"/>
        </w:rPr>
        <w:t> </w:t>
      </w:r>
      <w:r>
        <w:rPr>
          <w:color w:val="292425"/>
          <w:w w:val="105"/>
          <w:sz w:val="12"/>
        </w:rPr>
        <w:t>(using</w:t>
      </w:r>
      <w:r>
        <w:rPr>
          <w:color w:val="292425"/>
          <w:spacing w:val="-7"/>
          <w:w w:val="105"/>
          <w:sz w:val="12"/>
        </w:rPr>
        <w:t> </w:t>
      </w:r>
      <w:r>
        <w:rPr>
          <w:color w:val="292425"/>
          <w:w w:val="105"/>
          <w:sz w:val="12"/>
        </w:rPr>
        <w:t>national</w:t>
      </w:r>
      <w:r>
        <w:rPr>
          <w:color w:val="292425"/>
          <w:spacing w:val="-8"/>
          <w:w w:val="105"/>
          <w:sz w:val="12"/>
        </w:rPr>
        <w:t> </w:t>
      </w:r>
      <w:r>
        <w:rPr>
          <w:color w:val="292425"/>
          <w:w w:val="105"/>
          <w:sz w:val="12"/>
        </w:rPr>
        <w:t>data),</w:t>
      </w:r>
      <w:r>
        <w:rPr>
          <w:color w:val="292425"/>
          <w:spacing w:val="-7"/>
          <w:w w:val="105"/>
          <w:sz w:val="12"/>
        </w:rPr>
        <w:t> </w:t>
      </w:r>
      <w:r>
        <w:rPr>
          <w:color w:val="292425"/>
          <w:w w:val="105"/>
          <w:sz w:val="12"/>
        </w:rPr>
        <w:t>Thomson</w:t>
      </w:r>
      <w:r>
        <w:rPr>
          <w:color w:val="292425"/>
          <w:spacing w:val="-7"/>
          <w:w w:val="105"/>
          <w:sz w:val="12"/>
        </w:rPr>
        <w:t> </w:t>
      </w:r>
      <w:r>
        <w:rPr>
          <w:color w:val="292425"/>
          <w:w w:val="105"/>
          <w:sz w:val="12"/>
        </w:rPr>
        <w:t>Financial</w:t>
      </w:r>
      <w:r>
        <w:rPr>
          <w:color w:val="292425"/>
          <w:spacing w:val="-7"/>
          <w:w w:val="105"/>
          <w:sz w:val="12"/>
        </w:rPr>
        <w:t> </w:t>
      </w:r>
      <w:r>
        <w:rPr>
          <w:color w:val="292425"/>
          <w:w w:val="105"/>
          <w:sz w:val="12"/>
        </w:rPr>
        <w:t>Datastream.</w:t>
      </w:r>
    </w:p>
    <w:p>
      <w:pPr>
        <w:pStyle w:val="ListParagraph"/>
        <w:numPr>
          <w:ilvl w:val="0"/>
          <w:numId w:val="10"/>
        </w:numPr>
        <w:tabs>
          <w:tab w:pos="710" w:val="left" w:leader="none"/>
        </w:tabs>
        <w:spacing w:line="129" w:lineRule="exact" w:before="102" w:after="0"/>
        <w:ind w:left="709" w:right="0" w:hanging="241"/>
        <w:jc w:val="left"/>
        <w:rPr>
          <w:sz w:val="12"/>
        </w:rPr>
      </w:pPr>
      <w:r>
        <w:rPr>
          <w:color w:val="292425"/>
          <w:w w:val="105"/>
          <w:sz w:val="12"/>
        </w:rPr>
        <w:t>Deflated by the consumers’ expenditure</w:t>
      </w:r>
      <w:r>
        <w:rPr>
          <w:color w:val="292425"/>
          <w:spacing w:val="-17"/>
          <w:w w:val="105"/>
          <w:sz w:val="12"/>
        </w:rPr>
        <w:t> </w:t>
      </w:r>
      <w:r>
        <w:rPr>
          <w:color w:val="292425"/>
          <w:w w:val="105"/>
          <w:sz w:val="12"/>
        </w:rPr>
        <w:t>deflator.</w:t>
      </w:r>
    </w:p>
    <w:p>
      <w:pPr>
        <w:pStyle w:val="ListParagraph"/>
        <w:numPr>
          <w:ilvl w:val="0"/>
          <w:numId w:val="10"/>
        </w:numPr>
        <w:tabs>
          <w:tab w:pos="710" w:val="left" w:leader="none"/>
        </w:tabs>
        <w:spacing w:line="208" w:lineRule="auto" w:before="6" w:after="0"/>
        <w:ind w:left="709" w:right="38" w:hanging="240"/>
        <w:jc w:val="left"/>
        <w:rPr>
          <w:sz w:val="12"/>
        </w:rPr>
      </w:pPr>
      <w:r>
        <w:rPr>
          <w:color w:val="292425"/>
          <w:w w:val="110"/>
          <w:sz w:val="12"/>
        </w:rPr>
        <w:t>Datastream</w:t>
      </w:r>
      <w:r>
        <w:rPr>
          <w:color w:val="292425"/>
          <w:spacing w:val="-16"/>
          <w:w w:val="110"/>
          <w:sz w:val="12"/>
        </w:rPr>
        <w:t> </w:t>
      </w:r>
      <w:r>
        <w:rPr>
          <w:color w:val="292425"/>
          <w:w w:val="110"/>
          <w:sz w:val="12"/>
        </w:rPr>
        <w:t>price</w:t>
      </w:r>
      <w:r>
        <w:rPr>
          <w:color w:val="292425"/>
          <w:spacing w:val="-16"/>
          <w:w w:val="110"/>
          <w:sz w:val="12"/>
        </w:rPr>
        <w:t> </w:t>
      </w:r>
      <w:r>
        <w:rPr>
          <w:color w:val="292425"/>
          <w:w w:val="110"/>
          <w:sz w:val="12"/>
        </w:rPr>
        <w:t>indices</w:t>
      </w:r>
      <w:r>
        <w:rPr>
          <w:color w:val="292425"/>
          <w:spacing w:val="-15"/>
          <w:w w:val="110"/>
          <w:sz w:val="12"/>
        </w:rPr>
        <w:t> </w:t>
      </w:r>
      <w:r>
        <w:rPr>
          <w:color w:val="292425"/>
          <w:w w:val="110"/>
          <w:sz w:val="12"/>
        </w:rPr>
        <w:t>covering</w:t>
      </w:r>
      <w:r>
        <w:rPr>
          <w:color w:val="292425"/>
          <w:spacing w:val="-16"/>
          <w:w w:val="110"/>
          <w:sz w:val="12"/>
        </w:rPr>
        <w:t> </w:t>
      </w:r>
      <w:r>
        <w:rPr>
          <w:color w:val="292425"/>
          <w:w w:val="110"/>
          <w:sz w:val="12"/>
        </w:rPr>
        <w:t>around</w:t>
      </w:r>
      <w:r>
        <w:rPr>
          <w:color w:val="292425"/>
          <w:spacing w:val="-16"/>
          <w:w w:val="110"/>
          <w:sz w:val="12"/>
        </w:rPr>
        <w:t> </w:t>
      </w:r>
      <w:r>
        <w:rPr>
          <w:color w:val="292425"/>
          <w:spacing w:val="-3"/>
          <w:w w:val="110"/>
          <w:sz w:val="12"/>
        </w:rPr>
        <w:t>80%</w:t>
      </w:r>
      <w:r>
        <w:rPr>
          <w:color w:val="292425"/>
          <w:spacing w:val="-15"/>
          <w:w w:val="110"/>
          <w:sz w:val="12"/>
        </w:rPr>
        <w:t> </w:t>
      </w:r>
      <w:r>
        <w:rPr>
          <w:color w:val="292425"/>
          <w:w w:val="110"/>
          <w:sz w:val="12"/>
        </w:rPr>
        <w:t>of</w:t>
      </w:r>
      <w:r>
        <w:rPr>
          <w:color w:val="292425"/>
          <w:spacing w:val="-16"/>
          <w:w w:val="110"/>
          <w:sz w:val="12"/>
        </w:rPr>
        <w:t> </w:t>
      </w:r>
      <w:r>
        <w:rPr>
          <w:color w:val="292425"/>
          <w:w w:val="110"/>
          <w:sz w:val="12"/>
        </w:rPr>
        <w:t>total</w:t>
      </w:r>
      <w:r>
        <w:rPr>
          <w:color w:val="292425"/>
          <w:spacing w:val="-16"/>
          <w:w w:val="110"/>
          <w:sz w:val="12"/>
        </w:rPr>
        <w:t> </w:t>
      </w:r>
      <w:r>
        <w:rPr>
          <w:color w:val="292425"/>
          <w:w w:val="110"/>
          <w:sz w:val="12"/>
        </w:rPr>
        <w:t>equity</w:t>
      </w:r>
      <w:r>
        <w:rPr>
          <w:color w:val="292425"/>
          <w:spacing w:val="-15"/>
          <w:w w:val="110"/>
          <w:sz w:val="12"/>
        </w:rPr>
        <w:t> </w:t>
      </w:r>
      <w:r>
        <w:rPr>
          <w:color w:val="292425"/>
          <w:w w:val="110"/>
          <w:sz w:val="12"/>
        </w:rPr>
        <w:t>market</w:t>
      </w:r>
      <w:r>
        <w:rPr>
          <w:color w:val="292425"/>
          <w:spacing w:val="-16"/>
          <w:w w:val="110"/>
          <w:sz w:val="12"/>
        </w:rPr>
        <w:t> </w:t>
      </w:r>
      <w:r>
        <w:rPr>
          <w:color w:val="292425"/>
          <w:w w:val="110"/>
          <w:sz w:val="12"/>
        </w:rPr>
        <w:t>capitalisation. Annual average of daily</w:t>
      </w:r>
      <w:r>
        <w:rPr>
          <w:color w:val="292425"/>
          <w:spacing w:val="-17"/>
          <w:w w:val="110"/>
          <w:sz w:val="12"/>
        </w:rPr>
        <w:t> </w:t>
      </w:r>
      <w:r>
        <w:rPr>
          <w:color w:val="292425"/>
          <w:w w:val="110"/>
          <w:sz w:val="12"/>
        </w:rPr>
        <w:t>data.</w:t>
      </w:r>
    </w:p>
    <w:p>
      <w:pPr>
        <w:pStyle w:val="Heading7"/>
        <w:spacing w:before="91"/>
        <w:ind w:left="460"/>
      </w:pPr>
      <w:r>
        <w:rPr>
          <w:color w:val="0092C0"/>
        </w:rPr>
        <w:t>Chart B</w:t>
      </w:r>
    </w:p>
    <w:p>
      <w:pPr>
        <w:spacing w:before="7"/>
        <w:ind w:left="460" w:right="0" w:firstLine="0"/>
        <w:jc w:val="left"/>
        <w:rPr>
          <w:sz w:val="12"/>
        </w:rPr>
      </w:pPr>
      <w:r>
        <w:rPr>
          <w:rFonts w:ascii="Trebuchet MS"/>
          <w:b/>
          <w:color w:val="0092C0"/>
          <w:sz w:val="20"/>
        </w:rPr>
        <w:t>Real house prices</w:t>
      </w:r>
      <w:r>
        <w:rPr>
          <w:color w:val="292425"/>
          <w:position w:val="4"/>
          <w:sz w:val="12"/>
        </w:rPr>
        <w:t>(a)</w:t>
      </w:r>
    </w:p>
    <w:p>
      <w:pPr>
        <w:spacing w:line="93" w:lineRule="exact" w:before="128"/>
        <w:ind w:left="0" w:right="474" w:firstLine="0"/>
        <w:jc w:val="right"/>
        <w:rPr>
          <w:sz w:val="12"/>
        </w:rPr>
      </w:pPr>
      <w:r>
        <w:rPr>
          <w:color w:val="292425"/>
          <w:w w:val="115"/>
          <w:sz w:val="12"/>
        </w:rPr>
        <w:t>Index; 1995 = 100</w:t>
      </w:r>
    </w:p>
    <w:p>
      <w:pPr>
        <w:pStyle w:val="BodyText"/>
      </w:pPr>
      <w:r>
        <w:rPr/>
        <w:br w:type="column"/>
      </w:r>
      <w:r>
        <w:rPr/>
      </w:r>
    </w:p>
    <w:p>
      <w:pPr>
        <w:pStyle w:val="BodyText"/>
        <w:spacing w:line="249" w:lineRule="auto" w:before="162"/>
        <w:ind w:left="460" w:right="483"/>
      </w:pPr>
      <w:r>
        <w:rPr>
          <w:color w:val="292425"/>
          <w:w w:val="110"/>
        </w:rPr>
        <w:t>A</w:t>
      </w:r>
      <w:r>
        <w:rPr>
          <w:color w:val="292425"/>
          <w:spacing w:val="-22"/>
          <w:w w:val="110"/>
        </w:rPr>
        <w:t> </w:t>
      </w:r>
      <w:r>
        <w:rPr>
          <w:color w:val="292425"/>
          <w:w w:val="110"/>
        </w:rPr>
        <w:t>rise</w:t>
      </w:r>
      <w:r>
        <w:rPr>
          <w:color w:val="292425"/>
          <w:spacing w:val="-22"/>
          <w:w w:val="110"/>
        </w:rPr>
        <w:t> </w:t>
      </w:r>
      <w:r>
        <w:rPr>
          <w:color w:val="292425"/>
          <w:w w:val="110"/>
        </w:rPr>
        <w:t>in</w:t>
      </w:r>
      <w:r>
        <w:rPr>
          <w:color w:val="292425"/>
          <w:spacing w:val="-21"/>
          <w:w w:val="110"/>
        </w:rPr>
        <w:t> </w:t>
      </w:r>
      <w:r>
        <w:rPr>
          <w:color w:val="292425"/>
          <w:w w:val="110"/>
        </w:rPr>
        <w:t>house</w:t>
      </w:r>
      <w:r>
        <w:rPr>
          <w:color w:val="292425"/>
          <w:spacing w:val="-22"/>
          <w:w w:val="110"/>
        </w:rPr>
        <w:t> </w:t>
      </w:r>
      <w:r>
        <w:rPr>
          <w:color w:val="292425"/>
          <w:w w:val="110"/>
        </w:rPr>
        <w:t>prices</w:t>
      </w:r>
      <w:r>
        <w:rPr>
          <w:color w:val="292425"/>
          <w:spacing w:val="-22"/>
          <w:w w:val="110"/>
        </w:rPr>
        <w:t> </w:t>
      </w:r>
      <w:r>
        <w:rPr>
          <w:color w:val="292425"/>
          <w:spacing w:val="-3"/>
          <w:w w:val="110"/>
        </w:rPr>
        <w:t>may</w:t>
      </w:r>
      <w:r>
        <w:rPr>
          <w:color w:val="292425"/>
          <w:spacing w:val="-21"/>
          <w:w w:val="110"/>
        </w:rPr>
        <w:t> </w:t>
      </w:r>
      <w:r>
        <w:rPr>
          <w:color w:val="292425"/>
          <w:w w:val="110"/>
        </w:rPr>
        <w:t>also</w:t>
      </w:r>
      <w:r>
        <w:rPr>
          <w:color w:val="292425"/>
          <w:spacing w:val="-22"/>
          <w:w w:val="110"/>
        </w:rPr>
        <w:t> </w:t>
      </w:r>
      <w:r>
        <w:rPr>
          <w:color w:val="292425"/>
          <w:w w:val="110"/>
        </w:rPr>
        <w:t>stimulate</w:t>
      </w:r>
      <w:r>
        <w:rPr>
          <w:color w:val="292425"/>
          <w:spacing w:val="-21"/>
          <w:w w:val="110"/>
        </w:rPr>
        <w:t> </w:t>
      </w:r>
      <w:r>
        <w:rPr>
          <w:color w:val="292425"/>
          <w:w w:val="110"/>
        </w:rPr>
        <w:t>an</w:t>
      </w:r>
      <w:r>
        <w:rPr>
          <w:color w:val="292425"/>
          <w:spacing w:val="-22"/>
          <w:w w:val="110"/>
        </w:rPr>
        <w:t> </w:t>
      </w:r>
      <w:r>
        <w:rPr>
          <w:color w:val="292425"/>
          <w:w w:val="110"/>
        </w:rPr>
        <w:t>increase in consumption. </w:t>
      </w:r>
      <w:r>
        <w:rPr>
          <w:color w:val="292425"/>
          <w:spacing w:val="-3"/>
          <w:w w:val="110"/>
        </w:rPr>
        <w:t>Owner-occupiers </w:t>
      </w:r>
      <w:r>
        <w:rPr>
          <w:color w:val="292425"/>
          <w:w w:val="110"/>
        </w:rPr>
        <w:t>both own and consume the housing services provided </w:t>
      </w:r>
      <w:r>
        <w:rPr>
          <w:color w:val="292425"/>
          <w:spacing w:val="-3"/>
          <w:w w:val="110"/>
        </w:rPr>
        <w:t>by </w:t>
      </w:r>
      <w:r>
        <w:rPr>
          <w:color w:val="292425"/>
          <w:w w:val="110"/>
        </w:rPr>
        <w:t>their dwellings,</w:t>
      </w:r>
      <w:r>
        <w:rPr>
          <w:color w:val="292425"/>
          <w:spacing w:val="-16"/>
          <w:w w:val="110"/>
        </w:rPr>
        <w:t> </w:t>
      </w:r>
      <w:r>
        <w:rPr>
          <w:color w:val="292425"/>
          <w:w w:val="110"/>
        </w:rPr>
        <w:t>so</w:t>
      </w:r>
      <w:r>
        <w:rPr>
          <w:color w:val="292425"/>
          <w:spacing w:val="-15"/>
          <w:w w:val="110"/>
        </w:rPr>
        <w:t> </w:t>
      </w:r>
      <w:r>
        <w:rPr>
          <w:color w:val="292425"/>
          <w:w w:val="110"/>
        </w:rPr>
        <w:t>a</w:t>
      </w:r>
      <w:r>
        <w:rPr>
          <w:color w:val="292425"/>
          <w:spacing w:val="-16"/>
          <w:w w:val="110"/>
        </w:rPr>
        <w:t> </w:t>
      </w:r>
      <w:r>
        <w:rPr>
          <w:color w:val="292425"/>
          <w:w w:val="110"/>
        </w:rPr>
        <w:t>change</w:t>
      </w:r>
      <w:r>
        <w:rPr>
          <w:color w:val="292425"/>
          <w:spacing w:val="-15"/>
          <w:w w:val="110"/>
        </w:rPr>
        <w:t> </w:t>
      </w:r>
      <w:r>
        <w:rPr>
          <w:color w:val="292425"/>
          <w:w w:val="110"/>
        </w:rPr>
        <w:t>in</w:t>
      </w:r>
      <w:r>
        <w:rPr>
          <w:color w:val="292425"/>
          <w:spacing w:val="-16"/>
          <w:w w:val="110"/>
        </w:rPr>
        <w:t> </w:t>
      </w:r>
      <w:r>
        <w:rPr>
          <w:color w:val="292425"/>
          <w:w w:val="110"/>
        </w:rPr>
        <w:t>the</w:t>
      </w:r>
      <w:r>
        <w:rPr>
          <w:color w:val="292425"/>
          <w:spacing w:val="-15"/>
          <w:w w:val="110"/>
        </w:rPr>
        <w:t> </w:t>
      </w:r>
      <w:r>
        <w:rPr>
          <w:color w:val="292425"/>
          <w:w w:val="110"/>
        </w:rPr>
        <w:t>price</w:t>
      </w:r>
      <w:r>
        <w:rPr>
          <w:color w:val="292425"/>
          <w:spacing w:val="-16"/>
          <w:w w:val="110"/>
        </w:rPr>
        <w:t> </w:t>
      </w:r>
      <w:r>
        <w:rPr>
          <w:color w:val="292425"/>
          <w:w w:val="110"/>
        </w:rPr>
        <w:t>of</w:t>
      </w:r>
      <w:r>
        <w:rPr>
          <w:color w:val="292425"/>
          <w:spacing w:val="-15"/>
          <w:w w:val="110"/>
        </w:rPr>
        <w:t> </w:t>
      </w:r>
      <w:r>
        <w:rPr>
          <w:color w:val="292425"/>
          <w:w w:val="110"/>
        </w:rPr>
        <w:t>a</w:t>
      </w:r>
      <w:r>
        <w:rPr>
          <w:color w:val="292425"/>
          <w:spacing w:val="-16"/>
          <w:w w:val="110"/>
        </w:rPr>
        <w:t> </w:t>
      </w:r>
      <w:r>
        <w:rPr>
          <w:color w:val="292425"/>
          <w:w w:val="110"/>
        </w:rPr>
        <w:t>claim</w:t>
      </w:r>
      <w:r>
        <w:rPr>
          <w:color w:val="292425"/>
          <w:spacing w:val="-15"/>
          <w:w w:val="110"/>
        </w:rPr>
        <w:t> </w:t>
      </w:r>
      <w:r>
        <w:rPr>
          <w:color w:val="292425"/>
          <w:spacing w:val="-4"/>
          <w:w w:val="110"/>
        </w:rPr>
        <w:t>to</w:t>
      </w:r>
      <w:r>
        <w:rPr>
          <w:color w:val="292425"/>
          <w:spacing w:val="-16"/>
          <w:w w:val="110"/>
        </w:rPr>
        <w:t> </w:t>
      </w:r>
      <w:r>
        <w:rPr>
          <w:color w:val="292425"/>
          <w:w w:val="110"/>
        </w:rPr>
        <w:t>this flow</w:t>
      </w:r>
      <w:r>
        <w:rPr>
          <w:color w:val="292425"/>
          <w:spacing w:val="-17"/>
          <w:w w:val="110"/>
        </w:rPr>
        <w:t> </w:t>
      </w:r>
      <w:r>
        <w:rPr>
          <w:color w:val="292425"/>
          <w:w w:val="110"/>
        </w:rPr>
        <w:t>(ie</w:t>
      </w:r>
      <w:r>
        <w:rPr>
          <w:color w:val="292425"/>
          <w:spacing w:val="-16"/>
          <w:w w:val="110"/>
        </w:rPr>
        <w:t> </w:t>
      </w:r>
      <w:r>
        <w:rPr>
          <w:color w:val="292425"/>
          <w:w w:val="110"/>
        </w:rPr>
        <w:t>a</w:t>
      </w:r>
      <w:r>
        <w:rPr>
          <w:color w:val="292425"/>
          <w:spacing w:val="-16"/>
          <w:w w:val="110"/>
        </w:rPr>
        <w:t> </w:t>
      </w:r>
      <w:r>
        <w:rPr>
          <w:color w:val="292425"/>
          <w:w w:val="110"/>
        </w:rPr>
        <w:t>change</w:t>
      </w:r>
      <w:r>
        <w:rPr>
          <w:color w:val="292425"/>
          <w:spacing w:val="-16"/>
          <w:w w:val="110"/>
        </w:rPr>
        <w:t> </w:t>
      </w:r>
      <w:r>
        <w:rPr>
          <w:color w:val="292425"/>
          <w:w w:val="110"/>
        </w:rPr>
        <w:t>in</w:t>
      </w:r>
      <w:r>
        <w:rPr>
          <w:color w:val="292425"/>
          <w:spacing w:val="-16"/>
          <w:w w:val="110"/>
        </w:rPr>
        <w:t> </w:t>
      </w:r>
      <w:r>
        <w:rPr>
          <w:color w:val="292425"/>
          <w:w w:val="110"/>
        </w:rPr>
        <w:t>house</w:t>
      </w:r>
      <w:r>
        <w:rPr>
          <w:color w:val="292425"/>
          <w:spacing w:val="-16"/>
          <w:w w:val="110"/>
        </w:rPr>
        <w:t> </w:t>
      </w:r>
      <w:r>
        <w:rPr>
          <w:color w:val="292425"/>
          <w:w w:val="110"/>
        </w:rPr>
        <w:t>prices)</w:t>
      </w:r>
      <w:r>
        <w:rPr>
          <w:color w:val="292425"/>
          <w:spacing w:val="-16"/>
          <w:w w:val="110"/>
        </w:rPr>
        <w:t> </w:t>
      </w:r>
      <w:r>
        <w:rPr>
          <w:color w:val="292425"/>
          <w:w w:val="110"/>
        </w:rPr>
        <w:t>will</w:t>
      </w:r>
      <w:r>
        <w:rPr>
          <w:color w:val="292425"/>
          <w:spacing w:val="-17"/>
          <w:w w:val="110"/>
        </w:rPr>
        <w:t> </w:t>
      </w:r>
      <w:r>
        <w:rPr>
          <w:color w:val="292425"/>
          <w:w w:val="110"/>
        </w:rPr>
        <w:t>not</w:t>
      </w:r>
      <w:r>
        <w:rPr>
          <w:color w:val="292425"/>
          <w:spacing w:val="-16"/>
          <w:w w:val="110"/>
        </w:rPr>
        <w:t> </w:t>
      </w:r>
      <w:r>
        <w:rPr>
          <w:color w:val="292425"/>
          <w:spacing w:val="-3"/>
          <w:w w:val="110"/>
        </w:rPr>
        <w:t>have</w:t>
      </w:r>
      <w:r>
        <w:rPr>
          <w:color w:val="292425"/>
          <w:spacing w:val="-16"/>
          <w:w w:val="110"/>
        </w:rPr>
        <w:t> </w:t>
      </w:r>
      <w:r>
        <w:rPr>
          <w:color w:val="292425"/>
          <w:w w:val="110"/>
        </w:rPr>
        <w:t>the same</w:t>
      </w:r>
      <w:r>
        <w:rPr>
          <w:color w:val="292425"/>
          <w:spacing w:val="-19"/>
          <w:w w:val="110"/>
        </w:rPr>
        <w:t> </w:t>
      </w:r>
      <w:r>
        <w:rPr>
          <w:color w:val="292425"/>
          <w:w w:val="110"/>
        </w:rPr>
        <w:t>effect</w:t>
      </w:r>
      <w:r>
        <w:rPr>
          <w:color w:val="292425"/>
          <w:spacing w:val="-18"/>
          <w:w w:val="110"/>
        </w:rPr>
        <w:t> </w:t>
      </w:r>
      <w:r>
        <w:rPr>
          <w:color w:val="292425"/>
          <w:w w:val="110"/>
        </w:rPr>
        <w:t>as</w:t>
      </w:r>
      <w:r>
        <w:rPr>
          <w:color w:val="292425"/>
          <w:spacing w:val="-18"/>
          <w:w w:val="110"/>
        </w:rPr>
        <w:t> </w:t>
      </w:r>
      <w:r>
        <w:rPr>
          <w:color w:val="292425"/>
          <w:w w:val="110"/>
        </w:rPr>
        <w:t>a</w:t>
      </w:r>
      <w:r>
        <w:rPr>
          <w:color w:val="292425"/>
          <w:spacing w:val="-18"/>
          <w:w w:val="110"/>
        </w:rPr>
        <w:t> </w:t>
      </w:r>
      <w:r>
        <w:rPr>
          <w:color w:val="292425"/>
          <w:w w:val="110"/>
        </w:rPr>
        <w:t>change</w:t>
      </w:r>
      <w:r>
        <w:rPr>
          <w:color w:val="292425"/>
          <w:spacing w:val="-18"/>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value</w:t>
      </w:r>
      <w:r>
        <w:rPr>
          <w:color w:val="292425"/>
          <w:spacing w:val="-18"/>
          <w:w w:val="110"/>
        </w:rPr>
        <w:t> </w:t>
      </w:r>
      <w:r>
        <w:rPr>
          <w:color w:val="292425"/>
          <w:w w:val="110"/>
        </w:rPr>
        <w:t>of</w:t>
      </w:r>
      <w:r>
        <w:rPr>
          <w:color w:val="292425"/>
          <w:spacing w:val="-18"/>
          <w:w w:val="110"/>
        </w:rPr>
        <w:t> </w:t>
      </w:r>
      <w:r>
        <w:rPr>
          <w:color w:val="292425"/>
          <w:w w:val="110"/>
        </w:rPr>
        <w:t>other</w:t>
      </w:r>
      <w:r>
        <w:rPr>
          <w:color w:val="292425"/>
          <w:spacing w:val="-19"/>
          <w:w w:val="110"/>
        </w:rPr>
        <w:t> </w:t>
      </w:r>
      <w:r>
        <w:rPr>
          <w:color w:val="292425"/>
          <w:w w:val="110"/>
        </w:rPr>
        <w:t>wealth,</w:t>
      </w:r>
    </w:p>
    <w:p>
      <w:pPr>
        <w:spacing w:after="0" w:line="249" w:lineRule="auto"/>
        <w:sectPr>
          <w:type w:val="continuous"/>
          <w:pgSz w:w="11900" w:h="16840"/>
          <w:pgMar w:top="1260" w:bottom="280" w:left="640" w:right="640"/>
          <w:cols w:num="2" w:equalWidth="0">
            <w:col w:w="5035" w:space="45"/>
            <w:col w:w="5540"/>
          </w:cols>
        </w:sectPr>
      </w:pPr>
    </w:p>
    <w:p>
      <w:pPr>
        <w:pStyle w:val="BodyText"/>
        <w:rPr>
          <w:sz w:val="12"/>
        </w:rPr>
      </w:pPr>
    </w:p>
    <w:p>
      <w:pPr>
        <w:pStyle w:val="BodyText"/>
        <w:spacing w:before="5"/>
        <w:rPr>
          <w:sz w:val="9"/>
        </w:rPr>
      </w:pPr>
    </w:p>
    <w:p>
      <w:pPr>
        <w:spacing w:line="609" w:lineRule="auto" w:before="0"/>
        <w:ind w:left="3347" w:right="324" w:firstLine="130"/>
        <w:jc w:val="left"/>
        <w:rPr>
          <w:sz w:val="12"/>
        </w:rPr>
      </w:pPr>
      <w:r>
        <w:rPr>
          <w:color w:val="292425"/>
          <w:w w:val="110"/>
          <w:sz w:val="12"/>
        </w:rPr>
        <w:t>Ireland Netherlands</w:t>
      </w:r>
    </w:p>
    <w:p>
      <w:pPr>
        <w:pStyle w:val="BodyText"/>
        <w:rPr>
          <w:sz w:val="12"/>
        </w:rPr>
      </w:pPr>
    </w:p>
    <w:p>
      <w:pPr>
        <w:pStyle w:val="BodyText"/>
        <w:rPr>
          <w:sz w:val="12"/>
        </w:rPr>
      </w:pPr>
    </w:p>
    <w:p>
      <w:pPr>
        <w:pStyle w:val="BodyText"/>
        <w:rPr>
          <w:sz w:val="12"/>
        </w:rPr>
      </w:pPr>
    </w:p>
    <w:p>
      <w:pPr>
        <w:spacing w:line="408" w:lineRule="auto" w:before="0"/>
        <w:ind w:left="3097" w:right="-14" w:firstLine="375"/>
        <w:jc w:val="left"/>
        <w:rPr>
          <w:sz w:val="12"/>
        </w:rPr>
      </w:pPr>
      <w:r>
        <w:rPr>
          <w:color w:val="292425"/>
          <w:w w:val="105"/>
          <w:sz w:val="12"/>
        </w:rPr>
        <w:t>United Kingdom United States</w:t>
      </w:r>
    </w:p>
    <w:p>
      <w:pPr>
        <w:pStyle w:val="BodyText"/>
        <w:rPr>
          <w:sz w:val="12"/>
        </w:rPr>
      </w:pPr>
    </w:p>
    <w:p>
      <w:pPr>
        <w:tabs>
          <w:tab w:pos="799" w:val="left" w:leader="none"/>
        </w:tabs>
        <w:spacing w:before="88"/>
        <w:ind w:left="0" w:right="261" w:firstLine="0"/>
        <w:jc w:val="right"/>
        <w:rPr>
          <w:sz w:val="12"/>
        </w:rPr>
      </w:pPr>
      <w:r>
        <w:rPr>
          <w:color w:val="292425"/>
          <w:w w:val="105"/>
          <w:position w:val="1"/>
          <w:sz w:val="12"/>
        </w:rPr>
        <w:t>France</w:t>
        <w:tab/>
      </w:r>
      <w:r>
        <w:rPr>
          <w:color w:val="292425"/>
          <w:sz w:val="12"/>
        </w:rPr>
        <w:t>Italy</w:t>
      </w:r>
    </w:p>
    <w:p>
      <w:pPr>
        <w:spacing w:before="36"/>
        <w:ind w:left="0" w:right="0" w:firstLine="0"/>
        <w:jc w:val="right"/>
        <w:rPr>
          <w:sz w:val="12"/>
        </w:rPr>
      </w:pPr>
      <w:r>
        <w:rPr/>
        <w:br w:type="column"/>
      </w:r>
      <w:r>
        <w:rPr>
          <w:color w:val="292425"/>
          <w:spacing w:val="-1"/>
          <w:w w:val="120"/>
          <w:sz w:val="12"/>
        </w:rPr>
        <w:t>200</w:t>
      </w:r>
    </w:p>
    <w:p>
      <w:pPr>
        <w:pStyle w:val="BodyText"/>
        <w:rPr>
          <w:sz w:val="12"/>
        </w:rPr>
      </w:pPr>
    </w:p>
    <w:p>
      <w:pPr>
        <w:pStyle w:val="BodyText"/>
        <w:spacing w:before="9"/>
        <w:rPr>
          <w:sz w:val="10"/>
        </w:rPr>
      </w:pPr>
    </w:p>
    <w:p>
      <w:pPr>
        <w:spacing w:before="0"/>
        <w:ind w:left="0" w:right="0" w:firstLine="0"/>
        <w:jc w:val="right"/>
        <w:rPr>
          <w:sz w:val="12"/>
        </w:rPr>
      </w:pPr>
      <w:r>
        <w:rPr>
          <w:color w:val="292425"/>
          <w:spacing w:val="-1"/>
          <w:w w:val="120"/>
          <w:sz w:val="12"/>
        </w:rPr>
        <w:t>180</w:t>
      </w:r>
    </w:p>
    <w:p>
      <w:pPr>
        <w:pStyle w:val="BodyText"/>
        <w:rPr>
          <w:sz w:val="12"/>
        </w:rPr>
      </w:pPr>
    </w:p>
    <w:p>
      <w:pPr>
        <w:pStyle w:val="BodyText"/>
        <w:spacing w:before="10"/>
        <w:rPr>
          <w:sz w:val="11"/>
        </w:rPr>
      </w:pPr>
    </w:p>
    <w:p>
      <w:pPr>
        <w:spacing w:before="0"/>
        <w:ind w:left="0" w:right="0" w:firstLine="0"/>
        <w:jc w:val="right"/>
        <w:rPr>
          <w:sz w:val="12"/>
        </w:rPr>
      </w:pPr>
      <w:r>
        <w:rPr>
          <w:color w:val="292425"/>
          <w:spacing w:val="-1"/>
          <w:w w:val="120"/>
          <w:sz w:val="12"/>
        </w:rPr>
        <w:t>160</w:t>
      </w:r>
    </w:p>
    <w:p>
      <w:pPr>
        <w:pStyle w:val="BodyText"/>
        <w:rPr>
          <w:sz w:val="12"/>
        </w:rPr>
      </w:pPr>
    </w:p>
    <w:p>
      <w:pPr>
        <w:pStyle w:val="BodyText"/>
        <w:spacing w:before="7"/>
        <w:rPr>
          <w:sz w:val="10"/>
        </w:rPr>
      </w:pPr>
    </w:p>
    <w:p>
      <w:pPr>
        <w:spacing w:before="0"/>
        <w:ind w:left="0" w:right="0" w:firstLine="0"/>
        <w:jc w:val="right"/>
        <w:rPr>
          <w:sz w:val="12"/>
        </w:rPr>
      </w:pPr>
      <w:r>
        <w:rPr>
          <w:color w:val="292425"/>
          <w:spacing w:val="-1"/>
          <w:w w:val="120"/>
          <w:sz w:val="12"/>
        </w:rPr>
        <w:t>140</w:t>
      </w:r>
    </w:p>
    <w:p>
      <w:pPr>
        <w:pStyle w:val="BodyText"/>
        <w:rPr>
          <w:sz w:val="12"/>
        </w:rPr>
      </w:pPr>
    </w:p>
    <w:p>
      <w:pPr>
        <w:pStyle w:val="BodyText"/>
        <w:spacing w:before="1"/>
        <w:rPr>
          <w:sz w:val="12"/>
        </w:rPr>
      </w:pPr>
    </w:p>
    <w:p>
      <w:pPr>
        <w:spacing w:before="0"/>
        <w:ind w:left="0" w:right="0" w:firstLine="0"/>
        <w:jc w:val="right"/>
        <w:rPr>
          <w:sz w:val="12"/>
        </w:rPr>
      </w:pPr>
      <w:r>
        <w:rPr>
          <w:color w:val="292425"/>
          <w:spacing w:val="-1"/>
          <w:w w:val="120"/>
          <w:sz w:val="12"/>
        </w:rPr>
        <w:t>120</w:t>
      </w:r>
    </w:p>
    <w:p>
      <w:pPr>
        <w:pStyle w:val="BodyText"/>
        <w:rPr>
          <w:sz w:val="12"/>
        </w:rPr>
      </w:pPr>
    </w:p>
    <w:p>
      <w:pPr>
        <w:pStyle w:val="BodyText"/>
        <w:spacing w:before="6"/>
        <w:rPr>
          <w:sz w:val="10"/>
        </w:rPr>
      </w:pPr>
    </w:p>
    <w:p>
      <w:pPr>
        <w:spacing w:before="0"/>
        <w:ind w:left="0" w:right="0" w:firstLine="0"/>
        <w:jc w:val="right"/>
        <w:rPr>
          <w:sz w:val="12"/>
        </w:rPr>
      </w:pPr>
      <w:r>
        <w:rPr>
          <w:color w:val="292425"/>
          <w:spacing w:val="-1"/>
          <w:w w:val="120"/>
          <w:sz w:val="12"/>
        </w:rPr>
        <w:t>100</w:t>
      </w:r>
    </w:p>
    <w:p>
      <w:pPr>
        <w:pStyle w:val="BodyText"/>
        <w:rPr>
          <w:sz w:val="12"/>
        </w:rPr>
      </w:pPr>
    </w:p>
    <w:p>
      <w:pPr>
        <w:pStyle w:val="BodyText"/>
        <w:spacing w:before="10"/>
        <w:rPr>
          <w:sz w:val="11"/>
        </w:rPr>
      </w:pPr>
    </w:p>
    <w:p>
      <w:pPr>
        <w:spacing w:before="1"/>
        <w:ind w:left="0" w:right="0" w:firstLine="0"/>
        <w:jc w:val="right"/>
        <w:rPr>
          <w:sz w:val="12"/>
        </w:rPr>
      </w:pPr>
      <w:r>
        <w:rPr>
          <w:color w:val="292425"/>
          <w:w w:val="120"/>
          <w:sz w:val="12"/>
        </w:rPr>
        <w:t>80</w:t>
      </w:r>
    </w:p>
    <w:p>
      <w:pPr>
        <w:pStyle w:val="BodyText"/>
        <w:spacing w:line="194" w:lineRule="exact"/>
        <w:ind w:left="671"/>
      </w:pPr>
      <w:r>
        <w:rPr/>
        <w:br w:type="column"/>
      </w:r>
      <w:r>
        <w:rPr>
          <w:color w:val="292425"/>
          <w:w w:val="110"/>
        </w:rPr>
        <w:t>such as shares. But an increase in house prices may</w:t>
      </w:r>
    </w:p>
    <w:p>
      <w:pPr>
        <w:pStyle w:val="BodyText"/>
        <w:spacing w:line="249" w:lineRule="auto" w:before="10"/>
        <w:ind w:left="671" w:right="550"/>
      </w:pPr>
      <w:r>
        <w:rPr>
          <w:color w:val="292425"/>
          <w:w w:val="110"/>
        </w:rPr>
        <w:t>facilitate</w:t>
      </w:r>
      <w:r>
        <w:rPr>
          <w:color w:val="292425"/>
          <w:spacing w:val="-26"/>
          <w:w w:val="110"/>
        </w:rPr>
        <w:t> </w:t>
      </w:r>
      <w:r>
        <w:rPr>
          <w:color w:val="292425"/>
          <w:w w:val="110"/>
        </w:rPr>
        <w:t>cheaper</w:t>
      </w:r>
      <w:r>
        <w:rPr>
          <w:color w:val="292425"/>
          <w:spacing w:val="-25"/>
          <w:w w:val="110"/>
        </w:rPr>
        <w:t> </w:t>
      </w:r>
      <w:r>
        <w:rPr>
          <w:color w:val="292425"/>
          <w:w w:val="110"/>
        </w:rPr>
        <w:t>borrowing,</w:t>
      </w:r>
      <w:r>
        <w:rPr>
          <w:color w:val="292425"/>
          <w:spacing w:val="-26"/>
          <w:w w:val="110"/>
        </w:rPr>
        <w:t> </w:t>
      </w:r>
      <w:r>
        <w:rPr>
          <w:color w:val="292425"/>
          <w:w w:val="110"/>
        </w:rPr>
        <w:t>as</w:t>
      </w:r>
      <w:r>
        <w:rPr>
          <w:color w:val="292425"/>
          <w:spacing w:val="-25"/>
          <w:w w:val="110"/>
        </w:rPr>
        <w:t> </w:t>
      </w:r>
      <w:r>
        <w:rPr>
          <w:color w:val="292425"/>
          <w:w w:val="110"/>
        </w:rPr>
        <w:t>housing</w:t>
      </w:r>
      <w:r>
        <w:rPr>
          <w:color w:val="292425"/>
          <w:spacing w:val="-26"/>
          <w:w w:val="110"/>
        </w:rPr>
        <w:t> </w:t>
      </w:r>
      <w:r>
        <w:rPr>
          <w:color w:val="292425"/>
          <w:w w:val="110"/>
        </w:rPr>
        <w:t>wealth</w:t>
      </w:r>
      <w:r>
        <w:rPr>
          <w:color w:val="292425"/>
          <w:spacing w:val="-25"/>
          <w:w w:val="110"/>
        </w:rPr>
        <w:t> </w:t>
      </w:r>
      <w:r>
        <w:rPr>
          <w:color w:val="292425"/>
          <w:spacing w:val="-3"/>
          <w:w w:val="110"/>
        </w:rPr>
        <w:t>may </w:t>
      </w:r>
      <w:r>
        <w:rPr>
          <w:color w:val="292425"/>
          <w:w w:val="110"/>
        </w:rPr>
        <w:t>be offered as </w:t>
      </w:r>
      <w:r>
        <w:rPr>
          <w:color w:val="292425"/>
          <w:spacing w:val="-3"/>
          <w:w w:val="110"/>
        </w:rPr>
        <w:t>collateral </w:t>
      </w:r>
      <w:r>
        <w:rPr>
          <w:color w:val="292425"/>
          <w:w w:val="110"/>
        </w:rPr>
        <w:t>for loans. This will make it easier</w:t>
      </w:r>
      <w:r>
        <w:rPr>
          <w:color w:val="292425"/>
          <w:spacing w:val="-19"/>
          <w:w w:val="110"/>
        </w:rPr>
        <w:t> </w:t>
      </w:r>
      <w:r>
        <w:rPr>
          <w:color w:val="292425"/>
          <w:w w:val="110"/>
        </w:rPr>
        <w:t>for</w:t>
      </w:r>
      <w:r>
        <w:rPr>
          <w:color w:val="292425"/>
          <w:spacing w:val="-18"/>
          <w:w w:val="110"/>
        </w:rPr>
        <w:t> </w:t>
      </w:r>
      <w:r>
        <w:rPr>
          <w:color w:val="292425"/>
          <w:w w:val="110"/>
        </w:rPr>
        <w:t>households</w:t>
      </w:r>
      <w:r>
        <w:rPr>
          <w:color w:val="292425"/>
          <w:spacing w:val="-19"/>
          <w:w w:val="110"/>
        </w:rPr>
        <w:t> </w:t>
      </w:r>
      <w:r>
        <w:rPr>
          <w:color w:val="292425"/>
          <w:spacing w:val="-4"/>
          <w:w w:val="110"/>
        </w:rPr>
        <w:t>to</w:t>
      </w:r>
      <w:r>
        <w:rPr>
          <w:color w:val="292425"/>
          <w:spacing w:val="-18"/>
          <w:w w:val="110"/>
        </w:rPr>
        <w:t> </w:t>
      </w:r>
      <w:r>
        <w:rPr>
          <w:color w:val="292425"/>
          <w:w w:val="110"/>
        </w:rPr>
        <w:t>bring</w:t>
      </w:r>
      <w:r>
        <w:rPr>
          <w:color w:val="292425"/>
          <w:spacing w:val="-19"/>
          <w:w w:val="110"/>
        </w:rPr>
        <w:t> </w:t>
      </w:r>
      <w:r>
        <w:rPr>
          <w:color w:val="292425"/>
          <w:w w:val="110"/>
        </w:rPr>
        <w:t>forward</w:t>
      </w:r>
      <w:r>
        <w:rPr>
          <w:color w:val="292425"/>
          <w:spacing w:val="-18"/>
          <w:w w:val="110"/>
        </w:rPr>
        <w:t> </w:t>
      </w:r>
      <w:r>
        <w:rPr>
          <w:color w:val="292425"/>
          <w:w w:val="110"/>
        </w:rPr>
        <w:t>consumption of future income, and also </w:t>
      </w:r>
      <w:r>
        <w:rPr>
          <w:color w:val="292425"/>
          <w:spacing w:val="-4"/>
          <w:w w:val="110"/>
        </w:rPr>
        <w:t>to </w:t>
      </w:r>
      <w:r>
        <w:rPr>
          <w:color w:val="292425"/>
          <w:w w:val="110"/>
        </w:rPr>
        <w:t>smooth consumption against</w:t>
      </w:r>
      <w:r>
        <w:rPr>
          <w:color w:val="292425"/>
          <w:spacing w:val="-26"/>
          <w:w w:val="110"/>
        </w:rPr>
        <w:t> </w:t>
      </w:r>
      <w:r>
        <w:rPr>
          <w:color w:val="292425"/>
          <w:w w:val="110"/>
        </w:rPr>
        <w:t>temporary</w:t>
      </w:r>
      <w:r>
        <w:rPr>
          <w:color w:val="292425"/>
          <w:spacing w:val="-26"/>
          <w:w w:val="110"/>
        </w:rPr>
        <w:t> </w:t>
      </w:r>
      <w:r>
        <w:rPr>
          <w:color w:val="292425"/>
          <w:w w:val="110"/>
        </w:rPr>
        <w:t>shocks</w:t>
      </w:r>
      <w:r>
        <w:rPr>
          <w:color w:val="292425"/>
          <w:spacing w:val="-26"/>
          <w:w w:val="110"/>
        </w:rPr>
        <w:t> </w:t>
      </w:r>
      <w:r>
        <w:rPr>
          <w:color w:val="292425"/>
          <w:spacing w:val="-4"/>
          <w:w w:val="110"/>
        </w:rPr>
        <w:t>to</w:t>
      </w:r>
      <w:r>
        <w:rPr>
          <w:color w:val="292425"/>
          <w:spacing w:val="-25"/>
          <w:w w:val="110"/>
        </w:rPr>
        <w:t> </w:t>
      </w:r>
      <w:r>
        <w:rPr>
          <w:color w:val="292425"/>
          <w:w w:val="110"/>
        </w:rPr>
        <w:t>income</w:t>
      </w:r>
      <w:r>
        <w:rPr>
          <w:color w:val="292425"/>
          <w:spacing w:val="-26"/>
          <w:w w:val="110"/>
        </w:rPr>
        <w:t> </w:t>
      </w:r>
      <w:r>
        <w:rPr>
          <w:color w:val="292425"/>
          <w:w w:val="110"/>
        </w:rPr>
        <w:t>flows.</w:t>
      </w:r>
      <w:r>
        <w:rPr>
          <w:color w:val="292425"/>
          <w:spacing w:val="4"/>
          <w:w w:val="110"/>
        </w:rPr>
        <w:t> </w:t>
      </w:r>
      <w:r>
        <w:rPr>
          <w:color w:val="292425"/>
          <w:w w:val="110"/>
        </w:rPr>
        <w:t>So</w:t>
      </w:r>
      <w:r>
        <w:rPr>
          <w:color w:val="292425"/>
          <w:spacing w:val="-26"/>
          <w:w w:val="110"/>
        </w:rPr>
        <w:t> </w:t>
      </w:r>
      <w:r>
        <w:rPr>
          <w:color w:val="292425"/>
          <w:w w:val="110"/>
        </w:rPr>
        <w:t>higher house prices </w:t>
      </w:r>
      <w:r>
        <w:rPr>
          <w:color w:val="292425"/>
          <w:spacing w:val="-3"/>
          <w:w w:val="110"/>
        </w:rPr>
        <w:t>may </w:t>
      </w:r>
      <w:r>
        <w:rPr>
          <w:color w:val="292425"/>
          <w:w w:val="110"/>
        </w:rPr>
        <w:t>encourage higher consumption in the short run as</w:t>
      </w:r>
      <w:r>
        <w:rPr>
          <w:color w:val="292425"/>
          <w:spacing w:val="-24"/>
          <w:w w:val="110"/>
        </w:rPr>
        <w:t> </w:t>
      </w:r>
      <w:r>
        <w:rPr>
          <w:color w:val="292425"/>
          <w:w w:val="110"/>
        </w:rPr>
        <w:t>well.</w:t>
      </w:r>
    </w:p>
    <w:p>
      <w:pPr>
        <w:pStyle w:val="BodyText"/>
        <w:spacing w:before="4"/>
        <w:rPr>
          <w:sz w:val="21"/>
        </w:rPr>
      </w:pPr>
    </w:p>
    <w:p>
      <w:pPr>
        <w:pStyle w:val="BodyText"/>
        <w:spacing w:line="249" w:lineRule="auto"/>
        <w:ind w:left="671" w:right="613"/>
      </w:pPr>
      <w:r>
        <w:rPr>
          <w:color w:val="292425"/>
          <w:w w:val="110"/>
        </w:rPr>
        <w:t>The</w:t>
      </w:r>
      <w:r>
        <w:rPr>
          <w:color w:val="292425"/>
          <w:spacing w:val="-25"/>
          <w:w w:val="110"/>
        </w:rPr>
        <w:t> </w:t>
      </w:r>
      <w:r>
        <w:rPr>
          <w:color w:val="292425"/>
          <w:w w:val="110"/>
        </w:rPr>
        <w:t>strength</w:t>
      </w:r>
      <w:r>
        <w:rPr>
          <w:color w:val="292425"/>
          <w:spacing w:val="-24"/>
          <w:w w:val="110"/>
        </w:rPr>
        <w:t> </w:t>
      </w:r>
      <w:r>
        <w:rPr>
          <w:color w:val="292425"/>
          <w:w w:val="110"/>
        </w:rPr>
        <w:t>of</w:t>
      </w:r>
      <w:r>
        <w:rPr>
          <w:color w:val="292425"/>
          <w:spacing w:val="-25"/>
          <w:w w:val="110"/>
        </w:rPr>
        <w:t> </w:t>
      </w:r>
      <w:r>
        <w:rPr>
          <w:color w:val="292425"/>
          <w:w w:val="110"/>
        </w:rPr>
        <w:t>this</w:t>
      </w:r>
      <w:r>
        <w:rPr>
          <w:color w:val="292425"/>
          <w:spacing w:val="-24"/>
          <w:w w:val="110"/>
        </w:rPr>
        <w:t> </w:t>
      </w:r>
      <w:r>
        <w:rPr>
          <w:color w:val="292425"/>
          <w:w w:val="110"/>
        </w:rPr>
        <w:t>‘collateral</w:t>
      </w:r>
      <w:r>
        <w:rPr>
          <w:color w:val="292425"/>
          <w:spacing w:val="-25"/>
          <w:w w:val="110"/>
        </w:rPr>
        <w:t> </w:t>
      </w:r>
      <w:r>
        <w:rPr>
          <w:color w:val="292425"/>
          <w:w w:val="110"/>
        </w:rPr>
        <w:t>effect’</w:t>
      </w:r>
      <w:r>
        <w:rPr>
          <w:color w:val="292425"/>
          <w:spacing w:val="-24"/>
          <w:w w:val="110"/>
        </w:rPr>
        <w:t> </w:t>
      </w:r>
      <w:r>
        <w:rPr>
          <w:color w:val="292425"/>
          <w:w w:val="110"/>
        </w:rPr>
        <w:t>will</w:t>
      </w:r>
      <w:r>
        <w:rPr>
          <w:color w:val="292425"/>
          <w:spacing w:val="-25"/>
          <w:w w:val="110"/>
        </w:rPr>
        <w:t> </w:t>
      </w:r>
      <w:r>
        <w:rPr>
          <w:color w:val="292425"/>
          <w:w w:val="110"/>
        </w:rPr>
        <w:t>depend</w:t>
      </w:r>
      <w:r>
        <w:rPr>
          <w:color w:val="292425"/>
          <w:spacing w:val="-24"/>
          <w:w w:val="110"/>
        </w:rPr>
        <w:t> </w:t>
      </w:r>
      <w:r>
        <w:rPr>
          <w:color w:val="292425"/>
          <w:spacing w:val="-6"/>
          <w:w w:val="110"/>
        </w:rPr>
        <w:t>on </w:t>
      </w:r>
      <w:r>
        <w:rPr>
          <w:color w:val="292425"/>
          <w:w w:val="110"/>
        </w:rPr>
        <w:t>how</w:t>
      </w:r>
      <w:r>
        <w:rPr>
          <w:color w:val="292425"/>
          <w:spacing w:val="-9"/>
          <w:w w:val="110"/>
        </w:rPr>
        <w:t> </w:t>
      </w:r>
      <w:r>
        <w:rPr>
          <w:color w:val="292425"/>
          <w:spacing w:val="-3"/>
          <w:w w:val="110"/>
        </w:rPr>
        <w:t>easy</w:t>
      </w:r>
      <w:r>
        <w:rPr>
          <w:color w:val="292425"/>
          <w:spacing w:val="-8"/>
          <w:w w:val="110"/>
        </w:rPr>
        <w:t> </w:t>
      </w:r>
      <w:r>
        <w:rPr>
          <w:color w:val="292425"/>
          <w:w w:val="110"/>
        </w:rPr>
        <w:t>it</w:t>
      </w:r>
      <w:r>
        <w:rPr>
          <w:color w:val="292425"/>
          <w:spacing w:val="-8"/>
          <w:w w:val="110"/>
        </w:rPr>
        <w:t> </w:t>
      </w:r>
      <w:r>
        <w:rPr>
          <w:color w:val="292425"/>
          <w:w w:val="110"/>
        </w:rPr>
        <w:t>is</w:t>
      </w:r>
      <w:r>
        <w:rPr>
          <w:color w:val="292425"/>
          <w:spacing w:val="-9"/>
          <w:w w:val="110"/>
        </w:rPr>
        <w:t> </w:t>
      </w:r>
      <w:r>
        <w:rPr>
          <w:color w:val="292425"/>
          <w:spacing w:val="-4"/>
          <w:w w:val="110"/>
        </w:rPr>
        <w:t>to</w:t>
      </w:r>
      <w:r>
        <w:rPr>
          <w:color w:val="292425"/>
          <w:spacing w:val="-8"/>
          <w:w w:val="110"/>
        </w:rPr>
        <w:t> </w:t>
      </w:r>
      <w:r>
        <w:rPr>
          <w:color w:val="292425"/>
          <w:spacing w:val="-3"/>
          <w:w w:val="110"/>
        </w:rPr>
        <w:t>extract</w:t>
      </w:r>
      <w:r>
        <w:rPr>
          <w:color w:val="292425"/>
          <w:spacing w:val="-8"/>
          <w:w w:val="110"/>
        </w:rPr>
        <w:t> </w:t>
      </w:r>
      <w:r>
        <w:rPr>
          <w:color w:val="292425"/>
          <w:w w:val="110"/>
        </w:rPr>
        <w:t>housing</w:t>
      </w:r>
      <w:r>
        <w:rPr>
          <w:color w:val="292425"/>
          <w:spacing w:val="-9"/>
          <w:w w:val="110"/>
        </w:rPr>
        <w:t> </w:t>
      </w:r>
      <w:r>
        <w:rPr>
          <w:color w:val="292425"/>
          <w:spacing w:val="-3"/>
          <w:w w:val="110"/>
        </w:rPr>
        <w:t>equity</w:t>
      </w:r>
      <w:r>
        <w:rPr>
          <w:color w:val="292425"/>
          <w:spacing w:val="-8"/>
          <w:w w:val="110"/>
        </w:rPr>
        <w:t> </w:t>
      </w:r>
      <w:r>
        <w:rPr>
          <w:color w:val="292425"/>
          <w:w w:val="110"/>
        </w:rPr>
        <w:t>for</w:t>
      </w:r>
    </w:p>
    <w:p>
      <w:pPr>
        <w:spacing w:after="0" w:line="249" w:lineRule="auto"/>
        <w:sectPr>
          <w:type w:val="continuous"/>
          <w:pgSz w:w="11900" w:h="16840"/>
          <w:pgMar w:top="1260" w:bottom="280" w:left="640" w:right="640"/>
          <w:cols w:num="3" w:equalWidth="0">
            <w:col w:w="4329" w:space="40"/>
            <w:col w:w="461" w:space="39"/>
            <w:col w:w="5751"/>
          </w:cols>
        </w:sectPr>
      </w:pPr>
    </w:p>
    <w:p>
      <w:pPr>
        <w:spacing w:before="47"/>
        <w:ind w:left="0" w:right="0" w:firstLine="0"/>
        <w:jc w:val="right"/>
        <w:rPr>
          <w:sz w:val="12"/>
        </w:rPr>
      </w:pPr>
      <w:r>
        <w:rPr>
          <w:color w:val="292425"/>
          <w:sz w:val="12"/>
        </w:rPr>
        <w:t>Switzerland</w:t>
      </w:r>
    </w:p>
    <w:p>
      <w:pPr>
        <w:spacing w:before="7"/>
        <w:ind w:left="376" w:right="0" w:firstLine="0"/>
        <w:jc w:val="left"/>
        <w:rPr>
          <w:sz w:val="12"/>
        </w:rPr>
      </w:pPr>
      <w:r>
        <w:rPr/>
        <w:br w:type="column"/>
      </w:r>
      <w:r>
        <w:rPr>
          <w:color w:val="292425"/>
          <w:w w:val="105"/>
          <w:sz w:val="12"/>
        </w:rPr>
        <w:t>Germany</w:t>
      </w:r>
    </w:p>
    <w:p>
      <w:pPr>
        <w:pStyle w:val="BodyText"/>
        <w:spacing w:before="1"/>
        <w:rPr>
          <w:sz w:val="10"/>
        </w:rPr>
      </w:pPr>
    </w:p>
    <w:p>
      <w:pPr>
        <w:spacing w:before="1"/>
        <w:ind w:left="0" w:right="0" w:firstLine="0"/>
        <w:jc w:val="right"/>
        <w:rPr>
          <w:sz w:val="12"/>
        </w:rPr>
      </w:pPr>
      <w:r>
        <w:rPr>
          <w:color w:val="292425"/>
          <w:w w:val="120"/>
          <w:sz w:val="12"/>
        </w:rPr>
        <w:t>60</w:t>
      </w:r>
    </w:p>
    <w:p>
      <w:pPr>
        <w:pStyle w:val="BodyText"/>
        <w:spacing w:line="249" w:lineRule="auto"/>
        <w:ind w:left="671"/>
      </w:pPr>
      <w:r>
        <w:rPr/>
        <w:br w:type="column"/>
      </w:r>
      <w:r>
        <w:rPr>
          <w:color w:val="292425"/>
          <w:w w:val="105"/>
        </w:rPr>
        <w:t>consumption (mortgage equity withdrawal). This has changed over time, varies widely across countries,</w:t>
      </w:r>
    </w:p>
    <w:p>
      <w:pPr>
        <w:spacing w:after="0" w:line="249" w:lineRule="auto"/>
        <w:sectPr>
          <w:type w:val="continuous"/>
          <w:pgSz w:w="11900" w:h="16840"/>
          <w:pgMar w:top="1260" w:bottom="280" w:left="640" w:right="640"/>
          <w:cols w:num="3" w:equalWidth="0">
            <w:col w:w="3352" w:space="40"/>
            <w:col w:w="1438" w:space="39"/>
            <w:col w:w="5751"/>
          </w:cols>
        </w:sectPr>
      </w:pPr>
    </w:p>
    <w:p>
      <w:pPr>
        <w:tabs>
          <w:tab w:pos="1234" w:val="left" w:leader="none"/>
          <w:tab w:pos="1852" w:val="left" w:leader="none"/>
          <w:tab w:pos="2457" w:val="left" w:leader="none"/>
          <w:tab w:pos="3074" w:val="left" w:leader="none"/>
          <w:tab w:pos="3639" w:val="left" w:leader="none"/>
          <w:tab w:pos="4257" w:val="left" w:leader="none"/>
        </w:tabs>
        <w:spacing w:line="81" w:lineRule="exact" w:before="0"/>
        <w:ind w:left="599" w:right="0" w:firstLine="0"/>
        <w:jc w:val="left"/>
        <w:rPr>
          <w:sz w:val="12"/>
        </w:rPr>
      </w:pPr>
      <w:r>
        <w:rPr>
          <w:color w:val="292425"/>
          <w:w w:val="120"/>
          <w:sz w:val="12"/>
        </w:rPr>
        <w:t>1995</w:t>
        <w:tab/>
        <w:t>96</w:t>
        <w:tab/>
        <w:t>97</w:t>
        <w:tab/>
        <w:t>98</w:t>
        <w:tab/>
        <w:t>99</w:t>
        <w:tab/>
        <w:t>2000</w:t>
        <w:tab/>
        <w:t>01</w:t>
      </w:r>
    </w:p>
    <w:p>
      <w:pPr>
        <w:spacing w:before="102"/>
        <w:ind w:left="470" w:right="0" w:firstLine="0"/>
        <w:jc w:val="left"/>
        <w:rPr>
          <w:sz w:val="12"/>
        </w:rPr>
      </w:pPr>
      <w:r>
        <w:rPr>
          <w:color w:val="292425"/>
          <w:w w:val="105"/>
          <w:sz w:val="12"/>
        </w:rPr>
        <w:t>Sources: BIS (using national data).</w:t>
      </w:r>
    </w:p>
    <w:p>
      <w:pPr>
        <w:pStyle w:val="ListParagraph"/>
        <w:numPr>
          <w:ilvl w:val="0"/>
          <w:numId w:val="11"/>
        </w:numPr>
        <w:tabs>
          <w:tab w:pos="711" w:val="left" w:leader="none"/>
        </w:tabs>
        <w:spacing w:line="240" w:lineRule="auto" w:before="102" w:after="0"/>
        <w:ind w:left="710" w:right="0" w:hanging="241"/>
        <w:jc w:val="left"/>
        <w:rPr>
          <w:sz w:val="12"/>
        </w:rPr>
      </w:pPr>
      <w:r>
        <w:rPr>
          <w:color w:val="292425"/>
          <w:w w:val="110"/>
          <w:sz w:val="12"/>
        </w:rPr>
        <w:t>Deflated by the consumers’ expenditure</w:t>
      </w:r>
      <w:r>
        <w:rPr>
          <w:color w:val="292425"/>
          <w:spacing w:val="-24"/>
          <w:w w:val="110"/>
          <w:sz w:val="12"/>
        </w:rPr>
        <w:t> </w:t>
      </w:r>
      <w:r>
        <w:rPr>
          <w:color w:val="292425"/>
          <w:w w:val="110"/>
          <w:sz w:val="12"/>
        </w:rPr>
        <w:t>deflator.</w:t>
      </w:r>
    </w:p>
    <w:p>
      <w:pPr>
        <w:pStyle w:val="BodyText"/>
        <w:spacing w:before="5"/>
        <w:rPr>
          <w:sz w:val="13"/>
        </w:rPr>
      </w:pPr>
    </w:p>
    <w:p>
      <w:pPr>
        <w:pStyle w:val="BodyText"/>
        <w:spacing w:line="249" w:lineRule="auto"/>
        <w:ind w:left="459"/>
      </w:pPr>
      <w:r>
        <w:rPr>
          <w:color w:val="292425"/>
          <w:w w:val="110"/>
        </w:rPr>
        <w:t>Looking</w:t>
      </w:r>
      <w:r>
        <w:rPr>
          <w:color w:val="292425"/>
          <w:spacing w:val="-23"/>
          <w:w w:val="110"/>
        </w:rPr>
        <w:t> </w:t>
      </w:r>
      <w:r>
        <w:rPr>
          <w:color w:val="292425"/>
          <w:w w:val="110"/>
        </w:rPr>
        <w:t>across</w:t>
      </w:r>
      <w:r>
        <w:rPr>
          <w:color w:val="292425"/>
          <w:spacing w:val="-23"/>
          <w:w w:val="110"/>
        </w:rPr>
        <w:t> </w:t>
      </w:r>
      <w:r>
        <w:rPr>
          <w:color w:val="292425"/>
          <w:w w:val="110"/>
        </w:rPr>
        <w:t>countries,</w:t>
      </w:r>
      <w:r>
        <w:rPr>
          <w:color w:val="292425"/>
          <w:spacing w:val="-22"/>
          <w:w w:val="110"/>
        </w:rPr>
        <w:t> </w:t>
      </w:r>
      <w:r>
        <w:rPr>
          <w:color w:val="292425"/>
          <w:w w:val="110"/>
        </w:rPr>
        <w:t>changes</w:t>
      </w:r>
      <w:r>
        <w:rPr>
          <w:color w:val="292425"/>
          <w:spacing w:val="-23"/>
          <w:w w:val="110"/>
        </w:rPr>
        <w:t> </w:t>
      </w:r>
      <w:r>
        <w:rPr>
          <w:color w:val="292425"/>
          <w:w w:val="110"/>
        </w:rPr>
        <w:t>in</w:t>
      </w:r>
      <w:r>
        <w:rPr>
          <w:color w:val="292425"/>
          <w:spacing w:val="-23"/>
          <w:w w:val="110"/>
        </w:rPr>
        <w:t> </w:t>
      </w:r>
      <w:r>
        <w:rPr>
          <w:color w:val="292425"/>
          <w:w w:val="110"/>
        </w:rPr>
        <w:t>house</w:t>
      </w:r>
      <w:r>
        <w:rPr>
          <w:color w:val="292425"/>
          <w:spacing w:val="-22"/>
          <w:w w:val="110"/>
        </w:rPr>
        <w:t> </w:t>
      </w:r>
      <w:r>
        <w:rPr>
          <w:color w:val="292425"/>
          <w:w w:val="110"/>
        </w:rPr>
        <w:t>prices</w:t>
      </w:r>
      <w:r>
        <w:rPr>
          <w:color w:val="292425"/>
          <w:spacing w:val="-23"/>
          <w:w w:val="110"/>
        </w:rPr>
        <w:t> </w:t>
      </w:r>
      <w:r>
        <w:rPr>
          <w:color w:val="292425"/>
          <w:w w:val="110"/>
        </w:rPr>
        <w:t>are </w:t>
      </w:r>
      <w:r>
        <w:rPr>
          <w:color w:val="292425"/>
          <w:spacing w:val="-3"/>
          <w:w w:val="110"/>
        </w:rPr>
        <w:t>typically </w:t>
      </w:r>
      <w:r>
        <w:rPr>
          <w:color w:val="292425"/>
          <w:w w:val="110"/>
        </w:rPr>
        <w:t>associated with changes in household consumption (see Chart C). Consumer confidence and</w:t>
      </w:r>
      <w:r>
        <w:rPr>
          <w:color w:val="292425"/>
          <w:spacing w:val="-26"/>
          <w:w w:val="110"/>
        </w:rPr>
        <w:t> </w:t>
      </w:r>
      <w:r>
        <w:rPr>
          <w:color w:val="292425"/>
          <w:w w:val="110"/>
        </w:rPr>
        <w:t>income</w:t>
      </w:r>
      <w:r>
        <w:rPr>
          <w:color w:val="292425"/>
          <w:spacing w:val="-25"/>
          <w:w w:val="110"/>
        </w:rPr>
        <w:t> </w:t>
      </w:r>
      <w:r>
        <w:rPr>
          <w:color w:val="292425"/>
          <w:w w:val="110"/>
        </w:rPr>
        <w:t>expectations</w:t>
      </w:r>
      <w:r>
        <w:rPr>
          <w:color w:val="292425"/>
          <w:spacing w:val="-25"/>
          <w:w w:val="110"/>
        </w:rPr>
        <w:t> </w:t>
      </w:r>
      <w:r>
        <w:rPr>
          <w:color w:val="292425"/>
          <w:w w:val="110"/>
        </w:rPr>
        <w:t>will</w:t>
      </w:r>
      <w:r>
        <w:rPr>
          <w:color w:val="292425"/>
          <w:spacing w:val="-25"/>
          <w:w w:val="110"/>
        </w:rPr>
        <w:t> </w:t>
      </w:r>
      <w:r>
        <w:rPr>
          <w:color w:val="292425"/>
          <w:w w:val="110"/>
        </w:rPr>
        <w:t>determine</w:t>
      </w:r>
      <w:r>
        <w:rPr>
          <w:color w:val="292425"/>
          <w:spacing w:val="-25"/>
          <w:w w:val="110"/>
        </w:rPr>
        <w:t> </w:t>
      </w:r>
      <w:r>
        <w:rPr>
          <w:color w:val="292425"/>
          <w:w w:val="110"/>
        </w:rPr>
        <w:t>households’</w:t>
      </w:r>
    </w:p>
    <w:p>
      <w:pPr>
        <w:pStyle w:val="BodyText"/>
        <w:spacing w:line="249" w:lineRule="auto"/>
        <w:ind w:left="445" w:right="444"/>
      </w:pPr>
      <w:r>
        <w:rPr/>
        <w:br w:type="column"/>
      </w:r>
      <w:r>
        <w:rPr>
          <w:color w:val="292425"/>
          <w:w w:val="110"/>
        </w:rPr>
        <w:t>and depends on the institutional and regulatory characteristics of mortgage finance institutions. In countries such as the United Kingdom where it is relatively cheap and </w:t>
      </w:r>
      <w:r>
        <w:rPr>
          <w:color w:val="292425"/>
          <w:spacing w:val="-3"/>
          <w:w w:val="110"/>
        </w:rPr>
        <w:t>easy </w:t>
      </w:r>
      <w:r>
        <w:rPr>
          <w:color w:val="292425"/>
          <w:spacing w:val="-4"/>
          <w:w w:val="110"/>
        </w:rPr>
        <w:t>to </w:t>
      </w:r>
      <w:r>
        <w:rPr>
          <w:color w:val="292425"/>
          <w:spacing w:val="-3"/>
          <w:w w:val="110"/>
        </w:rPr>
        <w:t>extract </w:t>
      </w:r>
      <w:r>
        <w:rPr>
          <w:color w:val="292425"/>
          <w:w w:val="110"/>
        </w:rPr>
        <w:t>housing </w:t>
      </w:r>
      <w:r>
        <w:rPr>
          <w:color w:val="292425"/>
          <w:spacing w:val="-5"/>
          <w:w w:val="110"/>
        </w:rPr>
        <w:t>equity, </w:t>
      </w:r>
      <w:r>
        <w:rPr>
          <w:color w:val="292425"/>
          <w:w w:val="110"/>
        </w:rPr>
        <w:t>rising house prices </w:t>
      </w:r>
      <w:r>
        <w:rPr>
          <w:color w:val="292425"/>
          <w:spacing w:val="-3"/>
          <w:w w:val="110"/>
        </w:rPr>
        <w:t>may </w:t>
      </w:r>
      <w:r>
        <w:rPr>
          <w:color w:val="292425"/>
          <w:w w:val="110"/>
        </w:rPr>
        <w:t>be providing support for consumption, and thus mitigating the negative effects of the recent stock market falls.</w:t>
      </w:r>
    </w:p>
    <w:p>
      <w:pPr>
        <w:spacing w:after="0" w:line="249" w:lineRule="auto"/>
        <w:sectPr>
          <w:type w:val="continuous"/>
          <w:pgSz w:w="11900" w:h="16840"/>
          <w:pgMar w:top="1260" w:bottom="280" w:left="640" w:right="640"/>
          <w:cols w:num="2" w:equalWidth="0">
            <w:col w:w="5055" w:space="40"/>
            <w:col w:w="5525"/>
          </w:cols>
        </w:sectPr>
      </w:pPr>
    </w:p>
    <w:p>
      <w:pPr>
        <w:pStyle w:val="BodyText"/>
        <w:spacing w:before="9"/>
      </w:pPr>
      <w:r>
        <w:rPr/>
        <w:pict>
          <v:group style="position:absolute;margin-left:40pt;margin-top:40.509998pt;width:515pt;height:737pt;mso-position-horizontal-relative:page;mso-position-vertical-relative:page;z-index:-23740416" coordorigin="800,810" coordsize="10300,14740">
            <v:rect style="position:absolute;left:810;top:820;width:10280;height:14720" filled="true" fillcolor="#cde6f0" stroked="false">
              <v:fill type="solid"/>
            </v:rect>
            <v:rect style="position:absolute;left:810;top:820;width:10280;height:14720" filled="false" stroked="true" strokeweight="1pt" strokecolor="#006bb6">
              <v:stroke dashstyle="solid"/>
            </v:rect>
            <v:line style="position:absolute" from="7489,4563" to="7489,7413" stroked="true" strokeweight=".5pt" strokecolor="#292425">
              <v:stroke dashstyle="solid"/>
            </v:line>
            <v:line style="position:absolute" from="7446,7415" to="7489,7415" stroked="true" strokeweight=".25pt" strokecolor="#292425">
              <v:stroke dashstyle="solid"/>
            </v:line>
            <v:shape style="position:absolute;left:6460;top:7243;width:3598;height:172" coordorigin="6460,7244" coordsize="3598,172" path="m6460,7415l10058,7415m6461,7411l6461,7344m6979,7411l6979,7344m8006,7411l8006,7344m8514,7411l8514,7344m9034,7411l9034,7344m9541,7411l9541,7344m10056,7411l10056,7244e" filled="false" stroked="true" strokeweight=".5pt" strokecolor="#292425">
              <v:path arrowok="t"/>
              <v:stroke dashstyle="solid"/>
            </v:shape>
            <v:shape style="position:absolute;left:6882;top:6863;width:58;height:100" coordorigin="6883,6864" coordsize="58,100" path="m6913,6864l6883,6914,6913,6964,6940,6914,6913,6864xe" filled="true" fillcolor="#0067a3" stroked="false">
              <v:path arrowok="t"/>
              <v:fill type="solid"/>
            </v:shape>
            <v:shape style="position:absolute;left:6882;top:6863;width:58;height:100" coordorigin="6883,6864" coordsize="58,100" path="m6913,6864l6940,6914,6913,6964,6883,6914,6913,6864xe" filled="false" stroked="true" strokeweight=".5pt" strokecolor="#0067a3">
              <v:path arrowok="t"/>
              <v:stroke dashstyle="solid"/>
            </v:shape>
            <v:shape style="position:absolute;left:7185;top:6813;width:58;height:100" coordorigin="7185,6814" coordsize="58,100" path="m7213,6814l7185,6864,7213,6914,7243,6864,7213,6814xe" filled="true" fillcolor="#0067a3" stroked="false">
              <v:path arrowok="t"/>
              <v:fill type="solid"/>
            </v:shape>
            <v:shape style="position:absolute;left:7185;top:6813;width:58;height:100" coordorigin="7185,6814" coordsize="58,100" path="m7213,6814l7243,6864,7213,6914,7185,6864,7213,6814xe" filled="false" stroked="true" strokeweight=".5pt" strokecolor="#0067a3">
              <v:path arrowok="t"/>
              <v:stroke dashstyle="solid"/>
            </v:shape>
            <v:shape style="position:absolute;left:7410;top:6663;width:58;height:100" coordorigin="7410,6664" coordsize="58,100" path="m7440,6664l7410,6714,7440,6764,7468,6714,7440,6664xe" filled="true" fillcolor="#0067a3" stroked="false">
              <v:path arrowok="t"/>
              <v:fill type="solid"/>
            </v:shape>
            <v:shape style="position:absolute;left:7410;top:6663;width:58;height:100" coordorigin="7410,6664" coordsize="58,100" path="m7440,6664l7468,6714,7440,6764,7410,6714,7440,6664xe" filled="false" stroked="true" strokeweight=".5pt" strokecolor="#0067a3">
              <v:path arrowok="t"/>
              <v:stroke dashstyle="solid"/>
            </v:shape>
            <v:shape style="position:absolute;left:8090;top:6146;width:55;height:100" coordorigin="8090,6146" coordsize="55,100" path="m8118,6146l8090,6196,8118,6246,8145,6196,8118,6146xe" filled="true" fillcolor="#0067a3" stroked="false">
              <v:path arrowok="t"/>
              <v:fill type="solid"/>
            </v:shape>
            <v:shape style="position:absolute;left:8090;top:6146;width:55;height:100" coordorigin="8090,6146" coordsize="55,100" path="m8118,6146l8145,6196,8118,6246,8090,6196,8118,6146xe" filled="false" stroked="true" strokeweight=".5pt" strokecolor="#0067a3">
              <v:path arrowok="t"/>
              <v:stroke dashstyle="solid"/>
            </v:shape>
            <v:shape style="position:absolute;left:8315;top:6281;width:58;height:100" coordorigin="8315,6281" coordsize="58,100" path="m8345,6281l8315,6331,8345,6381,8373,6331,8345,6281xe" filled="true" fillcolor="#0067a3" stroked="false">
              <v:path arrowok="t"/>
              <v:fill type="solid"/>
            </v:shape>
            <v:shape style="position:absolute;left:8315;top:6281;width:58;height:100" coordorigin="8315,6281" coordsize="58,100" path="m8345,6281l8373,6331,8345,6381,8315,6331,8345,6281xe" filled="false" stroked="true" strokeweight=".5pt" strokecolor="#0067a3">
              <v:path arrowok="t"/>
              <v:stroke dashstyle="solid"/>
            </v:shape>
            <v:shape style="position:absolute;left:8900;top:6031;width:58;height:100" coordorigin="8900,6031" coordsize="58,100" path="m8928,6031l8900,6081,8928,6131,8958,6081,8928,6031xe" filled="true" fillcolor="#0067a3" stroked="false">
              <v:path arrowok="t"/>
              <v:fill type="solid"/>
            </v:shape>
            <v:shape style="position:absolute;left:8900;top:6031;width:58;height:100" coordorigin="8900,6031" coordsize="58,100" path="m8928,6031l8958,6081,8928,6131,8900,6081,8928,6031xe" filled="false" stroked="true" strokeweight=".5pt" strokecolor="#0067a3">
              <v:path arrowok="t"/>
              <v:stroke dashstyle="solid"/>
            </v:shape>
            <v:shape style="position:absolute;left:9325;top:6246;width:55;height:100" coordorigin="9325,6246" coordsize="55,100" path="m9353,6246l9325,6296,9353,6346,9380,6296,9353,6246xe" filled="true" fillcolor="#0067a3" stroked="false">
              <v:path arrowok="t"/>
              <v:fill type="solid"/>
            </v:shape>
            <v:shape style="position:absolute;left:9325;top:6246;width:55;height:100" coordorigin="9325,6246" coordsize="55,100" path="m9353,6246l9380,6296,9353,6346,9325,6296,9353,6246xe" filled="false" stroked="true" strokeweight=".5pt" strokecolor="#0067a3">
              <v:path arrowok="t"/>
              <v:stroke dashstyle="solid"/>
            </v:shape>
            <v:shape style="position:absolute;left:9737;top:4863;width:58;height:100" coordorigin="9738,4863" coordsize="58,100" path="m9768,4863l9738,4913,9768,4963,9795,4913,9768,4863xe" filled="true" fillcolor="#0067a3" stroked="false">
              <v:path arrowok="t"/>
              <v:fill type="solid"/>
            </v:shape>
            <v:shape style="position:absolute;left:9737;top:4863;width:58;height:100" coordorigin="9738,4863" coordsize="58,100" path="m9768,4863l9795,4913,9768,4963,9738,4913,9768,4863xe" filled="false" stroked="true" strokeweight=".5pt" strokecolor="#0067a3">
              <v:path arrowok="t"/>
              <v:stroke dashstyle="solid"/>
            </v:shape>
            <v:shape style="position:absolute;left:7542;top:6331;width:58;height:100" coordorigin="7543,6331" coordsize="58,100" path="m7570,6331l7543,6381,7570,6431,7600,6381,7570,6331xe" filled="true" fillcolor="#0067a3" stroked="false">
              <v:path arrowok="t"/>
              <v:fill type="solid"/>
            </v:shape>
            <v:shape style="position:absolute;left:7542;top:6331;width:58;height:100" coordorigin="7543,6331" coordsize="58,100" path="m7570,6331l7600,6381,7570,6431,7543,6381,7570,6331xe" filled="false" stroked="true" strokeweight=".5pt" strokecolor="#0067a3">
              <v:path arrowok="t"/>
              <v:stroke dashstyle="solid"/>
            </v:shape>
            <v:shape style="position:absolute;left:8542;top:6631;width:55;height:100" coordorigin="8543,6631" coordsize="55,100" path="m8570,6631l8543,6681,8570,6731,8598,6681,8570,6631xe" filled="true" fillcolor="#0067a3" stroked="false">
              <v:path arrowok="t"/>
              <v:fill type="solid"/>
            </v:shape>
            <v:shape style="position:absolute;left:8542;top:6631;width:55;height:100" coordorigin="8543,6631" coordsize="55,100" path="m8570,6631l8598,6681,8570,6731,8543,6681,8570,6631xe" filled="false" stroked="true" strokeweight=".5pt" strokecolor="#0067a3">
              <v:path arrowok="t"/>
              <v:stroke dashstyle="solid"/>
            </v:shape>
            <v:shape style="position:absolute;left:8532;top:6963;width:58;height:100" coordorigin="8533,6964" coordsize="58,100" path="m8560,6964l8533,7014,8560,7064,8590,7014,8560,6964xe" filled="true" fillcolor="#0067a3" stroked="false">
              <v:path arrowok="t"/>
              <v:fill type="solid"/>
            </v:shape>
            <v:shape style="position:absolute;left:8532;top:6963;width:58;height:100" coordorigin="8533,6964" coordsize="58,100" path="m8560,6964l8590,7014,8560,7064,8533,7014,8560,6964xe" filled="false" stroked="true" strokeweight=".5pt" strokecolor="#0067a3">
              <v:path arrowok="t"/>
              <v:stroke dashstyle="solid"/>
            </v:shape>
            <v:shape style="position:absolute;left:8862;top:6281;width:55;height:100" coordorigin="8863,6281" coordsize="55,100" path="m8890,6281l8863,6331,8890,6381,8918,6331,8890,6281xe" filled="true" fillcolor="#0067a3" stroked="false">
              <v:path arrowok="t"/>
              <v:fill type="solid"/>
            </v:shape>
            <v:shape style="position:absolute;left:8862;top:6281;width:55;height:100" coordorigin="8863,6281" coordsize="55,100" path="m8890,6281l8918,6331,8890,6381,8863,6331,8890,6281xe" filled="false" stroked="true" strokeweight=".5pt" strokecolor="#0067a3">
              <v:path arrowok="t"/>
              <v:stroke dashstyle="solid"/>
            </v:shape>
            <v:shape style="position:absolute;left:8437;top:6296;width:58;height:100" coordorigin="8438,6296" coordsize="58,100" path="m8468,6296l8438,6346,8468,6396,8495,6346,8468,6296xe" filled="true" fillcolor="#0067a3" stroked="false">
              <v:path arrowok="t"/>
              <v:fill type="solid"/>
            </v:shape>
            <v:shape style="position:absolute;left:8437;top:6296;width:58;height:100" coordorigin="8438,6296" coordsize="58,100" path="m8468,6296l8495,6346,8468,6396,8438,6346,8468,6296xe" filled="false" stroked="true" strokeweight=".5pt" strokecolor="#0067a3">
              <v:path arrowok="t"/>
              <v:stroke dashstyle="solid"/>
            </v:shape>
            <v:shape style="position:absolute;left:7985;top:6681;width:58;height:100" coordorigin="7985,6681" coordsize="58,100" path="m8015,6681l7985,6731,8015,6781,8043,6731,8015,6681xe" filled="true" fillcolor="#0067a3" stroked="false">
              <v:path arrowok="t"/>
              <v:fill type="solid"/>
            </v:shape>
            <v:shape style="position:absolute;left:7985;top:6681;width:58;height:100" coordorigin="7985,6681" coordsize="58,100" path="m8015,6681l8043,6731,8015,6781,7985,6731,8015,6681xe" filled="false" stroked="true" strokeweight=".5pt" strokecolor="#0067a3">
              <v:path arrowok="t"/>
              <v:stroke dashstyle="solid"/>
            </v:shape>
            <v:shape style="position:absolute;left:6205;top:4554;width:4080;height:2868" coordorigin="6205,4555" coordsize="4080,2868" path="m10155,6940l10285,6940m10155,6455l10285,6455m10155,5987l10285,5987m10155,5505l10285,5505m10155,5037l10285,5037m10155,4555l10285,4555m10155,7422l10285,7422m6205,6940l6335,6940m6205,6455l6335,6455m6205,5987l6335,5987m6205,5505l6335,5505m6205,5037l6335,5037m6205,4555l6335,4555m6205,7422l6335,7422e" filled="false" stroked="true" strokeweight=".5pt" strokecolor="#292425">
              <v:path arrowok="t"/>
              <v:stroke dashstyle="solid"/>
            </v:shape>
            <v:shape style="position:absolute;left:1452;top:5587;width:3773;height:2878" coordorigin="1453,5587" coordsize="3773,2878" path="m5095,8465l5225,8465m5095,7895l5225,7895m5095,7310l5225,7310m5095,6740l5225,6740m5095,6157l5225,6157m5095,5587l5225,5587m1453,8460l4978,8460m1454,8458l1454,8388m2041,8458l2041,8388m2631,8458l2631,8388m3221,8458l3221,8388m3801,8458l3801,8388m4391,8458l4391,8388m4979,8458l4979,8388e" filled="false" stroked="true" strokeweight=".5pt" strokecolor="#292425">
              <v:path arrowok="t"/>
              <v:stroke dashstyle="solid"/>
            </v:shape>
            <v:shape style="position:absolute;left:1452;top:6706;width:2938;height:1515" coordorigin="1453,6706" coordsize="2938,1515" path="m1453,8221l2040,7986m2040,7986l2630,7526m2630,7526l3220,6776m3220,6776l3800,6706m3800,6706l4390,6776e" filled="false" stroked="true" strokeweight="1pt" strokecolor="#9ad2ac">
              <v:path arrowok="t"/>
              <v:stroke dashstyle="solid"/>
            </v:shape>
            <v:line style="position:absolute" from="4380,6797" to="4988,6797" stroked="true" strokeweight="3.125pt" strokecolor="#9ad2ac">
              <v:stroke dashstyle="solid"/>
            </v:line>
            <v:shape style="position:absolute;left:1452;top:6428;width:3525;height:1793" coordorigin="1453,6429" coordsize="3525,1793" path="m1453,8221l2040,8081m2040,8081l2630,7651m2630,7651l3220,7194m3220,7194l3800,7014m3800,7014l4390,6429m4390,6429l4978,7166e" filled="false" stroked="true" strokeweight="1pt" strokecolor="#f9aa54">
              <v:path arrowok="t"/>
              <v:stroke dashstyle="solid"/>
            </v:shape>
            <v:shape style="position:absolute;left:1452;top:7428;width:2348;height:793" coordorigin="1453,7429" coordsize="2348,793" path="m1453,8221l2040,8081m2040,8081l2630,7861m2630,7861l3220,7611m3220,7611l3800,7429e" filled="false" stroked="true" strokeweight="1pt" strokecolor="#008357">
              <v:path arrowok="t"/>
              <v:stroke dashstyle="solid"/>
            </v:shape>
            <v:line style="position:absolute" from="3790,7401" to="4400,7401" stroked="true" strokeweight="3.75pt" strokecolor="#008357">
              <v:stroke dashstyle="solid"/>
            </v:line>
            <v:line style="position:absolute" from="4390,7374" to="4978,7611" stroked="true" strokeweight="1pt" strokecolor="#008357">
              <v:stroke dashstyle="solid"/>
            </v:line>
            <v:shape style="position:absolute;left:1452;top:6318;width:3525;height:1973" coordorigin="1453,6319" coordsize="3525,1973" path="m1453,8221l2040,8291m2040,8291l2630,7944m2630,7944l3220,7124m3220,7124l3800,6929m3800,6929l4390,6319m4390,6319l4978,7014e" filled="false" stroked="true" strokeweight="1pt" strokecolor="#a4ae4a">
              <v:path arrowok="t"/>
              <v:stroke dashstyle="solid"/>
            </v:shape>
            <v:shape style="position:absolute;left:1452;top:6096;width:3525;height:2125" coordorigin="1453,6096" coordsize="3525,2125" path="m1453,8221l2040,7916m2040,7916l2630,7249m2630,7249l3220,6776m3220,6776l3800,6554m3800,6554l4390,6096m4390,6096l4978,6721e" filled="false" stroked="true" strokeweight="1pt" strokecolor="#f89e6d">
              <v:path arrowok="t"/>
              <v:stroke dashstyle="solid"/>
            </v:shape>
            <v:shape style="position:absolute;left:1452;top:6428;width:3525;height:1793" coordorigin="1453,6429" coordsize="3525,1793" path="m1453,8221l2040,7971m2040,7971l2630,7401m2630,7401l3220,6791m3220,6791l3800,6721m3800,6721l4390,6429m4390,6429l4978,6776e" filled="false" stroked="true" strokeweight="1pt" strokecolor="#a68fc3">
              <v:path arrowok="t"/>
              <v:stroke dashstyle="solid"/>
            </v:shape>
            <v:shape style="position:absolute;left:1452;top:6483;width:3525;height:1738" coordorigin="1453,6484" coordsize="3525,1738" path="m1453,8221l2040,7971m2040,7971l2630,7569m2630,7569l3220,7139m3220,7139l3800,6639m3800,6639l4390,6484m4390,6484l4978,7081e" filled="false" stroked="true" strokeweight="1pt" strokecolor="#0067a3">
              <v:path arrowok="t"/>
              <v:stroke dashstyle="solid"/>
            </v:shape>
            <v:shape style="position:absolute;left:1145;top:5587;width:130;height:2878" coordorigin="1145,5587" coordsize="130,2878" path="m1145,8465l1275,8465m1145,7895l1275,7895m1145,7310l1275,7310m1145,6740l1275,6740m1145,6157l1275,6157m1145,5587l1275,5587e" filled="false" stroked="true" strokeweight=".5pt" strokecolor="#292425">
              <v:path arrowok="t"/>
              <v:stroke dashstyle="solid"/>
            </v:shape>
            <v:shape style="position:absolute;left:1452;top:5678;width:3525;height:2543" coordorigin="1453,5678" coordsize="3525,2543" path="m1453,8221l2040,8068m2040,8068l2630,7693m2630,7693l3220,7138m3220,7138l3800,6651m3800,6651l4390,5678m4390,5678l4978,6401e" filled="false" stroked="true" strokeweight="1pt" strokecolor="#933343">
              <v:path arrowok="t"/>
              <v:stroke dashstyle="solid"/>
            </v:shape>
            <v:line style="position:absolute" from="2618,6649" to="2918,7229" stroked="true" strokeweight=".5pt" strokecolor="#292425">
              <v:stroke dashstyle="solid"/>
            </v:line>
            <v:shape style="position:absolute;left:2887;top:7201;width:62;height:87" coordorigin="2887,7202" coordsize="62,87" path="m2932,7202l2887,7225,2900,7236,2910,7245,2949,7289,2946,7280,2943,7270,2940,7258,2937,7245,2935,7233,2932,7202xe" filled="true" fillcolor="#292425" stroked="false">
              <v:path arrowok="t"/>
              <v:fill type="solid"/>
            </v:shape>
            <v:shape style="position:absolute;left:2092;top:7123;width:362;height:385" type="#_x0000_t75" stroked="false">
              <v:imagedata r:id="rId77" o:title=""/>
            </v:shape>
            <v:shape style="position:absolute;left:1320;top:11118;width:3618;height:1128" coordorigin="1320,11118" coordsize="3618,1128" path="m1320,12246l1925,12233m1925,12233l2523,12096m2523,12096l3130,11916m3130,11916l3735,11696m3735,11696l4333,11338m4333,11338l4938,11118e" filled="false" stroked="true" strokeweight="1pt" strokecolor="#008357">
              <v:path arrowok="t"/>
              <v:stroke dashstyle="solid"/>
            </v:shape>
            <v:shape style="position:absolute;left:1320;top:11751;width:3618;height:495" coordorigin="1320,11751" coordsize="3618,495" path="m1320,12246l1925,12218m1925,12218l2523,12191m2523,12191l3130,12108m3130,12108l3735,12026m3735,12026l4333,11903m4333,11903l4938,11751e" filled="false" stroked="true" strokeweight="1pt" strokecolor="#0067a3">
              <v:path arrowok="t"/>
              <v:stroke dashstyle="solid"/>
            </v:shape>
            <v:shape style="position:absolute;left:1320;top:10222;width:3865;height:2838" coordorigin="1320,10222" coordsize="3865,2838" path="m5055,13057l5185,13057m5055,12657l5185,12657m5055,12245l5185,12245m5055,11847l5185,11847m5055,11432l5185,11432m5055,11035l5185,11035m5055,10622l5185,10622m5055,10222l5185,10222m1320,13060l4938,13060m1321,13058l1321,12988m1926,13058l1926,12988m2524,13058l2524,12988m3131,13058l3131,12988m3736,13058l3736,12988m4334,13058l4334,12988m4939,13058l4939,12988e" filled="false" stroked="true" strokeweight=".5pt" strokecolor="#292425">
              <v:path arrowok="t"/>
              <v:stroke dashstyle="solid"/>
            </v:shape>
            <v:shape style="position:absolute;left:1320;top:10458;width:3618;height:1788" coordorigin="1320,10459" coordsize="3618,1788" path="m1320,12246l1925,12054m1925,12054l2523,11751m2523,11751l3130,11284m3130,11284l3735,10844m3735,10844l4333,10541m4333,10541l4938,10459e" filled="false" stroked="true" strokeweight="1pt" strokecolor="#9ad2ac">
              <v:path arrowok="t"/>
              <v:stroke dashstyle="solid"/>
            </v:shape>
            <v:line style="position:absolute" from="1310,12267" to="1935,12267" stroked="true" strokeweight="3.125pt" strokecolor="#f9aa54">
              <v:stroke dashstyle="solid"/>
            </v:line>
            <v:shape style="position:absolute;left:1925;top:12288;width:1205;height:248" coordorigin="1925,12288" coordsize="1205,248" path="m1925,12288l2523,12426m2523,12426l3130,12536e" filled="false" stroked="true" strokeweight="1pt" strokecolor="#f9aa54">
              <v:path arrowok="t"/>
              <v:stroke dashstyle="solid"/>
            </v:shape>
            <v:shape style="position:absolute;left:3120;top:12563;width:1828;height:110" coordorigin="3120,12563" coordsize="1828,110" path="m3120,12563l3745,12563m3725,12618l4343,12618m4323,12673l4948,12673e" filled="false" stroked="true" strokeweight="3.75pt" strokecolor="#f9aa54">
              <v:path arrowok="t"/>
              <v:stroke dashstyle="solid"/>
            </v:shape>
            <v:shape style="position:absolute;left:1320;top:12246;width:1810;height:290" coordorigin="1320,12246" coordsize="1810,290" path="m1320,12246l1925,12383m1925,12383l2523,12521m2523,12521l3130,12536e" filled="false" stroked="true" strokeweight="1pt" strokecolor="#a4ae4a">
              <v:path arrowok="t"/>
              <v:stroke dashstyle="solid"/>
            </v:shape>
            <v:line style="position:absolute" from="3120,12508" to="3745,12508" stroked="true" strokeweight="3.75pt" strokecolor="#a4ae4a">
              <v:stroke dashstyle="solid"/>
            </v:line>
            <v:shape style="position:absolute;left:3735;top:12288;width:1203;height:193" coordorigin="3735,12288" coordsize="1203,193" path="m3735,12481l4333,12383m4333,12383l4938,12288e" filled="false" stroked="true" strokeweight="1pt" strokecolor="#a4ae4a">
              <v:path arrowok="t"/>
              <v:stroke dashstyle="solid"/>
            </v:shape>
            <v:shape style="position:absolute;left:1320;top:10773;width:3618;height:1473" coordorigin="1320,10774" coordsize="3618,1473" path="m1320,12246l1925,12096m1925,12096l2523,11916m2523,11916l3130,11739m3130,11739l3735,11406m3735,11406l4333,10939m4333,10939l4938,10774e" filled="false" stroked="true" strokeweight="1pt" strokecolor="#f89e6d">
              <v:path arrowok="t"/>
              <v:stroke dashstyle="solid"/>
            </v:shape>
            <v:shape style="position:absolute;left:1320;top:12246;width:3618;height:238" coordorigin="1320,12246" coordsize="3618,238" path="m1320,12246l1925,12383m1925,12383l2523,12466m2523,12466l3130,12481m3130,12481l3735,12483m3735,12481l4333,12483m4333,12481l4938,12466e" filled="false" stroked="true" strokeweight="1pt" strokecolor="#a68fc3">
              <v:path arrowok="t"/>
              <v:stroke dashstyle="solid"/>
            </v:shape>
            <v:line style="position:absolute" from="1310,12273" to="1935,12273" stroked="true" strokeweight="3.75pt" strokecolor="#933343">
              <v:stroke dashstyle="solid"/>
            </v:line>
            <v:line style="position:absolute" from="1915,12322" to="2533,12322" stroked="true" strokeweight="3.125pt" strokecolor="#933343">
              <v:stroke dashstyle="solid"/>
            </v:line>
            <v:line style="position:absolute" from="2513,12316" to="3140,12316" stroked="true" strokeweight="3.75pt" strokecolor="#933343">
              <v:stroke dashstyle="solid"/>
            </v:line>
            <v:shape style="position:absolute;left:3130;top:11806;width:1808;height:483" coordorigin="3130,11806" coordsize="1808,483" path="m3130,12288l3735,12123m3735,12123l4333,11931m4333,11931l4938,11806e" filled="false" stroked="true" strokeweight="1pt" strokecolor="#933343">
              <v:path arrowok="t"/>
              <v:stroke dashstyle="solid"/>
            </v:shape>
            <v:shape style="position:absolute;left:1105;top:10222;width:130;height:2835" coordorigin="1105,10222" coordsize="130,2835" path="m1105,13057l1235,13057m1105,12657l1235,12657m1105,12245l1235,12245m1105,11847l1235,11847m1105,11432l1235,11432m1105,11035l1235,11035m1105,10622l1235,10622m1105,10222l1235,10222e" filled="false" stroked="true" strokeweight=".5pt" strokecolor="#292425">
              <v:path arrowok="t"/>
              <v:stroke dashstyle="solid"/>
            </v:shape>
            <v:shape style="position:absolute;left:4355;top:12503;width:175;height:118" type="#_x0000_t75" stroked="false">
              <v:imagedata r:id="rId78" o:title=""/>
            </v:shape>
            <v:line style="position:absolute" from="3978,12761" to="4408,12561" stroked="true" strokeweight=".5pt" strokecolor="#292425">
              <v:stroke dashstyle="solid"/>
            </v:line>
            <v:shape style="position:absolute;left:4381;top:12532;width:88;height:59" coordorigin="4382,12532" coordsize="88,59" path="m4469,12532l4382,12545,4403,12591,4453,12544,4462,12537,4469,12532xe" filled="true" fillcolor="#292425" stroked="false">
              <v:path arrowok="t"/>
              <v:fill type="solid"/>
            </v:shape>
            <v:line style="position:absolute" from="1080,15180" to="10820,15180" stroked="true" strokeweight=".5pt" strokecolor="#006bb6">
              <v:stroke dashstyle="solid"/>
            </v:line>
            <w10:wrap type="none"/>
          </v:group>
        </w:pict>
      </w:r>
    </w:p>
    <w:p>
      <w:pPr>
        <w:pStyle w:val="ListParagraph"/>
        <w:numPr>
          <w:ilvl w:val="1"/>
          <w:numId w:val="11"/>
        </w:numPr>
        <w:tabs>
          <w:tab w:pos="700" w:val="left" w:leader="none"/>
        </w:tabs>
        <w:spacing w:line="240" w:lineRule="auto" w:before="76" w:after="0"/>
        <w:ind w:left="699" w:right="0" w:hanging="240"/>
        <w:jc w:val="left"/>
        <w:rPr>
          <w:sz w:val="14"/>
        </w:rPr>
      </w:pPr>
      <w:r>
        <w:rPr>
          <w:color w:val="292425"/>
          <w:w w:val="110"/>
          <w:sz w:val="14"/>
        </w:rPr>
        <w:t>Deflated by the consumers’ expenditure</w:t>
      </w:r>
      <w:r>
        <w:rPr>
          <w:color w:val="292425"/>
          <w:spacing w:val="-21"/>
          <w:w w:val="110"/>
          <w:sz w:val="14"/>
        </w:rPr>
        <w:t> </w:t>
      </w:r>
      <w:r>
        <w:rPr>
          <w:color w:val="292425"/>
          <w:spacing w:val="-3"/>
          <w:w w:val="110"/>
          <w:sz w:val="14"/>
        </w:rPr>
        <w:t>deflator.</w:t>
      </w:r>
    </w:p>
    <w:p>
      <w:pPr>
        <w:spacing w:after="0" w:line="240" w:lineRule="auto"/>
        <w:jc w:val="left"/>
        <w:rPr>
          <w:sz w:val="14"/>
        </w:rPr>
        <w:sectPr>
          <w:type w:val="continuous"/>
          <w:pgSz w:w="11900" w:h="16840"/>
          <w:pgMar w:top="1260" w:bottom="280" w:left="640" w:right="640"/>
        </w:sectPr>
      </w:pPr>
    </w:p>
    <w:p>
      <w:pPr>
        <w:pStyle w:val="BodyText"/>
        <w:spacing w:before="5"/>
        <w:rPr>
          <w:sz w:val="3"/>
        </w:rPr>
      </w:pPr>
    </w:p>
    <w:p>
      <w:pPr>
        <w:pStyle w:val="BodyText"/>
        <w:ind w:left="140"/>
      </w:pPr>
      <w:r>
        <w:rPr/>
        <w:pict>
          <v:group style="width:518pt;height:477pt;mso-position-horizontal-relative:char;mso-position-vertical-relative:line" coordorigin="0,0" coordsize="10360,9540">
            <v:rect style="position:absolute;left:10;top:10;width:10340;height:9520" filled="true" fillcolor="#cde6f0" stroked="false">
              <v:fill type="solid"/>
            </v:rect>
            <v:rect style="position:absolute;left:10;top:10;width:10340;height:9520" filled="false" stroked="true" strokeweight="1pt" strokecolor="#006bb6">
              <v:stroke dashstyle="solid"/>
            </v:rect>
            <v:shape style="position:absolute;left:5485;top:1274;width:3838;height:2900" coordorigin="5485,1275" coordsize="3838,2900" path="m5485,4175l5613,4175m5485,3852l5613,3852m5485,3532l5613,3532m5485,3212l5613,3212m5485,2892l5613,2892m5485,2557l5613,2557m5485,2237l5613,2237m5485,1917l5613,1917m5485,1597l5613,1597m5485,1275l5613,1275m5715,4155l9323,4155m5716,4153l5716,4113m6284,4153l6284,4113m6851,4153l6851,4113m7404,4153l7404,4113m7971,4153l7971,4113m8539,4153l8539,4113m9106,4153l9106,4113e" filled="false" stroked="true" strokeweight=".5pt" strokecolor="#292425">
              <v:path arrowok="t"/>
              <v:stroke dashstyle="solid"/>
            </v:shape>
            <v:shape style="position:absolute;left:5772;top:2286;width:2590;height:1253" coordorigin="5773,2286" coordsize="2590,1253" path="m5773,3539l5890,3511m5890,3511l5993,3274m5993,3274l6108,2969m6108,2969l6225,3066m6225,3066l6340,3274m6340,3274l6443,3359m6443,3359l6560,3441m6560,3441l6675,3359m6675,3359l6793,3206m6793,3206l6895,3176m6895,3176l7010,3246m7010,3246l7128,3316m7128,3316l7243,3234m7243,3234l7345,3191m7345,3191l7460,3149m7460,3149l7578,3024m7578,3024l7695,2844m7695,2844l7795,2494m7795,2494l7913,2286m7913,2286l8028,2494m8028,2494l8145,2634m8145,2634l8248,2774m8248,2774l8363,2829e" filled="false" stroked="true" strokeweight="1pt" strokecolor="#008357">
              <v:path arrowok="t"/>
              <v:stroke dashstyle="solid"/>
            </v:shape>
            <v:line style="position:absolute" from="8353,2822" to="8490,2822" stroked="true" strokeweight="1.625pt" strokecolor="#008357">
              <v:stroke dashstyle="solid"/>
            </v:line>
            <v:shape style="position:absolute;left:8480;top:2076;width:785;height:795" coordorigin="8480,2076" coordsize="785,795" path="m8480,2816l8595,2871m8595,2871l8698,2844m8698,2844l8815,2759m8815,2759l8930,2619m8930,2619l9048,2454m9048,2454l9148,2216m9148,2216l9265,2076e" filled="false" stroked="true" strokeweight="1pt" strokecolor="#008357">
              <v:path arrowok="t"/>
              <v:stroke dashstyle="solid"/>
            </v:shape>
            <v:shape style="position:absolute;left:5772;top:2356;width:1355;height:1128" coordorigin="5773,2356" coordsize="1355,1128" path="m5773,3484l5890,3456m5890,3456l5993,3414m5993,3414l6108,3331m6108,3331l6225,3206m6225,3206l6340,3149m6340,3149l6443,2914m6443,2914l6560,2439m6560,2439l6675,2356m6675,2356l6793,2551m6793,2551l6895,2816m6895,2816l7010,3079m7010,3079l7128,3304e" filled="false" stroked="true" strokeweight="1pt" strokecolor="#f89e6d">
              <v:path arrowok="t"/>
              <v:stroke dashstyle="solid"/>
            </v:shape>
            <v:line style="position:absolute" from="7118,3305" to="7253,3305" stroked="true" strokeweight="1.125pt" strokecolor="#f89e6d">
              <v:stroke dashstyle="solid"/>
            </v:line>
            <v:line style="position:absolute" from="7243,3304" to="7345,3359" stroked="true" strokeweight="1pt" strokecolor="#f89e6d">
              <v:stroke dashstyle="solid"/>
            </v:line>
            <v:line style="position:absolute" from="7335,3365" to="7470,3365" stroked="true" strokeweight="1.625pt" strokecolor="#f89e6d">
              <v:stroke dashstyle="solid"/>
            </v:line>
            <v:shape style="position:absolute;left:7460;top:3148;width:453;height:223" coordorigin="7460,3149" coordsize="453,223" path="m7460,3371l7578,3331m7578,3331l7695,3261m7695,3261l7795,3219m7795,3219l7913,3149e" filled="false" stroked="true" strokeweight="1pt" strokecolor="#f89e6d">
              <v:path arrowok="t"/>
              <v:stroke dashstyle="solid"/>
            </v:shape>
            <v:line style="position:absolute" from="7903,3150" to="8038,3150" stroked="true" strokeweight="1.125pt" strokecolor="#f89e6d">
              <v:stroke dashstyle="solid"/>
            </v:line>
            <v:shape style="position:absolute;left:8027;top:1701;width:1238;height:1463" coordorigin="8028,1701" coordsize="1238,1463" path="m8028,3149l8145,3164m8145,3164l8248,3094m8248,3094l8363,3024m8363,3024l8480,2914m8480,2914l8595,2871m8595,2871l8698,2746m8698,2746l8815,2606m8815,2606l8930,2466m8930,2466l9048,2216m9048,2216l9148,1826m9148,1826l9265,1701e" filled="false" stroked="true" strokeweight="1pt" strokecolor="#f89e6d">
              <v:path arrowok="t"/>
              <v:stroke dashstyle="solid"/>
            </v:shape>
            <v:shape style="position:absolute;left:5772;top:3218;width:568;height:70" coordorigin="5773,3219" coordsize="568,70" path="m5773,3289l5890,3261m5890,3261l5993,3246m5993,3246l6108,3274m6108,3274l6225,3234m6225,3234l6340,3219e" filled="false" stroked="true" strokeweight="1pt" strokecolor="#9ad2ac">
              <v:path arrowok="t"/>
              <v:stroke dashstyle="solid"/>
            </v:shape>
            <v:line style="position:absolute" from="6330,3220" to="6453,3220" stroked="true" strokeweight="1.125pt" strokecolor="#9ad2ac">
              <v:stroke dashstyle="solid"/>
            </v:line>
            <v:shape style="position:absolute;left:6442;top:2758;width:350;height:460" coordorigin="6443,2759" coordsize="350,460" path="m6443,3219l6560,3149m6560,3149l6675,2884m6675,2884l6793,2759e" filled="false" stroked="true" strokeweight="1pt" strokecolor="#9ad2ac">
              <v:path arrowok="t"/>
              <v:stroke dashstyle="solid"/>
            </v:shape>
            <v:line style="position:absolute" from="6783,2760" to="6905,2760" stroked="true" strokeweight="1.125pt" strokecolor="#9ad2ac">
              <v:stroke dashstyle="solid"/>
            </v:line>
            <v:shape style="position:absolute;left:6895;top:2758;width:565;height:433" coordorigin="6895,2759" coordsize="565,433" path="m6895,2759l7010,2829m7010,2829l7128,2941m7128,2941l7243,3066m7243,3066l7345,3149m7345,3149l7460,3191e" filled="false" stroked="true" strokeweight="1pt" strokecolor="#9ad2ac">
              <v:path arrowok="t"/>
              <v:stroke dashstyle="solid"/>
            </v:shape>
            <v:line style="position:absolute" from="7450,3192" to="7588,3192" stroked="true" strokeweight="1.125pt" strokecolor="#9ad2ac">
              <v:stroke dashstyle="solid"/>
            </v:line>
            <v:shape style="position:absolute;left:7577;top:2941;width:450;height:293" coordorigin="7578,2941" coordsize="450,293" path="m7578,3191l7695,3234m7695,3234l7795,3149m7795,3149l7913,3066m7913,3066l8028,2941e" filled="false" stroked="true" strokeweight="1pt" strokecolor="#9ad2ac">
              <v:path arrowok="t"/>
              <v:stroke dashstyle="solid"/>
            </v:shape>
            <v:line style="position:absolute" from="8018,2947" to="8155,2947" stroked="true" strokeweight="1.625pt" strokecolor="#9ad2ac">
              <v:stroke dashstyle="solid"/>
            </v:line>
            <v:shape style="position:absolute;left:8135;top:2954;width:238;height:2" coordorigin="8135,2955" coordsize="238,0" path="m8135,2955l8258,2955m8238,2955l8373,2955e" filled="false" stroked="true" strokeweight="1.125pt" strokecolor="#9ad2ac">
              <v:path arrowok="t"/>
              <v:stroke dashstyle="solid"/>
            </v:shape>
            <v:shape style="position:absolute;left:8362;top:1311;width:903;height:1643" coordorigin="8363,1311" coordsize="903,1643" path="m8363,2954l8480,2926m8480,2926l8595,2871m8595,2871l8698,2704m8698,2704l8815,2424m8815,2424l8930,2021m8930,2021l9048,1616m9048,1616l9148,1381m9148,1381l9265,1311e" filled="false" stroked="true" strokeweight="1pt" strokecolor="#9ad2ac">
              <v:path arrowok="t"/>
              <v:stroke dashstyle="solid"/>
            </v:shape>
            <v:shape style="position:absolute;left:9437;top:1264;width:128;height:2900" coordorigin="9438,1265" coordsize="128,2900" path="m9438,4165l9565,4165m9438,3842l9565,3842m9438,3522l9565,3522m9438,3202l9565,3202m9438,2882l9565,2882m9438,2547l9565,2547m9438,2227l9565,2227m9438,1907l9565,1907m9438,1587l9565,1587m9438,1265l9565,1265e" filled="false" stroked="true" strokeweight=".5pt" strokecolor="#292425">
              <v:path arrowok="t"/>
              <v:stroke dashstyle="solid"/>
            </v:shape>
            <v:shape style="position:absolute;left:5485;top:5387;width:3848;height:2895" coordorigin="5485,5387" coordsize="3848,2895" path="m5485,8282l5613,8282m5485,7957l5613,7957m5485,7632l5613,7632m5485,7322l5613,7322m5485,6997l5613,6997m5485,6672l5613,6672m5485,6347l5613,6347m5485,6037l5613,6037m5485,5712l5613,5712m5485,5387l5613,5387m5720,8277l9333,8277m5721,8281l5721,8236m6291,8281l6291,8236m6859,8281l6859,8236m7411,8281l7411,8236m7979,8281l7979,8236m8549,8281l8549,8236m9116,8281l9116,8236e" filled="false" stroked="true" strokeweight=".5pt" strokecolor="#292425">
              <v:path arrowok="t"/>
              <v:stroke dashstyle="solid"/>
            </v:shape>
            <v:shape style="position:absolute;left:5780;top:6903;width:1355;height:295" coordorigin="5780,6903" coordsize="1355,295" path="m5780,7198l5895,7138m5895,7138l5998,7096m5998,7096l6115,7006m6115,7006l6230,7036m6230,7036l6348,7081m6348,7081l6450,7066m6450,7066l6565,7006m6565,7006l6683,6933m6683,6933l6800,6903m6800,6903l6900,6976m6900,6976l7018,7051m7018,7051l7135,7096e" filled="false" stroked="true" strokeweight="1pt" strokecolor="#0067a3">
              <v:path arrowok="t"/>
              <v:stroke dashstyle="solid"/>
            </v:shape>
            <v:line style="position:absolute" from="7125,7097" to="7260,7097" stroked="true" strokeweight="1.125pt" strokecolor="#0067a3">
              <v:stroke dashstyle="solid"/>
            </v:line>
            <v:shape style="position:absolute;left:7250;top:6843;width:1238;height:253" coordorigin="7250,6843" coordsize="1238,253" path="m7250,7096l7353,7081m7353,7081l7468,7051m7468,7051l7585,6961m7585,6961l7703,6903m7703,6903l7803,6858m7803,6858l7920,6843m7920,6843l8038,6888m8038,6888l8153,6946m8153,6946l8255,6961m8255,6961l8373,6976m8373,6976l8488,6991e" filled="false" stroked="true" strokeweight="1pt" strokecolor="#0067a3">
              <v:path arrowok="t"/>
              <v:stroke dashstyle="solid"/>
            </v:shape>
            <v:line style="position:absolute" from="8478,6992" to="8615,6992" stroked="true" strokeweight="1.125pt" strokecolor="#0067a3">
              <v:stroke dashstyle="solid"/>
            </v:line>
            <v:shape style="position:absolute;left:8605;top:6666;width:670;height:325" coordorigin="8605,6666" coordsize="670,325" path="m8605,6991l8708,6976m8708,6976l8823,6961m8823,6961l8940,6903m8940,6903l9055,6843m9055,6843l9158,6771m9158,6771l9275,6666e" filled="false" stroked="true" strokeweight="1pt" strokecolor="#0067a3">
              <v:path arrowok="t"/>
              <v:stroke dashstyle="solid"/>
            </v:shape>
            <v:shape style="position:absolute;left:5780;top:6798;width:670;height:710" coordorigin="5780,6798" coordsize="670,710" path="m5780,7508l5895,7331m5895,7331l5998,7006m5998,7006l6115,6798m6115,6798l6230,6918m6230,6918l6348,7123m6348,7123l6450,7258e" filled="false" stroked="true" strokeweight="1pt" strokecolor="#f9aa54">
              <v:path arrowok="t"/>
              <v:stroke dashstyle="solid"/>
            </v:shape>
            <v:line style="position:absolute" from="6440,7265" to="6575,7265" stroked="true" strokeweight="1.625pt" strokecolor="#f9aa54">
              <v:stroke dashstyle="solid"/>
            </v:line>
            <v:shape style="position:absolute;left:6565;top:6843;width:1808;height:473" coordorigin="6565,6843" coordsize="1808,473" path="m6565,7271l6683,7108m6683,7108l6800,6961m6800,6961l6900,6976m6900,6976l7018,7006m7018,7006l7135,6933m7135,6933l7250,6961m7250,6961l7353,7066m7353,7066l7468,7138m7468,7138l7585,7243m7585,7243l7703,7301m7703,7301l7803,7258m7803,7258l7920,7316m7920,7316l8038,7081m8038,7081l8153,6918m8153,6918l8255,6843m8255,6843l8373,6933e" filled="false" stroked="true" strokeweight="1pt" strokecolor="#f9aa54">
              <v:path arrowok="t"/>
              <v:stroke dashstyle="solid"/>
            </v:shape>
            <v:line style="position:absolute" from="8363,6940" to="8498,6940" stroked="true" strokeweight="1.625pt" strokecolor="#f9aa54">
              <v:stroke dashstyle="solid"/>
            </v:line>
            <v:shape style="position:absolute;left:8487;top:6946;width:788;height:415" coordorigin="8488,6946" coordsize="788,415" path="m8488,6946l8605,6991m8605,6991l8708,7021m8708,7021l8823,7123m8823,7123l8940,7213m8940,7213l9055,7258m9055,7258l9158,7316m9158,7316l9275,7361e" filled="false" stroked="true" strokeweight="1pt" strokecolor="#f9aa54">
              <v:path arrowok="t"/>
              <v:stroke dashstyle="solid"/>
            </v:shape>
            <v:shape style="position:absolute;left:5780;top:6918;width:1120;height:443" coordorigin="5780,6918" coordsize="1120,443" path="m5780,7316l5895,7361m5895,7361l5998,7286m5998,7286l6115,7243m6115,7243l6230,7183m6230,7183l6348,7198m6348,7198l6450,7138m6450,7138l6565,7066m6565,7066l6683,7051m6683,7051l6800,7006m6800,7006l6900,6918e" filled="false" stroked="true" strokeweight="1pt" strokecolor="#933343">
              <v:path arrowok="t"/>
              <v:stroke dashstyle="solid"/>
            </v:shape>
            <v:line style="position:absolute" from="6890,6920" to="7028,6920" stroked="true" strokeweight="1.125pt" strokecolor="#933343">
              <v:stroke dashstyle="solid"/>
            </v:line>
            <v:shape style="position:absolute;left:7017;top:6756;width:1020;height:443" coordorigin="7018,6756" coordsize="1020,443" path="m7018,6918l7135,7021m7135,7021l7250,7108m7250,7108l7353,7198m7353,7198l7468,7183m7468,7183l7585,7108m7585,7108l7703,7021m7703,7021l7803,6918m7803,6918l7920,6828m7920,6828l8038,6756e" filled="false" stroked="true" strokeweight="1pt" strokecolor="#933343">
              <v:path arrowok="t"/>
              <v:stroke dashstyle="solid"/>
            </v:shape>
            <v:line style="position:absolute" from="8028,6757" to="8163,6757" stroked="true" strokeweight="1.125pt" strokecolor="#933343">
              <v:stroke dashstyle="solid"/>
            </v:line>
            <v:shape style="position:absolute;left:8152;top:6651;width:1123;height:415" coordorigin="8153,6651" coordsize="1123,415" path="m8153,6756l8255,6828m8255,6828l8373,6888m8373,6888l8488,6918m8488,6918l8605,6991m8605,6991l8708,7036m8708,7036l8823,7066m8823,7066l8940,7021m8940,7021l9055,6903m9055,6903l9158,6756m9158,6756l9275,6651e" filled="false" stroked="true" strokeweight="1pt" strokecolor="#933343">
              <v:path arrowok="t"/>
              <v:stroke dashstyle="solid"/>
            </v:shape>
            <v:shape style="position:absolute;left:5780;top:6783;width:670;height:445" coordorigin="5780,6783" coordsize="670,445" path="m5780,7183l5895,7096m5895,7096l5998,6903m5998,6903l6115,6783m6115,6783l6230,6933m6230,6933l6348,7153m6348,7153l6450,7228e" filled="false" stroked="true" strokeweight="1pt" strokecolor="#a68fc3">
              <v:path arrowok="t"/>
              <v:stroke dashstyle="solid"/>
            </v:shape>
            <v:line style="position:absolute" from="6440,7230" to="6575,7230" stroked="true" strokeweight="1.125pt" strokecolor="#a68fc3">
              <v:stroke dashstyle="solid"/>
            </v:line>
            <v:shape style="position:absolute;left:6565;top:6311;width:2490;height:918" coordorigin="6565,6311" coordsize="2490,918" path="m6565,7228l6683,7183m6683,7183l6800,7123m6800,7123l6900,7036m6900,7036l7018,6991m7018,6991l7135,7006m7135,7006l7250,6976m7250,6976l7353,6933m7353,6933l7468,6903m7468,6903l7585,6828m7585,6828l7703,6726m7703,6726l7803,6503m7803,6503l7920,6311m7920,6311l8038,6416m8038,6416l8153,6563m8153,6563l8255,6726m8255,6726l8373,6888m8373,6888l8488,6903m8488,6903l8605,6991m8605,6991l8708,7096m8708,7096l8823,7153m8823,7153l8940,7168m8940,7168l9055,7183e" filled="false" stroked="true" strokeweight="1pt" strokecolor="#a68fc3">
              <v:path arrowok="t"/>
              <v:stroke dashstyle="solid"/>
            </v:shape>
            <v:line style="position:absolute" from="9045,7185" to="9168,7185" stroked="true" strokeweight="1.125pt" strokecolor="#a68fc3">
              <v:stroke dashstyle="solid"/>
            </v:line>
            <v:line style="position:absolute" from="9158,7183" to="9275,7168" stroked="true" strokeweight="1pt" strokecolor="#a68fc3">
              <v:stroke dashstyle="solid"/>
            </v:line>
            <v:shape style="position:absolute;left:9435;top:5394;width:128;height:2895" coordorigin="9435,5395" coordsize="128,2895" path="m9435,8290l9563,8290m9435,7965l9563,7965m9435,7640l9563,7640m9435,7330l9563,7330m9435,7005l9563,7005m9435,6680l9563,6680m9435,6355l9563,6355m9435,6045l9563,6045m9435,5720l9563,5720m9435,5395l9563,5395e" filled="false" stroked="true" strokeweight=".5pt" strokecolor="#292425">
              <v:path arrowok="t"/>
              <v:stroke dashstyle="solid"/>
            </v:shape>
            <v:line style="position:absolute" from="6118,7686" to="6118,7376" stroked="true" strokeweight=".5pt" strokecolor="#292425">
              <v:stroke dashstyle="solid"/>
            </v:line>
            <v:shape style="position:absolute;left:6092;top:7308;width:51;height:85" coordorigin="6092,7308" coordsize="51,85" path="m6118,7308l6092,7393,6143,7393,6121,7328,6119,7317,6118,7308xe" filled="true" fillcolor="#292425" stroked="false">
              <v:path arrowok="t"/>
              <v:fill type="solid"/>
            </v:shape>
            <v:line style="position:absolute" from="8858,6486" to="8858,6816" stroked="true" strokeweight=".5pt" strokecolor="#292425">
              <v:stroke dashstyle="solid"/>
            </v:line>
            <v:shape style="position:absolute;left:8832;top:6799;width:51;height:85" coordorigin="8832,6799" coordsize="51,85" path="m8883,6799l8832,6799,8839,6815,8843,6827,8857,6884,8859,6875,8861,6864,8864,6853,8868,6840,8871,6828,8883,6799xe" filled="true" fillcolor="#292425" stroked="false">
              <v:path arrowok="t"/>
              <v:fill type="solid"/>
            </v:shape>
            <v:line style="position:absolute" from="306,8940" to="10060,8940" stroked="true" strokeweight=".5pt" strokecolor="#006bb6">
              <v:stroke dashstyle="solid"/>
            </v:line>
            <v:shape style="position:absolute;left:340;top:472;width:4618;height:3800" type="#_x0000_t202" filled="false" stroked="false">
              <v:textbox inset="0,0,0,0">
                <w:txbxContent>
                  <w:p>
                    <w:pPr>
                      <w:spacing w:line="194" w:lineRule="exact" w:before="0"/>
                      <w:ind w:left="0" w:right="0" w:firstLine="0"/>
                      <w:jc w:val="left"/>
                      <w:rPr>
                        <w:sz w:val="20"/>
                      </w:rPr>
                    </w:pPr>
                    <w:r>
                      <w:rPr>
                        <w:color w:val="292425"/>
                        <w:w w:val="110"/>
                        <w:sz w:val="20"/>
                      </w:rPr>
                      <w:t>The response of housing construction to changes in</w:t>
                    </w:r>
                  </w:p>
                  <w:p>
                    <w:pPr>
                      <w:spacing w:line="249" w:lineRule="auto" w:before="10"/>
                      <w:ind w:left="0" w:right="0" w:firstLine="0"/>
                      <w:jc w:val="left"/>
                      <w:rPr>
                        <w:sz w:val="20"/>
                      </w:rPr>
                    </w:pPr>
                    <w:r>
                      <w:rPr>
                        <w:color w:val="292425"/>
                        <w:w w:val="110"/>
                        <w:sz w:val="20"/>
                      </w:rPr>
                      <w:t>house prices will be a </w:t>
                    </w:r>
                    <w:r>
                      <w:rPr>
                        <w:color w:val="292425"/>
                        <w:spacing w:val="-4"/>
                        <w:w w:val="110"/>
                        <w:sz w:val="20"/>
                      </w:rPr>
                      <w:t>key </w:t>
                    </w:r>
                    <w:r>
                      <w:rPr>
                        <w:color w:val="292425"/>
                        <w:w w:val="110"/>
                        <w:sz w:val="20"/>
                      </w:rPr>
                      <w:t>determinant of </w:t>
                    </w:r>
                    <w:r>
                      <w:rPr>
                        <w:color w:val="292425"/>
                        <w:spacing w:val="-3"/>
                        <w:w w:val="110"/>
                        <w:sz w:val="20"/>
                      </w:rPr>
                      <w:t>long-term </w:t>
                    </w:r>
                    <w:r>
                      <w:rPr>
                        <w:color w:val="292425"/>
                        <w:w w:val="110"/>
                        <w:sz w:val="20"/>
                      </w:rPr>
                      <w:t>price trends. In some areas, an increase in the demand for housing, due </w:t>
                    </w:r>
                    <w:r>
                      <w:rPr>
                        <w:color w:val="292425"/>
                        <w:spacing w:val="-4"/>
                        <w:w w:val="110"/>
                        <w:sz w:val="20"/>
                      </w:rPr>
                      <w:t>to </w:t>
                    </w:r>
                    <w:r>
                      <w:rPr>
                        <w:color w:val="292425"/>
                        <w:w w:val="110"/>
                        <w:sz w:val="20"/>
                      </w:rPr>
                      <w:t>an increase in incomes, population or credit </w:t>
                    </w:r>
                    <w:r>
                      <w:rPr>
                        <w:color w:val="292425"/>
                        <w:spacing w:val="-4"/>
                        <w:w w:val="110"/>
                        <w:sz w:val="20"/>
                      </w:rPr>
                      <w:t>availability, </w:t>
                    </w:r>
                    <w:r>
                      <w:rPr>
                        <w:color w:val="292425"/>
                        <w:w w:val="110"/>
                        <w:sz w:val="20"/>
                      </w:rPr>
                      <w:t>will lead </w:t>
                    </w:r>
                    <w:r>
                      <w:rPr>
                        <w:color w:val="292425"/>
                        <w:spacing w:val="-4"/>
                        <w:w w:val="110"/>
                        <w:sz w:val="20"/>
                      </w:rPr>
                      <w:t>to </w:t>
                    </w:r>
                    <w:r>
                      <w:rPr>
                        <w:color w:val="292425"/>
                        <w:w w:val="110"/>
                        <w:sz w:val="20"/>
                      </w:rPr>
                      <w:t>the construction of new houses. In other areas, where either</w:t>
                    </w:r>
                    <w:r>
                      <w:rPr>
                        <w:color w:val="292425"/>
                        <w:spacing w:val="-14"/>
                        <w:w w:val="110"/>
                        <w:sz w:val="20"/>
                      </w:rPr>
                      <w:t> </w:t>
                    </w:r>
                    <w:r>
                      <w:rPr>
                        <w:color w:val="292425"/>
                        <w:w w:val="110"/>
                        <w:sz w:val="20"/>
                      </w:rPr>
                      <w:t>land</w:t>
                    </w:r>
                    <w:r>
                      <w:rPr>
                        <w:color w:val="292425"/>
                        <w:spacing w:val="-13"/>
                        <w:w w:val="110"/>
                        <w:sz w:val="20"/>
                      </w:rPr>
                      <w:t> </w:t>
                    </w:r>
                    <w:r>
                      <w:rPr>
                        <w:color w:val="292425"/>
                        <w:spacing w:val="-3"/>
                        <w:w w:val="110"/>
                        <w:sz w:val="20"/>
                      </w:rPr>
                      <w:t>availability</w:t>
                    </w:r>
                    <w:r>
                      <w:rPr>
                        <w:color w:val="292425"/>
                        <w:spacing w:val="-14"/>
                        <w:w w:val="110"/>
                        <w:sz w:val="20"/>
                      </w:rPr>
                      <w:t> </w:t>
                    </w:r>
                    <w:r>
                      <w:rPr>
                        <w:color w:val="292425"/>
                        <w:w w:val="110"/>
                        <w:sz w:val="20"/>
                      </w:rPr>
                      <w:t>or</w:t>
                    </w:r>
                    <w:r>
                      <w:rPr>
                        <w:color w:val="292425"/>
                        <w:spacing w:val="-13"/>
                        <w:w w:val="110"/>
                        <w:sz w:val="20"/>
                      </w:rPr>
                      <w:t> </w:t>
                    </w:r>
                    <w:r>
                      <w:rPr>
                        <w:color w:val="292425"/>
                        <w:w w:val="110"/>
                        <w:sz w:val="20"/>
                      </w:rPr>
                      <w:t>planning</w:t>
                    </w:r>
                    <w:r>
                      <w:rPr>
                        <w:color w:val="292425"/>
                        <w:spacing w:val="-14"/>
                        <w:w w:val="110"/>
                        <w:sz w:val="20"/>
                      </w:rPr>
                      <w:t> </w:t>
                    </w:r>
                    <w:r>
                      <w:rPr>
                        <w:color w:val="292425"/>
                        <w:w w:val="110"/>
                        <w:sz w:val="20"/>
                      </w:rPr>
                      <w:t>constraints</w:t>
                    </w:r>
                    <w:r>
                      <w:rPr>
                        <w:color w:val="292425"/>
                        <w:spacing w:val="-13"/>
                        <w:w w:val="110"/>
                        <w:sz w:val="20"/>
                      </w:rPr>
                      <w:t> </w:t>
                    </w:r>
                    <w:r>
                      <w:rPr>
                        <w:color w:val="292425"/>
                        <w:w w:val="110"/>
                        <w:sz w:val="20"/>
                      </w:rPr>
                      <w:t>inhibit increased </w:t>
                    </w:r>
                    <w:r>
                      <w:rPr>
                        <w:color w:val="292425"/>
                        <w:spacing w:val="-3"/>
                        <w:w w:val="110"/>
                        <w:sz w:val="20"/>
                      </w:rPr>
                      <w:t>supply,the </w:t>
                    </w:r>
                    <w:r>
                      <w:rPr>
                        <w:color w:val="292425"/>
                        <w:w w:val="110"/>
                        <w:sz w:val="20"/>
                      </w:rPr>
                      <w:t>price of houses must rise </w:t>
                    </w:r>
                    <w:r>
                      <w:rPr>
                        <w:color w:val="292425"/>
                        <w:spacing w:val="-4"/>
                        <w:w w:val="110"/>
                        <w:sz w:val="20"/>
                      </w:rPr>
                      <w:t>to </w:t>
                    </w:r>
                    <w:r>
                      <w:rPr>
                        <w:color w:val="292425"/>
                        <w:w w:val="110"/>
                        <w:sz w:val="20"/>
                      </w:rPr>
                      <w:t>bring</w:t>
                    </w:r>
                    <w:r>
                      <w:rPr>
                        <w:color w:val="292425"/>
                        <w:spacing w:val="-13"/>
                        <w:w w:val="110"/>
                        <w:sz w:val="20"/>
                      </w:rPr>
                      <w:t> </w:t>
                    </w:r>
                    <w:r>
                      <w:rPr>
                        <w:color w:val="292425"/>
                        <w:w w:val="110"/>
                        <w:sz w:val="20"/>
                      </w:rPr>
                      <w:t>demand</w:t>
                    </w:r>
                    <w:r>
                      <w:rPr>
                        <w:color w:val="292425"/>
                        <w:spacing w:val="-12"/>
                        <w:w w:val="110"/>
                        <w:sz w:val="20"/>
                      </w:rPr>
                      <w:t> </w:t>
                    </w:r>
                    <w:r>
                      <w:rPr>
                        <w:color w:val="292425"/>
                        <w:w w:val="110"/>
                        <w:sz w:val="20"/>
                      </w:rPr>
                      <w:t>back</w:t>
                    </w:r>
                    <w:r>
                      <w:rPr>
                        <w:color w:val="292425"/>
                        <w:spacing w:val="-12"/>
                        <w:w w:val="110"/>
                        <w:sz w:val="20"/>
                      </w:rPr>
                      <w:t> </w:t>
                    </w:r>
                    <w:r>
                      <w:rPr>
                        <w:color w:val="292425"/>
                        <w:w w:val="110"/>
                        <w:sz w:val="20"/>
                      </w:rPr>
                      <w:t>in</w:t>
                    </w:r>
                    <w:r>
                      <w:rPr>
                        <w:color w:val="292425"/>
                        <w:spacing w:val="-12"/>
                        <w:w w:val="110"/>
                        <w:sz w:val="20"/>
                      </w:rPr>
                      <w:t> </w:t>
                    </w:r>
                    <w:r>
                      <w:rPr>
                        <w:color w:val="292425"/>
                        <w:w w:val="110"/>
                        <w:sz w:val="20"/>
                      </w:rPr>
                      <w:t>line</w:t>
                    </w:r>
                    <w:r>
                      <w:rPr>
                        <w:color w:val="292425"/>
                        <w:spacing w:val="-12"/>
                        <w:w w:val="110"/>
                        <w:sz w:val="20"/>
                      </w:rPr>
                      <w:t> </w:t>
                    </w:r>
                    <w:r>
                      <w:rPr>
                        <w:color w:val="292425"/>
                        <w:w w:val="110"/>
                        <w:sz w:val="20"/>
                      </w:rPr>
                      <w:t>with</w:t>
                    </w:r>
                    <w:r>
                      <w:rPr>
                        <w:color w:val="292425"/>
                        <w:spacing w:val="-12"/>
                        <w:w w:val="110"/>
                        <w:sz w:val="20"/>
                      </w:rPr>
                      <w:t> </w:t>
                    </w:r>
                    <w:r>
                      <w:rPr>
                        <w:color w:val="292425"/>
                        <w:w w:val="110"/>
                        <w:sz w:val="20"/>
                      </w:rPr>
                      <w:t>the</w:t>
                    </w:r>
                    <w:r>
                      <w:rPr>
                        <w:color w:val="292425"/>
                        <w:spacing w:val="-13"/>
                        <w:w w:val="110"/>
                        <w:sz w:val="20"/>
                      </w:rPr>
                      <w:t> </w:t>
                    </w:r>
                    <w:r>
                      <w:rPr>
                        <w:color w:val="292425"/>
                        <w:w w:val="110"/>
                        <w:sz w:val="20"/>
                      </w:rPr>
                      <w:t>fixed</w:t>
                    </w:r>
                    <w:r>
                      <w:rPr>
                        <w:color w:val="292425"/>
                        <w:spacing w:val="-12"/>
                        <w:w w:val="110"/>
                        <w:sz w:val="20"/>
                      </w:rPr>
                      <w:t> </w:t>
                    </w:r>
                    <w:r>
                      <w:rPr>
                        <w:color w:val="292425"/>
                        <w:spacing w:val="-4"/>
                        <w:w w:val="110"/>
                        <w:sz w:val="20"/>
                      </w:rPr>
                      <w:t>supply.</w:t>
                    </w:r>
                  </w:p>
                  <w:p>
                    <w:pPr>
                      <w:spacing w:line="249" w:lineRule="auto" w:before="6"/>
                      <w:ind w:left="0" w:right="0" w:firstLine="0"/>
                      <w:jc w:val="left"/>
                      <w:rPr>
                        <w:sz w:val="20"/>
                      </w:rPr>
                    </w:pPr>
                    <w:r>
                      <w:rPr>
                        <w:color w:val="292425"/>
                        <w:w w:val="110"/>
                        <w:sz w:val="20"/>
                      </w:rPr>
                      <w:t>Evidence</w:t>
                    </w:r>
                    <w:r>
                      <w:rPr>
                        <w:color w:val="292425"/>
                        <w:spacing w:val="-19"/>
                        <w:w w:val="110"/>
                        <w:sz w:val="20"/>
                      </w:rPr>
                      <w:t> </w:t>
                    </w:r>
                    <w:r>
                      <w:rPr>
                        <w:color w:val="292425"/>
                        <w:w w:val="110"/>
                        <w:sz w:val="20"/>
                      </w:rPr>
                      <w:t>from</w:t>
                    </w:r>
                    <w:r>
                      <w:rPr>
                        <w:color w:val="292425"/>
                        <w:spacing w:val="-19"/>
                        <w:w w:val="110"/>
                        <w:sz w:val="20"/>
                      </w:rPr>
                      <w:t> </w:t>
                    </w:r>
                    <w:r>
                      <w:rPr>
                        <w:color w:val="292425"/>
                        <w:w w:val="110"/>
                        <w:sz w:val="20"/>
                      </w:rPr>
                      <w:t>the</w:t>
                    </w:r>
                    <w:r>
                      <w:rPr>
                        <w:color w:val="292425"/>
                        <w:spacing w:val="-19"/>
                        <w:w w:val="110"/>
                        <w:sz w:val="20"/>
                      </w:rPr>
                      <w:t> </w:t>
                    </w:r>
                    <w:r>
                      <w:rPr>
                        <w:color w:val="292425"/>
                        <w:w w:val="110"/>
                        <w:sz w:val="20"/>
                      </w:rPr>
                      <w:t>United</w:t>
                    </w:r>
                    <w:r>
                      <w:rPr>
                        <w:color w:val="292425"/>
                        <w:spacing w:val="-18"/>
                        <w:w w:val="110"/>
                        <w:sz w:val="20"/>
                      </w:rPr>
                      <w:t> </w:t>
                    </w:r>
                    <w:r>
                      <w:rPr>
                        <w:color w:val="292425"/>
                        <w:w w:val="110"/>
                        <w:sz w:val="20"/>
                      </w:rPr>
                      <w:t>States</w:t>
                    </w:r>
                    <w:r>
                      <w:rPr>
                        <w:color w:val="292425"/>
                        <w:w w:val="110"/>
                        <w:position w:val="5"/>
                        <w:sz w:val="14"/>
                      </w:rPr>
                      <w:t>(2)</w:t>
                    </w:r>
                    <w:r>
                      <w:rPr>
                        <w:color w:val="292425"/>
                        <w:spacing w:val="-3"/>
                        <w:w w:val="110"/>
                        <w:position w:val="5"/>
                        <w:sz w:val="14"/>
                      </w:rPr>
                      <w:t> </w:t>
                    </w:r>
                    <w:r>
                      <w:rPr>
                        <w:color w:val="292425"/>
                        <w:w w:val="110"/>
                        <w:sz w:val="20"/>
                      </w:rPr>
                      <w:t>suggests</w:t>
                    </w:r>
                    <w:r>
                      <w:rPr>
                        <w:color w:val="292425"/>
                        <w:spacing w:val="-18"/>
                        <w:w w:val="110"/>
                        <w:sz w:val="20"/>
                      </w:rPr>
                      <w:t> </w:t>
                    </w:r>
                    <w:r>
                      <w:rPr>
                        <w:color w:val="292425"/>
                        <w:w w:val="110"/>
                        <w:sz w:val="20"/>
                      </w:rPr>
                      <w:t>that</w:t>
                    </w:r>
                    <w:r>
                      <w:rPr>
                        <w:color w:val="292425"/>
                        <w:spacing w:val="-19"/>
                        <w:w w:val="110"/>
                        <w:sz w:val="20"/>
                      </w:rPr>
                      <w:t> </w:t>
                    </w:r>
                    <w:r>
                      <w:rPr>
                        <w:color w:val="292425"/>
                        <w:w w:val="110"/>
                        <w:sz w:val="20"/>
                      </w:rPr>
                      <w:t>the price of housing is close </w:t>
                    </w:r>
                    <w:r>
                      <w:rPr>
                        <w:color w:val="292425"/>
                        <w:spacing w:val="-4"/>
                        <w:w w:val="110"/>
                        <w:sz w:val="20"/>
                      </w:rPr>
                      <w:t>to </w:t>
                    </w:r>
                    <w:r>
                      <w:rPr>
                        <w:color w:val="292425"/>
                        <w:w w:val="110"/>
                        <w:sz w:val="20"/>
                      </w:rPr>
                      <w:t>marginal costs of construction</w:t>
                    </w:r>
                    <w:r>
                      <w:rPr>
                        <w:color w:val="292425"/>
                        <w:spacing w:val="-13"/>
                        <w:w w:val="110"/>
                        <w:sz w:val="20"/>
                      </w:rPr>
                      <w:t> </w:t>
                    </w:r>
                    <w:r>
                      <w:rPr>
                        <w:color w:val="292425"/>
                        <w:w w:val="110"/>
                        <w:sz w:val="20"/>
                      </w:rPr>
                      <w:t>in</w:t>
                    </w:r>
                    <w:r>
                      <w:rPr>
                        <w:color w:val="292425"/>
                        <w:spacing w:val="-12"/>
                        <w:w w:val="110"/>
                        <w:sz w:val="20"/>
                      </w:rPr>
                      <w:t> </w:t>
                    </w:r>
                    <w:r>
                      <w:rPr>
                        <w:color w:val="292425"/>
                        <w:w w:val="110"/>
                        <w:sz w:val="20"/>
                      </w:rPr>
                      <w:t>most</w:t>
                    </w:r>
                    <w:r>
                      <w:rPr>
                        <w:color w:val="292425"/>
                        <w:spacing w:val="-12"/>
                        <w:w w:val="110"/>
                        <w:sz w:val="20"/>
                      </w:rPr>
                      <w:t> </w:t>
                    </w:r>
                    <w:r>
                      <w:rPr>
                        <w:color w:val="292425"/>
                        <w:w w:val="110"/>
                        <w:sz w:val="20"/>
                      </w:rPr>
                      <w:t>areas,</w:t>
                    </w:r>
                    <w:r>
                      <w:rPr>
                        <w:color w:val="292425"/>
                        <w:spacing w:val="-12"/>
                        <w:w w:val="110"/>
                        <w:sz w:val="20"/>
                      </w:rPr>
                      <w:t> </w:t>
                    </w:r>
                    <w:r>
                      <w:rPr>
                        <w:color w:val="292425"/>
                        <w:w w:val="110"/>
                        <w:sz w:val="20"/>
                      </w:rPr>
                      <w:t>with</w:t>
                    </w:r>
                    <w:r>
                      <w:rPr>
                        <w:color w:val="292425"/>
                        <w:spacing w:val="-13"/>
                        <w:w w:val="110"/>
                        <w:sz w:val="20"/>
                      </w:rPr>
                      <w:t> </w:t>
                    </w:r>
                    <w:r>
                      <w:rPr>
                        <w:color w:val="292425"/>
                        <w:w w:val="110"/>
                        <w:sz w:val="20"/>
                      </w:rPr>
                      <w:t>land</w:t>
                    </w:r>
                    <w:r>
                      <w:rPr>
                        <w:color w:val="292425"/>
                        <w:spacing w:val="-12"/>
                        <w:w w:val="110"/>
                        <w:sz w:val="20"/>
                      </w:rPr>
                      <w:t> </w:t>
                    </w:r>
                    <w:r>
                      <w:rPr>
                        <w:color w:val="292425"/>
                        <w:w w:val="110"/>
                        <w:sz w:val="20"/>
                      </w:rPr>
                      <w:t>constituting</w:t>
                    </w:r>
                    <w:r>
                      <w:rPr>
                        <w:color w:val="292425"/>
                        <w:spacing w:val="-12"/>
                        <w:w w:val="110"/>
                        <w:sz w:val="20"/>
                      </w:rPr>
                      <w:t> </w:t>
                    </w:r>
                    <w:r>
                      <w:rPr>
                        <w:color w:val="292425"/>
                        <w:w w:val="110"/>
                        <w:sz w:val="20"/>
                      </w:rPr>
                      <w:t>a small</w:t>
                    </w:r>
                    <w:r>
                      <w:rPr>
                        <w:color w:val="292425"/>
                        <w:spacing w:val="-20"/>
                        <w:w w:val="110"/>
                        <w:sz w:val="20"/>
                      </w:rPr>
                      <w:t> </w:t>
                    </w:r>
                    <w:r>
                      <w:rPr>
                        <w:color w:val="292425"/>
                        <w:w w:val="110"/>
                        <w:sz w:val="20"/>
                      </w:rPr>
                      <w:t>share</w:t>
                    </w:r>
                    <w:r>
                      <w:rPr>
                        <w:color w:val="292425"/>
                        <w:spacing w:val="-20"/>
                        <w:w w:val="110"/>
                        <w:sz w:val="20"/>
                      </w:rPr>
                      <w:t> </w:t>
                    </w:r>
                    <w:r>
                      <w:rPr>
                        <w:color w:val="292425"/>
                        <w:w w:val="110"/>
                        <w:sz w:val="20"/>
                      </w:rPr>
                      <w:t>of</w:t>
                    </w:r>
                    <w:r>
                      <w:rPr>
                        <w:color w:val="292425"/>
                        <w:spacing w:val="-20"/>
                        <w:w w:val="110"/>
                        <w:sz w:val="20"/>
                      </w:rPr>
                      <w:t> </w:t>
                    </w:r>
                    <w:r>
                      <w:rPr>
                        <w:color w:val="292425"/>
                        <w:spacing w:val="-3"/>
                        <w:w w:val="110"/>
                        <w:sz w:val="20"/>
                      </w:rPr>
                      <w:t>total</w:t>
                    </w:r>
                    <w:r>
                      <w:rPr>
                        <w:color w:val="292425"/>
                        <w:spacing w:val="-19"/>
                        <w:w w:val="110"/>
                        <w:sz w:val="20"/>
                      </w:rPr>
                      <w:t> </w:t>
                    </w:r>
                    <w:r>
                      <w:rPr>
                        <w:color w:val="292425"/>
                        <w:w w:val="110"/>
                        <w:sz w:val="20"/>
                      </w:rPr>
                      <w:t>costs.</w:t>
                    </w:r>
                    <w:r>
                      <w:rPr>
                        <w:color w:val="292425"/>
                        <w:spacing w:val="16"/>
                        <w:w w:val="110"/>
                        <w:sz w:val="20"/>
                      </w:rPr>
                      <w:t> </w:t>
                    </w:r>
                    <w:r>
                      <w:rPr>
                        <w:color w:val="292425"/>
                        <w:w w:val="110"/>
                        <w:sz w:val="20"/>
                      </w:rPr>
                      <w:t>Where</w:t>
                    </w:r>
                    <w:r>
                      <w:rPr>
                        <w:color w:val="292425"/>
                        <w:spacing w:val="-20"/>
                        <w:w w:val="110"/>
                        <w:sz w:val="20"/>
                      </w:rPr>
                      <w:t> </w:t>
                    </w:r>
                    <w:r>
                      <w:rPr>
                        <w:color w:val="292425"/>
                        <w:w w:val="110"/>
                        <w:sz w:val="20"/>
                      </w:rPr>
                      <w:t>land</w:t>
                    </w:r>
                    <w:r>
                      <w:rPr>
                        <w:color w:val="292425"/>
                        <w:spacing w:val="-20"/>
                        <w:w w:val="110"/>
                        <w:sz w:val="20"/>
                      </w:rPr>
                      <w:t> </w:t>
                    </w:r>
                    <w:r>
                      <w:rPr>
                        <w:color w:val="292425"/>
                        <w:spacing w:val="-3"/>
                        <w:w w:val="110"/>
                        <w:sz w:val="20"/>
                      </w:rPr>
                      <w:t>availability</w:t>
                    </w:r>
                    <w:r>
                      <w:rPr>
                        <w:color w:val="292425"/>
                        <w:spacing w:val="-20"/>
                        <w:w w:val="110"/>
                        <w:sz w:val="20"/>
                      </w:rPr>
                      <w:t> </w:t>
                    </w:r>
                    <w:r>
                      <w:rPr>
                        <w:color w:val="292425"/>
                        <w:w w:val="110"/>
                        <w:sz w:val="20"/>
                      </w:rPr>
                      <w:t>or planning restrictions </w:t>
                    </w:r>
                    <w:r>
                      <w:rPr>
                        <w:color w:val="292425"/>
                        <w:spacing w:val="-3"/>
                        <w:w w:val="110"/>
                        <w:sz w:val="20"/>
                      </w:rPr>
                      <w:t>prevent </w:t>
                    </w:r>
                    <w:r>
                      <w:rPr>
                        <w:color w:val="292425"/>
                        <w:w w:val="110"/>
                        <w:sz w:val="20"/>
                      </w:rPr>
                      <w:t>additional supply of similar</w:t>
                    </w:r>
                    <w:r>
                      <w:rPr>
                        <w:color w:val="292425"/>
                        <w:spacing w:val="-31"/>
                        <w:w w:val="110"/>
                        <w:sz w:val="20"/>
                      </w:rPr>
                      <w:t> </w:t>
                    </w:r>
                    <w:r>
                      <w:rPr>
                        <w:color w:val="292425"/>
                        <w:w w:val="110"/>
                        <w:sz w:val="20"/>
                      </w:rPr>
                      <w:t>dwellings,</w:t>
                    </w:r>
                    <w:r>
                      <w:rPr>
                        <w:color w:val="292425"/>
                        <w:spacing w:val="-30"/>
                        <w:w w:val="110"/>
                        <w:sz w:val="20"/>
                      </w:rPr>
                      <w:t> </w:t>
                    </w:r>
                    <w:r>
                      <w:rPr>
                        <w:color w:val="292425"/>
                        <w:w w:val="110"/>
                        <w:sz w:val="20"/>
                      </w:rPr>
                      <w:t>house</w:t>
                    </w:r>
                    <w:r>
                      <w:rPr>
                        <w:color w:val="292425"/>
                        <w:spacing w:val="-30"/>
                        <w:w w:val="110"/>
                        <w:sz w:val="20"/>
                      </w:rPr>
                      <w:t> </w:t>
                    </w:r>
                    <w:r>
                      <w:rPr>
                        <w:color w:val="292425"/>
                        <w:w w:val="110"/>
                        <w:sz w:val="20"/>
                      </w:rPr>
                      <w:t>prices</w:t>
                    </w:r>
                    <w:r>
                      <w:rPr>
                        <w:color w:val="292425"/>
                        <w:spacing w:val="-31"/>
                        <w:w w:val="110"/>
                        <w:sz w:val="20"/>
                      </w:rPr>
                      <w:t> </w:t>
                    </w:r>
                    <w:r>
                      <w:rPr>
                        <w:color w:val="292425"/>
                        <w:w w:val="110"/>
                        <w:sz w:val="20"/>
                      </w:rPr>
                      <w:t>are</w:t>
                    </w:r>
                    <w:r>
                      <w:rPr>
                        <w:color w:val="292425"/>
                        <w:spacing w:val="-30"/>
                        <w:w w:val="110"/>
                        <w:sz w:val="20"/>
                      </w:rPr>
                      <w:t> </w:t>
                    </w:r>
                    <w:r>
                      <w:rPr>
                        <w:color w:val="292425"/>
                        <w:w w:val="110"/>
                        <w:sz w:val="20"/>
                      </w:rPr>
                      <w:t>far</w:t>
                    </w:r>
                    <w:r>
                      <w:rPr>
                        <w:color w:val="292425"/>
                        <w:spacing w:val="-30"/>
                        <w:w w:val="110"/>
                        <w:sz w:val="20"/>
                      </w:rPr>
                      <w:t> </w:t>
                    </w:r>
                    <w:r>
                      <w:rPr>
                        <w:color w:val="292425"/>
                        <w:spacing w:val="-3"/>
                        <w:w w:val="110"/>
                        <w:sz w:val="20"/>
                      </w:rPr>
                      <w:t>above</w:t>
                    </w:r>
                    <w:r>
                      <w:rPr>
                        <w:color w:val="292425"/>
                        <w:spacing w:val="-31"/>
                        <w:w w:val="110"/>
                        <w:sz w:val="20"/>
                      </w:rPr>
                      <w:t> </w:t>
                    </w:r>
                    <w:r>
                      <w:rPr>
                        <w:color w:val="292425"/>
                        <w:spacing w:val="-3"/>
                        <w:w w:val="110"/>
                        <w:sz w:val="20"/>
                      </w:rPr>
                      <w:t>physical </w:t>
                    </w:r>
                    <w:r>
                      <w:rPr>
                        <w:color w:val="292425"/>
                        <w:w w:val="110"/>
                        <w:sz w:val="20"/>
                      </w:rPr>
                      <w:t>replacement</w:t>
                    </w:r>
                    <w:r>
                      <w:rPr>
                        <w:color w:val="292425"/>
                        <w:spacing w:val="-6"/>
                        <w:w w:val="110"/>
                        <w:sz w:val="20"/>
                      </w:rPr>
                      <w:t> </w:t>
                    </w:r>
                    <w:r>
                      <w:rPr>
                        <w:color w:val="292425"/>
                        <w:w w:val="110"/>
                        <w:sz w:val="20"/>
                      </w:rPr>
                      <w:t>cost.</w:t>
                    </w:r>
                  </w:p>
                </w:txbxContent>
              </v:textbox>
              <w10:wrap type="none"/>
            </v:shape>
            <v:shape style="position:absolute;left:5460;top:472;width:1540;height:470" type="#_x0000_t202" filled="false" stroked="false">
              <v:textbox inset="0,0,0,0">
                <w:txbxContent>
                  <w:p>
                    <w:pPr>
                      <w:spacing w:line="229" w:lineRule="exact" w:before="0"/>
                      <w:ind w:left="0" w:right="0" w:firstLine="0"/>
                      <w:jc w:val="left"/>
                      <w:rPr>
                        <w:rFonts w:ascii="Trebuchet MS"/>
                        <w:b/>
                        <w:sz w:val="20"/>
                      </w:rPr>
                    </w:pPr>
                    <w:r>
                      <w:rPr>
                        <w:rFonts w:ascii="Trebuchet MS"/>
                        <w:b/>
                        <w:color w:val="0092C0"/>
                        <w:sz w:val="20"/>
                      </w:rPr>
                      <w:t>Chart D</w:t>
                    </w:r>
                  </w:p>
                  <w:p>
                    <w:pPr>
                      <w:spacing w:before="7"/>
                      <w:ind w:left="0" w:right="0" w:firstLine="0"/>
                      <w:jc w:val="left"/>
                      <w:rPr>
                        <w:rFonts w:ascii="Trebuchet MS"/>
                        <w:b/>
                        <w:sz w:val="20"/>
                      </w:rPr>
                    </w:pPr>
                    <w:r>
                      <w:rPr>
                        <w:rFonts w:ascii="Trebuchet MS"/>
                        <w:b/>
                        <w:color w:val="0092C0"/>
                        <w:w w:val="95"/>
                        <w:sz w:val="20"/>
                      </w:rPr>
                      <w:t>Real house</w:t>
                    </w:r>
                    <w:r>
                      <w:rPr>
                        <w:rFonts w:ascii="Trebuchet MS"/>
                        <w:b/>
                        <w:color w:val="0092C0"/>
                        <w:spacing w:val="-37"/>
                        <w:w w:val="95"/>
                        <w:sz w:val="20"/>
                      </w:rPr>
                      <w:t> </w:t>
                    </w:r>
                    <w:r>
                      <w:rPr>
                        <w:rFonts w:ascii="Trebuchet MS"/>
                        <w:b/>
                        <w:color w:val="0092C0"/>
                        <w:w w:val="95"/>
                        <w:sz w:val="20"/>
                      </w:rPr>
                      <w:t>prices</w:t>
                    </w:r>
                  </w:p>
                </w:txbxContent>
              </v:textbox>
              <w10:wrap type="none"/>
            </v:shape>
            <v:shape style="position:absolute;left:8545;top:1107;width:1036;height:120" type="#_x0000_t202" filled="false" stroked="false">
              <v:textbox inset="0,0,0,0">
                <w:txbxContent>
                  <w:p>
                    <w:pPr>
                      <w:spacing w:line="116" w:lineRule="exact" w:before="0"/>
                      <w:ind w:left="0" w:right="0" w:firstLine="0"/>
                      <w:jc w:val="left"/>
                      <w:rPr>
                        <w:sz w:val="12"/>
                      </w:rPr>
                    </w:pPr>
                    <w:r>
                      <w:rPr>
                        <w:color w:val="292425"/>
                        <w:w w:val="115"/>
                        <w:sz w:val="12"/>
                      </w:rPr>
                      <w:t>Index; 1995 = 100</w:t>
                    </w:r>
                  </w:p>
                </w:txbxContent>
              </v:textbox>
              <w10:wrap type="none"/>
            </v:shape>
            <v:shape style="position:absolute;left:9637;top:1230;width:239;height:120" type="#_x0000_t202" filled="false" stroked="false">
              <v:textbox inset="0,0,0,0">
                <w:txbxContent>
                  <w:p>
                    <w:pPr>
                      <w:spacing w:line="116" w:lineRule="exact" w:before="0"/>
                      <w:ind w:left="0" w:right="0" w:firstLine="0"/>
                      <w:jc w:val="left"/>
                      <w:rPr>
                        <w:sz w:val="12"/>
                      </w:rPr>
                    </w:pPr>
                    <w:r>
                      <w:rPr>
                        <w:color w:val="292425"/>
                        <w:w w:val="120"/>
                        <w:sz w:val="12"/>
                      </w:rPr>
                      <w:t>200</w:t>
                    </w:r>
                  </w:p>
                </w:txbxContent>
              </v:textbox>
              <w10:wrap type="none"/>
            </v:shape>
            <v:shape style="position:absolute;left:8567;top:1532;width:388;height:120" type="#_x0000_t202" filled="false" stroked="false">
              <v:textbox inset="0,0,0,0">
                <w:txbxContent>
                  <w:p>
                    <w:pPr>
                      <w:spacing w:line="116" w:lineRule="exact" w:before="0"/>
                      <w:ind w:left="0" w:right="0" w:firstLine="0"/>
                      <w:jc w:val="left"/>
                      <w:rPr>
                        <w:sz w:val="12"/>
                      </w:rPr>
                    </w:pPr>
                    <w:r>
                      <w:rPr>
                        <w:color w:val="292425"/>
                        <w:w w:val="110"/>
                        <w:sz w:val="12"/>
                      </w:rPr>
                      <w:t>Ireland</w:t>
                    </w:r>
                  </w:p>
                </w:txbxContent>
              </v:textbox>
              <w10:wrap type="none"/>
            </v:shape>
            <v:shape style="position:absolute;left:9637;top:1552;width:239;height:120" type="#_x0000_t202" filled="false" stroked="false">
              <v:textbox inset="0,0,0,0">
                <w:txbxContent>
                  <w:p>
                    <w:pPr>
                      <w:spacing w:line="116" w:lineRule="exact" w:before="0"/>
                      <w:ind w:left="0" w:right="0" w:firstLine="0"/>
                      <w:jc w:val="left"/>
                      <w:rPr>
                        <w:sz w:val="12"/>
                      </w:rPr>
                    </w:pPr>
                    <w:r>
                      <w:rPr>
                        <w:color w:val="292425"/>
                        <w:w w:val="120"/>
                        <w:sz w:val="12"/>
                      </w:rPr>
                      <w:t>180</w:t>
                    </w:r>
                  </w:p>
                </w:txbxContent>
              </v:textbox>
              <w10:wrap type="none"/>
            </v:shape>
            <v:shape style="position:absolute;left:9637;top:1872;width:239;height:120" type="#_x0000_t202" filled="false" stroked="false">
              <v:textbox inset="0,0,0,0">
                <w:txbxContent>
                  <w:p>
                    <w:pPr>
                      <w:spacing w:line="116" w:lineRule="exact" w:before="0"/>
                      <w:ind w:left="0" w:right="0" w:firstLine="0"/>
                      <w:jc w:val="left"/>
                      <w:rPr>
                        <w:sz w:val="12"/>
                      </w:rPr>
                    </w:pPr>
                    <w:r>
                      <w:rPr>
                        <w:color w:val="292425"/>
                        <w:w w:val="120"/>
                        <w:sz w:val="12"/>
                      </w:rPr>
                      <w:t>160</w:t>
                    </w:r>
                  </w:p>
                </w:txbxContent>
              </v:textbox>
              <w10:wrap type="none"/>
            </v:shape>
            <v:shape style="position:absolute;left:7387;top:2060;width:875;height:120" type="#_x0000_t202" filled="false" stroked="false">
              <v:textbox inset="0,0,0,0">
                <w:txbxContent>
                  <w:p>
                    <w:pPr>
                      <w:spacing w:line="116" w:lineRule="exact" w:before="0"/>
                      <w:ind w:left="0" w:right="0" w:firstLine="0"/>
                      <w:jc w:val="left"/>
                      <w:rPr>
                        <w:sz w:val="12"/>
                      </w:rPr>
                    </w:pPr>
                    <w:r>
                      <w:rPr>
                        <w:color w:val="292425"/>
                        <w:w w:val="105"/>
                        <w:sz w:val="12"/>
                      </w:rPr>
                      <w:t>United Kingdom</w:t>
                    </w:r>
                  </w:p>
                </w:txbxContent>
              </v:textbox>
              <w10:wrap type="none"/>
            </v:shape>
            <v:shape style="position:absolute;left:6137;top:2157;width:654;height:120" type="#_x0000_t202" filled="false" stroked="false">
              <v:textbox inset="0,0,0,0">
                <w:txbxContent>
                  <w:p>
                    <w:pPr>
                      <w:spacing w:line="116" w:lineRule="exact" w:before="0"/>
                      <w:ind w:left="0" w:right="0" w:firstLine="0"/>
                      <w:jc w:val="left"/>
                      <w:rPr>
                        <w:sz w:val="12"/>
                      </w:rPr>
                    </w:pPr>
                    <w:r>
                      <w:rPr>
                        <w:color w:val="292425"/>
                        <w:w w:val="110"/>
                        <w:sz w:val="12"/>
                      </w:rPr>
                      <w:t>Netherlands</w:t>
                    </w:r>
                  </w:p>
                </w:txbxContent>
              </v:textbox>
              <w10:wrap type="none"/>
            </v:shape>
            <v:shape style="position:absolute;left:9637;top:2192;width:239;height:120" type="#_x0000_t202" filled="false" stroked="false">
              <v:textbox inset="0,0,0,0">
                <w:txbxContent>
                  <w:p>
                    <w:pPr>
                      <w:spacing w:line="116" w:lineRule="exact" w:before="0"/>
                      <w:ind w:left="0" w:right="0" w:firstLine="0"/>
                      <w:jc w:val="left"/>
                      <w:rPr>
                        <w:sz w:val="12"/>
                      </w:rPr>
                    </w:pPr>
                    <w:r>
                      <w:rPr>
                        <w:color w:val="292425"/>
                        <w:w w:val="120"/>
                        <w:sz w:val="12"/>
                      </w:rPr>
                      <w:t>140</w:t>
                    </w:r>
                  </w:p>
                </w:txbxContent>
              </v:textbox>
              <w10:wrap type="none"/>
            </v:shape>
            <v:shape style="position:absolute;left:9637;top:2512;width:239;height:1735" type="#_x0000_t202" filled="false" stroked="false">
              <v:textbox inset="0,0,0,0">
                <w:txbxContent>
                  <w:p>
                    <w:pPr>
                      <w:spacing w:line="116" w:lineRule="exact" w:before="0"/>
                      <w:ind w:left="0" w:right="0" w:firstLine="0"/>
                      <w:jc w:val="left"/>
                      <w:rPr>
                        <w:sz w:val="12"/>
                      </w:rPr>
                    </w:pPr>
                    <w:r>
                      <w:rPr>
                        <w:color w:val="292425"/>
                        <w:w w:val="120"/>
                        <w:sz w:val="12"/>
                      </w:rPr>
                      <w:t>120</w:t>
                    </w:r>
                  </w:p>
                  <w:p>
                    <w:pPr>
                      <w:spacing w:line="240" w:lineRule="auto" w:before="1"/>
                      <w:rPr>
                        <w:sz w:val="17"/>
                      </w:rPr>
                    </w:pPr>
                  </w:p>
                  <w:p>
                    <w:pPr>
                      <w:spacing w:before="0"/>
                      <w:ind w:left="0" w:right="0" w:firstLine="0"/>
                      <w:jc w:val="left"/>
                      <w:rPr>
                        <w:sz w:val="12"/>
                      </w:rPr>
                    </w:pPr>
                    <w:r>
                      <w:rPr>
                        <w:color w:val="292425"/>
                        <w:w w:val="120"/>
                        <w:sz w:val="12"/>
                      </w:rPr>
                      <w:t>100</w:t>
                    </w:r>
                  </w:p>
                  <w:p>
                    <w:pPr>
                      <w:spacing w:line="240" w:lineRule="auto" w:before="10"/>
                      <w:rPr>
                        <w:sz w:val="15"/>
                      </w:rPr>
                    </w:pPr>
                  </w:p>
                  <w:p>
                    <w:pPr>
                      <w:spacing w:before="0"/>
                      <w:ind w:left="72" w:right="0" w:firstLine="0"/>
                      <w:jc w:val="left"/>
                      <w:rPr>
                        <w:sz w:val="12"/>
                      </w:rPr>
                    </w:pPr>
                    <w:r>
                      <w:rPr>
                        <w:color w:val="292425"/>
                        <w:w w:val="120"/>
                        <w:sz w:val="12"/>
                      </w:rPr>
                      <w:t>80</w:t>
                    </w:r>
                  </w:p>
                  <w:p>
                    <w:pPr>
                      <w:spacing w:line="240" w:lineRule="auto" w:before="9"/>
                      <w:rPr>
                        <w:sz w:val="15"/>
                      </w:rPr>
                    </w:pPr>
                  </w:p>
                  <w:p>
                    <w:pPr>
                      <w:spacing w:before="0"/>
                      <w:ind w:left="72" w:right="0" w:firstLine="0"/>
                      <w:jc w:val="left"/>
                      <w:rPr>
                        <w:sz w:val="12"/>
                      </w:rPr>
                    </w:pPr>
                    <w:r>
                      <w:rPr>
                        <w:color w:val="292425"/>
                        <w:w w:val="120"/>
                        <w:sz w:val="12"/>
                      </w:rPr>
                      <w:t>60</w:t>
                    </w:r>
                  </w:p>
                  <w:p>
                    <w:pPr>
                      <w:spacing w:line="240" w:lineRule="auto" w:before="10"/>
                      <w:rPr>
                        <w:sz w:val="15"/>
                      </w:rPr>
                    </w:pPr>
                  </w:p>
                  <w:p>
                    <w:pPr>
                      <w:spacing w:before="0"/>
                      <w:ind w:left="72" w:right="0" w:firstLine="0"/>
                      <w:jc w:val="left"/>
                      <w:rPr>
                        <w:sz w:val="12"/>
                      </w:rPr>
                    </w:pPr>
                    <w:r>
                      <w:rPr>
                        <w:color w:val="292425"/>
                        <w:w w:val="120"/>
                        <w:sz w:val="12"/>
                      </w:rPr>
                      <w:t>40</w:t>
                    </w:r>
                  </w:p>
                  <w:p>
                    <w:pPr>
                      <w:spacing w:line="240" w:lineRule="auto" w:before="9"/>
                      <w:rPr>
                        <w:sz w:val="15"/>
                      </w:rPr>
                    </w:pPr>
                  </w:p>
                  <w:p>
                    <w:pPr>
                      <w:spacing w:before="0"/>
                      <w:ind w:left="72" w:right="0" w:firstLine="0"/>
                      <w:jc w:val="left"/>
                      <w:rPr>
                        <w:sz w:val="12"/>
                      </w:rPr>
                    </w:pPr>
                    <w:r>
                      <w:rPr>
                        <w:color w:val="292425"/>
                        <w:w w:val="120"/>
                        <w:sz w:val="12"/>
                      </w:rPr>
                      <w:t>20</w:t>
                    </w:r>
                  </w:p>
                </w:txbxContent>
              </v:textbox>
              <w10:wrap type="none"/>
            </v:shape>
            <v:shape style="position:absolute;left:5460;top:4225;width:3887;height:330" type="#_x0000_t202" filled="false" stroked="false">
              <v:textbox inset="0,0,0,0">
                <w:txbxContent>
                  <w:p>
                    <w:pPr>
                      <w:tabs>
                        <w:tab w:pos="767" w:val="left" w:leader="none"/>
                        <w:tab w:pos="1319" w:val="left" w:leader="none"/>
                        <w:tab w:pos="1887" w:val="left" w:leader="none"/>
                        <w:tab w:pos="2454" w:val="left" w:leader="none"/>
                        <w:tab w:pos="3019" w:val="left" w:leader="none"/>
                        <w:tab w:pos="3574" w:val="left" w:leader="none"/>
                      </w:tabs>
                      <w:spacing w:line="116" w:lineRule="exact" w:before="0"/>
                      <w:ind w:left="210" w:right="0" w:firstLine="0"/>
                      <w:jc w:val="left"/>
                      <w:rPr>
                        <w:sz w:val="12"/>
                      </w:rPr>
                    </w:pPr>
                    <w:r>
                      <w:rPr>
                        <w:color w:val="292425"/>
                        <w:w w:val="120"/>
                        <w:sz w:val="12"/>
                      </w:rPr>
                      <w:t>1970</w:t>
                      <w:tab/>
                      <w:t>75</w:t>
                      <w:tab/>
                      <w:t>80</w:t>
                      <w:tab/>
                      <w:t>85</w:t>
                      <w:tab/>
                      <w:t>90</w:t>
                      <w:tab/>
                      <w:t>95</w:t>
                      <w:tab/>
                      <w:t>2000</w:t>
                    </w:r>
                  </w:p>
                  <w:p>
                    <w:pPr>
                      <w:spacing w:before="72"/>
                      <w:ind w:left="0" w:right="0" w:firstLine="0"/>
                      <w:jc w:val="left"/>
                      <w:rPr>
                        <w:sz w:val="12"/>
                      </w:rPr>
                    </w:pPr>
                    <w:r>
                      <w:rPr>
                        <w:color w:val="292425"/>
                        <w:w w:val="110"/>
                        <w:sz w:val="12"/>
                      </w:rPr>
                      <w:t>Source: Bank for International Settlements (using national data).</w:t>
                    </w:r>
                  </w:p>
                </w:txbxContent>
              </v:textbox>
              <w10:wrap type="none"/>
            </v:shape>
            <v:shape style="position:absolute;left:340;top:4672;width:4634;height:4040" type="#_x0000_t202" filled="false" stroked="false">
              <v:textbox inset="0,0,0,0">
                <w:txbxContent>
                  <w:p>
                    <w:pPr>
                      <w:spacing w:line="194" w:lineRule="exact" w:before="0"/>
                      <w:ind w:left="0" w:right="0" w:firstLine="0"/>
                      <w:jc w:val="left"/>
                      <w:rPr>
                        <w:sz w:val="20"/>
                      </w:rPr>
                    </w:pPr>
                    <w:r>
                      <w:rPr>
                        <w:color w:val="292425"/>
                        <w:w w:val="110"/>
                        <w:sz w:val="20"/>
                      </w:rPr>
                      <w:t>To the extent that the supply of land with planning</w:t>
                    </w:r>
                  </w:p>
                  <w:p>
                    <w:pPr>
                      <w:spacing w:line="249" w:lineRule="auto" w:before="10"/>
                      <w:ind w:left="0" w:right="18" w:firstLine="0"/>
                      <w:jc w:val="left"/>
                      <w:rPr>
                        <w:sz w:val="20"/>
                      </w:rPr>
                    </w:pPr>
                    <w:r>
                      <w:rPr>
                        <w:color w:val="292425"/>
                        <w:w w:val="110"/>
                        <w:sz w:val="20"/>
                      </w:rPr>
                      <w:t>approval, relative </w:t>
                    </w:r>
                    <w:r>
                      <w:rPr>
                        <w:color w:val="292425"/>
                        <w:spacing w:val="-4"/>
                        <w:w w:val="110"/>
                        <w:sz w:val="20"/>
                      </w:rPr>
                      <w:t>to </w:t>
                    </w:r>
                    <w:r>
                      <w:rPr>
                        <w:color w:val="292425"/>
                        <w:w w:val="110"/>
                        <w:sz w:val="20"/>
                      </w:rPr>
                      <w:t>the demand for it, varies across countries, the </w:t>
                    </w:r>
                    <w:r>
                      <w:rPr>
                        <w:color w:val="292425"/>
                        <w:spacing w:val="-3"/>
                        <w:w w:val="110"/>
                        <w:sz w:val="20"/>
                      </w:rPr>
                      <w:t>long-run </w:t>
                    </w:r>
                    <w:r>
                      <w:rPr>
                        <w:color w:val="292425"/>
                        <w:w w:val="110"/>
                        <w:sz w:val="20"/>
                      </w:rPr>
                      <w:t>response of national </w:t>
                    </w:r>
                    <w:r>
                      <w:rPr>
                        <w:color w:val="292425"/>
                        <w:spacing w:val="-3"/>
                        <w:w w:val="110"/>
                        <w:sz w:val="20"/>
                      </w:rPr>
                      <w:t>average </w:t>
                    </w:r>
                    <w:r>
                      <w:rPr>
                        <w:color w:val="292425"/>
                        <w:w w:val="110"/>
                        <w:sz w:val="20"/>
                      </w:rPr>
                      <w:t>house prices </w:t>
                    </w:r>
                    <w:r>
                      <w:rPr>
                        <w:color w:val="292425"/>
                        <w:spacing w:val="-4"/>
                        <w:w w:val="110"/>
                        <w:sz w:val="20"/>
                      </w:rPr>
                      <w:t>to </w:t>
                    </w:r>
                    <w:r>
                      <w:rPr>
                        <w:color w:val="292425"/>
                        <w:w w:val="110"/>
                        <w:sz w:val="20"/>
                      </w:rPr>
                      <w:t>an increase in housing demand will </w:t>
                    </w:r>
                    <w:r>
                      <w:rPr>
                        <w:color w:val="292425"/>
                        <w:spacing w:val="-3"/>
                        <w:w w:val="110"/>
                        <w:sz w:val="20"/>
                      </w:rPr>
                      <w:t>differ. </w:t>
                    </w:r>
                    <w:r>
                      <w:rPr>
                        <w:color w:val="292425"/>
                        <w:w w:val="110"/>
                        <w:sz w:val="20"/>
                      </w:rPr>
                      <w:t>In countries and regions where land </w:t>
                    </w:r>
                    <w:r>
                      <w:rPr>
                        <w:color w:val="292425"/>
                        <w:spacing w:val="-3"/>
                        <w:w w:val="110"/>
                        <w:sz w:val="20"/>
                      </w:rPr>
                      <w:t>availability </w:t>
                    </w:r>
                    <w:r>
                      <w:rPr>
                        <w:color w:val="292425"/>
                        <w:w w:val="110"/>
                        <w:sz w:val="20"/>
                      </w:rPr>
                      <w:t>and planning regulations facilitate new construction, real house prices will rise in line with construction costs in the long run. Where new construction is in some manner constrained, real house</w:t>
                    </w:r>
                    <w:r>
                      <w:rPr>
                        <w:color w:val="292425"/>
                        <w:spacing w:val="-20"/>
                        <w:w w:val="110"/>
                        <w:sz w:val="20"/>
                      </w:rPr>
                      <w:t> </w:t>
                    </w:r>
                    <w:r>
                      <w:rPr>
                        <w:color w:val="292425"/>
                        <w:w w:val="110"/>
                        <w:sz w:val="20"/>
                      </w:rPr>
                      <w:t>prices</w:t>
                    </w:r>
                    <w:r>
                      <w:rPr>
                        <w:color w:val="292425"/>
                        <w:spacing w:val="-20"/>
                        <w:w w:val="110"/>
                        <w:sz w:val="20"/>
                      </w:rPr>
                      <w:t> </w:t>
                    </w:r>
                    <w:r>
                      <w:rPr>
                        <w:color w:val="292425"/>
                        <w:spacing w:val="-3"/>
                        <w:w w:val="110"/>
                        <w:sz w:val="20"/>
                      </w:rPr>
                      <w:t>may</w:t>
                    </w:r>
                    <w:r>
                      <w:rPr>
                        <w:color w:val="292425"/>
                        <w:spacing w:val="-20"/>
                        <w:w w:val="110"/>
                        <w:sz w:val="20"/>
                      </w:rPr>
                      <w:t> </w:t>
                    </w:r>
                    <w:r>
                      <w:rPr>
                        <w:color w:val="292425"/>
                        <w:w w:val="110"/>
                        <w:sz w:val="20"/>
                      </w:rPr>
                      <w:t>rise</w:t>
                    </w:r>
                    <w:r>
                      <w:rPr>
                        <w:color w:val="292425"/>
                        <w:spacing w:val="-20"/>
                        <w:w w:val="110"/>
                        <w:sz w:val="20"/>
                      </w:rPr>
                      <w:t> </w:t>
                    </w:r>
                    <w:r>
                      <w:rPr>
                        <w:color w:val="292425"/>
                        <w:spacing w:val="-4"/>
                        <w:w w:val="110"/>
                        <w:sz w:val="20"/>
                      </w:rPr>
                      <w:t>faster,</w:t>
                    </w:r>
                    <w:r>
                      <w:rPr>
                        <w:color w:val="292425"/>
                        <w:spacing w:val="-19"/>
                        <w:w w:val="110"/>
                        <w:sz w:val="20"/>
                      </w:rPr>
                      <w:t> </w:t>
                    </w:r>
                    <w:r>
                      <w:rPr>
                        <w:color w:val="292425"/>
                        <w:w w:val="110"/>
                        <w:sz w:val="20"/>
                      </w:rPr>
                      <w:t>as</w:t>
                    </w:r>
                    <w:r>
                      <w:rPr>
                        <w:color w:val="292425"/>
                        <w:spacing w:val="-20"/>
                        <w:w w:val="110"/>
                        <w:sz w:val="20"/>
                      </w:rPr>
                      <w:t> </w:t>
                    </w:r>
                    <w:r>
                      <w:rPr>
                        <w:color w:val="292425"/>
                        <w:w w:val="110"/>
                        <w:sz w:val="20"/>
                      </w:rPr>
                      <w:t>rising</w:t>
                    </w:r>
                    <w:r>
                      <w:rPr>
                        <w:color w:val="292425"/>
                        <w:spacing w:val="-20"/>
                        <w:w w:val="110"/>
                        <w:sz w:val="20"/>
                      </w:rPr>
                      <w:t> </w:t>
                    </w:r>
                    <w:r>
                      <w:rPr>
                        <w:color w:val="292425"/>
                        <w:w w:val="110"/>
                        <w:sz w:val="20"/>
                      </w:rPr>
                      <w:t>real</w:t>
                    </w:r>
                    <w:r>
                      <w:rPr>
                        <w:color w:val="292425"/>
                        <w:spacing w:val="-20"/>
                        <w:w w:val="110"/>
                        <w:sz w:val="20"/>
                      </w:rPr>
                      <w:t> </w:t>
                    </w:r>
                    <w:r>
                      <w:rPr>
                        <w:color w:val="292425"/>
                        <w:w w:val="110"/>
                        <w:sz w:val="20"/>
                      </w:rPr>
                      <w:t>incomes</w:t>
                    </w:r>
                    <w:r>
                      <w:rPr>
                        <w:color w:val="292425"/>
                        <w:spacing w:val="-20"/>
                        <w:w w:val="110"/>
                        <w:sz w:val="20"/>
                      </w:rPr>
                      <w:t> </w:t>
                    </w:r>
                    <w:r>
                      <w:rPr>
                        <w:color w:val="292425"/>
                        <w:w w:val="110"/>
                        <w:sz w:val="20"/>
                      </w:rPr>
                      <w:t>bid up the price of the scarce factor (land with planning permission). </w:t>
                    </w:r>
                    <w:r>
                      <w:rPr>
                        <w:color w:val="292425"/>
                        <w:spacing w:val="-3"/>
                        <w:w w:val="110"/>
                        <w:sz w:val="20"/>
                      </w:rPr>
                      <w:t>Long-term </w:t>
                    </w:r>
                    <w:r>
                      <w:rPr>
                        <w:color w:val="292425"/>
                        <w:w w:val="110"/>
                        <w:sz w:val="20"/>
                      </w:rPr>
                      <w:t>trends in house prices indeed</w:t>
                    </w:r>
                    <w:r>
                      <w:rPr>
                        <w:color w:val="292425"/>
                        <w:spacing w:val="-24"/>
                        <w:w w:val="110"/>
                        <w:sz w:val="20"/>
                      </w:rPr>
                      <w:t> </w:t>
                    </w:r>
                    <w:r>
                      <w:rPr>
                        <w:color w:val="292425"/>
                        <w:w w:val="110"/>
                        <w:sz w:val="20"/>
                      </w:rPr>
                      <w:t>vary</w:t>
                    </w:r>
                    <w:r>
                      <w:rPr>
                        <w:color w:val="292425"/>
                        <w:spacing w:val="-23"/>
                        <w:w w:val="110"/>
                        <w:sz w:val="20"/>
                      </w:rPr>
                      <w:t> </w:t>
                    </w:r>
                    <w:r>
                      <w:rPr>
                        <w:color w:val="292425"/>
                        <w:w w:val="110"/>
                        <w:sz w:val="20"/>
                      </w:rPr>
                      <w:t>widely</w:t>
                    </w:r>
                    <w:r>
                      <w:rPr>
                        <w:color w:val="292425"/>
                        <w:spacing w:val="-24"/>
                        <w:w w:val="110"/>
                        <w:sz w:val="20"/>
                      </w:rPr>
                      <w:t> </w:t>
                    </w:r>
                    <w:r>
                      <w:rPr>
                        <w:color w:val="292425"/>
                        <w:w w:val="110"/>
                        <w:sz w:val="20"/>
                      </w:rPr>
                      <w:t>across</w:t>
                    </w:r>
                    <w:r>
                      <w:rPr>
                        <w:color w:val="292425"/>
                        <w:spacing w:val="-23"/>
                        <w:w w:val="110"/>
                        <w:sz w:val="20"/>
                      </w:rPr>
                      <w:t> </w:t>
                    </w:r>
                    <w:r>
                      <w:rPr>
                        <w:color w:val="292425"/>
                        <w:w w:val="110"/>
                        <w:sz w:val="20"/>
                      </w:rPr>
                      <w:t>countries</w:t>
                    </w:r>
                    <w:r>
                      <w:rPr>
                        <w:color w:val="292425"/>
                        <w:spacing w:val="-24"/>
                        <w:w w:val="110"/>
                        <w:sz w:val="20"/>
                      </w:rPr>
                      <w:t> </w:t>
                    </w:r>
                    <w:r>
                      <w:rPr>
                        <w:color w:val="292425"/>
                        <w:w w:val="110"/>
                        <w:sz w:val="20"/>
                      </w:rPr>
                      <w:t>(see</w:t>
                    </w:r>
                    <w:r>
                      <w:rPr>
                        <w:color w:val="292425"/>
                        <w:spacing w:val="-23"/>
                        <w:w w:val="110"/>
                        <w:sz w:val="20"/>
                      </w:rPr>
                      <w:t> </w:t>
                    </w:r>
                    <w:r>
                      <w:rPr>
                        <w:color w:val="292425"/>
                        <w:w w:val="110"/>
                        <w:sz w:val="20"/>
                      </w:rPr>
                      <w:t>Charts</w:t>
                    </w:r>
                    <w:r>
                      <w:rPr>
                        <w:color w:val="292425"/>
                        <w:spacing w:val="-24"/>
                        <w:w w:val="110"/>
                        <w:sz w:val="20"/>
                      </w:rPr>
                      <w:t> </w:t>
                    </w:r>
                    <w:r>
                      <w:rPr>
                        <w:color w:val="292425"/>
                        <w:w w:val="110"/>
                        <w:sz w:val="20"/>
                      </w:rPr>
                      <w:t>D</w:t>
                    </w:r>
                    <w:r>
                      <w:rPr>
                        <w:color w:val="292425"/>
                        <w:spacing w:val="-23"/>
                        <w:w w:val="110"/>
                        <w:sz w:val="20"/>
                      </w:rPr>
                      <w:t> </w:t>
                    </w:r>
                    <w:r>
                      <w:rPr>
                        <w:color w:val="292425"/>
                        <w:w w:val="110"/>
                        <w:sz w:val="20"/>
                      </w:rPr>
                      <w:t>and</w:t>
                    </w:r>
                  </w:p>
                  <w:p>
                    <w:pPr>
                      <w:spacing w:line="249" w:lineRule="auto" w:before="10"/>
                      <w:ind w:left="0" w:right="0" w:firstLine="0"/>
                      <w:jc w:val="left"/>
                      <w:rPr>
                        <w:sz w:val="20"/>
                      </w:rPr>
                    </w:pPr>
                    <w:r>
                      <w:rPr>
                        <w:color w:val="292425"/>
                        <w:w w:val="110"/>
                        <w:sz w:val="20"/>
                      </w:rPr>
                      <w:t>E) as well as across regions, although problems of quality adjustment make international comparisons only tentative, and the low frequency of the cycles make it difficult to assess the trend.</w:t>
                    </w:r>
                  </w:p>
                </w:txbxContent>
              </v:textbox>
              <w10:wrap type="none"/>
            </v:shape>
            <v:shape style="position:absolute;left:5460;top:4622;width:1540;height:470" type="#_x0000_t202" filled="false" stroked="false">
              <v:textbox inset="0,0,0,0">
                <w:txbxContent>
                  <w:p>
                    <w:pPr>
                      <w:spacing w:line="229" w:lineRule="exact" w:before="0"/>
                      <w:ind w:left="0" w:right="0" w:firstLine="0"/>
                      <w:jc w:val="left"/>
                      <w:rPr>
                        <w:rFonts w:ascii="Trebuchet MS"/>
                        <w:b/>
                        <w:sz w:val="20"/>
                      </w:rPr>
                    </w:pPr>
                    <w:r>
                      <w:rPr>
                        <w:rFonts w:ascii="Trebuchet MS"/>
                        <w:b/>
                        <w:color w:val="0092C0"/>
                        <w:sz w:val="20"/>
                      </w:rPr>
                      <w:t>Chart E</w:t>
                    </w:r>
                  </w:p>
                  <w:p>
                    <w:pPr>
                      <w:spacing w:before="7"/>
                      <w:ind w:left="0" w:right="0" w:firstLine="0"/>
                      <w:jc w:val="left"/>
                      <w:rPr>
                        <w:rFonts w:ascii="Trebuchet MS"/>
                        <w:b/>
                        <w:sz w:val="20"/>
                      </w:rPr>
                    </w:pPr>
                    <w:r>
                      <w:rPr>
                        <w:rFonts w:ascii="Trebuchet MS"/>
                        <w:b/>
                        <w:color w:val="0092C0"/>
                        <w:w w:val="95"/>
                        <w:sz w:val="20"/>
                      </w:rPr>
                      <w:t>Real house</w:t>
                    </w:r>
                    <w:r>
                      <w:rPr>
                        <w:rFonts w:ascii="Trebuchet MS"/>
                        <w:b/>
                        <w:color w:val="0092C0"/>
                        <w:spacing w:val="-37"/>
                        <w:w w:val="95"/>
                        <w:sz w:val="20"/>
                      </w:rPr>
                      <w:t> </w:t>
                    </w:r>
                    <w:r>
                      <w:rPr>
                        <w:rFonts w:ascii="Trebuchet MS"/>
                        <w:b/>
                        <w:color w:val="0092C0"/>
                        <w:w w:val="95"/>
                        <w:sz w:val="20"/>
                      </w:rPr>
                      <w:t>prices</w:t>
                    </w:r>
                  </w:p>
                </w:txbxContent>
              </v:textbox>
              <w10:wrap type="none"/>
            </v:shape>
            <v:shape style="position:absolute;left:8540;top:5215;width:1036;height:120" type="#_x0000_t202" filled="false" stroked="false">
              <v:textbox inset="0,0,0,0">
                <w:txbxContent>
                  <w:p>
                    <w:pPr>
                      <w:spacing w:line="116" w:lineRule="exact" w:before="0"/>
                      <w:ind w:left="0" w:right="0" w:firstLine="0"/>
                      <w:jc w:val="left"/>
                      <w:rPr>
                        <w:sz w:val="12"/>
                      </w:rPr>
                    </w:pPr>
                    <w:r>
                      <w:rPr>
                        <w:color w:val="292425"/>
                        <w:w w:val="115"/>
                        <w:sz w:val="12"/>
                      </w:rPr>
                      <w:t>Index; 1995 = 100</w:t>
                    </w:r>
                  </w:p>
                </w:txbxContent>
              </v:textbox>
              <w10:wrap type="none"/>
            </v:shape>
            <v:shape style="position:absolute;left:9632;top:5365;width:239;height:770" type="#_x0000_t202" filled="false" stroked="false">
              <v:textbox inset="0,0,0,0">
                <w:txbxContent>
                  <w:p>
                    <w:pPr>
                      <w:spacing w:line="116" w:lineRule="exact" w:before="0"/>
                      <w:ind w:left="0" w:right="0" w:firstLine="0"/>
                      <w:jc w:val="left"/>
                      <w:rPr>
                        <w:sz w:val="12"/>
                      </w:rPr>
                    </w:pPr>
                    <w:r>
                      <w:rPr>
                        <w:color w:val="292425"/>
                        <w:w w:val="120"/>
                        <w:sz w:val="12"/>
                      </w:rPr>
                      <w:t>200</w:t>
                    </w:r>
                  </w:p>
                  <w:p>
                    <w:pPr>
                      <w:spacing w:line="240" w:lineRule="auto" w:before="3"/>
                      <w:rPr>
                        <w:sz w:val="16"/>
                      </w:rPr>
                    </w:pPr>
                  </w:p>
                  <w:p>
                    <w:pPr>
                      <w:spacing w:before="0"/>
                      <w:ind w:left="0" w:right="0" w:firstLine="0"/>
                      <w:jc w:val="left"/>
                      <w:rPr>
                        <w:sz w:val="12"/>
                      </w:rPr>
                    </w:pPr>
                    <w:r>
                      <w:rPr>
                        <w:color w:val="292425"/>
                        <w:w w:val="120"/>
                        <w:sz w:val="12"/>
                      </w:rPr>
                      <w:t>180</w:t>
                    </w:r>
                  </w:p>
                  <w:p>
                    <w:pPr>
                      <w:spacing w:line="240" w:lineRule="auto" w:before="3"/>
                      <w:rPr>
                        <w:sz w:val="16"/>
                      </w:rPr>
                    </w:pPr>
                  </w:p>
                  <w:p>
                    <w:pPr>
                      <w:spacing w:before="0"/>
                      <w:ind w:left="0" w:right="0" w:firstLine="0"/>
                      <w:jc w:val="left"/>
                      <w:rPr>
                        <w:sz w:val="12"/>
                      </w:rPr>
                    </w:pPr>
                    <w:r>
                      <w:rPr>
                        <w:color w:val="292425"/>
                        <w:w w:val="120"/>
                        <w:sz w:val="12"/>
                      </w:rPr>
                      <w:t>160</w:t>
                    </w:r>
                  </w:p>
                </w:txbxContent>
              </v:textbox>
              <w10:wrap type="none"/>
            </v:shape>
            <v:shape style="position:absolute;left:7577;top:6148;width:611;height:120" type="#_x0000_t202" filled="false" stroked="false">
              <v:textbox inset="0,0,0,0">
                <w:txbxContent>
                  <w:p>
                    <w:pPr>
                      <w:spacing w:line="116" w:lineRule="exact" w:before="0"/>
                      <w:ind w:left="0" w:right="0" w:firstLine="0"/>
                      <w:jc w:val="left"/>
                      <w:rPr>
                        <w:sz w:val="12"/>
                      </w:rPr>
                    </w:pPr>
                    <w:r>
                      <w:rPr>
                        <w:color w:val="292425"/>
                        <w:w w:val="105"/>
                        <w:sz w:val="12"/>
                      </w:rPr>
                      <w:t>Switzerland</w:t>
                    </w:r>
                  </w:p>
                </w:txbxContent>
              </v:textbox>
              <w10:wrap type="none"/>
            </v:shape>
            <v:shape style="position:absolute;left:8460;top:6310;width:710;height:120" type="#_x0000_t202" filled="false" stroked="false">
              <v:textbox inset="0,0,0,0">
                <w:txbxContent>
                  <w:p>
                    <w:pPr>
                      <w:spacing w:line="116" w:lineRule="exact" w:before="0"/>
                      <w:ind w:left="0" w:right="0" w:firstLine="0"/>
                      <w:jc w:val="left"/>
                      <w:rPr>
                        <w:sz w:val="12"/>
                      </w:rPr>
                    </w:pPr>
                    <w:r>
                      <w:rPr>
                        <w:color w:val="292425"/>
                        <w:w w:val="110"/>
                        <w:sz w:val="12"/>
                      </w:rPr>
                      <w:t>United States</w:t>
                    </w:r>
                  </w:p>
                </w:txbxContent>
              </v:textbox>
              <w10:wrap type="none"/>
            </v:shape>
            <v:shape style="position:absolute;left:9632;top:6325;width:239;height:120" type="#_x0000_t202" filled="false" stroked="false">
              <v:textbox inset="0,0,0,0">
                <w:txbxContent>
                  <w:p>
                    <w:pPr>
                      <w:spacing w:line="116" w:lineRule="exact" w:before="0"/>
                      <w:ind w:left="0" w:right="0" w:firstLine="0"/>
                      <w:jc w:val="left"/>
                      <w:rPr>
                        <w:sz w:val="12"/>
                      </w:rPr>
                    </w:pPr>
                    <w:r>
                      <w:rPr>
                        <w:color w:val="292425"/>
                        <w:w w:val="120"/>
                        <w:sz w:val="12"/>
                      </w:rPr>
                      <w:t>140</w:t>
                    </w:r>
                  </w:p>
                </w:txbxContent>
              </v:textbox>
              <w10:wrap type="none"/>
            </v:shape>
            <v:shape style="position:absolute;left:9632;top:6650;width:239;height:770" type="#_x0000_t202" filled="false" stroked="false">
              <v:textbox inset="0,0,0,0">
                <w:txbxContent>
                  <w:p>
                    <w:pPr>
                      <w:spacing w:line="116" w:lineRule="exact" w:before="0"/>
                      <w:ind w:left="0" w:right="0" w:firstLine="0"/>
                      <w:jc w:val="left"/>
                      <w:rPr>
                        <w:sz w:val="12"/>
                      </w:rPr>
                    </w:pPr>
                    <w:r>
                      <w:rPr>
                        <w:color w:val="292425"/>
                        <w:w w:val="120"/>
                        <w:sz w:val="12"/>
                      </w:rPr>
                      <w:t>120</w:t>
                    </w:r>
                  </w:p>
                  <w:p>
                    <w:pPr>
                      <w:spacing w:line="240" w:lineRule="auto" w:before="3"/>
                      <w:rPr>
                        <w:sz w:val="16"/>
                      </w:rPr>
                    </w:pPr>
                  </w:p>
                  <w:p>
                    <w:pPr>
                      <w:spacing w:before="0"/>
                      <w:ind w:left="0" w:right="0" w:firstLine="0"/>
                      <w:jc w:val="left"/>
                      <w:rPr>
                        <w:sz w:val="12"/>
                      </w:rPr>
                    </w:pPr>
                    <w:r>
                      <w:rPr>
                        <w:color w:val="292425"/>
                        <w:w w:val="120"/>
                        <w:sz w:val="12"/>
                      </w:rPr>
                      <w:t>100</w:t>
                    </w:r>
                  </w:p>
                  <w:p>
                    <w:pPr>
                      <w:spacing w:line="240" w:lineRule="auto" w:before="3"/>
                      <w:rPr>
                        <w:sz w:val="16"/>
                      </w:rPr>
                    </w:pPr>
                  </w:p>
                  <w:p>
                    <w:pPr>
                      <w:spacing w:before="0"/>
                      <w:ind w:left="72" w:right="0" w:firstLine="0"/>
                      <w:jc w:val="left"/>
                      <w:rPr>
                        <w:sz w:val="12"/>
                      </w:rPr>
                    </w:pPr>
                    <w:r>
                      <w:rPr>
                        <w:color w:val="292425"/>
                        <w:w w:val="120"/>
                        <w:sz w:val="12"/>
                      </w:rPr>
                      <w:t>80</w:t>
                    </w:r>
                  </w:p>
                </w:txbxContent>
              </v:textbox>
              <w10:wrap type="none"/>
            </v:shape>
            <v:shape style="position:absolute;left:7599;top:7460;width:492;height:120" type="#_x0000_t202" filled="false" stroked="false">
              <v:textbox inset="0,0,0,0">
                <w:txbxContent>
                  <w:p>
                    <w:pPr>
                      <w:spacing w:line="116" w:lineRule="exact" w:before="0"/>
                      <w:ind w:left="0" w:right="0" w:firstLine="0"/>
                      <w:jc w:val="left"/>
                      <w:rPr>
                        <w:sz w:val="12"/>
                      </w:rPr>
                    </w:pPr>
                    <w:r>
                      <w:rPr>
                        <w:color w:val="292425"/>
                        <w:w w:val="105"/>
                        <w:sz w:val="12"/>
                      </w:rPr>
                      <w:t>Germany</w:t>
                    </w:r>
                  </w:p>
                </w:txbxContent>
              </v:textbox>
              <w10:wrap type="none"/>
            </v:shape>
            <v:shape style="position:absolute;left:9705;top:7610;width:166;height:120" type="#_x0000_t202" filled="false" stroked="false">
              <v:textbox inset="0,0,0,0">
                <w:txbxContent>
                  <w:p>
                    <w:pPr>
                      <w:spacing w:line="116" w:lineRule="exact" w:before="0"/>
                      <w:ind w:left="0" w:right="0" w:firstLine="0"/>
                      <w:jc w:val="left"/>
                      <w:rPr>
                        <w:sz w:val="12"/>
                      </w:rPr>
                    </w:pPr>
                    <w:r>
                      <w:rPr>
                        <w:color w:val="292425"/>
                        <w:w w:val="120"/>
                        <w:sz w:val="12"/>
                      </w:rPr>
                      <w:t>60</w:t>
                    </w:r>
                  </w:p>
                </w:txbxContent>
              </v:textbox>
              <w10:wrap type="none"/>
            </v:shape>
            <v:shape style="position:absolute;left:5997;top:7800;width:366;height:120" type="#_x0000_t202" filled="false" stroked="false">
              <v:textbox inset="0,0,0,0">
                <w:txbxContent>
                  <w:p>
                    <w:pPr>
                      <w:spacing w:line="116" w:lineRule="exact" w:before="0"/>
                      <w:ind w:left="0" w:right="0" w:firstLine="0"/>
                      <w:jc w:val="left"/>
                      <w:rPr>
                        <w:sz w:val="12"/>
                      </w:rPr>
                    </w:pPr>
                    <w:r>
                      <w:rPr>
                        <w:color w:val="292425"/>
                        <w:w w:val="105"/>
                        <w:sz w:val="12"/>
                      </w:rPr>
                      <w:t>France</w:t>
                    </w:r>
                  </w:p>
                </w:txbxContent>
              </v:textbox>
              <w10:wrap type="none"/>
            </v:shape>
            <v:shape style="position:absolute;left:9705;top:7935;width:166;height:120" type="#_x0000_t202" filled="false" stroked="false">
              <v:textbox inset="0,0,0,0">
                <w:txbxContent>
                  <w:p>
                    <w:pPr>
                      <w:spacing w:line="116" w:lineRule="exact" w:before="0"/>
                      <w:ind w:left="0" w:right="0" w:firstLine="0"/>
                      <w:jc w:val="left"/>
                      <w:rPr>
                        <w:sz w:val="12"/>
                      </w:rPr>
                    </w:pPr>
                    <w:r>
                      <w:rPr>
                        <w:color w:val="292425"/>
                        <w:w w:val="120"/>
                        <w:sz w:val="12"/>
                      </w:rPr>
                      <w:t>40</w:t>
                    </w:r>
                  </w:p>
                </w:txbxContent>
              </v:textbox>
              <w10:wrap type="none"/>
            </v:shape>
            <v:shape style="position:absolute;left:9705;top:8260;width:166;height:120" type="#_x0000_t202" filled="false" stroked="false">
              <v:textbox inset="0,0,0,0">
                <w:txbxContent>
                  <w:p>
                    <w:pPr>
                      <w:spacing w:line="116" w:lineRule="exact" w:before="0"/>
                      <w:ind w:left="0" w:right="0" w:firstLine="0"/>
                      <w:jc w:val="left"/>
                      <w:rPr>
                        <w:sz w:val="12"/>
                      </w:rPr>
                    </w:pPr>
                    <w:r>
                      <w:rPr>
                        <w:color w:val="292425"/>
                        <w:w w:val="120"/>
                        <w:sz w:val="12"/>
                      </w:rPr>
                      <w:t>20</w:t>
                    </w:r>
                  </w:p>
                </w:txbxContent>
              </v:textbox>
              <w10:wrap type="none"/>
            </v:shape>
            <v:shape style="position:absolute;left:5665;top:8355;width:312;height:120" type="#_x0000_t202" filled="false" stroked="false">
              <v:textbox inset="0,0,0,0">
                <w:txbxContent>
                  <w:p>
                    <w:pPr>
                      <w:spacing w:line="116" w:lineRule="exact" w:before="0"/>
                      <w:ind w:left="0" w:right="0" w:firstLine="0"/>
                      <w:jc w:val="left"/>
                      <w:rPr>
                        <w:sz w:val="12"/>
                      </w:rPr>
                    </w:pPr>
                    <w:r>
                      <w:rPr>
                        <w:color w:val="292425"/>
                        <w:w w:val="120"/>
                        <w:sz w:val="12"/>
                      </w:rPr>
                      <w:t>1970</w:t>
                    </w:r>
                  </w:p>
                </w:txbxContent>
              </v:textbox>
              <w10:wrap type="none"/>
            </v:shape>
            <v:shape style="position:absolute;left:6252;top:8355;width:166;height:120" type="#_x0000_t202" filled="false" stroked="false">
              <v:textbox inset="0,0,0,0">
                <w:txbxContent>
                  <w:p>
                    <w:pPr>
                      <w:spacing w:line="116" w:lineRule="exact" w:before="0"/>
                      <w:ind w:left="0" w:right="0" w:firstLine="0"/>
                      <w:jc w:val="left"/>
                      <w:rPr>
                        <w:sz w:val="12"/>
                      </w:rPr>
                    </w:pPr>
                    <w:r>
                      <w:rPr>
                        <w:color w:val="292425"/>
                        <w:w w:val="120"/>
                        <w:sz w:val="12"/>
                      </w:rPr>
                      <w:t>75</w:t>
                    </w:r>
                  </w:p>
                </w:txbxContent>
              </v:textbox>
              <w10:wrap type="none"/>
            </v:shape>
            <v:shape style="position:absolute;left:6805;top:8355;width:166;height:120" type="#_x0000_t202" filled="false" stroked="false">
              <v:textbox inset="0,0,0,0">
                <w:txbxContent>
                  <w:p>
                    <w:pPr>
                      <w:spacing w:line="116" w:lineRule="exact" w:before="0"/>
                      <w:ind w:left="0" w:right="0" w:firstLine="0"/>
                      <w:jc w:val="left"/>
                      <w:rPr>
                        <w:sz w:val="12"/>
                      </w:rPr>
                    </w:pPr>
                    <w:r>
                      <w:rPr>
                        <w:color w:val="292425"/>
                        <w:w w:val="120"/>
                        <w:sz w:val="12"/>
                      </w:rPr>
                      <w:t>80</w:t>
                    </w:r>
                  </w:p>
                </w:txbxContent>
              </v:textbox>
              <w10:wrap type="none"/>
            </v:shape>
            <v:shape style="position:absolute;left:7375;top:8355;width:166;height:120" type="#_x0000_t202" filled="false" stroked="false">
              <v:textbox inset="0,0,0,0">
                <w:txbxContent>
                  <w:p>
                    <w:pPr>
                      <w:spacing w:line="116" w:lineRule="exact" w:before="0"/>
                      <w:ind w:left="0" w:right="0" w:firstLine="0"/>
                      <w:jc w:val="left"/>
                      <w:rPr>
                        <w:sz w:val="12"/>
                      </w:rPr>
                    </w:pPr>
                    <w:r>
                      <w:rPr>
                        <w:color w:val="292425"/>
                        <w:w w:val="120"/>
                        <w:sz w:val="12"/>
                      </w:rPr>
                      <w:t>85</w:t>
                    </w:r>
                  </w:p>
                </w:txbxContent>
              </v:textbox>
              <w10:wrap type="none"/>
            </v:shape>
            <v:shape style="position:absolute;left:7942;top:8355;width:166;height:120" type="#_x0000_t202" filled="false" stroked="false">
              <v:textbox inset="0,0,0,0">
                <w:txbxContent>
                  <w:p>
                    <w:pPr>
                      <w:spacing w:line="116" w:lineRule="exact" w:before="0"/>
                      <w:ind w:left="0" w:right="0" w:firstLine="0"/>
                      <w:jc w:val="left"/>
                      <w:rPr>
                        <w:sz w:val="12"/>
                      </w:rPr>
                    </w:pPr>
                    <w:r>
                      <w:rPr>
                        <w:color w:val="292425"/>
                        <w:w w:val="120"/>
                        <w:sz w:val="12"/>
                      </w:rPr>
                      <w:t>90</w:t>
                    </w:r>
                  </w:p>
                </w:txbxContent>
              </v:textbox>
              <w10:wrap type="none"/>
            </v:shape>
            <v:shape style="position:absolute;left:8510;top:8355;width:814;height:120" type="#_x0000_t202" filled="false" stroked="false">
              <v:textbox inset="0,0,0,0">
                <w:txbxContent>
                  <w:p>
                    <w:pPr>
                      <w:tabs>
                        <w:tab w:pos="502" w:val="left" w:leader="none"/>
                      </w:tabs>
                      <w:spacing w:line="116" w:lineRule="exact" w:before="0"/>
                      <w:ind w:left="0" w:right="0" w:firstLine="0"/>
                      <w:jc w:val="left"/>
                      <w:rPr>
                        <w:sz w:val="12"/>
                      </w:rPr>
                    </w:pPr>
                    <w:r>
                      <w:rPr>
                        <w:color w:val="292425"/>
                        <w:w w:val="120"/>
                        <w:sz w:val="12"/>
                      </w:rPr>
                      <w:t>95</w:t>
                      <w:tab/>
                      <w:t>2000</w:t>
                    </w:r>
                  </w:p>
                </w:txbxContent>
              </v:textbox>
              <w10:wrap type="none"/>
            </v:shape>
            <v:shape style="position:absolute;left:5460;top:8535;width:3358;height:120" type="#_x0000_t202" filled="false" stroked="false">
              <v:textbox inset="0,0,0,0">
                <w:txbxContent>
                  <w:p>
                    <w:pPr>
                      <w:spacing w:line="116" w:lineRule="exact" w:before="0"/>
                      <w:ind w:left="0" w:right="0" w:firstLine="0"/>
                      <w:jc w:val="left"/>
                      <w:rPr>
                        <w:sz w:val="12"/>
                      </w:rPr>
                    </w:pPr>
                    <w:r>
                      <w:rPr>
                        <w:color w:val="292425"/>
                        <w:w w:val="110"/>
                        <w:sz w:val="12"/>
                      </w:rPr>
                      <w:t>Source:</w:t>
                    </w:r>
                    <w:r>
                      <w:rPr>
                        <w:color w:val="292425"/>
                        <w:spacing w:val="1"/>
                        <w:w w:val="110"/>
                        <w:sz w:val="12"/>
                      </w:rPr>
                      <w:t> </w:t>
                    </w:r>
                    <w:r>
                      <w:rPr>
                        <w:color w:val="292425"/>
                        <w:w w:val="110"/>
                        <w:sz w:val="12"/>
                      </w:rPr>
                      <w:t>Bank</w:t>
                    </w:r>
                    <w:r>
                      <w:rPr>
                        <w:color w:val="292425"/>
                        <w:spacing w:val="-15"/>
                        <w:w w:val="110"/>
                        <w:sz w:val="12"/>
                      </w:rPr>
                      <w:t> </w:t>
                    </w:r>
                    <w:r>
                      <w:rPr>
                        <w:color w:val="292425"/>
                        <w:w w:val="110"/>
                        <w:sz w:val="12"/>
                      </w:rPr>
                      <w:t>for</w:t>
                    </w:r>
                    <w:r>
                      <w:rPr>
                        <w:color w:val="292425"/>
                        <w:spacing w:val="-16"/>
                        <w:w w:val="110"/>
                        <w:sz w:val="12"/>
                      </w:rPr>
                      <w:t> </w:t>
                    </w:r>
                    <w:r>
                      <w:rPr>
                        <w:color w:val="292425"/>
                        <w:w w:val="110"/>
                        <w:sz w:val="12"/>
                      </w:rPr>
                      <w:t>International</w:t>
                    </w:r>
                    <w:r>
                      <w:rPr>
                        <w:color w:val="292425"/>
                        <w:spacing w:val="-16"/>
                        <w:w w:val="110"/>
                        <w:sz w:val="12"/>
                      </w:rPr>
                      <w:t> </w:t>
                    </w:r>
                    <w:r>
                      <w:rPr>
                        <w:color w:val="292425"/>
                        <w:w w:val="110"/>
                        <w:sz w:val="12"/>
                      </w:rPr>
                      <w:t>Settlements</w:t>
                    </w:r>
                    <w:r>
                      <w:rPr>
                        <w:color w:val="292425"/>
                        <w:spacing w:val="-15"/>
                        <w:w w:val="110"/>
                        <w:sz w:val="12"/>
                      </w:rPr>
                      <w:t> </w:t>
                    </w:r>
                    <w:r>
                      <w:rPr>
                        <w:color w:val="292425"/>
                        <w:w w:val="110"/>
                        <w:sz w:val="12"/>
                      </w:rPr>
                      <w:t>(using</w:t>
                    </w:r>
                    <w:r>
                      <w:rPr>
                        <w:color w:val="292425"/>
                        <w:spacing w:val="-16"/>
                        <w:w w:val="110"/>
                        <w:sz w:val="12"/>
                      </w:rPr>
                      <w:t> </w:t>
                    </w:r>
                    <w:r>
                      <w:rPr>
                        <w:color w:val="292425"/>
                        <w:w w:val="110"/>
                        <w:sz w:val="12"/>
                      </w:rPr>
                      <w:t>national</w:t>
                    </w:r>
                    <w:r>
                      <w:rPr>
                        <w:color w:val="292425"/>
                        <w:spacing w:val="-16"/>
                        <w:w w:val="110"/>
                        <w:sz w:val="12"/>
                      </w:rPr>
                      <w:t> </w:t>
                    </w:r>
                    <w:r>
                      <w:rPr>
                        <w:color w:val="292425"/>
                        <w:w w:val="110"/>
                        <w:sz w:val="12"/>
                      </w:rPr>
                      <w:t>data).</w:t>
                    </w:r>
                  </w:p>
                </w:txbxContent>
              </v:textbox>
              <w10:wrap type="none"/>
            </v:shape>
            <v:shape style="position:absolute;left:325;top:8993;width:6091;height:123" type="#_x0000_t202" filled="false" stroked="false">
              <v:textbox inset="0,0,0,0">
                <w:txbxContent>
                  <w:p>
                    <w:pPr>
                      <w:spacing w:line="118" w:lineRule="exact" w:before="0"/>
                      <w:ind w:left="0" w:right="0" w:firstLine="0"/>
                      <w:jc w:val="left"/>
                      <w:rPr>
                        <w:sz w:val="12"/>
                      </w:rPr>
                    </w:pPr>
                    <w:r>
                      <w:rPr>
                        <w:color w:val="292425"/>
                        <w:w w:val="105"/>
                        <w:sz w:val="12"/>
                      </w:rPr>
                      <w:t>(2) Glaeser, E and Gyourko, J </w:t>
                    </w:r>
                    <w:r>
                      <w:rPr>
                        <w:color w:val="292425"/>
                        <w:spacing w:val="-3"/>
                        <w:w w:val="105"/>
                        <w:sz w:val="12"/>
                      </w:rPr>
                      <w:t>(2002), </w:t>
                    </w:r>
                    <w:r>
                      <w:rPr>
                        <w:color w:val="292425"/>
                        <w:w w:val="105"/>
                        <w:sz w:val="12"/>
                      </w:rPr>
                      <w:t>‘The impact of zoning on housing </w:t>
                    </w:r>
                    <w:r>
                      <w:rPr>
                        <w:color w:val="292425"/>
                        <w:spacing w:val="-3"/>
                        <w:w w:val="105"/>
                        <w:sz w:val="12"/>
                      </w:rPr>
                      <w:t>affordability’, </w:t>
                    </w:r>
                    <w:r>
                      <w:rPr>
                        <w:i/>
                        <w:color w:val="292425"/>
                        <w:w w:val="105"/>
                        <w:sz w:val="12"/>
                      </w:rPr>
                      <w:t>NBER Working Paper ,</w:t>
                    </w:r>
                    <w:r>
                      <w:rPr>
                        <w:color w:val="292425"/>
                        <w:w w:val="105"/>
                        <w:sz w:val="12"/>
                      </w:rPr>
                      <w:t>No. </w:t>
                    </w:r>
                    <w:r>
                      <w:rPr>
                        <w:color w:val="292425"/>
                        <w:spacing w:val="-9"/>
                        <w:w w:val="105"/>
                        <w:sz w:val="12"/>
                      </w:rPr>
                      <w:t>8835.</w:t>
                    </w:r>
                  </w:p>
                </w:txbxContent>
              </v:textbox>
              <w10:wrap type="none"/>
            </v:shape>
          </v:group>
        </w:pict>
      </w:r>
      <w:r>
        <w:rPr/>
      </w:r>
    </w:p>
    <w:p>
      <w:pPr>
        <w:pStyle w:val="BodyText"/>
        <w:spacing w:before="7"/>
      </w:pPr>
    </w:p>
    <w:p>
      <w:pPr>
        <w:spacing w:after="0"/>
        <w:sectPr>
          <w:pgSz w:w="11900" w:h="16840"/>
          <w:pgMar w:header="580" w:footer="575" w:top="760" w:bottom="760" w:left="640" w:right="640"/>
        </w:sectPr>
      </w:pPr>
    </w:p>
    <w:p>
      <w:pPr>
        <w:pStyle w:val="Heading7"/>
        <w:spacing w:before="98"/>
        <w:ind w:left="19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1.16</w:t>
      </w:r>
    </w:p>
    <w:p>
      <w:pPr>
        <w:spacing w:before="8"/>
        <w:ind w:left="198" w:right="0" w:firstLine="0"/>
        <w:jc w:val="left"/>
        <w:rPr>
          <w:rFonts w:ascii="Trebuchet MS" w:hAnsi="Trebuchet MS"/>
          <w:b/>
          <w:sz w:val="20"/>
        </w:rPr>
      </w:pPr>
      <w:r>
        <w:rPr>
          <w:rFonts w:ascii="Trebuchet MS" w:hAnsi="Trebuchet MS"/>
          <w:b/>
          <w:color w:val="0092C0"/>
          <w:sz w:val="20"/>
        </w:rPr>
        <w:t>PNFCs’ gearing ratios</w:t>
      </w:r>
    </w:p>
    <w:p>
      <w:pPr>
        <w:pStyle w:val="BodyText"/>
        <w:spacing w:before="6"/>
        <w:rPr>
          <w:rFonts w:ascii="Trebuchet MS"/>
          <w:b/>
          <w:sz w:val="22"/>
        </w:rPr>
      </w:pPr>
      <w:r>
        <w:rPr/>
        <w:pict>
          <v:shape style="position:absolute;margin-left:43pt;margin-top:15.276962pt;width:5.9pt;height:.1pt;mso-position-horizontal-relative:page;mso-position-vertical-relative:paragraph;z-index:-15552000;mso-wrap-distance-left:0;mso-wrap-distance-right:0" coordorigin="860,306" coordsize="118,0" path="m860,306l978,306e" filled="false" stroked="true" strokeweight=".5pt" strokecolor="#292425">
            <v:path arrowok="t"/>
            <v:stroke dashstyle="solid"/>
            <w10:wrap type="topAndBottom"/>
          </v:shape>
        </w:pict>
      </w:r>
    </w:p>
    <w:p>
      <w:pPr>
        <w:spacing w:line="135" w:lineRule="exact" w:before="60"/>
        <w:ind w:left="709" w:right="0" w:firstLine="0"/>
        <w:jc w:val="left"/>
        <w:rPr>
          <w:sz w:val="12"/>
        </w:rPr>
      </w:pPr>
      <w:r>
        <w:rPr>
          <w:color w:val="292425"/>
          <w:w w:val="105"/>
          <w:sz w:val="12"/>
        </w:rPr>
        <w:t>Income gearing</w:t>
      </w:r>
    </w:p>
    <w:p>
      <w:pPr>
        <w:spacing w:line="131" w:lineRule="exact" w:before="0"/>
        <w:ind w:left="1857" w:right="0" w:firstLine="0"/>
        <w:jc w:val="left"/>
        <w:rPr>
          <w:sz w:val="12"/>
        </w:rPr>
      </w:pPr>
      <w:r>
        <w:rPr/>
        <w:pict>
          <v:group style="position:absolute;margin-left:55pt;margin-top:1.589146pt;width:144pt;height:99pt;mso-position-horizontal-relative:page;mso-position-vertical-relative:paragraph;z-index:-23717888" coordorigin="1100,32" coordsize="2880,1980">
            <v:shape style="position:absolute;left:1110;top:1231;width:188;height:175" coordorigin="1110,1232" coordsize="188,175" path="m1110,1369l1143,1407m1143,1407l1188,1257m1188,1257l1220,1382m1220,1382l1265,1232m1265,1232l1298,1357e" filled="false" stroked="true" strokeweight="1pt" strokecolor="#0067a3">
              <v:path arrowok="t"/>
              <v:stroke dashstyle="solid"/>
            </v:shape>
            <v:shape style="position:absolute;left:1287;top:1358;width:108;height:2" coordorigin="1288,1358" coordsize="108,0" path="m1288,1358l1353,1358m1333,1358l1395,1358e" filled="false" stroked="true" strokeweight="1.125pt" strokecolor="#0067a3">
              <v:path arrowok="t"/>
              <v:stroke dashstyle="solid"/>
            </v:shape>
            <v:line style="position:absolute" from="1385,1357" to="1420,1244" stroked="true" strokeweight="1pt" strokecolor="#0067a3">
              <v:stroke dashstyle="solid"/>
            </v:line>
            <v:line style="position:absolute" from="1410,1246" to="1473,1246" stroked="true" strokeweight="1.125pt" strokecolor="#0067a3">
              <v:stroke dashstyle="solid"/>
            </v:line>
            <v:line style="position:absolute" from="1463,1244" to="1495,1269" stroked="true" strokeweight="1pt" strokecolor="#0067a3">
              <v:stroke dashstyle="solid"/>
            </v:line>
            <v:line style="position:absolute" from="1485,1271" to="1550,1271" stroked="true" strokeweight="1.125pt" strokecolor="#0067a3">
              <v:stroke dashstyle="solid"/>
            </v:line>
            <v:shape style="position:absolute;left:1540;top:66;width:1338;height:1315" coordorigin="1540,67" coordsize="1338,1315" path="m1540,1269l1573,1294m1573,1294l1618,1344m1618,1344l1650,1369m1650,1369l1695,1357m1695,1357l1740,1382m1740,1382l1773,1282m1773,1282l1818,1142m1818,1142l1850,964m1850,964l1895,864m1895,864l1928,624m1928,624l1970,522m1970,522l2005,257m2005,257l2048,92m2048,92l2093,67m2093,67l2125,92m2125,92l2170,129m2170,129l2203,104m2203,104l2248,169m2248,169l2280,257m2280,257l2325,409m2325,409l2358,219m2358,219l2403,472m2403,472l2445,497m2445,497l2480,612m2480,612l2523,952m2523,952l2558,1004m2558,1004l2600,1092m2600,1092l2633,1142m2633,1142l2678,1204m2678,1204l2723,1269m2723,1269l2755,1294m2755,1294l2800,1319m2800,1319l2833,1257m2833,1257l2878,1154e" filled="false" stroked="true" strokeweight="1pt" strokecolor="#0067a3">
              <v:path arrowok="t"/>
              <v:stroke dashstyle="solid"/>
            </v:shape>
            <v:line style="position:absolute" from="2868,1156" to="2920,1156" stroked="true" strokeweight="1.125pt" strokecolor="#0067a3">
              <v:stroke dashstyle="solid"/>
            </v:line>
            <v:rect style="position:absolute;left:2900;top:1144;width:65;height:23" filled="true" fillcolor="#0067a3" stroked="false">
              <v:fill type="solid"/>
            </v:rect>
            <v:shape style="position:absolute;left:2955;top:826;width:983;height:568" coordorigin="2955,827" coordsize="983,568" path="m2955,1154l2988,1269m2988,1269l3030,1382m3030,1382l3075,1357m3075,1357l3108,1369m3108,1369l3153,1394m3153,1394l3185,1344m3185,1344l3230,1319m3230,1319l3263,1204m3263,1204l3308,1167m3308,1167l3340,1142m3340,1142l3385,1104m3385,1104l3430,1117m3430,1117l3463,1142m3463,1142l3505,1244m3505,1244l3540,1142m3540,1142l3583,1117m3583,1117l3618,1004m3618,1004l3660,964m3660,964l3695,977m3695,977l3738,827m3738,827l3783,877m3783,877l3815,852m3815,852l3860,902m3860,902l3893,1092m3893,1092l3938,1117e" filled="false" stroked="true" strokeweight="1pt" strokecolor="#0067a3">
              <v:path arrowok="t"/>
              <v:stroke dashstyle="solid"/>
            </v:shape>
            <v:line style="position:absolute" from="3928,1118" to="3980,1118" stroked="true" strokeweight="1.125pt" strokecolor="#0067a3">
              <v:stroke dashstyle="solid"/>
            </v:line>
            <v:shape style="position:absolute;left:1110;top:1394;width:430;height:343" coordorigin="1110,1394" coordsize="430,343" path="m1110,1547l1143,1394m1143,1394l1188,1472m1188,1472l1220,1447m1220,1447l1265,1434m1265,1434l1298,1394m1298,1394l1343,1434m1343,1434l1385,1522m1385,1522l1420,1649m1420,1649l1463,1712m1463,1712l1495,1737m1495,1737l1540,1597e" filled="false" stroked="true" strokeweight="1pt" strokecolor="#97c83e">
              <v:path arrowok="t"/>
              <v:stroke dashstyle="solid"/>
            </v:shape>
            <v:line style="position:absolute" from="1556,1587" to="1556,1912" stroked="true" strokeweight="2.625pt" strokecolor="#97c83e">
              <v:stroke dashstyle="solid"/>
            </v:line>
            <v:shape style="position:absolute;left:1572;top:1596;width:168;height:405" coordorigin="1573,1597" coordsize="168,405" path="m1573,1902l1618,1964m1618,1964l1650,2002m1650,2002l1740,1597e" filled="false" stroked="true" strokeweight="1pt" strokecolor="#97c83e">
              <v:path arrowok="t"/>
              <v:stroke dashstyle="solid"/>
            </v:shape>
            <v:shape style="position:absolute;left:1730;top:1131;width:285;height:475" type="#_x0000_t75" stroked="false">
              <v:imagedata r:id="rId79" o:title=""/>
            </v:shape>
            <v:line style="position:absolute" from="2026,727" to="2026,1177" stroked="true" strokeweight="3.125pt" strokecolor="#97c83e">
              <v:stroke dashstyle="solid"/>
            </v:line>
            <v:shape style="position:absolute;left:2047;top:586;width:863;height:605" coordorigin="2048,587" coordsize="863,605" path="m2048,737l2093,802m2093,802l2125,612m2125,612l2170,587m2170,587l2203,662m2203,662l2248,699m2248,699l2280,814m2280,814l2325,789m2325,789l2358,774m2358,774l2403,864m2403,864l2445,852m2445,852l2480,877m2480,877l2523,927m2523,927l2558,964m2558,964l2600,1054m2600,1054l2633,1154m2633,1154l2678,1104m2678,1104l2723,1154m2723,1154l2755,1192m2755,1192l2800,1179m2800,1179l2833,1142m2833,1142l2878,1117m2878,1117l2910,1129e" filled="false" stroked="true" strokeweight="1pt" strokecolor="#97c83e">
              <v:path arrowok="t"/>
              <v:stroke dashstyle="solid"/>
            </v:shape>
            <v:rect style="position:absolute;left:2900;top:1119;width:65;height:23" filled="true" fillcolor="#97c83e" stroked="false">
              <v:fill type="solid"/>
            </v:rect>
            <v:line style="position:absolute" from="2945,1131" to="2998,1131" stroked="true" strokeweight="1.125pt" strokecolor="#97c83e">
              <v:stroke dashstyle="solid"/>
            </v:line>
            <v:shape style="position:absolute;left:2987;top:1129;width:443;height:330" coordorigin="2988,1129" coordsize="443,330" path="m2988,1129l3030,1154m3030,1154l3075,1179m3075,1179l3108,1219m3108,1219l3153,1307m3153,1307l3185,1294m3185,1294l3230,1319m3230,1319l3263,1332m3263,1332l3308,1419m3308,1419l3340,1459m3340,1459l3385,1294m3385,1294l3430,1282e" filled="false" stroked="true" strokeweight="1pt" strokecolor="#97c83e">
              <v:path arrowok="t"/>
              <v:stroke dashstyle="solid"/>
            </v:shape>
            <v:line style="position:absolute" from="3420,1283" to="3473,1283" stroked="true" strokeweight="1.125pt" strokecolor="#97c83e">
              <v:stroke dashstyle="solid"/>
            </v:line>
            <v:shape style="position:absolute;left:3462;top:459;width:475;height:848" coordorigin="3463,459" coordsize="475,848" path="m3463,1282l3505,1192m3505,1192l3540,1129m3540,1129l3583,1307m3583,1307l3618,1257m3618,1257l3660,1117m3660,1117l3695,1092m3695,1092l3738,989m3738,989l3783,762m3783,762l3815,724m3815,724l3860,459m3860,459l3893,737m3893,737l3938,649e" filled="false" stroked="true" strokeweight="1pt" strokecolor="#97c83e">
              <v:path arrowok="t"/>
              <v:stroke dashstyle="solid"/>
            </v:shape>
            <v:line style="position:absolute" from="3954,322" to="3954,659" stroked="true" strokeweight="2.625pt" strokecolor="#97c83e">
              <v:stroke dashstyle="solid"/>
            </v:line>
            <v:shape style="position:absolute;left:1110;top:1799;width:540;height:178" coordorigin="1110,1799" coordsize="540,178" path="m1110,1939l1143,1927m1143,1927l1188,1914m1188,1914l1220,1824m1220,1824l1265,1799m1265,1799l1298,1812m1298,1812l1343,1799m1343,1799l1385,1812m1385,1812l1420,1799m1420,1799l1463,1864m1463,1864l1495,1889m1495,1889l1540,1837m1540,1837l1573,1977m1573,1977l1618,1964m1618,1964l1650,1977e" filled="false" stroked="true" strokeweight="1pt" strokecolor="#f9aa54">
              <v:path arrowok="t"/>
              <v:stroke dashstyle="solid"/>
            </v:shape>
            <v:line style="position:absolute" from="1640,1978" to="1705,1978" stroked="true" strokeweight="1.125pt" strokecolor="#f9aa54">
              <v:stroke dashstyle="solid"/>
            </v:line>
            <v:shape style="position:absolute;left:1695;top:1116;width:310;height:860" coordorigin="1695,1117" coordsize="310,860" path="m1695,1977l1740,1774m1740,1774l1773,1622m1773,1622l1818,1572m1818,1572l1850,1497m1850,1497l1895,1294m1895,1294l1928,1269m1928,1269l1970,1117m1970,1117l2005,1204e" filled="false" stroked="true" strokeweight="1pt" strokecolor="#f9aa54">
              <v:path arrowok="t"/>
              <v:stroke dashstyle="solid"/>
            </v:shape>
            <v:line style="position:absolute" from="2026,664" to="2026,1214" stroked="true" strokeweight="3.125pt" strokecolor="#f9aa54">
              <v:stroke dashstyle="solid"/>
            </v:line>
            <v:shape style="position:absolute;left:2047;top:611;width:475;height:163" coordorigin="2048,612" coordsize="475,163" path="m2048,674l2093,724m2093,724l2125,774m2125,774l2170,724m2170,724l2203,612m2203,612l2248,699m2248,699l2280,687m2280,687l2325,724m2325,724l2358,699m2358,699l2403,749m2403,749l2445,762m2445,762l2480,637m2480,637l2523,662e" filled="false" stroked="true" strokeweight="1pt" strokecolor="#f9aa54">
              <v:path arrowok="t"/>
              <v:stroke dashstyle="solid"/>
            </v:shape>
            <v:line style="position:absolute" from="2513,663" to="2568,663" stroked="true" strokeweight="1.125pt" strokecolor="#f9aa54">
              <v:stroke dashstyle="solid"/>
            </v:line>
            <v:line style="position:absolute" from="2558,662" to="2600,712" stroked="true" strokeweight="1pt" strokecolor="#f9aa54">
              <v:stroke dashstyle="solid"/>
            </v:line>
            <v:line style="position:absolute" from="2590,713" to="2643,713" stroked="true" strokeweight="1.125pt" strokecolor="#f9aa54">
              <v:stroke dashstyle="solid"/>
            </v:line>
            <v:shape style="position:absolute;left:2632;top:306;width:908;height:645" coordorigin="2633,307" coordsize="908,645" path="m2633,712l2678,749m2678,749l2723,914m2723,914l2755,939m2755,939l2800,952m2800,952l2833,914m2833,914l2878,852m2878,852l2910,789m2910,789l2955,762m2955,762l2988,737m2988,737l3030,762m3030,762l3075,802m3075,802l3108,864m3108,864l3153,914m3153,914l3185,877m3185,877l3230,762m3230,762l3263,814m3263,814l3308,762m3308,762l3340,802m3340,802l3385,737m3385,737l3430,637m3430,637l3463,522m3463,522l3505,307m3505,307l3540,319e" filled="false" stroked="true" strokeweight="1pt" strokecolor="#f9aa54">
              <v:path arrowok="t"/>
              <v:stroke dashstyle="solid"/>
            </v:shape>
            <v:line style="position:absolute" from="3530,321" to="3593,321" stroked="true" strokeweight="1.125pt" strokecolor="#f9aa54">
              <v:stroke dashstyle="solid"/>
            </v:line>
            <v:shape style="position:absolute;left:3582;top:54;width:200;height:265" coordorigin="3583,54" coordsize="200,265" path="m3583,319l3618,269m3618,269l3660,144m3660,144l3695,169m3695,169l3738,117m3738,117l3783,54e" filled="false" stroked="true" strokeweight="1pt" strokecolor="#f9aa54">
              <v:path arrowok="t"/>
              <v:stroke dashstyle="solid"/>
            </v:shape>
            <v:line style="position:absolute" from="3773,56" to="3825,56" stroked="true" strokeweight="1.125pt" strokecolor="#f9aa54">
              <v:stroke dashstyle="solid"/>
            </v:line>
            <v:shape style="position:absolute;left:3815;top:41;width:155;height:265" coordorigin="3815,42" coordsize="155,265" path="m3815,54l3860,42m3860,42l3893,307m3893,307l3938,207m3938,207l3970,219e" filled="false" stroked="true" strokeweight="1pt" strokecolor="#f9aa54">
              <v:path arrowok="t"/>
              <v:stroke dashstyle="solid"/>
            </v:shape>
            <w10:wrap type="none"/>
          </v:group>
        </w:pict>
      </w:r>
      <w:r>
        <w:rPr>
          <w:color w:val="292425"/>
          <w:w w:val="110"/>
          <w:sz w:val="12"/>
        </w:rPr>
        <w:t>Capital gearing</w:t>
      </w:r>
    </w:p>
    <w:p>
      <w:pPr>
        <w:pStyle w:val="BodyText"/>
        <w:spacing w:before="4"/>
        <w:rPr>
          <w:sz w:val="2"/>
        </w:rPr>
      </w:pPr>
    </w:p>
    <w:p>
      <w:pPr>
        <w:pStyle w:val="BodyText"/>
        <w:spacing w:line="20" w:lineRule="exact"/>
        <w:ind w:left="215"/>
        <w:rPr>
          <w:sz w:val="2"/>
        </w:rPr>
      </w:pPr>
      <w:r>
        <w:rPr>
          <w:sz w:val="2"/>
        </w:rPr>
        <w:pict>
          <v:group style="width:5.9pt;height:.5pt;mso-position-horizontal-relative:char;mso-position-vertical-relative:line" coordorigin="0,0" coordsize="118,10">
            <v:line style="position:absolute" from="0,5" to="118,5" stroked="true" strokeweight=".5pt" strokecolor="#292425">
              <v:stroke dashstyle="solid"/>
            </v:line>
          </v:group>
        </w:pict>
      </w:r>
      <w:r>
        <w:rPr>
          <w:sz w:val="2"/>
        </w:rPr>
      </w:r>
    </w:p>
    <w:p>
      <w:pPr>
        <w:spacing w:line="87" w:lineRule="exact" w:before="0"/>
        <w:ind w:left="1917" w:right="0" w:firstLine="0"/>
        <w:jc w:val="left"/>
        <w:rPr>
          <w:sz w:val="12"/>
        </w:rPr>
      </w:pPr>
      <w:r>
        <w:rPr>
          <w:color w:val="292425"/>
          <w:w w:val="110"/>
          <w:sz w:val="12"/>
        </w:rPr>
        <w:t>at replacement </w:t>
      </w:r>
      <w:r>
        <w:rPr>
          <w:color w:val="292425"/>
          <w:spacing w:val="-5"/>
          <w:w w:val="110"/>
          <w:sz w:val="12"/>
        </w:rPr>
        <w:t>cost</w:t>
      </w:r>
    </w:p>
    <w:p>
      <w:pPr>
        <w:pStyle w:val="BodyText"/>
        <w:spacing w:before="2" w:after="39"/>
        <w:rPr>
          <w:sz w:val="21"/>
        </w:rPr>
      </w:pPr>
    </w:p>
    <w:p>
      <w:pPr>
        <w:pStyle w:val="BodyText"/>
        <w:spacing w:line="20" w:lineRule="exact"/>
        <w:ind w:left="215"/>
        <w:rPr>
          <w:sz w:val="2"/>
        </w:rPr>
      </w:pPr>
      <w:r>
        <w:rPr>
          <w:sz w:val="2"/>
        </w:rPr>
        <w:pict>
          <v:group style="width:5.9pt;height:.5pt;mso-position-horizontal-relative:char;mso-position-vertical-relative:line" coordorigin="0,0" coordsize="118,10">
            <v:line style="position:absolute" from="0,5" to="118,5" stroked="true" strokeweight=".5pt" strokecolor="#292425">
              <v:stroke dashstyle="solid"/>
            </v:line>
          </v:group>
        </w:pict>
      </w:r>
      <w:r>
        <w:rPr>
          <w:sz w:val="2"/>
        </w:rPr>
      </w:r>
    </w:p>
    <w:p>
      <w:pPr>
        <w:pStyle w:val="BodyText"/>
        <w:rPr>
          <w:sz w:val="29"/>
        </w:rPr>
      </w:pPr>
      <w:r>
        <w:rPr/>
        <w:pict>
          <v:shape style="position:absolute;margin-left:43pt;margin-top:18.875pt;width:5.9pt;height:.1pt;mso-position-horizontal-relative:page;mso-position-vertical-relative:paragraph;z-index:-15550464;mso-wrap-distance-left:0;mso-wrap-distance-right:0" coordorigin="860,378" coordsize="118,0" path="m860,377l978,377e" filled="false" stroked="true" strokeweight=".5pt" strokecolor="#292425">
            <v:path arrowok="t"/>
            <v:stroke dashstyle="solid"/>
            <w10:wrap type="topAndBottom"/>
          </v:shape>
        </w:pict>
      </w:r>
      <w:r>
        <w:rPr/>
        <w:pict>
          <v:shape style="position:absolute;margin-left:43pt;margin-top:37.875pt;width:5.9pt;height:.1pt;mso-position-horizontal-relative:page;mso-position-vertical-relative:paragraph;z-index:-15549952;mso-wrap-distance-left:0;mso-wrap-distance-right:0" coordorigin="860,758" coordsize="118,0" path="m860,757l978,757e" filled="false" stroked="true" strokeweight=".5pt" strokecolor="#292425">
            <v:path arrowok="t"/>
            <v:stroke dashstyle="solid"/>
            <w10:wrap type="topAndBottom"/>
          </v:shape>
        </w:pict>
      </w:r>
    </w:p>
    <w:p>
      <w:pPr>
        <w:pStyle w:val="BodyText"/>
        <w:spacing w:before="3"/>
        <w:rPr>
          <w:sz w:val="26"/>
        </w:rPr>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5"/>
        <w:rPr>
          <w:sz w:val="12"/>
        </w:rPr>
      </w:pPr>
    </w:p>
    <w:p>
      <w:pPr>
        <w:spacing w:line="129" w:lineRule="exact" w:before="0"/>
        <w:ind w:left="192" w:right="0" w:firstLine="0"/>
        <w:jc w:val="left"/>
        <w:rPr>
          <w:sz w:val="12"/>
        </w:rPr>
      </w:pPr>
      <w:r>
        <w:rPr>
          <w:color w:val="292425"/>
          <w:w w:val="110"/>
          <w:sz w:val="12"/>
        </w:rPr>
        <w:t>Per cent</w:t>
      </w:r>
    </w:p>
    <w:p>
      <w:pPr>
        <w:spacing w:line="129" w:lineRule="exact" w:before="0"/>
        <w:ind w:left="679" w:right="0" w:firstLine="0"/>
        <w:jc w:val="left"/>
        <w:rPr>
          <w:sz w:val="12"/>
        </w:rPr>
      </w:pPr>
      <w:r>
        <w:rPr/>
        <w:pict>
          <v:line style="position:absolute;mso-position-horizontal-relative:page;mso-position-vertical-relative:paragraph;z-index:15913984" from="205pt,2.714349pt" to="210.875pt,2.714349pt" stroked="true" strokeweight=".5pt" strokecolor="#292425">
            <v:stroke dashstyle="solid"/>
            <w10:wrap type="none"/>
          </v:line>
        </w:pict>
      </w:r>
      <w:r>
        <w:rPr>
          <w:color w:val="292425"/>
          <w:w w:val="120"/>
          <w:sz w:val="12"/>
        </w:rPr>
        <w:t>35</w:t>
      </w:r>
    </w:p>
    <w:p>
      <w:pPr>
        <w:pStyle w:val="BodyText"/>
        <w:rPr>
          <w:sz w:val="12"/>
        </w:rPr>
      </w:pPr>
    </w:p>
    <w:p>
      <w:pPr>
        <w:pStyle w:val="BodyText"/>
        <w:spacing w:before="1"/>
        <w:rPr>
          <w:sz w:val="10"/>
        </w:rPr>
      </w:pPr>
    </w:p>
    <w:p>
      <w:pPr>
        <w:spacing w:before="0"/>
        <w:ind w:left="0" w:right="38" w:firstLine="0"/>
        <w:jc w:val="right"/>
        <w:rPr>
          <w:sz w:val="12"/>
        </w:rPr>
      </w:pPr>
      <w:r>
        <w:rPr/>
        <w:pict>
          <v:line style="position:absolute;mso-position-horizontal-relative:page;mso-position-vertical-relative:paragraph;z-index:15913472" from="205pt,3.163964pt" to="210.875pt,3.163964pt" stroked="true" strokeweight=".5pt" strokecolor="#292425">
            <v:stroke dashstyle="solid"/>
            <w10:wrap type="none"/>
          </v:line>
        </w:pict>
      </w:r>
      <w:r>
        <w:rPr>
          <w:color w:val="292425"/>
          <w:w w:val="120"/>
          <w:sz w:val="12"/>
        </w:rPr>
        <w:t>30</w:t>
      </w:r>
    </w:p>
    <w:p>
      <w:pPr>
        <w:pStyle w:val="BodyText"/>
        <w:rPr>
          <w:sz w:val="12"/>
        </w:rPr>
      </w:pPr>
    </w:p>
    <w:p>
      <w:pPr>
        <w:pStyle w:val="BodyText"/>
        <w:spacing w:before="2"/>
        <w:rPr>
          <w:sz w:val="10"/>
        </w:rPr>
      </w:pPr>
    </w:p>
    <w:p>
      <w:pPr>
        <w:spacing w:before="0"/>
        <w:ind w:left="0" w:right="38" w:firstLine="0"/>
        <w:jc w:val="right"/>
        <w:rPr>
          <w:sz w:val="12"/>
        </w:rPr>
      </w:pPr>
      <w:r>
        <w:rPr/>
        <w:pict>
          <v:line style="position:absolute;mso-position-horizontal-relative:page;mso-position-vertical-relative:paragraph;z-index:15912960" from="205pt,3.039163pt" to="210.875pt,3.039163pt" stroked="true" strokeweight=".5pt" strokecolor="#292425">
            <v:stroke dashstyle="solid"/>
            <w10:wrap type="none"/>
          </v:line>
        </w:pict>
      </w:r>
      <w:r>
        <w:rPr>
          <w:color w:val="292425"/>
          <w:w w:val="120"/>
          <w:sz w:val="12"/>
        </w:rPr>
        <w:t>25</w:t>
      </w:r>
    </w:p>
    <w:p>
      <w:pPr>
        <w:pStyle w:val="BodyText"/>
        <w:rPr>
          <w:sz w:val="12"/>
        </w:rPr>
      </w:pPr>
    </w:p>
    <w:p>
      <w:pPr>
        <w:pStyle w:val="BodyText"/>
        <w:spacing w:before="1"/>
        <w:rPr>
          <w:sz w:val="10"/>
        </w:rPr>
      </w:pPr>
    </w:p>
    <w:p>
      <w:pPr>
        <w:spacing w:before="1"/>
        <w:ind w:left="0" w:right="38" w:firstLine="0"/>
        <w:jc w:val="right"/>
        <w:rPr>
          <w:sz w:val="12"/>
        </w:rPr>
      </w:pPr>
      <w:r>
        <w:rPr/>
        <w:pict>
          <v:line style="position:absolute;mso-position-horizontal-relative:page;mso-position-vertical-relative:paragraph;z-index:15912448" from="205pt,3.089361pt" to="210.875pt,3.089361pt" stroked="true" strokeweight=".5pt" strokecolor="#292425">
            <v:stroke dashstyle="solid"/>
            <w10:wrap type="none"/>
          </v:line>
        </w:pict>
      </w:r>
      <w:r>
        <w:rPr>
          <w:color w:val="292425"/>
          <w:w w:val="120"/>
          <w:sz w:val="12"/>
        </w:rPr>
        <w:t>20</w:t>
      </w:r>
    </w:p>
    <w:p>
      <w:pPr>
        <w:pStyle w:val="BodyText"/>
        <w:rPr>
          <w:sz w:val="12"/>
        </w:rPr>
      </w:pPr>
    </w:p>
    <w:p>
      <w:pPr>
        <w:spacing w:before="104"/>
        <w:ind w:left="0" w:right="38" w:firstLine="0"/>
        <w:jc w:val="right"/>
        <w:rPr>
          <w:sz w:val="12"/>
        </w:rPr>
      </w:pPr>
      <w:r>
        <w:rPr/>
        <w:pict>
          <v:line style="position:absolute;mso-position-horizontal-relative:page;mso-position-vertical-relative:paragraph;z-index:15911936" from="205pt,8.239162pt" to="210.875pt,8.239162pt" stroked="true" strokeweight=".5pt" strokecolor="#292425">
            <v:stroke dashstyle="solid"/>
            <w10:wrap type="none"/>
          </v:line>
        </w:pict>
      </w:r>
      <w:r>
        <w:rPr>
          <w:color w:val="292425"/>
          <w:w w:val="120"/>
          <w:sz w:val="12"/>
        </w:rPr>
        <w:t>15</w:t>
      </w:r>
    </w:p>
    <w:p>
      <w:pPr>
        <w:pStyle w:val="BodyText"/>
        <w:spacing w:line="292" w:lineRule="auto" w:before="85"/>
        <w:ind w:left="198" w:right="314"/>
      </w:pPr>
      <w:r>
        <w:rPr/>
        <w:br w:type="column"/>
      </w:r>
      <w:r>
        <w:rPr>
          <w:color w:val="292425"/>
          <w:w w:val="110"/>
        </w:rPr>
        <w:t>3.5% in the year </w:t>
      </w:r>
      <w:r>
        <w:rPr>
          <w:color w:val="292425"/>
          <w:spacing w:val="-4"/>
          <w:w w:val="110"/>
        </w:rPr>
        <w:t>to </w:t>
      </w:r>
      <w:r>
        <w:rPr>
          <w:color w:val="292425"/>
          <w:w w:val="110"/>
        </w:rPr>
        <w:t>Q2. But the </w:t>
      </w:r>
      <w:r>
        <w:rPr>
          <w:color w:val="292425"/>
          <w:spacing w:val="-3"/>
          <w:w w:val="110"/>
        </w:rPr>
        <w:t>total </w:t>
      </w:r>
      <w:r>
        <w:rPr>
          <w:color w:val="292425"/>
          <w:w w:val="110"/>
        </w:rPr>
        <w:t>amount of </w:t>
      </w:r>
      <w:r>
        <w:rPr>
          <w:color w:val="292425"/>
          <w:spacing w:val="-3"/>
          <w:w w:val="110"/>
        </w:rPr>
        <w:t>external </w:t>
      </w:r>
      <w:r>
        <w:rPr>
          <w:color w:val="292425"/>
          <w:w w:val="110"/>
        </w:rPr>
        <w:t>finance raised </w:t>
      </w:r>
      <w:r>
        <w:rPr>
          <w:color w:val="292425"/>
          <w:spacing w:val="-3"/>
          <w:w w:val="110"/>
        </w:rPr>
        <w:t>by </w:t>
      </w:r>
      <w:r>
        <w:rPr>
          <w:color w:val="292425"/>
          <w:w w:val="110"/>
        </w:rPr>
        <w:t>PNFCs, which includes capital </w:t>
      </w:r>
      <w:r>
        <w:rPr>
          <w:color w:val="292425"/>
          <w:spacing w:val="-3"/>
          <w:w w:val="110"/>
        </w:rPr>
        <w:t>market </w:t>
      </w:r>
      <w:r>
        <w:rPr>
          <w:color w:val="292425"/>
          <w:w w:val="110"/>
        </w:rPr>
        <w:t>issues, and borrowing in foreign currency in addition </w:t>
      </w:r>
      <w:r>
        <w:rPr>
          <w:color w:val="292425"/>
          <w:spacing w:val="-4"/>
          <w:w w:val="110"/>
        </w:rPr>
        <w:t>to </w:t>
      </w:r>
      <w:r>
        <w:rPr>
          <w:color w:val="292425"/>
          <w:w w:val="110"/>
        </w:rPr>
        <w:t>borrowing</w:t>
      </w:r>
      <w:r>
        <w:rPr>
          <w:color w:val="292425"/>
          <w:spacing w:val="-29"/>
          <w:w w:val="110"/>
        </w:rPr>
        <w:t> </w:t>
      </w:r>
      <w:r>
        <w:rPr>
          <w:color w:val="292425"/>
          <w:w w:val="110"/>
        </w:rPr>
        <w:t>in</w:t>
      </w:r>
      <w:r>
        <w:rPr>
          <w:color w:val="292425"/>
          <w:spacing w:val="-29"/>
          <w:w w:val="110"/>
        </w:rPr>
        <w:t> </w:t>
      </w:r>
      <w:r>
        <w:rPr>
          <w:color w:val="292425"/>
          <w:w w:val="110"/>
        </w:rPr>
        <w:t>sterling</w:t>
      </w:r>
      <w:r>
        <w:rPr>
          <w:color w:val="292425"/>
          <w:spacing w:val="-29"/>
          <w:w w:val="110"/>
        </w:rPr>
        <w:t> </w:t>
      </w:r>
      <w:r>
        <w:rPr>
          <w:color w:val="292425"/>
          <w:w w:val="110"/>
        </w:rPr>
        <w:t>from</w:t>
      </w:r>
      <w:r>
        <w:rPr>
          <w:color w:val="292425"/>
          <w:spacing w:val="-29"/>
          <w:w w:val="110"/>
        </w:rPr>
        <w:t> </w:t>
      </w:r>
      <w:r>
        <w:rPr>
          <w:color w:val="292425"/>
          <w:w w:val="110"/>
        </w:rPr>
        <w:t>UK</w:t>
      </w:r>
      <w:r>
        <w:rPr>
          <w:color w:val="292425"/>
          <w:spacing w:val="-29"/>
          <w:w w:val="110"/>
        </w:rPr>
        <w:t> </w:t>
      </w:r>
      <w:r>
        <w:rPr>
          <w:color w:val="292425"/>
          <w:w w:val="110"/>
        </w:rPr>
        <w:t>banks</w:t>
      </w:r>
      <w:r>
        <w:rPr>
          <w:color w:val="292425"/>
          <w:spacing w:val="-29"/>
          <w:w w:val="110"/>
        </w:rPr>
        <w:t> </w:t>
      </w:r>
      <w:r>
        <w:rPr>
          <w:color w:val="292425"/>
          <w:w w:val="110"/>
        </w:rPr>
        <w:t>and</w:t>
      </w:r>
      <w:r>
        <w:rPr>
          <w:color w:val="292425"/>
          <w:spacing w:val="-29"/>
          <w:w w:val="110"/>
        </w:rPr>
        <w:t> </w:t>
      </w:r>
      <w:r>
        <w:rPr>
          <w:color w:val="292425"/>
          <w:w w:val="110"/>
        </w:rPr>
        <w:t>building</w:t>
      </w:r>
      <w:r>
        <w:rPr>
          <w:color w:val="292425"/>
          <w:spacing w:val="-29"/>
          <w:w w:val="110"/>
        </w:rPr>
        <w:t> </w:t>
      </w:r>
      <w:r>
        <w:rPr>
          <w:color w:val="292425"/>
          <w:w w:val="110"/>
        </w:rPr>
        <w:t>societies, </w:t>
      </w:r>
      <w:r>
        <w:rPr>
          <w:color w:val="292425"/>
          <w:spacing w:val="-3"/>
          <w:w w:val="110"/>
        </w:rPr>
        <w:t>was </w:t>
      </w:r>
      <w:r>
        <w:rPr>
          <w:color w:val="292425"/>
          <w:spacing w:val="-8"/>
          <w:w w:val="110"/>
        </w:rPr>
        <w:t>£14.9 </w:t>
      </w:r>
      <w:r>
        <w:rPr>
          <w:color w:val="292425"/>
          <w:w w:val="110"/>
        </w:rPr>
        <w:t>billion in Q3. That </w:t>
      </w:r>
      <w:r>
        <w:rPr>
          <w:color w:val="292425"/>
          <w:spacing w:val="-3"/>
          <w:w w:val="110"/>
        </w:rPr>
        <w:t>was </w:t>
      </w:r>
      <w:r>
        <w:rPr>
          <w:color w:val="292425"/>
          <w:w w:val="110"/>
        </w:rPr>
        <w:t>the strongest outturn since </w:t>
      </w:r>
      <w:r>
        <w:rPr>
          <w:color w:val="292425"/>
          <w:spacing w:val="-11"/>
          <w:w w:val="110"/>
        </w:rPr>
        <w:t>2001 </w:t>
      </w:r>
      <w:r>
        <w:rPr>
          <w:color w:val="292425"/>
          <w:w w:val="110"/>
        </w:rPr>
        <w:t>Q2. There </w:t>
      </w:r>
      <w:r>
        <w:rPr>
          <w:color w:val="292425"/>
          <w:spacing w:val="-3"/>
          <w:w w:val="110"/>
        </w:rPr>
        <w:t>were </w:t>
      </w:r>
      <w:r>
        <w:rPr>
          <w:color w:val="292425"/>
          <w:w w:val="110"/>
        </w:rPr>
        <w:t>increases in </w:t>
      </w:r>
      <w:r>
        <w:rPr>
          <w:color w:val="292425"/>
          <w:spacing w:val="-3"/>
          <w:w w:val="110"/>
        </w:rPr>
        <w:t>sterling </w:t>
      </w:r>
      <w:r>
        <w:rPr>
          <w:color w:val="292425"/>
          <w:w w:val="110"/>
        </w:rPr>
        <w:t>bond and sterling </w:t>
      </w:r>
      <w:r>
        <w:rPr>
          <w:color w:val="292425"/>
          <w:spacing w:val="-3"/>
          <w:w w:val="110"/>
        </w:rPr>
        <w:t>equity</w:t>
      </w:r>
      <w:r>
        <w:rPr>
          <w:color w:val="292425"/>
          <w:spacing w:val="-12"/>
          <w:w w:val="110"/>
        </w:rPr>
        <w:t> </w:t>
      </w:r>
      <w:r>
        <w:rPr>
          <w:color w:val="292425"/>
          <w:w w:val="110"/>
        </w:rPr>
        <w:t>issuance.</w:t>
      </w:r>
    </w:p>
    <w:p>
      <w:pPr>
        <w:pStyle w:val="BodyText"/>
        <w:spacing w:before="6"/>
      </w:pPr>
    </w:p>
    <w:p>
      <w:pPr>
        <w:pStyle w:val="BodyText"/>
        <w:ind w:left="198"/>
      </w:pPr>
      <w:r>
        <w:rPr>
          <w:color w:val="292425"/>
          <w:w w:val="105"/>
        </w:rPr>
        <w:t>There was a small fall in PNFCs’ capital gearing at</w:t>
      </w:r>
    </w:p>
    <w:p>
      <w:pPr>
        <w:spacing w:after="0"/>
        <w:sectPr>
          <w:type w:val="continuous"/>
          <w:pgSz w:w="11900" w:h="16840"/>
          <w:pgMar w:top="1260" w:bottom="280" w:left="640" w:right="640"/>
          <w:cols w:num="3" w:equalWidth="0">
            <w:col w:w="2923" w:space="40"/>
            <w:col w:w="866" w:space="1073"/>
            <w:col w:w="5718"/>
          </w:cols>
        </w:sectPr>
      </w:pPr>
    </w:p>
    <w:p>
      <w:pPr>
        <w:spacing w:before="62"/>
        <w:ind w:left="2567" w:right="0" w:firstLine="0"/>
        <w:jc w:val="left"/>
        <w:rPr>
          <w:sz w:val="12"/>
        </w:rPr>
      </w:pPr>
      <w:r>
        <w:rPr>
          <w:color w:val="292425"/>
          <w:w w:val="110"/>
          <w:sz w:val="12"/>
        </w:rPr>
        <w:t>Capital gearing</w:t>
      </w:r>
    </w:p>
    <w:p>
      <w:pPr>
        <w:tabs>
          <w:tab w:pos="3642" w:val="left" w:leader="none"/>
        </w:tabs>
        <w:spacing w:before="12"/>
        <w:ind w:left="2637" w:right="0" w:firstLine="0"/>
        <w:jc w:val="left"/>
        <w:rPr>
          <w:sz w:val="12"/>
        </w:rPr>
      </w:pPr>
      <w:r>
        <w:rPr/>
        <w:pict>
          <v:line style="position:absolute;mso-position-horizontal-relative:page;mso-position-vertical-relative:paragraph;z-index:15908864" from="43pt,5.389361pt" to="48.875pt,5.389361pt" stroked="true" strokeweight=".5pt" strokecolor="#292425">
            <v:stroke dashstyle="solid"/>
            <w10:wrap type="none"/>
          </v:line>
        </w:pict>
      </w:r>
      <w:r>
        <w:rPr/>
        <w:pict>
          <v:line style="position:absolute;mso-position-horizontal-relative:page;mso-position-vertical-relative:paragraph;z-index:-23716352" from="205pt,5.514361pt" to="210.875pt,5.514361pt" stroked="true" strokeweight=".5pt" strokecolor="#292425">
            <v:stroke dashstyle="solid"/>
            <w10:wrap type="none"/>
          </v:line>
        </w:pict>
      </w:r>
      <w:r>
        <w:rPr>
          <w:color w:val="292425"/>
          <w:w w:val="110"/>
          <w:sz w:val="12"/>
        </w:rPr>
        <w:t>at</w:t>
      </w:r>
      <w:r>
        <w:rPr>
          <w:color w:val="292425"/>
          <w:spacing w:val="-10"/>
          <w:w w:val="110"/>
          <w:sz w:val="12"/>
        </w:rPr>
        <w:t> </w:t>
      </w:r>
      <w:r>
        <w:rPr>
          <w:color w:val="292425"/>
          <w:w w:val="110"/>
          <w:sz w:val="12"/>
        </w:rPr>
        <w:t>market</w:t>
      </w:r>
      <w:r>
        <w:rPr>
          <w:color w:val="292425"/>
          <w:spacing w:val="-10"/>
          <w:w w:val="110"/>
          <w:sz w:val="12"/>
        </w:rPr>
        <w:t> </w:t>
      </w:r>
      <w:r>
        <w:rPr>
          <w:color w:val="292425"/>
          <w:w w:val="110"/>
          <w:sz w:val="12"/>
        </w:rPr>
        <w:t>value</w:t>
        <w:tab/>
      </w:r>
      <w:r>
        <w:rPr>
          <w:color w:val="292425"/>
          <w:w w:val="110"/>
          <w:position w:val="-3"/>
          <w:sz w:val="12"/>
        </w:rPr>
        <w:t>10</w:t>
      </w:r>
    </w:p>
    <w:p>
      <w:pPr>
        <w:pStyle w:val="BodyText"/>
        <w:spacing w:before="8"/>
        <w:rPr>
          <w:sz w:val="21"/>
        </w:rPr>
      </w:pPr>
    </w:p>
    <w:p>
      <w:pPr>
        <w:spacing w:before="0"/>
        <w:ind w:left="3715" w:right="0" w:firstLine="0"/>
        <w:jc w:val="left"/>
        <w:rPr>
          <w:sz w:val="12"/>
        </w:rPr>
      </w:pPr>
      <w:r>
        <w:rPr/>
        <w:pict>
          <v:line style="position:absolute;mso-position-horizontal-relative:page;mso-position-vertical-relative:paragraph;z-index:15908352" from="43pt,3.039361pt" to="48.875pt,3.039361pt" stroked="true" strokeweight=".5pt" strokecolor="#292425">
            <v:stroke dashstyle="solid"/>
            <w10:wrap type="none"/>
          </v:line>
        </w:pict>
      </w:r>
      <w:r>
        <w:rPr/>
        <w:pict>
          <v:line style="position:absolute;mso-position-horizontal-relative:page;mso-position-vertical-relative:paragraph;z-index:15910912" from="205pt,3.164361pt" to="210.875pt,3.164361pt" stroked="true" strokeweight=".5pt" strokecolor="#292425">
            <v:stroke dashstyle="solid"/>
            <w10:wrap type="none"/>
          </v:line>
        </w:pict>
      </w:r>
      <w:r>
        <w:rPr>
          <w:color w:val="292425"/>
          <w:w w:val="121"/>
          <w:sz w:val="12"/>
        </w:rPr>
        <w:t>5</w:t>
      </w:r>
    </w:p>
    <w:p>
      <w:pPr>
        <w:pStyle w:val="BodyText"/>
        <w:rPr>
          <w:sz w:val="12"/>
        </w:rPr>
      </w:pPr>
    </w:p>
    <w:p>
      <w:pPr>
        <w:pStyle w:val="BodyText"/>
        <w:spacing w:before="2"/>
        <w:rPr>
          <w:sz w:val="10"/>
        </w:rPr>
      </w:pPr>
    </w:p>
    <w:p>
      <w:pPr>
        <w:spacing w:before="0"/>
        <w:ind w:left="3715" w:right="0" w:firstLine="0"/>
        <w:jc w:val="left"/>
        <w:rPr>
          <w:sz w:val="12"/>
        </w:rPr>
      </w:pPr>
      <w:r>
        <w:rPr/>
        <w:pict>
          <v:line style="position:absolute;mso-position-horizontal-relative:page;mso-position-vertical-relative:paragraph;z-index:15907840" from="43pt,3.039559pt" to="48.875pt,3.039559pt" stroked="true" strokeweight=".5pt" strokecolor="#292425">
            <v:stroke dashstyle="solid"/>
            <w10:wrap type="none"/>
          </v:line>
        </w:pict>
      </w:r>
      <w:r>
        <w:rPr/>
        <w:pict>
          <v:shape style="position:absolute;margin-left:54.875pt;margin-top:1.351559pt;width:144.15pt;height:2.1pt;mso-position-horizontal-relative:page;mso-position-vertical-relative:paragraph;z-index:15909376" coordorigin="1098,27" coordsize="2883,42" path="m1098,68l3980,68m1254,67l1254,40m1574,67l1574,40m1884,67l1884,40m2204,67l2204,40m2514,67l2514,40m2834,67l2834,40m3144,67l3144,40m3464,67l3464,40m3771,67l3771,40m1099,67l1099,27m1409,67l1409,27m1729,67l1729,27m2039,67l2039,27m2359,67l2359,27m2669,67l2669,27m2989,67l2989,27m3299,67l3299,27m3619,67l3619,27m3926,67l3926,27e" filled="false" stroked="true" strokeweight=".5pt" strokecolor="#292425">
            <v:path arrowok="t"/>
            <v:stroke dashstyle="solid"/>
            <w10:wrap type="none"/>
          </v:shape>
        </w:pict>
      </w:r>
      <w:r>
        <w:rPr/>
        <w:pict>
          <v:line style="position:absolute;mso-position-horizontal-relative:page;mso-position-vertical-relative:paragraph;z-index:15910400" from="205pt,3.164559pt" to="210.875pt,3.164559pt" stroked="true" strokeweight=".5pt" strokecolor="#292425">
            <v:stroke dashstyle="solid"/>
            <w10:wrap type="none"/>
          </v:line>
        </w:pict>
      </w:r>
      <w:r>
        <w:rPr>
          <w:color w:val="292425"/>
          <w:w w:val="121"/>
          <w:sz w:val="12"/>
        </w:rPr>
        <w:t>0</w:t>
      </w:r>
    </w:p>
    <w:p>
      <w:pPr>
        <w:spacing w:before="7"/>
        <w:ind w:left="382" w:right="0" w:firstLine="0"/>
        <w:jc w:val="left"/>
        <w:rPr>
          <w:sz w:val="12"/>
        </w:rPr>
      </w:pPr>
      <w:r>
        <w:rPr>
          <w:color w:val="292425"/>
          <w:w w:val="120"/>
          <w:sz w:val="12"/>
        </w:rPr>
        <w:t>1984 86 88 90 92 94 96 98 2000 02</w:t>
      </w:r>
    </w:p>
    <w:p>
      <w:pPr>
        <w:pStyle w:val="BodyText"/>
        <w:spacing w:line="292" w:lineRule="auto" w:before="50"/>
        <w:ind w:left="382" w:right="316"/>
      </w:pPr>
      <w:r>
        <w:rPr/>
        <w:br w:type="column"/>
      </w:r>
      <w:r>
        <w:rPr>
          <w:color w:val="292425"/>
          <w:w w:val="110"/>
        </w:rPr>
        <w:t>replacement cost in Q2. Nevertheless, it remains at a historically</w:t>
      </w:r>
      <w:r>
        <w:rPr>
          <w:color w:val="292425"/>
          <w:spacing w:val="-26"/>
          <w:w w:val="110"/>
        </w:rPr>
        <w:t> </w:t>
      </w:r>
      <w:r>
        <w:rPr>
          <w:color w:val="292425"/>
          <w:w w:val="110"/>
        </w:rPr>
        <w:t>high</w:t>
      </w:r>
      <w:r>
        <w:rPr>
          <w:color w:val="292425"/>
          <w:spacing w:val="-25"/>
          <w:w w:val="110"/>
        </w:rPr>
        <w:t> </w:t>
      </w:r>
      <w:r>
        <w:rPr>
          <w:color w:val="292425"/>
          <w:w w:val="110"/>
        </w:rPr>
        <w:t>level.</w:t>
      </w:r>
      <w:r>
        <w:rPr>
          <w:color w:val="292425"/>
          <w:spacing w:val="5"/>
          <w:w w:val="110"/>
        </w:rPr>
        <w:t> </w:t>
      </w:r>
      <w:r>
        <w:rPr>
          <w:color w:val="292425"/>
          <w:w w:val="110"/>
        </w:rPr>
        <w:t>Capital</w:t>
      </w:r>
      <w:r>
        <w:rPr>
          <w:color w:val="292425"/>
          <w:spacing w:val="-25"/>
          <w:w w:val="110"/>
        </w:rPr>
        <w:t> </w:t>
      </w:r>
      <w:r>
        <w:rPr>
          <w:color w:val="292425"/>
          <w:w w:val="110"/>
        </w:rPr>
        <w:t>gearing</w:t>
      </w:r>
      <w:r>
        <w:rPr>
          <w:color w:val="292425"/>
          <w:spacing w:val="-26"/>
          <w:w w:val="110"/>
        </w:rPr>
        <w:t> </w:t>
      </w:r>
      <w:r>
        <w:rPr>
          <w:color w:val="292425"/>
          <w:w w:val="110"/>
        </w:rPr>
        <w:t>at</w:t>
      </w:r>
      <w:r>
        <w:rPr>
          <w:color w:val="292425"/>
          <w:spacing w:val="-25"/>
          <w:w w:val="110"/>
        </w:rPr>
        <w:t> </w:t>
      </w:r>
      <w:r>
        <w:rPr>
          <w:color w:val="292425"/>
          <w:spacing w:val="-2"/>
          <w:w w:val="110"/>
        </w:rPr>
        <w:t>market</w:t>
      </w:r>
      <w:r>
        <w:rPr>
          <w:color w:val="292425"/>
          <w:spacing w:val="-25"/>
          <w:w w:val="110"/>
        </w:rPr>
        <w:t> </w:t>
      </w:r>
      <w:r>
        <w:rPr>
          <w:color w:val="292425"/>
          <w:w w:val="110"/>
        </w:rPr>
        <w:t>value</w:t>
      </w:r>
      <w:r>
        <w:rPr>
          <w:color w:val="292425"/>
          <w:spacing w:val="-25"/>
          <w:w w:val="110"/>
        </w:rPr>
        <w:t> </w:t>
      </w:r>
      <w:r>
        <w:rPr>
          <w:color w:val="292425"/>
          <w:w w:val="110"/>
        </w:rPr>
        <w:t>rose sharply in Q2, reflecting the fall in </w:t>
      </w:r>
      <w:r>
        <w:rPr>
          <w:color w:val="292425"/>
          <w:spacing w:val="-3"/>
          <w:w w:val="110"/>
        </w:rPr>
        <w:t>equity </w:t>
      </w:r>
      <w:r>
        <w:rPr>
          <w:color w:val="292425"/>
          <w:w w:val="110"/>
        </w:rPr>
        <w:t>markets (see Chart</w:t>
      </w:r>
      <w:r>
        <w:rPr>
          <w:color w:val="292425"/>
          <w:spacing w:val="-19"/>
          <w:w w:val="110"/>
        </w:rPr>
        <w:t> </w:t>
      </w:r>
      <w:r>
        <w:rPr>
          <w:color w:val="292425"/>
          <w:spacing w:val="-7"/>
          <w:w w:val="110"/>
        </w:rPr>
        <w:t>1.16).</w:t>
      </w:r>
      <w:r>
        <w:rPr>
          <w:color w:val="292425"/>
          <w:spacing w:val="19"/>
          <w:w w:val="110"/>
        </w:rPr>
        <w:t> </w:t>
      </w:r>
      <w:r>
        <w:rPr>
          <w:color w:val="292425"/>
          <w:w w:val="110"/>
        </w:rPr>
        <w:t>A</w:t>
      </w:r>
      <w:r>
        <w:rPr>
          <w:color w:val="292425"/>
          <w:spacing w:val="-18"/>
          <w:w w:val="110"/>
        </w:rPr>
        <w:t> </w:t>
      </w:r>
      <w:r>
        <w:rPr>
          <w:color w:val="292425"/>
          <w:w w:val="110"/>
        </w:rPr>
        <w:t>credit</w:t>
      </w:r>
      <w:r>
        <w:rPr>
          <w:color w:val="292425"/>
          <w:spacing w:val="-19"/>
          <w:w w:val="110"/>
        </w:rPr>
        <w:t> </w:t>
      </w:r>
      <w:r>
        <w:rPr>
          <w:color w:val="292425"/>
          <w:w w:val="110"/>
        </w:rPr>
        <w:t>default</w:t>
      </w:r>
      <w:r>
        <w:rPr>
          <w:color w:val="292425"/>
          <w:spacing w:val="-18"/>
          <w:w w:val="110"/>
        </w:rPr>
        <w:t> </w:t>
      </w:r>
      <w:r>
        <w:rPr>
          <w:color w:val="292425"/>
          <w:w w:val="110"/>
        </w:rPr>
        <w:t>swap</w:t>
      </w:r>
      <w:r>
        <w:rPr>
          <w:color w:val="292425"/>
          <w:spacing w:val="-19"/>
          <w:w w:val="110"/>
        </w:rPr>
        <w:t> </w:t>
      </w:r>
      <w:r>
        <w:rPr>
          <w:color w:val="292425"/>
          <w:w w:val="110"/>
        </w:rPr>
        <w:t>offers</w:t>
      </w:r>
      <w:r>
        <w:rPr>
          <w:color w:val="292425"/>
          <w:spacing w:val="-18"/>
          <w:w w:val="110"/>
        </w:rPr>
        <w:t> </w:t>
      </w:r>
      <w:r>
        <w:rPr>
          <w:color w:val="292425"/>
          <w:w w:val="110"/>
        </w:rPr>
        <w:t>insurance</w:t>
      </w:r>
      <w:r>
        <w:rPr>
          <w:color w:val="292425"/>
          <w:spacing w:val="-19"/>
          <w:w w:val="110"/>
        </w:rPr>
        <w:t> </w:t>
      </w:r>
      <w:r>
        <w:rPr>
          <w:color w:val="292425"/>
          <w:w w:val="110"/>
        </w:rPr>
        <w:t>against the risk that a company defaults on its debt. The </w:t>
      </w:r>
      <w:r>
        <w:rPr>
          <w:color w:val="292425"/>
          <w:spacing w:val="-3"/>
          <w:w w:val="110"/>
        </w:rPr>
        <w:t>average </w:t>
      </w:r>
      <w:r>
        <w:rPr>
          <w:color w:val="292425"/>
          <w:w w:val="110"/>
        </w:rPr>
        <w:t>price of a credit default swap for a sample of </w:t>
      </w:r>
      <w:r>
        <w:rPr>
          <w:color w:val="292425"/>
          <w:spacing w:val="-13"/>
          <w:w w:val="110"/>
        </w:rPr>
        <w:t>37 </w:t>
      </w:r>
      <w:r>
        <w:rPr>
          <w:color w:val="292425"/>
          <w:w w:val="110"/>
        </w:rPr>
        <w:t>UK companies, although broadly at the same </w:t>
      </w:r>
      <w:r>
        <w:rPr>
          <w:color w:val="292425"/>
          <w:spacing w:val="-3"/>
          <w:w w:val="110"/>
        </w:rPr>
        <w:t>level </w:t>
      </w:r>
      <w:r>
        <w:rPr>
          <w:color w:val="292425"/>
          <w:w w:val="110"/>
        </w:rPr>
        <w:t>as at the time</w:t>
      </w:r>
      <w:r>
        <w:rPr>
          <w:color w:val="292425"/>
          <w:spacing w:val="-23"/>
          <w:w w:val="110"/>
        </w:rPr>
        <w:t> </w:t>
      </w:r>
      <w:r>
        <w:rPr>
          <w:color w:val="292425"/>
          <w:w w:val="110"/>
        </w:rPr>
        <w:t>of</w:t>
      </w:r>
      <w:r>
        <w:rPr>
          <w:color w:val="292425"/>
          <w:spacing w:val="-22"/>
          <w:w w:val="110"/>
        </w:rPr>
        <w:t> </w:t>
      </w:r>
      <w:r>
        <w:rPr>
          <w:color w:val="292425"/>
          <w:w w:val="110"/>
        </w:rPr>
        <w:t>the</w:t>
      </w:r>
      <w:r>
        <w:rPr>
          <w:color w:val="292425"/>
          <w:spacing w:val="-23"/>
          <w:w w:val="110"/>
        </w:rPr>
        <w:t> </w:t>
      </w:r>
      <w:r>
        <w:rPr>
          <w:color w:val="292425"/>
          <w:w w:val="110"/>
        </w:rPr>
        <w:t>previous</w:t>
      </w:r>
      <w:r>
        <w:rPr>
          <w:color w:val="292425"/>
          <w:spacing w:val="-22"/>
          <w:w w:val="110"/>
        </w:rPr>
        <w:t> </w:t>
      </w:r>
      <w:r>
        <w:rPr>
          <w:i/>
          <w:color w:val="292425"/>
          <w:w w:val="110"/>
        </w:rPr>
        <w:t>Report</w:t>
      </w:r>
      <w:r>
        <w:rPr>
          <w:color w:val="292425"/>
          <w:w w:val="110"/>
        </w:rPr>
        <w:t>,</w:t>
      </w:r>
      <w:r>
        <w:rPr>
          <w:color w:val="292425"/>
          <w:spacing w:val="-23"/>
          <w:w w:val="110"/>
        </w:rPr>
        <w:t> </w:t>
      </w:r>
      <w:r>
        <w:rPr>
          <w:color w:val="292425"/>
          <w:w w:val="110"/>
        </w:rPr>
        <w:t>has</w:t>
      </w:r>
      <w:r>
        <w:rPr>
          <w:color w:val="292425"/>
          <w:spacing w:val="-22"/>
          <w:w w:val="110"/>
        </w:rPr>
        <w:t> </w:t>
      </w:r>
      <w:r>
        <w:rPr>
          <w:color w:val="292425"/>
          <w:w w:val="110"/>
        </w:rPr>
        <w:t>remained</w:t>
      </w:r>
      <w:r>
        <w:rPr>
          <w:color w:val="292425"/>
          <w:spacing w:val="-23"/>
          <w:w w:val="110"/>
        </w:rPr>
        <w:t> </w:t>
      </w:r>
      <w:r>
        <w:rPr>
          <w:color w:val="292425"/>
          <w:spacing w:val="-3"/>
          <w:w w:val="110"/>
        </w:rPr>
        <w:t>above</w:t>
      </w:r>
      <w:r>
        <w:rPr>
          <w:color w:val="292425"/>
          <w:spacing w:val="-22"/>
          <w:w w:val="110"/>
        </w:rPr>
        <w:t> </w:t>
      </w:r>
      <w:r>
        <w:rPr>
          <w:color w:val="292425"/>
          <w:spacing w:val="-3"/>
          <w:w w:val="110"/>
        </w:rPr>
        <w:t>levels</w:t>
      </w:r>
      <w:r>
        <w:rPr>
          <w:color w:val="292425"/>
          <w:spacing w:val="-22"/>
          <w:w w:val="110"/>
        </w:rPr>
        <w:t> </w:t>
      </w:r>
      <w:r>
        <w:rPr>
          <w:color w:val="292425"/>
          <w:w w:val="110"/>
        </w:rPr>
        <w:t>seen during the first half of the </w:t>
      </w:r>
      <w:r>
        <w:rPr>
          <w:color w:val="292425"/>
          <w:spacing w:val="-4"/>
          <w:w w:val="110"/>
        </w:rPr>
        <w:t>year.</w:t>
      </w:r>
      <w:r>
        <w:rPr>
          <w:color w:val="292425"/>
          <w:spacing w:val="-17"/>
          <w:w w:val="110"/>
        </w:rPr>
        <w:t> </w:t>
      </w:r>
      <w:r>
        <w:rPr>
          <w:color w:val="292425"/>
          <w:spacing w:val="-3"/>
          <w:w w:val="110"/>
        </w:rPr>
        <w:t>Sterling-denominated</w:t>
      </w:r>
    </w:p>
    <w:p>
      <w:pPr>
        <w:spacing w:after="0" w:line="292" w:lineRule="auto"/>
        <w:sectPr>
          <w:type w:val="continuous"/>
          <w:pgSz w:w="11900" w:h="16840"/>
          <w:pgMar w:top="1260" w:bottom="280" w:left="640" w:right="640"/>
          <w:cols w:num="2" w:equalWidth="0">
            <w:col w:w="3829" w:space="889"/>
            <w:col w:w="5902"/>
          </w:cols>
        </w:sectPr>
      </w:pPr>
    </w:p>
    <w:p>
      <w:pPr>
        <w:pStyle w:val="BodyText"/>
      </w:pPr>
    </w:p>
    <w:p>
      <w:pPr>
        <w:spacing w:after="0"/>
        <w:sectPr>
          <w:headerReference w:type="even" r:id="rId80"/>
          <w:footerReference w:type="even" r:id="rId81"/>
          <w:footerReference w:type="default" r:id="rId82"/>
          <w:pgSz w:w="11900" w:h="16840"/>
          <w:pgMar w:header="601" w:footer="575" w:top="800" w:bottom="760" w:left="640" w:right="640"/>
          <w:pgNumType w:start="14"/>
        </w:sectPr>
      </w:pPr>
    </w:p>
    <w:p>
      <w:pPr>
        <w:pStyle w:val="BodyText"/>
        <w:spacing w:before="6"/>
        <w:rPr>
          <w:sz w:val="21"/>
        </w:rPr>
      </w:pPr>
    </w:p>
    <w:p>
      <w:pPr>
        <w:pStyle w:val="Heading7"/>
        <w:ind w:left="175"/>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1.17</w:t>
      </w:r>
    </w:p>
    <w:p>
      <w:pPr>
        <w:spacing w:before="8"/>
        <w:ind w:left="175" w:right="0" w:firstLine="0"/>
        <w:jc w:val="left"/>
        <w:rPr>
          <w:rFonts w:ascii="Trebuchet MS"/>
          <w:b/>
          <w:sz w:val="20"/>
        </w:rPr>
      </w:pPr>
      <w:r>
        <w:rPr>
          <w:rFonts w:ascii="Trebuchet MS"/>
          <w:b/>
          <w:color w:val="0092C0"/>
          <w:w w:val="95"/>
          <w:sz w:val="20"/>
        </w:rPr>
        <w:t>Measures</w:t>
      </w:r>
      <w:r>
        <w:rPr>
          <w:rFonts w:ascii="Trebuchet MS"/>
          <w:b/>
          <w:color w:val="0092C0"/>
          <w:spacing w:val="-20"/>
          <w:w w:val="95"/>
          <w:sz w:val="20"/>
        </w:rPr>
        <w:t> </w:t>
      </w:r>
      <w:r>
        <w:rPr>
          <w:rFonts w:ascii="Trebuchet MS"/>
          <w:b/>
          <w:color w:val="0092C0"/>
          <w:w w:val="95"/>
          <w:sz w:val="20"/>
        </w:rPr>
        <w:t>of</w:t>
      </w:r>
      <w:r>
        <w:rPr>
          <w:rFonts w:ascii="Trebuchet MS"/>
          <w:b/>
          <w:color w:val="0092C0"/>
          <w:spacing w:val="-19"/>
          <w:w w:val="95"/>
          <w:sz w:val="20"/>
        </w:rPr>
        <w:t> </w:t>
      </w:r>
      <w:r>
        <w:rPr>
          <w:rFonts w:ascii="Trebuchet MS"/>
          <w:b/>
          <w:color w:val="0092C0"/>
          <w:w w:val="95"/>
          <w:sz w:val="20"/>
        </w:rPr>
        <w:t>credit</w:t>
      </w:r>
      <w:r>
        <w:rPr>
          <w:rFonts w:ascii="Trebuchet MS"/>
          <w:b/>
          <w:color w:val="0092C0"/>
          <w:spacing w:val="-20"/>
          <w:w w:val="95"/>
          <w:sz w:val="20"/>
        </w:rPr>
        <w:t> </w:t>
      </w:r>
      <w:r>
        <w:rPr>
          <w:rFonts w:ascii="Trebuchet MS"/>
          <w:b/>
          <w:color w:val="0092C0"/>
          <w:w w:val="95"/>
          <w:sz w:val="20"/>
        </w:rPr>
        <w:t>risk</w:t>
      </w:r>
    </w:p>
    <w:p>
      <w:pPr>
        <w:pStyle w:val="BodyText"/>
        <w:spacing w:before="3" w:after="39"/>
        <w:rPr>
          <w:rFonts w:ascii="Trebuchet MS"/>
          <w:b/>
          <w:sz w:val="22"/>
        </w:rPr>
      </w:pPr>
    </w:p>
    <w:p>
      <w:pPr>
        <w:pStyle w:val="BodyText"/>
        <w:spacing w:line="20" w:lineRule="exact"/>
        <w:ind w:left="210"/>
        <w:rPr>
          <w:rFonts w:ascii="Trebuchet MS"/>
          <w:sz w:val="2"/>
        </w:rPr>
      </w:pPr>
      <w:r>
        <w:rPr>
          <w:rFonts w:ascii="Trebuchet MS"/>
          <w:sz w:val="2"/>
        </w:rPr>
        <w:pict>
          <v:group style="width:3.1pt;height:.5pt;mso-position-horizontal-relative:char;mso-position-vertical-relative:line" coordorigin="0,0" coordsize="62,10">
            <v:line style="position:absolute" from="0,5" to="62,5" stroked="true" strokeweight=".5pt" strokecolor="#292425">
              <v:stroke dashstyle="solid"/>
            </v:line>
          </v:group>
        </w:pict>
      </w:r>
      <w:r>
        <w:rPr>
          <w:rFonts w:ascii="Trebuchet MS"/>
          <w:sz w:val="2"/>
        </w:rPr>
      </w:r>
    </w:p>
    <w:p>
      <w:pPr>
        <w:pStyle w:val="BodyText"/>
        <w:spacing w:before="1"/>
        <w:rPr>
          <w:rFonts w:ascii="Trebuchet MS"/>
          <w:b/>
        </w:rPr>
      </w:pPr>
      <w:r>
        <w:rPr/>
        <w:pict>
          <v:shape style="position:absolute;margin-left:42.77pt;margin-top:13.875pt;width:3.1pt;height:.1pt;mso-position-horizontal-relative:page;mso-position-vertical-relative:paragraph;z-index:-15542272;mso-wrap-distance-left:0;mso-wrap-distance-right:0" coordorigin="855,278" coordsize="62,0" path="m855,278l917,278e" filled="false" stroked="true" strokeweight=".5pt" strokecolor="#292425">
            <v:path arrowok="t"/>
            <v:stroke dashstyle="solid"/>
            <w10:wrap type="topAndBottom"/>
          </v:shape>
        </w:pict>
      </w:r>
      <w:r>
        <w:rPr/>
        <w:pict>
          <v:shape style="position:absolute;margin-left:42.77pt;margin-top:28.5pt;width:3.1pt;height:.1pt;mso-position-horizontal-relative:page;mso-position-vertical-relative:paragraph;z-index:-15541760;mso-wrap-distance-left:0;mso-wrap-distance-right:0" coordorigin="855,570" coordsize="62,0" path="m855,570l917,570e" filled="false" stroked="true" strokeweight=".5pt" strokecolor="#292425">
            <v:path arrowok="t"/>
            <v:stroke dashstyle="solid"/>
            <w10:wrap type="topAndBottom"/>
          </v:shape>
        </w:pict>
      </w:r>
      <w:r>
        <w:rPr/>
        <w:pict>
          <v:shape style="position:absolute;margin-left:42.77pt;margin-top:42.25pt;width:3.1pt;height:.1pt;mso-position-horizontal-relative:page;mso-position-vertical-relative:paragraph;z-index:-15541248;mso-wrap-distance-left:0;mso-wrap-distance-right:0" coordorigin="855,845" coordsize="62,0" path="m855,845l917,845e" filled="false" stroked="true" strokeweight=".5pt" strokecolor="#292425">
            <v:path arrowok="t"/>
            <v:stroke dashstyle="solid"/>
            <w10:wrap type="topAndBottom"/>
          </v:shape>
        </w:pict>
      </w:r>
      <w:r>
        <w:rPr/>
        <w:pict>
          <v:shape style="position:absolute;margin-left:42.77pt;margin-top:56.875pt;width:3.1pt;height:.1pt;mso-position-horizontal-relative:page;mso-position-vertical-relative:paragraph;z-index:-15540736;mso-wrap-distance-left:0;mso-wrap-distance-right:0" coordorigin="855,1138" coordsize="62,0" path="m855,1138l917,1138e" filled="false" stroked="true" strokeweight=".5pt" strokecolor="#292425">
            <v:path arrowok="t"/>
            <v:stroke dashstyle="solid"/>
            <w10:wrap type="topAndBottom"/>
          </v:shape>
        </w:pict>
      </w:r>
      <w:r>
        <w:rPr/>
        <w:pict>
          <v:shape style="position:absolute;margin-left:42.77pt;margin-top:71.5pt;width:3.1pt;height:.1pt;mso-position-horizontal-relative:page;mso-position-vertical-relative:paragraph;z-index:-15540224;mso-wrap-distance-left:0;mso-wrap-distance-right:0" coordorigin="855,1430" coordsize="62,0" path="m855,1430l917,1430e" filled="false" stroked="true" strokeweight=".5pt" strokecolor="#292425">
            <v:path arrowok="t"/>
            <v:stroke dashstyle="solid"/>
            <w10:wrap type="topAndBottom"/>
          </v:shape>
        </w:pict>
      </w:r>
      <w:r>
        <w:rPr/>
        <w:pict>
          <v:shape style="position:absolute;margin-left:42.77pt;margin-top:86.125pt;width:3.1pt;height:.1pt;mso-position-horizontal-relative:page;mso-position-vertical-relative:paragraph;z-index:-15539712;mso-wrap-distance-left:0;mso-wrap-distance-right:0" coordorigin="855,1723" coordsize="62,0" path="m855,1723l917,1723e" filled="false" stroked="true" strokeweight=".5pt" strokecolor="#292425">
            <v:path arrowok="t"/>
            <v:stroke dashstyle="solid"/>
            <w10:wrap type="topAndBottom"/>
          </v:shape>
        </w:pict>
      </w:r>
    </w:p>
    <w:p>
      <w:pPr>
        <w:pStyle w:val="BodyText"/>
        <w:spacing w:before="5"/>
        <w:rPr>
          <w:rFonts w:ascii="Trebuchet MS"/>
          <w:b/>
          <w:sz w:val="18"/>
        </w:rPr>
      </w:pPr>
    </w:p>
    <w:p>
      <w:pPr>
        <w:pStyle w:val="BodyText"/>
        <w:spacing w:before="11"/>
        <w:rPr>
          <w:rFonts w:ascii="Trebuchet MS"/>
          <w:b/>
          <w:sz w:val="16"/>
        </w:rPr>
      </w:pPr>
    </w:p>
    <w:p>
      <w:pPr>
        <w:pStyle w:val="BodyText"/>
        <w:spacing w:before="5"/>
        <w:rPr>
          <w:rFonts w:ascii="Trebuchet MS"/>
          <w:b/>
          <w:sz w:val="18"/>
        </w:rPr>
      </w:pPr>
    </w:p>
    <w:p>
      <w:pPr>
        <w:pStyle w:val="BodyText"/>
        <w:spacing w:before="5"/>
        <w:rPr>
          <w:rFonts w:ascii="Trebuchet MS"/>
          <w:b/>
          <w:sz w:val="18"/>
        </w:rPr>
      </w:pPr>
    </w:p>
    <w:p>
      <w:pPr>
        <w:pStyle w:val="BodyText"/>
        <w:spacing w:before="5"/>
        <w:rPr>
          <w:rFonts w:ascii="Trebuchet MS"/>
          <w:b/>
          <w:sz w:val="18"/>
        </w:rPr>
      </w:pP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10"/>
        <w:rPr>
          <w:rFonts w:ascii="Trebuchet MS"/>
          <w:b/>
          <w:sz w:val="12"/>
        </w:rPr>
      </w:pPr>
    </w:p>
    <w:p>
      <w:pPr>
        <w:spacing w:line="120" w:lineRule="exact" w:before="1"/>
        <w:ind w:left="175" w:right="0" w:firstLine="0"/>
        <w:jc w:val="left"/>
        <w:rPr>
          <w:sz w:val="12"/>
        </w:rPr>
      </w:pPr>
      <w:r>
        <w:rPr>
          <w:color w:val="292425"/>
          <w:w w:val="105"/>
          <w:sz w:val="12"/>
        </w:rPr>
        <w:t>Basis points</w:t>
      </w:r>
    </w:p>
    <w:p>
      <w:pPr>
        <w:spacing w:line="120" w:lineRule="exact" w:before="0"/>
        <w:ind w:left="868" w:right="0" w:firstLine="0"/>
        <w:jc w:val="left"/>
        <w:rPr>
          <w:sz w:val="12"/>
        </w:rPr>
      </w:pPr>
      <w:r>
        <w:rPr/>
        <w:pict>
          <v:line style="position:absolute;mso-position-horizontal-relative:page;mso-position-vertical-relative:paragraph;z-index:15924736" from="198.311996pt,2.630658pt" to="201.395996pt,2.630658pt" stroked="true" strokeweight=".5pt" strokecolor="#292425">
            <v:stroke dashstyle="solid"/>
            <w10:wrap type="none"/>
          </v:line>
        </w:pict>
      </w:r>
      <w:r>
        <w:rPr>
          <w:color w:val="292425"/>
          <w:w w:val="120"/>
          <w:sz w:val="12"/>
        </w:rPr>
        <w:t>200</w:t>
      </w:r>
    </w:p>
    <w:p>
      <w:pPr>
        <w:pStyle w:val="BodyText"/>
        <w:spacing w:before="7"/>
        <w:rPr>
          <w:sz w:val="13"/>
        </w:rPr>
      </w:pPr>
    </w:p>
    <w:p>
      <w:pPr>
        <w:spacing w:before="0"/>
        <w:ind w:left="0" w:right="38" w:firstLine="0"/>
        <w:jc w:val="right"/>
        <w:rPr>
          <w:sz w:val="12"/>
        </w:rPr>
      </w:pPr>
      <w:r>
        <w:rPr/>
        <w:pict>
          <v:group style="position:absolute;margin-left:49.978001pt;margin-top:5.242533pt;width:151.450pt;height:63.65pt;mso-position-horizontal-relative:page;mso-position-vertical-relative:paragraph;z-index:15921664" coordorigin="1000,105" coordsize="3029,1273">
            <v:shape style="position:absolute;left:1009;top:947;width:13;height:38" coordorigin="1010,947" coordsize="13,38" path="m1010,947l1020,965m1020,965l1022,985e" filled="false" stroked="true" strokeweight="1pt" strokecolor="#008357">
              <v:path arrowok="t"/>
              <v:stroke dashstyle="solid"/>
            </v:shape>
            <v:line style="position:absolute" from="1010,986" to="1065,986" stroked="true" strokeweight="1.125pt" strokecolor="#008357">
              <v:stroke dashstyle="solid"/>
            </v:line>
            <v:shape style="position:absolute;left:1054;top:984;width:35;height:53" coordorigin="1055,985" coordsize="35,53" path="m1055,985l1067,1020m1067,1020l1070,1022m1067,1020l1077,1022m1077,1020l1090,1037e" filled="false" stroked="true" strokeweight="1pt" strokecolor="#008357">
              <v:path arrowok="t"/>
              <v:stroke dashstyle="solid"/>
            </v:shape>
            <v:line style="position:absolute" from="1080,1038" to="1135,1038" stroked="true" strokeweight="1.125pt" strokecolor="#008357">
              <v:stroke dashstyle="solid"/>
            </v:line>
            <v:shape style="position:absolute;left:1124;top:1037;width:93;height:110" coordorigin="1125,1037" coordsize="93,110" path="m1125,1037l1127,1057m1125,1057l1137,1060m1137,1057l1147,1075m1147,1075l1160,1077m1160,1075l1182,1057m1182,1057l1195,1112m1195,1112l1205,1115m1205,1112l1217,1147e" filled="false" stroked="true" strokeweight="1pt" strokecolor="#008357">
              <v:path arrowok="t"/>
              <v:stroke dashstyle="solid"/>
            </v:shape>
            <v:line style="position:absolute" from="1218,1137" to="1218,1195" stroked="true" strokeweight="1.124pt" strokecolor="#008357">
              <v:stroke dashstyle="solid"/>
            </v:line>
            <v:shape style="position:absolute;left:1217;top:1167;width:58;height:18" coordorigin="1217,1167" coordsize="58,18" path="m1217,1185l1252,1167m1252,1167l1265,1170m1265,1167l1275,1185e" filled="false" stroked="true" strokeweight="1pt" strokecolor="#008357">
              <v:path arrowok="t"/>
              <v:stroke dashstyle="solid"/>
            </v:shape>
            <v:line style="position:absolute" from="1276,1137" to="1276,1195" stroked="true" strokeweight="1.125pt" strokecolor="#008357">
              <v:stroke dashstyle="solid"/>
            </v:line>
            <v:line style="position:absolute" from="1275,1147" to="1287,1150" stroked="true" strokeweight="1pt" strokecolor="#008357">
              <v:stroke dashstyle="solid"/>
            </v:line>
            <v:line style="position:absolute" from="1277,1148" to="1332,1148" stroked="true" strokeweight="1.125pt" strokecolor="#008357">
              <v:stroke dashstyle="solid"/>
            </v:line>
            <v:shape style="position:absolute;left:1322;top:1074;width:358;height:93" coordorigin="1322,1075" coordsize="358,93" path="m1322,1147l1325,1130m1322,1130l1332,1132m1332,1130l1345,1132m1345,1130l1357,1112m1357,1112l1380,1115m1380,1112l1390,1115m1390,1112l1402,1092m1402,1092l1415,1075m1415,1075l1425,1077m1425,1075l1450,1092m1450,1092l1460,1095m1460,1092l1472,1112m1472,1112l1475,1092m1472,1092l1482,1095m1482,1092l1517,1112m1517,1112l1520,1115m1517,1112l1530,1115m1530,1112l1542,1092m1542,1092l1552,1130m1552,1130l1577,1112m1577,1112l1587,1130m1587,1130l1600,1132m1600,1130l1610,1147m1610,1147l1622,1150m1622,1147l1645,1150m1645,1147l1657,1150m1657,1147l1670,1150m1670,1147l1672,1167m1670,1167l1680,1147e" filled="false" stroked="true" strokeweight="1pt" strokecolor="#008357">
              <v:path arrowok="t"/>
              <v:stroke dashstyle="solid"/>
            </v:shape>
            <v:line style="position:absolute" from="1670,1148" to="1725,1148" stroked="true" strokeweight="1.125pt" strokecolor="#008357">
              <v:stroke dashstyle="solid"/>
            </v:line>
            <v:shape style="position:absolute;left:1714;top:1147;width:300;height:150" coordorigin="1715,1147" coordsize="300,150" path="m1715,1147l1727,1167m1727,1167l1730,1185m1727,1185l1737,1202m1737,1202l1750,1205m1750,1202l1772,1222m1772,1222l1785,1225m1785,1222l1795,1225m1795,1222l1807,1240m1807,1240l1855,1222m1855,1222l1865,1225m1865,1222l1877,1225m1877,1222l1880,1240m1877,1240l1912,1257m1912,1257l1922,1260m1922,1257l1925,1260m1922,1257l1935,1240m1935,1240l1947,1257m1947,1257l1970,1260m1970,1257l1982,1277m1982,1277l1992,1280m1992,1277l2005,1295m2005,1295l2015,1297e" filled="false" stroked="true" strokeweight="1pt" strokecolor="#008357">
              <v:path arrowok="t"/>
              <v:stroke dashstyle="solid"/>
            </v:shape>
            <v:line style="position:absolute" from="2005,1296" to="2050,1296" stroked="true" strokeweight="1.125pt" strokecolor="#008357">
              <v:stroke dashstyle="solid"/>
            </v:line>
            <v:shape style="position:absolute;left:2039;top:1222;width:103;height:75" coordorigin="2040,1222" coordsize="103,75" path="m2040,1295l2050,1297m2050,1295l2062,1277m2062,1277l2075,1257m2075,1257l2077,1260m2075,1257l2107,1277m2107,1277l2120,1257m2120,1257l2122,1240m2120,1240l2132,1242m2132,1240l2142,1222e" filled="false" stroked="true" strokeweight="1pt" strokecolor="#008357">
              <v:path arrowok="t"/>
              <v:stroke dashstyle="solid"/>
            </v:shape>
            <v:line style="position:absolute" from="2132,1223" to="2187,1223" stroked="true" strokeweight="1.125pt" strokecolor="#008357">
              <v:stroke dashstyle="solid"/>
            </v:line>
            <v:shape style="position:absolute;left:2177;top:1202;width:163;height:38" coordorigin="2177,1202" coordsize="163,38" path="m2177,1222l2180,1225m2177,1222l2190,1240m2190,1240l2202,1222m2202,1222l2212,1225m2212,1222l2235,1225m2235,1222l2247,1225m2247,1222l2260,1225m2260,1222l2270,1202m2270,1202l2272,1222m2270,1222l2305,1202m2305,1202l2317,1205m2317,1202l2327,1222m2327,1222l2330,1225m2327,1222l2340,1225e" filled="false" stroked="true" strokeweight="1pt" strokecolor="#008357">
              <v:path arrowok="t"/>
              <v:stroke dashstyle="solid"/>
            </v:shape>
            <v:line style="position:absolute" from="2330,1223" to="2385,1223" stroked="true" strokeweight="1.125pt" strokecolor="#008357">
              <v:stroke dashstyle="solid"/>
            </v:line>
            <v:shape style="position:absolute;left:2374;top:1222;width:163;height:38" coordorigin="2375,1222" coordsize="163,38" path="m2375,1222l2377,1225m2375,1222l2387,1225m2387,1222l2397,1240m2397,1240l2410,1257m2410,1257l2432,1260m2432,1257l2445,1260m2445,1257l2455,1260m2455,1257l2467,1260m2467,1257l2480,1260m2480,1257l2502,1260m2502,1257l2512,1260m2512,1257l2525,1240m2525,1240l2527,1222m2525,1222l2537,1240e" filled="false" stroked="true" strokeweight="1pt" strokecolor="#008357">
              <v:path arrowok="t"/>
              <v:stroke dashstyle="solid"/>
            </v:shape>
            <v:line style="position:absolute" from="2527,1241" to="2582,1241" stroked="true" strokeweight="1.125pt" strokecolor="#008357">
              <v:stroke dashstyle="solid"/>
            </v:line>
            <v:shape style="position:absolute;left:2572;top:1057;width:103;height:183" coordorigin="2572,1057" coordsize="103,183" path="m2572,1240l2575,1222m2572,1222l2582,1225m2582,1222l2595,1202m2595,1202l2607,1185m2607,1185l2630,1147m2630,1147l2640,1130m2640,1130l2652,1057m2652,1057l2665,1060m2665,1057l2675,1075e" filled="false" stroked="true" strokeweight="1pt" strokecolor="#008357">
              <v:path arrowok="t"/>
              <v:stroke dashstyle="solid"/>
            </v:shape>
            <v:line style="position:absolute" from="2665,1076" to="2710,1076" stroked="true" strokeweight="1.125pt" strokecolor="#008357">
              <v:stroke dashstyle="solid"/>
            </v:line>
            <v:shape style="position:absolute;left:2699;top:1037;width:33;height:40" coordorigin="2700,1037" coordsize="33,40" path="m2700,1075l2710,1077m2710,1075l2722,1037m2722,1037l2725,1057m2722,1057l2732,1060e" filled="false" stroked="true" strokeweight="1pt" strokecolor="#008357">
              <v:path arrowok="t"/>
              <v:stroke dashstyle="solid"/>
            </v:shape>
            <v:line style="position:absolute" from="2722,1058" to="2777,1058" stroked="true" strokeweight="1.125pt" strokecolor="#008357">
              <v:stroke dashstyle="solid"/>
            </v:line>
            <v:shape style="position:absolute;left:2767;top:964;width:163;height:95" coordorigin="2767,965" coordsize="163,95" path="m2767,1057l2780,1037m2780,1037l2782,1057m2780,1057l2792,1037m2792,1037l2802,1040m2802,1037l2825,1057m2825,1057l2837,1037m2837,1037l2850,1057m2850,1057l2860,1060m2860,1057l2872,1037m2872,1037l2895,1040m2895,1037l2907,1020m2907,1020l2920,965m2920,965l2930,967e" filled="false" stroked="true" strokeweight="1pt" strokecolor="#008357">
              <v:path arrowok="t"/>
              <v:stroke dashstyle="solid"/>
            </v:shape>
            <v:line style="position:absolute" from="2931,900" to="2931,975" stroked="true" strokeweight="1.125pt" strokecolor="#008357">
              <v:stroke dashstyle="solid"/>
            </v:line>
            <v:shape style="position:absolute;left:2929;top:764;width:200;height:145" coordorigin="2930,765" coordsize="200,145" path="m2930,910l2965,875m2965,875l2977,855m2977,855l2980,837m2977,837l2987,840m2987,837l3000,840m3000,837l3022,800m3022,800l3035,782m3035,782l3045,765m3045,765l3057,800m3057,800l3070,802m3070,800l3092,802m3092,800l3105,820m3105,820l3115,822m3115,820l3127,855m3127,855l3130,857e" filled="false" stroked="true" strokeweight="1pt" strokecolor="#008357">
              <v:path arrowok="t"/>
              <v:stroke dashstyle="solid"/>
            </v:shape>
            <v:line style="position:absolute" from="3117,856" to="3172,856" stroked="true" strokeweight="1.125pt" strokecolor="#008357">
              <v:stroke dashstyle="solid"/>
            </v:line>
            <v:shape style="position:absolute;left:3162;top:854;width:35;height:38" coordorigin="3162,855" coordsize="35,38" path="m3162,855l3172,857m3172,855l3175,875m3172,875l3185,892m3185,892l3197,875e" filled="false" stroked="true" strokeweight="1pt" strokecolor="#008357">
              <v:path arrowok="t"/>
              <v:stroke dashstyle="solid"/>
            </v:shape>
            <v:line style="position:absolute" from="3187,876" to="3242,876" stroked="true" strokeweight="1.125pt" strokecolor="#008357">
              <v:stroke dashstyle="solid"/>
            </v:line>
            <v:shape style="position:absolute;left:3232;top:837;width:95;height:55" coordorigin="3232,837" coordsize="95,55" path="m3232,875l3235,892m3232,892l3242,875m3242,875l3255,877m3255,875l3265,877m3265,875l3290,837m3290,837l3300,855m3300,855l3312,857m3312,855l3325,875m3325,875l3327,855e" filled="false" stroked="true" strokeweight="1pt" strokecolor="#008357">
              <v:path arrowok="t"/>
              <v:stroke dashstyle="solid"/>
            </v:shape>
            <v:line style="position:absolute" from="3315,856" to="3367,856" stroked="true" strokeweight="1.125pt" strokecolor="#008357">
              <v:stroke dashstyle="solid"/>
            </v:line>
            <v:shape style="position:absolute;left:3357;top:837;width:35;height:20" coordorigin="3357,837" coordsize="35,20" path="m3357,855l3370,857m3370,855l3382,857m3382,855l3385,837m3382,837l3392,840e" filled="false" stroked="true" strokeweight="1pt" strokecolor="#008357">
              <v:path arrowok="t"/>
              <v:stroke dashstyle="solid"/>
            </v:shape>
            <v:line style="position:absolute" from="3382,838" to="3437,838" stroked="true" strokeweight="1.125pt" strokecolor="#008357">
              <v:stroke dashstyle="solid"/>
            </v:line>
            <v:shape style="position:absolute;left:3427;top:582;width:360;height:273" coordorigin="3427,582" coordsize="360,273" path="m3427,837l3430,855m3427,855l3440,837m3440,837l3450,800m3450,800l3462,820m3462,820l3485,800m3485,800l3497,782m3497,782l3510,785m3510,782l3520,785m3520,782l3532,785m3532,782l3555,765m3555,765l3567,767m3567,765l3577,745m3577,745l3580,747m3577,745l3590,727m3590,727l3625,710m3625,710l3627,690m3625,690l3637,637m3637,637l3647,600m3647,600l3660,602m3660,600l3682,582m3682,582l3695,600m3695,600l3705,602m3705,600l3717,582m3717,582l3730,600m3730,600l3752,617m3752,617l3762,637m3762,637l3775,617m3775,617l3777,637m3775,637l3787,640e" filled="false" stroked="true" strokeweight="1pt" strokecolor="#008357">
              <v:path arrowok="t"/>
              <v:stroke dashstyle="solid"/>
            </v:shape>
            <v:line style="position:absolute" from="3777,638" to="3832,638" stroked="true" strokeweight="1.125pt" strokecolor="#008357">
              <v:stroke dashstyle="solid"/>
            </v:line>
            <v:shape style="position:absolute;left:3822;top:637;width:80;height:108" coordorigin="3822,637" coordsize="80,108" path="m3822,637l3832,655m3832,655l3835,657m3832,655l3845,672m3845,672l3855,710m3855,710l3880,712m3880,710l3890,727m3890,727l3902,745e" filled="false" stroked="true" strokeweight="1pt" strokecolor="#008357">
              <v:path arrowok="t"/>
              <v:stroke dashstyle="solid"/>
            </v:shape>
            <v:shape style="position:absolute;left:1054;top:1239;width:35;height:55" coordorigin="1055,1240" coordsize="35,55" path="m1055,1240l1067,1257m1067,1257l1070,1260m1067,1257l1077,1240m1077,1240l1090,1295e" filled="false" stroked="true" strokeweight="1pt" strokecolor="#ec2131">
              <v:path arrowok="t"/>
              <v:stroke dashstyle="solid"/>
            </v:shape>
            <v:line style="position:absolute" from="1080,1296" to="1135,1296" stroked="true" strokeweight="1.125pt" strokecolor="#ec2131">
              <v:stroke dashstyle="solid"/>
            </v:line>
            <v:shape style="position:absolute;left:1124;top:1222;width:95;height:73" coordorigin="1125,1222" coordsize="95,73" path="m1125,1295l1127,1277m1125,1277l1137,1280m1137,1277l1147,1280m1147,1277l1160,1222m1160,1222l1182,1225m1182,1222l1195,1225m1195,1222l1205,1240m1205,1240l1217,1277m1217,1277l1220,1295e" filled="false" stroked="true" strokeweight="1pt" strokecolor="#ec2131">
              <v:path arrowok="t"/>
              <v:stroke dashstyle="solid"/>
            </v:shape>
            <v:line style="position:absolute" from="1207,1296" to="1262,1296" stroked="true" strokeweight="1.125pt" strokecolor="#ec2131">
              <v:stroke dashstyle="solid"/>
            </v:line>
            <v:shape style="position:absolute;left:1252;top:1257;width:23;height:40" coordorigin="1252,1257" coordsize="23,40" path="m1252,1295l1265,1297m1265,1295l1275,1257e" filled="false" stroked="true" strokeweight="1pt" strokecolor="#ec2131">
              <v:path arrowok="t"/>
              <v:stroke dashstyle="solid"/>
            </v:shape>
            <v:line style="position:absolute" from="1276,1175" to="1276,1267" stroked="true" strokeweight="1.125pt" strokecolor="#ec2131">
              <v:stroke dashstyle="solid"/>
            </v:line>
            <v:shape style="position:absolute;left:1274;top:1092;width:48;height:93" coordorigin="1275,1092" coordsize="48,93" path="m1275,1185l1287,1167m1287,1167l1322,1092e" filled="false" stroked="true" strokeweight="1pt" strokecolor="#ec2131">
              <v:path arrowok="t"/>
              <v:stroke dashstyle="solid"/>
            </v:shape>
            <v:line style="position:absolute" from="1323,1047" to="1323,1102" stroked="true" strokeweight="1.124pt" strokecolor="#ec2131">
              <v:stroke dashstyle="solid"/>
            </v:line>
            <v:shape style="position:absolute;left:1322;top:984;width:160;height:130" coordorigin="1322,985" coordsize="160,130" path="m1322,1057l1332,1002m1332,1002l1345,985m1345,985l1357,1002m1357,1002l1380,1057m1380,1057l1390,1075m1390,1075l1402,1092m1402,1092l1415,1112m1415,1112l1425,1115m1425,1112l1450,1115m1450,1112l1460,1092m1460,1092l1472,1037m1472,1037l1475,1040m1472,1037l1482,1057e" filled="false" stroked="true" strokeweight="1pt" strokecolor="#ec2131">
              <v:path arrowok="t"/>
              <v:stroke dashstyle="solid"/>
            </v:shape>
            <v:line style="position:absolute" from="1472,1058" to="1527,1058" stroked="true" strokeweight="1.125pt" strokecolor="#ec2131">
              <v:stroke dashstyle="solid"/>
            </v:line>
            <v:line style="position:absolute" from="1518,1010" to="1518,1067" stroked="true" strokeweight="1.124pt" strokecolor="#ec2131">
              <v:stroke dashstyle="solid"/>
            </v:line>
            <v:shape style="position:absolute;left:1517;top:1019;width:163;height:278" coordorigin="1517,1020" coordsize="163,278" path="m1517,1020l1530,1037m1530,1037l1542,1075m1542,1075l1552,1130m1552,1130l1577,1185m1577,1185l1587,1187m1587,1185l1600,1187m1600,1185l1610,1240m1610,1240l1622,1277m1622,1277l1645,1295m1645,1295l1657,1297m1657,1295l1670,1277m1670,1277l1672,1295m1670,1295l1680,1222e" filled="false" stroked="true" strokeweight="1pt" strokecolor="#ec2131">
              <v:path arrowok="t"/>
              <v:stroke dashstyle="solid"/>
            </v:shape>
            <v:line style="position:absolute" from="1670,1223" to="1725,1223" stroked="true" strokeweight="1.125pt" strokecolor="#ec2131">
              <v:stroke dashstyle="solid"/>
            </v:line>
            <v:line style="position:absolute" from="1715,1222" to="1727,1225" stroked="true" strokeweight="1pt" strokecolor="#ec2131">
              <v:stroke dashstyle="solid"/>
            </v:line>
            <v:line style="position:absolute" from="1728,1212" to="1728,1267" stroked="true" strokeweight="1.124pt" strokecolor="#ec2131">
              <v:stroke dashstyle="solid"/>
            </v:line>
            <v:shape style="position:absolute;left:1727;top:1257;width:288;height:110" coordorigin="1727,1257" coordsize="288,110" path="m1727,1257l1737,1312m1737,1312l1750,1350m1750,1350l1772,1312m1772,1312l1785,1367m1785,1367l1795,1332m1795,1332l1807,1350m1807,1350l1855,1332m1855,1332l1865,1350m1865,1350l1877,1352m1877,1350l1880,1352m1877,1350l1912,1312m1912,1312l1922,1332m1922,1332l1925,1312m1922,1312l1935,1295m1935,1295l1947,1257m1947,1257l1970,1277m1970,1277l1982,1295m1982,1295l1992,1350m1992,1350l2005,1332m2005,1332l2015,1335e" filled="false" stroked="true" strokeweight="1pt" strokecolor="#ec2131">
              <v:path arrowok="t"/>
              <v:stroke dashstyle="solid"/>
            </v:shape>
            <v:line style="position:absolute" from="2005,1333" to="2050,1333" stroked="true" strokeweight="1.125pt" strokecolor="#ec2131">
              <v:stroke dashstyle="solid"/>
            </v:line>
            <v:shape style="position:absolute;left:2039;top:1294;width:35;height:40" coordorigin="2040,1295" coordsize="35,40" path="m2040,1332l2050,1335m2050,1332l2062,1312m2062,1312l2075,1295e" filled="false" stroked="true" strokeweight="1pt" strokecolor="#ec2131">
              <v:path arrowok="t"/>
              <v:stroke dashstyle="solid"/>
            </v:shape>
            <v:line style="position:absolute" from="2076,1247" to="2076,1305" stroked="true" strokeweight="1.126pt" strokecolor="#ec2131">
              <v:stroke dashstyle="solid"/>
            </v:line>
            <v:shape style="position:absolute;left:2074;top:1129;width:45;height:128" coordorigin="2075,1130" coordsize="45,128" path="m2075,1257l2107,1202m2107,1202l2120,1130e" filled="false" stroked="true" strokeweight="1pt" strokecolor="#ec2131">
              <v:path arrowok="t"/>
              <v:stroke dashstyle="solid"/>
            </v:shape>
            <v:line style="position:absolute" from="2121,955" to="2121,1140" stroked="true" strokeweight="1.126pt" strokecolor="#ec2131">
              <v:stroke dashstyle="solid"/>
            </v:line>
            <v:shape style="position:absolute;left:2119;top:964;width:23;height:23" coordorigin="2120,965" coordsize="23,23" path="m2120,965l2132,985m2132,985l2142,987e" filled="false" stroked="true" strokeweight="1pt" strokecolor="#ec2131">
              <v:path arrowok="t"/>
              <v:stroke dashstyle="solid"/>
            </v:shape>
            <v:line style="position:absolute" from="2132,986" to="2187,986" stroked="true" strokeweight="1.125pt" strokecolor="#ec2131">
              <v:stroke dashstyle="solid"/>
            </v:line>
            <v:line style="position:absolute" from="2177,985" to="2180,987" stroked="true" strokeweight="1pt" strokecolor="#ec2131">
              <v:stroke dashstyle="solid"/>
            </v:line>
            <v:line style="position:absolute" from="2183,975" to="2183,1102" stroked="true" strokeweight="1.625pt" strokecolor="#ec2131">
              <v:stroke dashstyle="solid"/>
            </v:line>
            <v:shape style="position:absolute;left:2189;top:1092;width:83;height:95" coordorigin="2190,1092" coordsize="83,95" path="m2190,1092l2202,1130m2202,1130l2212,1132m2212,1130l2235,1112m2235,1112l2247,1115m2247,1112l2260,1130m2260,1130l2270,1185m2270,1185l2272,1187e" filled="false" stroked="true" strokeweight="1pt" strokecolor="#ec2131">
              <v:path arrowok="t"/>
              <v:stroke dashstyle="solid"/>
            </v:shape>
            <v:line style="position:absolute" from="2260,1186" to="2315,1186" stroked="true" strokeweight="1.125pt" strokecolor="#ec2131">
              <v:stroke dashstyle="solid"/>
            </v:line>
            <v:shape style="position:absolute;left:2304;top:1092;width:278;height:185" coordorigin="2305,1092" coordsize="278,185" path="m2305,1185l2317,1240m2317,1240l2327,1222m2327,1222l2330,1225m2327,1222l2340,1225m2340,1222l2375,1240m2375,1240l2377,1257m2375,1257l2387,1277m2387,1277l2397,1257m2397,1257l2410,1260m2410,1257l2432,1260m2432,1257l2445,1260m2445,1257l2455,1240m2455,1240l2467,1242m2467,1240l2480,1202m2480,1202l2502,1205m2502,1202l2512,1222m2512,1222l2525,1202m2525,1202l2527,1185m2525,1185l2537,1092m2537,1092l2572,1130m2572,1130l2575,1132m2572,1130l2582,1132e" filled="false" stroked="true" strokeweight="1pt" strokecolor="#ec2131">
              <v:path arrowok="t"/>
              <v:stroke dashstyle="solid"/>
            </v:shape>
            <v:line style="position:absolute" from="2588,992" to="2588,1140" stroked="true" strokeweight="1.625pt" strokecolor="#ec2131">
              <v:stroke dashstyle="solid"/>
            </v:line>
            <v:shape style="position:absolute;left:2594;top:929;width:45;height:73" coordorigin="2595,930" coordsize="45,73" path="m2595,1002l2607,985m2607,985l2630,930m2630,930l2640,932e" filled="false" stroked="true" strokeweight="1pt" strokecolor="#ec2131">
              <v:path arrowok="t"/>
              <v:stroke dashstyle="solid"/>
            </v:shape>
            <v:line style="position:absolute" from="2646,755" to="2646,940" stroked="true" strokeweight="1.624pt" strokecolor="#ec2131">
              <v:stroke dashstyle="solid"/>
            </v:line>
            <v:shape style="position:absolute;left:2652;top:744;width:58;height:55" coordorigin="2652,745" coordsize="58,55" path="m2652,765l2665,782m2665,782l2675,765m2675,765l2700,800m2700,800l2710,745e" filled="false" stroked="true" strokeweight="1pt" strokecolor="#ec2131">
              <v:path arrowok="t"/>
              <v:stroke dashstyle="solid"/>
            </v:shape>
            <v:line style="position:absolute" from="2716,607" to="2716,755" stroked="true" strokeweight="1.625pt" strokecolor="#ec2131">
              <v:stroke dashstyle="solid"/>
            </v:line>
            <v:line style="position:absolute" from="2723,607" to="2723,720" stroked="true" strokeweight="1.125pt" strokecolor="#ec2131">
              <v:stroke dashstyle="solid"/>
            </v:line>
            <v:shape style="position:absolute;left:2722;top:689;width:60;height:55" coordorigin="2722,690" coordsize="60,55" path="m2722,710l2732,727m2732,727l2767,690m2767,690l2780,727m2780,727l2782,745e" filled="false" stroked="true" strokeweight="1pt" strokecolor="#ec2131">
              <v:path arrowok="t"/>
              <v:stroke dashstyle="solid"/>
            </v:shape>
            <v:line style="position:absolute" from="2786,627" to="2786,755" stroked="true" strokeweight="1.626pt" strokecolor="#ec2131">
              <v:stroke dashstyle="solid"/>
            </v:line>
            <v:shape style="position:absolute;left:2792;top:434;width:138;height:203" coordorigin="2792,435" coordsize="138,203" path="m2792,637l2802,617m2802,617l2825,600m2825,600l2837,545m2837,545l2850,547m2850,545l2860,582m2860,582l2872,585m2872,582l2895,507m2895,507l2907,510m2907,507l2920,435m2920,435l2930,437e" filled="false" stroked="true" strokeweight="1pt" strokecolor="#ec2131">
              <v:path arrowok="t"/>
              <v:stroke dashstyle="solid"/>
            </v:shape>
            <v:line style="position:absolute" from="2931,352" to="2931,445" stroked="true" strokeweight="1.125pt" strokecolor="#ec2131">
              <v:stroke dashstyle="solid"/>
            </v:line>
            <v:shape style="position:absolute;left:2929;top:324;width:50;height:73" coordorigin="2930,325" coordsize="50,73" path="m2930,362l2965,397m2965,397l2977,325m2977,325l2980,327e" filled="false" stroked="true" strokeweight="1pt" strokecolor="#ec2131">
              <v:path arrowok="t"/>
              <v:stroke dashstyle="solid"/>
            </v:shape>
            <v:line style="position:absolute" from="2982,315" to="2982,517" stroked="true" strokeweight="1.5pt" strokecolor="#ec2131">
              <v:stroke dashstyle="solid"/>
            </v:line>
            <v:shape style="position:absolute;left:2987;top:289;width:185;height:218" coordorigin="2987,290" coordsize="185,218" path="m2987,507l3000,435m3000,435l3022,380m3022,380l3035,290m3035,290l3045,307m3045,307l3057,342m3057,342l3070,345m3070,342l3092,417m3092,417l3105,435m3105,435l3115,437m3115,435l3127,437m3127,435l3130,452m3127,452l3162,435m3162,435l3172,397e" filled="false" stroked="true" strokeweight="1pt" strokecolor="#ec2131">
              <v:path arrowok="t"/>
              <v:stroke dashstyle="solid"/>
            </v:shape>
            <v:line style="position:absolute" from="3173,387" to="3173,462" stroked="true" strokeweight="1.125pt" strokecolor="#ec2131">
              <v:stroke dashstyle="solid"/>
            </v:line>
            <v:shape style="position:absolute;left:3178;top:442;width:13;height:313" coordorigin="3178,442" coordsize="13,313" path="m3178,442l3178,647m3191,627l3191,755e" filled="false" stroked="true" strokeweight="1.625pt" strokecolor="#ec2131">
              <v:path arrowok="t"/>
              <v:stroke dashstyle="solid"/>
            </v:shape>
            <v:shape style="position:absolute;left:3187;top:699;width:55;height:55" coordorigin="3187,700" coordsize="55,55" path="m3187,746l3242,746m3233,700l3233,755e" filled="false" stroked="true" strokeweight="1.125pt" strokecolor="#ec2131">
              <v:path arrowok="t"/>
              <v:stroke dashstyle="solid"/>
            </v:shape>
            <v:shape style="position:absolute;left:3232;top:672;width:150;height:58" coordorigin="3232,672" coordsize="150,58" path="m3232,710l3242,727m3242,727l3255,730m3255,727l3265,710m3265,710l3290,727m3290,727l3300,690m3300,690l3312,672m3312,672l3325,690m3325,690l3327,692m3325,690l3357,672m3357,672l3370,710m3370,710l3382,712e" filled="false" stroked="true" strokeweight="1pt" strokecolor="#ec2131">
              <v:path arrowok="t"/>
              <v:stroke dashstyle="solid"/>
            </v:shape>
            <v:line style="position:absolute" from="3383,700" to="3383,755" stroked="true" strokeweight="1.125pt" strokecolor="#ec2131">
              <v:stroke dashstyle="solid"/>
            </v:line>
            <v:shape style="position:absolute;left:3382;top:654;width:45;height:90" coordorigin="3382,655" coordsize="45,90" path="m3382,745l3392,690m3392,690l3427,655e" filled="false" stroked="true" strokeweight="1pt" strokecolor="#ec2131">
              <v:path arrowok="t"/>
              <v:stroke dashstyle="solid"/>
            </v:shape>
            <v:line style="position:absolute" from="3428,645" to="3428,700" stroked="true" strokeweight="1.125pt" strokecolor="#ec2131">
              <v:stroke dashstyle="solid"/>
            </v:line>
            <v:shape style="position:absolute;left:3427;top:562;width:58;height:128" coordorigin="3427,562" coordsize="58,128" path="m3427,690l3440,600m3440,600l3450,602m3450,600l3462,582m3462,582l3485,562e" filled="false" stroked="true" strokeweight="1pt" strokecolor="#ec2131">
              <v:path arrowok="t"/>
              <v:stroke dashstyle="solid"/>
            </v:shape>
            <v:line style="position:absolute" from="3491,442" to="3491,572" stroked="true" strokeweight="1.625pt" strokecolor="#ec2131">
              <v:stroke dashstyle="solid"/>
            </v:line>
            <v:shape style="position:absolute;left:3497;top:397;width:58;height:130" coordorigin="3497,397" coordsize="58,130" path="m3497,452l3510,490m3510,490l3520,527m3520,527l3532,490m3532,490l3555,397e" filled="false" stroked="true" strokeweight="1pt" strokecolor="#ec2131">
              <v:path arrowok="t"/>
              <v:stroke dashstyle="solid"/>
            </v:shape>
            <v:line style="position:absolute" from="3561,387" to="3561,537" stroked="true" strokeweight="1.625pt" strokecolor="#ec2131">
              <v:stroke dashstyle="solid"/>
            </v:line>
            <v:shape style="position:absolute;left:3567;top:379;width:58;height:150" coordorigin="3567,380" coordsize="58,150" path="m3567,527l3577,530m3577,527l3580,507m3577,507l3590,452m3590,452l3625,380e" filled="false" stroked="true" strokeweight="1pt" strokecolor="#ec2131">
              <v:path arrowok="t"/>
              <v:stroke dashstyle="solid"/>
            </v:shape>
            <v:line style="position:absolute" from="3626,332" to="3626,390" stroked="true" strokeweight="1.125pt" strokecolor="#ec2131">
              <v:stroke dashstyle="solid"/>
            </v:line>
            <v:line style="position:absolute" from="3631,150" to="3631,352" stroked="true" strokeweight="1.625pt" strokecolor="#ec2131">
              <v:stroke dashstyle="solid"/>
            </v:line>
            <v:line style="position:absolute" from="3637,160" to="3647,180" stroked="true" strokeweight="1pt" strokecolor="#ec2131">
              <v:stroke dashstyle="solid"/>
            </v:line>
            <v:line style="position:absolute" from="3653,170" to="3653,407" stroked="true" strokeweight="1.625pt" strokecolor="#ec2131">
              <v:stroke dashstyle="solid"/>
            </v:line>
            <v:shape style="position:absolute;left:3659;top:379;width:115;height:165" coordorigin="3660,380" coordsize="115,165" path="m3660,397l3682,380m3682,380l3695,435m3695,435l3705,452m3705,452l3717,472m3717,472l3730,475m3730,472l3752,475m3752,472l3762,527m3762,527l3775,545e" filled="false" stroked="true" strokeweight="1pt" strokecolor="#ec2131">
              <v:path arrowok="t"/>
              <v:stroke dashstyle="solid"/>
            </v:shape>
            <v:line style="position:absolute" from="3776,535" to="3776,610" stroked="true" strokeweight="1.125pt" strokecolor="#ec2131">
              <v:stroke dashstyle="solid"/>
            </v:line>
            <v:shape style="position:absolute;left:3774;top:582;width:58;height:35" coordorigin="3775,582" coordsize="58,35" path="m3775,600l3787,602m3787,600l3822,617m3822,617l3832,582e" filled="false" stroked="true" strokeweight="1pt" strokecolor="#ec2131">
              <v:path arrowok="t"/>
              <v:stroke dashstyle="solid"/>
            </v:shape>
            <v:line style="position:absolute" from="3833,572" to="3833,627" stroked="true" strokeweight="1.125pt" strokecolor="#ec2131">
              <v:stroke dashstyle="solid"/>
            </v:line>
            <v:shape style="position:absolute;left:3832;top:617;width:70;height:203" coordorigin="3832,617" coordsize="70,203" path="m3832,617l3845,655m3845,655l3855,690m3855,690l3880,765m3880,765l3890,782m3890,782l3902,820e" filled="false" stroked="true" strokeweight="1pt" strokecolor="#ec2131">
              <v:path arrowok="t"/>
              <v:stroke dashstyle="solid"/>
            </v:shape>
            <v:shape style="position:absolute;left:3966;top:360;width:62;height:860" coordorigin="3966,360" coordsize="62,860" path="m3966,1220l4028,1220m3966,928l4028,928m3966,635l4028,635m3966,360l4028,360e" filled="false" stroked="true" strokeweight=".5pt" strokecolor="#292425">
              <v:path arrowok="t"/>
              <v:stroke dashstyle="solid"/>
            </v:shape>
            <v:shape style="position:absolute;left:2329;top:104;width:735;height:262" type="#_x0000_t202" filled="false" stroked="false">
              <v:textbox inset="0,0,0,0">
                <w:txbxContent>
                  <w:p>
                    <w:pPr>
                      <w:spacing w:line="116" w:lineRule="exact" w:before="0"/>
                      <w:ind w:left="-1" w:right="18" w:firstLine="0"/>
                      <w:jc w:val="center"/>
                      <w:rPr>
                        <w:sz w:val="12"/>
                      </w:rPr>
                    </w:pPr>
                    <w:r>
                      <w:rPr>
                        <w:color w:val="292425"/>
                        <w:w w:val="110"/>
                        <w:sz w:val="12"/>
                      </w:rPr>
                      <w:t>Credit</w:t>
                    </w:r>
                    <w:r>
                      <w:rPr>
                        <w:color w:val="292425"/>
                        <w:spacing w:val="-4"/>
                        <w:w w:val="110"/>
                        <w:sz w:val="12"/>
                      </w:rPr>
                      <w:t> default</w:t>
                    </w:r>
                  </w:p>
                  <w:p>
                    <w:pPr>
                      <w:spacing w:before="3"/>
                      <w:ind w:left="92" w:right="192" w:firstLine="0"/>
                      <w:jc w:val="center"/>
                      <w:rPr>
                        <w:sz w:val="12"/>
                      </w:rPr>
                    </w:pPr>
                    <w:r>
                      <w:rPr>
                        <w:color w:val="292425"/>
                        <w:sz w:val="12"/>
                      </w:rPr>
                      <w:t>swap (a)</w:t>
                    </w:r>
                  </w:p>
                </w:txbxContent>
              </v:textbox>
              <w10:wrap type="none"/>
            </v:shape>
            <v:shape style="position:absolute;left:2849;top:1083;width:956;height:269" type="#_x0000_t202" filled="false" stroked="false">
              <v:textbox inset="0,0,0,0">
                <w:txbxContent>
                  <w:p>
                    <w:pPr>
                      <w:spacing w:line="116" w:lineRule="exact" w:before="0"/>
                      <w:ind w:left="0" w:right="0" w:firstLine="0"/>
                      <w:jc w:val="left"/>
                      <w:rPr>
                        <w:sz w:val="12"/>
                      </w:rPr>
                    </w:pPr>
                    <w:r>
                      <w:rPr>
                        <w:color w:val="292425"/>
                        <w:w w:val="110"/>
                        <w:sz w:val="12"/>
                      </w:rPr>
                      <w:t>Sterling</w:t>
                    </w:r>
                    <w:r>
                      <w:rPr>
                        <w:color w:val="292425"/>
                        <w:spacing w:val="-17"/>
                        <w:w w:val="110"/>
                        <w:sz w:val="12"/>
                      </w:rPr>
                      <w:t> </w:t>
                    </w:r>
                    <w:r>
                      <w:rPr>
                        <w:color w:val="292425"/>
                        <w:w w:val="110"/>
                        <w:sz w:val="12"/>
                      </w:rPr>
                      <w:t>corporate</w:t>
                    </w:r>
                  </w:p>
                  <w:p>
                    <w:pPr>
                      <w:spacing w:before="10"/>
                      <w:ind w:left="80" w:right="0" w:firstLine="0"/>
                      <w:jc w:val="left"/>
                      <w:rPr>
                        <w:sz w:val="12"/>
                      </w:rPr>
                    </w:pPr>
                    <w:r>
                      <w:rPr>
                        <w:color w:val="292425"/>
                        <w:w w:val="110"/>
                        <w:sz w:val="12"/>
                      </w:rPr>
                      <w:t>bond spread</w:t>
                    </w:r>
                    <w:r>
                      <w:rPr>
                        <w:color w:val="292425"/>
                        <w:spacing w:val="-11"/>
                        <w:w w:val="110"/>
                        <w:sz w:val="12"/>
                      </w:rPr>
                      <w:t> </w:t>
                    </w:r>
                    <w:r>
                      <w:rPr>
                        <w:color w:val="292425"/>
                        <w:w w:val="110"/>
                        <w:sz w:val="12"/>
                      </w:rPr>
                      <w:t>(b)</w:t>
                    </w:r>
                  </w:p>
                </w:txbxContent>
              </v:textbox>
              <w10:wrap type="none"/>
            </v:shape>
            <w10:wrap type="none"/>
          </v:group>
        </w:pict>
      </w:r>
      <w:r>
        <w:rPr/>
        <w:pict>
          <v:line style="position:absolute;mso-position-horizontal-relative:page;mso-position-vertical-relative:paragraph;z-index:15924224" from="198.311996pt,3.392956pt" to="201.395996pt,3.392956pt" stroked="true" strokeweight=".5pt" strokecolor="#292425">
            <v:stroke dashstyle="solid"/>
            <w10:wrap type="none"/>
          </v:line>
        </w:pict>
      </w:r>
      <w:r>
        <w:rPr>
          <w:color w:val="292425"/>
          <w:spacing w:val="-1"/>
          <w:w w:val="120"/>
          <w:sz w:val="12"/>
        </w:rPr>
        <w:t>180</w:t>
      </w:r>
    </w:p>
    <w:p>
      <w:pPr>
        <w:pStyle w:val="BodyText"/>
        <w:spacing w:before="5"/>
        <w:rPr>
          <w:sz w:val="13"/>
        </w:rPr>
      </w:pPr>
    </w:p>
    <w:p>
      <w:pPr>
        <w:spacing w:before="0"/>
        <w:ind w:left="0" w:right="38" w:firstLine="0"/>
        <w:jc w:val="right"/>
        <w:rPr>
          <w:sz w:val="12"/>
        </w:rPr>
      </w:pPr>
      <w:r>
        <w:rPr>
          <w:color w:val="292425"/>
          <w:spacing w:val="-1"/>
          <w:w w:val="120"/>
          <w:sz w:val="12"/>
        </w:rPr>
        <w:t>160</w:t>
      </w:r>
    </w:p>
    <w:p>
      <w:pPr>
        <w:pStyle w:val="BodyText"/>
        <w:spacing w:before="8"/>
        <w:rPr>
          <w:sz w:val="11"/>
        </w:rPr>
      </w:pPr>
    </w:p>
    <w:p>
      <w:pPr>
        <w:spacing w:before="0"/>
        <w:ind w:left="0" w:right="38" w:firstLine="0"/>
        <w:jc w:val="right"/>
        <w:rPr>
          <w:sz w:val="12"/>
        </w:rPr>
      </w:pPr>
      <w:r>
        <w:rPr>
          <w:color w:val="292425"/>
          <w:spacing w:val="-1"/>
          <w:w w:val="120"/>
          <w:sz w:val="12"/>
        </w:rPr>
        <w:t>140</w:t>
      </w:r>
    </w:p>
    <w:p>
      <w:pPr>
        <w:pStyle w:val="BodyText"/>
        <w:spacing w:before="5"/>
        <w:rPr>
          <w:sz w:val="13"/>
        </w:rPr>
      </w:pPr>
    </w:p>
    <w:p>
      <w:pPr>
        <w:spacing w:before="0"/>
        <w:ind w:left="0" w:right="38" w:firstLine="0"/>
        <w:jc w:val="right"/>
        <w:rPr>
          <w:sz w:val="12"/>
        </w:rPr>
      </w:pPr>
      <w:r>
        <w:rPr>
          <w:color w:val="292425"/>
          <w:spacing w:val="-1"/>
          <w:w w:val="120"/>
          <w:sz w:val="12"/>
        </w:rPr>
        <w:t>120</w:t>
      </w:r>
    </w:p>
    <w:p>
      <w:pPr>
        <w:pStyle w:val="BodyText"/>
        <w:spacing w:before="5"/>
        <w:rPr>
          <w:sz w:val="13"/>
        </w:rPr>
      </w:pPr>
    </w:p>
    <w:p>
      <w:pPr>
        <w:spacing w:before="0"/>
        <w:ind w:left="0" w:right="38" w:firstLine="0"/>
        <w:jc w:val="right"/>
        <w:rPr>
          <w:sz w:val="12"/>
        </w:rPr>
      </w:pPr>
      <w:r>
        <w:rPr>
          <w:color w:val="292425"/>
          <w:spacing w:val="-1"/>
          <w:w w:val="120"/>
          <w:sz w:val="12"/>
        </w:rPr>
        <w:t>100</w:t>
      </w:r>
    </w:p>
    <w:p>
      <w:pPr>
        <w:pStyle w:val="BodyText"/>
        <w:spacing w:before="5"/>
        <w:rPr>
          <w:sz w:val="13"/>
        </w:rPr>
      </w:pPr>
    </w:p>
    <w:p>
      <w:pPr>
        <w:spacing w:before="0"/>
        <w:ind w:left="0" w:right="38" w:firstLine="0"/>
        <w:jc w:val="right"/>
        <w:rPr>
          <w:sz w:val="12"/>
        </w:rPr>
      </w:pPr>
      <w:r>
        <w:rPr/>
        <w:pict>
          <v:line style="position:absolute;mso-position-horizontal-relative:page;mso-position-vertical-relative:paragraph;z-index:15923712" from="198.311996pt,3.51714pt" to="201.395996pt,3.51714pt" stroked="true" strokeweight=".5pt" strokecolor="#292425">
            <v:stroke dashstyle="solid"/>
            <w10:wrap type="none"/>
          </v:line>
        </w:pict>
      </w:r>
      <w:r>
        <w:rPr>
          <w:color w:val="292425"/>
          <w:w w:val="120"/>
          <w:sz w:val="12"/>
        </w:rPr>
        <w:t>80</w:t>
      </w:r>
    </w:p>
    <w:p>
      <w:pPr>
        <w:pStyle w:val="BodyText"/>
        <w:spacing w:before="3"/>
        <w:rPr>
          <w:sz w:val="21"/>
        </w:rPr>
      </w:pPr>
      <w:r>
        <w:rPr/>
        <w:br w:type="column"/>
      </w:r>
      <w:r>
        <w:rPr>
          <w:sz w:val="21"/>
        </w:rPr>
      </w:r>
    </w:p>
    <w:p>
      <w:pPr>
        <w:pStyle w:val="BodyText"/>
        <w:spacing w:line="292" w:lineRule="auto" w:before="1"/>
        <w:ind w:left="175" w:right="185"/>
      </w:pPr>
      <w:r>
        <w:rPr>
          <w:color w:val="292425"/>
          <w:w w:val="110"/>
        </w:rPr>
        <w:t>corporate</w:t>
      </w:r>
      <w:r>
        <w:rPr>
          <w:color w:val="292425"/>
          <w:spacing w:val="-13"/>
          <w:w w:val="110"/>
        </w:rPr>
        <w:t> </w:t>
      </w:r>
      <w:r>
        <w:rPr>
          <w:color w:val="292425"/>
          <w:w w:val="110"/>
        </w:rPr>
        <w:t>bond</w:t>
      </w:r>
      <w:r>
        <w:rPr>
          <w:color w:val="292425"/>
          <w:spacing w:val="-13"/>
          <w:w w:val="110"/>
        </w:rPr>
        <w:t> </w:t>
      </w:r>
      <w:r>
        <w:rPr>
          <w:color w:val="292425"/>
          <w:w w:val="110"/>
        </w:rPr>
        <w:t>spreads</w:t>
      </w:r>
      <w:r>
        <w:rPr>
          <w:color w:val="292425"/>
          <w:spacing w:val="-12"/>
          <w:w w:val="110"/>
        </w:rPr>
        <w:t> </w:t>
      </w:r>
      <w:r>
        <w:rPr>
          <w:color w:val="292425"/>
          <w:spacing w:val="-3"/>
          <w:w w:val="110"/>
        </w:rPr>
        <w:t>over</w:t>
      </w:r>
      <w:r>
        <w:rPr>
          <w:color w:val="292425"/>
          <w:spacing w:val="-13"/>
          <w:w w:val="110"/>
        </w:rPr>
        <w:t> </w:t>
      </w:r>
      <w:r>
        <w:rPr>
          <w:color w:val="292425"/>
          <w:w w:val="110"/>
        </w:rPr>
        <w:t>the</w:t>
      </w:r>
      <w:r>
        <w:rPr>
          <w:color w:val="292425"/>
          <w:spacing w:val="-12"/>
          <w:w w:val="110"/>
        </w:rPr>
        <w:t> </w:t>
      </w:r>
      <w:r>
        <w:rPr>
          <w:color w:val="292425"/>
          <w:w w:val="110"/>
        </w:rPr>
        <w:t>yield</w:t>
      </w:r>
      <w:r>
        <w:rPr>
          <w:color w:val="292425"/>
          <w:spacing w:val="-13"/>
          <w:w w:val="110"/>
        </w:rPr>
        <w:t> </w:t>
      </w:r>
      <w:r>
        <w:rPr>
          <w:color w:val="292425"/>
          <w:w w:val="110"/>
        </w:rPr>
        <w:t>on</w:t>
      </w:r>
      <w:r>
        <w:rPr>
          <w:color w:val="292425"/>
          <w:spacing w:val="-12"/>
          <w:w w:val="110"/>
        </w:rPr>
        <w:t> </w:t>
      </w:r>
      <w:r>
        <w:rPr>
          <w:color w:val="292425"/>
          <w:w w:val="110"/>
        </w:rPr>
        <w:t>government</w:t>
      </w:r>
      <w:r>
        <w:rPr>
          <w:color w:val="292425"/>
          <w:spacing w:val="-13"/>
          <w:w w:val="110"/>
        </w:rPr>
        <w:t> </w:t>
      </w:r>
      <w:r>
        <w:rPr>
          <w:color w:val="292425"/>
          <w:w w:val="110"/>
        </w:rPr>
        <w:t>debt</w:t>
      </w:r>
      <w:r>
        <w:rPr>
          <w:color w:val="292425"/>
          <w:spacing w:val="-12"/>
          <w:w w:val="110"/>
        </w:rPr>
        <w:t> </w:t>
      </w:r>
      <w:r>
        <w:rPr>
          <w:color w:val="292425"/>
          <w:w w:val="110"/>
        </w:rPr>
        <w:t>tell a similar story (see Chart </w:t>
      </w:r>
      <w:r>
        <w:rPr>
          <w:color w:val="292425"/>
          <w:spacing w:val="-6"/>
          <w:w w:val="110"/>
        </w:rPr>
        <w:t>1.17). </w:t>
      </w:r>
      <w:r>
        <w:rPr>
          <w:color w:val="292425"/>
          <w:w w:val="110"/>
        </w:rPr>
        <w:t>Nevertheless, reductions in government bond yields mean that the absolute yield on </w:t>
      </w:r>
      <w:r>
        <w:rPr>
          <w:color w:val="292425"/>
          <w:spacing w:val="-3"/>
          <w:w w:val="110"/>
        </w:rPr>
        <w:t>sterling-denominated corporate </w:t>
      </w:r>
      <w:r>
        <w:rPr>
          <w:color w:val="292425"/>
          <w:w w:val="110"/>
        </w:rPr>
        <w:t>bonds has fallen, from an </w:t>
      </w:r>
      <w:r>
        <w:rPr>
          <w:color w:val="292425"/>
          <w:spacing w:val="-3"/>
          <w:w w:val="110"/>
        </w:rPr>
        <w:t>average</w:t>
      </w:r>
      <w:r>
        <w:rPr>
          <w:color w:val="292425"/>
          <w:spacing w:val="-12"/>
          <w:w w:val="110"/>
        </w:rPr>
        <w:t> </w:t>
      </w:r>
      <w:r>
        <w:rPr>
          <w:color w:val="292425"/>
          <w:w w:val="110"/>
        </w:rPr>
        <w:t>of</w:t>
      </w:r>
      <w:r>
        <w:rPr>
          <w:color w:val="292425"/>
          <w:spacing w:val="-12"/>
          <w:w w:val="110"/>
        </w:rPr>
        <w:t> </w:t>
      </w:r>
      <w:r>
        <w:rPr>
          <w:color w:val="292425"/>
          <w:spacing w:val="-5"/>
          <w:w w:val="110"/>
        </w:rPr>
        <w:t>6.53%</w:t>
      </w:r>
      <w:r>
        <w:rPr>
          <w:color w:val="292425"/>
          <w:spacing w:val="-12"/>
          <w:w w:val="110"/>
        </w:rPr>
        <w:t> </w:t>
      </w:r>
      <w:r>
        <w:rPr>
          <w:color w:val="292425"/>
          <w:w w:val="110"/>
        </w:rPr>
        <w:t>in</w:t>
      </w:r>
      <w:r>
        <w:rPr>
          <w:color w:val="292425"/>
          <w:spacing w:val="-12"/>
          <w:w w:val="110"/>
        </w:rPr>
        <w:t> </w:t>
      </w:r>
      <w:r>
        <w:rPr>
          <w:color w:val="292425"/>
          <w:spacing w:val="-3"/>
          <w:w w:val="110"/>
        </w:rPr>
        <w:t>May</w:t>
      </w:r>
      <w:r>
        <w:rPr>
          <w:color w:val="292425"/>
          <w:spacing w:val="-11"/>
          <w:w w:val="110"/>
        </w:rPr>
        <w:t> </w:t>
      </w:r>
      <w:r>
        <w:rPr>
          <w:color w:val="292425"/>
          <w:spacing w:val="-4"/>
          <w:w w:val="110"/>
        </w:rPr>
        <w:t>to</w:t>
      </w:r>
      <w:r>
        <w:rPr>
          <w:color w:val="292425"/>
          <w:spacing w:val="-12"/>
          <w:w w:val="110"/>
        </w:rPr>
        <w:t> </w:t>
      </w:r>
      <w:r>
        <w:rPr>
          <w:color w:val="292425"/>
          <w:w w:val="110"/>
        </w:rPr>
        <w:t>an</w:t>
      </w:r>
      <w:r>
        <w:rPr>
          <w:color w:val="292425"/>
          <w:spacing w:val="-12"/>
          <w:w w:val="110"/>
        </w:rPr>
        <w:t> </w:t>
      </w:r>
      <w:r>
        <w:rPr>
          <w:color w:val="292425"/>
          <w:spacing w:val="-3"/>
          <w:w w:val="110"/>
        </w:rPr>
        <w:t>average</w:t>
      </w:r>
      <w:r>
        <w:rPr>
          <w:color w:val="292425"/>
          <w:spacing w:val="-12"/>
          <w:w w:val="110"/>
        </w:rPr>
        <w:t> </w:t>
      </w:r>
      <w:r>
        <w:rPr>
          <w:color w:val="292425"/>
          <w:w w:val="110"/>
        </w:rPr>
        <w:t>of</w:t>
      </w:r>
      <w:r>
        <w:rPr>
          <w:color w:val="292425"/>
          <w:spacing w:val="-12"/>
          <w:w w:val="110"/>
        </w:rPr>
        <w:t> </w:t>
      </w:r>
      <w:r>
        <w:rPr>
          <w:color w:val="292425"/>
          <w:spacing w:val="-4"/>
          <w:w w:val="110"/>
        </w:rPr>
        <w:t>5.92%</w:t>
      </w:r>
      <w:r>
        <w:rPr>
          <w:color w:val="292425"/>
          <w:spacing w:val="-11"/>
          <w:w w:val="110"/>
        </w:rPr>
        <w:t> </w:t>
      </w:r>
      <w:r>
        <w:rPr>
          <w:color w:val="292425"/>
          <w:w w:val="110"/>
        </w:rPr>
        <w:t>in</w:t>
      </w:r>
      <w:r>
        <w:rPr>
          <w:color w:val="292425"/>
          <w:spacing w:val="-12"/>
          <w:w w:val="110"/>
        </w:rPr>
        <w:t> </w:t>
      </w:r>
      <w:r>
        <w:rPr>
          <w:color w:val="292425"/>
          <w:spacing w:val="-3"/>
          <w:w w:val="110"/>
        </w:rPr>
        <w:t>October.</w:t>
      </w:r>
    </w:p>
    <w:p>
      <w:pPr>
        <w:pStyle w:val="BodyText"/>
        <w:spacing w:line="292" w:lineRule="auto"/>
        <w:ind w:left="175" w:right="185"/>
      </w:pPr>
      <w:r>
        <w:rPr>
          <w:color w:val="292425"/>
          <w:w w:val="105"/>
        </w:rPr>
        <w:t>Despite the high burden of debt, the rate of company insolvencies has remained broadly constant for the past five years.</w:t>
      </w:r>
    </w:p>
    <w:p>
      <w:pPr>
        <w:spacing w:after="0" w:line="292" w:lineRule="auto"/>
        <w:sectPr>
          <w:type w:val="continuous"/>
          <w:pgSz w:w="11900" w:h="16840"/>
          <w:pgMar w:top="1260" w:bottom="280" w:left="640" w:right="640"/>
          <w:cols w:num="3" w:equalWidth="0">
            <w:col w:w="2170" w:space="423"/>
            <w:col w:w="1127" w:space="1198"/>
            <w:col w:w="5702"/>
          </w:cols>
        </w:sectPr>
      </w:pPr>
    </w:p>
    <w:p>
      <w:pPr>
        <w:pStyle w:val="BodyText"/>
        <w:spacing w:before="8"/>
        <w:rPr>
          <w:sz w:val="13"/>
        </w:rPr>
      </w:pPr>
    </w:p>
    <w:p>
      <w:pPr>
        <w:spacing w:before="0"/>
        <w:ind w:left="3534" w:right="0" w:firstLine="0"/>
        <w:jc w:val="left"/>
        <w:rPr>
          <w:sz w:val="12"/>
        </w:rPr>
      </w:pPr>
      <w:r>
        <w:rPr/>
        <w:pict>
          <v:line style="position:absolute;mso-position-horizontal-relative:page;mso-position-vertical-relative:paragraph;z-index:15919616" from="42.77pt,3.539384pt" to="45.853pt,3.539384pt" stroked="true" strokeweight=".5pt" strokecolor="#292425">
            <v:stroke dashstyle="solid"/>
            <w10:wrap type="none"/>
          </v:line>
        </w:pict>
      </w:r>
      <w:r>
        <w:rPr/>
        <w:pict>
          <v:line style="position:absolute;mso-position-horizontal-relative:page;mso-position-vertical-relative:paragraph;z-index:15923200" from="198.311996pt,3.392384pt" to="201.395996pt,3.392384pt" stroked="true" strokeweight=".5pt" strokecolor="#292425">
            <v:stroke dashstyle="solid"/>
            <w10:wrap type="none"/>
          </v:line>
        </w:pict>
      </w:r>
      <w:r>
        <w:rPr>
          <w:color w:val="292425"/>
          <w:w w:val="120"/>
          <w:sz w:val="12"/>
        </w:rPr>
        <w:t>60</w:t>
      </w:r>
    </w:p>
    <w:p>
      <w:pPr>
        <w:pStyle w:val="BodyText"/>
        <w:spacing w:before="8"/>
        <w:rPr>
          <w:sz w:val="11"/>
        </w:rPr>
      </w:pPr>
    </w:p>
    <w:p>
      <w:pPr>
        <w:spacing w:before="0"/>
        <w:ind w:left="3534" w:right="0" w:firstLine="0"/>
        <w:jc w:val="left"/>
        <w:rPr>
          <w:sz w:val="12"/>
        </w:rPr>
      </w:pPr>
      <w:r>
        <w:rPr/>
        <w:pict>
          <v:line style="position:absolute;mso-position-horizontal-relative:page;mso-position-vertical-relative:paragraph;z-index:15919104" from="42.77pt,3.664567pt" to="45.853pt,3.664567pt" stroked="true" strokeweight=".5pt" strokecolor="#292425">
            <v:stroke dashstyle="solid"/>
            <w10:wrap type="none"/>
          </v:line>
        </w:pict>
      </w:r>
      <w:r>
        <w:rPr/>
        <w:pict>
          <v:line style="position:absolute;mso-position-horizontal-relative:page;mso-position-vertical-relative:paragraph;z-index:15922688" from="198.311996pt,3.517567pt" to="201.395996pt,3.517567pt" stroked="true" strokeweight=".5pt" strokecolor="#292425">
            <v:stroke dashstyle="solid"/>
            <w10:wrap type="none"/>
          </v:line>
        </w:pict>
      </w:r>
      <w:r>
        <w:rPr>
          <w:color w:val="292425"/>
          <w:w w:val="120"/>
          <w:sz w:val="12"/>
        </w:rPr>
        <w:t>40</w:t>
      </w:r>
    </w:p>
    <w:p>
      <w:pPr>
        <w:pStyle w:val="BodyText"/>
        <w:spacing w:before="5"/>
        <w:rPr>
          <w:sz w:val="13"/>
        </w:rPr>
      </w:pPr>
    </w:p>
    <w:p>
      <w:pPr>
        <w:spacing w:before="0"/>
        <w:ind w:left="3534" w:right="0" w:firstLine="0"/>
        <w:jc w:val="left"/>
        <w:rPr>
          <w:sz w:val="12"/>
        </w:rPr>
      </w:pPr>
      <w:r>
        <w:rPr/>
        <w:pict>
          <v:line style="position:absolute;mso-position-horizontal-relative:page;mso-position-vertical-relative:paragraph;z-index:15918592" from="42.77pt,3.664567pt" to="45.853pt,3.664567pt" stroked="true" strokeweight=".5pt" strokecolor="#292425">
            <v:stroke dashstyle="solid"/>
            <w10:wrap type="none"/>
          </v:line>
        </w:pict>
      </w:r>
      <w:r>
        <w:rPr/>
        <w:pict>
          <v:line style="position:absolute;mso-position-horizontal-relative:page;mso-position-vertical-relative:paragraph;z-index:15922176" from="198.311996pt,3.517567pt" to="201.395996pt,3.517567pt" stroked="true" strokeweight=".5pt" strokecolor="#292425">
            <v:stroke dashstyle="solid"/>
            <w10:wrap type="none"/>
          </v:line>
        </w:pict>
      </w:r>
      <w:r>
        <w:rPr>
          <w:color w:val="292425"/>
          <w:w w:val="120"/>
          <w:sz w:val="12"/>
        </w:rPr>
        <w:t>20</w:t>
      </w:r>
    </w:p>
    <w:p>
      <w:pPr>
        <w:pStyle w:val="BodyText"/>
        <w:spacing w:before="5"/>
        <w:rPr>
          <w:sz w:val="13"/>
        </w:rPr>
      </w:pPr>
    </w:p>
    <w:p>
      <w:pPr>
        <w:spacing w:line="129" w:lineRule="exact" w:before="0"/>
        <w:ind w:left="3606" w:right="0" w:firstLine="0"/>
        <w:jc w:val="left"/>
        <w:rPr>
          <w:sz w:val="12"/>
        </w:rPr>
      </w:pPr>
      <w:r>
        <w:rPr/>
        <w:pict>
          <v:line style="position:absolute;mso-position-horizontal-relative:page;mso-position-vertical-relative:paragraph;z-index:15918080" from="42.77pt,3.664567pt" to="45.853pt,3.664567pt" stroked="true" strokeweight=".5pt" strokecolor="#292425">
            <v:stroke dashstyle="solid"/>
            <w10:wrap type="none"/>
          </v:line>
        </w:pict>
      </w:r>
      <w:r>
        <w:rPr/>
        <w:pict>
          <v:group style="position:absolute;margin-left:49.666pt;margin-top:-1.898433pt;width:151.75pt;height:5.85pt;mso-position-horizontal-relative:page;mso-position-vertical-relative:paragraph;z-index:15920128" coordorigin="993,-38" coordsize="3035,117">
            <v:shape style="position:absolute;left:997;top:-38;width:2905;height:112" coordorigin="997,-38" coordsize="2905,112" path="m997,73l3902,73m998,72l998,-38m1553,72l1553,17m2121,72l2121,17m2701,72l2701,17m3278,72l3278,17m3856,72l3856,17e" filled="false" stroked="true" strokeweight=".5pt" strokecolor="#292425">
              <v:path arrowok="t"/>
              <v:stroke dashstyle="solid"/>
            </v:shape>
            <v:line style="position:absolute" from="3966,70" to="4028,70" stroked="true" strokeweight=".5pt" strokecolor="#292425">
              <v:stroke dashstyle="solid"/>
            </v:line>
            <w10:wrap type="none"/>
          </v:group>
        </w:pict>
      </w:r>
      <w:r>
        <w:rPr>
          <w:color w:val="292425"/>
          <w:w w:val="121"/>
          <w:sz w:val="12"/>
        </w:rPr>
        <w:t>0</w:t>
      </w:r>
    </w:p>
    <w:p>
      <w:pPr>
        <w:tabs>
          <w:tab w:pos="889" w:val="left" w:leader="none"/>
          <w:tab w:pos="1454" w:val="left" w:leader="none"/>
          <w:tab w:pos="2049" w:val="left" w:leader="none"/>
          <w:tab w:pos="2624" w:val="left" w:leader="none"/>
          <w:tab w:pos="3189" w:val="left" w:leader="none"/>
        </w:tabs>
        <w:spacing w:line="129" w:lineRule="exact" w:before="0"/>
        <w:ind w:left="337" w:right="0" w:firstLine="0"/>
        <w:jc w:val="left"/>
        <w:rPr>
          <w:sz w:val="12"/>
        </w:rPr>
      </w:pPr>
      <w:r>
        <w:rPr>
          <w:color w:val="292425"/>
          <w:sz w:val="12"/>
        </w:rPr>
        <w:t>Jan.</w:t>
        <w:tab/>
        <w:t>Mar.</w:t>
        <w:tab/>
        <w:t>May</w:t>
        <w:tab/>
        <w:t>July</w:t>
        <w:tab/>
        <w:t>Sept.</w:t>
        <w:tab/>
        <w:t>Nov.</w:t>
      </w:r>
    </w:p>
    <w:p>
      <w:pPr>
        <w:spacing w:before="45"/>
        <w:ind w:left="1663" w:right="0" w:firstLine="0"/>
        <w:jc w:val="left"/>
        <w:rPr>
          <w:sz w:val="12"/>
        </w:rPr>
      </w:pPr>
      <w:r>
        <w:rPr>
          <w:color w:val="292425"/>
          <w:w w:val="120"/>
          <w:sz w:val="12"/>
        </w:rPr>
        <w:t>2002</w:t>
      </w:r>
    </w:p>
    <w:p>
      <w:pPr>
        <w:pStyle w:val="BodyText"/>
        <w:spacing w:before="7"/>
        <w:rPr>
          <w:sz w:val="10"/>
        </w:rPr>
      </w:pPr>
    </w:p>
    <w:p>
      <w:pPr>
        <w:spacing w:before="0"/>
        <w:ind w:left="173" w:right="0" w:firstLine="0"/>
        <w:jc w:val="left"/>
        <w:rPr>
          <w:sz w:val="12"/>
        </w:rPr>
      </w:pPr>
      <w:r>
        <w:rPr>
          <w:color w:val="292425"/>
          <w:w w:val="105"/>
          <w:sz w:val="12"/>
        </w:rPr>
        <w:t>Sources: Bank of England, Credit Trade and Merrill Lynch.</w:t>
      </w:r>
    </w:p>
    <w:p>
      <w:pPr>
        <w:pStyle w:val="BodyText"/>
        <w:spacing w:before="2"/>
        <w:rPr>
          <w:sz w:val="10"/>
        </w:rPr>
      </w:pPr>
    </w:p>
    <w:p>
      <w:pPr>
        <w:pStyle w:val="ListParagraph"/>
        <w:numPr>
          <w:ilvl w:val="0"/>
          <w:numId w:val="12"/>
        </w:numPr>
        <w:tabs>
          <w:tab w:pos="414" w:val="left" w:leader="none"/>
        </w:tabs>
        <w:spacing w:line="208" w:lineRule="auto" w:before="0" w:after="0"/>
        <w:ind w:left="413" w:right="6378" w:hanging="240"/>
        <w:jc w:val="left"/>
        <w:rPr>
          <w:sz w:val="12"/>
        </w:rPr>
      </w:pPr>
      <w:r>
        <w:rPr>
          <w:color w:val="292425"/>
          <w:w w:val="105"/>
          <w:sz w:val="12"/>
        </w:rPr>
        <w:t>A credit default swap offers insurance against the risk that a company defaults on its debt. The series shown in the chart is the average price of a credit default swap for a sample of </w:t>
      </w:r>
      <w:r>
        <w:rPr>
          <w:color w:val="292425"/>
          <w:spacing w:val="-8"/>
          <w:w w:val="105"/>
          <w:sz w:val="12"/>
        </w:rPr>
        <w:t>37 </w:t>
      </w:r>
      <w:r>
        <w:rPr>
          <w:color w:val="292425"/>
          <w:w w:val="105"/>
          <w:sz w:val="12"/>
        </w:rPr>
        <w:t>UK</w:t>
      </w:r>
      <w:r>
        <w:rPr>
          <w:color w:val="292425"/>
          <w:spacing w:val="-8"/>
          <w:w w:val="105"/>
          <w:sz w:val="12"/>
        </w:rPr>
        <w:t> </w:t>
      </w:r>
      <w:r>
        <w:rPr>
          <w:color w:val="292425"/>
          <w:w w:val="105"/>
          <w:sz w:val="12"/>
        </w:rPr>
        <w:t>companies.</w:t>
      </w:r>
    </w:p>
    <w:p>
      <w:pPr>
        <w:pStyle w:val="ListParagraph"/>
        <w:numPr>
          <w:ilvl w:val="0"/>
          <w:numId w:val="12"/>
        </w:numPr>
        <w:tabs>
          <w:tab w:pos="414" w:val="left" w:leader="none"/>
        </w:tabs>
        <w:spacing w:line="208" w:lineRule="auto" w:before="0" w:after="0"/>
        <w:ind w:left="413" w:right="6799" w:hanging="240"/>
        <w:jc w:val="left"/>
        <w:rPr>
          <w:sz w:val="12"/>
        </w:rPr>
      </w:pPr>
      <w:r>
        <w:rPr>
          <w:color w:val="292425"/>
          <w:w w:val="110"/>
          <w:sz w:val="12"/>
        </w:rPr>
        <w:t>Option-adjusted</w:t>
      </w:r>
      <w:r>
        <w:rPr>
          <w:color w:val="292425"/>
          <w:spacing w:val="-14"/>
          <w:w w:val="110"/>
          <w:sz w:val="12"/>
        </w:rPr>
        <w:t> </w:t>
      </w:r>
      <w:r>
        <w:rPr>
          <w:color w:val="292425"/>
          <w:w w:val="110"/>
          <w:sz w:val="12"/>
        </w:rPr>
        <w:t>spread</w:t>
      </w:r>
      <w:r>
        <w:rPr>
          <w:color w:val="292425"/>
          <w:spacing w:val="-13"/>
          <w:w w:val="110"/>
          <w:sz w:val="12"/>
        </w:rPr>
        <w:t> </w:t>
      </w:r>
      <w:r>
        <w:rPr>
          <w:color w:val="292425"/>
          <w:w w:val="110"/>
          <w:sz w:val="12"/>
        </w:rPr>
        <w:t>over</w:t>
      </w:r>
      <w:r>
        <w:rPr>
          <w:color w:val="292425"/>
          <w:spacing w:val="-13"/>
          <w:w w:val="110"/>
          <w:sz w:val="12"/>
        </w:rPr>
        <w:t> </w:t>
      </w:r>
      <w:r>
        <w:rPr>
          <w:color w:val="292425"/>
          <w:w w:val="110"/>
          <w:sz w:val="12"/>
        </w:rPr>
        <w:t>UK</w:t>
      </w:r>
      <w:r>
        <w:rPr>
          <w:color w:val="292425"/>
          <w:spacing w:val="-14"/>
          <w:w w:val="110"/>
          <w:sz w:val="12"/>
        </w:rPr>
        <w:t> </w:t>
      </w:r>
      <w:r>
        <w:rPr>
          <w:color w:val="292425"/>
          <w:w w:val="110"/>
          <w:sz w:val="12"/>
        </w:rPr>
        <w:t>government</w:t>
      </w:r>
      <w:r>
        <w:rPr>
          <w:color w:val="292425"/>
          <w:spacing w:val="-13"/>
          <w:w w:val="110"/>
          <w:sz w:val="12"/>
        </w:rPr>
        <w:t> </w:t>
      </w:r>
      <w:r>
        <w:rPr>
          <w:color w:val="292425"/>
          <w:w w:val="110"/>
          <w:sz w:val="12"/>
        </w:rPr>
        <w:t>bonds</w:t>
      </w:r>
      <w:r>
        <w:rPr>
          <w:color w:val="292425"/>
          <w:spacing w:val="-13"/>
          <w:w w:val="110"/>
          <w:sz w:val="12"/>
        </w:rPr>
        <w:t> </w:t>
      </w:r>
      <w:r>
        <w:rPr>
          <w:color w:val="292425"/>
          <w:w w:val="110"/>
          <w:sz w:val="12"/>
        </w:rPr>
        <w:t>for</w:t>
      </w:r>
      <w:r>
        <w:rPr>
          <w:color w:val="292425"/>
          <w:spacing w:val="-14"/>
          <w:w w:val="110"/>
          <w:sz w:val="12"/>
        </w:rPr>
        <w:t> </w:t>
      </w:r>
      <w:r>
        <w:rPr>
          <w:color w:val="292425"/>
          <w:spacing w:val="-3"/>
          <w:w w:val="110"/>
          <w:sz w:val="12"/>
        </w:rPr>
        <w:t>companies rated</w:t>
      </w:r>
      <w:r>
        <w:rPr>
          <w:color w:val="292425"/>
          <w:spacing w:val="-15"/>
          <w:w w:val="110"/>
          <w:sz w:val="12"/>
        </w:rPr>
        <w:t> </w:t>
      </w:r>
      <w:r>
        <w:rPr>
          <w:color w:val="292425"/>
          <w:w w:val="110"/>
          <w:sz w:val="12"/>
        </w:rPr>
        <w:t>BBB</w:t>
      </w:r>
      <w:r>
        <w:rPr>
          <w:color w:val="292425"/>
          <w:spacing w:val="-15"/>
          <w:w w:val="110"/>
          <w:sz w:val="12"/>
        </w:rPr>
        <w:t> </w:t>
      </w:r>
      <w:r>
        <w:rPr>
          <w:color w:val="292425"/>
          <w:w w:val="110"/>
          <w:sz w:val="12"/>
        </w:rPr>
        <w:t>or</w:t>
      </w:r>
      <w:r>
        <w:rPr>
          <w:color w:val="292425"/>
          <w:spacing w:val="-15"/>
          <w:w w:val="110"/>
          <w:sz w:val="12"/>
        </w:rPr>
        <w:t> </w:t>
      </w:r>
      <w:r>
        <w:rPr>
          <w:color w:val="292425"/>
          <w:w w:val="110"/>
          <w:sz w:val="12"/>
        </w:rPr>
        <w:t>higher.</w:t>
      </w:r>
      <w:r>
        <w:rPr>
          <w:color w:val="292425"/>
          <w:spacing w:val="4"/>
          <w:w w:val="110"/>
          <w:sz w:val="12"/>
        </w:rPr>
        <w:t> </w:t>
      </w:r>
      <w:r>
        <w:rPr>
          <w:color w:val="292425"/>
          <w:w w:val="110"/>
          <w:sz w:val="12"/>
        </w:rPr>
        <w:t>Includes</w:t>
      </w:r>
      <w:r>
        <w:rPr>
          <w:color w:val="292425"/>
          <w:spacing w:val="-15"/>
          <w:w w:val="110"/>
          <w:sz w:val="12"/>
        </w:rPr>
        <w:t> </w:t>
      </w:r>
      <w:r>
        <w:rPr>
          <w:color w:val="292425"/>
          <w:w w:val="110"/>
          <w:sz w:val="12"/>
        </w:rPr>
        <w:t>sterling-denominated</w:t>
      </w:r>
      <w:r>
        <w:rPr>
          <w:color w:val="292425"/>
          <w:spacing w:val="-15"/>
          <w:w w:val="110"/>
          <w:sz w:val="12"/>
        </w:rPr>
        <w:t> </w:t>
      </w:r>
      <w:r>
        <w:rPr>
          <w:color w:val="292425"/>
          <w:w w:val="110"/>
          <w:sz w:val="12"/>
        </w:rPr>
        <w:t>bonds</w:t>
      </w:r>
      <w:r>
        <w:rPr>
          <w:color w:val="292425"/>
          <w:spacing w:val="-14"/>
          <w:w w:val="110"/>
          <w:sz w:val="12"/>
        </w:rPr>
        <w:t> </w:t>
      </w:r>
      <w:r>
        <w:rPr>
          <w:color w:val="292425"/>
          <w:w w:val="110"/>
          <w:sz w:val="12"/>
        </w:rPr>
        <w:t>issued by non-UK</w:t>
      </w:r>
      <w:r>
        <w:rPr>
          <w:color w:val="292425"/>
          <w:spacing w:val="-8"/>
          <w:w w:val="110"/>
          <w:sz w:val="12"/>
        </w:rPr>
        <w:t> </w:t>
      </w:r>
      <w:r>
        <w:rPr>
          <w:color w:val="292425"/>
          <w:w w:val="110"/>
          <w:sz w:val="12"/>
        </w:rPr>
        <w:t>corporates.</w:t>
      </w:r>
    </w:p>
    <w:p>
      <w:pPr>
        <w:spacing w:after="0" w:line="208" w:lineRule="auto"/>
        <w:jc w:val="left"/>
        <w:rPr>
          <w:sz w:val="12"/>
        </w:rPr>
        <w:sectPr>
          <w:type w:val="continuous"/>
          <w:pgSz w:w="11900" w:h="16840"/>
          <w:pgMar w:top="1260" w:bottom="280" w:left="640" w:right="640"/>
        </w:sectPr>
      </w:pPr>
    </w:p>
    <w:p>
      <w:pPr>
        <w:pStyle w:val="BodyText"/>
        <w:spacing w:line="20" w:lineRule="exact"/>
        <w:ind w:left="147"/>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040001pt;margin-top:12.000977pt;width:516.65pt;height:51.05pt;mso-position-horizontal-relative:page;mso-position-vertical-relative:paragraph;z-index:-15531520;mso-wrap-distance-left:0;mso-wrap-distance-right:0" type="#_x0000_t202" filled="true" fillcolor="#bddfed" stroked="false">
            <v:textbox inset="0,0,0,0">
              <w:txbxContent>
                <w:p>
                  <w:pPr>
                    <w:tabs>
                      <w:tab w:pos="10099" w:val="right" w:leader="none"/>
                    </w:tabs>
                    <w:spacing w:before="226"/>
                    <w:ind w:left="260" w:right="0" w:firstLine="0"/>
                    <w:jc w:val="left"/>
                    <w:rPr>
                      <w:rFonts w:ascii="Trebuchet MS"/>
                      <w:sz w:val="48"/>
                    </w:rPr>
                  </w:pPr>
                  <w:bookmarkStart w:name="Demand" w:id="23"/>
                  <w:bookmarkEnd w:id="23"/>
                  <w:r>
                    <w:rPr/>
                  </w:r>
                  <w:bookmarkStart w:name="External demand and UK net trade" w:id="24"/>
                  <w:bookmarkEnd w:id="24"/>
                  <w:r>
                    <w:rPr/>
                  </w:r>
                  <w:bookmarkStart w:name="Euro area" w:id="25"/>
                  <w:bookmarkEnd w:id="25"/>
                  <w:r>
                    <w:rPr/>
                  </w:r>
                  <w:bookmarkStart w:name="_bookmark9" w:id="26"/>
                  <w:bookmarkEnd w:id="26"/>
                  <w:r>
                    <w:rPr/>
                  </w:r>
                  <w:r>
                    <w:rPr>
                      <w:rFonts w:ascii="Trebuchet MS"/>
                      <w:color w:val="0092C0"/>
                      <w:spacing w:val="-3"/>
                      <w:w w:val="101"/>
                      <w:sz w:val="48"/>
                    </w:rPr>
                    <w:t>D</w:t>
                  </w:r>
                  <w:r>
                    <w:rPr>
                      <w:rFonts w:ascii="Trebuchet MS"/>
                      <w:color w:val="0092C0"/>
                      <w:spacing w:val="-1"/>
                      <w:w w:val="95"/>
                      <w:sz w:val="48"/>
                    </w:rPr>
                    <w:t>emand</w:t>
                  </w:r>
                  <w:r>
                    <w:rPr>
                      <w:rFonts w:ascii="Trebuchet MS"/>
                      <w:color w:val="0092C0"/>
                      <w:w w:val="110"/>
                      <w:sz w:val="48"/>
                    </w:rPr>
                    <w:t> </w:t>
                  </w:r>
                  <w:r>
                    <w:rPr>
                      <w:rFonts w:ascii="Trebuchet MS"/>
                      <w:color w:val="0092C0"/>
                      <w:sz w:val="48"/>
                    </w:rPr>
                    <w:tab/>
                  </w:r>
                  <w:r>
                    <w:rPr>
                      <w:rFonts w:ascii="Trebuchet MS"/>
                      <w:smallCaps/>
                      <w:color w:val="0092C0"/>
                      <w:w w:val="102"/>
                      <w:sz w:val="48"/>
                    </w:rPr>
                    <w:t>2</w:t>
                  </w:r>
                </w:p>
              </w:txbxContent>
            </v:textbox>
            <v:fill type="solid"/>
            <w10:wrap type="topAndBottom"/>
          </v:shape>
        </w:pict>
      </w:r>
    </w:p>
    <w:p>
      <w:pPr>
        <w:pStyle w:val="BodyText"/>
      </w:pPr>
    </w:p>
    <w:p>
      <w:pPr>
        <w:pStyle w:val="BodyText"/>
      </w:pPr>
    </w:p>
    <w:p>
      <w:pPr>
        <w:pStyle w:val="BodyText"/>
        <w:spacing w:before="8"/>
        <w:rPr>
          <w:sz w:val="11"/>
        </w:rPr>
      </w:pPr>
      <w:r>
        <w:rPr/>
        <w:pict>
          <v:shape style="position:absolute;margin-left:40.139999pt;margin-top:9.221953pt;width:515.8pt;height:131pt;mso-position-horizontal-relative:page;mso-position-vertical-relative:paragraph;z-index:-15531008;mso-wrap-distance-left:0;mso-wrap-distance-right:0" type="#_x0000_t202" filled="true" fillcolor="#bddfed" stroked="true" strokeweight="1pt" strokecolor="#006bb6">
            <v:textbox inset="0,0,0,0">
              <w:txbxContent>
                <w:p>
                  <w:pPr>
                    <w:spacing w:line="242" w:lineRule="auto" w:before="187"/>
                    <w:ind w:left="244" w:right="366" w:firstLine="0"/>
                    <w:jc w:val="left"/>
                    <w:rPr>
                      <w:i/>
                      <w:sz w:val="24"/>
                    </w:rPr>
                  </w:pPr>
                  <w:r>
                    <w:rPr>
                      <w:i/>
                      <w:color w:val="292425"/>
                      <w:spacing w:val="-1"/>
                      <w:w w:val="93"/>
                      <w:sz w:val="24"/>
                    </w:rPr>
                    <w:t>Economi</w:t>
                  </w:r>
                  <w:r>
                    <w:rPr>
                      <w:i/>
                      <w:color w:val="292425"/>
                      <w:w w:val="93"/>
                      <w:sz w:val="24"/>
                    </w:rPr>
                    <w:t>c</w:t>
                  </w:r>
                  <w:r>
                    <w:rPr>
                      <w:i/>
                      <w:color w:val="292425"/>
                      <w:sz w:val="24"/>
                    </w:rPr>
                    <w:t> </w:t>
                  </w:r>
                  <w:r>
                    <w:rPr>
                      <w:i/>
                      <w:color w:val="292425"/>
                      <w:spacing w:val="-1"/>
                      <w:w w:val="88"/>
                      <w:sz w:val="24"/>
                    </w:rPr>
                    <w:t>g</w:t>
                  </w:r>
                  <w:r>
                    <w:rPr>
                      <w:i/>
                      <w:color w:val="292425"/>
                      <w:spacing w:val="-3"/>
                      <w:w w:val="88"/>
                      <w:sz w:val="24"/>
                    </w:rPr>
                    <w:t>r</w:t>
                  </w:r>
                  <w:r>
                    <w:rPr>
                      <w:i/>
                      <w:color w:val="292425"/>
                      <w:spacing w:val="-4"/>
                      <w:w w:val="95"/>
                      <w:sz w:val="24"/>
                    </w:rPr>
                    <w:t>o</w:t>
                  </w:r>
                  <w:r>
                    <w:rPr>
                      <w:i/>
                      <w:color w:val="292425"/>
                      <w:spacing w:val="-1"/>
                      <w:w w:val="94"/>
                      <w:sz w:val="24"/>
                    </w:rPr>
                    <w:t>wt</w:t>
                  </w:r>
                  <w:r>
                    <w:rPr>
                      <w:i/>
                      <w:color w:val="292425"/>
                      <w:w w:val="94"/>
                      <w:sz w:val="24"/>
                    </w:rPr>
                    <w:t>h</w:t>
                  </w:r>
                  <w:r>
                    <w:rPr>
                      <w:i/>
                      <w:color w:val="292425"/>
                      <w:sz w:val="24"/>
                    </w:rPr>
                    <w:t> </w:t>
                  </w:r>
                  <w:r>
                    <w:rPr>
                      <w:i/>
                      <w:color w:val="292425"/>
                      <w:spacing w:val="-1"/>
                      <w:w w:val="97"/>
                      <w:sz w:val="24"/>
                    </w:rPr>
                    <w:t>i</w:t>
                  </w:r>
                  <w:r>
                    <w:rPr>
                      <w:i/>
                      <w:color w:val="292425"/>
                      <w:w w:val="97"/>
                      <w:sz w:val="24"/>
                    </w:rPr>
                    <w:t>n</w:t>
                  </w:r>
                  <w:r>
                    <w:rPr>
                      <w:i/>
                      <w:color w:val="292425"/>
                      <w:sz w:val="24"/>
                    </w:rPr>
                    <w:t> </w:t>
                  </w:r>
                  <w:r>
                    <w:rPr>
                      <w:i/>
                      <w:color w:val="292425"/>
                      <w:spacing w:val="-1"/>
                      <w:w w:val="98"/>
                      <w:sz w:val="24"/>
                    </w:rPr>
                    <w:t>th</w:t>
                  </w:r>
                  <w:r>
                    <w:rPr>
                      <w:i/>
                      <w:color w:val="292425"/>
                      <w:w w:val="98"/>
                      <w:sz w:val="24"/>
                    </w:rPr>
                    <w:t>e</w:t>
                  </w:r>
                  <w:r>
                    <w:rPr>
                      <w:i/>
                      <w:color w:val="292425"/>
                      <w:sz w:val="24"/>
                    </w:rPr>
                    <w:t> </w:t>
                  </w:r>
                  <w:r>
                    <w:rPr>
                      <w:i/>
                      <w:smallCaps/>
                      <w:color w:val="292425"/>
                      <w:spacing w:val="-1"/>
                      <w:w w:val="95"/>
                      <w:sz w:val="24"/>
                    </w:rPr>
                    <w:t>ma</w:t>
                  </w:r>
                  <w:r>
                    <w:rPr>
                      <w:i/>
                      <w:smallCaps/>
                      <w:color w:val="292425"/>
                      <w:spacing w:val="-5"/>
                      <w:w w:val="95"/>
                      <w:sz w:val="24"/>
                    </w:rPr>
                    <w:t>j</w:t>
                  </w:r>
                  <w:r>
                    <w:rPr>
                      <w:i/>
                      <w:smallCaps w:val="0"/>
                      <w:color w:val="292425"/>
                      <w:spacing w:val="-1"/>
                      <w:w w:val="91"/>
                      <w:sz w:val="24"/>
                    </w:rPr>
                    <w:t>o</w:t>
                  </w:r>
                  <w:r>
                    <w:rPr>
                      <w:i/>
                      <w:smallCaps w:val="0"/>
                      <w:color w:val="292425"/>
                      <w:w w:val="91"/>
                      <w:sz w:val="24"/>
                    </w:rPr>
                    <w:t>r</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color w:val="292425"/>
                      <w:spacing w:val="-1"/>
                      <w:w w:val="85"/>
                      <w:sz w:val="24"/>
                    </w:rPr>
                    <w:t>erse</w:t>
                  </w:r>
                  <w:r>
                    <w:rPr>
                      <w:i/>
                      <w:smallCaps/>
                      <w:color w:val="292425"/>
                      <w:spacing w:val="-5"/>
                      <w:w w:val="85"/>
                      <w:sz w:val="24"/>
                    </w:rPr>
                    <w:t>a</w:t>
                  </w:r>
                  <w:r>
                    <w:rPr>
                      <w:i/>
                      <w:smallCaps w:val="0"/>
                      <w:color w:val="292425"/>
                      <w:w w:val="93"/>
                      <w:sz w:val="24"/>
                    </w:rPr>
                    <w:t>s</w:t>
                  </w:r>
                  <w:r>
                    <w:rPr>
                      <w:i/>
                      <w:smallCaps w:val="0"/>
                      <w:color w:val="292425"/>
                      <w:sz w:val="24"/>
                    </w:rPr>
                    <w:t> </w:t>
                  </w:r>
                  <w:r>
                    <w:rPr>
                      <w:i/>
                      <w:smallCaps w:val="0"/>
                      <w:color w:val="292425"/>
                      <w:spacing w:val="-1"/>
                      <w:w w:val="94"/>
                      <w:sz w:val="24"/>
                    </w:rPr>
                    <w:t>economi</w:t>
                  </w:r>
                  <w:r>
                    <w:rPr>
                      <w:i/>
                      <w:smallCaps w:val="0"/>
                      <w:color w:val="292425"/>
                      <w:spacing w:val="-5"/>
                      <w:w w:val="94"/>
                      <w:sz w:val="24"/>
                    </w:rPr>
                    <w:t>e</w:t>
                  </w:r>
                  <w:r>
                    <w:rPr>
                      <w:i/>
                      <w:smallCaps w:val="0"/>
                      <w:color w:val="292425"/>
                      <w:w w:val="93"/>
                      <w:sz w:val="24"/>
                    </w:rPr>
                    <w:t>s</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secon</w:t>
                  </w:r>
                  <w:r>
                    <w:rPr>
                      <w:i/>
                      <w:smallCaps w:val="0"/>
                      <w:color w:val="292425"/>
                      <w:w w:val="95"/>
                      <w:sz w:val="24"/>
                    </w:rPr>
                    <w:t>d</w:t>
                  </w:r>
                  <w:r>
                    <w:rPr>
                      <w:i/>
                      <w:smallCaps w:val="0"/>
                      <w:color w:val="292425"/>
                      <w:sz w:val="24"/>
                    </w:rPr>
                    <w:t> </w:t>
                  </w:r>
                  <w:r>
                    <w:rPr>
                      <w:i/>
                      <w:smallCaps/>
                      <w:color w:val="292425"/>
                      <w:spacing w:val="-1"/>
                      <w:w w:val="81"/>
                      <w:sz w:val="24"/>
                    </w:rPr>
                    <w:t>quarte</w:t>
                  </w:r>
                  <w:r>
                    <w:rPr>
                      <w:i/>
                      <w:smallCaps/>
                      <w:color w:val="292425"/>
                      <w:spacing w:val="-32"/>
                      <w:w w:val="69"/>
                      <w:sz w:val="24"/>
                    </w:rPr>
                    <w:t>r</w:t>
                  </w:r>
                  <w:r>
                    <w:rPr>
                      <w:i/>
                      <w:smallCaps w:val="0"/>
                      <w:color w:val="292425"/>
                      <w:w w:val="106"/>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3"/>
                      <w:sz w:val="24"/>
                    </w:rPr>
                    <w:t>lin</w:t>
                  </w:r>
                  <w:r>
                    <w:rPr>
                      <w:i/>
                      <w:smallCaps w:val="0"/>
                      <w:color w:val="292425"/>
                      <w:w w:val="93"/>
                      <w:sz w:val="24"/>
                    </w:rPr>
                    <w:t>e</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MPC</w:t>
                  </w:r>
                  <w:r>
                    <w:rPr>
                      <w:i/>
                      <w:smallCaps w:val="0"/>
                      <w:color w:val="292425"/>
                      <w:spacing w:val="-22"/>
                      <w:w w:val="79"/>
                      <w:sz w:val="24"/>
                    </w:rPr>
                    <w:t>’</w:t>
                  </w:r>
                  <w:r>
                    <w:rPr>
                      <w:i/>
                      <w:smallCaps w:val="0"/>
                      <w:color w:val="292425"/>
                      <w:w w:val="93"/>
                      <w:sz w:val="24"/>
                    </w:rPr>
                    <w:t>s</w:t>
                  </w:r>
                  <w:r>
                    <w:rPr>
                      <w:i/>
                      <w:smallCaps w:val="0"/>
                      <w:color w:val="292425"/>
                      <w:w w:val="93"/>
                      <w:sz w:val="24"/>
                    </w:rPr>
                    <w:t> </w:t>
                  </w:r>
                  <w:r>
                    <w:rPr>
                      <w:i/>
                      <w:smallCaps/>
                      <w:color w:val="292425"/>
                      <w:spacing w:val="-5"/>
                      <w:w w:val="99"/>
                      <w:sz w:val="24"/>
                    </w:rPr>
                    <w:t>a</w:t>
                  </w:r>
                  <w:r>
                    <w:rPr>
                      <w:i/>
                      <w:smallCaps w:val="0"/>
                      <w:color w:val="292425"/>
                      <w:spacing w:val="-1"/>
                      <w:w w:val="92"/>
                      <w:sz w:val="24"/>
                    </w:rPr>
                    <w:t>ss</w:t>
                  </w:r>
                  <w:r>
                    <w:rPr>
                      <w:i/>
                      <w:smallCaps w:val="0"/>
                      <w:color w:val="292425"/>
                      <w:spacing w:val="-5"/>
                      <w:w w:val="92"/>
                      <w:sz w:val="24"/>
                    </w:rPr>
                    <w:t>e</w:t>
                  </w:r>
                  <w:r>
                    <w:rPr>
                      <w:i/>
                      <w:smallCaps w:val="0"/>
                      <w:color w:val="292425"/>
                      <w:spacing w:val="-1"/>
                      <w:w w:val="96"/>
                      <w:sz w:val="24"/>
                    </w:rPr>
                    <w:t>ssmen</w:t>
                  </w:r>
                  <w:r>
                    <w:rPr>
                      <w:i/>
                      <w:smallCaps w:val="0"/>
                      <w:color w:val="292425"/>
                      <w:w w:val="96"/>
                      <w:sz w:val="24"/>
                    </w:rPr>
                    <w:t>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92"/>
                      <w:sz w:val="24"/>
                    </w:rPr>
                    <w:t>A</w:t>
                  </w:r>
                  <w:r>
                    <w:rPr>
                      <w:i/>
                      <w:smallCaps w:val="0"/>
                      <w:color w:val="292425"/>
                      <w:spacing w:val="-1"/>
                      <w:w w:val="95"/>
                      <w:sz w:val="24"/>
                    </w:rPr>
                    <w:t>ugus</w:t>
                  </w:r>
                  <w:r>
                    <w:rPr>
                      <w:i/>
                      <w:smallCaps w:val="0"/>
                      <w:color w:val="292425"/>
                      <w:w w:val="95"/>
                      <w:sz w:val="24"/>
                    </w:rPr>
                    <w:t>t</w:t>
                  </w:r>
                  <w:r>
                    <w:rPr>
                      <w:i/>
                      <w:smallCaps w:val="0"/>
                      <w:color w:val="292425"/>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104"/>
                      <w:sz w:val="24"/>
                    </w:rPr>
                    <w:t>Ne</w:t>
                  </w:r>
                  <w:r>
                    <w:rPr>
                      <w:i/>
                      <w:smallCaps w:val="0"/>
                      <w:color w:val="292425"/>
                      <w:w w:val="104"/>
                      <w:sz w:val="24"/>
                    </w:rPr>
                    <w:t>t</w:t>
                  </w:r>
                  <w:r>
                    <w:rPr>
                      <w:i/>
                      <w:smallCaps w:val="0"/>
                      <w:color w:val="292425"/>
                      <w:sz w:val="24"/>
                    </w:rPr>
                    <w:t> </w:t>
                  </w:r>
                  <w:r>
                    <w:rPr>
                      <w:i/>
                      <w:smallCaps w:val="0"/>
                      <w:color w:val="292425"/>
                      <w:spacing w:val="-1"/>
                      <w:w w:val="97"/>
                      <w:sz w:val="24"/>
                    </w:rPr>
                    <w:t>t</w:t>
                  </w:r>
                  <w:r>
                    <w:rPr>
                      <w:i/>
                      <w:smallCaps w:val="0"/>
                      <w:color w:val="292425"/>
                      <w:spacing w:val="-8"/>
                      <w:w w:val="97"/>
                      <w:sz w:val="24"/>
                    </w:rPr>
                    <w:t>r</w:t>
                  </w:r>
                  <w:r>
                    <w:rPr>
                      <w:i/>
                      <w:smallCaps/>
                      <w:color w:val="292425"/>
                      <w:spacing w:val="-1"/>
                      <w:w w:val="89"/>
                      <w:sz w:val="24"/>
                    </w:rPr>
                    <w:t>ad</w:t>
                  </w:r>
                  <w:r>
                    <w:rPr>
                      <w:i/>
                      <w:smallCaps/>
                      <w:color w:val="292425"/>
                      <w:w w:val="89"/>
                      <w:sz w:val="24"/>
                    </w:rPr>
                    <w:t>e</w:t>
                  </w:r>
                  <w:r>
                    <w:rPr>
                      <w:i/>
                      <w:smallCaps w:val="0"/>
                      <w:color w:val="292425"/>
                      <w:sz w:val="24"/>
                    </w:rPr>
                    <w:t> </w:t>
                  </w:r>
                  <w:r>
                    <w:rPr>
                      <w:i/>
                      <w:smallCaps/>
                      <w:color w:val="292425"/>
                      <w:spacing w:val="-1"/>
                      <w:w w:val="93"/>
                      <w:sz w:val="24"/>
                    </w:rPr>
                    <w:t>mad</w:t>
                  </w:r>
                  <w:r>
                    <w:rPr>
                      <w:i/>
                      <w:smallCaps/>
                      <w:color w:val="292425"/>
                      <w:w w:val="93"/>
                      <w:sz w:val="24"/>
                    </w:rPr>
                    <w:t>e</w:t>
                  </w:r>
                  <w:r>
                    <w:rPr>
                      <w:i/>
                      <w:smallCaps w:val="0"/>
                      <w:color w:val="292425"/>
                      <w:sz w:val="24"/>
                    </w:rPr>
                    <w:t> </w:t>
                  </w:r>
                  <w:r>
                    <w:rPr>
                      <w:i/>
                      <w:smallCaps/>
                      <w:color w:val="292425"/>
                      <w:w w:val="99"/>
                      <w:sz w:val="24"/>
                    </w:rPr>
                    <w:t>a</w:t>
                  </w:r>
                  <w:r>
                    <w:rPr>
                      <w:i/>
                      <w:smallCaps w:val="0"/>
                      <w:color w:val="292425"/>
                      <w:sz w:val="24"/>
                    </w:rPr>
                    <w:t> </w:t>
                  </w:r>
                  <w:r>
                    <w:rPr>
                      <w:i/>
                      <w:smallCaps/>
                      <w:color w:val="292425"/>
                      <w:spacing w:val="-1"/>
                      <w:w w:val="74"/>
                      <w:sz w:val="24"/>
                    </w:rPr>
                    <w:t>la</w:t>
                  </w:r>
                  <w:r>
                    <w:rPr>
                      <w:i/>
                      <w:smallCaps/>
                      <w:color w:val="292425"/>
                      <w:spacing w:val="-10"/>
                      <w:w w:val="74"/>
                      <w:sz w:val="24"/>
                    </w:rPr>
                    <w:t>r</w:t>
                  </w:r>
                  <w:r>
                    <w:rPr>
                      <w:i/>
                      <w:smallCaps w:val="0"/>
                      <w:color w:val="292425"/>
                      <w:spacing w:val="-1"/>
                      <w:w w:val="90"/>
                      <w:sz w:val="24"/>
                    </w:rPr>
                    <w:t>g</w:t>
                  </w:r>
                  <w:r>
                    <w:rPr>
                      <w:i/>
                      <w:smallCaps w:val="0"/>
                      <w:color w:val="292425"/>
                      <w:w w:val="90"/>
                      <w:sz w:val="24"/>
                    </w:rPr>
                    <w:t>e</w:t>
                  </w:r>
                  <w:r>
                    <w:rPr>
                      <w:i/>
                      <w:smallCaps w:val="0"/>
                      <w:color w:val="292425"/>
                      <w:sz w:val="24"/>
                    </w:rPr>
                    <w:t> </w:t>
                  </w:r>
                  <w:r>
                    <w:rPr>
                      <w:i/>
                      <w:smallCaps w:val="0"/>
                      <w:color w:val="292425"/>
                      <w:spacing w:val="-1"/>
                      <w:w w:val="97"/>
                      <w:sz w:val="24"/>
                    </w:rPr>
                    <w:t>positi</w:t>
                  </w:r>
                  <w:r>
                    <w:rPr>
                      <w:i/>
                      <w:smallCaps w:val="0"/>
                      <w:color w:val="292425"/>
                      <w:spacing w:val="-8"/>
                      <w:w w:val="97"/>
                      <w:sz w:val="24"/>
                    </w:rPr>
                    <w:t>v</w:t>
                  </w:r>
                  <w:r>
                    <w:rPr>
                      <w:i/>
                      <w:smallCaps w:val="0"/>
                      <w:color w:val="292425"/>
                      <w:w w:val="91"/>
                      <w:sz w:val="24"/>
                    </w:rPr>
                    <w:t>e</w:t>
                  </w:r>
                  <w:r>
                    <w:rPr>
                      <w:i/>
                      <w:smallCaps w:val="0"/>
                      <w:color w:val="292425"/>
                      <w:sz w:val="24"/>
                    </w:rPr>
                    <w:t> </w:t>
                  </w:r>
                  <w:r>
                    <w:rPr>
                      <w:i/>
                      <w:smallCaps w:val="0"/>
                      <w:color w:val="292425"/>
                      <w:spacing w:val="-1"/>
                      <w:w w:val="96"/>
                      <w:sz w:val="24"/>
                    </w:rPr>
                    <w:t>contributio</w:t>
                  </w:r>
                  <w:r>
                    <w:rPr>
                      <w:i/>
                      <w:smallCaps w:val="0"/>
                      <w:color w:val="292425"/>
                      <w:w w:val="96"/>
                      <w:sz w:val="24"/>
                    </w:rPr>
                    <w:t>n</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5"/>
                      <w:sz w:val="24"/>
                    </w:rPr>
                    <w:t>U</w:t>
                  </w:r>
                  <w:r>
                    <w:rPr>
                      <w:i/>
                      <w:smallCaps w:val="0"/>
                      <w:color w:val="292425"/>
                      <w:w w:val="95"/>
                      <w:sz w:val="24"/>
                    </w:rPr>
                    <w:t>K</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in</w:t>
                  </w:r>
                  <w:r>
                    <w:rPr>
                      <w:i/>
                      <w:smallCaps w:val="0"/>
                      <w:color w:val="292425"/>
                      <w:spacing w:val="-1"/>
                      <w:w w:val="97"/>
                      <w:sz w:val="24"/>
                    </w:rPr>
                    <w:t> </w:t>
                  </w:r>
                  <w:r>
                    <w:rPr>
                      <w:i/>
                      <w:smallCaps w:val="0"/>
                      <w:color w:val="292425"/>
                      <w:spacing w:val="-1"/>
                      <w:w w:val="108"/>
                      <w:sz w:val="24"/>
                    </w:rPr>
                    <w:t>Q2</w:t>
                  </w:r>
                  <w:r>
                    <w:rPr>
                      <w:i/>
                      <w:smallCaps w:val="0"/>
                      <w:color w:val="292425"/>
                      <w:w w:val="108"/>
                      <w:sz w:val="24"/>
                    </w:rPr>
                    <w:t>,</w:t>
                  </w:r>
                  <w:r>
                    <w:rPr>
                      <w:i/>
                      <w:smallCaps w:val="0"/>
                      <w:color w:val="292425"/>
                      <w:sz w:val="24"/>
                    </w:rPr>
                    <w:t> </w:t>
                  </w:r>
                  <w:r>
                    <w:rPr>
                      <w:i/>
                      <w:smallCaps/>
                      <w:color w:val="292425"/>
                      <w:spacing w:val="-1"/>
                      <w:w w:val="89"/>
                      <w:sz w:val="24"/>
                    </w:rPr>
                    <w:t>compa</w:t>
                  </w:r>
                  <w:r>
                    <w:rPr>
                      <w:i/>
                      <w:smallCaps/>
                      <w:color w:val="292425"/>
                      <w:spacing w:val="-5"/>
                      <w:w w:val="89"/>
                      <w:sz w:val="24"/>
                    </w:rPr>
                    <w:t>r</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5"/>
                      <w:sz w:val="24"/>
                    </w:rPr>
                    <w:t>most</w:t>
                  </w:r>
                  <w:r>
                    <w:rPr>
                      <w:i/>
                      <w:smallCaps w:val="0"/>
                      <w:color w:val="292425"/>
                      <w:spacing w:val="-5"/>
                      <w:w w:val="95"/>
                      <w:sz w:val="24"/>
                    </w:rPr>
                    <w:t>l</w:t>
                  </w:r>
                  <w:r>
                    <w:rPr>
                      <w:i/>
                      <w:smallCaps w:val="0"/>
                      <w:color w:val="292425"/>
                      <w:w w:val="96"/>
                      <w:sz w:val="24"/>
                    </w:rPr>
                    <w:t>y</w:t>
                  </w:r>
                  <w:r>
                    <w:rPr>
                      <w:i/>
                      <w:smallCaps w:val="0"/>
                      <w:color w:val="292425"/>
                      <w:sz w:val="24"/>
                    </w:rPr>
                    <w:t> </w:t>
                  </w:r>
                  <w:r>
                    <w:rPr>
                      <w:i/>
                      <w:smallCaps w:val="0"/>
                      <w:color w:val="292425"/>
                      <w:spacing w:val="-1"/>
                      <w:w w:val="93"/>
                      <w:sz w:val="24"/>
                    </w:rPr>
                    <w:t>ne</w:t>
                  </w:r>
                  <w:r>
                    <w:rPr>
                      <w:i/>
                      <w:smallCaps w:val="0"/>
                      <w:color w:val="292425"/>
                      <w:spacing w:val="-5"/>
                      <w:w w:val="93"/>
                      <w:sz w:val="24"/>
                    </w:rPr>
                    <w:t>g</w:t>
                  </w:r>
                  <w:r>
                    <w:rPr>
                      <w:i/>
                      <w:smallCaps/>
                      <w:color w:val="292425"/>
                      <w:spacing w:val="-1"/>
                      <w:w w:val="88"/>
                      <w:sz w:val="24"/>
                    </w:rPr>
                    <w:t>ati</w:t>
                  </w:r>
                  <w:r>
                    <w:rPr>
                      <w:i/>
                      <w:smallCaps/>
                      <w:color w:val="292425"/>
                      <w:spacing w:val="-8"/>
                      <w:w w:val="88"/>
                      <w:sz w:val="24"/>
                    </w:rPr>
                    <w:t>v</w:t>
                  </w:r>
                  <w:r>
                    <w:rPr>
                      <w:i/>
                      <w:smallCaps w:val="0"/>
                      <w:color w:val="292425"/>
                      <w:w w:val="91"/>
                      <w:sz w:val="24"/>
                    </w:rPr>
                    <w:t>e</w:t>
                  </w:r>
                  <w:r>
                    <w:rPr>
                      <w:i/>
                      <w:smallCaps w:val="0"/>
                      <w:color w:val="292425"/>
                      <w:sz w:val="24"/>
                    </w:rPr>
                    <w:t> </w:t>
                  </w:r>
                  <w:r>
                    <w:rPr>
                      <w:i/>
                      <w:smallCaps w:val="0"/>
                      <w:color w:val="292425"/>
                      <w:spacing w:val="-1"/>
                      <w:w w:val="96"/>
                      <w:sz w:val="24"/>
                    </w:rPr>
                    <w:t>contributio</w:t>
                  </w:r>
                  <w:r>
                    <w:rPr>
                      <w:i/>
                      <w:smallCaps w:val="0"/>
                      <w:color w:val="292425"/>
                      <w:w w:val="96"/>
                      <w:sz w:val="24"/>
                    </w:rPr>
                    <w:t>n</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8"/>
                      <w:sz w:val="24"/>
                    </w:rPr>
                    <w:t>si</w:t>
                  </w:r>
                  <w:r>
                    <w:rPr>
                      <w:i/>
                      <w:smallCaps w:val="0"/>
                      <w:color w:val="292425"/>
                      <w:w w:val="98"/>
                      <w:sz w:val="24"/>
                    </w:rPr>
                    <w:t>x</w:t>
                  </w:r>
                  <w:r>
                    <w:rPr>
                      <w:i/>
                      <w:smallCaps w:val="0"/>
                      <w:color w:val="292425"/>
                      <w:sz w:val="24"/>
                    </w:rPr>
                    <w:t> </w:t>
                  </w:r>
                  <w:r>
                    <w:rPr>
                      <w:i/>
                      <w:smallCaps w:val="0"/>
                      <w:color w:val="292425"/>
                      <w:spacing w:val="-8"/>
                      <w:w w:val="96"/>
                      <w:sz w:val="24"/>
                    </w:rPr>
                    <w:t>y</w:t>
                  </w:r>
                  <w:r>
                    <w:rPr>
                      <w:i/>
                      <w:smallCaps/>
                      <w:color w:val="292425"/>
                      <w:spacing w:val="-1"/>
                      <w:w w:val="88"/>
                      <w:sz w:val="24"/>
                    </w:rPr>
                    <w:t>ears</w:t>
                  </w:r>
                  <w:r>
                    <w:rPr>
                      <w:i/>
                      <w:smallCaps/>
                      <w:color w:val="292425"/>
                      <w:w w:val="88"/>
                      <w:sz w:val="24"/>
                    </w:rPr>
                    <w:t>.</w:t>
                  </w:r>
                  <w:r>
                    <w:rPr>
                      <w:i/>
                      <w:smallCaps w:val="0"/>
                      <w:color w:val="292425"/>
                      <w:sz w:val="24"/>
                    </w:rPr>
                    <w:t> </w:t>
                  </w:r>
                  <w:r>
                    <w:rPr>
                      <w:i/>
                      <w:smallCaps w:val="0"/>
                      <w:color w:val="292425"/>
                      <w:spacing w:val="1"/>
                      <w:sz w:val="24"/>
                    </w:rPr>
                    <w:t> </w:t>
                  </w:r>
                  <w:r>
                    <w:rPr>
                      <w:i/>
                      <w:smallCaps w:val="0"/>
                      <w:color w:val="292425"/>
                      <w:spacing w:val="-1"/>
                      <w:w w:val="90"/>
                      <w:sz w:val="24"/>
                    </w:rPr>
                    <w:t>Pri</w:t>
                  </w:r>
                  <w:r>
                    <w:rPr>
                      <w:i/>
                      <w:smallCaps w:val="0"/>
                      <w:color w:val="292425"/>
                      <w:spacing w:val="-8"/>
                      <w:w w:val="90"/>
                      <w:sz w:val="24"/>
                    </w:rPr>
                    <w:t>v</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7"/>
                      <w:sz w:val="24"/>
                    </w:rPr>
                    <w:t>i</w:t>
                  </w:r>
                  <w:r>
                    <w:rPr>
                      <w:i/>
                      <w:smallCaps w:val="0"/>
                      <w:color w:val="292425"/>
                      <w:spacing w:val="-3"/>
                      <w:w w:val="97"/>
                      <w:sz w:val="24"/>
                    </w:rPr>
                    <w:t>n</w:t>
                  </w:r>
                  <w:r>
                    <w:rPr>
                      <w:i/>
                      <w:smallCaps w:val="0"/>
                      <w:color w:val="292425"/>
                      <w:spacing w:val="-8"/>
                      <w:w w:val="96"/>
                      <w:sz w:val="24"/>
                    </w:rPr>
                    <w:t>v</w:t>
                  </w:r>
                  <w:r>
                    <w:rPr>
                      <w:i/>
                      <w:smallCaps w:val="0"/>
                      <w:color w:val="292425"/>
                      <w:spacing w:val="-5"/>
                      <w:w w:val="91"/>
                      <w:sz w:val="24"/>
                    </w:rPr>
                    <w:t>e</w:t>
                  </w:r>
                  <w:r>
                    <w:rPr>
                      <w:i/>
                      <w:smallCaps w:val="0"/>
                      <w:color w:val="292425"/>
                      <w:spacing w:val="-1"/>
                      <w:w w:val="98"/>
                      <w:sz w:val="24"/>
                    </w:rPr>
                    <w:t>stmen</w:t>
                  </w:r>
                  <w:r>
                    <w:rPr>
                      <w:i/>
                      <w:smallCaps w:val="0"/>
                      <w:color w:val="292425"/>
                      <w:w w:val="98"/>
                      <w:sz w:val="24"/>
                    </w:rPr>
                    <w:t>t</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 </w:t>
                  </w:r>
                  <w:r>
                    <w:rPr>
                      <w:i/>
                      <w:smallCaps w:val="0"/>
                      <w:color w:val="292425"/>
                      <w:spacing w:val="-5"/>
                      <w:w w:val="89"/>
                      <w:sz w:val="24"/>
                    </w:rPr>
                    <w:t>r</w:t>
                  </w:r>
                  <w:r>
                    <w:rPr>
                      <w:i/>
                      <w:smallCaps w:val="0"/>
                      <w:color w:val="292425"/>
                      <w:spacing w:val="-1"/>
                      <w:w w:val="89"/>
                      <w:sz w:val="24"/>
                    </w:rPr>
                    <w:t>e</w:t>
                  </w:r>
                  <w:r>
                    <w:rPr>
                      <w:i/>
                      <w:smallCaps/>
                      <w:color w:val="292425"/>
                      <w:spacing w:val="-1"/>
                      <w:w w:val="93"/>
                      <w:sz w:val="24"/>
                    </w:rPr>
                    <w:t>maine</w:t>
                  </w:r>
                  <w:r>
                    <w:rPr>
                      <w:i/>
                      <w:smallCaps/>
                      <w:color w:val="292425"/>
                      <w:w w:val="93"/>
                      <w:sz w:val="24"/>
                    </w:rPr>
                    <w:t>d</w:t>
                  </w:r>
                  <w:r>
                    <w:rPr>
                      <w:i/>
                      <w:smallCaps w:val="0"/>
                      <w:color w:val="292425"/>
                      <w:sz w:val="24"/>
                    </w:rPr>
                    <w:t> </w:t>
                  </w:r>
                  <w:r>
                    <w:rPr>
                      <w:i/>
                      <w:smallCaps w:val="0"/>
                      <w:color w:val="292425"/>
                      <w:spacing w:val="-8"/>
                      <w:w w:val="87"/>
                      <w:sz w:val="24"/>
                    </w:rPr>
                    <w:t>w</w:t>
                  </w:r>
                  <w:r>
                    <w:rPr>
                      <w:i/>
                      <w:smallCaps/>
                      <w:color w:val="292425"/>
                      <w:spacing w:val="-1"/>
                      <w:w w:val="89"/>
                      <w:sz w:val="24"/>
                    </w:rPr>
                    <w:t>eak</w:t>
                  </w:r>
                  <w:r>
                    <w:rPr>
                      <w:i/>
                      <w:smallCaps/>
                      <w:color w:val="292425"/>
                      <w:w w:val="89"/>
                      <w:sz w:val="24"/>
                    </w:rPr>
                    <w:t>,</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val="0"/>
                      <w:color w:val="292425"/>
                      <w:spacing w:val="-1"/>
                      <w:w w:val="93"/>
                      <w:sz w:val="24"/>
                    </w:rPr>
                    <w:t>sig</w:t>
                  </w:r>
                  <w:r>
                    <w:rPr>
                      <w:i/>
                      <w:smallCaps w:val="0"/>
                      <w:color w:val="292425"/>
                      <w:w w:val="93"/>
                      <w:sz w:val="24"/>
                    </w:rPr>
                    <w:t>n</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96"/>
                      <w:sz w:val="24"/>
                    </w:rPr>
                    <w:t>a</w:t>
                  </w:r>
                  <w:r>
                    <w:rPr>
                      <w:i/>
                      <w:smallCaps/>
                      <w:color w:val="292425"/>
                      <w:w w:val="96"/>
                      <w:sz w:val="24"/>
                    </w:rPr>
                    <w:t>n</w:t>
                  </w:r>
                  <w:r>
                    <w:rPr>
                      <w:i/>
                      <w:smallCaps w:val="0"/>
                      <w:color w:val="292425"/>
                      <w:sz w:val="24"/>
                    </w:rPr>
                    <w:t> </w:t>
                  </w:r>
                  <w:r>
                    <w:rPr>
                      <w:i/>
                      <w:smallCaps w:val="0"/>
                      <w:color w:val="292425"/>
                      <w:spacing w:val="-1"/>
                      <w:w w:val="96"/>
                      <w:sz w:val="24"/>
                    </w:rPr>
                    <w:t>imminen</w:t>
                  </w:r>
                  <w:r>
                    <w:rPr>
                      <w:i/>
                      <w:smallCaps w:val="0"/>
                      <w:color w:val="292425"/>
                      <w:w w:val="96"/>
                      <w:sz w:val="24"/>
                    </w:rPr>
                    <w:t>t</w:t>
                  </w:r>
                  <w:r>
                    <w:rPr>
                      <w:i/>
                      <w:smallCaps w:val="0"/>
                      <w:color w:val="292425"/>
                      <w:sz w:val="24"/>
                    </w:rPr>
                    <w:t> </w:t>
                  </w:r>
                  <w:r>
                    <w:rPr>
                      <w:i/>
                      <w:smallCaps/>
                      <w:color w:val="292425"/>
                      <w:spacing w:val="-1"/>
                      <w:w w:val="80"/>
                      <w:sz w:val="24"/>
                    </w:rPr>
                    <w:t>turna</w:t>
                  </w:r>
                  <w:r>
                    <w:rPr>
                      <w:i/>
                      <w:smallCaps/>
                      <w:color w:val="292425"/>
                      <w:spacing w:val="-3"/>
                      <w:w w:val="80"/>
                      <w:sz w:val="24"/>
                    </w:rPr>
                    <w:t>r</w:t>
                  </w:r>
                  <w:r>
                    <w:rPr>
                      <w:i/>
                      <w:smallCaps w:val="0"/>
                      <w:color w:val="292425"/>
                      <w:spacing w:val="-1"/>
                      <w:w w:val="98"/>
                      <w:sz w:val="24"/>
                    </w:rPr>
                    <w:t>ound</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4"/>
                      <w:sz w:val="24"/>
                    </w:rPr>
                    <w:t>Consume</w:t>
                  </w:r>
                  <w:r>
                    <w:rPr>
                      <w:i/>
                      <w:smallCaps w:val="0"/>
                      <w:color w:val="292425"/>
                      <w:w w:val="94"/>
                      <w:sz w:val="24"/>
                    </w:rPr>
                    <w:t>r</w:t>
                  </w:r>
                  <w:r>
                    <w:rPr>
                      <w:i/>
                      <w:smallCaps w:val="0"/>
                      <w:color w:val="292425"/>
                      <w:sz w:val="24"/>
                    </w:rPr>
                    <w:t> </w:t>
                  </w:r>
                  <w:r>
                    <w:rPr>
                      <w:i/>
                      <w:smallCaps w:val="0"/>
                      <w:color w:val="292425"/>
                      <w:spacing w:val="-1"/>
                      <w:w w:val="96"/>
                      <w:sz w:val="24"/>
                    </w:rPr>
                    <w:t>spendin</w:t>
                  </w:r>
                  <w:r>
                    <w:rPr>
                      <w:i/>
                      <w:smallCaps w:val="0"/>
                      <w:color w:val="292425"/>
                      <w:w w:val="96"/>
                      <w:sz w:val="24"/>
                    </w:rPr>
                    <w:t>g</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4"/>
                      <w:sz w:val="24"/>
                    </w:rPr>
                    <w:t>on</w:t>
                  </w:r>
                  <w:r>
                    <w:rPr>
                      <w:i/>
                      <w:smallCaps w:val="0"/>
                      <w:color w:val="292425"/>
                      <w:w w:val="94"/>
                      <w:sz w:val="24"/>
                    </w:rPr>
                    <w:t>g</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second </w:t>
                  </w:r>
                  <w:r>
                    <w:rPr>
                      <w:i/>
                      <w:smallCaps/>
                      <w:color w:val="292425"/>
                      <w:spacing w:val="-1"/>
                      <w:w w:val="79"/>
                      <w:sz w:val="24"/>
                    </w:rPr>
                    <w:t>quarte</w:t>
                  </w:r>
                  <w:r>
                    <w:rPr>
                      <w:i/>
                      <w:smallCaps/>
                      <w:color w:val="292425"/>
                      <w:w w:val="79"/>
                      <w:sz w:val="24"/>
                    </w:rPr>
                    <w:t>r</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5"/>
                      <w:sz w:val="24"/>
                    </w:rPr>
                    <w:t>confidenc</w:t>
                  </w:r>
                  <w:r>
                    <w:rPr>
                      <w:i/>
                      <w:smallCaps w:val="0"/>
                      <w:color w:val="292425"/>
                      <w:w w:val="95"/>
                      <w:sz w:val="24"/>
                    </w:rPr>
                    <w:t>e</w:t>
                  </w:r>
                  <w:r>
                    <w:rPr>
                      <w:i/>
                      <w:smallCaps w:val="0"/>
                      <w:color w:val="292425"/>
                      <w:sz w:val="24"/>
                    </w:rPr>
                    <w:t> </w:t>
                  </w:r>
                  <w:r>
                    <w:rPr>
                      <w:i/>
                      <w:smallCaps w:val="0"/>
                      <w:color w:val="292425"/>
                      <w:spacing w:val="-5"/>
                      <w:w w:val="86"/>
                      <w:sz w:val="24"/>
                    </w:rPr>
                    <w:t>r</w:t>
                  </w:r>
                  <w:r>
                    <w:rPr>
                      <w:i/>
                      <w:smallCaps/>
                      <w:color w:val="292425"/>
                      <w:spacing w:val="-1"/>
                      <w:w w:val="95"/>
                      <w:sz w:val="24"/>
                    </w:rPr>
                    <w:t>emain</w:t>
                  </w:r>
                  <w:r>
                    <w:rPr>
                      <w:i/>
                      <w:smallCaps/>
                      <w:color w:val="292425"/>
                      <w:w w:val="95"/>
                      <w:sz w:val="24"/>
                    </w:rPr>
                    <w:t>s</w:t>
                  </w:r>
                  <w:r>
                    <w:rPr>
                      <w:i/>
                      <w:smallCaps w:val="0"/>
                      <w:color w:val="292425"/>
                      <w:sz w:val="24"/>
                    </w:rPr>
                    <w:t> </w:t>
                  </w:r>
                  <w:r>
                    <w:rPr>
                      <w:i/>
                      <w:smallCaps w:val="0"/>
                      <w:color w:val="292425"/>
                      <w:spacing w:val="-1"/>
                      <w:w w:val="94"/>
                      <w:sz w:val="24"/>
                    </w:rPr>
                    <w:t>high</w:t>
                  </w:r>
                  <w:r>
                    <w:rPr>
                      <w:i/>
                      <w:smallCaps w:val="0"/>
                      <w:color w:val="292425"/>
                      <w:w w:val="94"/>
                      <w:sz w:val="24"/>
                    </w:rPr>
                    <w:t>.</w:t>
                  </w:r>
                  <w:r>
                    <w:rPr>
                      <w:i/>
                      <w:smallCaps w:val="0"/>
                      <w:color w:val="292425"/>
                      <w:sz w:val="24"/>
                    </w:rPr>
                    <w:t> </w:t>
                  </w:r>
                  <w:r>
                    <w:rPr>
                      <w:i/>
                      <w:smallCaps w:val="0"/>
                      <w:color w:val="292425"/>
                      <w:spacing w:val="1"/>
                      <w:sz w:val="24"/>
                    </w:rPr>
                    <w:t> </w:t>
                  </w:r>
                  <w:r>
                    <w:rPr>
                      <w:i/>
                      <w:smallCaps w:val="0"/>
                      <w:color w:val="292425"/>
                      <w:spacing w:val="-1"/>
                      <w:w w:val="97"/>
                      <w:sz w:val="24"/>
                    </w:rPr>
                    <w:t>H</w:t>
                  </w:r>
                  <w:r>
                    <w:rPr>
                      <w:i/>
                      <w:smallCaps w:val="0"/>
                      <w:color w:val="292425"/>
                      <w:spacing w:val="-4"/>
                      <w:w w:val="97"/>
                      <w:sz w:val="24"/>
                    </w:rPr>
                    <w:t>o</w:t>
                  </w:r>
                  <w:r>
                    <w:rPr>
                      <w:i/>
                      <w:smallCaps w:val="0"/>
                      <w:color w:val="292425"/>
                      <w:spacing w:val="-8"/>
                      <w:w w:val="87"/>
                      <w:sz w:val="24"/>
                    </w:rPr>
                    <w:t>w</w:t>
                  </w:r>
                  <w:r>
                    <w:rPr>
                      <w:i/>
                      <w:smallCaps w:val="0"/>
                      <w:color w:val="292425"/>
                      <w:spacing w:val="-1"/>
                      <w:w w:val="91"/>
                      <w:sz w:val="24"/>
                    </w:rPr>
                    <w:t>e</w:t>
                  </w:r>
                  <w:r>
                    <w:rPr>
                      <w:i/>
                      <w:smallCaps w:val="0"/>
                      <w:color w:val="292425"/>
                      <w:spacing w:val="-8"/>
                      <w:w w:val="96"/>
                      <w:sz w:val="24"/>
                    </w:rPr>
                    <w:t>v</w:t>
                  </w:r>
                  <w:r>
                    <w:rPr>
                      <w:i/>
                      <w:smallCaps w:val="0"/>
                      <w:color w:val="292425"/>
                      <w:w w:val="91"/>
                      <w:sz w:val="24"/>
                    </w:rPr>
                    <w:t>e</w:t>
                  </w:r>
                  <w:r>
                    <w:rPr>
                      <w:i/>
                      <w:smallCaps w:val="0"/>
                      <w:color w:val="292425"/>
                      <w:spacing w:val="-32"/>
                      <w:w w:val="86"/>
                      <w:sz w:val="24"/>
                    </w:rPr>
                    <w:t>r</w:t>
                  </w:r>
                  <w:r>
                    <w:rPr>
                      <w:i/>
                      <w:smallCaps w:val="0"/>
                      <w:color w:val="292425"/>
                      <w:w w:val="106"/>
                      <w:sz w:val="24"/>
                    </w:rPr>
                    <w:t>,</w:t>
                  </w:r>
                  <w:r>
                    <w:rPr>
                      <w:i/>
                      <w:smallCaps w:val="0"/>
                      <w:color w:val="292425"/>
                      <w:sz w:val="24"/>
                    </w:rPr>
                    <w:t> </w:t>
                  </w:r>
                  <w:r>
                    <w:rPr>
                      <w:i/>
                      <w:smallCaps w:val="0"/>
                      <w:color w:val="292425"/>
                      <w:spacing w:val="-5"/>
                      <w:w w:val="86"/>
                      <w:sz w:val="24"/>
                    </w:rPr>
                    <w:t>r</w:t>
                  </w:r>
                  <w:r>
                    <w:rPr>
                      <w:i/>
                      <w:smallCaps w:val="0"/>
                      <w:color w:val="292425"/>
                      <w:spacing w:val="-1"/>
                      <w:w w:val="96"/>
                      <w:sz w:val="24"/>
                    </w:rPr>
                    <w:t>ecen</w:t>
                  </w:r>
                  <w:r>
                    <w:rPr>
                      <w:i/>
                      <w:smallCaps w:val="0"/>
                      <w:color w:val="292425"/>
                      <w:w w:val="96"/>
                      <w:sz w:val="24"/>
                    </w:rPr>
                    <w:t>t</w:t>
                  </w:r>
                  <w:r>
                    <w:rPr>
                      <w:i/>
                      <w:smallCaps w:val="0"/>
                      <w:color w:val="292425"/>
                      <w:sz w:val="24"/>
                    </w:rPr>
                    <w:t> </w:t>
                  </w:r>
                  <w:r>
                    <w:rPr>
                      <w:i/>
                      <w:smallCaps w:val="0"/>
                      <w:color w:val="292425"/>
                      <w:spacing w:val="-1"/>
                      <w:w w:val="95"/>
                      <w:sz w:val="24"/>
                    </w:rPr>
                    <w:t>U</w:t>
                  </w:r>
                  <w:r>
                    <w:rPr>
                      <w:i/>
                      <w:smallCaps w:val="0"/>
                      <w:color w:val="292425"/>
                      <w:w w:val="95"/>
                      <w:sz w:val="24"/>
                    </w:rPr>
                    <w:t>K</w:t>
                  </w:r>
                  <w:r>
                    <w:rPr>
                      <w:i/>
                      <w:smallCaps w:val="0"/>
                      <w:color w:val="292425"/>
                      <w:sz w:val="24"/>
                    </w:rPr>
                    <w:t> </w:t>
                  </w:r>
                  <w:r>
                    <w:rPr>
                      <w:i/>
                      <w:smallCaps/>
                      <w:color w:val="292425"/>
                      <w:spacing w:val="-1"/>
                      <w:w w:val="86"/>
                      <w:sz w:val="24"/>
                    </w:rPr>
                    <w:t>da</w:t>
                  </w:r>
                  <w:r>
                    <w:rPr>
                      <w:i/>
                      <w:smallCaps/>
                      <w:color w:val="292425"/>
                      <w:spacing w:val="-3"/>
                      <w:w w:val="86"/>
                      <w:sz w:val="24"/>
                    </w:rPr>
                    <w:t>t</w:t>
                  </w:r>
                  <w:r>
                    <w:rPr>
                      <w:i/>
                      <w:smallCaps/>
                      <w:color w:val="292425"/>
                      <w:w w:val="99"/>
                      <w:sz w:val="24"/>
                    </w:rPr>
                    <w:t>a</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color w:val="292425"/>
                      <w:spacing w:val="-1"/>
                      <w:w w:val="77"/>
                      <w:sz w:val="24"/>
                    </w:rPr>
                    <w:t>affecte</w:t>
                  </w:r>
                  <w:r>
                    <w:rPr>
                      <w:i/>
                      <w:smallCaps/>
                      <w:color w:val="292425"/>
                      <w:w w:val="77"/>
                      <w:sz w:val="24"/>
                    </w:rPr>
                    <w:t>d</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6"/>
                      <w:sz w:val="24"/>
                    </w:rPr>
                    <w:t>timin</w:t>
                  </w:r>
                  <w:r>
                    <w:rPr>
                      <w:i/>
                      <w:smallCaps w:val="0"/>
                      <w:color w:val="292425"/>
                      <w:w w:val="96"/>
                      <w:sz w:val="24"/>
                    </w:rPr>
                    <w:t>g</w:t>
                  </w:r>
                  <w:r>
                    <w:rPr>
                      <w:i/>
                      <w:smallCaps w:val="0"/>
                      <w:color w:val="292425"/>
                      <w:sz w:val="24"/>
                    </w:rPr>
                    <w:t> </w:t>
                  </w:r>
                  <w:r>
                    <w:rPr>
                      <w:i/>
                      <w:smallCaps w:val="0"/>
                      <w:color w:val="292425"/>
                      <w:spacing w:val="-1"/>
                      <w:w w:val="98"/>
                      <w:sz w:val="24"/>
                    </w:rPr>
                    <w:t>of </w:t>
                  </w:r>
                  <w:r>
                    <w:rPr>
                      <w:i/>
                      <w:smallCaps/>
                      <w:color w:val="292425"/>
                      <w:spacing w:val="-1"/>
                      <w:w w:val="94"/>
                      <w:sz w:val="24"/>
                    </w:rPr>
                    <w:t>E</w:t>
                  </w:r>
                  <w:r>
                    <w:rPr>
                      <w:i/>
                      <w:smallCaps/>
                      <w:color w:val="292425"/>
                      <w:spacing w:val="-5"/>
                      <w:w w:val="94"/>
                      <w:sz w:val="24"/>
                    </w:rPr>
                    <w:t>a</w:t>
                  </w:r>
                  <w:r>
                    <w:rPr>
                      <w:i/>
                      <w:smallCaps w:val="0"/>
                      <w:color w:val="292425"/>
                      <w:spacing w:val="-1"/>
                      <w:w w:val="94"/>
                      <w:sz w:val="24"/>
                    </w:rPr>
                    <w:t>ste</w:t>
                  </w:r>
                  <w:r>
                    <w:rPr>
                      <w:i/>
                      <w:smallCaps w:val="0"/>
                      <w:color w:val="292425"/>
                      <w:w w:val="94"/>
                      <w:sz w:val="24"/>
                    </w:rPr>
                    <w:t>r</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4"/>
                      <w:w w:val="72"/>
                      <w:sz w:val="24"/>
                    </w:rPr>
                    <w:t>J</w:t>
                  </w:r>
                  <w:r>
                    <w:rPr>
                      <w:i/>
                      <w:smallCaps w:val="0"/>
                      <w:color w:val="292425"/>
                      <w:spacing w:val="-1"/>
                      <w:w w:val="92"/>
                      <w:sz w:val="24"/>
                    </w:rPr>
                    <w:t>ubile</w:t>
                  </w:r>
                  <w:r>
                    <w:rPr>
                      <w:i/>
                      <w:smallCaps w:val="0"/>
                      <w:color w:val="292425"/>
                      <w:w w:val="92"/>
                      <w:sz w:val="24"/>
                    </w:rPr>
                    <w:t>e</w:t>
                  </w:r>
                  <w:r>
                    <w:rPr>
                      <w:i/>
                      <w:smallCaps w:val="0"/>
                      <w:color w:val="292425"/>
                      <w:sz w:val="24"/>
                    </w:rPr>
                    <w:t> </w:t>
                  </w:r>
                  <w:r>
                    <w:rPr>
                      <w:i/>
                      <w:smallCaps/>
                      <w:color w:val="292425"/>
                      <w:spacing w:val="-1"/>
                      <w:w w:val="89"/>
                      <w:sz w:val="24"/>
                    </w:rPr>
                    <w:t>Ban</w:t>
                  </w:r>
                  <w:r>
                    <w:rPr>
                      <w:i/>
                      <w:smallCaps/>
                      <w:color w:val="292425"/>
                      <w:w w:val="89"/>
                      <w:sz w:val="24"/>
                    </w:rPr>
                    <w:t>k</w:t>
                  </w:r>
                  <w:r>
                    <w:rPr>
                      <w:i/>
                      <w:smallCaps w:val="0"/>
                      <w:color w:val="292425"/>
                      <w:sz w:val="24"/>
                    </w:rPr>
                    <w:t> </w:t>
                  </w:r>
                  <w:r>
                    <w:rPr>
                      <w:i/>
                      <w:smallCaps/>
                      <w:color w:val="292425"/>
                      <w:spacing w:val="-1"/>
                      <w:w w:val="86"/>
                      <w:sz w:val="24"/>
                    </w:rPr>
                    <w:t>Holid</w:t>
                  </w:r>
                  <w:r>
                    <w:rPr>
                      <w:i/>
                      <w:smallCaps/>
                      <w:color w:val="292425"/>
                      <w:spacing w:val="-3"/>
                      <w:w w:val="86"/>
                      <w:sz w:val="24"/>
                    </w:rPr>
                    <w:t>a</w:t>
                  </w:r>
                  <w:r>
                    <w:rPr>
                      <w:i/>
                      <w:smallCaps w:val="0"/>
                      <w:color w:val="292425"/>
                      <w:spacing w:val="-8"/>
                      <w:w w:val="96"/>
                      <w:sz w:val="24"/>
                    </w:rPr>
                    <w:t>y</w:t>
                  </w:r>
                  <w:r>
                    <w:rPr>
                      <w:i/>
                      <w:smallCaps w:val="0"/>
                      <w:color w:val="292425"/>
                      <w:w w:val="93"/>
                      <w:sz w:val="24"/>
                    </w:rPr>
                    <w:t>s</w:t>
                  </w:r>
                  <w:r>
                    <w:rPr>
                      <w:i/>
                      <w:smallCaps w:val="0"/>
                      <w:color w:val="292425"/>
                      <w:w w:val="106"/>
                      <w:sz w:val="24"/>
                    </w:rPr>
                    <w:t>,</w:t>
                  </w:r>
                  <w:r>
                    <w:rPr>
                      <w:i/>
                      <w:smallCaps w:val="0"/>
                      <w:color w:val="292425"/>
                      <w:sz w:val="24"/>
                    </w:rPr>
                    <w:t> </w:t>
                  </w:r>
                  <w:r>
                    <w:rPr>
                      <w:i/>
                      <w:smallCaps w:val="0"/>
                      <w:color w:val="292425"/>
                      <w:spacing w:val="-1"/>
                      <w:w w:val="92"/>
                      <w:sz w:val="24"/>
                    </w:rPr>
                    <w:t>whic</w:t>
                  </w:r>
                  <w:r>
                    <w:rPr>
                      <w:i/>
                      <w:smallCaps w:val="0"/>
                      <w:color w:val="292425"/>
                      <w:w w:val="92"/>
                      <w:sz w:val="24"/>
                    </w:rPr>
                    <w:t>h</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3"/>
                      <w:sz w:val="24"/>
                    </w:rPr>
                    <w:t>obscu</w:t>
                  </w:r>
                  <w:r>
                    <w:rPr>
                      <w:i/>
                      <w:smallCaps w:val="0"/>
                      <w:color w:val="292425"/>
                      <w:spacing w:val="-5"/>
                      <w:w w:val="93"/>
                      <w:sz w:val="24"/>
                    </w:rPr>
                    <w:t>r</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3"/>
                      <w:sz w:val="24"/>
                    </w:rPr>
                    <w:t>under</w:t>
                  </w:r>
                  <w:r>
                    <w:rPr>
                      <w:i/>
                      <w:smallCaps w:val="0"/>
                      <w:color w:val="292425"/>
                      <w:spacing w:val="-5"/>
                      <w:w w:val="93"/>
                      <w:sz w:val="24"/>
                    </w:rPr>
                    <w:t>l</w:t>
                  </w:r>
                  <w:r>
                    <w:rPr>
                      <w:i/>
                      <w:smallCaps w:val="0"/>
                      <w:color w:val="292425"/>
                      <w:spacing w:val="-1"/>
                      <w:w w:val="94"/>
                      <w:sz w:val="24"/>
                    </w:rPr>
                    <w:t>yin</w:t>
                  </w:r>
                  <w:r>
                    <w:rPr>
                      <w:i/>
                      <w:smallCaps w:val="0"/>
                      <w:color w:val="292425"/>
                      <w:w w:val="94"/>
                      <w:sz w:val="24"/>
                    </w:rPr>
                    <w:t>g</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7"/>
                      <w:sz w:val="24"/>
                    </w:rPr>
                    <w:t>ends</w:t>
                  </w:r>
                  <w:r>
                    <w:rPr>
                      <w:i/>
                      <w:smallCaps w:val="0"/>
                      <w:color w:val="292425"/>
                      <w:w w:val="97"/>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3"/>
                      <w:sz w:val="24"/>
                    </w:rPr>
                    <w:t>un</w:t>
                  </w:r>
                  <w:r>
                    <w:rPr>
                      <w:i/>
                      <w:smallCaps w:val="0"/>
                      <w:color w:val="292425"/>
                      <w:spacing w:val="-8"/>
                      <w:w w:val="93"/>
                      <w:sz w:val="24"/>
                    </w:rPr>
                    <w:t>r</w:t>
                  </w:r>
                  <w:r>
                    <w:rPr>
                      <w:i/>
                      <w:smallCaps/>
                      <w:color w:val="292425"/>
                      <w:spacing w:val="-1"/>
                      <w:w w:val="93"/>
                      <w:sz w:val="24"/>
                    </w:rPr>
                    <w:t>a</w:t>
                  </w:r>
                  <w:r>
                    <w:rPr>
                      <w:i/>
                      <w:smallCaps/>
                      <w:color w:val="292425"/>
                      <w:spacing w:val="-8"/>
                      <w:w w:val="93"/>
                      <w:sz w:val="24"/>
                    </w:rPr>
                    <w:t>v</w:t>
                  </w:r>
                  <w:r>
                    <w:rPr>
                      <w:i/>
                      <w:smallCaps w:val="0"/>
                      <w:color w:val="292425"/>
                      <w:spacing w:val="-1"/>
                      <w:w w:val="91"/>
                      <w:sz w:val="24"/>
                    </w:rPr>
                    <w:t>ellin</w:t>
                  </w:r>
                  <w:r>
                    <w:rPr>
                      <w:i/>
                      <w:smallCaps w:val="0"/>
                      <w:color w:val="292425"/>
                      <w:w w:val="91"/>
                      <w:sz w:val="24"/>
                    </w:rPr>
                    <w:t>g</w:t>
                  </w:r>
                  <w:r>
                    <w:rPr>
                      <w:i/>
                      <w:smallCaps w:val="0"/>
                      <w:color w:val="292425"/>
                      <w:sz w:val="24"/>
                    </w:rPr>
                    <w:t> </w:t>
                  </w:r>
                  <w:r>
                    <w:rPr>
                      <w:i/>
                      <w:smallCaps w:val="0"/>
                      <w:color w:val="292425"/>
                      <w:spacing w:val="-1"/>
                      <w:w w:val="98"/>
                      <w:sz w:val="24"/>
                    </w:rPr>
                    <w:t>of </w:t>
                  </w:r>
                  <w:r>
                    <w:rPr>
                      <w:i/>
                      <w:smallCaps w:val="0"/>
                      <w:color w:val="292425"/>
                      <w:spacing w:val="-1"/>
                      <w:w w:val="98"/>
                      <w:sz w:val="24"/>
                    </w:rPr>
                    <w:t>th</w:t>
                  </w:r>
                  <w:r>
                    <w:rPr>
                      <w:i/>
                      <w:smallCaps w:val="0"/>
                      <w:color w:val="292425"/>
                      <w:spacing w:val="-5"/>
                      <w:w w:val="98"/>
                      <w:sz w:val="24"/>
                    </w:rPr>
                    <w:t>e</w:t>
                  </w:r>
                  <w:r>
                    <w:rPr>
                      <w:i/>
                      <w:smallCaps w:val="0"/>
                      <w:color w:val="292425"/>
                      <w:spacing w:val="-1"/>
                      <w:w w:val="92"/>
                      <w:sz w:val="24"/>
                    </w:rPr>
                    <w:t>s</w:t>
                  </w:r>
                  <w:r>
                    <w:rPr>
                      <w:i/>
                      <w:smallCaps w:val="0"/>
                      <w:color w:val="292425"/>
                      <w:w w:val="92"/>
                      <w:sz w:val="24"/>
                    </w:rPr>
                    <w:t>e</w:t>
                  </w:r>
                  <w:r>
                    <w:rPr>
                      <w:i/>
                      <w:smallCaps w:val="0"/>
                      <w:color w:val="292425"/>
                      <w:sz w:val="24"/>
                    </w:rPr>
                    <w:t> </w:t>
                  </w:r>
                  <w:r>
                    <w:rPr>
                      <w:i/>
                      <w:smallCaps w:val="0"/>
                      <w:color w:val="292425"/>
                      <w:spacing w:val="-1"/>
                      <w:w w:val="97"/>
                      <w:sz w:val="24"/>
                    </w:rPr>
                    <w:t>effect</w:t>
                  </w:r>
                  <w:r>
                    <w:rPr>
                      <w:i/>
                      <w:smallCaps w:val="0"/>
                      <w:color w:val="292425"/>
                      <w:w w:val="97"/>
                      <w:sz w:val="24"/>
                    </w:rPr>
                    <w:t>s</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0"/>
                      <w:sz w:val="24"/>
                    </w:rPr>
                    <w:t>li</w:t>
                  </w:r>
                  <w:r>
                    <w:rPr>
                      <w:i/>
                      <w:smallCaps w:val="0"/>
                      <w:color w:val="292425"/>
                      <w:spacing w:val="-5"/>
                      <w:w w:val="90"/>
                      <w:sz w:val="24"/>
                    </w:rPr>
                    <w:t>k</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5"/>
                      <w:sz w:val="24"/>
                    </w:rPr>
                    <w:t>dep</w:t>
                  </w:r>
                  <w:r>
                    <w:rPr>
                      <w:i/>
                      <w:smallCaps w:val="0"/>
                      <w:color w:val="292425"/>
                      <w:spacing w:val="-5"/>
                      <w:w w:val="95"/>
                      <w:sz w:val="24"/>
                    </w:rPr>
                    <w:t>r</w:t>
                  </w:r>
                  <w:r>
                    <w:rPr>
                      <w:i/>
                      <w:smallCaps w:val="0"/>
                      <w:color w:val="292425"/>
                      <w:spacing w:val="-5"/>
                      <w:w w:val="91"/>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val="0"/>
                      <w:color w:val="292425"/>
                      <w:spacing w:val="-1"/>
                      <w:w w:val="96"/>
                      <w:sz w:val="24"/>
                    </w:rPr>
                    <w:t>consumptio</w:t>
                  </w:r>
                  <w:r>
                    <w:rPr>
                      <w:i/>
                      <w:smallCaps w:val="0"/>
                      <w:color w:val="292425"/>
                      <w:w w:val="96"/>
                      <w:sz w:val="24"/>
                    </w:rPr>
                    <w:t>n</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6"/>
                      <w:sz w:val="24"/>
                    </w:rPr>
                    <w:t>tempo</w:t>
                  </w:r>
                  <w:r>
                    <w:rPr>
                      <w:i/>
                      <w:smallCaps w:val="0"/>
                      <w:color w:val="292425"/>
                      <w:spacing w:val="-8"/>
                      <w:w w:val="96"/>
                      <w:sz w:val="24"/>
                    </w:rPr>
                    <w:t>r</w:t>
                  </w:r>
                  <w:r>
                    <w:rPr>
                      <w:i/>
                      <w:smallCaps/>
                      <w:color w:val="292425"/>
                      <w:spacing w:val="-1"/>
                      <w:w w:val="78"/>
                      <w:sz w:val="24"/>
                    </w:rPr>
                    <w:t>ari</w:t>
                  </w:r>
                  <w:r>
                    <w:rPr>
                      <w:i/>
                      <w:smallCaps/>
                      <w:color w:val="292425"/>
                      <w:spacing w:val="-5"/>
                      <w:w w:val="78"/>
                      <w:sz w:val="24"/>
                    </w:rPr>
                    <w:t>l</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Q3</w:t>
                  </w:r>
                  <w:r>
                    <w:rPr>
                      <w:i/>
                      <w:smallCaps w:val="0"/>
                      <w:color w:val="292425"/>
                      <w:w w:val="108"/>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5"/>
                      <w:w w:val="86"/>
                      <w:sz w:val="24"/>
                    </w:rPr>
                    <w:t>r</w:t>
                  </w:r>
                  <w:r>
                    <w:rPr>
                      <w:i/>
                      <w:smallCaps/>
                      <w:color w:val="292425"/>
                      <w:spacing w:val="-1"/>
                      <w:w w:val="81"/>
                      <w:sz w:val="24"/>
                    </w:rPr>
                    <w:t>elati</w:t>
                  </w:r>
                  <w:r>
                    <w:rPr>
                      <w:i/>
                      <w:smallCaps/>
                      <w:color w:val="292425"/>
                      <w:spacing w:val="-8"/>
                      <w:w w:val="81"/>
                      <w:sz w:val="24"/>
                    </w:rPr>
                    <w:t>v</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3"/>
                      <w:w w:val="86"/>
                      <w:sz w:val="24"/>
                    </w:rPr>
                    <w:t>r</w:t>
                  </w:r>
                  <w:r>
                    <w:rPr>
                      <w:i/>
                      <w:smallCaps w:val="0"/>
                      <w:color w:val="292425"/>
                      <w:spacing w:val="-1"/>
                      <w:w w:val="97"/>
                      <w:sz w:val="24"/>
                    </w:rPr>
                    <w:t>obust </w:t>
                  </w:r>
                  <w:r>
                    <w:rPr>
                      <w:i/>
                      <w:smallCaps w:val="0"/>
                      <w:color w:val="292425"/>
                      <w:spacing w:val="-1"/>
                      <w:w w:val="96"/>
                      <w:sz w:val="24"/>
                    </w:rPr>
                    <w:t>consumptio</w:t>
                  </w:r>
                  <w:r>
                    <w:rPr>
                      <w:i/>
                      <w:smallCaps w:val="0"/>
                      <w:color w:val="292425"/>
                      <w:w w:val="96"/>
                      <w:sz w:val="24"/>
                    </w:rPr>
                    <w:t>n</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3"/>
                      <w:w w:val="91"/>
                      <w:sz w:val="24"/>
                    </w:rPr>
                    <w:t>e</w:t>
                  </w:r>
                  <w:r>
                    <w:rPr>
                      <w:i/>
                      <w:smallCaps w:val="0"/>
                      <w:color w:val="292425"/>
                      <w:spacing w:val="-1"/>
                      <w:w w:val="98"/>
                      <w:sz w:val="24"/>
                    </w:rPr>
                    <w:t>xpecte</w:t>
                  </w:r>
                  <w:r>
                    <w:rPr>
                      <w:i/>
                      <w:smallCaps w:val="0"/>
                      <w:color w:val="292425"/>
                      <w:w w:val="98"/>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3"/>
                      <w:sz w:val="24"/>
                    </w:rPr>
                    <w:t>foll</w:t>
                  </w:r>
                  <w:r>
                    <w:rPr>
                      <w:i/>
                      <w:smallCaps w:val="0"/>
                      <w:color w:val="292425"/>
                      <w:spacing w:val="-4"/>
                      <w:w w:val="93"/>
                      <w:sz w:val="24"/>
                    </w:rPr>
                    <w:t>o</w:t>
                  </w:r>
                  <w:r>
                    <w:rPr>
                      <w:i/>
                      <w:smallCaps w:val="0"/>
                      <w:color w:val="292425"/>
                      <w:spacing w:val="-1"/>
                      <w:w w:val="91"/>
                      <w:sz w:val="24"/>
                    </w:rPr>
                    <w:t>win</w:t>
                  </w:r>
                  <w:r>
                    <w:rPr>
                      <w:i/>
                      <w:smallCaps w:val="0"/>
                      <w:color w:val="292425"/>
                      <w:w w:val="91"/>
                      <w:sz w:val="24"/>
                    </w:rPr>
                    <w:t>g</w:t>
                  </w:r>
                  <w:r>
                    <w:rPr>
                      <w:i/>
                      <w:smallCaps w:val="0"/>
                      <w:color w:val="292425"/>
                      <w:sz w:val="24"/>
                    </w:rPr>
                    <w:t> </w:t>
                  </w:r>
                  <w:r>
                    <w:rPr>
                      <w:i/>
                      <w:smallCaps w:val="0"/>
                      <w:color w:val="292425"/>
                      <w:spacing w:val="-1"/>
                      <w:w w:val="98"/>
                      <w:sz w:val="24"/>
                    </w:rPr>
                    <w:t>si</w:t>
                  </w:r>
                  <w:r>
                    <w:rPr>
                      <w:i/>
                      <w:smallCaps w:val="0"/>
                      <w:color w:val="292425"/>
                      <w:w w:val="98"/>
                      <w:sz w:val="24"/>
                    </w:rPr>
                    <w:t>x</w:t>
                  </w:r>
                  <w:r>
                    <w:rPr>
                      <w:i/>
                      <w:smallCaps w:val="0"/>
                      <w:color w:val="292425"/>
                      <w:sz w:val="24"/>
                    </w:rPr>
                    <w:t> </w:t>
                  </w:r>
                  <w:r>
                    <w:rPr>
                      <w:i/>
                      <w:smallCaps w:val="0"/>
                      <w:color w:val="292425"/>
                      <w:spacing w:val="-1"/>
                      <w:w w:val="98"/>
                      <w:sz w:val="24"/>
                    </w:rPr>
                    <w:t>months.</w:t>
                  </w:r>
                </w:p>
              </w:txbxContent>
            </v:textbox>
            <v:fill type="solid"/>
            <v:stroke dashstyle="solid"/>
            <w10:wrap type="topAndBottom"/>
          </v:shape>
        </w:pict>
      </w:r>
    </w:p>
    <w:p>
      <w:pPr>
        <w:pStyle w:val="BodyText"/>
      </w:pPr>
    </w:p>
    <w:p>
      <w:pPr>
        <w:pStyle w:val="BodyText"/>
      </w:pPr>
    </w:p>
    <w:p>
      <w:pPr>
        <w:pStyle w:val="BodyText"/>
      </w:pPr>
    </w:p>
    <w:p>
      <w:pPr>
        <w:spacing w:after="0"/>
        <w:sectPr>
          <w:headerReference w:type="even" r:id="rId83"/>
          <w:pgSz w:w="11900" w:h="16840"/>
          <w:pgMar w:header="0" w:footer="575" w:top="800" w:bottom="760" w:left="640" w:right="640"/>
        </w:sectPr>
      </w:pPr>
    </w:p>
    <w:p>
      <w:pPr>
        <w:pStyle w:val="BodyText"/>
      </w:pPr>
    </w:p>
    <w:p>
      <w:pPr>
        <w:pStyle w:val="Heading7"/>
        <w:ind w:left="183"/>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6"/>
        </w:rPr>
        <w:t>2.A</w:t>
      </w:r>
    </w:p>
    <w:p>
      <w:pPr>
        <w:spacing w:before="8"/>
        <w:ind w:left="183" w:right="0" w:firstLine="0"/>
        <w:jc w:val="left"/>
        <w:rPr>
          <w:rFonts w:ascii="Trebuchet MS"/>
          <w:b/>
          <w:sz w:val="20"/>
        </w:rPr>
      </w:pPr>
      <w:r>
        <w:rPr>
          <w:rFonts w:ascii="Trebuchet MS"/>
          <w:b/>
          <w:color w:val="0092C0"/>
          <w:w w:val="95"/>
          <w:sz w:val="20"/>
        </w:rPr>
        <w:t>GDP growth in the major industrialised countries</w:t>
      </w:r>
    </w:p>
    <w:p>
      <w:pPr>
        <w:spacing w:before="65"/>
        <w:ind w:left="183" w:right="0" w:firstLine="0"/>
        <w:jc w:val="left"/>
        <w:rPr>
          <w:sz w:val="14"/>
        </w:rPr>
      </w:pPr>
      <w:r>
        <w:rPr>
          <w:color w:val="292425"/>
          <w:w w:val="110"/>
          <w:sz w:val="14"/>
        </w:rPr>
        <w:t>Percentage changes on a quarter earlier</w:t>
      </w:r>
    </w:p>
    <w:p>
      <w:pPr>
        <w:tabs>
          <w:tab w:pos="2128" w:val="left" w:leader="none"/>
          <w:tab w:pos="2493" w:val="left" w:leader="none"/>
          <w:tab w:pos="3968" w:val="left" w:leader="none"/>
        </w:tabs>
        <w:spacing w:line="150" w:lineRule="exact" w:before="79"/>
        <w:ind w:left="1253" w:right="0" w:firstLine="0"/>
        <w:jc w:val="left"/>
        <w:rPr>
          <w:sz w:val="14"/>
        </w:rPr>
      </w:pPr>
      <w:r>
        <w:rPr>
          <w:color w:val="292425"/>
          <w:spacing w:val="-16"/>
          <w:w w:val="101"/>
          <w:sz w:val="14"/>
          <w:u w:val="single" w:color="292425"/>
        </w:rPr>
        <w:t> </w:t>
      </w:r>
      <w:r>
        <w:rPr>
          <w:color w:val="292425"/>
          <w:spacing w:val="-8"/>
          <w:w w:val="120"/>
          <w:sz w:val="14"/>
          <w:u w:val="single" w:color="292425"/>
        </w:rPr>
        <w:t>2001</w:t>
        <w:tab/>
      </w:r>
      <w:r>
        <w:rPr>
          <w:color w:val="292425"/>
          <w:spacing w:val="-8"/>
          <w:w w:val="120"/>
          <w:sz w:val="14"/>
        </w:rPr>
        <w:tab/>
      </w:r>
      <w:r>
        <w:rPr>
          <w:color w:val="292425"/>
          <w:spacing w:val="-8"/>
          <w:w w:val="120"/>
          <w:sz w:val="14"/>
          <w:u w:val="single" w:color="292425"/>
        </w:rPr>
        <w:t> </w:t>
      </w:r>
      <w:r>
        <w:rPr>
          <w:color w:val="292425"/>
          <w:spacing w:val="-5"/>
          <w:w w:val="120"/>
          <w:sz w:val="14"/>
          <w:u w:val="single" w:color="292425"/>
        </w:rPr>
        <w:t>2002</w:t>
      </w:r>
      <w:r>
        <w:rPr>
          <w:color w:val="292425"/>
          <w:spacing w:val="-5"/>
          <w:sz w:val="14"/>
          <w:u w:val="single" w:color="292425"/>
        </w:rPr>
        <w:tab/>
      </w:r>
    </w:p>
    <w:p>
      <w:pPr>
        <w:tabs>
          <w:tab w:pos="1843" w:val="left" w:leader="none"/>
          <w:tab w:pos="2523" w:val="left" w:leader="none"/>
          <w:tab w:pos="3133" w:val="left" w:leader="none"/>
          <w:tab w:pos="3763" w:val="left" w:leader="none"/>
        </w:tabs>
        <w:spacing w:line="150" w:lineRule="exact" w:before="0"/>
        <w:ind w:left="1253" w:right="0" w:firstLine="0"/>
        <w:jc w:val="left"/>
        <w:rPr>
          <w:sz w:val="14"/>
        </w:rPr>
      </w:pPr>
      <w:r>
        <w:rPr>
          <w:color w:val="292425"/>
          <w:spacing w:val="-16"/>
          <w:w w:val="101"/>
          <w:sz w:val="14"/>
          <w:u w:val="single" w:color="292425"/>
        </w:rPr>
        <w:t> </w:t>
      </w:r>
      <w:r>
        <w:rPr>
          <w:color w:val="292425"/>
          <w:w w:val="115"/>
          <w:sz w:val="14"/>
          <w:u w:val="single" w:color="292425"/>
        </w:rPr>
        <w:t>Q3</w:t>
      </w:r>
      <w:r>
        <w:rPr>
          <w:color w:val="292425"/>
          <w:w w:val="115"/>
          <w:sz w:val="14"/>
        </w:rPr>
        <w:tab/>
      </w:r>
      <w:r>
        <w:rPr>
          <w:color w:val="292425"/>
          <w:w w:val="115"/>
          <w:sz w:val="14"/>
          <w:u w:val="single" w:color="292425"/>
        </w:rPr>
        <w:t>Q4</w:t>
      </w:r>
      <w:r>
        <w:rPr>
          <w:color w:val="292425"/>
          <w:w w:val="115"/>
          <w:sz w:val="14"/>
        </w:rPr>
        <w:tab/>
      </w:r>
      <w:r>
        <w:rPr>
          <w:color w:val="292425"/>
          <w:w w:val="115"/>
          <w:sz w:val="14"/>
          <w:u w:val="single" w:color="292425"/>
        </w:rPr>
        <w:t>Q1</w:t>
      </w:r>
      <w:r>
        <w:rPr>
          <w:color w:val="292425"/>
          <w:w w:val="115"/>
          <w:sz w:val="14"/>
        </w:rPr>
        <w:tab/>
      </w:r>
      <w:r>
        <w:rPr>
          <w:color w:val="292425"/>
          <w:w w:val="115"/>
          <w:sz w:val="14"/>
          <w:u w:val="single" w:color="292425"/>
        </w:rPr>
        <w:t>Q2</w:t>
      </w:r>
      <w:r>
        <w:rPr>
          <w:color w:val="292425"/>
          <w:w w:val="115"/>
          <w:sz w:val="14"/>
        </w:rPr>
        <w:tab/>
      </w:r>
      <w:r>
        <w:rPr>
          <w:color w:val="292425"/>
          <w:w w:val="115"/>
          <w:sz w:val="14"/>
          <w:u w:val="single" w:color="292425"/>
        </w:rPr>
        <w:t>Q3</w:t>
      </w:r>
      <w:r>
        <w:rPr>
          <w:color w:val="292425"/>
          <w:spacing w:val="14"/>
          <w:sz w:val="14"/>
          <w:u w:val="single" w:color="292425"/>
        </w:rPr>
        <w:t> </w:t>
      </w:r>
    </w:p>
    <w:p>
      <w:pPr>
        <w:pStyle w:val="BodyText"/>
        <w:spacing w:before="6"/>
        <w:rPr>
          <w:sz w:val="12"/>
        </w:rPr>
      </w:pPr>
    </w:p>
    <w:tbl>
      <w:tblPr>
        <w:tblW w:w="0" w:type="auto"/>
        <w:jc w:val="left"/>
        <w:tblInd w:w="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9"/>
        <w:gridCol w:w="572"/>
        <w:gridCol w:w="645"/>
        <w:gridCol w:w="615"/>
        <w:gridCol w:w="616"/>
        <w:gridCol w:w="474"/>
      </w:tblGrid>
      <w:tr>
        <w:trPr>
          <w:trHeight w:val="140" w:hRule="atLeast"/>
        </w:trPr>
        <w:tc>
          <w:tcPr>
            <w:tcW w:w="989" w:type="dxa"/>
          </w:tcPr>
          <w:p>
            <w:pPr>
              <w:pStyle w:val="TableParagraph"/>
              <w:ind w:left="50"/>
              <w:rPr>
                <w:sz w:val="14"/>
              </w:rPr>
            </w:pPr>
            <w:r>
              <w:rPr>
                <w:color w:val="292425"/>
                <w:w w:val="110"/>
                <w:sz w:val="14"/>
              </w:rPr>
              <w:t>United States</w:t>
            </w:r>
          </w:p>
        </w:tc>
        <w:tc>
          <w:tcPr>
            <w:tcW w:w="572" w:type="dxa"/>
          </w:tcPr>
          <w:p>
            <w:pPr>
              <w:pStyle w:val="TableParagraph"/>
              <w:ind w:left="120" w:right="157"/>
              <w:jc w:val="center"/>
              <w:rPr>
                <w:sz w:val="14"/>
              </w:rPr>
            </w:pPr>
            <w:r>
              <w:rPr>
                <w:color w:val="292425"/>
                <w:w w:val="115"/>
                <w:sz w:val="14"/>
              </w:rPr>
              <w:t>-0.1</w:t>
            </w:r>
          </w:p>
        </w:tc>
        <w:tc>
          <w:tcPr>
            <w:tcW w:w="645" w:type="dxa"/>
          </w:tcPr>
          <w:p>
            <w:pPr>
              <w:pStyle w:val="TableParagraph"/>
              <w:ind w:left="158" w:right="146"/>
              <w:jc w:val="center"/>
              <w:rPr>
                <w:sz w:val="14"/>
              </w:rPr>
            </w:pPr>
            <w:r>
              <w:rPr>
                <w:color w:val="292425"/>
                <w:w w:val="115"/>
                <w:sz w:val="14"/>
              </w:rPr>
              <w:t>0.7</w:t>
            </w:r>
          </w:p>
        </w:tc>
        <w:tc>
          <w:tcPr>
            <w:tcW w:w="615" w:type="dxa"/>
          </w:tcPr>
          <w:p>
            <w:pPr>
              <w:pStyle w:val="TableParagraph"/>
              <w:ind w:left="192" w:right="180"/>
              <w:jc w:val="center"/>
              <w:rPr>
                <w:sz w:val="14"/>
              </w:rPr>
            </w:pPr>
            <w:r>
              <w:rPr>
                <w:color w:val="292425"/>
                <w:w w:val="115"/>
                <w:sz w:val="14"/>
              </w:rPr>
              <w:t>1.2</w:t>
            </w:r>
          </w:p>
        </w:tc>
        <w:tc>
          <w:tcPr>
            <w:tcW w:w="616" w:type="dxa"/>
          </w:tcPr>
          <w:p>
            <w:pPr>
              <w:pStyle w:val="TableParagraph"/>
              <w:ind w:left="198"/>
              <w:rPr>
                <w:sz w:val="14"/>
              </w:rPr>
            </w:pPr>
            <w:r>
              <w:rPr>
                <w:color w:val="292425"/>
                <w:w w:val="115"/>
                <w:sz w:val="14"/>
              </w:rPr>
              <w:t>0.3</w:t>
            </w:r>
          </w:p>
        </w:tc>
        <w:tc>
          <w:tcPr>
            <w:tcW w:w="474" w:type="dxa"/>
          </w:tcPr>
          <w:p>
            <w:pPr>
              <w:pStyle w:val="TableParagraph"/>
              <w:ind w:right="48"/>
              <w:jc w:val="right"/>
              <w:rPr>
                <w:sz w:val="14"/>
              </w:rPr>
            </w:pPr>
            <w:r>
              <w:rPr>
                <w:color w:val="292425"/>
                <w:w w:val="110"/>
                <w:sz w:val="14"/>
              </w:rPr>
              <w:t>0.8</w:t>
            </w:r>
          </w:p>
        </w:tc>
      </w:tr>
      <w:tr>
        <w:trPr>
          <w:trHeight w:val="140" w:hRule="atLeast"/>
        </w:trPr>
        <w:tc>
          <w:tcPr>
            <w:tcW w:w="989" w:type="dxa"/>
          </w:tcPr>
          <w:p>
            <w:pPr>
              <w:pStyle w:val="TableParagraph"/>
              <w:ind w:left="50"/>
              <w:rPr>
                <w:sz w:val="14"/>
              </w:rPr>
            </w:pPr>
            <w:r>
              <w:rPr>
                <w:color w:val="292425"/>
                <w:w w:val="110"/>
                <w:sz w:val="14"/>
              </w:rPr>
              <w:t>Euro area</w:t>
            </w:r>
          </w:p>
        </w:tc>
        <w:tc>
          <w:tcPr>
            <w:tcW w:w="572" w:type="dxa"/>
          </w:tcPr>
          <w:p>
            <w:pPr>
              <w:pStyle w:val="TableParagraph"/>
              <w:ind w:left="120" w:right="111"/>
              <w:jc w:val="center"/>
              <w:rPr>
                <w:sz w:val="14"/>
              </w:rPr>
            </w:pPr>
            <w:r>
              <w:rPr>
                <w:color w:val="292425"/>
                <w:w w:val="115"/>
                <w:sz w:val="14"/>
              </w:rPr>
              <w:t>0.2</w:t>
            </w:r>
          </w:p>
        </w:tc>
        <w:tc>
          <w:tcPr>
            <w:tcW w:w="645" w:type="dxa"/>
          </w:tcPr>
          <w:p>
            <w:pPr>
              <w:pStyle w:val="TableParagraph"/>
              <w:ind w:left="158" w:right="192"/>
              <w:jc w:val="center"/>
              <w:rPr>
                <w:sz w:val="14"/>
              </w:rPr>
            </w:pPr>
            <w:r>
              <w:rPr>
                <w:color w:val="292425"/>
                <w:w w:val="115"/>
                <w:sz w:val="14"/>
              </w:rPr>
              <w:t>-0.3</w:t>
            </w:r>
          </w:p>
        </w:tc>
        <w:tc>
          <w:tcPr>
            <w:tcW w:w="615" w:type="dxa"/>
          </w:tcPr>
          <w:p>
            <w:pPr>
              <w:pStyle w:val="TableParagraph"/>
              <w:ind w:left="192" w:right="179"/>
              <w:jc w:val="center"/>
              <w:rPr>
                <w:sz w:val="14"/>
              </w:rPr>
            </w:pPr>
            <w:r>
              <w:rPr>
                <w:color w:val="292425"/>
                <w:w w:val="115"/>
                <w:sz w:val="14"/>
              </w:rPr>
              <w:t>0.4</w:t>
            </w:r>
          </w:p>
        </w:tc>
        <w:tc>
          <w:tcPr>
            <w:tcW w:w="616" w:type="dxa"/>
          </w:tcPr>
          <w:p>
            <w:pPr>
              <w:pStyle w:val="TableParagraph"/>
              <w:ind w:left="198"/>
              <w:rPr>
                <w:sz w:val="14"/>
              </w:rPr>
            </w:pPr>
            <w:r>
              <w:rPr>
                <w:color w:val="292425"/>
                <w:w w:val="115"/>
                <w:sz w:val="14"/>
              </w:rPr>
              <w:t>0.4</w:t>
            </w:r>
          </w:p>
        </w:tc>
        <w:tc>
          <w:tcPr>
            <w:tcW w:w="474" w:type="dxa"/>
          </w:tcPr>
          <w:p>
            <w:pPr>
              <w:pStyle w:val="TableParagraph"/>
              <w:ind w:right="48"/>
              <w:jc w:val="right"/>
              <w:rPr>
                <w:sz w:val="14"/>
              </w:rPr>
            </w:pPr>
            <w:r>
              <w:rPr>
                <w:color w:val="292425"/>
                <w:sz w:val="14"/>
              </w:rPr>
              <w:t>n.a.</w:t>
            </w:r>
          </w:p>
        </w:tc>
      </w:tr>
      <w:tr>
        <w:trPr>
          <w:trHeight w:val="139" w:hRule="atLeast"/>
        </w:trPr>
        <w:tc>
          <w:tcPr>
            <w:tcW w:w="989" w:type="dxa"/>
          </w:tcPr>
          <w:p>
            <w:pPr>
              <w:pStyle w:val="TableParagraph"/>
              <w:ind w:left="50"/>
              <w:rPr>
                <w:sz w:val="14"/>
              </w:rPr>
            </w:pPr>
            <w:r>
              <w:rPr>
                <w:color w:val="292425"/>
                <w:w w:val="105"/>
                <w:sz w:val="14"/>
              </w:rPr>
              <w:t>Japan</w:t>
            </w:r>
          </w:p>
        </w:tc>
        <w:tc>
          <w:tcPr>
            <w:tcW w:w="572" w:type="dxa"/>
          </w:tcPr>
          <w:p>
            <w:pPr>
              <w:pStyle w:val="TableParagraph"/>
              <w:ind w:left="120" w:right="157"/>
              <w:jc w:val="center"/>
              <w:rPr>
                <w:sz w:val="14"/>
              </w:rPr>
            </w:pPr>
            <w:r>
              <w:rPr>
                <w:color w:val="292425"/>
                <w:w w:val="115"/>
                <w:sz w:val="14"/>
              </w:rPr>
              <w:t>-0.7</w:t>
            </w:r>
          </w:p>
        </w:tc>
        <w:tc>
          <w:tcPr>
            <w:tcW w:w="645" w:type="dxa"/>
          </w:tcPr>
          <w:p>
            <w:pPr>
              <w:pStyle w:val="TableParagraph"/>
              <w:ind w:left="158" w:right="192"/>
              <w:jc w:val="center"/>
              <w:rPr>
                <w:sz w:val="14"/>
              </w:rPr>
            </w:pPr>
            <w:r>
              <w:rPr>
                <w:color w:val="292425"/>
                <w:w w:val="115"/>
                <w:sz w:val="14"/>
              </w:rPr>
              <w:t>-0.7</w:t>
            </w:r>
          </w:p>
        </w:tc>
        <w:tc>
          <w:tcPr>
            <w:tcW w:w="615" w:type="dxa"/>
          </w:tcPr>
          <w:p>
            <w:pPr>
              <w:pStyle w:val="TableParagraph"/>
              <w:ind w:left="192" w:right="180"/>
              <w:jc w:val="center"/>
              <w:rPr>
                <w:sz w:val="14"/>
              </w:rPr>
            </w:pPr>
            <w:r>
              <w:rPr>
                <w:color w:val="292425"/>
                <w:w w:val="115"/>
                <w:sz w:val="14"/>
              </w:rPr>
              <w:t>0.0</w:t>
            </w:r>
          </w:p>
        </w:tc>
        <w:tc>
          <w:tcPr>
            <w:tcW w:w="616" w:type="dxa"/>
          </w:tcPr>
          <w:p>
            <w:pPr>
              <w:pStyle w:val="TableParagraph"/>
              <w:ind w:left="198"/>
              <w:rPr>
                <w:sz w:val="14"/>
              </w:rPr>
            </w:pPr>
            <w:r>
              <w:rPr>
                <w:color w:val="292425"/>
                <w:w w:val="115"/>
                <w:sz w:val="14"/>
              </w:rPr>
              <w:t>0.6</w:t>
            </w:r>
          </w:p>
        </w:tc>
        <w:tc>
          <w:tcPr>
            <w:tcW w:w="474" w:type="dxa"/>
          </w:tcPr>
          <w:p>
            <w:pPr>
              <w:pStyle w:val="TableParagraph"/>
              <w:ind w:right="49"/>
              <w:jc w:val="right"/>
              <w:rPr>
                <w:sz w:val="14"/>
              </w:rPr>
            </w:pPr>
            <w:r>
              <w:rPr>
                <w:color w:val="292425"/>
                <w:sz w:val="14"/>
              </w:rPr>
              <w:t>n.a.</w:t>
            </w:r>
          </w:p>
        </w:tc>
      </w:tr>
      <w:tr>
        <w:trPr>
          <w:trHeight w:val="140" w:hRule="atLeast"/>
        </w:trPr>
        <w:tc>
          <w:tcPr>
            <w:tcW w:w="989" w:type="dxa"/>
          </w:tcPr>
          <w:p>
            <w:pPr>
              <w:pStyle w:val="TableParagraph"/>
              <w:ind w:left="50"/>
              <w:rPr>
                <w:sz w:val="12"/>
              </w:rPr>
            </w:pPr>
            <w:r>
              <w:rPr>
                <w:color w:val="292425"/>
                <w:sz w:val="14"/>
              </w:rPr>
              <w:t>Major six </w:t>
            </w:r>
            <w:r>
              <w:rPr>
                <w:color w:val="292425"/>
                <w:sz w:val="12"/>
              </w:rPr>
              <w:t>(a)</w:t>
            </w:r>
          </w:p>
        </w:tc>
        <w:tc>
          <w:tcPr>
            <w:tcW w:w="572" w:type="dxa"/>
          </w:tcPr>
          <w:p>
            <w:pPr>
              <w:pStyle w:val="TableParagraph"/>
              <w:ind w:left="120" w:right="157"/>
              <w:jc w:val="center"/>
              <w:rPr>
                <w:sz w:val="14"/>
              </w:rPr>
            </w:pPr>
            <w:r>
              <w:rPr>
                <w:color w:val="292425"/>
                <w:w w:val="115"/>
                <w:sz w:val="14"/>
              </w:rPr>
              <w:t>-0.1</w:t>
            </w:r>
          </w:p>
        </w:tc>
        <w:tc>
          <w:tcPr>
            <w:tcW w:w="645" w:type="dxa"/>
          </w:tcPr>
          <w:p>
            <w:pPr>
              <w:pStyle w:val="TableParagraph"/>
              <w:ind w:left="158" w:right="146"/>
              <w:jc w:val="center"/>
              <w:rPr>
                <w:sz w:val="14"/>
              </w:rPr>
            </w:pPr>
            <w:r>
              <w:rPr>
                <w:color w:val="292425"/>
                <w:w w:val="115"/>
                <w:sz w:val="14"/>
              </w:rPr>
              <w:t>0.2</w:t>
            </w:r>
          </w:p>
        </w:tc>
        <w:tc>
          <w:tcPr>
            <w:tcW w:w="615" w:type="dxa"/>
          </w:tcPr>
          <w:p>
            <w:pPr>
              <w:pStyle w:val="TableParagraph"/>
              <w:ind w:left="192" w:right="180"/>
              <w:jc w:val="center"/>
              <w:rPr>
                <w:sz w:val="14"/>
              </w:rPr>
            </w:pPr>
            <w:r>
              <w:rPr>
                <w:color w:val="292425"/>
                <w:w w:val="115"/>
                <w:sz w:val="14"/>
              </w:rPr>
              <w:t>0.8</w:t>
            </w:r>
          </w:p>
        </w:tc>
        <w:tc>
          <w:tcPr>
            <w:tcW w:w="616" w:type="dxa"/>
          </w:tcPr>
          <w:p>
            <w:pPr>
              <w:pStyle w:val="TableParagraph"/>
              <w:ind w:left="198"/>
              <w:rPr>
                <w:sz w:val="14"/>
              </w:rPr>
            </w:pPr>
            <w:r>
              <w:rPr>
                <w:color w:val="292425"/>
                <w:w w:val="115"/>
                <w:sz w:val="14"/>
              </w:rPr>
              <w:t>0.4</w:t>
            </w:r>
          </w:p>
        </w:tc>
        <w:tc>
          <w:tcPr>
            <w:tcW w:w="474" w:type="dxa"/>
          </w:tcPr>
          <w:p>
            <w:pPr>
              <w:pStyle w:val="TableParagraph"/>
              <w:ind w:right="49"/>
              <w:jc w:val="right"/>
              <w:rPr>
                <w:sz w:val="14"/>
              </w:rPr>
            </w:pPr>
            <w:r>
              <w:rPr>
                <w:color w:val="292425"/>
                <w:sz w:val="14"/>
              </w:rPr>
              <w:t>n.a.</w:t>
            </w:r>
          </w:p>
        </w:tc>
      </w:tr>
    </w:tbl>
    <w:p>
      <w:pPr>
        <w:spacing w:before="73"/>
        <w:ind w:left="183" w:right="0" w:firstLine="0"/>
        <w:jc w:val="left"/>
        <w:rPr>
          <w:sz w:val="12"/>
        </w:rPr>
      </w:pPr>
      <w:r>
        <w:rPr>
          <w:color w:val="292425"/>
          <w:w w:val="105"/>
          <w:sz w:val="12"/>
        </w:rPr>
        <w:t>Sources: Bank of England, IMF and Thomson Financial Datastream.</w:t>
      </w:r>
    </w:p>
    <w:p>
      <w:pPr>
        <w:spacing w:line="208" w:lineRule="auto" w:before="97"/>
        <w:ind w:left="423" w:right="203" w:hanging="240"/>
        <w:jc w:val="left"/>
        <w:rPr>
          <w:sz w:val="12"/>
        </w:rPr>
      </w:pPr>
      <w:r>
        <w:rPr>
          <w:color w:val="292425"/>
          <w:w w:val="110"/>
          <w:sz w:val="12"/>
        </w:rPr>
        <w:t>(a)</w:t>
      </w:r>
      <w:r>
        <w:rPr>
          <w:color w:val="292425"/>
          <w:spacing w:val="28"/>
          <w:w w:val="110"/>
          <w:sz w:val="12"/>
        </w:rPr>
        <w:t> </w:t>
      </w:r>
      <w:r>
        <w:rPr>
          <w:color w:val="292425"/>
          <w:w w:val="110"/>
          <w:sz w:val="12"/>
        </w:rPr>
        <w:t>Major</w:t>
      </w:r>
      <w:r>
        <w:rPr>
          <w:color w:val="292425"/>
          <w:spacing w:val="-15"/>
          <w:w w:val="110"/>
          <w:sz w:val="12"/>
        </w:rPr>
        <w:t> </w:t>
      </w:r>
      <w:r>
        <w:rPr>
          <w:color w:val="292425"/>
          <w:w w:val="110"/>
          <w:sz w:val="12"/>
        </w:rPr>
        <w:t>six</w:t>
      </w:r>
      <w:r>
        <w:rPr>
          <w:color w:val="292425"/>
          <w:spacing w:val="-14"/>
          <w:w w:val="110"/>
          <w:sz w:val="12"/>
        </w:rPr>
        <w:t> </w:t>
      </w:r>
      <w:r>
        <w:rPr>
          <w:color w:val="292425"/>
          <w:w w:val="110"/>
          <w:sz w:val="12"/>
        </w:rPr>
        <w:t>economies</w:t>
      </w:r>
      <w:r>
        <w:rPr>
          <w:color w:val="292425"/>
          <w:spacing w:val="-15"/>
          <w:w w:val="110"/>
          <w:sz w:val="12"/>
        </w:rPr>
        <w:t> </w:t>
      </w:r>
      <w:r>
        <w:rPr>
          <w:color w:val="292425"/>
          <w:w w:val="110"/>
          <w:sz w:val="12"/>
        </w:rPr>
        <w:t>are</w:t>
      </w:r>
      <w:r>
        <w:rPr>
          <w:color w:val="292425"/>
          <w:spacing w:val="-15"/>
          <w:w w:val="110"/>
          <w:sz w:val="12"/>
        </w:rPr>
        <w:t> </w:t>
      </w:r>
      <w:r>
        <w:rPr>
          <w:color w:val="292425"/>
          <w:w w:val="110"/>
          <w:sz w:val="12"/>
        </w:rPr>
        <w:t>Canada,</w:t>
      </w:r>
      <w:r>
        <w:rPr>
          <w:color w:val="292425"/>
          <w:spacing w:val="-15"/>
          <w:w w:val="110"/>
          <w:sz w:val="12"/>
        </w:rPr>
        <w:t> </w:t>
      </w:r>
      <w:r>
        <w:rPr>
          <w:color w:val="292425"/>
          <w:w w:val="110"/>
          <w:sz w:val="12"/>
        </w:rPr>
        <w:t>France,</w:t>
      </w:r>
      <w:r>
        <w:rPr>
          <w:color w:val="292425"/>
          <w:spacing w:val="-15"/>
          <w:w w:val="110"/>
          <w:sz w:val="12"/>
        </w:rPr>
        <w:t> </w:t>
      </w:r>
      <w:r>
        <w:rPr>
          <w:color w:val="292425"/>
          <w:spacing w:val="-3"/>
          <w:w w:val="110"/>
          <w:sz w:val="12"/>
        </w:rPr>
        <w:t>Germany,</w:t>
      </w:r>
      <w:r>
        <w:rPr>
          <w:color w:val="292425"/>
          <w:spacing w:val="-14"/>
          <w:w w:val="110"/>
          <w:sz w:val="12"/>
        </w:rPr>
        <w:t> </w:t>
      </w:r>
      <w:r>
        <w:rPr>
          <w:color w:val="292425"/>
          <w:spacing w:val="-3"/>
          <w:w w:val="110"/>
          <w:sz w:val="12"/>
        </w:rPr>
        <w:t>Italy,</w:t>
      </w:r>
      <w:r>
        <w:rPr>
          <w:color w:val="292425"/>
          <w:spacing w:val="-15"/>
          <w:w w:val="110"/>
          <w:sz w:val="12"/>
        </w:rPr>
        <w:t> </w:t>
      </w:r>
      <w:r>
        <w:rPr>
          <w:color w:val="292425"/>
          <w:w w:val="110"/>
          <w:sz w:val="12"/>
        </w:rPr>
        <w:t>Japan</w:t>
      </w:r>
      <w:r>
        <w:rPr>
          <w:color w:val="292425"/>
          <w:spacing w:val="-15"/>
          <w:w w:val="110"/>
          <w:sz w:val="12"/>
        </w:rPr>
        <w:t> </w:t>
      </w:r>
      <w:r>
        <w:rPr>
          <w:color w:val="292425"/>
          <w:w w:val="110"/>
          <w:sz w:val="12"/>
        </w:rPr>
        <w:t>and</w:t>
      </w:r>
      <w:r>
        <w:rPr>
          <w:color w:val="292425"/>
          <w:spacing w:val="-15"/>
          <w:w w:val="110"/>
          <w:sz w:val="12"/>
        </w:rPr>
        <w:t> </w:t>
      </w:r>
      <w:r>
        <w:rPr>
          <w:color w:val="292425"/>
          <w:w w:val="110"/>
          <w:sz w:val="12"/>
        </w:rPr>
        <w:t>the United States. Growth is weighted using GDP shares, based on </w:t>
      </w:r>
      <w:r>
        <w:rPr>
          <w:color w:val="292425"/>
          <w:spacing w:val="-7"/>
          <w:w w:val="110"/>
          <w:sz w:val="12"/>
        </w:rPr>
        <w:t>2001 </w:t>
      </w:r>
      <w:r>
        <w:rPr>
          <w:color w:val="292425"/>
          <w:w w:val="110"/>
          <w:sz w:val="12"/>
        </w:rPr>
        <w:t>purchasing power parity exchange</w:t>
      </w:r>
      <w:r>
        <w:rPr>
          <w:color w:val="292425"/>
          <w:spacing w:val="-18"/>
          <w:w w:val="110"/>
          <w:sz w:val="12"/>
        </w:rPr>
        <w:t> </w:t>
      </w:r>
      <w:r>
        <w:rPr>
          <w:color w:val="292425"/>
          <w:spacing w:val="-3"/>
          <w:w w:val="110"/>
          <w:sz w:val="12"/>
        </w:rPr>
        <w:t>rates.</w:t>
      </w:r>
    </w:p>
    <w:p>
      <w:pPr>
        <w:pStyle w:val="BodyText"/>
        <w:rPr>
          <w:sz w:val="12"/>
        </w:rPr>
      </w:pPr>
    </w:p>
    <w:p>
      <w:pPr>
        <w:pStyle w:val="Heading7"/>
        <w:spacing w:before="71"/>
        <w:ind w:left="174"/>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90"/>
        </w:rPr>
        <w:t>2.B</w:t>
      </w:r>
    </w:p>
    <w:p>
      <w:pPr>
        <w:spacing w:before="8"/>
        <w:ind w:left="174" w:right="0" w:firstLine="0"/>
        <w:jc w:val="left"/>
        <w:rPr>
          <w:rFonts w:ascii="Trebuchet MS"/>
          <w:b/>
          <w:sz w:val="20"/>
        </w:rPr>
      </w:pPr>
      <w:r>
        <w:rPr>
          <w:rFonts w:ascii="Trebuchet MS"/>
          <w:b/>
          <w:color w:val="0092C0"/>
          <w:sz w:val="20"/>
        </w:rPr>
        <w:t>Contributions to euro-area GDP growth</w:t>
      </w:r>
    </w:p>
    <w:p>
      <w:pPr>
        <w:spacing w:before="65"/>
        <w:ind w:left="174" w:right="0" w:firstLine="0"/>
        <w:jc w:val="left"/>
        <w:rPr>
          <w:sz w:val="12"/>
        </w:rPr>
      </w:pPr>
      <w:r>
        <w:rPr>
          <w:color w:val="292425"/>
          <w:w w:val="110"/>
          <w:sz w:val="14"/>
        </w:rPr>
        <w:t>Percentage point contributions to quarterly growth </w:t>
      </w:r>
      <w:r>
        <w:rPr>
          <w:color w:val="292425"/>
          <w:w w:val="110"/>
          <w:sz w:val="12"/>
        </w:rPr>
        <w:t>(a)</w:t>
      </w:r>
    </w:p>
    <w:p>
      <w:pPr>
        <w:tabs>
          <w:tab w:pos="2418" w:val="left" w:leader="none"/>
          <w:tab w:pos="2624" w:val="left" w:leader="none"/>
          <w:tab w:pos="3476" w:val="left" w:leader="none"/>
          <w:tab w:pos="3680" w:val="left" w:leader="none"/>
          <w:tab w:pos="4507" w:val="left" w:leader="none"/>
        </w:tabs>
        <w:spacing w:line="160" w:lineRule="exact" w:before="79"/>
        <w:ind w:left="1524" w:right="0" w:firstLine="0"/>
        <w:jc w:val="left"/>
        <w:rPr>
          <w:sz w:val="14"/>
        </w:rPr>
      </w:pPr>
      <w:r>
        <w:rPr>
          <w:color w:val="292425"/>
          <w:w w:val="105"/>
          <w:sz w:val="14"/>
          <w:u w:val="single" w:color="292425"/>
        </w:rPr>
        <w:t>Averages</w:t>
        <w:tab/>
      </w:r>
      <w:r>
        <w:rPr>
          <w:color w:val="292425"/>
          <w:w w:val="105"/>
          <w:sz w:val="14"/>
        </w:rPr>
        <w:tab/>
      </w:r>
      <w:r>
        <w:rPr>
          <w:color w:val="292425"/>
          <w:w w:val="105"/>
          <w:sz w:val="14"/>
          <w:u w:val="single" w:color="292425"/>
        </w:rPr>
        <w:t> </w:t>
      </w:r>
      <w:r>
        <w:rPr>
          <w:color w:val="292425"/>
          <w:spacing w:val="-8"/>
          <w:w w:val="110"/>
          <w:sz w:val="14"/>
          <w:u w:val="single" w:color="292425"/>
        </w:rPr>
        <w:t>2001</w:t>
        <w:tab/>
      </w:r>
      <w:r>
        <w:rPr>
          <w:color w:val="292425"/>
          <w:spacing w:val="-8"/>
          <w:w w:val="110"/>
          <w:sz w:val="14"/>
        </w:rPr>
        <w:tab/>
      </w:r>
      <w:r>
        <w:rPr>
          <w:color w:val="292425"/>
          <w:spacing w:val="-8"/>
          <w:w w:val="110"/>
          <w:sz w:val="14"/>
          <w:u w:val="single" w:color="292425"/>
        </w:rPr>
        <w:t> </w:t>
      </w:r>
      <w:r>
        <w:rPr>
          <w:color w:val="292425"/>
          <w:spacing w:val="-5"/>
          <w:w w:val="110"/>
          <w:sz w:val="14"/>
          <w:u w:val="single" w:color="292425"/>
        </w:rPr>
        <w:t>2002</w:t>
      </w:r>
      <w:r>
        <w:rPr>
          <w:color w:val="292425"/>
          <w:spacing w:val="-5"/>
          <w:sz w:val="14"/>
          <w:u w:val="single" w:color="292425"/>
        </w:rPr>
        <w:tab/>
      </w:r>
    </w:p>
    <w:p>
      <w:pPr>
        <w:tabs>
          <w:tab w:pos="2072" w:val="left" w:leader="none"/>
          <w:tab w:pos="2644" w:val="left" w:leader="none"/>
          <w:tab w:pos="3184" w:val="left" w:leader="none"/>
          <w:tab w:pos="3697" w:val="left" w:leader="none"/>
          <w:tab w:pos="4215" w:val="left" w:leader="none"/>
        </w:tabs>
        <w:spacing w:line="160" w:lineRule="exact" w:before="0"/>
        <w:ind w:left="1524" w:right="0" w:firstLine="0"/>
        <w:jc w:val="left"/>
        <w:rPr>
          <w:sz w:val="14"/>
        </w:rPr>
      </w:pPr>
      <w:r>
        <w:rPr>
          <w:color w:val="292425"/>
          <w:spacing w:val="-3"/>
          <w:w w:val="115"/>
          <w:sz w:val="14"/>
          <w:u w:val="single" w:color="292425"/>
        </w:rPr>
        <w:t>2000</w:t>
      </w:r>
      <w:r>
        <w:rPr>
          <w:color w:val="292425"/>
          <w:spacing w:val="-3"/>
          <w:w w:val="115"/>
          <w:sz w:val="14"/>
        </w:rPr>
        <w:tab/>
      </w:r>
      <w:r>
        <w:rPr>
          <w:color w:val="292425"/>
          <w:spacing w:val="-8"/>
          <w:w w:val="115"/>
          <w:sz w:val="14"/>
          <w:u w:val="single" w:color="292425"/>
        </w:rPr>
        <w:t>2001</w:t>
      </w:r>
      <w:r>
        <w:rPr>
          <w:color w:val="292425"/>
          <w:spacing w:val="-8"/>
          <w:w w:val="115"/>
          <w:sz w:val="14"/>
        </w:rPr>
        <w:tab/>
      </w:r>
      <w:r>
        <w:rPr>
          <w:color w:val="292425"/>
          <w:w w:val="115"/>
          <w:sz w:val="14"/>
          <w:u w:val="single" w:color="292425"/>
        </w:rPr>
        <w:t>Q3</w:t>
      </w:r>
      <w:r>
        <w:rPr>
          <w:color w:val="292425"/>
          <w:w w:val="115"/>
          <w:sz w:val="14"/>
        </w:rPr>
        <w:tab/>
      </w:r>
      <w:r>
        <w:rPr>
          <w:color w:val="292425"/>
          <w:w w:val="115"/>
          <w:sz w:val="14"/>
          <w:u w:val="single" w:color="292425"/>
        </w:rPr>
        <w:t>Q4</w:t>
      </w:r>
      <w:r>
        <w:rPr>
          <w:color w:val="292425"/>
          <w:w w:val="115"/>
          <w:sz w:val="14"/>
        </w:rPr>
        <w:tab/>
      </w:r>
      <w:r>
        <w:rPr>
          <w:color w:val="292425"/>
          <w:w w:val="115"/>
          <w:sz w:val="14"/>
          <w:u w:val="single" w:color="292425"/>
        </w:rPr>
        <w:t>Q1</w:t>
      </w:r>
      <w:r>
        <w:rPr>
          <w:color w:val="292425"/>
          <w:w w:val="115"/>
          <w:sz w:val="14"/>
        </w:rPr>
        <w:tab/>
      </w:r>
      <w:r>
        <w:rPr>
          <w:color w:val="292425"/>
          <w:w w:val="115"/>
          <w:sz w:val="14"/>
          <w:u w:val="single" w:color="292425"/>
        </w:rPr>
        <w:t>Q2</w:t>
      </w:r>
      <w:r>
        <w:rPr>
          <w:color w:val="292425"/>
          <w:spacing w:val="7"/>
          <w:sz w:val="14"/>
          <w:u w:val="single" w:color="292425"/>
        </w:rPr>
        <w:t> </w:t>
      </w:r>
    </w:p>
    <w:p>
      <w:pPr>
        <w:tabs>
          <w:tab w:pos="1618" w:val="left" w:leader="none"/>
          <w:tab w:pos="2166" w:val="left" w:leader="none"/>
          <w:tab w:pos="2728" w:val="left" w:leader="none"/>
          <w:tab w:pos="3235" w:val="left" w:leader="none"/>
          <w:tab w:pos="3698" w:val="left" w:leader="none"/>
          <w:tab w:pos="4444" w:val="right" w:leader="none"/>
        </w:tabs>
        <w:spacing w:line="150" w:lineRule="exact" w:before="119"/>
        <w:ind w:left="174" w:right="0" w:firstLine="0"/>
        <w:jc w:val="left"/>
        <w:rPr>
          <w:sz w:val="14"/>
        </w:rPr>
      </w:pPr>
      <w:r>
        <w:rPr>
          <w:color w:val="292425"/>
          <w:w w:val="110"/>
          <w:sz w:val="14"/>
        </w:rPr>
        <w:t>Consumption</w:t>
        <w:tab/>
        <w:t>0.3</w:t>
        <w:tab/>
        <w:t>0.2</w:t>
        <w:tab/>
        <w:t>0.1</w:t>
        <w:tab/>
        <w:t>0.0</w:t>
        <w:tab/>
        <w:t>-0.1</w:t>
        <w:tab/>
        <w:t>0.2</w:t>
      </w:r>
    </w:p>
    <w:p>
      <w:pPr>
        <w:tabs>
          <w:tab w:pos="1618" w:val="left" w:leader="none"/>
          <w:tab w:pos="2117" w:val="left" w:leader="none"/>
          <w:tab w:pos="2678" w:val="left" w:leader="none"/>
          <w:tab w:pos="3186" w:val="left" w:leader="none"/>
          <w:tab w:pos="3698" w:val="left" w:leader="none"/>
          <w:tab w:pos="4195" w:val="left" w:leader="none"/>
        </w:tabs>
        <w:spacing w:line="140" w:lineRule="exact" w:before="0"/>
        <w:ind w:left="174" w:right="0" w:firstLine="0"/>
        <w:jc w:val="left"/>
        <w:rPr>
          <w:sz w:val="14"/>
        </w:rPr>
      </w:pPr>
      <w:r>
        <w:rPr>
          <w:color w:val="292425"/>
          <w:w w:val="110"/>
          <w:sz w:val="14"/>
        </w:rPr>
        <w:t>Fixed</w:t>
      </w:r>
      <w:r>
        <w:rPr>
          <w:color w:val="292425"/>
          <w:spacing w:val="-26"/>
          <w:w w:val="110"/>
          <w:sz w:val="14"/>
        </w:rPr>
        <w:t> </w:t>
      </w:r>
      <w:r>
        <w:rPr>
          <w:color w:val="292425"/>
          <w:w w:val="110"/>
          <w:sz w:val="14"/>
        </w:rPr>
        <w:t>investment</w:t>
        <w:tab/>
        <w:t>0.2</w:t>
        <w:tab/>
        <w:t>-0.1</w:t>
        <w:tab/>
        <w:t>-0.1</w:t>
        <w:tab/>
        <w:t>-0.2</w:t>
        <w:tab/>
        <w:t>-0.1</w:t>
        <w:tab/>
        <w:t>-0.1</w:t>
      </w:r>
    </w:p>
    <w:p>
      <w:pPr>
        <w:tabs>
          <w:tab w:pos="1618" w:val="left" w:leader="none"/>
          <w:tab w:pos="2166" w:val="left" w:leader="none"/>
          <w:tab w:pos="2728" w:val="left" w:leader="none"/>
          <w:tab w:pos="3235" w:val="left" w:leader="none"/>
          <w:tab w:pos="3748" w:val="left" w:leader="none"/>
          <w:tab w:pos="4444" w:val="right" w:leader="none"/>
        </w:tabs>
        <w:spacing w:line="140" w:lineRule="exact" w:before="0"/>
        <w:ind w:left="174" w:right="0" w:firstLine="0"/>
        <w:jc w:val="left"/>
        <w:rPr>
          <w:sz w:val="14"/>
        </w:rPr>
      </w:pPr>
      <w:r>
        <w:rPr>
          <w:color w:val="292425"/>
          <w:w w:val="110"/>
          <w:sz w:val="14"/>
        </w:rPr>
        <w:t>Government</w:t>
        <w:tab/>
        <w:t>0.1</w:t>
        <w:tab/>
        <w:t>0.1</w:t>
        <w:tab/>
        <w:t>0.1</w:t>
        <w:tab/>
        <w:t>0.1</w:t>
        <w:tab/>
        <w:t>0.2</w:t>
        <w:tab/>
        <w:t>0.1</w:t>
      </w:r>
    </w:p>
    <w:p>
      <w:pPr>
        <w:tabs>
          <w:tab w:pos="2117" w:val="left" w:leader="none"/>
          <w:tab w:pos="2678" w:val="left" w:leader="none"/>
          <w:tab w:pos="3186" w:val="left" w:leader="none"/>
          <w:tab w:pos="3748" w:val="left" w:leader="none"/>
          <w:tab w:pos="4445" w:val="right" w:leader="none"/>
        </w:tabs>
        <w:spacing w:line="139" w:lineRule="exact" w:before="0"/>
        <w:ind w:left="174" w:right="0" w:firstLine="0"/>
        <w:jc w:val="left"/>
        <w:rPr>
          <w:sz w:val="14"/>
        </w:rPr>
      </w:pPr>
      <w:r>
        <w:rPr>
          <w:color w:val="292425"/>
          <w:w w:val="110"/>
          <w:sz w:val="14"/>
        </w:rPr>
        <w:t>Change in</w:t>
      </w:r>
      <w:r>
        <w:rPr>
          <w:color w:val="292425"/>
          <w:spacing w:val="-18"/>
          <w:w w:val="110"/>
          <w:sz w:val="14"/>
        </w:rPr>
        <w:t> </w:t>
      </w:r>
      <w:r>
        <w:rPr>
          <w:color w:val="292425"/>
          <w:w w:val="110"/>
          <w:sz w:val="14"/>
        </w:rPr>
        <w:t>inventories </w:t>
      </w:r>
      <w:r>
        <w:rPr>
          <w:color w:val="292425"/>
          <w:spacing w:val="36"/>
          <w:w w:val="110"/>
          <w:sz w:val="14"/>
        </w:rPr>
        <w:t> </w:t>
      </w:r>
      <w:r>
        <w:rPr>
          <w:color w:val="292425"/>
          <w:w w:val="110"/>
          <w:sz w:val="14"/>
        </w:rPr>
        <w:t>0.0</w:t>
        <w:tab/>
        <w:t>-0.2</w:t>
        <w:tab/>
        <w:t>-0.3</w:t>
        <w:tab/>
        <w:t>-0.2</w:t>
        <w:tab/>
        <w:t>0.2</w:t>
        <w:tab/>
        <w:t>0.1</w:t>
      </w:r>
    </w:p>
    <w:p>
      <w:pPr>
        <w:tabs>
          <w:tab w:pos="2133" w:val="left" w:leader="none"/>
          <w:tab w:pos="2634" w:val="left" w:leader="none"/>
          <w:tab w:pos="3142" w:val="left" w:leader="none"/>
          <w:tab w:pos="3715" w:val="left" w:leader="none"/>
          <w:tab w:pos="4442" w:val="right" w:leader="none"/>
        </w:tabs>
        <w:spacing w:line="140" w:lineRule="exact" w:before="0"/>
        <w:ind w:left="176" w:right="0" w:firstLine="0"/>
        <w:jc w:val="left"/>
        <w:rPr>
          <w:sz w:val="14"/>
        </w:rPr>
      </w:pPr>
      <w:r>
        <w:rPr>
          <w:color w:val="292425"/>
          <w:spacing w:val="10"/>
          <w:w w:val="110"/>
          <w:sz w:val="14"/>
        </w:rPr>
        <w:t>Domestic demand   </w:t>
      </w:r>
      <w:r>
        <w:rPr>
          <w:color w:val="292425"/>
          <w:w w:val="110"/>
          <w:sz w:val="14"/>
        </w:rPr>
        <w:t>0</w:t>
      </w:r>
      <w:r>
        <w:rPr>
          <w:color w:val="292425"/>
          <w:spacing w:val="-15"/>
          <w:w w:val="110"/>
          <w:sz w:val="14"/>
        </w:rPr>
        <w:t> </w:t>
      </w:r>
      <w:r>
        <w:rPr>
          <w:color w:val="292425"/>
          <w:w w:val="110"/>
          <w:sz w:val="14"/>
        </w:rPr>
        <w:t>.</w:t>
      </w:r>
      <w:r>
        <w:rPr>
          <w:color w:val="292425"/>
          <w:spacing w:val="-25"/>
          <w:w w:val="110"/>
          <w:sz w:val="14"/>
        </w:rPr>
        <w:t> </w:t>
      </w:r>
      <w:r>
        <w:rPr>
          <w:color w:val="292425"/>
          <w:w w:val="110"/>
          <w:sz w:val="14"/>
        </w:rPr>
        <w:t>5</w:t>
        <w:tab/>
        <w:t>0</w:t>
      </w:r>
      <w:r>
        <w:rPr>
          <w:color w:val="292425"/>
          <w:spacing w:val="-22"/>
          <w:w w:val="110"/>
          <w:sz w:val="14"/>
        </w:rPr>
        <w:t> </w:t>
      </w:r>
      <w:r>
        <w:rPr>
          <w:color w:val="292425"/>
          <w:w w:val="110"/>
          <w:sz w:val="14"/>
        </w:rPr>
        <w:t>.</w:t>
      </w:r>
      <w:r>
        <w:rPr>
          <w:color w:val="292425"/>
          <w:spacing w:val="-23"/>
          <w:w w:val="110"/>
          <w:sz w:val="14"/>
        </w:rPr>
        <w:t> </w:t>
      </w:r>
      <w:r>
        <w:rPr>
          <w:color w:val="292425"/>
          <w:w w:val="110"/>
          <w:sz w:val="14"/>
        </w:rPr>
        <w:t>0</w:t>
        <w:tab/>
        <w:t>-</w:t>
      </w:r>
      <w:r>
        <w:rPr>
          <w:color w:val="292425"/>
          <w:spacing w:val="-23"/>
          <w:w w:val="110"/>
          <w:sz w:val="14"/>
        </w:rPr>
        <w:t> </w:t>
      </w:r>
      <w:r>
        <w:rPr>
          <w:color w:val="292425"/>
          <w:spacing w:val="7"/>
          <w:w w:val="110"/>
          <w:sz w:val="14"/>
        </w:rPr>
        <w:t>0.</w:t>
      </w:r>
      <w:r>
        <w:rPr>
          <w:color w:val="292425"/>
          <w:spacing w:val="-24"/>
          <w:w w:val="110"/>
          <w:sz w:val="14"/>
        </w:rPr>
        <w:t> </w:t>
      </w:r>
      <w:r>
        <w:rPr>
          <w:color w:val="292425"/>
          <w:w w:val="110"/>
          <w:sz w:val="14"/>
        </w:rPr>
        <w:t>3</w:t>
        <w:tab/>
        <w:t>-</w:t>
      </w:r>
      <w:r>
        <w:rPr>
          <w:color w:val="292425"/>
          <w:spacing w:val="-24"/>
          <w:w w:val="110"/>
          <w:sz w:val="14"/>
        </w:rPr>
        <w:t> </w:t>
      </w:r>
      <w:r>
        <w:rPr>
          <w:color w:val="292425"/>
          <w:spacing w:val="7"/>
          <w:w w:val="110"/>
          <w:sz w:val="14"/>
        </w:rPr>
        <w:t>0.</w:t>
      </w:r>
      <w:r>
        <w:rPr>
          <w:color w:val="292425"/>
          <w:spacing w:val="-23"/>
          <w:w w:val="110"/>
          <w:sz w:val="14"/>
        </w:rPr>
        <w:t> </w:t>
      </w:r>
      <w:r>
        <w:rPr>
          <w:color w:val="292425"/>
          <w:w w:val="110"/>
          <w:sz w:val="14"/>
        </w:rPr>
        <w:t>3</w:t>
        <w:tab/>
        <w:t>0</w:t>
      </w:r>
      <w:r>
        <w:rPr>
          <w:color w:val="292425"/>
          <w:spacing w:val="-23"/>
          <w:w w:val="110"/>
          <w:sz w:val="14"/>
        </w:rPr>
        <w:t> </w:t>
      </w:r>
      <w:r>
        <w:rPr>
          <w:color w:val="292425"/>
          <w:w w:val="110"/>
          <w:sz w:val="14"/>
        </w:rPr>
        <w:t>.</w:t>
      </w:r>
      <w:r>
        <w:rPr>
          <w:color w:val="292425"/>
          <w:spacing w:val="-22"/>
          <w:w w:val="110"/>
          <w:sz w:val="14"/>
        </w:rPr>
        <w:t> </w:t>
      </w:r>
      <w:r>
        <w:rPr>
          <w:color w:val="292425"/>
          <w:w w:val="110"/>
          <w:sz w:val="14"/>
        </w:rPr>
        <w:t>1</w:t>
        <w:tab/>
        <w:t>0</w:t>
      </w:r>
      <w:r>
        <w:rPr>
          <w:color w:val="292425"/>
          <w:spacing w:val="-20"/>
          <w:w w:val="110"/>
          <w:sz w:val="14"/>
        </w:rPr>
        <w:t> </w:t>
      </w:r>
      <w:r>
        <w:rPr>
          <w:color w:val="292425"/>
          <w:w w:val="110"/>
          <w:sz w:val="14"/>
        </w:rPr>
        <w:t>.</w:t>
      </w:r>
      <w:r>
        <w:rPr>
          <w:color w:val="292425"/>
          <w:spacing w:val="-20"/>
          <w:w w:val="110"/>
          <w:sz w:val="14"/>
        </w:rPr>
        <w:t> </w:t>
      </w:r>
      <w:r>
        <w:rPr>
          <w:color w:val="292425"/>
          <w:w w:val="110"/>
          <w:sz w:val="14"/>
        </w:rPr>
        <w:t>2</w:t>
      </w:r>
    </w:p>
    <w:p>
      <w:pPr>
        <w:tabs>
          <w:tab w:pos="1618" w:val="left" w:leader="none"/>
          <w:tab w:pos="2166" w:val="left" w:leader="none"/>
          <w:tab w:pos="2728" w:val="left" w:leader="none"/>
          <w:tab w:pos="3235" w:val="left" w:leader="none"/>
          <w:tab w:pos="3748" w:val="left" w:leader="none"/>
          <w:tab w:pos="4444" w:val="right" w:leader="none"/>
        </w:tabs>
        <w:spacing w:line="140" w:lineRule="exact" w:before="0"/>
        <w:ind w:left="174" w:right="0" w:firstLine="0"/>
        <w:jc w:val="left"/>
        <w:rPr>
          <w:sz w:val="14"/>
        </w:rPr>
      </w:pPr>
      <w:r>
        <w:rPr>
          <w:color w:val="292425"/>
          <w:w w:val="115"/>
          <w:sz w:val="14"/>
        </w:rPr>
        <w:t>Net</w:t>
      </w:r>
      <w:r>
        <w:rPr>
          <w:color w:val="292425"/>
          <w:spacing w:val="-14"/>
          <w:w w:val="115"/>
          <w:sz w:val="14"/>
        </w:rPr>
        <w:t> </w:t>
      </w:r>
      <w:r>
        <w:rPr>
          <w:color w:val="292425"/>
          <w:w w:val="115"/>
          <w:sz w:val="14"/>
        </w:rPr>
        <w:t>trade</w:t>
        <w:tab/>
        <w:t>0.1</w:t>
        <w:tab/>
        <w:t>0.1</w:t>
        <w:tab/>
        <w:t>0.5</w:t>
        <w:tab/>
        <w:t>0.0</w:t>
        <w:tab/>
        <w:t>0.2</w:t>
        <w:tab/>
        <w:t>0.2</w:t>
      </w:r>
    </w:p>
    <w:p>
      <w:pPr>
        <w:tabs>
          <w:tab w:pos="1586" w:val="left" w:leader="none"/>
          <w:tab w:pos="2133" w:val="left" w:leader="none"/>
          <w:tab w:pos="2695" w:val="left" w:leader="none"/>
          <w:tab w:pos="3142" w:val="left" w:leader="none"/>
          <w:tab w:pos="3715" w:val="left" w:leader="none"/>
          <w:tab w:pos="4442" w:val="right" w:leader="none"/>
        </w:tabs>
        <w:spacing w:line="149" w:lineRule="exact" w:before="0"/>
        <w:ind w:left="176" w:right="0" w:firstLine="0"/>
        <w:jc w:val="left"/>
        <w:rPr>
          <w:sz w:val="14"/>
        </w:rPr>
      </w:pPr>
      <w:r>
        <w:rPr>
          <w:color w:val="292425"/>
          <w:spacing w:val="10"/>
          <w:w w:val="105"/>
          <w:sz w:val="14"/>
        </w:rPr>
        <w:t>GDP</w:t>
        <w:tab/>
      </w:r>
      <w:r>
        <w:rPr>
          <w:color w:val="292425"/>
          <w:w w:val="105"/>
          <w:sz w:val="14"/>
        </w:rPr>
        <w:t>0</w:t>
      </w:r>
      <w:r>
        <w:rPr>
          <w:color w:val="292425"/>
          <w:spacing w:val="-20"/>
          <w:w w:val="105"/>
          <w:sz w:val="14"/>
        </w:rPr>
        <w:t> </w:t>
      </w:r>
      <w:r>
        <w:rPr>
          <w:color w:val="292425"/>
          <w:w w:val="105"/>
          <w:sz w:val="14"/>
        </w:rPr>
        <w:t>.</w:t>
      </w:r>
      <w:r>
        <w:rPr>
          <w:color w:val="292425"/>
          <w:spacing w:val="-19"/>
          <w:w w:val="105"/>
          <w:sz w:val="14"/>
        </w:rPr>
        <w:t> </w:t>
      </w:r>
      <w:r>
        <w:rPr>
          <w:color w:val="292425"/>
          <w:w w:val="105"/>
          <w:sz w:val="14"/>
        </w:rPr>
        <w:t>7</w:t>
        <w:tab/>
        <w:t>0</w:t>
      </w:r>
      <w:r>
        <w:rPr>
          <w:color w:val="292425"/>
          <w:spacing w:val="-20"/>
          <w:w w:val="105"/>
          <w:sz w:val="14"/>
        </w:rPr>
        <w:t> </w:t>
      </w:r>
      <w:r>
        <w:rPr>
          <w:color w:val="292425"/>
          <w:w w:val="105"/>
          <w:sz w:val="14"/>
        </w:rPr>
        <w:t>.</w:t>
      </w:r>
      <w:r>
        <w:rPr>
          <w:color w:val="292425"/>
          <w:spacing w:val="-19"/>
          <w:w w:val="105"/>
          <w:sz w:val="14"/>
        </w:rPr>
        <w:t> </w:t>
      </w:r>
      <w:r>
        <w:rPr>
          <w:color w:val="292425"/>
          <w:w w:val="105"/>
          <w:sz w:val="14"/>
        </w:rPr>
        <w:t>1</w:t>
        <w:tab/>
        <w:t>0</w:t>
      </w:r>
      <w:r>
        <w:rPr>
          <w:color w:val="292425"/>
          <w:spacing w:val="-20"/>
          <w:w w:val="105"/>
          <w:sz w:val="14"/>
        </w:rPr>
        <w:t> </w:t>
      </w:r>
      <w:r>
        <w:rPr>
          <w:color w:val="292425"/>
          <w:w w:val="105"/>
          <w:sz w:val="14"/>
        </w:rPr>
        <w:t>.</w:t>
      </w:r>
      <w:r>
        <w:rPr>
          <w:color w:val="292425"/>
          <w:spacing w:val="-19"/>
          <w:w w:val="105"/>
          <w:sz w:val="14"/>
        </w:rPr>
        <w:t> </w:t>
      </w:r>
      <w:r>
        <w:rPr>
          <w:color w:val="292425"/>
          <w:w w:val="105"/>
          <w:sz w:val="14"/>
        </w:rPr>
        <w:t>2</w:t>
        <w:tab/>
        <w:t>-</w:t>
      </w:r>
      <w:r>
        <w:rPr>
          <w:color w:val="292425"/>
          <w:spacing w:val="-21"/>
          <w:w w:val="105"/>
          <w:sz w:val="14"/>
        </w:rPr>
        <w:t> </w:t>
      </w:r>
      <w:r>
        <w:rPr>
          <w:color w:val="292425"/>
          <w:spacing w:val="7"/>
          <w:w w:val="105"/>
          <w:sz w:val="14"/>
        </w:rPr>
        <w:t>0.</w:t>
      </w:r>
      <w:r>
        <w:rPr>
          <w:color w:val="292425"/>
          <w:spacing w:val="-21"/>
          <w:w w:val="105"/>
          <w:sz w:val="14"/>
        </w:rPr>
        <w:t> </w:t>
      </w:r>
      <w:r>
        <w:rPr>
          <w:color w:val="292425"/>
          <w:w w:val="105"/>
          <w:sz w:val="14"/>
        </w:rPr>
        <w:t>3</w:t>
        <w:tab/>
        <w:t>0</w:t>
      </w:r>
      <w:r>
        <w:rPr>
          <w:color w:val="292425"/>
          <w:spacing w:val="-19"/>
          <w:w w:val="105"/>
          <w:sz w:val="14"/>
        </w:rPr>
        <w:t> </w:t>
      </w:r>
      <w:r>
        <w:rPr>
          <w:color w:val="292425"/>
          <w:w w:val="105"/>
          <w:sz w:val="14"/>
        </w:rPr>
        <w:t>.</w:t>
      </w:r>
      <w:r>
        <w:rPr>
          <w:color w:val="292425"/>
          <w:spacing w:val="-20"/>
          <w:w w:val="105"/>
          <w:sz w:val="14"/>
        </w:rPr>
        <w:t> </w:t>
      </w:r>
      <w:r>
        <w:rPr>
          <w:color w:val="292425"/>
          <w:w w:val="105"/>
          <w:sz w:val="14"/>
        </w:rPr>
        <w:t>4</w:t>
        <w:tab/>
        <w:t>0 .</w:t>
      </w:r>
      <w:r>
        <w:rPr>
          <w:color w:val="292425"/>
          <w:spacing w:val="-26"/>
          <w:w w:val="105"/>
          <w:sz w:val="14"/>
        </w:rPr>
        <w:t> </w:t>
      </w:r>
      <w:r>
        <w:rPr>
          <w:color w:val="292425"/>
          <w:w w:val="105"/>
          <w:sz w:val="14"/>
        </w:rPr>
        <w:t>4</w:t>
      </w:r>
    </w:p>
    <w:p>
      <w:pPr>
        <w:spacing w:before="79"/>
        <w:ind w:left="174" w:right="0" w:firstLine="0"/>
        <w:jc w:val="left"/>
        <w:rPr>
          <w:sz w:val="12"/>
        </w:rPr>
      </w:pPr>
      <w:r>
        <w:rPr>
          <w:color w:val="292425"/>
          <w:w w:val="105"/>
          <w:sz w:val="12"/>
        </w:rPr>
        <w:t>Source: Eurostat.</w:t>
      </w:r>
    </w:p>
    <w:p>
      <w:pPr>
        <w:spacing w:before="82"/>
        <w:ind w:left="174" w:right="0" w:firstLine="0"/>
        <w:jc w:val="left"/>
        <w:rPr>
          <w:sz w:val="12"/>
        </w:rPr>
      </w:pPr>
      <w:r>
        <w:rPr>
          <w:color w:val="292425"/>
          <w:w w:val="110"/>
          <w:sz w:val="12"/>
        </w:rPr>
        <w:t>(a) Components may not sum to totals due to rounding.</w:t>
      </w:r>
    </w:p>
    <w:p>
      <w:pPr>
        <w:pStyle w:val="BodyText"/>
        <w:spacing w:before="8"/>
        <w:rPr>
          <w:sz w:val="10"/>
        </w:rPr>
      </w:pPr>
    </w:p>
    <w:p>
      <w:pPr>
        <w:pStyle w:val="Heading7"/>
        <w:spacing w:before="1"/>
        <w:ind w:left="17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2.1</w:t>
      </w:r>
    </w:p>
    <w:p>
      <w:pPr>
        <w:spacing w:before="7"/>
        <w:ind w:left="178" w:right="0" w:firstLine="0"/>
        <w:jc w:val="left"/>
        <w:rPr>
          <w:rFonts w:ascii="Trebuchet MS"/>
          <w:b/>
          <w:sz w:val="20"/>
        </w:rPr>
      </w:pPr>
      <w:r>
        <w:rPr>
          <w:rFonts w:ascii="Trebuchet MS"/>
          <w:b/>
          <w:color w:val="0092C0"/>
          <w:sz w:val="20"/>
        </w:rPr>
        <w:t>Private sector consumption</w:t>
      </w:r>
    </w:p>
    <w:p>
      <w:pPr>
        <w:spacing w:line="115" w:lineRule="exact" w:before="76"/>
        <w:ind w:left="1571" w:right="0" w:firstLine="0"/>
        <w:jc w:val="left"/>
        <w:rPr>
          <w:sz w:val="12"/>
        </w:rPr>
      </w:pPr>
      <w:r>
        <w:rPr>
          <w:color w:val="292425"/>
          <w:w w:val="110"/>
          <w:sz w:val="12"/>
        </w:rPr>
        <w:t>Percentage changes on a year earlier</w:t>
      </w:r>
    </w:p>
    <w:p>
      <w:pPr>
        <w:spacing w:line="115" w:lineRule="exact" w:before="0"/>
        <w:ind w:left="3496" w:right="0" w:firstLine="0"/>
        <w:jc w:val="left"/>
        <w:rPr>
          <w:sz w:val="12"/>
        </w:rPr>
      </w:pPr>
      <w:r>
        <w:rPr/>
        <w:pict>
          <v:group style="position:absolute;margin-left:41.119999pt;margin-top:5.696432pt;width:167.55pt;height:115.35pt;mso-position-horizontal-relative:page;mso-position-vertical-relative:paragraph;z-index:15931904" coordorigin="822,114" coordsize="3351,2307">
            <v:shape style="position:absolute;left:3959;top:680;width:135;height:315" coordorigin="3959,680" coordsize="135,315" path="m3959,995l4094,995m3959,680l4094,680e" filled="false" stroked="true" strokeweight=".5pt" strokecolor="#292425">
              <v:path arrowok="t"/>
              <v:stroke dashstyle="solid"/>
            </v:shape>
            <v:shape style="position:absolute;left:1014;top:167;width:2805;height:2244" coordorigin="1014,167" coordsize="2805,2244" path="m1014,2411l1079,1689m1079,1689l1147,1505m1147,1505l1214,1335m1214,1335l1282,968m1282,968l1359,1177m1359,1177l1427,915m1427,915l1494,705m1494,705l1562,561m1562,561l1629,836m1629,836l1694,1046m1694,1046l1762,1164m1762,1164l1829,1532m1829,1532l1907,1322m1907,1322l1974,1256m1974,1256l2042,1230m2042,1230l2109,902m2109,902l2177,731m2177,731l2242,771m2242,771l2309,522m2309,522l2377,745m2377,745l2454,522m2454,522l2522,836m2522,836l2589,797m2589,797l2657,613m2657,613l2724,863m2724,863l2789,653m2789,653l2857,849m2857,849l2924,626m2924,626l2992,561m2992,561l3069,600m3069,600l3137,338m3137,338l3204,312m3204,312l3272,338m3272,338l3337,167m3337,167l3404,417m3404,417l3472,574m3472,574l3539,692m3539,692l3617,705m3617,705l3684,613m3684,613l3752,849m3752,849l3819,666e" filled="false" stroked="true" strokeweight="1pt" strokecolor="#008357">
              <v:path arrowok="t"/>
              <v:stroke dashstyle="solid"/>
            </v:shape>
            <v:shape style="position:absolute;left:1014;top:744;width:2525;height:1496" coordorigin="1014,745" coordsize="2525,1496" path="m1014,1191l1079,1348m1079,1348l1147,1256m1147,1256l1214,1505m1214,1505l1282,2201m1282,2201l1359,2240m1359,2240l1427,2122m1427,2122l1494,2161m1494,2161l1562,1584m1562,1584l1629,1571m1629,1571l1694,1440m1694,1440l1762,1466m1762,1466l1829,1361m1829,1361l1907,1151m1907,1151l1974,1322m1974,1322l2042,1505m2042,1505l2109,1296m2109,1296l2177,1558m2177,1558l2242,1427m2242,1427l2309,1414m2309,1414l2377,1519m2377,1519l2454,1427m2454,1427l2522,1545m2522,1545l2589,1243m2589,1243l2657,1099m2657,1099l2724,1059m2724,1059l2789,876m2789,876l2857,849m2857,849l2924,745m2924,745l2992,876m2992,876l3069,810m3069,810l3137,902m3137,902l3204,1151m3204,1151l3272,889m3272,889l3337,1151m3337,1151l3404,1348m3404,1348l3472,1282m3472,1282l3539,1361e" filled="false" stroked="true" strokeweight="1pt" strokecolor="#f9aa54">
              <v:path arrowok="t"/>
              <v:stroke dashstyle="solid"/>
            </v:shape>
            <v:line style="position:absolute" from="3529,1362" to="3627,1362" stroked="true" strokeweight="1.109pt" strokecolor="#f9aa54">
              <v:stroke dashstyle="solid"/>
            </v:line>
            <v:shape style="position:absolute;left:3616;top:1361;width:203;height:447" coordorigin="3617,1361" coordsize="203,447" path="m3617,1361l3684,1414m3684,1414l3752,1755m3752,1755l3819,1807e" filled="false" stroked="true" strokeweight="1pt" strokecolor="#f9aa54">
              <v:path arrowok="t"/>
              <v:stroke dashstyle="solid"/>
            </v:shape>
            <v:shape style="position:absolute;left:1014;top:587;width:893;height:670" coordorigin="1014,587" coordsize="893,670" path="m1014,1177l1079,1256m1079,1256l1147,1112m1147,1112l1214,587m1214,587l1282,1033m1282,1033l1359,863m1359,863l1427,731m1427,731l1494,876m1494,876l1562,640m1562,640l1629,692m1629,692l1694,823m1694,823l1762,810m1762,810l1829,994m1829,994l1907,954e" filled="false" stroked="true" strokeweight="1pt" strokecolor="#0067a3">
              <v:path arrowok="t"/>
              <v:stroke dashstyle="solid"/>
            </v:shape>
            <v:line style="position:absolute" from="1897,956" to="1984,956" stroked="true" strokeweight="1.110pt" strokecolor="#0067a3">
              <v:stroke dashstyle="solid"/>
            </v:line>
            <v:shape style="position:absolute;left:1974;top:272;width:1095;height:788" coordorigin="1974,272" coordsize="1095,788" path="m1974,954l2042,1059m2042,1059l2109,915m2109,915l2177,876m2177,876l2242,981m2242,981l2309,954m2309,954l2377,863m2377,863l2454,1059m2454,1059l2522,692m2522,692l2657,613m2657,613l2724,272m2724,272l2789,482m2789,482l2857,351m2857,351l2924,377m2924,377l2992,417m2992,417l3069,364e" filled="false" stroked="true" strokeweight="1pt" strokecolor="#0067a3">
              <v:path arrowok="t"/>
              <v:stroke dashstyle="solid"/>
            </v:shape>
            <v:line style="position:absolute" from="3059,365" to="3147,365" stroked="true" strokeweight="1.109pt" strokecolor="#0067a3">
              <v:stroke dashstyle="solid"/>
            </v:line>
            <v:shape style="position:absolute;left:3136;top:324;width:750;height:1037" coordorigin="3137,325" coordsize="750,1037" path="m3137,364l3204,325m3204,325l3272,522m3272,522l3337,587m3337,587l3404,823m3404,823l3472,1046m3472,1046l3539,1177m3539,1177l3617,1361m3617,1361l3684,1059m3684,1059l3752,994m3752,994l3819,968m3819,968l3887,745e" filled="false" stroked="true" strokeweight="1pt" strokecolor="#0067a3">
              <v:path arrowok="t"/>
              <v:stroke dashstyle="solid"/>
            </v:shape>
            <v:shape style="position:absolute;left:822;top:365;width:135;height:1877" coordorigin="822,365" coordsize="135,1877" path="m822,2241l957,2241m822,1926l957,1926m822,1611l957,1611m822,1310l957,1310m822,995l957,995m822,680l957,680m822,365l957,365e" filled="false" stroked="true" strokeweight=".5pt" strokecolor="#292425">
              <v:path arrowok="t"/>
              <v:stroke dashstyle="solid"/>
            </v:shape>
            <v:line style="position:absolute" from="1940,360" to="1940,868" stroked="true" strokeweight=".5pt" strokecolor="#292425">
              <v:stroke dashstyle="solid"/>
            </v:line>
            <v:shape style="position:absolute;left:1914;top:852;width:51;height:77" coordorigin="1915,852" coordsize="51,77" path="m1965,852l1915,852,1917,857,1925,874,1933,901,1936,911,1938,921,1940,929,1941,921,1944,911,1947,901,1955,874xe" filled="true" fillcolor="#292425" stroked="false">
              <v:path arrowok="t"/>
              <v:fill type="solid"/>
            </v:shape>
            <v:line style="position:absolute" from="1014,1926" to="3887,1926" stroked="true" strokeweight=".5pt" strokecolor="#292425">
              <v:stroke dashstyle="solid"/>
            </v:line>
            <v:shape style="position:absolute;left:1581;top:237;width:715;height:120" type="#_x0000_t202" filled="false" stroked="false">
              <v:textbox inset="0,0,0,0">
                <w:txbxContent>
                  <w:p>
                    <w:pPr>
                      <w:spacing w:line="116" w:lineRule="exact" w:before="0"/>
                      <w:ind w:left="0" w:right="0" w:firstLine="0"/>
                      <w:jc w:val="left"/>
                      <w:rPr>
                        <w:sz w:val="12"/>
                      </w:rPr>
                    </w:pPr>
                    <w:r>
                      <w:rPr>
                        <w:color w:val="292425"/>
                        <w:w w:val="110"/>
                        <w:sz w:val="12"/>
                      </w:rPr>
                      <w:t>United States</w:t>
                    </w:r>
                  </w:p>
                </w:txbxContent>
              </v:textbox>
              <w10:wrap type="none"/>
            </v:shape>
            <v:shape style="position:absolute;left:3359;top:113;width:582;height:260" type="#_x0000_t202" filled="false" stroked="false">
              <v:textbox inset="0,0,0,0">
                <w:txbxContent>
                  <w:p>
                    <w:pPr>
                      <w:spacing w:line="116" w:lineRule="exact" w:before="0"/>
                      <w:ind w:left="0" w:right="0" w:firstLine="0"/>
                      <w:jc w:val="left"/>
                      <w:rPr>
                        <w:sz w:val="12"/>
                      </w:rPr>
                    </w:pPr>
                    <w:r>
                      <w:rPr>
                        <w:color w:val="292425"/>
                        <w:w w:val="110"/>
                        <w:sz w:val="12"/>
                      </w:rPr>
                      <w:t>United</w:t>
                    </w:r>
                  </w:p>
                  <w:p>
                    <w:pPr>
                      <w:spacing w:before="2"/>
                      <w:ind w:left="91" w:right="0" w:firstLine="0"/>
                      <w:jc w:val="left"/>
                      <w:rPr>
                        <w:sz w:val="12"/>
                      </w:rPr>
                    </w:pPr>
                    <w:r>
                      <w:rPr>
                        <w:color w:val="292425"/>
                        <w:w w:val="105"/>
                        <w:sz w:val="12"/>
                      </w:rPr>
                      <w:t>Kingdom</w:t>
                    </w:r>
                  </w:p>
                </w:txbxContent>
              </v:textbox>
              <w10:wrap type="none"/>
            </v:shape>
            <v:shape style="position:absolute;left:2566;top:1509;width:517;height:120" type="#_x0000_t202" filled="false" stroked="false">
              <v:textbox inset="0,0,0,0">
                <w:txbxContent>
                  <w:p>
                    <w:pPr>
                      <w:spacing w:line="116" w:lineRule="exact" w:before="0"/>
                      <w:ind w:left="0" w:right="0" w:firstLine="0"/>
                      <w:jc w:val="left"/>
                      <w:rPr>
                        <w:sz w:val="12"/>
                      </w:rPr>
                    </w:pPr>
                    <w:r>
                      <w:rPr>
                        <w:color w:val="292425"/>
                        <w:w w:val="110"/>
                        <w:sz w:val="12"/>
                      </w:rPr>
                      <w:t>Euro area</w:t>
                    </w:r>
                  </w:p>
                </w:txbxContent>
              </v:textbox>
              <w10:wrap type="none"/>
            </v:shape>
            <v:shape style="position:absolute;left:4056;top:1729;width:118;height:388" type="#_x0000_t202" filled="false" stroked="false">
              <v:textbox inset="0,0,0,0">
                <w:txbxContent>
                  <w:p>
                    <w:pPr>
                      <w:spacing w:line="155" w:lineRule="exact" w:before="0"/>
                      <w:ind w:left="0" w:right="0" w:firstLine="0"/>
                      <w:jc w:val="left"/>
                      <w:rPr>
                        <w:sz w:val="16"/>
                      </w:rPr>
                    </w:pPr>
                    <w:r>
                      <w:rPr>
                        <w:color w:val="292425"/>
                        <w:w w:val="107"/>
                        <w:sz w:val="16"/>
                      </w:rPr>
                      <w:t>+</w:t>
                    </w:r>
                  </w:p>
                  <w:p>
                    <w:pPr>
                      <w:spacing w:before="43"/>
                      <w:ind w:left="13" w:right="0" w:firstLine="0"/>
                      <w:jc w:val="left"/>
                      <w:rPr>
                        <w:sz w:val="16"/>
                      </w:rPr>
                    </w:pPr>
                    <w:r>
                      <w:rPr>
                        <w:color w:val="292425"/>
                        <w:w w:val="87"/>
                        <w:sz w:val="16"/>
                      </w:rPr>
                      <w:t>_</w:t>
                    </w:r>
                  </w:p>
                </w:txbxContent>
              </v:textbox>
              <w10:wrap type="none"/>
            </v:shape>
            <w10:wrap type="none"/>
          </v:group>
        </w:pict>
      </w:r>
      <w:r>
        <w:rPr/>
        <w:pict>
          <v:line style="position:absolute;mso-position-horizontal-relative:page;mso-position-vertical-relative:paragraph;z-index:15932928" from="197.955002pt,2.514856pt" to="204.705002pt,2.514856pt" stroked="true" strokeweight=".5pt" strokecolor="#292425">
            <v:stroke dashstyle="solid"/>
            <w10:wrap type="none"/>
          </v:line>
        </w:pict>
      </w:r>
      <w:r>
        <w:rPr/>
        <w:pict>
          <v:line style="position:absolute;mso-position-horizontal-relative:page;mso-position-vertical-relative:paragraph;z-index:15933952" from="41.119999pt,2.514856pt" to="47.869999pt,2.514856pt" stroked="true" strokeweight=".5pt" strokecolor="#292425">
            <v:stroke dashstyle="solid"/>
            <w10:wrap type="none"/>
          </v:line>
        </w:pict>
      </w:r>
      <w:r>
        <w:rPr>
          <w:color w:val="292425"/>
          <w:w w:val="121"/>
          <w:sz w:val="12"/>
        </w:rPr>
        <w:t>6</w:t>
      </w:r>
    </w:p>
    <w:p>
      <w:pPr>
        <w:pStyle w:val="BodyText"/>
        <w:spacing w:before="4"/>
        <w:rPr>
          <w:sz w:val="15"/>
        </w:rPr>
      </w:pPr>
    </w:p>
    <w:p>
      <w:pPr>
        <w:spacing w:before="0"/>
        <w:ind w:left="0" w:right="976" w:firstLine="0"/>
        <w:jc w:val="right"/>
        <w:rPr>
          <w:sz w:val="12"/>
        </w:rPr>
      </w:pPr>
      <w:r>
        <w:rPr/>
        <w:pict>
          <v:line style="position:absolute;mso-position-horizontal-relative:page;mso-position-vertical-relative:paragraph;z-index:15932416" from="197.955002pt,3.688359pt" to="204.705002pt,3.688359pt" stroked="true" strokeweight=".5pt" strokecolor="#292425">
            <v:stroke dashstyle="solid"/>
            <w10:wrap type="none"/>
          </v:line>
        </w:pict>
      </w:r>
      <w:r>
        <w:rPr>
          <w:color w:val="292425"/>
          <w:w w:val="121"/>
          <w:sz w:val="12"/>
        </w:rPr>
        <w:t>5</w:t>
      </w:r>
    </w:p>
    <w:p>
      <w:pPr>
        <w:pStyle w:val="BodyText"/>
        <w:spacing w:before="4"/>
        <w:rPr>
          <w:sz w:val="15"/>
        </w:rPr>
      </w:pPr>
    </w:p>
    <w:p>
      <w:pPr>
        <w:spacing w:before="0"/>
        <w:ind w:left="0" w:right="976" w:firstLine="0"/>
        <w:jc w:val="right"/>
        <w:rPr>
          <w:sz w:val="12"/>
        </w:rPr>
      </w:pPr>
      <w:r>
        <w:rPr>
          <w:color w:val="292425"/>
          <w:w w:val="121"/>
          <w:sz w:val="12"/>
        </w:rPr>
        <w:t>4</w:t>
      </w:r>
    </w:p>
    <w:p>
      <w:pPr>
        <w:pStyle w:val="BodyText"/>
        <w:spacing w:before="5"/>
        <w:rPr>
          <w:sz w:val="15"/>
        </w:rPr>
      </w:pPr>
    </w:p>
    <w:p>
      <w:pPr>
        <w:spacing w:before="0"/>
        <w:ind w:left="0" w:right="976" w:firstLine="0"/>
        <w:jc w:val="right"/>
        <w:rPr>
          <w:sz w:val="12"/>
        </w:rPr>
      </w:pPr>
      <w:r>
        <w:rPr>
          <w:color w:val="292425"/>
          <w:w w:val="121"/>
          <w:sz w:val="12"/>
        </w:rPr>
        <w:t>3</w:t>
      </w:r>
    </w:p>
    <w:p>
      <w:pPr>
        <w:pStyle w:val="BodyText"/>
        <w:spacing w:before="4"/>
        <w:rPr>
          <w:sz w:val="15"/>
        </w:rPr>
      </w:pPr>
    </w:p>
    <w:p>
      <w:pPr>
        <w:spacing w:before="0"/>
        <w:ind w:left="0" w:right="976" w:firstLine="0"/>
        <w:jc w:val="right"/>
        <w:rPr>
          <w:sz w:val="12"/>
        </w:rPr>
      </w:pPr>
      <w:r>
        <w:rPr/>
        <w:pict>
          <v:line style="position:absolute;mso-position-horizontal-relative:page;mso-position-vertical-relative:paragraph;z-index:15929344" from="197.955002pt,3.688356pt" to="204.705002pt,3.688356pt" stroked="true" strokeweight=".5pt" strokecolor="#292425">
            <v:stroke dashstyle="solid"/>
            <w10:wrap type="none"/>
          </v:line>
        </w:pict>
      </w:r>
      <w:r>
        <w:rPr>
          <w:color w:val="292425"/>
          <w:w w:val="121"/>
          <w:sz w:val="12"/>
        </w:rPr>
        <w:t>2</w:t>
      </w:r>
    </w:p>
    <w:p>
      <w:pPr>
        <w:pStyle w:val="BodyText"/>
        <w:spacing w:before="3"/>
        <w:rPr>
          <w:sz w:val="14"/>
        </w:rPr>
      </w:pPr>
    </w:p>
    <w:p>
      <w:pPr>
        <w:spacing w:before="0"/>
        <w:ind w:left="0" w:right="976" w:firstLine="0"/>
        <w:jc w:val="right"/>
        <w:rPr>
          <w:sz w:val="12"/>
        </w:rPr>
      </w:pPr>
      <w:r>
        <w:rPr/>
        <w:pict>
          <v:line style="position:absolute;mso-position-horizontal-relative:page;mso-position-vertical-relative:paragraph;z-index:15928832" from="197.955002pt,3.690563pt" to="204.705002pt,3.690563pt" stroked="true" strokeweight=".5pt" strokecolor="#292425">
            <v:stroke dashstyle="solid"/>
            <w10:wrap type="none"/>
          </v:line>
        </w:pict>
      </w:r>
      <w:r>
        <w:rPr>
          <w:color w:val="292425"/>
          <w:w w:val="121"/>
          <w:sz w:val="12"/>
        </w:rPr>
        <w:t>1</w:t>
      </w:r>
    </w:p>
    <w:p>
      <w:pPr>
        <w:pStyle w:val="BodyText"/>
        <w:spacing w:before="4"/>
        <w:rPr>
          <w:sz w:val="15"/>
        </w:rPr>
      </w:pPr>
    </w:p>
    <w:p>
      <w:pPr>
        <w:spacing w:before="0"/>
        <w:ind w:left="0" w:right="976" w:firstLine="0"/>
        <w:jc w:val="right"/>
        <w:rPr>
          <w:sz w:val="12"/>
        </w:rPr>
      </w:pPr>
      <w:r>
        <w:rPr/>
        <w:pict>
          <v:line style="position:absolute;mso-position-horizontal-relative:page;mso-position-vertical-relative:paragraph;z-index:15928320" from="197.955002pt,3.68756pt" to="204.705002pt,3.68756pt" stroked="true" strokeweight=".5pt" strokecolor="#292425">
            <v:stroke dashstyle="solid"/>
            <w10:wrap type="none"/>
          </v:line>
        </w:pict>
      </w:r>
      <w:r>
        <w:rPr>
          <w:color w:val="292425"/>
          <w:w w:val="121"/>
          <w:sz w:val="12"/>
        </w:rPr>
        <w:t>0</w:t>
      </w:r>
    </w:p>
    <w:p>
      <w:pPr>
        <w:pStyle w:val="BodyText"/>
        <w:spacing w:before="5"/>
        <w:rPr>
          <w:sz w:val="15"/>
        </w:rPr>
      </w:pPr>
    </w:p>
    <w:p>
      <w:pPr>
        <w:spacing w:before="0"/>
        <w:ind w:left="0" w:right="976" w:firstLine="0"/>
        <w:jc w:val="right"/>
        <w:rPr>
          <w:sz w:val="12"/>
        </w:rPr>
      </w:pPr>
      <w:r>
        <w:rPr/>
        <w:pict>
          <v:line style="position:absolute;mso-position-horizontal-relative:page;mso-position-vertical-relative:paragraph;z-index:15927808" from="197.955002pt,3.687564pt" to="204.705002pt,3.687564pt" stroked="true" strokeweight=".5pt" strokecolor="#292425">
            <v:stroke dashstyle="solid"/>
            <w10:wrap type="none"/>
          </v:line>
        </w:pict>
      </w:r>
      <w:r>
        <w:rPr>
          <w:color w:val="292425"/>
          <w:w w:val="121"/>
          <w:sz w:val="12"/>
        </w:rPr>
        <w:t>1</w:t>
      </w:r>
    </w:p>
    <w:p>
      <w:pPr>
        <w:pStyle w:val="Heading5"/>
        <w:numPr>
          <w:ilvl w:val="1"/>
          <w:numId w:val="13"/>
        </w:numPr>
        <w:tabs>
          <w:tab w:pos="655" w:val="left" w:leader="none"/>
          <w:tab w:pos="5664" w:val="left" w:leader="none"/>
        </w:tabs>
        <w:spacing w:line="240" w:lineRule="auto" w:before="218" w:after="0"/>
        <w:ind w:left="654" w:right="0" w:hanging="481"/>
        <w:jc w:val="left"/>
        <w:rPr>
          <w:u w:val="none"/>
        </w:rPr>
      </w:pPr>
      <w:r>
        <w:rPr>
          <w:smallCaps w:val="0"/>
          <w:color w:val="0092C0"/>
          <w:spacing w:val="-2"/>
          <w:w w:val="87"/>
          <w:u w:val="single" w:color="006BB6"/>
        </w:rPr>
        <w:br w:type="column"/>
      </w:r>
      <w:r>
        <w:rPr>
          <w:smallCaps w:val="0"/>
          <w:color w:val="0092C0"/>
          <w:w w:val="95"/>
          <w:u w:val="single" w:color="006BB6"/>
        </w:rPr>
        <w:t>External</w:t>
      </w:r>
      <w:r>
        <w:rPr>
          <w:smallCaps w:val="0"/>
          <w:color w:val="0092C0"/>
          <w:spacing w:val="-38"/>
          <w:w w:val="95"/>
          <w:u w:val="single" w:color="006BB6"/>
        </w:rPr>
        <w:t> </w:t>
      </w:r>
      <w:r>
        <w:rPr>
          <w:smallCaps w:val="0"/>
          <w:color w:val="0092C0"/>
          <w:w w:val="95"/>
          <w:u w:val="single" w:color="006BB6"/>
        </w:rPr>
        <w:t>demand</w:t>
      </w:r>
      <w:r>
        <w:rPr>
          <w:smallCaps w:val="0"/>
          <w:color w:val="0092C0"/>
          <w:spacing w:val="-37"/>
          <w:w w:val="95"/>
          <w:u w:val="single" w:color="006BB6"/>
        </w:rPr>
        <w:t> </w:t>
      </w:r>
      <w:r>
        <w:rPr>
          <w:smallCaps w:val="0"/>
          <w:color w:val="0092C0"/>
          <w:w w:val="95"/>
          <w:u w:val="single" w:color="006BB6"/>
        </w:rPr>
        <w:t>and</w:t>
      </w:r>
      <w:r>
        <w:rPr>
          <w:smallCaps w:val="0"/>
          <w:color w:val="0092C0"/>
          <w:spacing w:val="-38"/>
          <w:w w:val="95"/>
          <w:u w:val="single" w:color="006BB6"/>
        </w:rPr>
        <w:t> </w:t>
      </w:r>
      <w:r>
        <w:rPr>
          <w:smallCaps w:val="0"/>
          <w:color w:val="0092C0"/>
          <w:w w:val="95"/>
          <w:u w:val="single" w:color="006BB6"/>
        </w:rPr>
        <w:t>UK</w:t>
      </w:r>
      <w:r>
        <w:rPr>
          <w:smallCaps w:val="0"/>
          <w:color w:val="0092C0"/>
          <w:spacing w:val="-37"/>
          <w:w w:val="95"/>
          <w:u w:val="single" w:color="006BB6"/>
        </w:rPr>
        <w:t> </w:t>
      </w:r>
      <w:r>
        <w:rPr>
          <w:smallCaps w:val="0"/>
          <w:color w:val="0092C0"/>
          <w:w w:val="95"/>
          <w:u w:val="single" w:color="006BB6"/>
        </w:rPr>
        <w:t>net</w:t>
      </w:r>
      <w:r>
        <w:rPr>
          <w:smallCaps w:val="0"/>
          <w:color w:val="0092C0"/>
          <w:spacing w:val="-38"/>
          <w:w w:val="95"/>
          <w:u w:val="single" w:color="006BB6"/>
        </w:rPr>
        <w:t> </w:t>
      </w:r>
      <w:r>
        <w:rPr>
          <w:smallCaps w:val="0"/>
          <w:color w:val="0092C0"/>
          <w:w w:val="95"/>
          <w:u w:val="single" w:color="006BB6"/>
        </w:rPr>
        <w:t>trade</w:t>
      </w:r>
      <w:r>
        <w:rPr>
          <w:smallCaps w:val="0"/>
          <w:color w:val="0092C0"/>
          <w:u w:val="single" w:color="006BB6"/>
        </w:rPr>
        <w:tab/>
      </w:r>
    </w:p>
    <w:p>
      <w:pPr>
        <w:pStyle w:val="BodyText"/>
        <w:spacing w:line="292" w:lineRule="auto" w:before="254"/>
        <w:ind w:left="294" w:right="262"/>
      </w:pPr>
      <w:r>
        <w:rPr>
          <w:color w:val="292425"/>
          <w:w w:val="105"/>
        </w:rPr>
        <w:t>In line with the </w:t>
      </w:r>
      <w:r>
        <w:rPr>
          <w:color w:val="292425"/>
          <w:spacing w:val="-4"/>
          <w:w w:val="105"/>
        </w:rPr>
        <w:t>MPC’s </w:t>
      </w:r>
      <w:r>
        <w:rPr>
          <w:color w:val="292425"/>
          <w:w w:val="105"/>
        </w:rPr>
        <w:t>assessment in the August </w:t>
      </w:r>
      <w:r>
        <w:rPr>
          <w:i/>
          <w:color w:val="292425"/>
          <w:w w:val="105"/>
        </w:rPr>
        <w:t>Report</w:t>
      </w:r>
      <w:r>
        <w:rPr>
          <w:color w:val="292425"/>
          <w:w w:val="105"/>
        </w:rPr>
        <w:t>, growth in the major six economies (Canada, </w:t>
      </w:r>
      <w:r>
        <w:rPr>
          <w:color w:val="292425"/>
          <w:spacing w:val="-3"/>
          <w:w w:val="105"/>
        </w:rPr>
        <w:t>France, </w:t>
      </w:r>
      <w:r>
        <w:rPr>
          <w:color w:val="292425"/>
          <w:spacing w:val="-4"/>
          <w:w w:val="105"/>
        </w:rPr>
        <w:t>Germany, Italy, </w:t>
      </w:r>
      <w:r>
        <w:rPr>
          <w:color w:val="292425"/>
          <w:w w:val="105"/>
        </w:rPr>
        <w:t>Japan and the United </w:t>
      </w:r>
      <w:r>
        <w:rPr>
          <w:color w:val="292425"/>
          <w:spacing w:val="-3"/>
          <w:w w:val="105"/>
        </w:rPr>
        <w:t>States) slowed </w:t>
      </w:r>
      <w:r>
        <w:rPr>
          <w:color w:val="292425"/>
          <w:w w:val="105"/>
        </w:rPr>
        <w:t>in the second </w:t>
      </w:r>
      <w:r>
        <w:rPr>
          <w:color w:val="292425"/>
          <w:spacing w:val="-3"/>
          <w:w w:val="105"/>
        </w:rPr>
        <w:t>quarter, </w:t>
      </w:r>
      <w:r>
        <w:rPr>
          <w:color w:val="292425"/>
          <w:w w:val="105"/>
        </w:rPr>
        <w:t>mainly reflecting </w:t>
      </w:r>
      <w:r>
        <w:rPr>
          <w:color w:val="292425"/>
          <w:spacing w:val="-3"/>
          <w:w w:val="105"/>
        </w:rPr>
        <w:t>weaker </w:t>
      </w:r>
      <w:r>
        <w:rPr>
          <w:color w:val="292425"/>
          <w:w w:val="105"/>
        </w:rPr>
        <w:t>US activity (see </w:t>
      </w:r>
      <w:r>
        <w:rPr>
          <w:color w:val="292425"/>
          <w:spacing w:val="-5"/>
          <w:w w:val="105"/>
        </w:rPr>
        <w:t>Table </w:t>
      </w:r>
      <w:r>
        <w:rPr>
          <w:color w:val="292425"/>
          <w:w w:val="105"/>
        </w:rPr>
        <w:t>2.A). US GDP </w:t>
      </w:r>
      <w:r>
        <w:rPr>
          <w:color w:val="292425"/>
          <w:spacing w:val="-3"/>
          <w:w w:val="105"/>
        </w:rPr>
        <w:t>grew by </w:t>
      </w:r>
      <w:r>
        <w:rPr>
          <w:color w:val="292425"/>
          <w:w w:val="105"/>
        </w:rPr>
        <w:t>0.3% in Q2, compared with 1.2% in</w:t>
      </w:r>
      <w:r>
        <w:rPr>
          <w:color w:val="292425"/>
          <w:spacing w:val="-32"/>
          <w:w w:val="105"/>
        </w:rPr>
        <w:t> </w:t>
      </w:r>
      <w:r>
        <w:rPr>
          <w:color w:val="292425"/>
          <w:w w:val="105"/>
        </w:rPr>
        <w:t>Q1.</w:t>
      </w:r>
    </w:p>
    <w:p>
      <w:pPr>
        <w:pStyle w:val="BodyText"/>
        <w:spacing w:line="292" w:lineRule="auto"/>
        <w:ind w:left="294" w:right="283"/>
      </w:pPr>
      <w:r>
        <w:rPr>
          <w:color w:val="292425"/>
          <w:w w:val="105"/>
        </w:rPr>
        <w:t>The advance estimate for Q3 </w:t>
      </w:r>
      <w:r>
        <w:rPr>
          <w:color w:val="292425"/>
          <w:spacing w:val="-3"/>
          <w:w w:val="105"/>
        </w:rPr>
        <w:t>was </w:t>
      </w:r>
      <w:r>
        <w:rPr>
          <w:color w:val="292425"/>
          <w:w w:val="105"/>
        </w:rPr>
        <w:t>0.8%. </w:t>
      </w:r>
      <w:r>
        <w:rPr>
          <w:color w:val="292425"/>
          <w:spacing w:val="-2"/>
          <w:w w:val="105"/>
        </w:rPr>
        <w:t>Growth </w:t>
      </w:r>
      <w:r>
        <w:rPr>
          <w:color w:val="292425"/>
          <w:w w:val="105"/>
        </w:rPr>
        <w:t>in the euro area in Q2 </w:t>
      </w:r>
      <w:r>
        <w:rPr>
          <w:color w:val="292425"/>
          <w:spacing w:val="-3"/>
          <w:w w:val="105"/>
        </w:rPr>
        <w:t>was </w:t>
      </w:r>
      <w:r>
        <w:rPr>
          <w:color w:val="292425"/>
          <w:w w:val="105"/>
        </w:rPr>
        <w:t>0.4%, unchanged from Q1. Japanese GDP rose</w:t>
      </w:r>
      <w:r>
        <w:rPr>
          <w:color w:val="292425"/>
          <w:spacing w:val="-4"/>
          <w:w w:val="105"/>
        </w:rPr>
        <w:t> </w:t>
      </w:r>
      <w:r>
        <w:rPr>
          <w:color w:val="292425"/>
          <w:spacing w:val="-3"/>
          <w:w w:val="105"/>
        </w:rPr>
        <w:t>by</w:t>
      </w:r>
      <w:r>
        <w:rPr>
          <w:color w:val="292425"/>
          <w:spacing w:val="-4"/>
          <w:w w:val="105"/>
        </w:rPr>
        <w:t> </w:t>
      </w:r>
      <w:r>
        <w:rPr>
          <w:color w:val="292425"/>
          <w:w w:val="105"/>
        </w:rPr>
        <w:t>0.6%</w:t>
      </w:r>
      <w:r>
        <w:rPr>
          <w:color w:val="292425"/>
          <w:spacing w:val="-4"/>
          <w:w w:val="105"/>
        </w:rPr>
        <w:t> </w:t>
      </w:r>
      <w:r>
        <w:rPr>
          <w:color w:val="292425"/>
          <w:w w:val="105"/>
        </w:rPr>
        <w:t>in</w:t>
      </w:r>
      <w:r>
        <w:rPr>
          <w:color w:val="292425"/>
          <w:spacing w:val="-3"/>
          <w:w w:val="105"/>
        </w:rPr>
        <w:t> </w:t>
      </w:r>
      <w:r>
        <w:rPr>
          <w:color w:val="292425"/>
          <w:w w:val="105"/>
        </w:rPr>
        <w:t>Q2,</w:t>
      </w:r>
      <w:r>
        <w:rPr>
          <w:color w:val="292425"/>
          <w:spacing w:val="-4"/>
          <w:w w:val="105"/>
        </w:rPr>
        <w:t> </w:t>
      </w:r>
      <w:r>
        <w:rPr>
          <w:color w:val="292425"/>
          <w:w w:val="105"/>
        </w:rPr>
        <w:t>following</w:t>
      </w:r>
      <w:r>
        <w:rPr>
          <w:color w:val="292425"/>
          <w:spacing w:val="-4"/>
          <w:w w:val="105"/>
        </w:rPr>
        <w:t> </w:t>
      </w:r>
      <w:r>
        <w:rPr>
          <w:color w:val="292425"/>
          <w:w w:val="105"/>
        </w:rPr>
        <w:t>a</w:t>
      </w:r>
      <w:r>
        <w:rPr>
          <w:color w:val="292425"/>
          <w:spacing w:val="-4"/>
          <w:w w:val="105"/>
        </w:rPr>
        <w:t> </w:t>
      </w:r>
      <w:r>
        <w:rPr>
          <w:color w:val="292425"/>
          <w:w w:val="105"/>
        </w:rPr>
        <w:t>revised</w:t>
      </w:r>
      <w:r>
        <w:rPr>
          <w:color w:val="292425"/>
          <w:spacing w:val="-4"/>
          <w:w w:val="105"/>
        </w:rPr>
        <w:t> </w:t>
      </w:r>
      <w:r>
        <w:rPr>
          <w:color w:val="292425"/>
          <w:w w:val="105"/>
        </w:rPr>
        <w:t>figure</w:t>
      </w:r>
      <w:r>
        <w:rPr>
          <w:color w:val="292425"/>
          <w:spacing w:val="-3"/>
          <w:w w:val="105"/>
        </w:rPr>
        <w:t> </w:t>
      </w:r>
      <w:r>
        <w:rPr>
          <w:color w:val="292425"/>
          <w:w w:val="105"/>
        </w:rPr>
        <w:t>of</w:t>
      </w:r>
      <w:r>
        <w:rPr>
          <w:color w:val="292425"/>
          <w:spacing w:val="-4"/>
          <w:w w:val="105"/>
        </w:rPr>
        <w:t> </w:t>
      </w:r>
      <w:r>
        <w:rPr>
          <w:color w:val="292425"/>
          <w:w w:val="105"/>
        </w:rPr>
        <w:t>no</w:t>
      </w:r>
      <w:r>
        <w:rPr>
          <w:color w:val="292425"/>
          <w:spacing w:val="-4"/>
          <w:w w:val="105"/>
        </w:rPr>
        <w:t> </w:t>
      </w:r>
      <w:r>
        <w:rPr>
          <w:color w:val="292425"/>
          <w:spacing w:val="-2"/>
          <w:w w:val="105"/>
        </w:rPr>
        <w:t>growth</w:t>
      </w:r>
      <w:r>
        <w:rPr>
          <w:color w:val="292425"/>
          <w:spacing w:val="-4"/>
          <w:w w:val="105"/>
        </w:rPr>
        <w:t> </w:t>
      </w:r>
      <w:r>
        <w:rPr>
          <w:color w:val="292425"/>
          <w:w w:val="105"/>
        </w:rPr>
        <w:t>in Q1.</w:t>
      </w:r>
    </w:p>
    <w:p>
      <w:pPr>
        <w:pStyle w:val="BodyText"/>
        <w:spacing w:before="9"/>
        <w:rPr>
          <w:sz w:val="16"/>
        </w:rPr>
      </w:pPr>
    </w:p>
    <w:p>
      <w:pPr>
        <w:pStyle w:val="Heading7"/>
        <w:spacing w:before="1"/>
        <w:ind w:left="174"/>
      </w:pPr>
      <w:r>
        <w:rPr>
          <w:color w:val="0092C0"/>
        </w:rPr>
        <w:t>Euro area</w:t>
      </w:r>
    </w:p>
    <w:p>
      <w:pPr>
        <w:pStyle w:val="BodyText"/>
        <w:spacing w:line="292" w:lineRule="auto" w:before="188"/>
        <w:ind w:left="294" w:right="121"/>
      </w:pPr>
      <w:r>
        <w:rPr>
          <w:color w:val="292425"/>
          <w:spacing w:val="-2"/>
          <w:w w:val="110"/>
        </w:rPr>
        <w:t>Growth </w:t>
      </w:r>
      <w:r>
        <w:rPr>
          <w:color w:val="292425"/>
          <w:w w:val="110"/>
        </w:rPr>
        <w:t>in the euro area reached a trough in </w:t>
      </w:r>
      <w:r>
        <w:rPr>
          <w:color w:val="292425"/>
          <w:spacing w:val="-11"/>
          <w:w w:val="110"/>
        </w:rPr>
        <w:t>2001 </w:t>
      </w:r>
      <w:r>
        <w:rPr>
          <w:color w:val="292425"/>
          <w:w w:val="110"/>
        </w:rPr>
        <w:t>Q4, but the subsequent </w:t>
      </w:r>
      <w:r>
        <w:rPr>
          <w:color w:val="292425"/>
          <w:spacing w:val="-5"/>
          <w:w w:val="110"/>
        </w:rPr>
        <w:t>pick-up </w:t>
      </w:r>
      <w:r>
        <w:rPr>
          <w:color w:val="292425"/>
          <w:w w:val="110"/>
        </w:rPr>
        <w:t>has been modest, reflecting prolonged weakness</w:t>
      </w:r>
      <w:r>
        <w:rPr>
          <w:color w:val="292425"/>
          <w:spacing w:val="-25"/>
          <w:w w:val="110"/>
        </w:rPr>
        <w:t> </w:t>
      </w:r>
      <w:r>
        <w:rPr>
          <w:color w:val="292425"/>
          <w:w w:val="110"/>
        </w:rPr>
        <w:t>in</w:t>
      </w:r>
      <w:r>
        <w:rPr>
          <w:color w:val="292425"/>
          <w:spacing w:val="-24"/>
          <w:w w:val="110"/>
        </w:rPr>
        <w:t> </w:t>
      </w:r>
      <w:r>
        <w:rPr>
          <w:color w:val="292425"/>
          <w:w w:val="110"/>
        </w:rPr>
        <w:t>consumption</w:t>
      </w:r>
      <w:r>
        <w:rPr>
          <w:color w:val="292425"/>
          <w:spacing w:val="-25"/>
          <w:w w:val="110"/>
        </w:rPr>
        <w:t> </w:t>
      </w:r>
      <w:r>
        <w:rPr>
          <w:color w:val="292425"/>
          <w:w w:val="110"/>
        </w:rPr>
        <w:t>and</w:t>
      </w:r>
      <w:r>
        <w:rPr>
          <w:color w:val="292425"/>
          <w:spacing w:val="-24"/>
          <w:w w:val="110"/>
        </w:rPr>
        <w:t> </w:t>
      </w:r>
      <w:r>
        <w:rPr>
          <w:color w:val="292425"/>
          <w:spacing w:val="-3"/>
          <w:w w:val="110"/>
        </w:rPr>
        <w:t>investment</w:t>
      </w:r>
      <w:r>
        <w:rPr>
          <w:color w:val="292425"/>
          <w:spacing w:val="-25"/>
          <w:w w:val="110"/>
        </w:rPr>
        <w:t> </w:t>
      </w:r>
      <w:r>
        <w:rPr>
          <w:color w:val="292425"/>
          <w:w w:val="110"/>
        </w:rPr>
        <w:t>(see</w:t>
      </w:r>
      <w:r>
        <w:rPr>
          <w:color w:val="292425"/>
          <w:spacing w:val="-24"/>
          <w:w w:val="110"/>
        </w:rPr>
        <w:t> </w:t>
      </w:r>
      <w:r>
        <w:rPr>
          <w:color w:val="292425"/>
          <w:spacing w:val="-5"/>
          <w:w w:val="110"/>
        </w:rPr>
        <w:t>Table</w:t>
      </w:r>
      <w:r>
        <w:rPr>
          <w:color w:val="292425"/>
          <w:spacing w:val="-25"/>
          <w:w w:val="110"/>
        </w:rPr>
        <w:t> </w:t>
      </w:r>
      <w:r>
        <w:rPr>
          <w:color w:val="292425"/>
          <w:w w:val="110"/>
        </w:rPr>
        <w:t>2.B).</w:t>
      </w:r>
      <w:r>
        <w:rPr>
          <w:color w:val="292425"/>
          <w:spacing w:val="7"/>
          <w:w w:val="110"/>
        </w:rPr>
        <w:t> </w:t>
      </w:r>
      <w:r>
        <w:rPr>
          <w:color w:val="292425"/>
          <w:w w:val="110"/>
        </w:rPr>
        <w:t>The falls</w:t>
      </w:r>
      <w:r>
        <w:rPr>
          <w:color w:val="292425"/>
          <w:spacing w:val="-13"/>
          <w:w w:val="110"/>
        </w:rPr>
        <w:t> </w:t>
      </w:r>
      <w:r>
        <w:rPr>
          <w:color w:val="292425"/>
          <w:w w:val="110"/>
        </w:rPr>
        <w:t>in</w:t>
      </w:r>
      <w:r>
        <w:rPr>
          <w:color w:val="292425"/>
          <w:spacing w:val="-13"/>
          <w:w w:val="110"/>
        </w:rPr>
        <w:t> </w:t>
      </w:r>
      <w:r>
        <w:rPr>
          <w:color w:val="292425"/>
          <w:spacing w:val="-3"/>
          <w:w w:val="110"/>
        </w:rPr>
        <w:t>equity</w:t>
      </w:r>
      <w:r>
        <w:rPr>
          <w:color w:val="292425"/>
          <w:spacing w:val="-13"/>
          <w:w w:val="110"/>
        </w:rPr>
        <w:t> </w:t>
      </w:r>
      <w:r>
        <w:rPr>
          <w:color w:val="292425"/>
          <w:w w:val="110"/>
        </w:rPr>
        <w:t>prices</w:t>
      </w:r>
      <w:r>
        <w:rPr>
          <w:color w:val="292425"/>
          <w:spacing w:val="-12"/>
          <w:w w:val="110"/>
        </w:rPr>
        <w:t> </w:t>
      </w:r>
      <w:r>
        <w:rPr>
          <w:color w:val="292425"/>
          <w:w w:val="110"/>
        </w:rPr>
        <w:t>since</w:t>
      </w:r>
      <w:r>
        <w:rPr>
          <w:color w:val="292425"/>
          <w:spacing w:val="-13"/>
          <w:w w:val="110"/>
        </w:rPr>
        <w:t> </w:t>
      </w:r>
      <w:r>
        <w:rPr>
          <w:color w:val="292425"/>
          <w:spacing w:val="-4"/>
          <w:w w:val="110"/>
        </w:rPr>
        <w:t>2000</w:t>
      </w:r>
      <w:r>
        <w:rPr>
          <w:color w:val="292425"/>
          <w:spacing w:val="-13"/>
          <w:w w:val="110"/>
        </w:rPr>
        <w:t> </w:t>
      </w:r>
      <w:r>
        <w:rPr>
          <w:color w:val="292425"/>
          <w:spacing w:val="-3"/>
          <w:w w:val="110"/>
        </w:rPr>
        <w:t>have</w:t>
      </w:r>
      <w:r>
        <w:rPr>
          <w:color w:val="292425"/>
          <w:spacing w:val="-12"/>
          <w:w w:val="110"/>
        </w:rPr>
        <w:t> </w:t>
      </w:r>
      <w:r>
        <w:rPr>
          <w:color w:val="292425"/>
          <w:w w:val="110"/>
        </w:rPr>
        <w:t>dampened</w:t>
      </w:r>
      <w:r>
        <w:rPr>
          <w:color w:val="292425"/>
          <w:spacing w:val="-13"/>
          <w:w w:val="110"/>
        </w:rPr>
        <w:t> </w:t>
      </w:r>
      <w:r>
        <w:rPr>
          <w:color w:val="292425"/>
          <w:w w:val="110"/>
        </w:rPr>
        <w:t>consumption growth in the major economies. But consumer spending in the euro area has weakened more sharply than in the United Kingdom</w:t>
      </w:r>
      <w:r>
        <w:rPr>
          <w:color w:val="292425"/>
          <w:spacing w:val="-17"/>
          <w:w w:val="110"/>
        </w:rPr>
        <w:t> </w:t>
      </w:r>
      <w:r>
        <w:rPr>
          <w:color w:val="292425"/>
          <w:w w:val="110"/>
        </w:rPr>
        <w:t>and</w:t>
      </w:r>
      <w:r>
        <w:rPr>
          <w:color w:val="292425"/>
          <w:spacing w:val="-16"/>
          <w:w w:val="110"/>
        </w:rPr>
        <w:t> </w:t>
      </w:r>
      <w:r>
        <w:rPr>
          <w:color w:val="292425"/>
          <w:w w:val="110"/>
        </w:rPr>
        <w:t>the</w:t>
      </w:r>
      <w:r>
        <w:rPr>
          <w:color w:val="292425"/>
          <w:spacing w:val="-17"/>
          <w:w w:val="110"/>
        </w:rPr>
        <w:t> </w:t>
      </w:r>
      <w:r>
        <w:rPr>
          <w:color w:val="292425"/>
          <w:w w:val="110"/>
        </w:rPr>
        <w:t>United</w:t>
      </w:r>
      <w:r>
        <w:rPr>
          <w:color w:val="292425"/>
          <w:spacing w:val="-16"/>
          <w:w w:val="110"/>
        </w:rPr>
        <w:t> </w:t>
      </w:r>
      <w:r>
        <w:rPr>
          <w:color w:val="292425"/>
          <w:spacing w:val="-3"/>
          <w:w w:val="110"/>
        </w:rPr>
        <w:t>States</w:t>
      </w:r>
      <w:r>
        <w:rPr>
          <w:color w:val="292425"/>
          <w:spacing w:val="-17"/>
          <w:w w:val="110"/>
        </w:rPr>
        <w:t> </w:t>
      </w:r>
      <w:r>
        <w:rPr>
          <w:color w:val="292425"/>
          <w:w w:val="110"/>
        </w:rPr>
        <w:t>(see</w:t>
      </w:r>
      <w:r>
        <w:rPr>
          <w:color w:val="292425"/>
          <w:spacing w:val="-16"/>
          <w:w w:val="110"/>
        </w:rPr>
        <w:t> </w:t>
      </w:r>
      <w:r>
        <w:rPr>
          <w:color w:val="292425"/>
          <w:w w:val="110"/>
        </w:rPr>
        <w:t>Chart</w:t>
      </w:r>
      <w:r>
        <w:rPr>
          <w:color w:val="292425"/>
          <w:spacing w:val="-16"/>
          <w:w w:val="110"/>
        </w:rPr>
        <w:t> </w:t>
      </w:r>
      <w:r>
        <w:rPr>
          <w:color w:val="292425"/>
          <w:w w:val="110"/>
        </w:rPr>
        <w:t>2.1).</w:t>
      </w:r>
      <w:r>
        <w:rPr>
          <w:color w:val="292425"/>
          <w:spacing w:val="23"/>
          <w:w w:val="110"/>
        </w:rPr>
        <w:t> </w:t>
      </w:r>
      <w:r>
        <w:rPr>
          <w:color w:val="292425"/>
          <w:w w:val="110"/>
        </w:rPr>
        <w:t>And</w:t>
      </w:r>
      <w:r>
        <w:rPr>
          <w:color w:val="292425"/>
          <w:spacing w:val="-17"/>
          <w:w w:val="110"/>
        </w:rPr>
        <w:t> </w:t>
      </w:r>
      <w:r>
        <w:rPr>
          <w:color w:val="292425"/>
          <w:w w:val="110"/>
        </w:rPr>
        <w:t>it</w:t>
      </w:r>
      <w:r>
        <w:rPr>
          <w:color w:val="292425"/>
          <w:spacing w:val="-16"/>
          <w:w w:val="110"/>
        </w:rPr>
        <w:t> </w:t>
      </w:r>
      <w:r>
        <w:rPr>
          <w:color w:val="292425"/>
          <w:w w:val="110"/>
        </w:rPr>
        <w:t>seems unlikely that the predominant cause of weak euro-area consumption</w:t>
      </w:r>
      <w:r>
        <w:rPr>
          <w:color w:val="292425"/>
          <w:spacing w:val="-8"/>
          <w:w w:val="110"/>
        </w:rPr>
        <w:t> </w:t>
      </w:r>
      <w:r>
        <w:rPr>
          <w:color w:val="292425"/>
          <w:w w:val="110"/>
        </w:rPr>
        <w:t>has</w:t>
      </w:r>
      <w:r>
        <w:rPr>
          <w:color w:val="292425"/>
          <w:spacing w:val="-8"/>
          <w:w w:val="110"/>
        </w:rPr>
        <w:t> </w:t>
      </w:r>
      <w:r>
        <w:rPr>
          <w:color w:val="292425"/>
          <w:w w:val="110"/>
        </w:rPr>
        <w:t>been</w:t>
      </w:r>
      <w:r>
        <w:rPr>
          <w:color w:val="292425"/>
          <w:spacing w:val="-8"/>
          <w:w w:val="110"/>
        </w:rPr>
        <w:t> </w:t>
      </w:r>
      <w:r>
        <w:rPr>
          <w:color w:val="292425"/>
          <w:w w:val="110"/>
        </w:rPr>
        <w:t>the</w:t>
      </w:r>
      <w:r>
        <w:rPr>
          <w:color w:val="292425"/>
          <w:spacing w:val="-8"/>
          <w:w w:val="110"/>
        </w:rPr>
        <w:t> </w:t>
      </w:r>
      <w:r>
        <w:rPr>
          <w:color w:val="292425"/>
          <w:w w:val="110"/>
        </w:rPr>
        <w:t>decline</w:t>
      </w:r>
      <w:r>
        <w:rPr>
          <w:color w:val="292425"/>
          <w:spacing w:val="-8"/>
          <w:w w:val="110"/>
        </w:rPr>
        <w:t> </w:t>
      </w:r>
      <w:r>
        <w:rPr>
          <w:color w:val="292425"/>
          <w:w w:val="110"/>
        </w:rPr>
        <w:t>in</w:t>
      </w:r>
      <w:r>
        <w:rPr>
          <w:color w:val="292425"/>
          <w:spacing w:val="-8"/>
          <w:w w:val="110"/>
        </w:rPr>
        <w:t> </w:t>
      </w:r>
      <w:r>
        <w:rPr>
          <w:color w:val="292425"/>
          <w:spacing w:val="-3"/>
          <w:w w:val="110"/>
        </w:rPr>
        <w:t>equity</w:t>
      </w:r>
      <w:r>
        <w:rPr>
          <w:color w:val="292425"/>
          <w:spacing w:val="-8"/>
          <w:w w:val="110"/>
        </w:rPr>
        <w:t> </w:t>
      </w:r>
      <w:r>
        <w:rPr>
          <w:color w:val="292425"/>
          <w:w w:val="110"/>
        </w:rPr>
        <w:t>wealth.</w:t>
      </w:r>
    </w:p>
    <w:p>
      <w:pPr>
        <w:pStyle w:val="BodyText"/>
        <w:spacing w:line="292" w:lineRule="auto"/>
        <w:ind w:left="294" w:right="61"/>
      </w:pPr>
      <w:r>
        <w:rPr>
          <w:color w:val="292425"/>
          <w:w w:val="110"/>
        </w:rPr>
        <w:t>Households’ direct share ownership remains less widespread and the ratio of </w:t>
      </w:r>
      <w:r>
        <w:rPr>
          <w:color w:val="292425"/>
          <w:spacing w:val="-3"/>
          <w:w w:val="110"/>
        </w:rPr>
        <w:t>equity </w:t>
      </w:r>
      <w:r>
        <w:rPr>
          <w:color w:val="292425"/>
          <w:spacing w:val="-2"/>
          <w:w w:val="110"/>
        </w:rPr>
        <w:t>market </w:t>
      </w:r>
      <w:r>
        <w:rPr>
          <w:color w:val="292425"/>
          <w:w w:val="110"/>
        </w:rPr>
        <w:t>capitalisation </w:t>
      </w:r>
      <w:r>
        <w:rPr>
          <w:color w:val="292425"/>
          <w:spacing w:val="-4"/>
          <w:w w:val="110"/>
        </w:rPr>
        <w:t>to </w:t>
      </w:r>
      <w:r>
        <w:rPr>
          <w:color w:val="292425"/>
          <w:w w:val="110"/>
        </w:rPr>
        <w:t>GDP is </w:t>
      </w:r>
      <w:r>
        <w:rPr>
          <w:color w:val="292425"/>
          <w:spacing w:val="-3"/>
          <w:w w:val="110"/>
        </w:rPr>
        <w:t>lower </w:t>
      </w:r>
      <w:r>
        <w:rPr>
          <w:color w:val="292425"/>
          <w:w w:val="110"/>
        </w:rPr>
        <w:t>than in the United Kingdom and the United States.</w:t>
      </w:r>
      <w:r>
        <w:rPr>
          <w:color w:val="292425"/>
          <w:w w:val="110"/>
          <w:position w:val="5"/>
          <w:sz w:val="14"/>
        </w:rPr>
        <w:t>(1) </w:t>
      </w:r>
      <w:r>
        <w:rPr>
          <w:color w:val="292425"/>
          <w:w w:val="110"/>
        </w:rPr>
        <w:t>So although </w:t>
      </w:r>
      <w:r>
        <w:rPr>
          <w:color w:val="292425"/>
          <w:spacing w:val="-3"/>
          <w:w w:val="110"/>
        </w:rPr>
        <w:t>equity </w:t>
      </w:r>
      <w:r>
        <w:rPr>
          <w:color w:val="292425"/>
          <w:w w:val="110"/>
        </w:rPr>
        <w:t>prices fell further in the euro area, they probably had a smaller impact on consumption. </w:t>
      </w:r>
      <w:r>
        <w:rPr>
          <w:color w:val="292425"/>
          <w:spacing w:val="-4"/>
          <w:w w:val="110"/>
        </w:rPr>
        <w:t>Moreover, </w:t>
      </w:r>
      <w:r>
        <w:rPr>
          <w:color w:val="292425"/>
          <w:w w:val="110"/>
        </w:rPr>
        <w:t>these </w:t>
      </w:r>
      <w:r>
        <w:rPr>
          <w:color w:val="292425"/>
          <w:spacing w:val="-3"/>
          <w:w w:val="110"/>
        </w:rPr>
        <w:t>equity </w:t>
      </w:r>
      <w:r>
        <w:rPr>
          <w:color w:val="292425"/>
          <w:w w:val="110"/>
        </w:rPr>
        <w:t>price falls cannot </w:t>
      </w:r>
      <w:r>
        <w:rPr>
          <w:color w:val="292425"/>
          <w:spacing w:val="-3"/>
          <w:w w:val="110"/>
        </w:rPr>
        <w:t>have </w:t>
      </w:r>
      <w:r>
        <w:rPr>
          <w:color w:val="292425"/>
          <w:w w:val="110"/>
        </w:rPr>
        <w:t>been the initial cause of the consumption </w:t>
      </w:r>
      <w:r>
        <w:rPr>
          <w:color w:val="292425"/>
          <w:spacing w:val="-3"/>
          <w:w w:val="110"/>
        </w:rPr>
        <w:t>slowdown, </w:t>
      </w:r>
      <w:r>
        <w:rPr>
          <w:color w:val="292425"/>
          <w:w w:val="110"/>
        </w:rPr>
        <w:t>as that started in early </w:t>
      </w:r>
      <w:r>
        <w:rPr>
          <w:color w:val="292425"/>
          <w:spacing w:val="-12"/>
          <w:w w:val="110"/>
        </w:rPr>
        <w:t>1999, </w:t>
      </w:r>
      <w:r>
        <w:rPr>
          <w:color w:val="292425"/>
          <w:w w:val="110"/>
        </w:rPr>
        <w:t>when stock prices </w:t>
      </w:r>
      <w:r>
        <w:rPr>
          <w:color w:val="292425"/>
          <w:spacing w:val="-3"/>
          <w:w w:val="110"/>
        </w:rPr>
        <w:t>were </w:t>
      </w:r>
      <w:r>
        <w:rPr>
          <w:color w:val="292425"/>
          <w:w w:val="110"/>
        </w:rPr>
        <w:t>still rising </w:t>
      </w:r>
      <w:r>
        <w:rPr>
          <w:color w:val="292425"/>
          <w:spacing w:val="-4"/>
          <w:w w:val="110"/>
        </w:rPr>
        <w:t>rapidly. </w:t>
      </w:r>
      <w:r>
        <w:rPr>
          <w:color w:val="292425"/>
          <w:w w:val="110"/>
        </w:rPr>
        <w:t>By contrast, the start of</w:t>
      </w:r>
    </w:p>
    <w:p>
      <w:pPr>
        <w:spacing w:after="0" w:line="292" w:lineRule="auto"/>
        <w:sectPr>
          <w:type w:val="continuous"/>
          <w:pgSz w:w="11900" w:h="16840"/>
          <w:pgMar w:top="1260" w:bottom="280" w:left="640" w:right="640"/>
          <w:cols w:num="2" w:equalWidth="0">
            <w:col w:w="4548" w:space="257"/>
            <w:col w:w="5815"/>
          </w:cols>
        </w:sectPr>
      </w:pPr>
    </w:p>
    <w:p>
      <w:pPr>
        <w:tabs>
          <w:tab w:pos="1113" w:val="left" w:leader="none"/>
          <w:tab w:pos="1666" w:val="left" w:leader="none"/>
          <w:tab w:pos="2218" w:val="left" w:leader="none"/>
          <w:tab w:pos="2681" w:val="left" w:leader="none"/>
        </w:tabs>
        <w:spacing w:before="101"/>
        <w:ind w:left="501" w:right="0" w:firstLine="0"/>
        <w:jc w:val="left"/>
        <w:rPr>
          <w:sz w:val="12"/>
        </w:rPr>
      </w:pPr>
      <w:r>
        <w:rPr/>
        <w:pict>
          <v:line style="position:absolute;mso-position-horizontal-relative:page;mso-position-vertical-relative:paragraph;z-index:-23700480" from="197.955002pt,8.923160pt" to="204.705002pt,8.923160pt" stroked="true" strokeweight=".5pt" strokecolor="#292425">
            <v:stroke dashstyle="solid"/>
            <w10:wrap type="none"/>
          </v:line>
        </w:pict>
      </w:r>
      <w:r>
        <w:rPr/>
        <w:pict>
          <v:group style="position:absolute;margin-left:41.119999pt;margin-top:6.902159pt;width:153.25pt;height:2.3pt;mso-position-horizontal-relative:page;mso-position-vertical-relative:paragraph;z-index:-23694336" coordorigin="822,138" coordsize="3065,46">
            <v:shape style="position:absolute;left:1014;top:138;width:2873;height:41" coordorigin="1014,138" coordsize="2873,41" path="m1014,178l3887,178m1016,177l1016,138m1563,177l1563,138m2111,177l2111,138m2658,177l2658,138m3206,177l3206,138m3753,177l3753,138e" filled="false" stroked="true" strokeweight=".5pt" strokecolor="#292425">
              <v:path arrowok="t"/>
              <v:stroke dashstyle="solid"/>
            </v:shape>
            <v:line style="position:absolute" from="822,178" to="957,178" stroked="true" strokeweight=".5pt" strokecolor="#292425">
              <v:stroke dashstyle="solid"/>
            </v:line>
            <w10:wrap type="none"/>
          </v:group>
        </w:pict>
      </w:r>
      <w:r>
        <w:rPr>
          <w:color w:val="292425"/>
          <w:w w:val="120"/>
          <w:sz w:val="12"/>
        </w:rPr>
        <w:t>1992</w:t>
        <w:tab/>
        <w:t>94</w:t>
        <w:tab/>
        <w:t>96</w:t>
        <w:tab/>
        <w:t>98</w:t>
        <w:tab/>
        <w:t>2000 02</w:t>
      </w:r>
      <w:r>
        <w:rPr>
          <w:color w:val="292425"/>
          <w:spacing w:val="22"/>
          <w:w w:val="120"/>
          <w:sz w:val="12"/>
        </w:rPr>
        <w:t> </w:t>
      </w:r>
      <w:r>
        <w:rPr>
          <w:color w:val="292425"/>
          <w:w w:val="120"/>
          <w:position w:val="7"/>
          <w:sz w:val="12"/>
        </w:rPr>
        <w:t>2</w:t>
      </w:r>
    </w:p>
    <w:p>
      <w:pPr>
        <w:spacing w:line="208" w:lineRule="auto" w:before="54"/>
        <w:ind w:left="690" w:right="420" w:hanging="512"/>
        <w:jc w:val="left"/>
        <w:rPr>
          <w:sz w:val="12"/>
        </w:rPr>
      </w:pPr>
      <w:r>
        <w:rPr>
          <w:color w:val="292425"/>
          <w:w w:val="105"/>
          <w:sz w:val="12"/>
        </w:rPr>
        <w:t>Sources: Bureau of Economic Analysis, Eurostat, ONS and Thomson Financial Datastream.</w:t>
      </w:r>
    </w:p>
    <w:p>
      <w:pPr>
        <w:pStyle w:val="BodyText"/>
        <w:spacing w:before="9"/>
        <w:rPr>
          <w:sz w:val="7"/>
        </w:rPr>
      </w:pPr>
      <w:r>
        <w:rPr/>
        <w:br w:type="column"/>
      </w:r>
      <w:r>
        <w:rPr>
          <w:sz w:val="7"/>
        </w:rPr>
      </w:r>
    </w:p>
    <w:p>
      <w:pPr>
        <w:pStyle w:val="BodyText"/>
        <w:spacing w:line="20" w:lineRule="exact"/>
        <w:ind w:left="145"/>
        <w:rPr>
          <w:sz w:val="2"/>
        </w:rPr>
      </w:pPr>
      <w:r>
        <w:rPr>
          <w:sz w:val="2"/>
        </w:rPr>
        <w:pict>
          <v:group style="width:277.5pt;height:.5pt;mso-position-horizontal-relative:char;mso-position-vertical-relative:line" coordorigin="0,0" coordsize="5550,10">
            <v:line style="position:absolute" from="0,5" to="5550,5" stroked="true" strokeweight=".5pt" strokecolor="#006bb6">
              <v:stroke dashstyle="solid"/>
            </v:line>
          </v:group>
        </w:pict>
      </w:r>
      <w:r>
        <w:rPr>
          <w:sz w:val="2"/>
        </w:rPr>
      </w:r>
    </w:p>
    <w:p>
      <w:pPr>
        <w:spacing w:before="15"/>
        <w:ind w:left="418" w:right="266" w:hanging="240"/>
        <w:jc w:val="left"/>
        <w:rPr>
          <w:sz w:val="14"/>
        </w:rPr>
      </w:pPr>
      <w:r>
        <w:rPr>
          <w:color w:val="292425"/>
          <w:w w:val="105"/>
          <w:sz w:val="14"/>
        </w:rPr>
        <w:t>(1) See Norman, B, Sebastia-Barriel, M and Weeken, O (2002), ‘Equity wealth and consumption—the experience of Germany, France and Italy in an international context’, </w:t>
      </w:r>
      <w:r>
        <w:rPr>
          <w:i/>
          <w:color w:val="292425"/>
          <w:w w:val="105"/>
          <w:sz w:val="14"/>
        </w:rPr>
        <w:t>Bank of England Quarterly Bulletin</w:t>
      </w:r>
      <w:r>
        <w:rPr>
          <w:color w:val="292425"/>
          <w:w w:val="105"/>
          <w:sz w:val="14"/>
        </w:rPr>
        <w:t>, Spring, pages 78–85.</w:t>
      </w:r>
    </w:p>
    <w:p>
      <w:pPr>
        <w:spacing w:after="0"/>
        <w:jc w:val="left"/>
        <w:rPr>
          <w:sz w:val="14"/>
        </w:rPr>
        <w:sectPr>
          <w:type w:val="continuous"/>
          <w:pgSz w:w="11900" w:h="16840"/>
          <w:pgMar w:top="1260" w:bottom="280" w:left="640" w:right="640"/>
          <w:cols w:num="2" w:equalWidth="0">
            <w:col w:w="3610" w:space="1190"/>
            <w:col w:w="5820"/>
          </w:cols>
        </w:sectPr>
      </w:pPr>
    </w:p>
    <w:p>
      <w:pPr>
        <w:pStyle w:val="BodyText"/>
      </w:pPr>
    </w:p>
    <w:p>
      <w:pPr>
        <w:spacing w:after="0"/>
        <w:sectPr>
          <w:headerReference w:type="even" r:id="rId84"/>
          <w:headerReference w:type="default" r:id="rId85"/>
          <w:footerReference w:type="even" r:id="rId86"/>
          <w:footerReference w:type="default" r:id="rId87"/>
          <w:pgSz w:w="11900" w:h="16840"/>
          <w:pgMar w:header="601" w:footer="575" w:top="800" w:bottom="760" w:left="640" w:right="640"/>
          <w:pgNumType w:start="16"/>
        </w:sectPr>
      </w:pPr>
    </w:p>
    <w:p>
      <w:pPr>
        <w:pStyle w:val="BodyText"/>
        <w:spacing w:before="3"/>
        <w:rPr>
          <w:sz w:val="21"/>
        </w:rPr>
      </w:pPr>
    </w:p>
    <w:p>
      <w:pPr>
        <w:pStyle w:val="Heading7"/>
        <w:ind w:left="17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2.2</w:t>
      </w:r>
    </w:p>
    <w:p>
      <w:pPr>
        <w:spacing w:line="247" w:lineRule="auto" w:before="8"/>
        <w:ind w:left="178" w:right="30" w:firstLine="0"/>
        <w:jc w:val="left"/>
        <w:rPr>
          <w:rFonts w:ascii="Trebuchet MS"/>
          <w:b/>
          <w:sz w:val="20"/>
        </w:rPr>
      </w:pPr>
      <w:r>
        <w:rPr>
          <w:rFonts w:ascii="Trebuchet MS"/>
          <w:b/>
          <w:color w:val="0092C0"/>
          <w:w w:val="95"/>
          <w:sz w:val="20"/>
        </w:rPr>
        <w:t>Consumption</w:t>
      </w:r>
      <w:r>
        <w:rPr>
          <w:rFonts w:ascii="Trebuchet MS"/>
          <w:b/>
          <w:color w:val="0092C0"/>
          <w:spacing w:val="-28"/>
          <w:w w:val="95"/>
          <w:sz w:val="20"/>
        </w:rPr>
        <w:t> </w:t>
      </w:r>
      <w:r>
        <w:rPr>
          <w:rFonts w:ascii="Trebuchet MS"/>
          <w:b/>
          <w:color w:val="0092C0"/>
          <w:w w:val="95"/>
          <w:sz w:val="20"/>
        </w:rPr>
        <w:t>and</w:t>
      </w:r>
      <w:r>
        <w:rPr>
          <w:rFonts w:ascii="Trebuchet MS"/>
          <w:b/>
          <w:color w:val="0092C0"/>
          <w:spacing w:val="-28"/>
          <w:w w:val="95"/>
          <w:sz w:val="20"/>
        </w:rPr>
        <w:t> </w:t>
      </w:r>
      <w:r>
        <w:rPr>
          <w:rFonts w:ascii="Trebuchet MS"/>
          <w:b/>
          <w:color w:val="0092C0"/>
          <w:w w:val="95"/>
          <w:sz w:val="20"/>
        </w:rPr>
        <w:t>real</w:t>
      </w:r>
      <w:r>
        <w:rPr>
          <w:rFonts w:ascii="Trebuchet MS"/>
          <w:b/>
          <w:color w:val="0092C0"/>
          <w:spacing w:val="-28"/>
          <w:w w:val="95"/>
          <w:sz w:val="20"/>
        </w:rPr>
        <w:t> </w:t>
      </w:r>
      <w:r>
        <w:rPr>
          <w:rFonts w:ascii="Trebuchet MS"/>
          <w:b/>
          <w:color w:val="0092C0"/>
          <w:w w:val="95"/>
          <w:sz w:val="20"/>
        </w:rPr>
        <w:t>household </w:t>
      </w:r>
      <w:r>
        <w:rPr>
          <w:rFonts w:ascii="Trebuchet MS"/>
          <w:b/>
          <w:color w:val="0092C0"/>
          <w:sz w:val="20"/>
        </w:rPr>
        <w:t>disposable</w:t>
      </w:r>
      <w:r>
        <w:rPr>
          <w:rFonts w:ascii="Trebuchet MS"/>
          <w:b/>
          <w:color w:val="0092C0"/>
          <w:spacing w:val="-2"/>
          <w:sz w:val="20"/>
        </w:rPr>
        <w:t> </w:t>
      </w:r>
      <w:r>
        <w:rPr>
          <w:rFonts w:ascii="Trebuchet MS"/>
          <w:b/>
          <w:color w:val="0092C0"/>
          <w:sz w:val="20"/>
        </w:rPr>
        <w:t>income</w:t>
      </w:r>
    </w:p>
    <w:p>
      <w:pPr>
        <w:pStyle w:val="BodyText"/>
        <w:spacing w:before="3"/>
        <w:rPr>
          <w:rFonts w:ascii="Trebuchet MS"/>
          <w:b/>
        </w:rPr>
      </w:pPr>
      <w:r>
        <w:rPr/>
        <w:br w:type="column"/>
      </w:r>
      <w:r>
        <w:rPr>
          <w:rFonts w:ascii="Trebuchet MS"/>
          <w:b/>
        </w:rPr>
      </w:r>
    </w:p>
    <w:p>
      <w:pPr>
        <w:pStyle w:val="BodyText"/>
        <w:spacing w:line="292" w:lineRule="auto"/>
        <w:ind w:left="178" w:right="167"/>
      </w:pPr>
      <w:r>
        <w:rPr>
          <w:color w:val="292425"/>
          <w:w w:val="110"/>
        </w:rPr>
        <w:t>the</w:t>
      </w:r>
      <w:r>
        <w:rPr>
          <w:color w:val="292425"/>
          <w:spacing w:val="-30"/>
          <w:w w:val="110"/>
        </w:rPr>
        <w:t> </w:t>
      </w:r>
      <w:r>
        <w:rPr>
          <w:color w:val="292425"/>
          <w:w w:val="110"/>
        </w:rPr>
        <w:t>US</w:t>
      </w:r>
      <w:r>
        <w:rPr>
          <w:color w:val="292425"/>
          <w:spacing w:val="-30"/>
          <w:w w:val="110"/>
        </w:rPr>
        <w:t> </w:t>
      </w:r>
      <w:r>
        <w:rPr>
          <w:color w:val="292425"/>
          <w:w w:val="110"/>
        </w:rPr>
        <w:t>and</w:t>
      </w:r>
      <w:r>
        <w:rPr>
          <w:color w:val="292425"/>
          <w:spacing w:val="-30"/>
          <w:w w:val="110"/>
        </w:rPr>
        <w:t> </w:t>
      </w:r>
      <w:r>
        <w:rPr>
          <w:color w:val="292425"/>
          <w:w w:val="110"/>
        </w:rPr>
        <w:t>UK</w:t>
      </w:r>
      <w:r>
        <w:rPr>
          <w:color w:val="292425"/>
          <w:spacing w:val="-30"/>
          <w:w w:val="110"/>
        </w:rPr>
        <w:t> </w:t>
      </w:r>
      <w:r>
        <w:rPr>
          <w:color w:val="292425"/>
          <w:w w:val="110"/>
        </w:rPr>
        <w:t>consumption</w:t>
      </w:r>
      <w:r>
        <w:rPr>
          <w:color w:val="292425"/>
          <w:spacing w:val="-30"/>
          <w:w w:val="110"/>
        </w:rPr>
        <w:t> </w:t>
      </w:r>
      <w:r>
        <w:rPr>
          <w:color w:val="292425"/>
          <w:w w:val="110"/>
        </w:rPr>
        <w:t>slowdown</w:t>
      </w:r>
      <w:r>
        <w:rPr>
          <w:color w:val="292425"/>
          <w:spacing w:val="-30"/>
          <w:w w:val="110"/>
        </w:rPr>
        <w:t> </w:t>
      </w:r>
      <w:r>
        <w:rPr>
          <w:color w:val="292425"/>
          <w:w w:val="110"/>
        </w:rPr>
        <w:t>coincided</w:t>
      </w:r>
      <w:r>
        <w:rPr>
          <w:color w:val="292425"/>
          <w:spacing w:val="-30"/>
          <w:w w:val="110"/>
        </w:rPr>
        <w:t> </w:t>
      </w:r>
      <w:r>
        <w:rPr>
          <w:color w:val="292425"/>
          <w:w w:val="110"/>
        </w:rPr>
        <w:t>more</w:t>
      </w:r>
      <w:r>
        <w:rPr>
          <w:color w:val="292425"/>
          <w:spacing w:val="-30"/>
          <w:w w:val="110"/>
        </w:rPr>
        <w:t> </w:t>
      </w:r>
      <w:r>
        <w:rPr>
          <w:color w:val="292425"/>
          <w:spacing w:val="-3"/>
          <w:w w:val="110"/>
        </w:rPr>
        <w:t>closely </w:t>
      </w:r>
      <w:r>
        <w:rPr>
          <w:color w:val="292425"/>
          <w:w w:val="110"/>
        </w:rPr>
        <w:t>with</w:t>
      </w:r>
      <w:r>
        <w:rPr>
          <w:color w:val="292425"/>
          <w:spacing w:val="-9"/>
          <w:w w:val="110"/>
        </w:rPr>
        <w:t> </w:t>
      </w:r>
      <w:r>
        <w:rPr>
          <w:color w:val="292425"/>
          <w:w w:val="110"/>
        </w:rPr>
        <w:t>the</w:t>
      </w:r>
      <w:r>
        <w:rPr>
          <w:color w:val="292425"/>
          <w:spacing w:val="-9"/>
          <w:w w:val="110"/>
        </w:rPr>
        <w:t> </w:t>
      </w:r>
      <w:r>
        <w:rPr>
          <w:color w:val="292425"/>
          <w:w w:val="110"/>
        </w:rPr>
        <w:t>peaks</w:t>
      </w:r>
      <w:r>
        <w:rPr>
          <w:color w:val="292425"/>
          <w:spacing w:val="-9"/>
          <w:w w:val="110"/>
        </w:rPr>
        <w:t> </w:t>
      </w:r>
      <w:r>
        <w:rPr>
          <w:color w:val="292425"/>
          <w:w w:val="110"/>
        </w:rPr>
        <w:t>in</w:t>
      </w:r>
      <w:r>
        <w:rPr>
          <w:color w:val="292425"/>
          <w:spacing w:val="-9"/>
          <w:w w:val="110"/>
        </w:rPr>
        <w:t> </w:t>
      </w:r>
      <w:r>
        <w:rPr>
          <w:color w:val="292425"/>
          <w:w w:val="110"/>
        </w:rPr>
        <w:t>their</w:t>
      </w:r>
      <w:r>
        <w:rPr>
          <w:color w:val="292425"/>
          <w:spacing w:val="-8"/>
          <w:w w:val="110"/>
        </w:rPr>
        <w:t> </w:t>
      </w:r>
      <w:r>
        <w:rPr>
          <w:color w:val="292425"/>
          <w:w w:val="110"/>
        </w:rPr>
        <w:t>respective</w:t>
      </w:r>
      <w:r>
        <w:rPr>
          <w:color w:val="292425"/>
          <w:spacing w:val="-9"/>
          <w:w w:val="110"/>
        </w:rPr>
        <w:t> </w:t>
      </w:r>
      <w:r>
        <w:rPr>
          <w:color w:val="292425"/>
          <w:spacing w:val="-3"/>
          <w:w w:val="110"/>
        </w:rPr>
        <w:t>equity</w:t>
      </w:r>
      <w:r>
        <w:rPr>
          <w:color w:val="292425"/>
          <w:spacing w:val="-9"/>
          <w:w w:val="110"/>
        </w:rPr>
        <w:t> </w:t>
      </w:r>
      <w:r>
        <w:rPr>
          <w:color w:val="292425"/>
          <w:w w:val="110"/>
        </w:rPr>
        <w:t>markets.</w:t>
      </w:r>
    </w:p>
    <w:p>
      <w:pPr>
        <w:spacing w:after="0" w:line="292" w:lineRule="auto"/>
        <w:sectPr>
          <w:type w:val="continuous"/>
          <w:pgSz w:w="11900" w:h="16840"/>
          <w:pgMar w:top="1260" w:bottom="280" w:left="640" w:right="640"/>
          <w:cols w:num="2" w:equalWidth="0">
            <w:col w:w="3053" w:space="1866"/>
            <w:col w:w="5701"/>
          </w:cols>
        </w:sectPr>
      </w:pPr>
    </w:p>
    <w:p>
      <w:pPr>
        <w:spacing w:before="41"/>
        <w:ind w:left="170" w:right="0" w:firstLine="0"/>
        <w:jc w:val="left"/>
        <w:rPr>
          <w:rFonts w:ascii="Georgia"/>
          <w:sz w:val="16"/>
        </w:rPr>
      </w:pPr>
      <w:r>
        <w:rPr>
          <w:rFonts w:ascii="Georgia"/>
          <w:color w:val="292425"/>
          <w:sz w:val="16"/>
          <w:u w:val="single" w:color="292425"/>
        </w:rPr>
        <w:t>G</w:t>
      </w:r>
      <w:r>
        <w:rPr>
          <w:rFonts w:ascii="Georgia"/>
          <w:color w:val="292425"/>
          <w:sz w:val="16"/>
        </w:rPr>
        <w:t>ermany</w:t>
      </w:r>
    </w:p>
    <w:p>
      <w:pPr>
        <w:spacing w:before="83"/>
        <w:ind w:left="170" w:right="0" w:firstLine="0"/>
        <w:jc w:val="left"/>
        <w:rPr>
          <w:sz w:val="12"/>
        </w:rPr>
      </w:pPr>
      <w:r>
        <w:rPr/>
        <w:br w:type="column"/>
      </w:r>
      <w:r>
        <w:rPr>
          <w:color w:val="292425"/>
          <w:w w:val="110"/>
          <w:sz w:val="12"/>
        </w:rPr>
        <w:t>Percentage changes on a quarter ear</w:t>
      </w:r>
      <w:r>
        <w:rPr>
          <w:color w:val="292425"/>
          <w:w w:val="110"/>
          <w:sz w:val="12"/>
          <w:u w:val="single" w:color="292425"/>
        </w:rPr>
        <w:t>lier</w:t>
      </w:r>
      <w:r>
        <w:rPr>
          <w:color w:val="292425"/>
          <w:w w:val="110"/>
          <w:sz w:val="12"/>
        </w:rPr>
        <w:t> </w:t>
      </w:r>
      <w:r>
        <w:rPr>
          <w:color w:val="292425"/>
          <w:w w:val="110"/>
          <w:position w:val="-7"/>
          <w:sz w:val="12"/>
        </w:rPr>
        <w:t>4</w:t>
      </w:r>
    </w:p>
    <w:p>
      <w:pPr>
        <w:spacing w:before="170"/>
        <w:ind w:left="0" w:right="38" w:firstLine="0"/>
        <w:jc w:val="right"/>
        <w:rPr>
          <w:sz w:val="12"/>
        </w:rPr>
      </w:pPr>
      <w:r>
        <w:rPr/>
        <w:pict>
          <v:group style="position:absolute;margin-left:41.529999pt;margin-top:12.067149pt;width:164pt;height:110.5pt;mso-position-horizontal-relative:page;mso-position-vertical-relative:paragraph;z-index:-23692288" coordorigin="831,241" coordsize="3280,2210">
            <v:shape style="position:absolute;left:1010;top:2398;width:3100;height:48" coordorigin="1010,2399" coordsize="3100,48" path="m3975,2446l4110,2446m1010,2446l3915,2446m1012,2446l1012,2399m1527,2446l1527,2399m2044,2446l2044,2399m2559,2446l2559,2399m3077,2446l3077,2399m3592,2446l3592,2399e" filled="false" stroked="true" strokeweight=".5pt" strokecolor="#292425">
              <v:path arrowok="t"/>
              <v:stroke dashstyle="solid"/>
            </v:shape>
            <v:shape style="position:absolute;left:1072;top:338;width:2780;height:1984" coordorigin="1073,338" coordsize="2780,1984" path="m1073,338l1138,1965m1138,1965l1200,756m1200,756l1273,803m1273,803l1338,1143m1338,1143l1400,1050m1400,1050l1463,555m1463,555l1525,2322m1525,2322l1590,849m1590,849l1653,1113m1653,1113l1715,864m1715,864l1790,1532m1790,1532l1853,1500m1853,1500l1915,756m1915,756l1980,957m1980,957l2043,1175m2043,1175l2105,957m2105,957l2168,1206m2168,1206l2243,1392m2243,1392l2305,864m2305,864l2368,1346m2368,1346l2433,989m2433,989l2495,1422m2495,1422l2558,1175m2558,1175l2620,989m2620,989l2685,1407m2685,1407l2758,942m2758,942l2820,818m2820,818l2885,1454m2885,1454l2948,974m2948,974l3010,834m3010,834l3075,725m3075,725l3138,1329m3138,1329l3210,896m3210,896l3275,678m3275,678l3338,1236m3338,1236l3400,1035m3400,1035l3463,1329m3463,1329l3528,1422m3528,1422l3590,446m3590,446l3653,1004m3653,1004l3728,1470m3728,1470l3790,1113m3790,1113l3853,1439e" filled="false" stroked="true" strokeweight="1pt" strokecolor="#f9aa54">
              <v:path arrowok="t"/>
              <v:stroke dashstyle="solid"/>
            </v:shape>
            <v:shape style="position:absolute;left:3974;top:1206;width:135;height:310" coordorigin="3975,1207" coordsize="135,310" path="m3975,1516l4110,1516m3975,1207l4110,1207e" filled="false" stroked="true" strokeweight=".5pt" strokecolor="#292425">
              <v:path arrowok="t"/>
              <v:stroke dashstyle="solid"/>
            </v:shape>
            <v:line style="position:absolute" from="3853,1439" to="3915,1128" stroked="true" strokeweight="1pt" strokecolor="#f9aa54">
              <v:stroke dashstyle="solid"/>
            </v:line>
            <v:shape style="position:absolute;left:1072;top:290;width:843;height:1690" coordorigin="1073,291" coordsize="843,1690" path="m1073,803l1138,1826m1138,1826l1200,399m1200,399l1273,1098m1273,1098l1338,1113m1338,1113l1400,1314m1400,1314l1463,291m1463,291l1525,1980m1525,1980l1590,1221m1590,1221l1653,881m1653,881l1715,927m1715,927l1790,1314m1790,1314l1853,1329m1853,1329l1915,881e" filled="false" stroked="true" strokeweight="1pt" strokecolor="#933343">
              <v:path arrowok="t"/>
              <v:stroke dashstyle="solid"/>
            </v:shape>
            <v:shape style="position:absolute;left:1905;top:838;width:663;height:455" type="#_x0000_t75" stroked="false">
              <v:imagedata r:id="rId88" o:title=""/>
            </v:shape>
            <v:shape style="position:absolute;left:2557;top:416;width:1358;height:1099" coordorigin="2558,416" coordsize="1358,1099" path="m2558,942l2620,1329m2620,1329l2685,1376m2685,1376l2758,942m2758,942l2820,756m2820,756l2885,1470m2885,1470l2948,989m2948,989l3010,771m3010,771l3075,416m3075,416l3138,1515m3138,1515l3210,896m3210,896l3275,927m3275,927l3338,1191m3338,1191l3400,771m3400,771l3463,1268m3463,1268l3528,1376m3528,1376l3590,756m3590,756l3653,927m3653,927l3728,1268m3728,1268l3790,1346m3790,1346l3853,1392m3853,1392l3915,1143e" filled="false" stroked="true" strokeweight="1pt" strokecolor="#933343">
              <v:path arrowok="t"/>
              <v:stroke dashstyle="solid"/>
            </v:shape>
            <v:shape style="position:absolute;left:830;top:246;width:135;height:2200" coordorigin="831,246" coordsize="135,2200" path="m831,2446l966,2446m831,2152l966,2152m831,1828l966,1828m831,1516l966,1516m831,1207l966,1207m831,882l966,882m831,571l966,571m831,246l966,246e" filled="false" stroked="true" strokeweight=".5pt" strokecolor="#292425">
              <v:path arrowok="t"/>
              <v:stroke dashstyle="solid"/>
            </v:shape>
            <v:line style="position:absolute" from="1010,1207" to="3915,1207" stroked="true" strokeweight=".5pt" strokecolor="#292425">
              <v:stroke dashstyle="solid"/>
            </v:line>
            <v:shape style="position:absolute;left:2414;top:281;width:720;height:120" type="#_x0000_t202" filled="false" stroked="false">
              <v:textbox inset="0,0,0,0">
                <w:txbxContent>
                  <w:p>
                    <w:pPr>
                      <w:spacing w:line="116" w:lineRule="exact" w:before="0"/>
                      <w:ind w:left="0" w:right="0" w:firstLine="0"/>
                      <w:jc w:val="left"/>
                      <w:rPr>
                        <w:sz w:val="12"/>
                      </w:rPr>
                    </w:pPr>
                    <w:r>
                      <w:rPr>
                        <w:color w:val="292425"/>
                        <w:w w:val="110"/>
                        <w:sz w:val="12"/>
                      </w:rPr>
                      <w:t>Consumption</w:t>
                    </w:r>
                  </w:p>
                </w:txbxContent>
              </v:textbox>
              <w10:wrap type="none"/>
            </v:shape>
            <v:shape style="position:absolute;left:1560;top:2122;width:1228;height:120" type="#_x0000_t202" filled="false" stroked="false">
              <v:textbox inset="0,0,0,0">
                <w:txbxContent>
                  <w:p>
                    <w:pPr>
                      <w:spacing w:line="116" w:lineRule="exact" w:before="0"/>
                      <w:ind w:left="0" w:right="0" w:firstLine="0"/>
                      <w:jc w:val="left"/>
                      <w:rPr>
                        <w:sz w:val="12"/>
                      </w:rPr>
                    </w:pPr>
                    <w:r>
                      <w:rPr>
                        <w:color w:val="292425"/>
                        <w:w w:val="105"/>
                        <w:sz w:val="12"/>
                      </w:rPr>
                      <w:t>Real disposable income</w:t>
                    </w:r>
                  </w:p>
                </w:txbxContent>
              </v:textbox>
              <w10:wrap type="none"/>
            </v:shape>
            <w10:wrap type="none"/>
          </v:group>
        </w:pict>
      </w:r>
      <w:r>
        <w:rPr/>
        <w:pict>
          <v:line style="position:absolute;mso-position-horizontal-relative:page;mso-position-vertical-relative:paragraph;z-index:15938048" from="198.742004pt,12.317149pt" to="205.492004pt,12.317149pt" stroked="true" strokeweight=".5pt" strokecolor="#292425">
            <v:stroke dashstyle="solid"/>
            <w10:wrap type="none"/>
          </v:line>
        </w:pict>
      </w:r>
      <w:r>
        <w:rPr>
          <w:color w:val="292425"/>
          <w:w w:val="121"/>
          <w:sz w:val="12"/>
        </w:rPr>
        <w:t>3</w:t>
      </w:r>
    </w:p>
    <w:p>
      <w:pPr>
        <w:pStyle w:val="BodyText"/>
        <w:spacing w:before="2"/>
        <w:rPr>
          <w:sz w:val="16"/>
        </w:rPr>
      </w:pPr>
    </w:p>
    <w:p>
      <w:pPr>
        <w:spacing w:before="0"/>
        <w:ind w:left="0" w:right="38" w:firstLine="0"/>
        <w:jc w:val="right"/>
        <w:rPr>
          <w:sz w:val="12"/>
        </w:rPr>
      </w:pPr>
      <w:r>
        <w:rPr/>
        <w:pict>
          <v:line style="position:absolute;mso-position-horizontal-relative:page;mso-position-vertical-relative:paragraph;z-index:15937536" from="198.742004pt,3.815761pt" to="205.492004pt,3.815761pt" stroked="true" strokeweight=".5pt" strokecolor="#292425">
            <v:stroke dashstyle="solid"/>
            <w10:wrap type="none"/>
          </v:line>
        </w:pict>
      </w:r>
      <w:r>
        <w:rPr>
          <w:color w:val="292425"/>
          <w:w w:val="121"/>
          <w:sz w:val="12"/>
        </w:rPr>
        <w:t>2</w:t>
      </w:r>
    </w:p>
    <w:p>
      <w:pPr>
        <w:pStyle w:val="BodyText"/>
        <w:spacing w:before="10"/>
        <w:rPr>
          <w:sz w:val="14"/>
        </w:rPr>
      </w:pPr>
    </w:p>
    <w:p>
      <w:pPr>
        <w:spacing w:before="1"/>
        <w:ind w:left="0" w:right="38" w:firstLine="0"/>
        <w:jc w:val="right"/>
        <w:rPr>
          <w:sz w:val="12"/>
        </w:rPr>
      </w:pPr>
      <w:r>
        <w:rPr/>
        <w:pict>
          <v:line style="position:absolute;mso-position-horizontal-relative:page;mso-position-vertical-relative:paragraph;z-index:15937024" from="198.742004pt,3.974734pt" to="205.492004pt,3.974734pt" stroked="true" strokeweight=".5pt" strokecolor="#292425">
            <v:stroke dashstyle="solid"/>
            <w10:wrap type="none"/>
          </v:line>
        </w:pict>
      </w:r>
      <w:r>
        <w:rPr>
          <w:color w:val="292425"/>
          <w:w w:val="121"/>
          <w:sz w:val="12"/>
        </w:rPr>
        <w:t>1</w:t>
      </w:r>
    </w:p>
    <w:p>
      <w:pPr>
        <w:spacing w:before="4"/>
        <w:ind w:left="2211" w:right="0" w:firstLine="0"/>
        <w:jc w:val="left"/>
        <w:rPr>
          <w:sz w:val="16"/>
        </w:rPr>
      </w:pPr>
      <w:r>
        <w:rPr>
          <w:color w:val="292425"/>
          <w:w w:val="107"/>
          <w:sz w:val="16"/>
        </w:rPr>
        <w:t>+</w:t>
      </w:r>
    </w:p>
    <w:p>
      <w:pPr>
        <w:spacing w:line="96" w:lineRule="exact" w:before="0"/>
        <w:ind w:left="2287" w:right="0" w:firstLine="0"/>
        <w:jc w:val="left"/>
        <w:rPr>
          <w:sz w:val="12"/>
        </w:rPr>
      </w:pPr>
      <w:r>
        <w:rPr>
          <w:color w:val="292425"/>
          <w:w w:val="121"/>
          <w:sz w:val="12"/>
        </w:rPr>
        <w:t>0</w:t>
      </w:r>
    </w:p>
    <w:p>
      <w:pPr>
        <w:spacing w:line="142" w:lineRule="exact" w:before="0"/>
        <w:ind w:left="2225" w:right="0" w:firstLine="0"/>
        <w:jc w:val="left"/>
        <w:rPr>
          <w:sz w:val="16"/>
        </w:rPr>
      </w:pPr>
      <w:r>
        <w:rPr>
          <w:color w:val="292425"/>
          <w:w w:val="87"/>
          <w:sz w:val="16"/>
        </w:rPr>
        <w:t>_</w:t>
      </w:r>
    </w:p>
    <w:p>
      <w:pPr>
        <w:spacing w:before="72"/>
        <w:ind w:left="0" w:right="38" w:firstLine="0"/>
        <w:jc w:val="right"/>
        <w:rPr>
          <w:sz w:val="12"/>
        </w:rPr>
      </w:pPr>
      <w:r>
        <w:rPr>
          <w:color w:val="292425"/>
          <w:w w:val="121"/>
          <w:sz w:val="12"/>
        </w:rPr>
        <w:t>1</w:t>
      </w:r>
    </w:p>
    <w:p>
      <w:pPr>
        <w:pStyle w:val="BodyText"/>
        <w:spacing w:before="1"/>
        <w:rPr>
          <w:sz w:val="15"/>
        </w:rPr>
      </w:pPr>
    </w:p>
    <w:p>
      <w:pPr>
        <w:spacing w:before="0"/>
        <w:ind w:left="0" w:right="38" w:firstLine="0"/>
        <w:jc w:val="right"/>
        <w:rPr>
          <w:sz w:val="12"/>
        </w:rPr>
      </w:pPr>
      <w:r>
        <w:rPr/>
        <w:pict>
          <v:line style="position:absolute;mso-position-horizontal-relative:page;mso-position-vertical-relative:paragraph;z-index:15936512" from="198.742004pt,3.817349pt" to="205.492004pt,3.817349pt" stroked="true" strokeweight=".5pt" strokecolor="#292425">
            <v:stroke dashstyle="solid"/>
            <w10:wrap type="none"/>
          </v:line>
        </w:pict>
      </w:r>
      <w:r>
        <w:rPr>
          <w:color w:val="292425"/>
          <w:w w:val="121"/>
          <w:sz w:val="12"/>
        </w:rPr>
        <w:t>2</w:t>
      </w:r>
    </w:p>
    <w:p>
      <w:pPr>
        <w:pStyle w:val="BodyText"/>
        <w:spacing w:before="2"/>
        <w:rPr>
          <w:sz w:val="16"/>
        </w:rPr>
      </w:pPr>
    </w:p>
    <w:p>
      <w:pPr>
        <w:spacing w:before="0"/>
        <w:ind w:left="0" w:right="38" w:firstLine="0"/>
        <w:jc w:val="right"/>
        <w:rPr>
          <w:sz w:val="12"/>
        </w:rPr>
      </w:pPr>
      <w:r>
        <w:rPr/>
        <w:pict>
          <v:line style="position:absolute;mso-position-horizontal-relative:page;mso-position-vertical-relative:paragraph;z-index:15936000" from="198.742004pt,3.815571pt" to="205.492004pt,3.815571pt" stroked="true" strokeweight=".5pt" strokecolor="#292425">
            <v:stroke dashstyle="solid"/>
            <w10:wrap type="none"/>
          </v:line>
        </w:pict>
      </w:r>
      <w:r>
        <w:rPr>
          <w:color w:val="292425"/>
          <w:w w:val="121"/>
          <w:sz w:val="12"/>
        </w:rPr>
        <w:t>3</w:t>
      </w:r>
    </w:p>
    <w:p>
      <w:pPr>
        <w:pStyle w:val="BodyText"/>
        <w:spacing w:line="292" w:lineRule="auto" w:before="112"/>
        <w:ind w:left="170"/>
      </w:pPr>
      <w:r>
        <w:rPr/>
        <w:br w:type="column"/>
      </w:r>
      <w:r>
        <w:rPr>
          <w:color w:val="292425"/>
          <w:w w:val="110"/>
        </w:rPr>
        <w:t>Which other factors could account for the weakness of consumption in the euro area? In answering this question it may help to focus on recent developments in Germany.</w:t>
      </w:r>
    </w:p>
    <w:p>
      <w:pPr>
        <w:pStyle w:val="BodyText"/>
        <w:spacing w:line="292" w:lineRule="auto"/>
        <w:ind w:left="170" w:right="712"/>
      </w:pPr>
      <w:r>
        <w:rPr>
          <w:color w:val="292425"/>
          <w:w w:val="110"/>
        </w:rPr>
        <w:t>Although consumption growth has </w:t>
      </w:r>
      <w:r>
        <w:rPr>
          <w:color w:val="292425"/>
          <w:spacing w:val="-2"/>
          <w:w w:val="110"/>
        </w:rPr>
        <w:t>slowed </w:t>
      </w:r>
      <w:r>
        <w:rPr>
          <w:color w:val="292425"/>
          <w:w w:val="110"/>
        </w:rPr>
        <w:t>in the main euro-area economies, it has been particularly weak in </w:t>
      </w:r>
      <w:r>
        <w:rPr>
          <w:color w:val="292425"/>
          <w:spacing w:val="-4"/>
          <w:w w:val="110"/>
        </w:rPr>
        <w:t>Germany,</w:t>
      </w:r>
      <w:r>
        <w:rPr>
          <w:color w:val="292425"/>
          <w:spacing w:val="-27"/>
          <w:w w:val="110"/>
        </w:rPr>
        <w:t> </w:t>
      </w:r>
      <w:r>
        <w:rPr>
          <w:color w:val="292425"/>
          <w:w w:val="110"/>
        </w:rPr>
        <w:t>where</w:t>
      </w:r>
      <w:r>
        <w:rPr>
          <w:color w:val="292425"/>
          <w:spacing w:val="-27"/>
          <w:w w:val="110"/>
        </w:rPr>
        <w:t> </w:t>
      </w:r>
      <w:r>
        <w:rPr>
          <w:color w:val="292425"/>
          <w:w w:val="110"/>
        </w:rPr>
        <w:t>the</w:t>
      </w:r>
      <w:r>
        <w:rPr>
          <w:color w:val="292425"/>
          <w:spacing w:val="-27"/>
          <w:w w:val="110"/>
        </w:rPr>
        <w:t> </w:t>
      </w:r>
      <w:r>
        <w:rPr>
          <w:color w:val="292425"/>
          <w:spacing w:val="-3"/>
          <w:w w:val="110"/>
        </w:rPr>
        <w:t>level</w:t>
      </w:r>
      <w:r>
        <w:rPr>
          <w:color w:val="292425"/>
          <w:spacing w:val="-27"/>
          <w:w w:val="110"/>
        </w:rPr>
        <w:t> </w:t>
      </w:r>
      <w:r>
        <w:rPr>
          <w:color w:val="292425"/>
          <w:w w:val="110"/>
        </w:rPr>
        <w:t>of</w:t>
      </w:r>
      <w:r>
        <w:rPr>
          <w:color w:val="292425"/>
          <w:spacing w:val="-27"/>
          <w:w w:val="110"/>
        </w:rPr>
        <w:t> </w:t>
      </w:r>
      <w:r>
        <w:rPr>
          <w:color w:val="292425"/>
          <w:w w:val="110"/>
        </w:rPr>
        <w:t>consumer</w:t>
      </w:r>
      <w:r>
        <w:rPr>
          <w:color w:val="292425"/>
          <w:spacing w:val="-27"/>
          <w:w w:val="110"/>
        </w:rPr>
        <w:t> </w:t>
      </w:r>
      <w:r>
        <w:rPr>
          <w:color w:val="292425"/>
          <w:w w:val="110"/>
        </w:rPr>
        <w:t>spending</w:t>
      </w:r>
      <w:r>
        <w:rPr>
          <w:color w:val="292425"/>
          <w:spacing w:val="-27"/>
          <w:w w:val="110"/>
        </w:rPr>
        <w:t> </w:t>
      </w:r>
      <w:r>
        <w:rPr>
          <w:color w:val="292425"/>
          <w:w w:val="110"/>
        </w:rPr>
        <w:t>actually </w:t>
      </w:r>
      <w:r>
        <w:rPr>
          <w:color w:val="292425"/>
          <w:spacing w:val="-3"/>
          <w:w w:val="110"/>
        </w:rPr>
        <w:t>contracted between </w:t>
      </w:r>
      <w:r>
        <w:rPr>
          <w:color w:val="292425"/>
          <w:spacing w:val="-11"/>
          <w:w w:val="110"/>
        </w:rPr>
        <w:t>2001 </w:t>
      </w:r>
      <w:r>
        <w:rPr>
          <w:color w:val="292425"/>
          <w:w w:val="110"/>
        </w:rPr>
        <w:t>Q3 and </w:t>
      </w:r>
      <w:r>
        <w:rPr>
          <w:color w:val="292425"/>
          <w:spacing w:val="-7"/>
          <w:w w:val="110"/>
        </w:rPr>
        <w:t>2002</w:t>
      </w:r>
      <w:r>
        <w:rPr>
          <w:color w:val="292425"/>
          <w:spacing w:val="10"/>
          <w:w w:val="110"/>
        </w:rPr>
        <w:t> </w:t>
      </w:r>
      <w:r>
        <w:rPr>
          <w:color w:val="292425"/>
          <w:w w:val="110"/>
        </w:rPr>
        <w:t>Q1.</w:t>
      </w:r>
    </w:p>
    <w:p>
      <w:pPr>
        <w:pStyle w:val="BodyText"/>
        <w:rPr>
          <w:sz w:val="24"/>
        </w:rPr>
      </w:pPr>
    </w:p>
    <w:p>
      <w:pPr>
        <w:pStyle w:val="BodyText"/>
        <w:ind w:left="170"/>
      </w:pPr>
      <w:r>
        <w:rPr>
          <w:color w:val="292425"/>
          <w:w w:val="110"/>
        </w:rPr>
        <w:t>Households are typically assumed to consider consumption</w:t>
      </w:r>
    </w:p>
    <w:p>
      <w:pPr>
        <w:spacing w:after="0"/>
        <w:sectPr>
          <w:type w:val="continuous"/>
          <w:pgSz w:w="11900" w:h="16840"/>
          <w:pgMar w:top="1260" w:bottom="280" w:left="640" w:right="640"/>
          <w:cols w:num="3" w:equalWidth="0">
            <w:col w:w="872" w:space="378"/>
            <w:col w:w="2401" w:space="1278"/>
            <w:col w:w="5691"/>
          </w:cols>
        </w:sectPr>
      </w:pPr>
    </w:p>
    <w:p>
      <w:pPr>
        <w:tabs>
          <w:tab w:pos="875" w:val="left" w:leader="none"/>
          <w:tab w:pos="1402" w:val="left" w:leader="none"/>
          <w:tab w:pos="1900" w:val="left" w:leader="none"/>
          <w:tab w:pos="2435" w:val="left" w:leader="none"/>
          <w:tab w:pos="2804" w:val="left" w:leader="none"/>
          <w:tab w:pos="3340" w:val="left" w:leader="none"/>
        </w:tabs>
        <w:spacing w:before="102"/>
        <w:ind w:left="287" w:right="0" w:firstLine="0"/>
        <w:jc w:val="center"/>
        <w:rPr>
          <w:sz w:val="12"/>
        </w:rPr>
      </w:pPr>
      <w:r>
        <w:rPr>
          <w:color w:val="292425"/>
          <w:w w:val="120"/>
          <w:sz w:val="12"/>
        </w:rPr>
        <w:t>1991</w:t>
        <w:tab/>
        <w:t>93</w:t>
        <w:tab/>
        <w:t>95</w:t>
        <w:tab/>
        <w:t>97</w:t>
        <w:tab/>
        <w:t>99</w:t>
        <w:tab/>
        <w:t>2001</w:t>
        <w:tab/>
      </w:r>
      <w:r>
        <w:rPr>
          <w:color w:val="292425"/>
          <w:w w:val="120"/>
          <w:position w:val="7"/>
          <w:sz w:val="12"/>
        </w:rPr>
        <w:t>4</w:t>
      </w:r>
    </w:p>
    <w:p>
      <w:pPr>
        <w:tabs>
          <w:tab w:pos="1408" w:val="left" w:leader="none"/>
        </w:tabs>
        <w:spacing w:line="230" w:lineRule="atLeast" w:before="137"/>
        <w:ind w:left="1975" w:right="245" w:hanging="1772"/>
        <w:jc w:val="left"/>
        <w:rPr>
          <w:sz w:val="12"/>
        </w:rPr>
      </w:pPr>
      <w:r>
        <w:rPr>
          <w:rFonts w:ascii="Georgia"/>
          <w:color w:val="292425"/>
          <w:w w:val="110"/>
          <w:position w:val="1"/>
          <w:sz w:val="16"/>
          <w:u w:val="single" w:color="292425"/>
        </w:rPr>
        <w:t>Fr</w:t>
      </w:r>
      <w:r>
        <w:rPr>
          <w:rFonts w:ascii="Georgia"/>
          <w:color w:val="292425"/>
          <w:w w:val="110"/>
          <w:position w:val="1"/>
          <w:sz w:val="16"/>
        </w:rPr>
        <w:t>ance</w:t>
        <w:tab/>
      </w:r>
      <w:r>
        <w:rPr>
          <w:color w:val="292425"/>
          <w:w w:val="110"/>
          <w:sz w:val="12"/>
        </w:rPr>
        <w:t>Percentage changes on a quarter ear</w:t>
      </w:r>
      <w:r>
        <w:rPr>
          <w:color w:val="292425"/>
          <w:w w:val="110"/>
          <w:sz w:val="12"/>
          <w:u w:val="single" w:color="292425"/>
        </w:rPr>
        <w:t>lie</w:t>
      </w:r>
      <w:r>
        <w:rPr>
          <w:color w:val="292425"/>
          <w:w w:val="110"/>
          <w:sz w:val="12"/>
        </w:rPr>
        <w:t>r</w:t>
      </w:r>
      <w:r>
        <w:rPr>
          <w:color w:val="292425"/>
          <w:spacing w:val="-24"/>
          <w:w w:val="110"/>
          <w:sz w:val="12"/>
        </w:rPr>
        <w:t> </w:t>
      </w:r>
      <w:r>
        <w:rPr>
          <w:color w:val="292425"/>
          <w:spacing w:val="-15"/>
          <w:w w:val="110"/>
          <w:position w:val="-6"/>
          <w:sz w:val="12"/>
        </w:rPr>
        <w:t>4 </w:t>
      </w:r>
      <w:r>
        <w:rPr>
          <w:color w:val="292425"/>
          <w:w w:val="110"/>
          <w:sz w:val="12"/>
        </w:rPr>
        <w:t>Real disposable</w:t>
      </w:r>
      <w:r>
        <w:rPr>
          <w:color w:val="292425"/>
          <w:spacing w:val="-12"/>
          <w:w w:val="110"/>
          <w:sz w:val="12"/>
        </w:rPr>
        <w:t> </w:t>
      </w:r>
      <w:r>
        <w:rPr>
          <w:color w:val="292425"/>
          <w:w w:val="110"/>
          <w:sz w:val="12"/>
        </w:rPr>
        <w:t>income</w:t>
      </w:r>
    </w:p>
    <w:p>
      <w:pPr>
        <w:spacing w:line="91" w:lineRule="exact" w:before="0"/>
        <w:ind w:left="0" w:right="245" w:firstLine="0"/>
        <w:jc w:val="right"/>
        <w:rPr>
          <w:sz w:val="12"/>
        </w:rPr>
      </w:pPr>
      <w:r>
        <w:rPr/>
        <w:pict>
          <v:line style="position:absolute;mso-position-horizontal-relative:page;mso-position-vertical-relative:paragraph;z-index:15947264" from="197.395996pt,1.771162pt" to="204.145996pt,1.771162pt" stroked="true" strokeweight=".5pt" strokecolor="#292425">
            <v:stroke dashstyle="solid"/>
            <w10:wrap type="none"/>
          </v:line>
        </w:pict>
      </w:r>
      <w:r>
        <w:rPr/>
        <w:pict>
          <v:group style="position:absolute;margin-left:42.200001pt;margin-top:.450162pt;width:153.5pt;height:66.45pt;mso-position-horizontal-relative:page;mso-position-vertical-relative:paragraph;z-index:-23680000" coordorigin="844,9" coordsize="3070,1329">
            <v:shape style="position:absolute;left:1021;top:541;width:1155;height:633" coordorigin="1021,542" coordsize="1155,633" path="m1021,682l1084,743m1084,743l1146,1021m1146,1021l1209,942m1209,942l1281,743m1281,743l1344,759m1344,759l1406,850m1406,850l1469,896m1469,896l1531,958m1531,958l1594,881m1594,881l1666,1082m1666,1082l1729,1174m1729,1174l1791,820m1791,820l1854,1159m1854,1159l1916,682m1916,682l1979,557m1979,557l2041,881m2041,881l2114,542m2114,542l2176,1021e" filled="false" stroked="true" strokeweight="1pt" strokecolor="#f9aa54">
              <v:path arrowok="t"/>
              <v:stroke dashstyle="solid"/>
            </v:shape>
            <v:shape style="position:absolute;left:2166;top:825;width:468;height:375" type="#_x0000_t75" stroked="false">
              <v:imagedata r:id="rId89" o:title=""/>
            </v:shape>
            <v:shape style="position:absolute;left:2623;top:358;width:708;height:585" coordorigin="2624,358" coordsize="708,585" path="m2624,912l2686,358m2686,358l2749,896m2749,896l2811,850m2811,850l2884,759m2884,759l2946,496m2946,496l3009,912m3009,912l3071,603m3071,603l3134,804m3134,804l3196,942m3196,942l3259,496m3259,496l3331,850e" filled="false" stroked="true" strokeweight="1pt" strokecolor="#f9aa54">
              <v:path arrowok="t"/>
              <v:stroke dashstyle="solid"/>
            </v:shape>
            <v:line style="position:absolute" from="3321,851" to="3404,851" stroked="true" strokeweight="1.110pt" strokecolor="#f9aa54">
              <v:stroke dashstyle="solid"/>
            </v:line>
            <v:shape style="position:absolute;left:3393;top:19;width:510;height:1079" coordorigin="3394,19" coordsize="510,1079" path="m3394,850l3456,789m3456,789l3519,19m3519,19l3581,1067m3581,1067l3644,988m3644,988l3716,465m3716,465l3779,527m3779,527l3841,1098m3841,1098l3904,804e" filled="false" stroked="true" strokeweight="1pt" strokecolor="#f9aa54">
              <v:path arrowok="t"/>
              <v:stroke dashstyle="solid"/>
            </v:shape>
            <v:shape style="position:absolute;left:1011;top:763;width:530;height:528" type="#_x0000_t75" stroked="false">
              <v:imagedata r:id="rId90" o:title=""/>
            </v:shape>
            <v:line style="position:absolute" from="1531,1281" to="1594,774" stroked="true" strokeweight="1pt" strokecolor="#933343">
              <v:stroke dashstyle="solid"/>
            </v:line>
            <v:shape style="position:absolute;left:1583;top:562;width:540;height:515" type="#_x0000_t75" stroked="false">
              <v:imagedata r:id="rId91" o:title=""/>
            </v:shape>
            <v:shape style="position:absolute;left:2113;top:373;width:1280;height:954" coordorigin="2114,373" coordsize="1280,954" path="m2114,573l2176,1113m2176,1113l2239,1098m2239,1098l2301,373m2301,373l2364,1189m2364,1189l2426,697m2426,697l2499,1327m2499,1327l2561,973m2561,973l2624,896m2624,896l2686,850m2686,850l2749,527m2749,527l2811,789m2811,789l2884,511m2884,511l2946,789m2946,789l3009,667m3009,667l3071,804m3071,804l3134,636m3134,636l3196,667m3196,667l3259,697m3259,697l3331,743m3331,743l3394,850e" filled="false" stroked="true" strokeweight="1pt" strokecolor="#933343">
              <v:path arrowok="t"/>
              <v:stroke dashstyle="solid"/>
            </v:shape>
            <v:line style="position:absolute" from="3384,851" to="3466,851" stroked="true" strokeweight="1.110pt" strokecolor="#933343">
              <v:stroke dashstyle="solid"/>
            </v:line>
            <v:shape style="position:absolute;left:3456;top:618;width:448;height:324" coordorigin="3456,618" coordsize="448,324" path="m3456,850l3519,774m3519,774l3581,618m3581,618l3644,835m3644,835l3716,651m3716,651l3779,942m3779,942l3841,866m3841,866l3904,850e" filled="false" stroked="true" strokeweight="1pt" strokecolor="#933343">
              <v:path arrowok="t"/>
              <v:stroke dashstyle="solid"/>
            </v:shape>
            <v:shape style="position:absolute;left:844;top:35;width:135;height:1263" coordorigin="844,35" coordsize="135,1263" path="m844,1298l979,1298m844,668l979,668m844,344l979,344m844,35l979,35e" filled="false" stroked="true" strokeweight=".5pt" strokecolor="#292425">
              <v:path arrowok="t"/>
              <v:stroke dashstyle="solid"/>
            </v:shape>
            <w10:wrap type="none"/>
          </v:group>
        </w:pict>
      </w:r>
      <w:r>
        <w:rPr>
          <w:color w:val="292425"/>
          <w:w w:val="121"/>
          <w:sz w:val="12"/>
        </w:rPr>
        <w:t>3</w:t>
      </w:r>
    </w:p>
    <w:p>
      <w:pPr>
        <w:pStyle w:val="BodyText"/>
        <w:spacing w:before="7"/>
        <w:rPr>
          <w:sz w:val="14"/>
        </w:rPr>
      </w:pPr>
    </w:p>
    <w:p>
      <w:pPr>
        <w:spacing w:before="0"/>
        <w:ind w:left="0" w:right="245" w:firstLine="0"/>
        <w:jc w:val="right"/>
        <w:rPr>
          <w:sz w:val="12"/>
        </w:rPr>
      </w:pPr>
      <w:r>
        <w:rPr/>
        <w:pict>
          <v:line style="position:absolute;mso-position-horizontal-relative:page;mso-position-vertical-relative:paragraph;z-index:15946752" from="197.395996pt,4.241183pt" to="204.145996pt,4.241183pt" stroked="true" strokeweight=".5pt" strokecolor="#292425">
            <v:stroke dashstyle="solid"/>
            <w10:wrap type="none"/>
          </v:line>
        </w:pict>
      </w:r>
      <w:r>
        <w:rPr>
          <w:color w:val="292425"/>
          <w:w w:val="121"/>
          <w:sz w:val="12"/>
        </w:rPr>
        <w:t>2</w:t>
      </w:r>
    </w:p>
    <w:p>
      <w:pPr>
        <w:pStyle w:val="BodyText"/>
        <w:spacing w:before="2"/>
        <w:rPr>
          <w:sz w:val="16"/>
        </w:rPr>
      </w:pPr>
    </w:p>
    <w:p>
      <w:pPr>
        <w:spacing w:before="0"/>
        <w:ind w:left="0" w:right="245" w:firstLine="0"/>
        <w:jc w:val="right"/>
        <w:rPr>
          <w:sz w:val="12"/>
        </w:rPr>
      </w:pPr>
      <w:r>
        <w:rPr/>
        <w:pict>
          <v:line style="position:absolute;mso-position-horizontal-relative:page;mso-position-vertical-relative:paragraph;z-index:15946240" from="197.395996pt,4.241363pt" to="204.145996pt,4.241363pt" stroked="true" strokeweight=".5pt" strokecolor="#292425">
            <v:stroke dashstyle="solid"/>
            <w10:wrap type="none"/>
          </v:line>
        </w:pict>
      </w:r>
      <w:r>
        <w:rPr>
          <w:color w:val="292425"/>
          <w:w w:val="121"/>
          <w:sz w:val="12"/>
        </w:rPr>
        <w:t>1</w:t>
      </w:r>
    </w:p>
    <w:p>
      <w:pPr>
        <w:spacing w:line="163" w:lineRule="exact" w:before="28"/>
        <w:ind w:left="0" w:right="295" w:firstLine="0"/>
        <w:jc w:val="right"/>
        <w:rPr>
          <w:sz w:val="16"/>
        </w:rPr>
      </w:pPr>
      <w:r>
        <w:rPr>
          <w:color w:val="292425"/>
          <w:w w:val="107"/>
          <w:sz w:val="16"/>
        </w:rPr>
        <w:t>+</w:t>
      </w:r>
    </w:p>
    <w:p>
      <w:pPr>
        <w:tabs>
          <w:tab w:pos="3238" w:val="left" w:leader="none"/>
        </w:tabs>
        <w:spacing w:line="84" w:lineRule="exact" w:before="0"/>
        <w:ind w:left="0" w:right="245" w:firstLine="0"/>
        <w:jc w:val="right"/>
        <w:rPr>
          <w:sz w:val="12"/>
        </w:rPr>
      </w:pPr>
      <w:r>
        <w:rPr>
          <w:color w:val="292425"/>
          <w:w w:val="101"/>
          <w:sz w:val="12"/>
          <w:u w:val="single" w:color="292425"/>
        </w:rPr>
        <w:t> </w:t>
      </w:r>
      <w:r>
        <w:rPr>
          <w:color w:val="292425"/>
          <w:sz w:val="12"/>
          <w:u w:val="single" w:color="292425"/>
        </w:rPr>
        <w:tab/>
      </w:r>
      <w:r>
        <w:rPr>
          <w:color w:val="292425"/>
          <w:spacing w:val="11"/>
          <w:sz w:val="12"/>
        </w:rPr>
        <w:t> </w:t>
      </w:r>
      <w:r>
        <w:rPr>
          <w:color w:val="292425"/>
          <w:w w:val="120"/>
          <w:sz w:val="12"/>
        </w:rPr>
        <w:t>0</w:t>
      </w:r>
    </w:p>
    <w:p>
      <w:pPr>
        <w:spacing w:line="151" w:lineRule="exact" w:before="0"/>
        <w:ind w:left="0" w:right="309" w:firstLine="0"/>
        <w:jc w:val="right"/>
        <w:rPr>
          <w:sz w:val="16"/>
        </w:rPr>
      </w:pPr>
      <w:r>
        <w:rPr>
          <w:color w:val="292425"/>
          <w:w w:val="87"/>
          <w:sz w:val="16"/>
        </w:rPr>
        <w:t>_</w:t>
      </w:r>
    </w:p>
    <w:p>
      <w:pPr>
        <w:spacing w:line="119" w:lineRule="exact" w:before="68"/>
        <w:ind w:left="3484" w:right="0" w:firstLine="0"/>
        <w:jc w:val="left"/>
        <w:rPr>
          <w:sz w:val="12"/>
        </w:rPr>
      </w:pPr>
      <w:r>
        <w:rPr/>
        <w:pict>
          <v:line style="position:absolute;mso-position-horizontal-relative:page;mso-position-vertical-relative:paragraph;z-index:15945728" from="197.395996pt,7.53177pt" to="204.145996pt,7.53177pt" stroked="true" strokeweight=".5pt" strokecolor="#292425">
            <v:stroke dashstyle="solid"/>
            <w10:wrap type="none"/>
          </v:line>
        </w:pict>
      </w:r>
      <w:r>
        <w:rPr>
          <w:color w:val="292425"/>
          <w:w w:val="121"/>
          <w:sz w:val="12"/>
        </w:rPr>
        <w:t>1</w:t>
      </w:r>
    </w:p>
    <w:p>
      <w:pPr>
        <w:spacing w:line="119" w:lineRule="exact" w:before="0"/>
        <w:ind w:left="261" w:right="0" w:firstLine="0"/>
        <w:jc w:val="center"/>
        <w:rPr>
          <w:sz w:val="12"/>
        </w:rPr>
      </w:pPr>
      <w:r>
        <w:rPr>
          <w:color w:val="292425"/>
          <w:w w:val="110"/>
          <w:sz w:val="12"/>
        </w:rPr>
        <w:t>Consumption</w:t>
      </w:r>
    </w:p>
    <w:p>
      <w:pPr>
        <w:spacing w:before="70"/>
        <w:ind w:left="0" w:right="245" w:firstLine="0"/>
        <w:jc w:val="right"/>
        <w:rPr>
          <w:sz w:val="12"/>
        </w:rPr>
      </w:pPr>
      <w:r>
        <w:rPr/>
        <w:pict>
          <v:line style="position:absolute;mso-position-horizontal-relative:page;mso-position-vertical-relative:paragraph;z-index:15945216" from="197.395996pt,7.632576pt" to="204.145996pt,7.632576pt" stroked="true" strokeweight=".5pt" strokecolor="#292425">
            <v:stroke dashstyle="solid"/>
            <w10:wrap type="none"/>
          </v:line>
        </w:pict>
      </w:r>
      <w:r>
        <w:rPr/>
        <w:pict>
          <v:line style="position:absolute;mso-position-horizontal-relative:page;mso-position-vertical-relative:paragraph;z-index:15948800" from="42.200001pt,7.632576pt" to="48.950001pt,7.632576pt" stroked="true" strokeweight=".5pt" strokecolor="#292425">
            <v:stroke dashstyle="solid"/>
            <w10:wrap type="none"/>
          </v:line>
        </w:pict>
      </w:r>
      <w:r>
        <w:rPr>
          <w:color w:val="292425"/>
          <w:w w:val="121"/>
          <w:sz w:val="12"/>
        </w:rPr>
        <w:t>2</w:t>
      </w:r>
    </w:p>
    <w:p>
      <w:pPr>
        <w:pStyle w:val="BodyText"/>
        <w:spacing w:before="2"/>
        <w:rPr>
          <w:sz w:val="16"/>
        </w:rPr>
      </w:pPr>
    </w:p>
    <w:p>
      <w:pPr>
        <w:spacing w:before="0"/>
        <w:ind w:left="0" w:right="245" w:firstLine="0"/>
        <w:jc w:val="right"/>
        <w:rPr>
          <w:sz w:val="12"/>
        </w:rPr>
      </w:pPr>
      <w:r>
        <w:rPr/>
        <w:pict>
          <v:line style="position:absolute;mso-position-horizontal-relative:page;mso-position-vertical-relative:paragraph;z-index:15944704" from="197.395996pt,4.132367pt" to="204.145996pt,4.132367pt" stroked="true" strokeweight=".5pt" strokecolor="#292425">
            <v:stroke dashstyle="solid"/>
            <w10:wrap type="none"/>
          </v:line>
        </w:pict>
      </w:r>
      <w:r>
        <w:rPr/>
        <w:pict>
          <v:line style="position:absolute;mso-position-horizontal-relative:page;mso-position-vertical-relative:paragraph;z-index:15948288" from="42.200001pt,4.132367pt" to="48.950001pt,4.132367pt" stroked="true" strokeweight=".5pt" strokecolor="#292425">
            <v:stroke dashstyle="solid"/>
            <w10:wrap type="none"/>
          </v:line>
        </w:pict>
      </w:r>
      <w:r>
        <w:rPr>
          <w:color w:val="292425"/>
          <w:w w:val="121"/>
          <w:sz w:val="12"/>
        </w:rPr>
        <w:t>3</w:t>
      </w:r>
    </w:p>
    <w:p>
      <w:pPr>
        <w:pStyle w:val="BodyText"/>
        <w:spacing w:before="7"/>
        <w:rPr>
          <w:sz w:val="14"/>
        </w:rPr>
      </w:pPr>
    </w:p>
    <w:p>
      <w:pPr>
        <w:spacing w:line="111" w:lineRule="exact" w:before="1"/>
        <w:ind w:left="3484" w:right="0" w:firstLine="0"/>
        <w:jc w:val="left"/>
        <w:rPr>
          <w:sz w:val="12"/>
        </w:rPr>
      </w:pPr>
      <w:r>
        <w:rPr/>
        <w:pict>
          <v:group style="position:absolute;margin-left:42.200001pt;margin-top:1.938563pt;width:161.950pt;height:2.65pt;mso-position-horizontal-relative:page;mso-position-vertical-relative:paragraph;z-index:15944192" coordorigin="844,39" coordsize="3239,53">
            <v:shape style="position:absolute;left:1021;top:38;width:3062;height:48" coordorigin="1021,39" coordsize="3062,48" path="m3948,86l4083,86m1021,86l3904,86m1022,85l1022,39m1532,85l1532,39m2042,85l2042,39m2562,85l2562,39m3072,85l3072,39m3582,85l3582,39e" filled="false" stroked="true" strokeweight=".5pt" strokecolor="#292425">
              <v:path arrowok="t"/>
              <v:stroke dashstyle="solid"/>
            </v:shape>
            <v:line style="position:absolute" from="844,86" to="979,86" stroked="true" strokeweight=".5pt" strokecolor="#292425">
              <v:stroke dashstyle="solid"/>
            </v:line>
            <w10:wrap type="none"/>
          </v:group>
        </w:pict>
      </w:r>
      <w:r>
        <w:rPr>
          <w:color w:val="292425"/>
          <w:w w:val="121"/>
          <w:sz w:val="12"/>
        </w:rPr>
        <w:t>4</w:t>
      </w:r>
    </w:p>
    <w:p>
      <w:pPr>
        <w:tabs>
          <w:tab w:pos="1060" w:val="left" w:leader="none"/>
          <w:tab w:pos="1580" w:val="left" w:leader="none"/>
          <w:tab w:pos="2100" w:val="left" w:leader="none"/>
          <w:tab w:pos="2600" w:val="left" w:leader="none"/>
          <w:tab w:pos="2989" w:val="left" w:leader="none"/>
        </w:tabs>
        <w:spacing w:line="111" w:lineRule="exact" w:before="0"/>
        <w:ind w:left="490" w:right="0" w:firstLine="0"/>
        <w:jc w:val="left"/>
        <w:rPr>
          <w:sz w:val="12"/>
        </w:rPr>
      </w:pPr>
      <w:r>
        <w:rPr>
          <w:color w:val="292425"/>
          <w:w w:val="120"/>
          <w:sz w:val="12"/>
        </w:rPr>
        <w:t>1991</w:t>
        <w:tab/>
        <w:t>93</w:t>
        <w:tab/>
        <w:t>95</w:t>
        <w:tab/>
        <w:t>97</w:t>
        <w:tab/>
        <w:t>99</w:t>
        <w:tab/>
        <w:t>2001</w:t>
      </w:r>
    </w:p>
    <w:p>
      <w:pPr>
        <w:pStyle w:val="BodyText"/>
        <w:rPr>
          <w:sz w:val="13"/>
        </w:rPr>
      </w:pPr>
    </w:p>
    <w:p>
      <w:pPr>
        <w:spacing w:line="155" w:lineRule="exact" w:before="1"/>
        <w:ind w:left="0" w:right="374" w:firstLine="0"/>
        <w:jc w:val="right"/>
        <w:rPr>
          <w:sz w:val="12"/>
        </w:rPr>
      </w:pPr>
      <w:r>
        <w:rPr>
          <w:rFonts w:ascii="Georgia"/>
          <w:color w:val="292425"/>
          <w:w w:val="110"/>
          <w:sz w:val="16"/>
          <w:u w:val="single" w:color="292425"/>
        </w:rPr>
        <w:t>U</w:t>
      </w:r>
      <w:r>
        <w:rPr>
          <w:rFonts w:ascii="Georgia"/>
          <w:color w:val="292425"/>
          <w:w w:val="110"/>
          <w:sz w:val="16"/>
        </w:rPr>
        <w:t>nited States </w:t>
      </w:r>
      <w:r>
        <w:rPr>
          <w:color w:val="292425"/>
          <w:w w:val="110"/>
          <w:position w:val="1"/>
          <w:sz w:val="12"/>
        </w:rPr>
        <w:t>Percentage changes on a quarter earlier</w:t>
      </w:r>
    </w:p>
    <w:p>
      <w:pPr>
        <w:spacing w:line="111" w:lineRule="exact" w:before="0"/>
        <w:ind w:left="3461" w:right="0" w:firstLine="0"/>
        <w:jc w:val="left"/>
        <w:rPr>
          <w:sz w:val="12"/>
        </w:rPr>
      </w:pPr>
      <w:r>
        <w:rPr/>
        <w:pict>
          <v:line style="position:absolute;mso-position-horizontal-relative:page;mso-position-vertical-relative:paragraph;z-index:15943168" from="197.020004pt,1.710729pt" to="202.895004pt,1.710729pt" stroked="true" strokeweight=".5pt" strokecolor="#292425">
            <v:stroke dashstyle="solid"/>
            <w10:wrap type="none"/>
          </v:line>
        </w:pict>
      </w:r>
      <w:r>
        <w:rPr>
          <w:color w:val="292425"/>
          <w:w w:val="121"/>
          <w:sz w:val="12"/>
        </w:rPr>
        <w:t>4</w:t>
      </w:r>
    </w:p>
    <w:p>
      <w:pPr>
        <w:pStyle w:val="BodyText"/>
        <w:spacing w:before="10"/>
        <w:rPr>
          <w:sz w:val="15"/>
        </w:rPr>
      </w:pPr>
    </w:p>
    <w:p>
      <w:pPr>
        <w:spacing w:before="0"/>
        <w:ind w:left="0" w:right="268" w:firstLine="0"/>
        <w:jc w:val="right"/>
        <w:rPr>
          <w:sz w:val="12"/>
        </w:rPr>
      </w:pPr>
      <w:r>
        <w:rPr/>
        <w:pict>
          <v:group style="position:absolute;margin-left:42.200001pt;margin-top:-3.505846pt;width:164.85pt;height:86.1pt;mso-position-horizontal-relative:page;mso-position-vertical-relative:paragraph;z-index:-23686144" coordorigin="844,-70" coordsize="3297,1722">
            <v:line style="position:absolute" from="3940,717" to="4058,717" stroked="true" strokeweight=".5pt" strokecolor="#292425">
              <v:stroke dashstyle="solid"/>
            </v:line>
            <v:shape style="position:absolute;left:1026;top:513;width:2870;height:642" coordorigin="1026,513" coordsize="2870,642" path="m1026,1154l1089,784m1089,784l1151,919m1151,919l1211,1087m1211,1087l1274,531m1274,531l1336,869m1336,869l1399,784m1399,784l1461,581m1461,581l1524,952m1524,952l1586,716m1586,716l1649,649m1649,649l1709,716m1709,716l1771,734m1771,734l1834,749m1834,749l1896,784m1896,784l1959,716m1959,716l2021,901m2021,901l2084,716m2084,716l2146,784m2146,784l2206,816m2206,816l2269,766m2269,766l2331,681m2331,681l2394,869m2394,869l2466,801m2466,801l2529,666m2529,666l2591,869m2591,869l2654,513m2654,513l2716,766m2716,766l2779,631m2779,631l2839,546m2839,546l2901,734m2901,734l2964,631m2964,631l3026,666m3026,666l3089,581m3089,581l3151,666m3151,666l3214,631m3214,631l3276,614m3276,614l3336,784m3336,784l3399,734m3399,734l3461,869m3461,869l3524,834m3524,834l3586,919m3586,919l3649,901m3649,901l3711,564m3711,564l3774,784m3774,784l3834,884m3834,884l3896,699e" filled="false" stroked="true" strokeweight="1pt" strokecolor="#933343">
              <v:path arrowok="t"/>
              <v:stroke dashstyle="solid"/>
            </v:shape>
            <v:shape style="position:absolute;left:1026;top:428;width:1120;height:1132" coordorigin="1026,428" coordsize="1120,1132" path="m1026,1002l1089,816m1089,816l1151,952m1151,952l1211,969m1211,969l1274,496m1274,496l1336,816m1336,816l1399,1002m1399,1002l1461,428m1461,428l1524,1560m1524,1560l1586,546m1586,546l1649,969m1649,969l1709,598m1709,598l1771,1290m1771,1290l1834,496m1834,496l1896,784m1896,784l1959,598m1959,598l2021,934m2021,934l2084,1054m2084,1054l2146,801e" filled="false" stroked="true" strokeweight="1pt" strokecolor="#f9aa54">
              <v:path arrowok="t"/>
              <v:stroke dashstyle="solid"/>
            </v:shape>
            <v:line style="position:absolute" from="2136,802" to="2216,802" stroked="true" strokeweight="1.109pt" strokecolor="#f9aa54">
              <v:stroke dashstyle="solid"/>
            </v:line>
            <v:shape style="position:absolute;left:2206;top:-61;width:1690;height:1688" coordorigin="2206,-60" coordsize="1690,1688" path="m2206,801l2269,816m2269,816l2331,851m2331,851l2394,666m2394,666l2466,884m2466,884l2591,749m2591,749l2654,716m2654,716l2716,649m2716,649l2779,413m2779,413l2839,564m2839,564l2901,734m2901,734l2964,834m2964,834l3026,816m3026,816l3089,952m3089,952l3151,901m3151,901l3214,649m3214,649l3276,378m3276,378l3336,649m3336,649l3399,699m3399,699l3461,884m3461,884l3524,1037m3524,1037l3586,1069m3586,1069l3649,226m3649,226l3711,1628m3711,1628l3774,-60m3774,-60l3834,749m3834,749l3896,816e" filled="false" stroked="true" strokeweight="1pt" strokecolor="#f9aa54">
              <v:path arrowok="t"/>
              <v:stroke dashstyle="solid"/>
            </v:shape>
            <v:shape style="position:absolute;left:844;top:91;width:118;height:1555" coordorigin="844,91" coordsize="118,1555" path="m844,1646l962,1646m844,1341l962,1341m844,1020l962,1020m844,717l962,717m844,397l962,397m844,91l962,91e" filled="false" stroked="true" strokeweight=".5pt" strokecolor="#292425">
              <v:path arrowok="t"/>
              <v:stroke dashstyle="solid"/>
            </v:shape>
            <v:line style="position:absolute" from="3088,222" to="3088,468" stroked="true" strokeweight=".5pt" strokecolor="#292425">
              <v:stroke dashstyle="solid"/>
            </v:line>
            <v:shape style="position:absolute;left:3062;top:451;width:51;height:85" coordorigin="3063,451" coordsize="51,85" path="m3113,451l3063,451,3069,467,3074,479,3088,536,3090,527,3092,517,3095,505,3098,492,3102,480,3113,451xe" filled="true" fillcolor="#292425" stroked="false">
              <v:path arrowok="t"/>
              <v:fill type="solid"/>
            </v:shape>
            <v:shape style="position:absolute;left:2700;top:90;width:720;height:120" type="#_x0000_t202" filled="false" stroked="false">
              <v:textbox inset="0,0,0,0">
                <w:txbxContent>
                  <w:p>
                    <w:pPr>
                      <w:spacing w:line="116" w:lineRule="exact" w:before="0"/>
                      <w:ind w:left="0" w:right="0" w:firstLine="0"/>
                      <w:jc w:val="left"/>
                      <w:rPr>
                        <w:sz w:val="12"/>
                      </w:rPr>
                    </w:pPr>
                    <w:r>
                      <w:rPr>
                        <w:color w:val="292425"/>
                        <w:w w:val="110"/>
                        <w:sz w:val="12"/>
                      </w:rPr>
                      <w:t>Consumption</w:t>
                    </w:r>
                  </w:p>
                </w:txbxContent>
              </v:textbox>
              <w10:wrap type="none"/>
            </v:shape>
            <v:shape style="position:absolute;left:1026;top:808;width:3115;height:377" type="#_x0000_t202" filled="false" stroked="false">
              <v:textbox inset="0,0,0,0">
                <w:txbxContent>
                  <w:p>
                    <w:pPr>
                      <w:spacing w:line="138" w:lineRule="exact" w:before="0"/>
                      <w:ind w:left="2997" w:right="0" w:firstLine="0"/>
                      <w:jc w:val="left"/>
                      <w:rPr>
                        <w:sz w:val="16"/>
                      </w:rPr>
                    </w:pPr>
                    <w:r>
                      <w:rPr>
                        <w:color w:val="292425"/>
                        <w:w w:val="107"/>
                        <w:sz w:val="16"/>
                      </w:rPr>
                      <w:t>+</w:t>
                    </w:r>
                  </w:p>
                  <w:p>
                    <w:pPr>
                      <w:tabs>
                        <w:tab w:pos="3031" w:val="left" w:leader="none"/>
                      </w:tabs>
                      <w:spacing w:line="85" w:lineRule="exact" w:before="0"/>
                      <w:ind w:left="0" w:right="0" w:firstLine="0"/>
                      <w:jc w:val="left"/>
                      <w:rPr>
                        <w:sz w:val="12"/>
                      </w:rPr>
                    </w:pPr>
                    <w:r>
                      <w:rPr>
                        <w:color w:val="292425"/>
                        <w:w w:val="101"/>
                        <w:sz w:val="12"/>
                        <w:u w:val="single" w:color="292425"/>
                      </w:rPr>
                      <w:t> </w:t>
                    </w:r>
                    <w:r>
                      <w:rPr>
                        <w:color w:val="292425"/>
                        <w:sz w:val="12"/>
                        <w:u w:val="single" w:color="292425"/>
                      </w:rPr>
                      <w:tab/>
                    </w:r>
                  </w:p>
                  <w:p>
                    <w:pPr>
                      <w:spacing w:line="149" w:lineRule="exact" w:before="0"/>
                      <w:ind w:left="3011" w:right="0" w:firstLine="0"/>
                      <w:jc w:val="left"/>
                      <w:rPr>
                        <w:sz w:val="16"/>
                      </w:rPr>
                    </w:pPr>
                    <w:r>
                      <w:rPr>
                        <w:color w:val="292425"/>
                        <w:w w:val="87"/>
                        <w:sz w:val="16"/>
                      </w:rPr>
                      <w:t>_</w:t>
                    </w:r>
                  </w:p>
                </w:txbxContent>
              </v:textbox>
              <w10:wrap type="none"/>
            </v:shape>
            <w10:wrap type="none"/>
          </v:group>
        </w:pict>
      </w:r>
      <w:r>
        <w:rPr/>
        <w:pict>
          <v:line style="position:absolute;mso-position-horizontal-relative:page;mso-position-vertical-relative:paragraph;z-index:15942656" from="197.020004pt,4.571155pt" to="202.895004pt,4.571155pt" stroked="true" strokeweight=".5pt" strokecolor="#292425">
            <v:stroke dashstyle="solid"/>
            <w10:wrap type="none"/>
          </v:line>
        </w:pict>
      </w:r>
      <w:r>
        <w:rPr>
          <w:color w:val="292425"/>
          <w:w w:val="121"/>
          <w:sz w:val="12"/>
        </w:rPr>
        <w:t>3</w:t>
      </w:r>
    </w:p>
    <w:p>
      <w:pPr>
        <w:pStyle w:val="BodyText"/>
        <w:spacing w:before="6"/>
        <w:rPr>
          <w:sz w:val="14"/>
        </w:rPr>
      </w:pPr>
    </w:p>
    <w:p>
      <w:pPr>
        <w:spacing w:before="0"/>
        <w:ind w:left="0" w:right="268" w:firstLine="0"/>
        <w:jc w:val="right"/>
        <w:rPr>
          <w:sz w:val="12"/>
        </w:rPr>
      </w:pPr>
      <w:r>
        <w:rPr/>
        <w:pict>
          <v:line style="position:absolute;mso-position-horizontal-relative:page;mso-position-vertical-relative:paragraph;z-index:15942144" from="197.020004pt,4.574558pt" to="202.895004pt,4.574558pt" stroked="true" strokeweight=".5pt" strokecolor="#292425">
            <v:stroke dashstyle="solid"/>
            <w10:wrap type="none"/>
          </v:line>
        </w:pict>
      </w:r>
      <w:r>
        <w:rPr>
          <w:color w:val="292425"/>
          <w:w w:val="121"/>
          <w:sz w:val="12"/>
        </w:rPr>
        <w:t>2</w:t>
      </w:r>
    </w:p>
    <w:p>
      <w:pPr>
        <w:pStyle w:val="BodyText"/>
        <w:spacing w:before="10"/>
        <w:rPr>
          <w:sz w:val="15"/>
        </w:rPr>
      </w:pPr>
    </w:p>
    <w:p>
      <w:pPr>
        <w:spacing w:before="0"/>
        <w:ind w:left="0" w:right="268" w:firstLine="0"/>
        <w:jc w:val="right"/>
        <w:rPr>
          <w:sz w:val="12"/>
        </w:rPr>
      </w:pPr>
      <w:r>
        <w:rPr>
          <w:color w:val="292425"/>
          <w:w w:val="121"/>
          <w:sz w:val="12"/>
        </w:rPr>
        <w:t>1</w:t>
      </w:r>
    </w:p>
    <w:p>
      <w:pPr>
        <w:pStyle w:val="BodyText"/>
        <w:spacing w:before="4"/>
        <w:rPr>
          <w:sz w:val="14"/>
        </w:rPr>
      </w:pPr>
    </w:p>
    <w:p>
      <w:pPr>
        <w:spacing w:before="0"/>
        <w:ind w:left="0" w:right="268" w:firstLine="0"/>
        <w:jc w:val="right"/>
        <w:rPr>
          <w:sz w:val="12"/>
        </w:rPr>
      </w:pPr>
      <w:r>
        <w:rPr>
          <w:color w:val="292425"/>
          <w:w w:val="121"/>
          <w:sz w:val="12"/>
        </w:rPr>
        <w:t>0</w:t>
      </w:r>
    </w:p>
    <w:p>
      <w:pPr>
        <w:pStyle w:val="BodyText"/>
        <w:spacing w:before="10"/>
        <w:rPr>
          <w:sz w:val="15"/>
        </w:rPr>
      </w:pPr>
    </w:p>
    <w:p>
      <w:pPr>
        <w:spacing w:before="0"/>
        <w:ind w:left="0" w:right="268" w:firstLine="0"/>
        <w:jc w:val="right"/>
        <w:rPr>
          <w:sz w:val="12"/>
        </w:rPr>
      </w:pPr>
      <w:r>
        <w:rPr/>
        <w:pict>
          <v:line style="position:absolute;mso-position-horizontal-relative:page;mso-position-vertical-relative:paragraph;z-index:-23687680" from="197.020004pt,4.573771pt" to="202.895004pt,4.573771pt" stroked="true" strokeweight=".5pt" strokecolor="#292425">
            <v:stroke dashstyle="solid"/>
            <w10:wrap type="none"/>
          </v:line>
        </w:pict>
      </w:r>
      <w:r>
        <w:rPr>
          <w:color w:val="292425"/>
          <w:w w:val="121"/>
          <w:sz w:val="12"/>
        </w:rPr>
        <w:t>1</w:t>
      </w:r>
    </w:p>
    <w:p>
      <w:pPr>
        <w:tabs>
          <w:tab w:pos="3534" w:val="right" w:leader="none"/>
        </w:tabs>
        <w:spacing w:before="165"/>
        <w:ind w:left="771" w:right="0" w:firstLine="0"/>
        <w:jc w:val="left"/>
        <w:rPr>
          <w:sz w:val="12"/>
        </w:rPr>
      </w:pPr>
      <w:r>
        <w:rPr/>
        <w:pict>
          <v:line style="position:absolute;mso-position-horizontal-relative:page;mso-position-vertical-relative:paragraph;z-index:-23688192" from="197.020004pt,12.948557pt" to="202.895004pt,12.948557pt" stroked="true" strokeweight=".5pt" strokecolor="#292425">
            <v:stroke dashstyle="solid"/>
            <w10:wrap type="none"/>
          </v:line>
        </w:pict>
      </w:r>
      <w:r>
        <w:rPr>
          <w:color w:val="292425"/>
          <w:w w:val="110"/>
          <w:sz w:val="12"/>
        </w:rPr>
        <w:t>Real</w:t>
      </w:r>
      <w:r>
        <w:rPr>
          <w:color w:val="292425"/>
          <w:spacing w:val="-4"/>
          <w:w w:val="110"/>
          <w:sz w:val="12"/>
        </w:rPr>
        <w:t> </w:t>
      </w:r>
      <w:r>
        <w:rPr>
          <w:color w:val="292425"/>
          <w:w w:val="110"/>
          <w:sz w:val="12"/>
        </w:rPr>
        <w:t>disposable</w:t>
      </w:r>
      <w:r>
        <w:rPr>
          <w:color w:val="292425"/>
          <w:spacing w:val="-4"/>
          <w:w w:val="110"/>
          <w:sz w:val="12"/>
        </w:rPr>
        <w:t> </w:t>
      </w:r>
      <w:r>
        <w:rPr>
          <w:color w:val="292425"/>
          <w:w w:val="110"/>
          <w:sz w:val="12"/>
        </w:rPr>
        <w:t>income</w:t>
        <w:tab/>
      </w:r>
      <w:r>
        <w:rPr>
          <w:color w:val="292425"/>
          <w:w w:val="110"/>
          <w:position w:val="3"/>
          <w:sz w:val="12"/>
        </w:rPr>
        <w:t>2</w:t>
      </w:r>
    </w:p>
    <w:p>
      <w:pPr>
        <w:pStyle w:val="BodyText"/>
        <w:spacing w:before="3"/>
        <w:rPr>
          <w:sz w:val="13"/>
        </w:rPr>
      </w:pPr>
    </w:p>
    <w:p>
      <w:pPr>
        <w:spacing w:before="0"/>
        <w:ind w:left="0" w:right="268" w:firstLine="0"/>
        <w:jc w:val="right"/>
        <w:rPr>
          <w:sz w:val="12"/>
        </w:rPr>
      </w:pPr>
      <w:r>
        <w:rPr/>
        <w:pict>
          <v:line style="position:absolute;mso-position-horizontal-relative:page;mso-position-vertical-relative:paragraph;z-index:15939072" from="197.020004pt,4.680764pt" to="202.895004pt,4.680764pt" stroked="true" strokeweight=".5pt" strokecolor="#292425">
            <v:stroke dashstyle="solid"/>
            <w10:wrap type="none"/>
          </v:line>
        </w:pict>
      </w:r>
      <w:r>
        <w:rPr/>
        <w:pict>
          <v:line style="position:absolute;mso-position-horizontal-relative:page;mso-position-vertical-relative:paragraph;z-index:15943680" from="42.200001pt,4.680764pt" to="48.075001pt,4.680764pt" stroked="true" strokeweight=".5pt" strokecolor="#292425">
            <v:stroke dashstyle="solid"/>
            <w10:wrap type="none"/>
          </v:line>
        </w:pict>
      </w:r>
      <w:r>
        <w:rPr>
          <w:color w:val="292425"/>
          <w:w w:val="121"/>
          <w:sz w:val="12"/>
        </w:rPr>
        <w:t>3</w:t>
      </w:r>
    </w:p>
    <w:p>
      <w:pPr>
        <w:pStyle w:val="BodyText"/>
        <w:spacing w:before="6"/>
        <w:rPr>
          <w:sz w:val="14"/>
        </w:rPr>
      </w:pPr>
    </w:p>
    <w:p>
      <w:pPr>
        <w:spacing w:line="113" w:lineRule="exact" w:before="1"/>
        <w:ind w:left="3461" w:right="0" w:firstLine="0"/>
        <w:jc w:val="left"/>
        <w:rPr>
          <w:sz w:val="12"/>
        </w:rPr>
      </w:pPr>
      <w:r>
        <w:rPr/>
        <w:pict>
          <v:group style="position:absolute;margin-left:42.200001pt;margin-top:2.061557pt;width:160.7pt;height:2.85pt;mso-position-horizontal-relative:page;mso-position-vertical-relative:paragraph;z-index:15938560" coordorigin="844,41" coordsize="3214,57">
            <v:shape style="position:absolute;left:1026;top:41;width:3032;height:52" coordorigin="1026,41" coordsize="3032,52" path="m3940,92l4058,92m1026,92l3896,92m1027,91l1027,41m1525,91l1525,41m2022,91l2022,41m2530,91l2530,41m3027,91l3027,41m3525,91l3525,41e" filled="false" stroked="true" strokeweight=".5pt" strokecolor="#292425">
              <v:path arrowok="t"/>
              <v:stroke dashstyle="solid"/>
            </v:shape>
            <v:line style="position:absolute" from="844,92" to="962,92" stroked="true" strokeweight=".5pt" strokecolor="#292425">
              <v:stroke dashstyle="solid"/>
            </v:line>
            <w10:wrap type="none"/>
          </v:group>
        </w:pict>
      </w:r>
      <w:r>
        <w:rPr>
          <w:color w:val="292425"/>
          <w:w w:val="121"/>
          <w:sz w:val="12"/>
        </w:rPr>
        <w:t>4</w:t>
      </w:r>
    </w:p>
    <w:p>
      <w:pPr>
        <w:tabs>
          <w:tab w:pos="1060" w:val="left" w:leader="none"/>
          <w:tab w:pos="1557" w:val="left" w:leader="none"/>
          <w:tab w:pos="2080" w:val="left" w:leader="none"/>
          <w:tab w:pos="2558" w:val="left" w:leader="none"/>
          <w:tab w:pos="2987" w:val="left" w:leader="none"/>
        </w:tabs>
        <w:spacing w:line="113" w:lineRule="exact" w:before="0"/>
        <w:ind w:left="487" w:right="0" w:firstLine="0"/>
        <w:jc w:val="left"/>
        <w:rPr>
          <w:sz w:val="12"/>
        </w:rPr>
      </w:pPr>
      <w:r>
        <w:rPr>
          <w:color w:val="292425"/>
          <w:w w:val="120"/>
          <w:sz w:val="12"/>
        </w:rPr>
        <w:t>1991</w:t>
        <w:tab/>
        <w:t>93</w:t>
        <w:tab/>
        <w:t>95</w:t>
        <w:tab/>
        <w:t>97</w:t>
        <w:tab/>
        <w:t>99</w:t>
        <w:tab/>
        <w:t>2001</w:t>
      </w:r>
    </w:p>
    <w:p>
      <w:pPr>
        <w:spacing w:before="108"/>
        <w:ind w:left="178" w:right="0" w:firstLine="0"/>
        <w:jc w:val="left"/>
        <w:rPr>
          <w:sz w:val="12"/>
        </w:rPr>
      </w:pPr>
      <w:r>
        <w:rPr>
          <w:color w:val="292425"/>
          <w:w w:val="105"/>
          <w:sz w:val="12"/>
        </w:rPr>
        <w:t>Source: Thomson Financial Datastream.</w:t>
      </w:r>
    </w:p>
    <w:p>
      <w:pPr>
        <w:pStyle w:val="BodyText"/>
        <w:spacing w:before="10"/>
        <w:rPr>
          <w:sz w:val="12"/>
        </w:rPr>
      </w:pPr>
    </w:p>
    <w:p>
      <w:pPr>
        <w:pStyle w:val="Heading7"/>
        <w:ind w:left="183"/>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2.3</w:t>
      </w:r>
    </w:p>
    <w:p>
      <w:pPr>
        <w:spacing w:before="8"/>
        <w:ind w:left="183" w:right="0" w:firstLine="0"/>
        <w:jc w:val="left"/>
        <w:rPr>
          <w:rFonts w:ascii="Trebuchet MS"/>
          <w:b/>
          <w:sz w:val="20"/>
        </w:rPr>
      </w:pPr>
      <w:r>
        <w:rPr>
          <w:rFonts w:ascii="Trebuchet MS"/>
          <w:b/>
          <w:color w:val="0092C0"/>
          <w:w w:val="95"/>
          <w:sz w:val="20"/>
        </w:rPr>
        <w:t>Actual</w:t>
      </w:r>
      <w:r>
        <w:rPr>
          <w:rFonts w:ascii="Trebuchet MS"/>
          <w:b/>
          <w:color w:val="0092C0"/>
          <w:spacing w:val="-35"/>
          <w:w w:val="95"/>
          <w:sz w:val="20"/>
        </w:rPr>
        <w:t> </w:t>
      </w:r>
      <w:r>
        <w:rPr>
          <w:rFonts w:ascii="Trebuchet MS"/>
          <w:b/>
          <w:color w:val="0092C0"/>
          <w:w w:val="95"/>
          <w:sz w:val="20"/>
        </w:rPr>
        <w:t>and</w:t>
      </w:r>
      <w:r>
        <w:rPr>
          <w:rFonts w:ascii="Trebuchet MS"/>
          <w:b/>
          <w:color w:val="0092C0"/>
          <w:spacing w:val="-34"/>
          <w:w w:val="95"/>
          <w:sz w:val="20"/>
        </w:rPr>
        <w:t> </w:t>
      </w:r>
      <w:r>
        <w:rPr>
          <w:rFonts w:ascii="Trebuchet MS"/>
          <w:b/>
          <w:color w:val="0092C0"/>
          <w:w w:val="95"/>
          <w:sz w:val="20"/>
        </w:rPr>
        <w:t>perceived</w:t>
      </w:r>
      <w:r>
        <w:rPr>
          <w:rFonts w:ascii="Trebuchet MS"/>
          <w:b/>
          <w:color w:val="0092C0"/>
          <w:spacing w:val="-34"/>
          <w:w w:val="95"/>
          <w:sz w:val="20"/>
        </w:rPr>
        <w:t> </w:t>
      </w:r>
      <w:r>
        <w:rPr>
          <w:rFonts w:ascii="Trebuchet MS"/>
          <w:b/>
          <w:color w:val="0092C0"/>
          <w:w w:val="95"/>
          <w:sz w:val="20"/>
        </w:rPr>
        <w:t>inflation</w:t>
      </w:r>
      <w:r>
        <w:rPr>
          <w:rFonts w:ascii="Trebuchet MS"/>
          <w:b/>
          <w:color w:val="0092C0"/>
          <w:spacing w:val="-34"/>
          <w:w w:val="95"/>
          <w:sz w:val="20"/>
        </w:rPr>
        <w:t> </w:t>
      </w:r>
      <w:r>
        <w:rPr>
          <w:rFonts w:ascii="Trebuchet MS"/>
          <w:b/>
          <w:color w:val="0092C0"/>
          <w:w w:val="95"/>
          <w:sz w:val="20"/>
        </w:rPr>
        <w:t>in</w:t>
      </w:r>
      <w:r>
        <w:rPr>
          <w:rFonts w:ascii="Trebuchet MS"/>
          <w:b/>
          <w:color w:val="0092C0"/>
          <w:spacing w:val="-35"/>
          <w:w w:val="95"/>
          <w:sz w:val="20"/>
        </w:rPr>
        <w:t> </w:t>
      </w:r>
      <w:r>
        <w:rPr>
          <w:rFonts w:ascii="Trebuchet MS"/>
          <w:b/>
          <w:color w:val="0092C0"/>
          <w:w w:val="95"/>
          <w:sz w:val="20"/>
        </w:rPr>
        <w:t>Germany</w:t>
      </w:r>
    </w:p>
    <w:p>
      <w:pPr>
        <w:pStyle w:val="BodyText"/>
        <w:spacing w:line="292" w:lineRule="auto" w:before="50"/>
        <w:ind w:left="178" w:right="150"/>
      </w:pPr>
      <w:r>
        <w:rPr/>
        <w:br w:type="column"/>
      </w:r>
      <w:r>
        <w:rPr>
          <w:color w:val="292425"/>
          <w:w w:val="110"/>
        </w:rPr>
        <w:t>and saving decisions in the light of expectations of income </w:t>
      </w:r>
      <w:r>
        <w:rPr>
          <w:color w:val="292425"/>
          <w:spacing w:val="-3"/>
          <w:w w:val="110"/>
        </w:rPr>
        <w:t>over </w:t>
      </w:r>
      <w:r>
        <w:rPr>
          <w:color w:val="292425"/>
          <w:w w:val="110"/>
        </w:rPr>
        <w:t>the longer term (or ‘permanent’ income), rather than simply their income in the current period, which </w:t>
      </w:r>
      <w:r>
        <w:rPr>
          <w:color w:val="292425"/>
          <w:spacing w:val="-3"/>
          <w:w w:val="110"/>
        </w:rPr>
        <w:t>may </w:t>
      </w:r>
      <w:r>
        <w:rPr>
          <w:color w:val="292425"/>
          <w:w w:val="110"/>
        </w:rPr>
        <w:t>be prone </w:t>
      </w:r>
      <w:r>
        <w:rPr>
          <w:color w:val="292425"/>
          <w:spacing w:val="-4"/>
          <w:w w:val="110"/>
        </w:rPr>
        <w:t>to </w:t>
      </w:r>
      <w:r>
        <w:rPr>
          <w:color w:val="292425"/>
          <w:spacing w:val="-3"/>
          <w:w w:val="110"/>
        </w:rPr>
        <w:t>short-term </w:t>
      </w:r>
      <w:r>
        <w:rPr>
          <w:color w:val="292425"/>
          <w:w w:val="110"/>
        </w:rPr>
        <w:t>fluctuations. Nevertheless, consumption might still </w:t>
      </w:r>
      <w:r>
        <w:rPr>
          <w:color w:val="292425"/>
          <w:spacing w:val="-3"/>
          <w:w w:val="110"/>
        </w:rPr>
        <w:t>move </w:t>
      </w:r>
      <w:r>
        <w:rPr>
          <w:color w:val="292425"/>
          <w:w w:val="110"/>
        </w:rPr>
        <w:t>in line with current income if this </w:t>
      </w:r>
      <w:r>
        <w:rPr>
          <w:color w:val="292425"/>
          <w:spacing w:val="-3"/>
          <w:w w:val="110"/>
        </w:rPr>
        <w:t>was </w:t>
      </w:r>
      <w:r>
        <w:rPr>
          <w:color w:val="292425"/>
          <w:w w:val="110"/>
        </w:rPr>
        <w:t>thought</w:t>
      </w:r>
      <w:r>
        <w:rPr>
          <w:color w:val="292425"/>
          <w:spacing w:val="-14"/>
          <w:w w:val="110"/>
        </w:rPr>
        <w:t> </w:t>
      </w:r>
      <w:r>
        <w:rPr>
          <w:color w:val="292425"/>
          <w:spacing w:val="-4"/>
          <w:w w:val="110"/>
        </w:rPr>
        <w:t>to</w:t>
      </w:r>
      <w:r>
        <w:rPr>
          <w:color w:val="292425"/>
          <w:spacing w:val="-14"/>
          <w:w w:val="110"/>
        </w:rPr>
        <w:t> </w:t>
      </w:r>
      <w:r>
        <w:rPr>
          <w:color w:val="292425"/>
          <w:w w:val="110"/>
        </w:rPr>
        <w:t>contain</w:t>
      </w:r>
      <w:r>
        <w:rPr>
          <w:color w:val="292425"/>
          <w:spacing w:val="-14"/>
          <w:w w:val="110"/>
        </w:rPr>
        <w:t> </w:t>
      </w:r>
      <w:r>
        <w:rPr>
          <w:color w:val="292425"/>
          <w:w w:val="110"/>
        </w:rPr>
        <w:t>news</w:t>
      </w:r>
      <w:r>
        <w:rPr>
          <w:color w:val="292425"/>
          <w:spacing w:val="-14"/>
          <w:w w:val="110"/>
        </w:rPr>
        <w:t> </w:t>
      </w:r>
      <w:r>
        <w:rPr>
          <w:color w:val="292425"/>
          <w:w w:val="110"/>
        </w:rPr>
        <w:t>about</w:t>
      </w:r>
      <w:r>
        <w:rPr>
          <w:color w:val="292425"/>
          <w:spacing w:val="-14"/>
          <w:w w:val="110"/>
        </w:rPr>
        <w:t> </w:t>
      </w:r>
      <w:r>
        <w:rPr>
          <w:color w:val="292425"/>
          <w:w w:val="110"/>
        </w:rPr>
        <w:t>future</w:t>
      </w:r>
      <w:r>
        <w:rPr>
          <w:color w:val="292425"/>
          <w:spacing w:val="-14"/>
          <w:w w:val="110"/>
        </w:rPr>
        <w:t> </w:t>
      </w:r>
      <w:r>
        <w:rPr>
          <w:color w:val="292425"/>
          <w:w w:val="110"/>
        </w:rPr>
        <w:t>income,</w:t>
      </w:r>
      <w:r>
        <w:rPr>
          <w:color w:val="292425"/>
          <w:spacing w:val="-14"/>
          <w:w w:val="110"/>
        </w:rPr>
        <w:t> </w:t>
      </w:r>
      <w:r>
        <w:rPr>
          <w:color w:val="292425"/>
          <w:w w:val="110"/>
        </w:rPr>
        <w:t>or</w:t>
      </w:r>
      <w:r>
        <w:rPr>
          <w:color w:val="292425"/>
          <w:spacing w:val="-14"/>
          <w:w w:val="110"/>
        </w:rPr>
        <w:t> </w:t>
      </w:r>
      <w:r>
        <w:rPr>
          <w:color w:val="292425"/>
          <w:w w:val="110"/>
        </w:rPr>
        <w:t>if</w:t>
      </w:r>
      <w:r>
        <w:rPr>
          <w:color w:val="292425"/>
          <w:spacing w:val="-14"/>
          <w:w w:val="110"/>
        </w:rPr>
        <w:t> </w:t>
      </w:r>
      <w:r>
        <w:rPr>
          <w:color w:val="292425"/>
          <w:w w:val="110"/>
        </w:rPr>
        <w:t>households </w:t>
      </w:r>
      <w:r>
        <w:rPr>
          <w:color w:val="292425"/>
          <w:spacing w:val="-3"/>
          <w:w w:val="110"/>
        </w:rPr>
        <w:t>were</w:t>
      </w:r>
      <w:r>
        <w:rPr>
          <w:color w:val="292425"/>
          <w:spacing w:val="-15"/>
          <w:w w:val="110"/>
        </w:rPr>
        <w:t> </w:t>
      </w:r>
      <w:r>
        <w:rPr>
          <w:color w:val="292425"/>
          <w:w w:val="110"/>
        </w:rPr>
        <w:t>unable</w:t>
      </w:r>
      <w:r>
        <w:rPr>
          <w:color w:val="292425"/>
          <w:spacing w:val="-14"/>
          <w:w w:val="110"/>
        </w:rPr>
        <w:t> </w:t>
      </w:r>
      <w:r>
        <w:rPr>
          <w:color w:val="292425"/>
          <w:spacing w:val="-4"/>
          <w:w w:val="110"/>
        </w:rPr>
        <w:t>to</w:t>
      </w:r>
      <w:r>
        <w:rPr>
          <w:color w:val="292425"/>
          <w:spacing w:val="-15"/>
          <w:w w:val="110"/>
        </w:rPr>
        <w:t> </w:t>
      </w:r>
      <w:r>
        <w:rPr>
          <w:color w:val="292425"/>
          <w:spacing w:val="-2"/>
          <w:w w:val="110"/>
        </w:rPr>
        <w:t>borrow</w:t>
      </w:r>
      <w:r>
        <w:rPr>
          <w:color w:val="292425"/>
          <w:spacing w:val="-14"/>
          <w:w w:val="110"/>
        </w:rPr>
        <w:t> </w:t>
      </w:r>
      <w:r>
        <w:rPr>
          <w:color w:val="292425"/>
          <w:w w:val="110"/>
        </w:rPr>
        <w:t>or</w:t>
      </w:r>
      <w:r>
        <w:rPr>
          <w:color w:val="292425"/>
          <w:spacing w:val="-15"/>
          <w:w w:val="110"/>
        </w:rPr>
        <w:t> </w:t>
      </w:r>
      <w:r>
        <w:rPr>
          <w:color w:val="292425"/>
          <w:w w:val="110"/>
        </w:rPr>
        <w:t>liquidate</w:t>
      </w:r>
      <w:r>
        <w:rPr>
          <w:color w:val="292425"/>
          <w:spacing w:val="-14"/>
          <w:w w:val="110"/>
        </w:rPr>
        <w:t> </w:t>
      </w:r>
      <w:r>
        <w:rPr>
          <w:color w:val="292425"/>
          <w:w w:val="110"/>
        </w:rPr>
        <w:t>assets</w:t>
      </w:r>
      <w:r>
        <w:rPr>
          <w:color w:val="292425"/>
          <w:spacing w:val="-15"/>
          <w:w w:val="110"/>
        </w:rPr>
        <w:t> </w:t>
      </w:r>
      <w:r>
        <w:rPr>
          <w:color w:val="292425"/>
          <w:spacing w:val="-4"/>
          <w:w w:val="110"/>
        </w:rPr>
        <w:t>to</w:t>
      </w:r>
      <w:r>
        <w:rPr>
          <w:color w:val="292425"/>
          <w:spacing w:val="-14"/>
          <w:w w:val="110"/>
        </w:rPr>
        <w:t> </w:t>
      </w:r>
      <w:r>
        <w:rPr>
          <w:color w:val="292425"/>
          <w:w w:val="110"/>
        </w:rPr>
        <w:t>fund</w:t>
      </w:r>
      <w:r>
        <w:rPr>
          <w:color w:val="292425"/>
          <w:spacing w:val="-15"/>
          <w:w w:val="110"/>
        </w:rPr>
        <w:t> </w:t>
      </w:r>
      <w:r>
        <w:rPr>
          <w:color w:val="292425"/>
          <w:w w:val="110"/>
        </w:rPr>
        <w:t>consumption when income </w:t>
      </w:r>
      <w:r>
        <w:rPr>
          <w:color w:val="292425"/>
          <w:spacing w:val="-3"/>
          <w:w w:val="110"/>
        </w:rPr>
        <w:t>was temporarily</w:t>
      </w:r>
      <w:r>
        <w:rPr>
          <w:color w:val="292425"/>
          <w:spacing w:val="-28"/>
          <w:w w:val="110"/>
        </w:rPr>
        <w:t> </w:t>
      </w:r>
      <w:r>
        <w:rPr>
          <w:color w:val="292425"/>
          <w:spacing w:val="-6"/>
          <w:w w:val="110"/>
        </w:rPr>
        <w:t>low.</w:t>
      </w:r>
    </w:p>
    <w:p>
      <w:pPr>
        <w:pStyle w:val="BodyText"/>
        <w:spacing w:before="5"/>
        <w:rPr>
          <w:sz w:val="27"/>
        </w:rPr>
      </w:pPr>
    </w:p>
    <w:p>
      <w:pPr>
        <w:pStyle w:val="BodyText"/>
        <w:spacing w:line="292" w:lineRule="auto"/>
        <w:ind w:left="178" w:right="150"/>
      </w:pPr>
      <w:r>
        <w:rPr>
          <w:color w:val="292425"/>
          <w:w w:val="110"/>
        </w:rPr>
        <w:t>German</w:t>
      </w:r>
      <w:r>
        <w:rPr>
          <w:color w:val="292425"/>
          <w:spacing w:val="-24"/>
          <w:w w:val="110"/>
        </w:rPr>
        <w:t> </w:t>
      </w:r>
      <w:r>
        <w:rPr>
          <w:color w:val="292425"/>
          <w:w w:val="110"/>
        </w:rPr>
        <w:t>consumer</w:t>
      </w:r>
      <w:r>
        <w:rPr>
          <w:color w:val="292425"/>
          <w:spacing w:val="-23"/>
          <w:w w:val="110"/>
        </w:rPr>
        <w:t> </w:t>
      </w:r>
      <w:r>
        <w:rPr>
          <w:color w:val="292425"/>
          <w:w w:val="110"/>
        </w:rPr>
        <w:t>spending</w:t>
      </w:r>
      <w:r>
        <w:rPr>
          <w:color w:val="292425"/>
          <w:spacing w:val="-23"/>
          <w:w w:val="110"/>
        </w:rPr>
        <w:t> </w:t>
      </w:r>
      <w:r>
        <w:rPr>
          <w:color w:val="292425"/>
          <w:w w:val="110"/>
        </w:rPr>
        <w:t>appears</w:t>
      </w:r>
      <w:r>
        <w:rPr>
          <w:color w:val="292425"/>
          <w:spacing w:val="-23"/>
          <w:w w:val="110"/>
        </w:rPr>
        <w:t> </w:t>
      </w:r>
      <w:r>
        <w:rPr>
          <w:color w:val="292425"/>
          <w:spacing w:val="-4"/>
          <w:w w:val="110"/>
        </w:rPr>
        <w:t>to</w:t>
      </w:r>
      <w:r>
        <w:rPr>
          <w:color w:val="292425"/>
          <w:spacing w:val="-23"/>
          <w:w w:val="110"/>
        </w:rPr>
        <w:t> </w:t>
      </w:r>
      <w:r>
        <w:rPr>
          <w:color w:val="292425"/>
          <w:w w:val="110"/>
        </w:rPr>
        <w:t>follow</w:t>
      </w:r>
      <w:r>
        <w:rPr>
          <w:color w:val="292425"/>
          <w:spacing w:val="-23"/>
          <w:w w:val="110"/>
        </w:rPr>
        <w:t> </w:t>
      </w:r>
      <w:r>
        <w:rPr>
          <w:color w:val="292425"/>
          <w:w w:val="110"/>
        </w:rPr>
        <w:t>real</w:t>
      </w:r>
      <w:r>
        <w:rPr>
          <w:color w:val="292425"/>
          <w:spacing w:val="-23"/>
          <w:w w:val="110"/>
        </w:rPr>
        <w:t> </w:t>
      </w:r>
      <w:r>
        <w:rPr>
          <w:color w:val="292425"/>
          <w:w w:val="110"/>
        </w:rPr>
        <w:t>household disposable income more closely than in other countries (see Chart 2.2). So the weakness in German household income (which</w:t>
      </w:r>
      <w:r>
        <w:rPr>
          <w:color w:val="292425"/>
          <w:spacing w:val="-18"/>
          <w:w w:val="110"/>
        </w:rPr>
        <w:t> </w:t>
      </w:r>
      <w:r>
        <w:rPr>
          <w:color w:val="292425"/>
          <w:w w:val="110"/>
        </w:rPr>
        <w:t>has,</w:t>
      </w:r>
      <w:r>
        <w:rPr>
          <w:color w:val="292425"/>
          <w:spacing w:val="-17"/>
          <w:w w:val="110"/>
        </w:rPr>
        <w:t> </w:t>
      </w:r>
      <w:r>
        <w:rPr>
          <w:color w:val="292425"/>
          <w:w w:val="110"/>
        </w:rPr>
        <w:t>on</w:t>
      </w:r>
      <w:r>
        <w:rPr>
          <w:color w:val="292425"/>
          <w:spacing w:val="-18"/>
          <w:w w:val="110"/>
        </w:rPr>
        <w:t> </w:t>
      </w:r>
      <w:r>
        <w:rPr>
          <w:color w:val="292425"/>
          <w:spacing w:val="-3"/>
          <w:w w:val="110"/>
        </w:rPr>
        <w:t>average,</w:t>
      </w:r>
      <w:r>
        <w:rPr>
          <w:color w:val="292425"/>
          <w:spacing w:val="-17"/>
          <w:w w:val="110"/>
        </w:rPr>
        <w:t> </w:t>
      </w:r>
      <w:r>
        <w:rPr>
          <w:color w:val="292425"/>
          <w:spacing w:val="-3"/>
          <w:w w:val="110"/>
        </w:rPr>
        <w:t>grown</w:t>
      </w:r>
      <w:r>
        <w:rPr>
          <w:color w:val="292425"/>
          <w:spacing w:val="-17"/>
          <w:w w:val="110"/>
        </w:rPr>
        <w:t> </w:t>
      </w:r>
      <w:r>
        <w:rPr>
          <w:color w:val="292425"/>
          <w:w w:val="110"/>
        </w:rPr>
        <w:t>in</w:t>
      </w:r>
      <w:r>
        <w:rPr>
          <w:color w:val="292425"/>
          <w:spacing w:val="-18"/>
          <w:w w:val="110"/>
        </w:rPr>
        <w:t> </w:t>
      </w:r>
      <w:r>
        <w:rPr>
          <w:color w:val="292425"/>
          <w:w w:val="110"/>
        </w:rPr>
        <w:t>real</w:t>
      </w:r>
      <w:r>
        <w:rPr>
          <w:color w:val="292425"/>
          <w:spacing w:val="-17"/>
          <w:w w:val="110"/>
        </w:rPr>
        <w:t> </w:t>
      </w:r>
      <w:r>
        <w:rPr>
          <w:color w:val="292425"/>
          <w:w w:val="110"/>
        </w:rPr>
        <w:t>terms</w:t>
      </w:r>
      <w:r>
        <w:rPr>
          <w:color w:val="292425"/>
          <w:spacing w:val="-18"/>
          <w:w w:val="110"/>
        </w:rPr>
        <w:t> </w:t>
      </w:r>
      <w:r>
        <w:rPr>
          <w:color w:val="292425"/>
          <w:spacing w:val="-3"/>
          <w:w w:val="110"/>
        </w:rPr>
        <w:t>by</w:t>
      </w:r>
      <w:r>
        <w:rPr>
          <w:color w:val="292425"/>
          <w:spacing w:val="-17"/>
          <w:w w:val="110"/>
        </w:rPr>
        <w:t> </w:t>
      </w:r>
      <w:r>
        <w:rPr>
          <w:color w:val="292425"/>
          <w:w w:val="110"/>
        </w:rPr>
        <w:t>less</w:t>
      </w:r>
      <w:r>
        <w:rPr>
          <w:color w:val="292425"/>
          <w:spacing w:val="-17"/>
          <w:w w:val="110"/>
        </w:rPr>
        <w:t> </w:t>
      </w:r>
      <w:r>
        <w:rPr>
          <w:color w:val="292425"/>
          <w:w w:val="110"/>
        </w:rPr>
        <w:t>than</w:t>
      </w:r>
      <w:r>
        <w:rPr>
          <w:color w:val="292425"/>
          <w:spacing w:val="-18"/>
          <w:w w:val="110"/>
        </w:rPr>
        <w:t> </w:t>
      </w:r>
      <w:r>
        <w:rPr>
          <w:color w:val="292425"/>
          <w:w w:val="110"/>
        </w:rPr>
        <w:t>half that</w:t>
      </w:r>
      <w:r>
        <w:rPr>
          <w:color w:val="292425"/>
          <w:spacing w:val="-7"/>
          <w:w w:val="110"/>
        </w:rPr>
        <w:t> </w:t>
      </w:r>
      <w:r>
        <w:rPr>
          <w:color w:val="292425"/>
          <w:w w:val="110"/>
        </w:rPr>
        <w:t>in</w:t>
      </w:r>
      <w:r>
        <w:rPr>
          <w:color w:val="292425"/>
          <w:spacing w:val="-7"/>
          <w:w w:val="110"/>
        </w:rPr>
        <w:t> </w:t>
      </w:r>
      <w:r>
        <w:rPr>
          <w:color w:val="292425"/>
          <w:spacing w:val="-3"/>
          <w:w w:val="110"/>
        </w:rPr>
        <w:t>France</w:t>
      </w:r>
      <w:r>
        <w:rPr>
          <w:color w:val="292425"/>
          <w:spacing w:val="-7"/>
          <w:w w:val="110"/>
        </w:rPr>
        <w:t> </w:t>
      </w:r>
      <w:r>
        <w:rPr>
          <w:color w:val="292425"/>
          <w:w w:val="110"/>
        </w:rPr>
        <w:t>and</w:t>
      </w:r>
      <w:r>
        <w:rPr>
          <w:color w:val="292425"/>
          <w:spacing w:val="-7"/>
          <w:w w:val="110"/>
        </w:rPr>
        <w:t> </w:t>
      </w:r>
      <w:r>
        <w:rPr>
          <w:color w:val="292425"/>
          <w:w w:val="110"/>
        </w:rPr>
        <w:t>the</w:t>
      </w:r>
      <w:r>
        <w:rPr>
          <w:color w:val="292425"/>
          <w:spacing w:val="-7"/>
          <w:w w:val="110"/>
        </w:rPr>
        <w:t> </w:t>
      </w:r>
      <w:r>
        <w:rPr>
          <w:color w:val="292425"/>
          <w:w w:val="110"/>
        </w:rPr>
        <w:t>United</w:t>
      </w:r>
      <w:r>
        <w:rPr>
          <w:color w:val="292425"/>
          <w:spacing w:val="-7"/>
          <w:w w:val="110"/>
        </w:rPr>
        <w:t> </w:t>
      </w:r>
      <w:r>
        <w:rPr>
          <w:color w:val="292425"/>
          <w:spacing w:val="-3"/>
          <w:w w:val="110"/>
        </w:rPr>
        <w:t>States</w:t>
      </w:r>
      <w:r>
        <w:rPr>
          <w:color w:val="292425"/>
          <w:spacing w:val="-7"/>
          <w:w w:val="110"/>
        </w:rPr>
        <w:t> </w:t>
      </w:r>
      <w:r>
        <w:rPr>
          <w:color w:val="292425"/>
          <w:w w:val="110"/>
        </w:rPr>
        <w:t>since</w:t>
      </w:r>
      <w:r>
        <w:rPr>
          <w:color w:val="292425"/>
          <w:spacing w:val="-7"/>
          <w:w w:val="110"/>
        </w:rPr>
        <w:t> </w:t>
      </w:r>
      <w:r>
        <w:rPr>
          <w:color w:val="292425"/>
          <w:spacing w:val="-12"/>
          <w:w w:val="110"/>
        </w:rPr>
        <w:t>1999)</w:t>
      </w:r>
      <w:r>
        <w:rPr>
          <w:color w:val="292425"/>
          <w:spacing w:val="-7"/>
          <w:w w:val="110"/>
        </w:rPr>
        <w:t> </w:t>
      </w:r>
      <w:r>
        <w:rPr>
          <w:color w:val="292425"/>
          <w:w w:val="110"/>
        </w:rPr>
        <w:t>has</w:t>
      </w:r>
      <w:r>
        <w:rPr>
          <w:color w:val="292425"/>
          <w:spacing w:val="-7"/>
          <w:w w:val="110"/>
        </w:rPr>
        <w:t> </w:t>
      </w:r>
      <w:r>
        <w:rPr>
          <w:color w:val="292425"/>
          <w:w w:val="110"/>
        </w:rPr>
        <w:t>probably been</w:t>
      </w:r>
      <w:r>
        <w:rPr>
          <w:color w:val="292425"/>
          <w:spacing w:val="-10"/>
          <w:w w:val="110"/>
        </w:rPr>
        <w:t> </w:t>
      </w:r>
      <w:r>
        <w:rPr>
          <w:color w:val="292425"/>
          <w:w w:val="110"/>
        </w:rPr>
        <w:t>a</w:t>
      </w:r>
      <w:r>
        <w:rPr>
          <w:color w:val="292425"/>
          <w:spacing w:val="-10"/>
          <w:w w:val="110"/>
        </w:rPr>
        <w:t> </w:t>
      </w:r>
      <w:r>
        <w:rPr>
          <w:color w:val="292425"/>
          <w:spacing w:val="-4"/>
          <w:w w:val="110"/>
        </w:rPr>
        <w:t>key</w:t>
      </w:r>
      <w:r>
        <w:rPr>
          <w:color w:val="292425"/>
          <w:spacing w:val="-10"/>
          <w:w w:val="110"/>
        </w:rPr>
        <w:t> </w:t>
      </w:r>
      <w:r>
        <w:rPr>
          <w:color w:val="292425"/>
          <w:w w:val="110"/>
        </w:rPr>
        <w:t>factor</w:t>
      </w:r>
      <w:r>
        <w:rPr>
          <w:color w:val="292425"/>
          <w:spacing w:val="-10"/>
          <w:w w:val="110"/>
        </w:rPr>
        <w:t> </w:t>
      </w:r>
      <w:r>
        <w:rPr>
          <w:color w:val="292425"/>
          <w:w w:val="110"/>
        </w:rPr>
        <w:t>behind</w:t>
      </w:r>
      <w:r>
        <w:rPr>
          <w:color w:val="292425"/>
          <w:spacing w:val="-10"/>
          <w:w w:val="110"/>
        </w:rPr>
        <w:t> </w:t>
      </w:r>
      <w:r>
        <w:rPr>
          <w:color w:val="292425"/>
          <w:w w:val="110"/>
        </w:rPr>
        <w:t>the</w:t>
      </w:r>
      <w:r>
        <w:rPr>
          <w:color w:val="292425"/>
          <w:spacing w:val="-10"/>
          <w:w w:val="110"/>
        </w:rPr>
        <w:t> </w:t>
      </w:r>
      <w:r>
        <w:rPr>
          <w:color w:val="292425"/>
          <w:w w:val="110"/>
        </w:rPr>
        <w:t>consumption</w:t>
      </w:r>
      <w:r>
        <w:rPr>
          <w:color w:val="292425"/>
          <w:spacing w:val="-10"/>
          <w:w w:val="110"/>
        </w:rPr>
        <w:t> </w:t>
      </w:r>
      <w:r>
        <w:rPr>
          <w:color w:val="292425"/>
          <w:w w:val="110"/>
        </w:rPr>
        <w:t>downturn</w:t>
      </w:r>
      <w:r>
        <w:rPr>
          <w:color w:val="292425"/>
          <w:spacing w:val="-10"/>
          <w:w w:val="110"/>
        </w:rPr>
        <w:t> </w:t>
      </w:r>
      <w:r>
        <w:rPr>
          <w:color w:val="292425"/>
          <w:w w:val="110"/>
        </w:rPr>
        <w:t>there.</w:t>
      </w:r>
    </w:p>
    <w:p>
      <w:pPr>
        <w:pStyle w:val="BodyText"/>
        <w:spacing w:before="3"/>
        <w:rPr>
          <w:sz w:val="29"/>
        </w:rPr>
      </w:pPr>
    </w:p>
    <w:p>
      <w:pPr>
        <w:pStyle w:val="BodyText"/>
        <w:spacing w:line="292" w:lineRule="auto"/>
        <w:ind w:left="178" w:right="150"/>
      </w:pPr>
      <w:r>
        <w:rPr>
          <w:color w:val="292425"/>
          <w:w w:val="110"/>
        </w:rPr>
        <w:t>Energy</w:t>
      </w:r>
      <w:r>
        <w:rPr>
          <w:color w:val="292425"/>
          <w:spacing w:val="-21"/>
          <w:w w:val="110"/>
        </w:rPr>
        <w:t> </w:t>
      </w:r>
      <w:r>
        <w:rPr>
          <w:color w:val="292425"/>
          <w:w w:val="110"/>
        </w:rPr>
        <w:t>and</w:t>
      </w:r>
      <w:r>
        <w:rPr>
          <w:color w:val="292425"/>
          <w:spacing w:val="-20"/>
          <w:w w:val="110"/>
        </w:rPr>
        <w:t> </w:t>
      </w:r>
      <w:r>
        <w:rPr>
          <w:color w:val="292425"/>
          <w:w w:val="110"/>
        </w:rPr>
        <w:t>food</w:t>
      </w:r>
      <w:r>
        <w:rPr>
          <w:color w:val="292425"/>
          <w:spacing w:val="-20"/>
          <w:w w:val="110"/>
        </w:rPr>
        <w:t> </w:t>
      </w:r>
      <w:r>
        <w:rPr>
          <w:color w:val="292425"/>
          <w:w w:val="110"/>
        </w:rPr>
        <w:t>price</w:t>
      </w:r>
      <w:r>
        <w:rPr>
          <w:color w:val="292425"/>
          <w:spacing w:val="-21"/>
          <w:w w:val="110"/>
        </w:rPr>
        <w:t> </w:t>
      </w:r>
      <w:r>
        <w:rPr>
          <w:color w:val="292425"/>
          <w:w w:val="110"/>
        </w:rPr>
        <w:t>increases,</w:t>
      </w:r>
      <w:r>
        <w:rPr>
          <w:color w:val="292425"/>
          <w:spacing w:val="-20"/>
          <w:w w:val="110"/>
        </w:rPr>
        <w:t> </w:t>
      </w:r>
      <w:r>
        <w:rPr>
          <w:color w:val="292425"/>
          <w:w w:val="110"/>
        </w:rPr>
        <w:t>as</w:t>
      </w:r>
      <w:r>
        <w:rPr>
          <w:color w:val="292425"/>
          <w:spacing w:val="-20"/>
          <w:w w:val="110"/>
        </w:rPr>
        <w:t> </w:t>
      </w:r>
      <w:r>
        <w:rPr>
          <w:color w:val="292425"/>
          <w:w w:val="110"/>
        </w:rPr>
        <w:t>well</w:t>
      </w:r>
      <w:r>
        <w:rPr>
          <w:color w:val="292425"/>
          <w:spacing w:val="-21"/>
          <w:w w:val="110"/>
        </w:rPr>
        <w:t> </w:t>
      </w:r>
      <w:r>
        <w:rPr>
          <w:color w:val="292425"/>
          <w:w w:val="110"/>
        </w:rPr>
        <w:t>as</w:t>
      </w:r>
      <w:r>
        <w:rPr>
          <w:color w:val="292425"/>
          <w:spacing w:val="-20"/>
          <w:w w:val="110"/>
        </w:rPr>
        <w:t> </w:t>
      </w:r>
      <w:r>
        <w:rPr>
          <w:color w:val="292425"/>
          <w:w w:val="110"/>
        </w:rPr>
        <w:t>the</w:t>
      </w:r>
      <w:r>
        <w:rPr>
          <w:color w:val="292425"/>
          <w:spacing w:val="-20"/>
          <w:w w:val="110"/>
        </w:rPr>
        <w:t> </w:t>
      </w:r>
      <w:r>
        <w:rPr>
          <w:color w:val="292425"/>
          <w:w w:val="110"/>
        </w:rPr>
        <w:t>depreciation</w:t>
      </w:r>
      <w:r>
        <w:rPr>
          <w:color w:val="292425"/>
          <w:spacing w:val="-21"/>
          <w:w w:val="110"/>
        </w:rPr>
        <w:t> </w:t>
      </w:r>
      <w:r>
        <w:rPr>
          <w:color w:val="292425"/>
          <w:w w:val="110"/>
        </w:rPr>
        <w:t>of the euro against other major currencies, </w:t>
      </w:r>
      <w:r>
        <w:rPr>
          <w:color w:val="292425"/>
          <w:spacing w:val="-3"/>
          <w:w w:val="110"/>
        </w:rPr>
        <w:t>may have </w:t>
      </w:r>
      <w:r>
        <w:rPr>
          <w:color w:val="292425"/>
          <w:w w:val="110"/>
        </w:rPr>
        <w:t>depressed German real incomes in </w:t>
      </w:r>
      <w:r>
        <w:rPr>
          <w:color w:val="292425"/>
          <w:spacing w:val="-4"/>
          <w:w w:val="110"/>
        </w:rPr>
        <w:t>2000 </w:t>
      </w:r>
      <w:r>
        <w:rPr>
          <w:color w:val="292425"/>
          <w:w w:val="110"/>
        </w:rPr>
        <w:t>and </w:t>
      </w:r>
      <w:r>
        <w:rPr>
          <w:color w:val="292425"/>
          <w:spacing w:val="-9"/>
          <w:w w:val="110"/>
        </w:rPr>
        <w:t>2001. </w:t>
      </w:r>
      <w:r>
        <w:rPr>
          <w:color w:val="292425"/>
          <w:w w:val="110"/>
        </w:rPr>
        <w:t>In </w:t>
      </w:r>
      <w:r>
        <w:rPr>
          <w:color w:val="292425"/>
          <w:spacing w:val="-6"/>
          <w:w w:val="110"/>
        </w:rPr>
        <w:t>2002, </w:t>
      </w:r>
      <w:r>
        <w:rPr>
          <w:color w:val="292425"/>
          <w:w w:val="110"/>
        </w:rPr>
        <w:t>the continued rise in unemployment </w:t>
      </w:r>
      <w:r>
        <w:rPr>
          <w:color w:val="292425"/>
          <w:spacing w:val="-3"/>
          <w:w w:val="110"/>
        </w:rPr>
        <w:t>may have </w:t>
      </w:r>
      <w:r>
        <w:rPr>
          <w:color w:val="292425"/>
          <w:w w:val="110"/>
        </w:rPr>
        <w:t>further </w:t>
      </w:r>
      <w:r>
        <w:rPr>
          <w:color w:val="292425"/>
          <w:spacing w:val="-3"/>
          <w:w w:val="110"/>
        </w:rPr>
        <w:t>weakened </w:t>
      </w:r>
      <w:r>
        <w:rPr>
          <w:color w:val="292425"/>
          <w:w w:val="110"/>
        </w:rPr>
        <w:t>them. And perceptions of price increases resulting from the changeover </w:t>
      </w:r>
      <w:r>
        <w:rPr>
          <w:color w:val="292425"/>
          <w:spacing w:val="-4"/>
          <w:w w:val="110"/>
        </w:rPr>
        <w:t>to </w:t>
      </w:r>
      <w:r>
        <w:rPr>
          <w:color w:val="292425"/>
          <w:w w:val="110"/>
        </w:rPr>
        <w:t>euro </w:t>
      </w:r>
      <w:r>
        <w:rPr>
          <w:color w:val="292425"/>
          <w:spacing w:val="-3"/>
          <w:w w:val="110"/>
        </w:rPr>
        <w:t>notes </w:t>
      </w:r>
      <w:r>
        <w:rPr>
          <w:color w:val="292425"/>
          <w:w w:val="110"/>
        </w:rPr>
        <w:t>and coins in January </w:t>
      </w:r>
      <w:r>
        <w:rPr>
          <w:color w:val="292425"/>
          <w:spacing w:val="-3"/>
          <w:w w:val="110"/>
        </w:rPr>
        <w:t>may have </w:t>
      </w:r>
      <w:r>
        <w:rPr>
          <w:color w:val="292425"/>
          <w:w w:val="110"/>
        </w:rPr>
        <w:t>encouraged households </w:t>
      </w:r>
      <w:r>
        <w:rPr>
          <w:color w:val="292425"/>
          <w:spacing w:val="-4"/>
          <w:w w:val="110"/>
        </w:rPr>
        <w:t>to </w:t>
      </w:r>
      <w:r>
        <w:rPr>
          <w:color w:val="292425"/>
          <w:w w:val="110"/>
        </w:rPr>
        <w:t>believe that their real incomes had fallen</w:t>
      </w:r>
      <w:r>
        <w:rPr>
          <w:color w:val="292425"/>
          <w:spacing w:val="-22"/>
          <w:w w:val="110"/>
        </w:rPr>
        <w:t> </w:t>
      </w:r>
      <w:r>
        <w:rPr>
          <w:color w:val="292425"/>
          <w:spacing w:val="-3"/>
          <w:w w:val="110"/>
        </w:rPr>
        <w:t>by</w:t>
      </w:r>
      <w:r>
        <w:rPr>
          <w:color w:val="292425"/>
          <w:spacing w:val="-21"/>
          <w:w w:val="110"/>
        </w:rPr>
        <w:t> </w:t>
      </w:r>
      <w:r>
        <w:rPr>
          <w:color w:val="292425"/>
          <w:w w:val="110"/>
        </w:rPr>
        <w:t>more</w:t>
      </w:r>
      <w:r>
        <w:rPr>
          <w:color w:val="292425"/>
          <w:spacing w:val="-22"/>
          <w:w w:val="110"/>
        </w:rPr>
        <w:t> </w:t>
      </w:r>
      <w:r>
        <w:rPr>
          <w:color w:val="292425"/>
          <w:w w:val="110"/>
        </w:rPr>
        <w:t>than</w:t>
      </w:r>
      <w:r>
        <w:rPr>
          <w:color w:val="292425"/>
          <w:spacing w:val="-21"/>
          <w:w w:val="110"/>
        </w:rPr>
        <w:t> </w:t>
      </w:r>
      <w:r>
        <w:rPr>
          <w:color w:val="292425"/>
          <w:w w:val="110"/>
        </w:rPr>
        <w:t>they</w:t>
      </w:r>
      <w:r>
        <w:rPr>
          <w:color w:val="292425"/>
          <w:spacing w:val="-21"/>
          <w:w w:val="110"/>
        </w:rPr>
        <w:t> </w:t>
      </w:r>
      <w:r>
        <w:rPr>
          <w:color w:val="292425"/>
          <w:w w:val="110"/>
        </w:rPr>
        <w:t>actually</w:t>
      </w:r>
      <w:r>
        <w:rPr>
          <w:color w:val="292425"/>
          <w:spacing w:val="-22"/>
          <w:w w:val="110"/>
        </w:rPr>
        <w:t> </w:t>
      </w:r>
      <w:r>
        <w:rPr>
          <w:color w:val="292425"/>
          <w:spacing w:val="-3"/>
          <w:w w:val="110"/>
        </w:rPr>
        <w:t>have</w:t>
      </w:r>
      <w:r>
        <w:rPr>
          <w:color w:val="292425"/>
          <w:spacing w:val="-21"/>
          <w:w w:val="110"/>
        </w:rPr>
        <w:t> </w:t>
      </w:r>
      <w:r>
        <w:rPr>
          <w:color w:val="292425"/>
          <w:w w:val="110"/>
        </w:rPr>
        <w:t>(see</w:t>
      </w:r>
      <w:r>
        <w:rPr>
          <w:color w:val="292425"/>
          <w:spacing w:val="-22"/>
          <w:w w:val="110"/>
        </w:rPr>
        <w:t> </w:t>
      </w:r>
      <w:r>
        <w:rPr>
          <w:color w:val="292425"/>
          <w:w w:val="110"/>
        </w:rPr>
        <w:t>Chart</w:t>
      </w:r>
      <w:r>
        <w:rPr>
          <w:color w:val="292425"/>
          <w:spacing w:val="-21"/>
          <w:w w:val="110"/>
        </w:rPr>
        <w:t> </w:t>
      </w:r>
      <w:r>
        <w:rPr>
          <w:color w:val="292425"/>
          <w:w w:val="110"/>
        </w:rPr>
        <w:t>2.3),</w:t>
      </w:r>
      <w:r>
        <w:rPr>
          <w:color w:val="292425"/>
          <w:spacing w:val="-21"/>
          <w:w w:val="110"/>
        </w:rPr>
        <w:t> </w:t>
      </w:r>
      <w:r>
        <w:rPr>
          <w:color w:val="292425"/>
          <w:w w:val="110"/>
        </w:rPr>
        <w:t>possibly also</w:t>
      </w:r>
      <w:r>
        <w:rPr>
          <w:color w:val="292425"/>
          <w:spacing w:val="-11"/>
          <w:w w:val="110"/>
        </w:rPr>
        <w:t> </w:t>
      </w:r>
      <w:r>
        <w:rPr>
          <w:color w:val="292425"/>
          <w:w w:val="110"/>
        </w:rPr>
        <w:t>putting</w:t>
      </w:r>
      <w:r>
        <w:rPr>
          <w:color w:val="292425"/>
          <w:spacing w:val="-10"/>
          <w:w w:val="110"/>
        </w:rPr>
        <w:t> </w:t>
      </w:r>
      <w:r>
        <w:rPr>
          <w:color w:val="292425"/>
          <w:w w:val="110"/>
        </w:rPr>
        <w:t>some</w:t>
      </w:r>
      <w:r>
        <w:rPr>
          <w:color w:val="292425"/>
          <w:spacing w:val="-10"/>
          <w:w w:val="110"/>
        </w:rPr>
        <w:t> </w:t>
      </w:r>
      <w:r>
        <w:rPr>
          <w:color w:val="292425"/>
          <w:spacing w:val="-3"/>
          <w:w w:val="110"/>
        </w:rPr>
        <w:t>downward</w:t>
      </w:r>
      <w:r>
        <w:rPr>
          <w:color w:val="292425"/>
          <w:spacing w:val="-11"/>
          <w:w w:val="110"/>
        </w:rPr>
        <w:t> </w:t>
      </w:r>
      <w:r>
        <w:rPr>
          <w:color w:val="292425"/>
          <w:spacing w:val="-3"/>
          <w:w w:val="110"/>
        </w:rPr>
        <w:t>pressure</w:t>
      </w:r>
      <w:r>
        <w:rPr>
          <w:color w:val="292425"/>
          <w:spacing w:val="-10"/>
          <w:w w:val="110"/>
        </w:rPr>
        <w:t> </w:t>
      </w:r>
      <w:r>
        <w:rPr>
          <w:color w:val="292425"/>
          <w:w w:val="110"/>
        </w:rPr>
        <w:t>on</w:t>
      </w:r>
      <w:r>
        <w:rPr>
          <w:color w:val="292425"/>
          <w:spacing w:val="-10"/>
          <w:w w:val="110"/>
        </w:rPr>
        <w:t> </w:t>
      </w:r>
      <w:r>
        <w:rPr>
          <w:color w:val="292425"/>
          <w:w w:val="110"/>
        </w:rPr>
        <w:t>their</w:t>
      </w:r>
      <w:r>
        <w:rPr>
          <w:color w:val="292425"/>
          <w:spacing w:val="-11"/>
          <w:w w:val="110"/>
        </w:rPr>
        <w:t> </w:t>
      </w:r>
      <w:r>
        <w:rPr>
          <w:color w:val="292425"/>
          <w:w w:val="110"/>
        </w:rPr>
        <w:t>spending.</w:t>
      </w:r>
    </w:p>
    <w:p>
      <w:pPr>
        <w:spacing w:after="0" w:line="292" w:lineRule="auto"/>
        <w:sectPr>
          <w:type w:val="continuous"/>
          <w:pgSz w:w="11900" w:h="16840"/>
          <w:pgMar w:top="1260" w:bottom="280" w:left="640" w:right="640"/>
          <w:cols w:num="2" w:equalWidth="0">
            <w:col w:w="3806" w:space="1114"/>
            <w:col w:w="5700"/>
          </w:cols>
        </w:sectPr>
      </w:pPr>
    </w:p>
    <w:p>
      <w:pPr>
        <w:spacing w:line="114" w:lineRule="exact" w:before="47"/>
        <w:ind w:left="292" w:right="0" w:firstLine="0"/>
        <w:jc w:val="left"/>
        <w:rPr>
          <w:sz w:val="12"/>
        </w:rPr>
      </w:pPr>
      <w:r>
        <w:rPr>
          <w:color w:val="292425"/>
          <w:w w:val="110"/>
          <w:sz w:val="12"/>
        </w:rPr>
        <w:t>Percentage change on a year earlier</w:t>
      </w:r>
    </w:p>
    <w:p>
      <w:pPr>
        <w:spacing w:line="114" w:lineRule="exact" w:before="0"/>
        <w:ind w:left="188" w:right="0" w:firstLine="0"/>
        <w:jc w:val="left"/>
        <w:rPr>
          <w:sz w:val="12"/>
        </w:rPr>
      </w:pPr>
      <w:r>
        <w:rPr/>
        <w:pict>
          <v:line style="position:absolute;mso-position-horizontal-relative:page;mso-position-vertical-relative:paragraph;z-index:15952896" from="46.702999pt,2.339457pt" to="52.577999pt,2.339457pt" stroked="true" strokeweight=".5pt" strokecolor="#292425">
            <v:stroke dashstyle="solid"/>
            <w10:wrap type="none"/>
          </v:line>
        </w:pict>
      </w:r>
      <w:r>
        <w:rPr>
          <w:color w:val="292425"/>
          <w:w w:val="121"/>
          <w:sz w:val="12"/>
        </w:rPr>
        <w:t>8</w:t>
      </w:r>
    </w:p>
    <w:p>
      <w:pPr>
        <w:pStyle w:val="BodyText"/>
        <w:spacing w:before="2"/>
        <w:rPr>
          <w:sz w:val="16"/>
        </w:rPr>
      </w:pPr>
    </w:p>
    <w:p>
      <w:pPr>
        <w:pStyle w:val="ListParagraph"/>
        <w:numPr>
          <w:ilvl w:val="2"/>
          <w:numId w:val="1"/>
        </w:numPr>
        <w:tabs>
          <w:tab w:pos="746" w:val="left" w:leader="none"/>
          <w:tab w:pos="747" w:val="left" w:leader="none"/>
        </w:tabs>
        <w:spacing w:line="240" w:lineRule="auto" w:before="0" w:after="0"/>
        <w:ind w:left="746" w:right="0" w:hanging="559"/>
        <w:jc w:val="left"/>
        <w:rPr>
          <w:color w:val="292425"/>
          <w:sz w:val="12"/>
        </w:rPr>
      </w:pPr>
      <w:r>
        <w:rPr/>
        <w:pict>
          <v:group style="position:absolute;margin-left:46.702999pt;margin-top:-3.856844pt;width:161.75pt;height:123.65pt;mso-position-horizontal-relative:page;mso-position-vertical-relative:paragraph;z-index:-23677952" coordorigin="934,-77" coordsize="3235,2473">
            <v:shape style="position:absolute;left:4033;top:69;width:135;height:2260" coordorigin="4033,69" coordsize="135,2260" path="m4033,2329l4168,2329m4033,2012l4168,2012m4033,389l4168,389m4033,69l4168,69e" filled="false" stroked="true" strokeweight=".5pt" strokecolor="#292425">
              <v:path arrowok="t"/>
              <v:stroke dashstyle="solid"/>
            </v:shape>
            <v:line style="position:absolute" from="1101,1455" to="1126,1513" stroked="true" strokeweight="1pt" strokecolor="#008357">
              <v:stroke dashstyle="solid"/>
            </v:line>
            <v:line style="position:absolute" from="1131,1373" to="1131,1523" stroked="true" strokeweight="1.5pt" strokecolor="#008357">
              <v:stroke dashstyle="solid"/>
            </v:line>
            <v:shape style="position:absolute;left:1136;top:555;width:805;height:830" coordorigin="1136,555" coordsize="805,830" path="m1136,1383l1161,1385m1161,1383l1184,1323m1184,1323l1206,1295m1206,1295l1219,875m1219,875l1241,715m1241,715l1266,773m1266,773l1289,845m1289,845l1301,848m1301,845l1324,803m1324,803l1346,805m1346,803l1371,745m1371,745l1381,673m1381,673l1406,613m1406,613l1429,555m1429,555l1451,613m1451,613l1464,673m1464,673l1486,675m1486,673l1511,715m1511,715l1534,773m1534,773l1546,745m1546,745l1569,715m1569,715l1591,718m1591,715l1616,643m1616,643l1626,673m1626,673l1649,675m1649,673l1674,745m1674,745l1696,845m1696,845l1709,745m1709,745l1731,845m1731,845l1754,803m1754,803l1779,903m1779,903l1789,875m1789,875l1814,1005m1814,1005l1836,803m1836,803l1859,903m1859,903l1871,1005m1871,1005l1894,1165m1894,1165l1919,1193m1919,1193l1941,1295e" filled="false" stroked="true" strokeweight="1pt" strokecolor="#008357">
              <v:path arrowok="t"/>
              <v:stroke dashstyle="solid"/>
            </v:shape>
            <v:line style="position:absolute" from="1947,1285" to="1947,1465" stroked="true" strokeweight="1.625pt" strokecolor="#008357">
              <v:stroke dashstyle="solid"/>
            </v:line>
            <v:shape style="position:absolute;left:1953;top:1455;width:290;height:290" coordorigin="1954,1455" coordsize="290,290" path="m1954,1455l1976,1483m1976,1483l1999,1513m1999,1513l2024,1540m2024,1540l2034,1543m2034,1540l2059,1513m2059,1513l2081,1540m2081,1540l2094,1543m2094,1540l2116,1643m2116,1643l2139,1585m2139,1585l2164,1643m2164,1643l2174,1585m2174,1585l2199,1643m2199,1643l2221,1645m2221,1643l2244,1745e" filled="false" stroked="true" strokeweight="1pt" strokecolor="#008357">
              <v:path arrowok="t"/>
              <v:stroke dashstyle="solid"/>
            </v:shape>
            <v:line style="position:absolute" from="2250,1603" to="2250,1755" stroked="true" strokeweight="1.625pt" strokecolor="#008357">
              <v:stroke dashstyle="solid"/>
            </v:line>
            <v:shape style="position:absolute;left:2256;top:1612;width:293;height:190" coordorigin="2256,1613" coordsize="293,190" path="m2256,1613l2279,1643m2279,1643l2304,1645m2304,1643l2326,1613m2326,1613l2339,1673m2339,1673l2361,1773m2361,1773l2384,1673m2384,1673l2409,1715m2409,1715l2419,1643m2419,1643l2444,1745m2444,1745l2466,1748m2466,1745l2489,1803m2489,1803l2501,1745m2501,1745l2524,1773m2524,1773l2549,1745e" filled="false" stroked="true" strokeweight="1pt" strokecolor="#008357">
              <v:path arrowok="t"/>
              <v:stroke dashstyle="solid"/>
            </v:shape>
            <v:line style="position:absolute" from="2560,1735" to="2560,1970" stroked="true" strokeweight="2.125pt" strokecolor="#008357">
              <v:stroke dashstyle="solid"/>
            </v:line>
            <v:line style="position:absolute" from="2577,1820" to="2577,1970" stroked="true" strokeweight="1.625pt" strokecolor="#008357">
              <v:stroke dashstyle="solid"/>
            </v:line>
            <v:shape style="position:absolute;left:2583;top:1802;width:70;height:100" coordorigin="2584,1803" coordsize="70,100" path="m2584,1830l2606,1803m2606,1803l2629,1875m2629,1875l2654,1903e" filled="false" stroked="true" strokeweight="1pt" strokecolor="#008357">
              <v:path arrowok="t"/>
              <v:stroke dashstyle="solid"/>
            </v:shape>
            <v:line style="position:absolute" from="2659,1763" to="2659,1913" stroked="true" strokeweight="1.5pt" strokecolor="#008357">
              <v:stroke dashstyle="solid"/>
            </v:line>
            <v:shape style="position:absolute;left:2663;top:1642;width:375;height:580" coordorigin="2664,1643" coordsize="375,580" path="m2664,1773l2689,1803m2689,1803l2711,1875m2711,1875l2734,1745m2734,1745l2746,1643m2746,1643l2769,1715m2769,1715l2794,1673m2794,1673l2816,1745m2816,1745l2829,1803m2829,1803l2851,1830m2851,1830l2874,1833m2874,1830l2899,1803m2899,1803l2909,1805m2909,1803l2934,1903m2934,1903l2956,1933m2956,1933l2979,2063m2979,2063l2991,2065m2991,2063l3014,2193m3014,2193l3039,2223e" filled="false" stroked="true" strokeweight="1pt" strokecolor="#008357">
              <v:path arrowok="t"/>
              <v:stroke dashstyle="solid"/>
            </v:shape>
            <v:line style="position:absolute" from="3044,2213" to="3044,2393" stroked="true" strokeweight="1.5pt" strokecolor="#008357">
              <v:stroke dashstyle="solid"/>
            </v:line>
            <v:shape style="position:absolute;left:3048;top:2382;width:48;height:3" coordorigin="3049,2383" coordsize="48,3" path="m3049,2383l3074,2385m3074,2383l3096,2385e" filled="false" stroked="true" strokeweight="1pt" strokecolor="#008357">
              <v:path arrowok="t"/>
              <v:stroke dashstyle="solid"/>
            </v:shape>
            <v:line style="position:absolute" from="3107,2110" to="3107,2393" stroked="true" strokeweight="2.125pt" strokecolor="#008357">
              <v:stroke dashstyle="solid"/>
            </v:line>
            <v:shape style="position:absolute;left:3118;top:1932;width:165;height:188" coordorigin="3119,1933" coordsize="165,188" path="m3119,2120l3131,2093m3131,2093l3154,2033m3154,2033l3179,2035m3179,2033l3201,2035m3201,2033l3214,2005m3214,2005l3236,1960m3236,1960l3259,2005m3259,2005l3284,1933e" filled="false" stroked="true" strokeweight="1pt" strokecolor="#008357">
              <v:path arrowok="t"/>
              <v:stroke dashstyle="solid"/>
            </v:shape>
            <v:line style="position:absolute" from="3289,1735" to="3289,1943" stroked="true" strokeweight="1.5pt" strokecolor="#008357">
              <v:stroke dashstyle="solid"/>
            </v:line>
            <v:shape style="position:absolute;left:3293;top:1642;width:83;height:160" coordorigin="3294,1643" coordsize="83,160" path="m3294,1745l3319,1803m3319,1803l3341,1643m3341,1643l3364,1745m3364,1745l3376,1803e" filled="false" stroked="true" strokeweight="1pt" strokecolor="#008357">
              <v:path arrowok="t"/>
              <v:stroke dashstyle="solid"/>
            </v:shape>
            <v:line style="position:absolute" from="3387,1530" to="3387,1813" stroked="true" strokeweight="2.125pt" strokecolor="#008357">
              <v:stroke dashstyle="solid"/>
            </v:line>
            <v:shape style="position:absolute;left:3398;top:1540;width:48;height:48" coordorigin="3399,1540" coordsize="48,48" path="m3399,1540l3424,1585m3424,1585l3446,1588e" filled="false" stroked="true" strokeweight="1pt" strokecolor="#008357">
              <v:path arrowok="t"/>
              <v:stroke dashstyle="solid"/>
            </v:shape>
            <v:line style="position:absolute" from="3452,1343" to="3452,1595" stroked="true" strokeweight="1.625pt" strokecolor="#008357">
              <v:stroke dashstyle="solid"/>
            </v:line>
            <v:shape style="position:absolute;left:3458;top:1165;width:68;height:188" coordorigin="3459,1165" coordsize="68,188" path="m3459,1353l3481,1295m3481,1295l3504,1165m3504,1165l3526,1193e" filled="false" stroked="true" strokeweight="1pt" strokecolor="#008357">
              <v:path arrowok="t"/>
              <v:stroke dashstyle="solid"/>
            </v:shape>
            <v:line style="position:absolute" from="3532,1183" to="3532,1333" stroked="true" strokeweight="1.625pt" strokecolor="#008357">
              <v:stroke dashstyle="solid"/>
            </v:line>
            <v:shape style="position:absolute;left:3538;top:845;width:83;height:478" coordorigin="3539,845" coordsize="83,478" path="m3539,1323l3561,1295m3561,1295l3586,1250m3586,1250l3609,1253m3609,1250l3621,845e" filled="false" stroked="true" strokeweight="1pt" strokecolor="#008357">
              <v:path arrowok="t"/>
              <v:stroke dashstyle="solid"/>
            </v:shape>
            <v:shape style="position:absolute;left:3611;top:792;width:170;height:283" type="#_x0000_t75" stroked="false">
              <v:imagedata r:id="rId92" o:title=""/>
            </v:shape>
            <v:line style="position:absolute" from="3771,1063" to="3784,613" stroked="true" strokeweight="1pt" strokecolor="#008357">
              <v:stroke dashstyle="solid"/>
            </v:line>
            <v:shape style="position:absolute;left:3773;top:-78;width:208;height:700" type="#_x0000_t75" stroked="false">
              <v:imagedata r:id="rId93" o:title=""/>
            </v:shape>
            <v:shape style="position:absolute;left:934;top:64;width:118;height:2265" coordorigin="934,64" coordsize="118,2265" path="m934,2329l1052,2329m934,2007l1052,2007m934,1674l1052,1674m934,1354l1052,1354m934,1034l1052,1034m934,717l1052,717m934,384l1052,384m934,64l1052,64e" filled="false" stroked="true" strokeweight=".5pt" strokecolor="#292425">
              <v:path arrowok="t"/>
              <v:stroke dashstyle="solid"/>
            </v:shape>
            <v:shape style="position:absolute;left:1101;top:817;width:165;height:610" coordorigin="1101,818" coordsize="165,610" path="m1101,1383l1126,1425m1126,1425l1136,1428m1136,1425l1161,1353m1161,1353l1184,1280m1184,1280l1206,1165m1206,1165l1219,818m1219,818l1241,948m1241,948l1266,990e" filled="false" stroked="true" strokeweight="1pt" strokecolor="#f9aa54">
              <v:path arrowok="t"/>
              <v:stroke dashstyle="solid"/>
            </v:shape>
            <v:line style="position:absolute" from="1277,675" to="1277,1000" stroked="true" strokeweight="2.125pt" strokecolor="#f9aa54">
              <v:stroke dashstyle="solid"/>
            </v:line>
            <v:line style="position:absolute" from="1295,458" to="1295,695" stroked="true" strokeweight="1.625pt" strokecolor="#f9aa54">
              <v:stroke dashstyle="solid"/>
            </v:line>
            <v:shape style="position:absolute;left:1301;top:440;width:70;height:73" coordorigin="1301,440" coordsize="70,73" path="m1301,468l1324,470m1324,468l1346,513m1346,513l1371,440e" filled="false" stroked="true" strokeweight="1pt" strokecolor="#f9aa54">
              <v:path arrowok="t"/>
              <v:stroke dashstyle="solid"/>
            </v:shape>
            <v:line style="position:absolute" from="1376,313" to="1376,450" stroked="true" strokeweight="1.5pt" strokecolor="#f9aa54">
              <v:stroke dashstyle="solid"/>
            </v:line>
            <v:shape style="position:absolute;left:1381;top:295;width:188;height:958" coordorigin="1381,295" coordsize="188,958" path="m1381,323l1406,295m1406,295l1429,338m1429,338l1451,383m1451,383l1464,700m1464,700l1486,703m1486,700l1511,745m1511,745l1534,1208m1534,1208l1546,1250m1546,1250l1569,1253e" filled="false" stroked="true" strokeweight="1pt" strokecolor="#f9aa54">
              <v:path arrowok="t"/>
              <v:stroke dashstyle="solid"/>
            </v:shape>
            <v:line style="position:absolute" from="1580,850" to="1580,1260" stroked="true" strokeweight="2.125pt" strokecolor="#f9aa54">
              <v:stroke dashstyle="solid"/>
            </v:line>
            <v:shape style="position:absolute;left:1591;top:817;width:223;height:188" coordorigin="1591,818" coordsize="223,188" path="m1591,860l1616,818m1616,818l1626,830m1626,830l1649,875m1649,875l1674,918m1674,918l1696,920m1696,918l1709,890m1709,890l1731,893m1731,890l1754,893m1754,890l1779,933m1779,933l1789,1005m1789,1005l1814,963e" filled="false" stroked="true" strokeweight="1pt" strokecolor="#f9aa54">
              <v:path arrowok="t"/>
              <v:stroke dashstyle="solid"/>
            </v:shape>
            <v:line style="position:absolute" from="1825,953" to="1825,1305" stroked="true" strokeweight="2.125pt" strokecolor="#f9aa54">
              <v:stroke dashstyle="solid"/>
            </v:line>
            <v:shape style="position:absolute;left:1836;top:1295;width:958;height:610" coordorigin="1836,1295" coordsize="958,610" path="m1836,1295l1859,1338m1859,1338l1871,1410m1871,1410l1894,1440m1894,1440l1919,1410m1919,1410l1941,1440m1941,1440l1954,1483m1954,1483l1976,1410m1976,1410l1999,1455m1999,1455l2024,1483m2024,1483l2034,1485m2034,1483l2059,1485m2059,1483l2081,1628m2081,1628l2094,1658m2094,1658l2116,1660m2116,1658l2139,1700m2139,1700l2164,1758m2164,1758l2174,1760m2174,1758l2199,1803m2199,1803l2221,1860m2221,1860l2244,1803m2244,1803l2256,1830m2256,1830l2279,1860m2279,1860l2304,1830m2304,1830l2326,1833m2326,1830l2339,1833m2339,1830l2361,1833m2361,1830l2384,1875m2384,1875l2409,1830m2409,1830l2419,1875m2419,1875l2444,1878m2444,1875l2466,1903m2466,1903l2489,1905m2489,1903l2501,1845m2501,1845l2524,1875m2524,1875l2549,1845m2549,1845l2571,1685m2571,1685l2584,1745m2584,1745l2606,1818m2606,1818l2629,1875m2629,1875l2654,1818m2654,1818l2664,1820m2664,1818l2689,1628m2689,1628l2711,1555m2711,1555l2734,1658m2734,1658l2746,1660m2746,1658l2769,1628m2769,1628l2794,1685e" filled="false" stroked="true" strokeweight="1pt" strokecolor="#f9aa54">
              <v:path arrowok="t"/>
              <v:stroke dashstyle="solid"/>
            </v:shape>
            <v:line style="position:absolute" from="2805,1675" to="2805,1928" stroked="true" strokeweight="2.125pt" strokecolor="#f9aa54">
              <v:stroke dashstyle="solid"/>
            </v:line>
            <v:shape style="position:absolute;left:2816;top:1845;width:468;height:423" coordorigin="2816,1845" coordsize="468,423" path="m2816,1918l2829,1948m2829,1948l2851,1950m2851,1948l2874,1845m2874,1845l2899,1918m2899,1918l2909,1920m2909,1918l2934,2078m2934,2078l2956,2165m2956,2165l2979,2105m2979,2105l2991,2165m2991,2165l3014,2168m3014,2165l3039,2193m3039,2193l3049,2265m3049,2265l3074,2268m3074,2265l3096,2193m3096,2193l3119,2105m3119,2105l3131,2193m3131,2193l3154,2195m3154,2193l3179,2135m3179,2135l3201,2105m3201,2105l3214,2135m3214,2135l3259,2020m3259,2020l3284,1918e" filled="false" stroked="true" strokeweight="1pt" strokecolor="#f9aa54">
              <v:path arrowok="t"/>
              <v:stroke dashstyle="solid"/>
            </v:shape>
            <v:line style="position:absolute" from="3289,1793" to="3289,1928" stroked="true" strokeweight="1.5pt" strokecolor="#f9aa54">
              <v:stroke dashstyle="solid"/>
            </v:line>
            <v:shape style="position:absolute;left:3293;top:1700;width:153;height:160" coordorigin="3294,1700" coordsize="153,160" path="m3294,1803l3319,1730m3319,1730l3341,1700m3341,1700l3364,1830m3364,1830l3376,1860m3376,1860l3399,1700m3399,1700l3424,1703m3424,1700l3446,1745e" filled="false" stroked="true" strokeweight="1pt" strokecolor="#f9aa54">
              <v:path arrowok="t"/>
              <v:stroke dashstyle="solid"/>
            </v:shape>
            <v:line style="position:absolute" from="3452,1518" to="3452,1755" stroked="true" strokeweight="1.625pt" strokecolor="#f9aa54">
              <v:stroke dashstyle="solid"/>
            </v:line>
            <v:shape style="position:absolute;left:3458;top:1382;width:150;height:245" coordorigin="3459,1383" coordsize="150,245" path="m3459,1528l3481,1555m3481,1555l3504,1558m3504,1555l3526,1628m3526,1628l3539,1555m3539,1555l3561,1440m3561,1440l3586,1498m3586,1498l3609,1383e" filled="false" stroked="true" strokeweight="1pt" strokecolor="#f9aa54">
              <v:path arrowok="t"/>
              <v:stroke dashstyle="solid"/>
            </v:shape>
            <v:line style="position:absolute" from="3615,1183" to="3615,1393" stroked="true" strokeweight="1.625pt" strokecolor="#f9aa54">
              <v:stroke dashstyle="solid"/>
            </v:line>
            <v:shape style="position:absolute;left:3621;top:1192;width:70;height:293" coordorigin="3621,1193" coordsize="70,293" path="m3621,1193l3644,1323m3644,1323l3666,1483m3666,1483l3691,1485e" filled="false" stroked="true" strokeweight="1pt" strokecolor="#f9aa54">
              <v:path arrowok="t"/>
              <v:stroke dashstyle="solid"/>
            </v:shape>
            <v:line style="position:absolute" from="3696,1473" to="3696,1638" stroked="true" strokeweight="1.5pt" strokecolor="#f9aa54">
              <v:stroke dashstyle="solid"/>
            </v:line>
            <v:shape style="position:absolute;left:3701;top:1627;width:70;height:163" coordorigin="3701,1628" coordsize="70,163" path="m3701,1628l3726,1658m3726,1658l3749,1788m3749,1788l3771,1790e" filled="false" stroked="true" strokeweight="1pt" strokecolor="#f9aa54">
              <v:path arrowok="t"/>
              <v:stroke dashstyle="solid"/>
            </v:shape>
            <v:line style="position:absolute" from="3777,1633" to="3777,1798" stroked="true" strokeweight="1.625pt" strokecolor="#f9aa54">
              <v:stroke dashstyle="solid"/>
            </v:line>
            <v:shape style="position:absolute;left:3783;top:1642;width:70;height:175" coordorigin="3784,1643" coordsize="70,175" path="m3784,1643l3806,1758m3806,1758l3831,1730m3831,1730l3854,1818e" filled="false" stroked="true" strokeweight="1pt" strokecolor="#f9aa54">
              <v:path arrowok="t"/>
              <v:stroke dashstyle="solid"/>
            </v:shape>
            <v:line style="position:absolute" from="3860,1808" to="3860,1970" stroked="true" strokeweight="1.625pt" strokecolor="#f9aa54">
              <v:stroke dashstyle="solid"/>
            </v:line>
            <v:shape style="position:absolute;left:3866;top:1947;width:105;height:115" coordorigin="3866,1948" coordsize="105,115" path="m3866,1960l3889,2063m3889,2063l3911,2005m3911,2005l3936,1960m3936,1960l3946,2005m3946,2005l3971,1948e" filled="false" stroked="true" strokeweight="1pt" strokecolor="#f9aa54">
              <v:path arrowok="t"/>
              <v:stroke dashstyle="solid"/>
            </v:shape>
            <v:line style="position:absolute" from="1101,2329" to="3971,2329" stroked="true" strokeweight=".5pt" strokecolor="#292425">
              <v:stroke dashstyle="solid"/>
            </v:line>
            <w10:wrap type="none"/>
          </v:group>
        </w:pict>
      </w:r>
      <w:r>
        <w:rPr>
          <w:color w:val="292425"/>
          <w:w w:val="105"/>
          <w:sz w:val="12"/>
        </w:rPr>
        <w:t>Actual</w:t>
      </w:r>
      <w:r>
        <w:rPr>
          <w:color w:val="292425"/>
          <w:spacing w:val="-2"/>
          <w:w w:val="105"/>
          <w:sz w:val="12"/>
        </w:rPr>
        <w:t> </w:t>
      </w:r>
      <w:r>
        <w:rPr>
          <w:color w:val="292425"/>
          <w:w w:val="105"/>
          <w:sz w:val="12"/>
        </w:rPr>
        <w:t>(a)</w:t>
      </w:r>
    </w:p>
    <w:p>
      <w:pPr>
        <w:spacing w:line="131" w:lineRule="exact" w:before="2"/>
        <w:ind w:left="822" w:right="0" w:firstLine="0"/>
        <w:jc w:val="left"/>
        <w:rPr>
          <w:sz w:val="12"/>
        </w:rPr>
      </w:pPr>
      <w:r>
        <w:rPr>
          <w:color w:val="292425"/>
          <w:w w:val="105"/>
          <w:sz w:val="12"/>
        </w:rPr>
        <w:t>(left-hand scale)</w:t>
      </w:r>
    </w:p>
    <w:p>
      <w:pPr>
        <w:spacing w:line="131" w:lineRule="exact" w:before="0"/>
        <w:ind w:left="188" w:right="0" w:firstLine="0"/>
        <w:jc w:val="left"/>
        <w:rPr>
          <w:sz w:val="12"/>
        </w:rPr>
      </w:pPr>
      <w:r>
        <w:rPr>
          <w:color w:val="292425"/>
          <w:w w:val="121"/>
          <w:sz w:val="12"/>
        </w:rPr>
        <w:t>6</w:t>
      </w:r>
    </w:p>
    <w:p>
      <w:pPr>
        <w:spacing w:before="14"/>
        <w:ind w:left="2116" w:right="0" w:firstLine="0"/>
        <w:jc w:val="left"/>
        <w:rPr>
          <w:sz w:val="12"/>
        </w:rPr>
      </w:pPr>
      <w:r>
        <w:rPr>
          <w:color w:val="292425"/>
          <w:w w:val="105"/>
          <w:sz w:val="12"/>
        </w:rPr>
        <w:t>Perceived (b)</w:t>
      </w:r>
    </w:p>
    <w:p>
      <w:pPr>
        <w:tabs>
          <w:tab w:pos="2191" w:val="left" w:leader="none"/>
        </w:tabs>
        <w:spacing w:before="7"/>
        <w:ind w:left="188" w:right="0" w:firstLine="0"/>
        <w:jc w:val="left"/>
        <w:rPr>
          <w:sz w:val="12"/>
        </w:rPr>
      </w:pPr>
      <w:r>
        <w:rPr>
          <w:color w:val="292425"/>
          <w:w w:val="110"/>
          <w:position w:val="-3"/>
          <w:sz w:val="12"/>
        </w:rPr>
        <w:t>5</w:t>
        <w:tab/>
      </w:r>
      <w:r>
        <w:rPr>
          <w:color w:val="292425"/>
          <w:w w:val="110"/>
          <w:sz w:val="12"/>
        </w:rPr>
        <w:t>(right-hand</w:t>
      </w:r>
      <w:r>
        <w:rPr>
          <w:color w:val="292425"/>
          <w:spacing w:val="-7"/>
          <w:w w:val="110"/>
          <w:sz w:val="12"/>
        </w:rPr>
        <w:t> </w:t>
      </w:r>
      <w:r>
        <w:rPr>
          <w:color w:val="292425"/>
          <w:spacing w:val="-4"/>
          <w:w w:val="110"/>
          <w:sz w:val="12"/>
        </w:rPr>
        <w:t>scale)</w:t>
      </w:r>
    </w:p>
    <w:p>
      <w:pPr>
        <w:pStyle w:val="BodyText"/>
        <w:spacing w:before="5"/>
        <w:rPr>
          <w:sz w:val="15"/>
        </w:rPr>
      </w:pPr>
    </w:p>
    <w:p>
      <w:pPr>
        <w:spacing w:before="0"/>
        <w:ind w:left="188" w:right="0" w:firstLine="0"/>
        <w:jc w:val="left"/>
        <w:rPr>
          <w:sz w:val="12"/>
        </w:rPr>
      </w:pPr>
      <w:r>
        <w:rPr>
          <w:color w:val="292425"/>
          <w:w w:val="121"/>
          <w:sz w:val="12"/>
        </w:rPr>
        <w:t>4</w:t>
      </w:r>
    </w:p>
    <w:p>
      <w:pPr>
        <w:pStyle w:val="BodyText"/>
        <w:spacing w:before="7"/>
        <w:rPr>
          <w:sz w:val="15"/>
        </w:rPr>
      </w:pPr>
    </w:p>
    <w:p>
      <w:pPr>
        <w:spacing w:before="0"/>
        <w:ind w:left="188" w:right="0" w:firstLine="0"/>
        <w:jc w:val="left"/>
        <w:rPr>
          <w:sz w:val="12"/>
        </w:rPr>
      </w:pPr>
      <w:r>
        <w:rPr>
          <w:color w:val="292425"/>
          <w:w w:val="121"/>
          <w:sz w:val="12"/>
        </w:rPr>
        <w:t>3</w:t>
      </w:r>
    </w:p>
    <w:p>
      <w:pPr>
        <w:pStyle w:val="BodyText"/>
        <w:spacing w:before="9"/>
        <w:rPr>
          <w:sz w:val="15"/>
        </w:rPr>
      </w:pPr>
    </w:p>
    <w:p>
      <w:pPr>
        <w:spacing w:before="1"/>
        <w:ind w:left="188" w:right="0" w:firstLine="0"/>
        <w:jc w:val="left"/>
        <w:rPr>
          <w:sz w:val="12"/>
        </w:rPr>
      </w:pPr>
      <w:r>
        <w:rPr>
          <w:color w:val="292425"/>
          <w:w w:val="121"/>
          <w:sz w:val="12"/>
        </w:rPr>
        <w:t>2</w:t>
      </w:r>
    </w:p>
    <w:p>
      <w:pPr>
        <w:pStyle w:val="BodyText"/>
        <w:spacing w:before="10"/>
        <w:rPr>
          <w:sz w:val="16"/>
        </w:rPr>
      </w:pPr>
    </w:p>
    <w:p>
      <w:pPr>
        <w:spacing w:before="0"/>
        <w:ind w:left="188" w:right="0" w:firstLine="0"/>
        <w:jc w:val="left"/>
        <w:rPr>
          <w:sz w:val="12"/>
        </w:rPr>
      </w:pPr>
      <w:r>
        <w:rPr>
          <w:color w:val="292425"/>
          <w:w w:val="121"/>
          <w:sz w:val="12"/>
        </w:rPr>
        <w:t>1</w:t>
      </w:r>
    </w:p>
    <w:p>
      <w:pPr>
        <w:spacing w:line="116" w:lineRule="exact" w:before="47"/>
        <w:ind w:left="-26" w:right="0" w:firstLine="0"/>
        <w:jc w:val="left"/>
        <w:rPr>
          <w:sz w:val="12"/>
        </w:rPr>
      </w:pPr>
      <w:r>
        <w:rPr/>
        <w:br w:type="column"/>
      </w:r>
      <w:r>
        <w:rPr>
          <w:color w:val="292425"/>
          <w:w w:val="105"/>
          <w:sz w:val="12"/>
        </w:rPr>
        <w:t>Balance</w:t>
      </w:r>
    </w:p>
    <w:p>
      <w:pPr>
        <w:spacing w:line="116" w:lineRule="exact" w:before="0"/>
        <w:ind w:left="401" w:right="0" w:firstLine="0"/>
        <w:jc w:val="left"/>
        <w:rPr>
          <w:sz w:val="12"/>
        </w:rPr>
      </w:pPr>
      <w:r>
        <w:rPr/>
        <w:pict>
          <v:line style="position:absolute;mso-position-horizontal-relative:page;mso-position-vertical-relative:paragraph;z-index:15952384" from="201.656998pt,2.506060pt" to="208.406998pt,2.506060pt" stroked="true" strokeweight=".5pt" strokecolor="#292425">
            <v:stroke dashstyle="solid"/>
            <w10:wrap type="none"/>
          </v:line>
        </w:pict>
      </w:r>
      <w:r>
        <w:rPr>
          <w:color w:val="292425"/>
          <w:w w:val="120"/>
          <w:sz w:val="12"/>
        </w:rPr>
        <w:t>80</w:t>
      </w:r>
    </w:p>
    <w:p>
      <w:pPr>
        <w:pStyle w:val="BodyText"/>
        <w:spacing w:before="9"/>
        <w:rPr>
          <w:sz w:val="15"/>
        </w:rPr>
      </w:pPr>
    </w:p>
    <w:p>
      <w:pPr>
        <w:spacing w:before="0"/>
        <w:ind w:left="0" w:right="38" w:firstLine="0"/>
        <w:jc w:val="right"/>
        <w:rPr>
          <w:sz w:val="12"/>
        </w:rPr>
      </w:pPr>
      <w:r>
        <w:rPr>
          <w:color w:val="292425"/>
          <w:w w:val="120"/>
          <w:sz w:val="12"/>
        </w:rPr>
        <w:t>70</w:t>
      </w:r>
    </w:p>
    <w:p>
      <w:pPr>
        <w:pStyle w:val="BodyText"/>
        <w:spacing w:before="7"/>
        <w:rPr>
          <w:sz w:val="15"/>
        </w:rPr>
      </w:pPr>
    </w:p>
    <w:p>
      <w:pPr>
        <w:spacing w:before="0"/>
        <w:ind w:left="0" w:right="38" w:firstLine="0"/>
        <w:jc w:val="right"/>
        <w:rPr>
          <w:sz w:val="12"/>
        </w:rPr>
      </w:pPr>
      <w:r>
        <w:rPr>
          <w:color w:val="292425"/>
          <w:w w:val="120"/>
          <w:sz w:val="12"/>
        </w:rPr>
        <w:t>60</w:t>
      </w:r>
    </w:p>
    <w:p>
      <w:pPr>
        <w:pStyle w:val="BodyText"/>
        <w:spacing w:before="11"/>
        <w:rPr>
          <w:sz w:val="16"/>
        </w:rPr>
      </w:pPr>
    </w:p>
    <w:p>
      <w:pPr>
        <w:spacing w:before="0"/>
        <w:ind w:left="0" w:right="38" w:firstLine="0"/>
        <w:jc w:val="right"/>
        <w:rPr>
          <w:sz w:val="12"/>
        </w:rPr>
      </w:pPr>
      <w:r>
        <w:rPr/>
        <w:pict>
          <v:line style="position:absolute;mso-position-horizontal-relative:page;mso-position-vertical-relative:paragraph;z-index:15951872" from="201.656998pt,3.622568pt" to="208.406998pt,3.622568pt" stroked="true" strokeweight=".5pt" strokecolor="#292425">
            <v:stroke dashstyle="solid"/>
            <w10:wrap type="none"/>
          </v:line>
        </w:pict>
      </w:r>
      <w:r>
        <w:rPr>
          <w:color w:val="292425"/>
          <w:w w:val="120"/>
          <w:sz w:val="12"/>
        </w:rPr>
        <w:t>50</w:t>
      </w:r>
    </w:p>
    <w:p>
      <w:pPr>
        <w:pStyle w:val="BodyText"/>
        <w:spacing w:before="9"/>
        <w:rPr>
          <w:sz w:val="15"/>
        </w:rPr>
      </w:pPr>
    </w:p>
    <w:p>
      <w:pPr>
        <w:spacing w:before="0"/>
        <w:ind w:left="0" w:right="38" w:firstLine="0"/>
        <w:jc w:val="right"/>
        <w:rPr>
          <w:sz w:val="12"/>
        </w:rPr>
      </w:pPr>
      <w:r>
        <w:rPr/>
        <w:pict>
          <v:line style="position:absolute;mso-position-horizontal-relative:page;mso-position-vertical-relative:paragraph;z-index:15951360" from="201.656998pt,3.49737pt" to="208.406998pt,3.49737pt" stroked="true" strokeweight=".5pt" strokecolor="#292425">
            <v:stroke dashstyle="solid"/>
            <w10:wrap type="none"/>
          </v:line>
        </w:pict>
      </w:r>
      <w:r>
        <w:rPr>
          <w:color w:val="292425"/>
          <w:w w:val="120"/>
          <w:sz w:val="12"/>
        </w:rPr>
        <w:t>40</w:t>
      </w:r>
    </w:p>
    <w:p>
      <w:pPr>
        <w:pStyle w:val="BodyText"/>
        <w:spacing w:before="7"/>
        <w:rPr>
          <w:sz w:val="15"/>
        </w:rPr>
      </w:pPr>
    </w:p>
    <w:p>
      <w:pPr>
        <w:spacing w:before="0"/>
        <w:ind w:left="0" w:right="38" w:firstLine="0"/>
        <w:jc w:val="right"/>
        <w:rPr>
          <w:sz w:val="12"/>
        </w:rPr>
      </w:pPr>
      <w:r>
        <w:rPr/>
        <w:pict>
          <v:line style="position:absolute;mso-position-horizontal-relative:page;mso-position-vertical-relative:paragraph;z-index:15950848" from="201.656998pt,3.622568pt" to="208.406998pt,3.622568pt" stroked="true" strokeweight=".5pt" strokecolor="#292425">
            <v:stroke dashstyle="solid"/>
            <w10:wrap type="none"/>
          </v:line>
        </w:pict>
      </w:r>
      <w:r>
        <w:rPr>
          <w:color w:val="292425"/>
          <w:w w:val="120"/>
          <w:sz w:val="12"/>
        </w:rPr>
        <w:t>30</w:t>
      </w:r>
    </w:p>
    <w:p>
      <w:pPr>
        <w:pStyle w:val="BodyText"/>
        <w:spacing w:before="10"/>
        <w:rPr>
          <w:sz w:val="15"/>
        </w:rPr>
      </w:pPr>
    </w:p>
    <w:p>
      <w:pPr>
        <w:spacing w:before="0"/>
        <w:ind w:left="0" w:right="38" w:firstLine="0"/>
        <w:jc w:val="right"/>
        <w:rPr>
          <w:sz w:val="12"/>
        </w:rPr>
      </w:pPr>
      <w:r>
        <w:rPr/>
        <w:pict>
          <v:line style="position:absolute;mso-position-horizontal-relative:page;mso-position-vertical-relative:paragraph;z-index:15950336" from="201.656998pt,3.62137pt" to="208.406998pt,3.62137pt" stroked="true" strokeweight=".5pt" strokecolor="#292425">
            <v:stroke dashstyle="solid"/>
            <w10:wrap type="none"/>
          </v:line>
        </w:pict>
      </w:r>
      <w:r>
        <w:rPr>
          <w:color w:val="292425"/>
          <w:w w:val="120"/>
          <w:sz w:val="12"/>
        </w:rPr>
        <w:t>20</w:t>
      </w:r>
    </w:p>
    <w:p>
      <w:pPr>
        <w:pStyle w:val="BodyText"/>
        <w:spacing w:before="10"/>
        <w:rPr>
          <w:sz w:val="16"/>
        </w:rPr>
      </w:pPr>
    </w:p>
    <w:p>
      <w:pPr>
        <w:spacing w:before="0"/>
        <w:ind w:left="0" w:right="38" w:firstLine="0"/>
        <w:jc w:val="right"/>
        <w:rPr>
          <w:sz w:val="12"/>
        </w:rPr>
      </w:pPr>
      <w:r>
        <w:rPr>
          <w:color w:val="292425"/>
          <w:w w:val="120"/>
          <w:sz w:val="12"/>
        </w:rPr>
        <w:t>10</w:t>
      </w:r>
    </w:p>
    <w:p>
      <w:pPr>
        <w:pStyle w:val="BodyText"/>
        <w:spacing w:before="4"/>
        <w:rPr>
          <w:sz w:val="27"/>
        </w:rPr>
      </w:pPr>
      <w:r>
        <w:rPr/>
        <w:br w:type="column"/>
      </w:r>
      <w:r>
        <w:rPr>
          <w:sz w:val="27"/>
        </w:rPr>
      </w:r>
    </w:p>
    <w:p>
      <w:pPr>
        <w:pStyle w:val="BodyText"/>
        <w:spacing w:line="292" w:lineRule="auto"/>
        <w:ind w:left="188" w:right="82"/>
      </w:pPr>
      <w:r>
        <w:rPr>
          <w:color w:val="292425"/>
          <w:w w:val="110"/>
        </w:rPr>
        <w:t>Not all consumption in Germany has been financed out of current income. When bank lending </w:t>
      </w:r>
      <w:r>
        <w:rPr>
          <w:color w:val="292425"/>
          <w:spacing w:val="-4"/>
          <w:w w:val="110"/>
        </w:rPr>
        <w:t>to </w:t>
      </w:r>
      <w:r>
        <w:rPr>
          <w:color w:val="292425"/>
          <w:w w:val="110"/>
        </w:rPr>
        <w:t>households </w:t>
      </w:r>
      <w:r>
        <w:rPr>
          <w:color w:val="292425"/>
          <w:spacing w:val="-3"/>
          <w:w w:val="110"/>
        </w:rPr>
        <w:t>grew </w:t>
      </w:r>
      <w:r>
        <w:rPr>
          <w:color w:val="292425"/>
          <w:w w:val="110"/>
        </w:rPr>
        <w:t>quickly</w:t>
      </w:r>
      <w:r>
        <w:rPr>
          <w:color w:val="292425"/>
          <w:spacing w:val="-22"/>
          <w:w w:val="110"/>
        </w:rPr>
        <w:t> </w:t>
      </w:r>
      <w:r>
        <w:rPr>
          <w:color w:val="292425"/>
          <w:w w:val="110"/>
        </w:rPr>
        <w:t>in</w:t>
      </w:r>
      <w:r>
        <w:rPr>
          <w:color w:val="292425"/>
          <w:spacing w:val="-22"/>
          <w:w w:val="110"/>
        </w:rPr>
        <w:t> </w:t>
      </w:r>
      <w:r>
        <w:rPr>
          <w:color w:val="292425"/>
          <w:w w:val="110"/>
        </w:rPr>
        <w:t>Germany</w:t>
      </w:r>
      <w:r>
        <w:rPr>
          <w:color w:val="292425"/>
          <w:spacing w:val="-22"/>
          <w:w w:val="110"/>
        </w:rPr>
        <w:t> </w:t>
      </w:r>
      <w:r>
        <w:rPr>
          <w:color w:val="292425"/>
          <w:w w:val="110"/>
        </w:rPr>
        <w:t>during</w:t>
      </w:r>
      <w:r>
        <w:rPr>
          <w:color w:val="292425"/>
          <w:spacing w:val="-22"/>
          <w:w w:val="110"/>
        </w:rPr>
        <w:t> </w:t>
      </w:r>
      <w:r>
        <w:rPr>
          <w:color w:val="292425"/>
          <w:spacing w:val="-12"/>
          <w:w w:val="110"/>
        </w:rPr>
        <w:t>1999,</w:t>
      </w:r>
      <w:r>
        <w:rPr>
          <w:color w:val="292425"/>
          <w:spacing w:val="-22"/>
          <w:w w:val="110"/>
        </w:rPr>
        <w:t> </w:t>
      </w:r>
      <w:r>
        <w:rPr>
          <w:color w:val="292425"/>
          <w:w w:val="110"/>
        </w:rPr>
        <w:t>consumption</w:t>
      </w:r>
      <w:r>
        <w:rPr>
          <w:color w:val="292425"/>
          <w:spacing w:val="-22"/>
          <w:w w:val="110"/>
        </w:rPr>
        <w:t> </w:t>
      </w:r>
      <w:r>
        <w:rPr>
          <w:color w:val="292425"/>
          <w:w w:val="110"/>
        </w:rPr>
        <w:t>growth</w:t>
      </w:r>
      <w:r>
        <w:rPr>
          <w:color w:val="292425"/>
          <w:spacing w:val="-22"/>
          <w:w w:val="110"/>
        </w:rPr>
        <w:t> </w:t>
      </w:r>
      <w:r>
        <w:rPr>
          <w:color w:val="292425"/>
          <w:w w:val="110"/>
        </w:rPr>
        <w:t>peaked and </w:t>
      </w:r>
      <w:r>
        <w:rPr>
          <w:color w:val="292425"/>
          <w:spacing w:val="-3"/>
          <w:w w:val="110"/>
        </w:rPr>
        <w:t>exceeded </w:t>
      </w:r>
      <w:r>
        <w:rPr>
          <w:color w:val="292425"/>
          <w:w w:val="110"/>
        </w:rPr>
        <w:t>income growth. But households’ bank borrowing has </w:t>
      </w:r>
      <w:r>
        <w:rPr>
          <w:color w:val="292425"/>
          <w:spacing w:val="-2"/>
          <w:w w:val="110"/>
        </w:rPr>
        <w:t>slowed </w:t>
      </w:r>
      <w:r>
        <w:rPr>
          <w:color w:val="292425"/>
          <w:w w:val="110"/>
        </w:rPr>
        <w:t>in Germany since </w:t>
      </w:r>
      <w:r>
        <w:rPr>
          <w:color w:val="292425"/>
          <w:spacing w:val="-8"/>
          <w:w w:val="110"/>
        </w:rPr>
        <w:t>end-1999 </w:t>
      </w:r>
      <w:r>
        <w:rPr>
          <w:color w:val="292425"/>
          <w:w w:val="110"/>
        </w:rPr>
        <w:t>(and also, although</w:t>
      </w:r>
      <w:r>
        <w:rPr>
          <w:color w:val="292425"/>
          <w:spacing w:val="-19"/>
          <w:w w:val="110"/>
        </w:rPr>
        <w:t> </w:t>
      </w:r>
      <w:r>
        <w:rPr>
          <w:color w:val="292425"/>
          <w:w w:val="110"/>
        </w:rPr>
        <w:t>less</w:t>
      </w:r>
      <w:r>
        <w:rPr>
          <w:color w:val="292425"/>
          <w:spacing w:val="-19"/>
          <w:w w:val="110"/>
        </w:rPr>
        <w:t> </w:t>
      </w:r>
      <w:r>
        <w:rPr>
          <w:color w:val="292425"/>
          <w:w w:val="110"/>
        </w:rPr>
        <w:t>so,</w:t>
      </w:r>
      <w:r>
        <w:rPr>
          <w:color w:val="292425"/>
          <w:spacing w:val="-19"/>
          <w:w w:val="110"/>
        </w:rPr>
        <w:t> </w:t>
      </w:r>
      <w:r>
        <w:rPr>
          <w:color w:val="292425"/>
          <w:w w:val="110"/>
        </w:rPr>
        <w:t>in</w:t>
      </w:r>
      <w:r>
        <w:rPr>
          <w:color w:val="292425"/>
          <w:spacing w:val="-19"/>
          <w:w w:val="110"/>
        </w:rPr>
        <w:t> </w:t>
      </w:r>
      <w:r>
        <w:rPr>
          <w:color w:val="292425"/>
          <w:w w:val="110"/>
        </w:rPr>
        <w:t>the</w:t>
      </w:r>
      <w:r>
        <w:rPr>
          <w:color w:val="292425"/>
          <w:spacing w:val="-19"/>
          <w:w w:val="110"/>
        </w:rPr>
        <w:t> </w:t>
      </w:r>
      <w:r>
        <w:rPr>
          <w:color w:val="292425"/>
          <w:w w:val="110"/>
        </w:rPr>
        <w:t>whole</w:t>
      </w:r>
      <w:r>
        <w:rPr>
          <w:color w:val="292425"/>
          <w:spacing w:val="-19"/>
          <w:w w:val="110"/>
        </w:rPr>
        <w:t> </w:t>
      </w:r>
      <w:r>
        <w:rPr>
          <w:color w:val="292425"/>
          <w:w w:val="110"/>
        </w:rPr>
        <w:t>euro</w:t>
      </w:r>
      <w:r>
        <w:rPr>
          <w:color w:val="292425"/>
          <w:spacing w:val="-19"/>
          <w:w w:val="110"/>
        </w:rPr>
        <w:t> </w:t>
      </w:r>
      <w:r>
        <w:rPr>
          <w:color w:val="292425"/>
          <w:w w:val="110"/>
        </w:rPr>
        <w:t>area),</w:t>
      </w:r>
      <w:r>
        <w:rPr>
          <w:color w:val="292425"/>
          <w:spacing w:val="-19"/>
          <w:w w:val="110"/>
        </w:rPr>
        <w:t> </w:t>
      </w:r>
      <w:r>
        <w:rPr>
          <w:color w:val="292425"/>
          <w:w w:val="110"/>
        </w:rPr>
        <w:t>whereas</w:t>
      </w:r>
      <w:r>
        <w:rPr>
          <w:color w:val="292425"/>
          <w:spacing w:val="-19"/>
          <w:w w:val="110"/>
        </w:rPr>
        <w:t> </w:t>
      </w:r>
      <w:r>
        <w:rPr>
          <w:color w:val="292425"/>
          <w:w w:val="110"/>
        </w:rPr>
        <w:t>it</w:t>
      </w:r>
      <w:r>
        <w:rPr>
          <w:color w:val="292425"/>
          <w:spacing w:val="-18"/>
          <w:w w:val="110"/>
        </w:rPr>
        <w:t> </w:t>
      </w:r>
      <w:r>
        <w:rPr>
          <w:color w:val="292425"/>
          <w:w w:val="110"/>
        </w:rPr>
        <w:t>remained robust</w:t>
      </w:r>
      <w:r>
        <w:rPr>
          <w:color w:val="292425"/>
          <w:spacing w:val="-14"/>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United</w:t>
      </w:r>
      <w:r>
        <w:rPr>
          <w:color w:val="292425"/>
          <w:spacing w:val="-13"/>
          <w:w w:val="110"/>
        </w:rPr>
        <w:t> </w:t>
      </w:r>
      <w:r>
        <w:rPr>
          <w:color w:val="292425"/>
          <w:spacing w:val="-3"/>
          <w:w w:val="110"/>
        </w:rPr>
        <w:t>States</w:t>
      </w:r>
      <w:r>
        <w:rPr>
          <w:color w:val="292425"/>
          <w:spacing w:val="-13"/>
          <w:w w:val="110"/>
        </w:rPr>
        <w:t> </w:t>
      </w:r>
      <w:r>
        <w:rPr>
          <w:color w:val="292425"/>
          <w:w w:val="110"/>
        </w:rPr>
        <w:t>and</w:t>
      </w:r>
      <w:r>
        <w:rPr>
          <w:color w:val="292425"/>
          <w:spacing w:val="-13"/>
          <w:w w:val="110"/>
        </w:rPr>
        <w:t> </w:t>
      </w:r>
      <w:r>
        <w:rPr>
          <w:color w:val="292425"/>
          <w:w w:val="110"/>
        </w:rPr>
        <w:t>rose</w:t>
      </w:r>
      <w:r>
        <w:rPr>
          <w:color w:val="292425"/>
          <w:spacing w:val="-13"/>
          <w:w w:val="110"/>
        </w:rPr>
        <w:t> </w:t>
      </w:r>
      <w:r>
        <w:rPr>
          <w:color w:val="292425"/>
          <w:w w:val="110"/>
        </w:rPr>
        <w:t>vigorously</w:t>
      </w:r>
      <w:r>
        <w:rPr>
          <w:color w:val="292425"/>
          <w:spacing w:val="-14"/>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United Kingdom</w:t>
      </w:r>
      <w:r>
        <w:rPr>
          <w:color w:val="292425"/>
          <w:spacing w:val="-20"/>
          <w:w w:val="110"/>
        </w:rPr>
        <w:t> </w:t>
      </w:r>
      <w:r>
        <w:rPr>
          <w:color w:val="292425"/>
          <w:w w:val="110"/>
        </w:rPr>
        <w:t>(see</w:t>
      </w:r>
      <w:r>
        <w:rPr>
          <w:color w:val="292425"/>
          <w:spacing w:val="-19"/>
          <w:w w:val="110"/>
        </w:rPr>
        <w:t> </w:t>
      </w:r>
      <w:r>
        <w:rPr>
          <w:color w:val="292425"/>
          <w:w w:val="110"/>
        </w:rPr>
        <w:t>Chart</w:t>
      </w:r>
      <w:r>
        <w:rPr>
          <w:color w:val="292425"/>
          <w:spacing w:val="-19"/>
          <w:w w:val="110"/>
        </w:rPr>
        <w:t> </w:t>
      </w:r>
      <w:r>
        <w:rPr>
          <w:color w:val="292425"/>
          <w:w w:val="110"/>
        </w:rPr>
        <w:t>2.4).</w:t>
      </w:r>
      <w:r>
        <w:rPr>
          <w:color w:val="292425"/>
          <w:spacing w:val="17"/>
          <w:w w:val="110"/>
        </w:rPr>
        <w:t> </w:t>
      </w:r>
      <w:r>
        <w:rPr>
          <w:color w:val="292425"/>
          <w:w w:val="110"/>
        </w:rPr>
        <w:t>Some</w:t>
      </w:r>
      <w:r>
        <w:rPr>
          <w:color w:val="292425"/>
          <w:spacing w:val="-19"/>
          <w:w w:val="110"/>
        </w:rPr>
        <w:t> </w:t>
      </w:r>
      <w:r>
        <w:rPr>
          <w:color w:val="292425"/>
          <w:w w:val="110"/>
        </w:rPr>
        <w:t>of</w:t>
      </w:r>
      <w:r>
        <w:rPr>
          <w:color w:val="292425"/>
          <w:spacing w:val="-19"/>
          <w:w w:val="110"/>
        </w:rPr>
        <w:t> </w:t>
      </w:r>
      <w:r>
        <w:rPr>
          <w:color w:val="292425"/>
          <w:w w:val="110"/>
        </w:rPr>
        <w:t>the</w:t>
      </w:r>
      <w:r>
        <w:rPr>
          <w:color w:val="292425"/>
          <w:spacing w:val="-20"/>
          <w:w w:val="110"/>
        </w:rPr>
        <w:t> </w:t>
      </w:r>
      <w:r>
        <w:rPr>
          <w:color w:val="292425"/>
          <w:w w:val="110"/>
        </w:rPr>
        <w:t>slowdown</w:t>
      </w:r>
      <w:r>
        <w:rPr>
          <w:color w:val="292425"/>
          <w:spacing w:val="-19"/>
          <w:w w:val="110"/>
        </w:rPr>
        <w:t> </w:t>
      </w:r>
      <w:r>
        <w:rPr>
          <w:color w:val="292425"/>
          <w:w w:val="110"/>
        </w:rPr>
        <w:t>in</w:t>
      </w:r>
      <w:r>
        <w:rPr>
          <w:color w:val="292425"/>
          <w:spacing w:val="-19"/>
          <w:w w:val="110"/>
        </w:rPr>
        <w:t> </w:t>
      </w:r>
      <w:r>
        <w:rPr>
          <w:color w:val="292425"/>
          <w:w w:val="110"/>
        </w:rPr>
        <w:t>German</w:t>
      </w:r>
    </w:p>
    <w:p>
      <w:pPr>
        <w:spacing w:after="0" w:line="292" w:lineRule="auto"/>
        <w:sectPr>
          <w:type w:val="continuous"/>
          <w:pgSz w:w="11900" w:h="16840"/>
          <w:pgMar w:top="1260" w:bottom="280" w:left="640" w:right="640"/>
          <w:cols w:num="3" w:equalWidth="0">
            <w:col w:w="3112" w:space="40"/>
            <w:col w:w="588" w:space="1170"/>
            <w:col w:w="5710"/>
          </w:cols>
        </w:sectPr>
      </w:pPr>
    </w:p>
    <w:p>
      <w:pPr>
        <w:spacing w:line="158" w:lineRule="exact" w:before="0"/>
        <w:ind w:left="217" w:right="0" w:firstLine="0"/>
        <w:jc w:val="left"/>
        <w:rPr>
          <w:sz w:val="16"/>
        </w:rPr>
      </w:pPr>
      <w:r>
        <w:rPr>
          <w:color w:val="292425"/>
          <w:w w:val="107"/>
          <w:sz w:val="16"/>
        </w:rPr>
        <w:t>+</w:t>
      </w:r>
    </w:p>
    <w:p>
      <w:pPr>
        <w:spacing w:line="177" w:lineRule="auto" w:before="14"/>
        <w:ind w:left="188" w:right="0" w:firstLine="0"/>
        <w:jc w:val="left"/>
        <w:rPr>
          <w:sz w:val="16"/>
        </w:rPr>
      </w:pPr>
      <w:r>
        <w:rPr>
          <w:color w:val="292425"/>
          <w:w w:val="105"/>
          <w:sz w:val="12"/>
        </w:rPr>
        <w:t>0</w:t>
      </w:r>
      <w:r>
        <w:rPr>
          <w:color w:val="292425"/>
          <w:w w:val="105"/>
          <w:position w:val="-8"/>
          <w:sz w:val="16"/>
        </w:rPr>
        <w:t>_</w:t>
      </w:r>
    </w:p>
    <w:p>
      <w:pPr>
        <w:tabs>
          <w:tab w:pos="1007" w:val="left" w:leader="none"/>
          <w:tab w:pos="1487" w:val="left" w:leader="none"/>
          <w:tab w:pos="1987" w:val="left" w:leader="none"/>
        </w:tabs>
        <w:spacing w:before="108"/>
        <w:ind w:left="188" w:right="0" w:firstLine="0"/>
        <w:jc w:val="left"/>
        <w:rPr>
          <w:sz w:val="12"/>
        </w:rPr>
      </w:pPr>
      <w:r>
        <w:rPr/>
        <w:pict>
          <v:shape style="position:absolute;margin-left:46.702999pt;margin-top:6.96056pt;width:161.75pt;height:2.450pt;mso-position-horizontal-relative:page;mso-position-vertical-relative:paragraph;z-index:-23678464" coordorigin="934,139" coordsize="3235,49" path="m4033,188l4168,188m1101,183l3971,183m1347,182l1347,152m1837,182l1837,152m2327,182l2327,152m2817,182l2817,152m3295,182l3295,152m3785,182l3785,152m1102,182l1102,139m1592,182l1592,139m2082,182l2082,139m2572,182l2572,139m3050,182l3050,139m3540,182l3540,139m934,183l1052,183e" filled="false" stroked="true" strokeweight=".5pt" strokecolor="#292425">
            <v:path arrowok="t"/>
            <v:stroke dashstyle="solid"/>
            <w10:wrap type="none"/>
          </v:shape>
        </w:pict>
      </w:r>
      <w:r>
        <w:rPr>
          <w:color w:val="292425"/>
          <w:w w:val="120"/>
          <w:position w:val="8"/>
          <w:sz w:val="12"/>
        </w:rPr>
        <w:t>1     </w:t>
      </w:r>
      <w:r>
        <w:rPr>
          <w:color w:val="292425"/>
          <w:w w:val="120"/>
          <w:sz w:val="12"/>
        </w:rPr>
        <w:t>1991</w:t>
        <w:tab/>
        <w:t>93</w:t>
        <w:tab/>
        <w:t>95</w:t>
        <w:tab/>
        <w:t>97</w:t>
      </w:r>
    </w:p>
    <w:p>
      <w:pPr>
        <w:spacing w:line="171" w:lineRule="exact" w:before="4"/>
        <w:ind w:left="1228" w:right="0" w:firstLine="0"/>
        <w:jc w:val="left"/>
        <w:rPr>
          <w:sz w:val="16"/>
        </w:rPr>
      </w:pPr>
      <w:r>
        <w:rPr/>
        <w:br w:type="column"/>
      </w:r>
      <w:r>
        <w:rPr>
          <w:color w:val="292425"/>
          <w:w w:val="110"/>
          <w:sz w:val="16"/>
        </w:rPr>
        <w:t>+</w:t>
      </w:r>
    </w:p>
    <w:p>
      <w:pPr>
        <w:spacing w:line="158" w:lineRule="auto" w:before="6"/>
        <w:ind w:left="1242" w:right="0" w:firstLine="0"/>
        <w:jc w:val="left"/>
        <w:rPr>
          <w:sz w:val="12"/>
        </w:rPr>
      </w:pPr>
      <w:r>
        <w:rPr>
          <w:color w:val="292425"/>
          <w:w w:val="105"/>
          <w:position w:val="-8"/>
          <w:sz w:val="16"/>
        </w:rPr>
        <w:t>_</w:t>
      </w:r>
      <w:r>
        <w:rPr>
          <w:color w:val="292425"/>
          <w:spacing w:val="-9"/>
          <w:w w:val="105"/>
          <w:position w:val="-8"/>
          <w:sz w:val="16"/>
        </w:rPr>
        <w:t> </w:t>
      </w:r>
      <w:r>
        <w:rPr>
          <w:color w:val="292425"/>
          <w:w w:val="105"/>
          <w:sz w:val="12"/>
        </w:rPr>
        <w:t>0</w:t>
      </w:r>
    </w:p>
    <w:p>
      <w:pPr>
        <w:tabs>
          <w:tab w:pos="598" w:val="left" w:leader="none"/>
          <w:tab w:pos="1276" w:val="left" w:leader="none"/>
        </w:tabs>
        <w:spacing w:before="126"/>
        <w:ind w:left="188" w:right="0" w:firstLine="0"/>
        <w:jc w:val="left"/>
        <w:rPr>
          <w:sz w:val="12"/>
        </w:rPr>
      </w:pPr>
      <w:r>
        <w:rPr>
          <w:color w:val="292425"/>
          <w:w w:val="120"/>
          <w:sz w:val="12"/>
        </w:rPr>
        <w:t>99</w:t>
        <w:tab/>
        <w:t>2001</w:t>
        <w:tab/>
      </w:r>
      <w:r>
        <w:rPr>
          <w:color w:val="292425"/>
          <w:w w:val="120"/>
          <w:position w:val="7"/>
          <w:sz w:val="12"/>
        </w:rPr>
        <w:t>10</w:t>
      </w:r>
    </w:p>
    <w:p>
      <w:pPr>
        <w:pStyle w:val="BodyText"/>
        <w:spacing w:line="292" w:lineRule="auto"/>
        <w:ind w:left="188" w:right="82"/>
      </w:pPr>
      <w:r>
        <w:rPr/>
        <w:br w:type="column"/>
      </w:r>
      <w:r>
        <w:rPr>
          <w:color w:val="292425"/>
          <w:w w:val="105"/>
        </w:rPr>
        <w:t>households’ bank borrowing may have reflected a downward adjustment of their long-term income prospects. Falling house</w:t>
      </w:r>
    </w:p>
    <w:p>
      <w:pPr>
        <w:pStyle w:val="BodyText"/>
        <w:spacing w:line="189" w:lineRule="exact"/>
        <w:ind w:left="188"/>
      </w:pPr>
      <w:r>
        <w:rPr>
          <w:color w:val="292425"/>
          <w:w w:val="105"/>
        </w:rPr>
        <w:t>prices may also have been a cause of the weak borrowing.</w:t>
      </w:r>
    </w:p>
    <w:p>
      <w:pPr>
        <w:spacing w:after="0" w:line="189" w:lineRule="exact"/>
        <w:sectPr>
          <w:type w:val="continuous"/>
          <w:pgSz w:w="11900" w:h="16840"/>
          <w:pgMar w:top="1260" w:bottom="280" w:left="640" w:right="640"/>
          <w:cols w:num="3" w:equalWidth="0">
            <w:col w:w="2174" w:space="103"/>
            <w:col w:w="1463" w:space="1170"/>
            <w:col w:w="5710"/>
          </w:cols>
        </w:sectPr>
      </w:pPr>
    </w:p>
    <w:p>
      <w:pPr>
        <w:spacing w:line="112" w:lineRule="exact" w:before="0"/>
        <w:ind w:left="179" w:right="0" w:firstLine="0"/>
        <w:jc w:val="left"/>
        <w:rPr>
          <w:sz w:val="12"/>
        </w:rPr>
      </w:pPr>
      <w:r>
        <w:rPr>
          <w:color w:val="292425"/>
          <w:w w:val="105"/>
          <w:sz w:val="12"/>
        </w:rPr>
        <w:t>Sources: European Commission and Thomson Financial Datastream.</w:t>
      </w:r>
    </w:p>
    <w:p>
      <w:pPr>
        <w:pStyle w:val="ListParagraph"/>
        <w:numPr>
          <w:ilvl w:val="0"/>
          <w:numId w:val="14"/>
        </w:numPr>
        <w:tabs>
          <w:tab w:pos="420" w:val="left" w:leader="none"/>
        </w:tabs>
        <w:spacing w:line="129" w:lineRule="exact" w:before="82" w:after="0"/>
        <w:ind w:left="419" w:right="0" w:hanging="241"/>
        <w:jc w:val="left"/>
        <w:rPr>
          <w:sz w:val="12"/>
        </w:rPr>
      </w:pPr>
      <w:r>
        <w:rPr>
          <w:color w:val="292425"/>
          <w:w w:val="110"/>
          <w:sz w:val="12"/>
        </w:rPr>
        <w:t>As</w:t>
      </w:r>
      <w:r>
        <w:rPr>
          <w:color w:val="292425"/>
          <w:spacing w:val="-8"/>
          <w:w w:val="110"/>
          <w:sz w:val="12"/>
        </w:rPr>
        <w:t> </w:t>
      </w:r>
      <w:r>
        <w:rPr>
          <w:color w:val="292425"/>
          <w:w w:val="110"/>
          <w:sz w:val="12"/>
        </w:rPr>
        <w:t>measured</w:t>
      </w:r>
      <w:r>
        <w:rPr>
          <w:color w:val="292425"/>
          <w:spacing w:val="-8"/>
          <w:w w:val="110"/>
          <w:sz w:val="12"/>
        </w:rPr>
        <w:t> </w:t>
      </w:r>
      <w:r>
        <w:rPr>
          <w:color w:val="292425"/>
          <w:w w:val="110"/>
          <w:sz w:val="12"/>
        </w:rPr>
        <w:t>by</w:t>
      </w:r>
      <w:r>
        <w:rPr>
          <w:color w:val="292425"/>
          <w:spacing w:val="-7"/>
          <w:w w:val="110"/>
          <w:sz w:val="12"/>
        </w:rPr>
        <w:t> </w:t>
      </w:r>
      <w:r>
        <w:rPr>
          <w:color w:val="292425"/>
          <w:w w:val="110"/>
          <w:sz w:val="12"/>
        </w:rPr>
        <w:t>the</w:t>
      </w:r>
      <w:r>
        <w:rPr>
          <w:color w:val="292425"/>
          <w:spacing w:val="-8"/>
          <w:w w:val="110"/>
          <w:sz w:val="12"/>
        </w:rPr>
        <w:t> </w:t>
      </w:r>
      <w:r>
        <w:rPr>
          <w:color w:val="292425"/>
          <w:w w:val="110"/>
          <w:sz w:val="12"/>
        </w:rPr>
        <w:t>consumer</w:t>
      </w:r>
      <w:r>
        <w:rPr>
          <w:color w:val="292425"/>
          <w:spacing w:val="-8"/>
          <w:w w:val="110"/>
          <w:sz w:val="12"/>
        </w:rPr>
        <w:t> </w:t>
      </w:r>
      <w:r>
        <w:rPr>
          <w:color w:val="292425"/>
          <w:w w:val="110"/>
          <w:sz w:val="12"/>
        </w:rPr>
        <w:t>price</w:t>
      </w:r>
      <w:r>
        <w:rPr>
          <w:color w:val="292425"/>
          <w:spacing w:val="-7"/>
          <w:w w:val="110"/>
          <w:sz w:val="12"/>
        </w:rPr>
        <w:t> </w:t>
      </w:r>
      <w:r>
        <w:rPr>
          <w:color w:val="292425"/>
          <w:w w:val="110"/>
          <w:sz w:val="12"/>
        </w:rPr>
        <w:t>index</w:t>
      </w:r>
      <w:r>
        <w:rPr>
          <w:color w:val="292425"/>
          <w:spacing w:val="-8"/>
          <w:w w:val="110"/>
          <w:sz w:val="12"/>
        </w:rPr>
        <w:t> </w:t>
      </w:r>
      <w:r>
        <w:rPr>
          <w:color w:val="292425"/>
          <w:w w:val="110"/>
          <w:sz w:val="12"/>
        </w:rPr>
        <w:t>(all</w:t>
      </w:r>
      <w:r>
        <w:rPr>
          <w:color w:val="292425"/>
          <w:spacing w:val="-8"/>
          <w:w w:val="110"/>
          <w:sz w:val="12"/>
        </w:rPr>
        <w:t> </w:t>
      </w:r>
      <w:r>
        <w:rPr>
          <w:color w:val="292425"/>
          <w:w w:val="110"/>
          <w:sz w:val="12"/>
        </w:rPr>
        <w:t>items).</w:t>
      </w:r>
    </w:p>
    <w:p>
      <w:pPr>
        <w:pStyle w:val="ListParagraph"/>
        <w:numPr>
          <w:ilvl w:val="0"/>
          <w:numId w:val="14"/>
        </w:numPr>
        <w:tabs>
          <w:tab w:pos="420" w:val="left" w:leader="none"/>
        </w:tabs>
        <w:spacing w:line="208" w:lineRule="auto" w:before="5" w:after="0"/>
        <w:ind w:left="419" w:right="51" w:hanging="240"/>
        <w:jc w:val="left"/>
        <w:rPr>
          <w:sz w:val="12"/>
        </w:rPr>
      </w:pPr>
      <w:r>
        <w:rPr>
          <w:color w:val="292425"/>
          <w:w w:val="110"/>
          <w:sz w:val="12"/>
        </w:rPr>
        <w:t>Balance</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consumers</w:t>
      </w:r>
      <w:r>
        <w:rPr>
          <w:color w:val="292425"/>
          <w:spacing w:val="-12"/>
          <w:w w:val="110"/>
          <w:sz w:val="12"/>
        </w:rPr>
        <w:t> </w:t>
      </w:r>
      <w:r>
        <w:rPr>
          <w:color w:val="292425"/>
          <w:w w:val="110"/>
          <w:sz w:val="12"/>
        </w:rPr>
        <w:t>responding</w:t>
      </w:r>
      <w:r>
        <w:rPr>
          <w:color w:val="292425"/>
          <w:spacing w:val="-12"/>
          <w:w w:val="110"/>
          <w:sz w:val="12"/>
        </w:rPr>
        <w:t> </w:t>
      </w:r>
      <w:r>
        <w:rPr>
          <w:color w:val="292425"/>
          <w:w w:val="110"/>
          <w:sz w:val="12"/>
        </w:rPr>
        <w:t>that</w:t>
      </w:r>
      <w:r>
        <w:rPr>
          <w:color w:val="292425"/>
          <w:spacing w:val="-12"/>
          <w:w w:val="110"/>
          <w:sz w:val="12"/>
        </w:rPr>
        <w:t> </w:t>
      </w:r>
      <w:r>
        <w:rPr>
          <w:color w:val="292425"/>
          <w:w w:val="110"/>
          <w:sz w:val="12"/>
        </w:rPr>
        <w:t>prices</w:t>
      </w:r>
      <w:r>
        <w:rPr>
          <w:color w:val="292425"/>
          <w:spacing w:val="-12"/>
          <w:w w:val="110"/>
          <w:sz w:val="12"/>
        </w:rPr>
        <w:t> </w:t>
      </w:r>
      <w:r>
        <w:rPr>
          <w:color w:val="292425"/>
          <w:w w:val="110"/>
          <w:sz w:val="12"/>
        </w:rPr>
        <w:t>had</w:t>
      </w:r>
      <w:r>
        <w:rPr>
          <w:color w:val="292425"/>
          <w:spacing w:val="-11"/>
          <w:w w:val="110"/>
          <w:sz w:val="12"/>
        </w:rPr>
        <w:t> </w:t>
      </w:r>
      <w:r>
        <w:rPr>
          <w:color w:val="292425"/>
          <w:w w:val="110"/>
          <w:sz w:val="12"/>
        </w:rPr>
        <w:t>risen</w:t>
      </w:r>
      <w:r>
        <w:rPr>
          <w:color w:val="292425"/>
          <w:spacing w:val="-12"/>
          <w:w w:val="110"/>
          <w:sz w:val="12"/>
        </w:rPr>
        <w:t> </w:t>
      </w:r>
      <w:r>
        <w:rPr>
          <w:color w:val="292425"/>
          <w:w w:val="110"/>
          <w:sz w:val="12"/>
        </w:rPr>
        <w:t>over</w:t>
      </w:r>
      <w:r>
        <w:rPr>
          <w:color w:val="292425"/>
          <w:spacing w:val="-12"/>
          <w:w w:val="110"/>
          <w:sz w:val="12"/>
        </w:rPr>
        <w:t> </w:t>
      </w:r>
      <w:r>
        <w:rPr>
          <w:color w:val="292425"/>
          <w:w w:val="110"/>
          <w:sz w:val="12"/>
        </w:rPr>
        <w:t>the past</w:t>
      </w:r>
      <w:r>
        <w:rPr>
          <w:color w:val="292425"/>
          <w:spacing w:val="-7"/>
          <w:w w:val="110"/>
          <w:sz w:val="12"/>
        </w:rPr>
        <w:t> </w:t>
      </w:r>
      <w:r>
        <w:rPr>
          <w:color w:val="292425"/>
          <w:spacing w:val="-3"/>
          <w:w w:val="110"/>
          <w:sz w:val="12"/>
        </w:rPr>
        <w:t>twelve</w:t>
      </w:r>
      <w:r>
        <w:rPr>
          <w:color w:val="292425"/>
          <w:spacing w:val="-6"/>
          <w:w w:val="110"/>
          <w:sz w:val="12"/>
        </w:rPr>
        <w:t> </w:t>
      </w:r>
      <w:r>
        <w:rPr>
          <w:color w:val="292425"/>
          <w:w w:val="110"/>
          <w:sz w:val="12"/>
        </w:rPr>
        <w:t>months</w:t>
      </w:r>
      <w:r>
        <w:rPr>
          <w:color w:val="292425"/>
          <w:spacing w:val="-6"/>
          <w:w w:val="110"/>
          <w:sz w:val="12"/>
        </w:rPr>
        <w:t> </w:t>
      </w:r>
      <w:r>
        <w:rPr>
          <w:color w:val="292425"/>
          <w:w w:val="110"/>
          <w:sz w:val="12"/>
        </w:rPr>
        <w:t>relative</w:t>
      </w:r>
      <w:r>
        <w:rPr>
          <w:color w:val="292425"/>
          <w:spacing w:val="-6"/>
          <w:w w:val="110"/>
          <w:sz w:val="12"/>
        </w:rPr>
        <w:t> </w:t>
      </w:r>
      <w:r>
        <w:rPr>
          <w:color w:val="292425"/>
          <w:w w:val="110"/>
          <w:sz w:val="12"/>
        </w:rPr>
        <w:t>to</w:t>
      </w:r>
      <w:r>
        <w:rPr>
          <w:color w:val="292425"/>
          <w:spacing w:val="-7"/>
          <w:w w:val="110"/>
          <w:sz w:val="12"/>
        </w:rPr>
        <w:t> </w:t>
      </w:r>
      <w:r>
        <w:rPr>
          <w:color w:val="292425"/>
          <w:w w:val="110"/>
          <w:sz w:val="12"/>
        </w:rPr>
        <w:t>those</w:t>
      </w:r>
      <w:r>
        <w:rPr>
          <w:color w:val="292425"/>
          <w:spacing w:val="-6"/>
          <w:w w:val="110"/>
          <w:sz w:val="12"/>
        </w:rPr>
        <w:t> </w:t>
      </w:r>
      <w:r>
        <w:rPr>
          <w:color w:val="292425"/>
          <w:w w:val="110"/>
          <w:sz w:val="12"/>
        </w:rPr>
        <w:t>reporting</w:t>
      </w:r>
      <w:r>
        <w:rPr>
          <w:color w:val="292425"/>
          <w:spacing w:val="-6"/>
          <w:w w:val="110"/>
          <w:sz w:val="12"/>
        </w:rPr>
        <w:t> </w:t>
      </w:r>
      <w:r>
        <w:rPr>
          <w:color w:val="292425"/>
          <w:w w:val="110"/>
          <w:sz w:val="12"/>
        </w:rPr>
        <w:t>falls.</w:t>
      </w:r>
    </w:p>
    <w:p>
      <w:pPr>
        <w:pStyle w:val="BodyText"/>
        <w:spacing w:line="292" w:lineRule="auto" w:before="85"/>
        <w:ind w:left="179" w:right="286"/>
      </w:pPr>
      <w:r>
        <w:rPr/>
        <w:br w:type="column"/>
      </w:r>
      <w:r>
        <w:rPr>
          <w:color w:val="292425"/>
          <w:w w:val="110"/>
        </w:rPr>
        <w:t>House</w:t>
      </w:r>
      <w:r>
        <w:rPr>
          <w:color w:val="292425"/>
          <w:spacing w:val="-21"/>
          <w:w w:val="110"/>
        </w:rPr>
        <w:t> </w:t>
      </w:r>
      <w:r>
        <w:rPr>
          <w:color w:val="292425"/>
          <w:w w:val="110"/>
        </w:rPr>
        <w:t>prices</w:t>
      </w:r>
      <w:r>
        <w:rPr>
          <w:color w:val="292425"/>
          <w:spacing w:val="-21"/>
          <w:w w:val="110"/>
        </w:rPr>
        <w:t> </w:t>
      </w:r>
      <w:r>
        <w:rPr>
          <w:color w:val="292425"/>
          <w:w w:val="110"/>
        </w:rPr>
        <w:t>in</w:t>
      </w:r>
      <w:r>
        <w:rPr>
          <w:color w:val="292425"/>
          <w:spacing w:val="-21"/>
          <w:w w:val="110"/>
        </w:rPr>
        <w:t> </w:t>
      </w:r>
      <w:r>
        <w:rPr>
          <w:color w:val="292425"/>
          <w:w w:val="110"/>
        </w:rPr>
        <w:t>Germany</w:t>
      </w:r>
      <w:r>
        <w:rPr>
          <w:color w:val="292425"/>
          <w:spacing w:val="-21"/>
          <w:w w:val="110"/>
        </w:rPr>
        <w:t> </w:t>
      </w:r>
      <w:r>
        <w:rPr>
          <w:color w:val="292425"/>
          <w:spacing w:val="-3"/>
          <w:w w:val="110"/>
        </w:rPr>
        <w:t>have</w:t>
      </w:r>
      <w:r>
        <w:rPr>
          <w:color w:val="292425"/>
          <w:spacing w:val="-21"/>
          <w:w w:val="110"/>
        </w:rPr>
        <w:t> </w:t>
      </w:r>
      <w:r>
        <w:rPr>
          <w:color w:val="292425"/>
          <w:w w:val="110"/>
        </w:rPr>
        <w:t>fallen</w:t>
      </w:r>
      <w:r>
        <w:rPr>
          <w:color w:val="292425"/>
          <w:spacing w:val="-20"/>
          <w:w w:val="110"/>
        </w:rPr>
        <w:t> </w:t>
      </w:r>
      <w:r>
        <w:rPr>
          <w:color w:val="292425"/>
          <w:w w:val="110"/>
        </w:rPr>
        <w:t>in</w:t>
      </w:r>
      <w:r>
        <w:rPr>
          <w:color w:val="292425"/>
          <w:spacing w:val="-21"/>
          <w:w w:val="110"/>
        </w:rPr>
        <w:t> </w:t>
      </w:r>
      <w:r>
        <w:rPr>
          <w:color w:val="292425"/>
          <w:w w:val="110"/>
        </w:rPr>
        <w:t>real</w:t>
      </w:r>
      <w:r>
        <w:rPr>
          <w:color w:val="292425"/>
          <w:spacing w:val="-21"/>
          <w:w w:val="110"/>
        </w:rPr>
        <w:t> </w:t>
      </w:r>
      <w:r>
        <w:rPr>
          <w:color w:val="292425"/>
          <w:w w:val="110"/>
        </w:rPr>
        <w:t>and</w:t>
      </w:r>
      <w:r>
        <w:rPr>
          <w:color w:val="292425"/>
          <w:spacing w:val="-21"/>
          <w:w w:val="110"/>
        </w:rPr>
        <w:t> </w:t>
      </w:r>
      <w:r>
        <w:rPr>
          <w:color w:val="292425"/>
          <w:w w:val="110"/>
        </w:rPr>
        <w:t>nominal terms</w:t>
      </w:r>
      <w:r>
        <w:rPr>
          <w:color w:val="292425"/>
          <w:spacing w:val="-8"/>
          <w:w w:val="110"/>
        </w:rPr>
        <w:t> </w:t>
      </w:r>
      <w:r>
        <w:rPr>
          <w:color w:val="292425"/>
          <w:spacing w:val="-3"/>
          <w:w w:val="110"/>
        </w:rPr>
        <w:t>over</w:t>
      </w:r>
      <w:r>
        <w:rPr>
          <w:color w:val="292425"/>
          <w:spacing w:val="-8"/>
          <w:w w:val="110"/>
        </w:rPr>
        <w:t> </w:t>
      </w:r>
      <w:r>
        <w:rPr>
          <w:color w:val="292425"/>
          <w:w w:val="110"/>
        </w:rPr>
        <w:t>the</w:t>
      </w:r>
      <w:r>
        <w:rPr>
          <w:color w:val="292425"/>
          <w:spacing w:val="-8"/>
          <w:w w:val="110"/>
        </w:rPr>
        <w:t> </w:t>
      </w:r>
      <w:r>
        <w:rPr>
          <w:color w:val="292425"/>
          <w:w w:val="110"/>
        </w:rPr>
        <w:t>past</w:t>
      </w:r>
      <w:r>
        <w:rPr>
          <w:color w:val="292425"/>
          <w:spacing w:val="-8"/>
          <w:w w:val="110"/>
        </w:rPr>
        <w:t> </w:t>
      </w:r>
      <w:r>
        <w:rPr>
          <w:color w:val="292425"/>
          <w:w w:val="110"/>
        </w:rPr>
        <w:t>decade,</w:t>
      </w:r>
      <w:r>
        <w:rPr>
          <w:color w:val="292425"/>
          <w:spacing w:val="-8"/>
          <w:w w:val="110"/>
        </w:rPr>
        <w:t> </w:t>
      </w:r>
      <w:r>
        <w:rPr>
          <w:color w:val="292425"/>
          <w:w w:val="110"/>
        </w:rPr>
        <w:t>in</w:t>
      </w:r>
      <w:r>
        <w:rPr>
          <w:color w:val="292425"/>
          <w:spacing w:val="-8"/>
          <w:w w:val="110"/>
        </w:rPr>
        <w:t> </w:t>
      </w:r>
      <w:r>
        <w:rPr>
          <w:color w:val="292425"/>
          <w:w w:val="110"/>
        </w:rPr>
        <w:t>contrast</w:t>
      </w:r>
      <w:r>
        <w:rPr>
          <w:color w:val="292425"/>
          <w:spacing w:val="-8"/>
          <w:w w:val="110"/>
        </w:rPr>
        <w:t> </w:t>
      </w:r>
      <w:r>
        <w:rPr>
          <w:color w:val="292425"/>
          <w:spacing w:val="-4"/>
          <w:w w:val="110"/>
        </w:rPr>
        <w:t>to</w:t>
      </w:r>
      <w:r>
        <w:rPr>
          <w:color w:val="292425"/>
          <w:spacing w:val="-8"/>
          <w:w w:val="110"/>
        </w:rPr>
        <w:t> </w:t>
      </w:r>
      <w:r>
        <w:rPr>
          <w:color w:val="292425"/>
          <w:w w:val="110"/>
        </w:rPr>
        <w:t>the</w:t>
      </w:r>
      <w:r>
        <w:rPr>
          <w:color w:val="292425"/>
          <w:spacing w:val="-8"/>
          <w:w w:val="110"/>
        </w:rPr>
        <w:t> </w:t>
      </w:r>
      <w:r>
        <w:rPr>
          <w:color w:val="292425"/>
          <w:w w:val="110"/>
        </w:rPr>
        <w:t>rises</w:t>
      </w:r>
      <w:r>
        <w:rPr>
          <w:color w:val="292425"/>
          <w:spacing w:val="-8"/>
          <w:w w:val="110"/>
        </w:rPr>
        <w:t> </w:t>
      </w:r>
      <w:r>
        <w:rPr>
          <w:color w:val="292425"/>
          <w:w w:val="110"/>
        </w:rPr>
        <w:t>in</w:t>
      </w:r>
      <w:r>
        <w:rPr>
          <w:color w:val="292425"/>
          <w:spacing w:val="-8"/>
          <w:w w:val="110"/>
        </w:rPr>
        <w:t> </w:t>
      </w:r>
      <w:r>
        <w:rPr>
          <w:color w:val="292425"/>
          <w:w w:val="110"/>
        </w:rPr>
        <w:t>the</w:t>
      </w:r>
    </w:p>
    <w:p>
      <w:pPr>
        <w:spacing w:after="0" w:line="292" w:lineRule="auto"/>
        <w:sectPr>
          <w:type w:val="continuous"/>
          <w:pgSz w:w="11900" w:h="16840"/>
          <w:pgMar w:top="1260" w:bottom="280" w:left="640" w:right="640"/>
          <w:cols w:num="2" w:equalWidth="0">
            <w:col w:w="3735" w:space="1184"/>
            <w:col w:w="5701"/>
          </w:cols>
        </w:sectPr>
      </w:pPr>
    </w:p>
    <w:p>
      <w:pPr>
        <w:pStyle w:val="BodyText"/>
      </w:pPr>
    </w:p>
    <w:p>
      <w:pPr>
        <w:spacing w:after="0"/>
        <w:sectPr>
          <w:pgSz w:w="11900" w:h="16840"/>
          <w:pgMar w:header="601" w:footer="575" w:top="800" w:bottom="760" w:left="640" w:right="640"/>
        </w:sectPr>
      </w:pPr>
    </w:p>
    <w:p>
      <w:pPr>
        <w:pStyle w:val="BodyText"/>
        <w:spacing w:before="3"/>
        <w:rPr>
          <w:sz w:val="21"/>
        </w:rPr>
      </w:pPr>
    </w:p>
    <w:p>
      <w:pPr>
        <w:pStyle w:val="Heading7"/>
        <w:ind w:left="184"/>
      </w:pPr>
      <w:bookmarkStart w:name="United States" w:id="27"/>
      <w:bookmarkEnd w:id="27"/>
      <w:r>
        <w:rPr>
          <w:b w:val="0"/>
        </w:rPr>
      </w:r>
      <w:bookmarkStart w:name="_bookmark10" w:id="28"/>
      <w:bookmarkEnd w:id="28"/>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2.4</w:t>
      </w:r>
    </w:p>
    <w:p>
      <w:pPr>
        <w:spacing w:before="8"/>
        <w:ind w:left="184" w:right="0" w:firstLine="0"/>
        <w:jc w:val="left"/>
        <w:rPr>
          <w:rFonts w:ascii="Trebuchet MS" w:hAnsi="Trebuchet MS"/>
          <w:b/>
          <w:sz w:val="20"/>
        </w:rPr>
      </w:pPr>
      <w:r>
        <w:rPr>
          <w:rFonts w:ascii="Trebuchet MS" w:hAnsi="Trebuchet MS"/>
          <w:b/>
          <w:color w:val="0092C0"/>
          <w:sz w:val="20"/>
        </w:rPr>
        <w:t>Households’ bank borrowing</w:t>
      </w:r>
    </w:p>
    <w:p>
      <w:pPr>
        <w:spacing w:before="42"/>
        <w:ind w:left="0" w:right="38" w:firstLine="0"/>
        <w:jc w:val="right"/>
        <w:rPr>
          <w:sz w:val="12"/>
        </w:rPr>
      </w:pPr>
      <w:r>
        <w:rPr/>
        <w:pict>
          <v:line style="position:absolute;mso-position-horizontal-relative:page;mso-position-vertical-relative:paragraph;z-index:15964672" from="41.650002pt,9.210361pt" to="48.333002pt,9.210361pt" stroked="true" strokeweight=".5pt" strokecolor="#292425">
            <v:stroke dashstyle="solid"/>
            <w10:wrap type="none"/>
          </v:line>
        </w:pict>
      </w:r>
      <w:r>
        <w:rPr>
          <w:color w:val="292425"/>
          <w:w w:val="110"/>
          <w:sz w:val="12"/>
        </w:rPr>
        <w:t>Percentage</w:t>
      </w:r>
      <w:r>
        <w:rPr>
          <w:color w:val="292425"/>
          <w:spacing w:val="-8"/>
          <w:w w:val="110"/>
          <w:sz w:val="12"/>
        </w:rPr>
        <w:t> </w:t>
      </w:r>
      <w:r>
        <w:rPr>
          <w:color w:val="292425"/>
          <w:w w:val="110"/>
          <w:sz w:val="12"/>
        </w:rPr>
        <w:t>changes</w:t>
      </w:r>
      <w:r>
        <w:rPr>
          <w:color w:val="292425"/>
          <w:spacing w:val="-6"/>
          <w:w w:val="110"/>
          <w:sz w:val="12"/>
        </w:rPr>
        <w:t> </w:t>
      </w:r>
      <w:r>
        <w:rPr>
          <w:color w:val="292425"/>
          <w:w w:val="110"/>
          <w:sz w:val="12"/>
        </w:rPr>
        <w:t>on</w:t>
      </w:r>
      <w:r>
        <w:rPr>
          <w:color w:val="292425"/>
          <w:spacing w:val="-6"/>
          <w:w w:val="110"/>
          <w:sz w:val="12"/>
        </w:rPr>
        <w:t> </w:t>
      </w:r>
      <w:r>
        <w:rPr>
          <w:color w:val="292425"/>
          <w:w w:val="110"/>
          <w:sz w:val="12"/>
        </w:rPr>
        <w:t>a</w:t>
      </w:r>
      <w:r>
        <w:rPr>
          <w:color w:val="292425"/>
          <w:spacing w:val="-8"/>
          <w:w w:val="110"/>
          <w:sz w:val="12"/>
        </w:rPr>
        <w:t> </w:t>
      </w:r>
      <w:r>
        <w:rPr>
          <w:color w:val="292425"/>
          <w:w w:val="110"/>
          <w:sz w:val="12"/>
        </w:rPr>
        <w:t>year</w:t>
      </w:r>
      <w:r>
        <w:rPr>
          <w:color w:val="292425"/>
          <w:spacing w:val="-7"/>
          <w:w w:val="110"/>
          <w:sz w:val="12"/>
        </w:rPr>
        <w:t> </w:t>
      </w:r>
      <w:r>
        <w:rPr>
          <w:color w:val="292425"/>
          <w:w w:val="110"/>
          <w:sz w:val="12"/>
        </w:rPr>
        <w:t>ear</w:t>
      </w:r>
      <w:r>
        <w:rPr>
          <w:color w:val="292425"/>
          <w:w w:val="110"/>
          <w:sz w:val="12"/>
          <w:u w:val="single" w:color="292425"/>
        </w:rPr>
        <w:t>lier</w:t>
      </w:r>
      <w:r>
        <w:rPr>
          <w:color w:val="292425"/>
          <w:spacing w:val="-17"/>
          <w:w w:val="110"/>
          <w:sz w:val="12"/>
        </w:rPr>
        <w:t> </w:t>
      </w:r>
      <w:r>
        <w:rPr>
          <w:color w:val="292425"/>
          <w:w w:val="110"/>
          <w:position w:val="-6"/>
          <w:sz w:val="12"/>
        </w:rPr>
        <w:t>16</w:t>
      </w:r>
    </w:p>
    <w:p>
      <w:pPr>
        <w:pStyle w:val="BodyText"/>
        <w:spacing w:before="11"/>
        <w:rPr>
          <w:sz w:val="18"/>
        </w:rPr>
      </w:pPr>
    </w:p>
    <w:p>
      <w:pPr>
        <w:spacing w:before="0"/>
        <w:ind w:left="0" w:right="38" w:firstLine="0"/>
        <w:jc w:val="right"/>
        <w:rPr>
          <w:sz w:val="12"/>
        </w:rPr>
      </w:pPr>
      <w:r>
        <w:rPr/>
        <w:pict>
          <v:line style="position:absolute;mso-position-horizontal-relative:page;mso-position-vertical-relative:paragraph;z-index:15961088" from="196.867004pt,3.624941pt" to="203.550004pt,3.624941pt" stroked="true" strokeweight=".5pt" strokecolor="#292425">
            <v:stroke dashstyle="solid"/>
            <w10:wrap type="none"/>
          </v:line>
        </w:pict>
      </w:r>
      <w:r>
        <w:rPr/>
        <w:pict>
          <v:group style="position:absolute;margin-left:41.650002pt;margin-top:7.982117pt;width:152.85pt;height:104.2pt;mso-position-horizontal-relative:page;mso-position-vertical-relative:paragraph;z-index:15963648" coordorigin="833,160" coordsize="3057,2084">
            <v:line style="position:absolute" from="1003,626" to="1231,626" stroked="true" strokeweight="1.743pt" strokecolor="#ec2131">
              <v:stroke dashstyle="solid"/>
            </v:line>
            <v:shape style="position:absolute;left:1220;top:600;width:2045;height:1028" coordorigin="1221,601" coordsize="2045,1028" path="m1221,633l1419,601m1419,601l1629,663m1629,663l1837,866m1837,866l2035,1007m2035,1007l2243,1163m2243,1163l2451,1272m2451,1272l2649,1410m2649,1410l2859,1489m2859,1489l3057,1536m3057,1536l3265,1628e" filled="false" stroked="true" strokeweight="1pt" strokecolor="#ec2131">
              <v:path arrowok="t"/>
              <v:stroke dashstyle="solid"/>
            </v:shape>
            <v:line style="position:absolute" from="3255,1621" to="3483,1621" stroked="true" strokeweight="1.743pt" strokecolor="#ec2131">
              <v:stroke dashstyle="solid"/>
            </v:line>
            <v:line style="position:absolute" from="3473,1613" to="3671,1566" stroked="true" strokeweight="1pt" strokecolor="#ec2131">
              <v:stroke dashstyle="solid"/>
            </v:line>
            <v:shape style="position:absolute;left:1012;top:180;width:2867;height:1030" coordorigin="1013,180" coordsize="2867,1030" path="m1013,1210l1221,1131m1221,1131l1419,1054m1419,1054l1629,898m1629,898l1837,819m1837,819l2035,772m2035,772l2243,836m2243,836l2451,866m2451,866l2649,898m2649,898l2859,866m2859,866l3057,727m3057,727l3265,618m3265,618l3473,492m3473,492l3671,336m3671,336l3879,180e" filled="false" stroked="true" strokeweight="1pt" strokecolor="#008357">
              <v:path arrowok="t"/>
              <v:stroke dashstyle="solid"/>
            </v:shape>
            <v:line style="position:absolute" from="1003,1108" to="1231,1108" stroked="true" strokeweight="1.742pt" strokecolor="#0067a3">
              <v:stroke dashstyle="solid"/>
            </v:line>
            <v:shape style="position:absolute;left:1220;top:1053;width:1231;height:92" coordorigin="1221,1054" coordsize="1231,92" path="m1221,1101l1419,1054m1419,1054l1629,1101m1629,1101l1837,1145m1837,1145l2035,1084m2035,1084l2243,1086m2243,1084l2451,1054e" filled="false" stroked="true" strokeweight="1pt" strokecolor="#0067a3">
              <v:path arrowok="t"/>
              <v:stroke dashstyle="solid"/>
            </v:shape>
            <v:line style="position:absolute" from="2441,1055" to="2659,1055" stroked="true" strokeweight="1.124pt" strokecolor="#0067a3">
              <v:stroke dashstyle="solid"/>
            </v:line>
            <v:line style="position:absolute" from="2649,1054" to="2859,1056" stroked="true" strokeweight="1pt" strokecolor="#0067a3">
              <v:stroke dashstyle="solid"/>
            </v:line>
            <v:line style="position:absolute" from="2849,1055" to="3067,1055" stroked="true" strokeweight="1.124pt" strokecolor="#0067a3">
              <v:stroke dashstyle="solid"/>
            </v:line>
            <v:line style="position:absolute" from="3047,1045" to="3275,1045" stroked="true" strokeweight="1.866pt" strokecolor="#0067a3">
              <v:stroke dashstyle="solid"/>
            </v:line>
            <v:line style="position:absolute" from="3265,1037" to="3473,945" stroked="true" strokeweight="1.0pt" strokecolor="#0067a3">
              <v:stroke dashstyle="solid"/>
            </v:line>
            <v:line style="position:absolute" from="3463,946" to="3681,946" stroked="true" strokeweight="1.124pt" strokecolor="#0067a3">
              <v:stroke dashstyle="solid"/>
            </v:line>
            <v:shape style="position:absolute;left:1012;top:974;width:406;height:345" coordorigin="1013,975" coordsize="406,345" path="m1013,1319l1221,1084m1221,1084l1419,975e" filled="false" stroked="true" strokeweight="1pt" strokecolor="#f9aa54">
              <v:path arrowok="t"/>
              <v:stroke dashstyle="solid"/>
            </v:shape>
            <v:line style="position:absolute" from="1409,967" to="1639,967" stroked="true" strokeweight="1.742pt" strokecolor="#f9aa54">
              <v:stroke dashstyle="solid"/>
            </v:line>
            <v:shape style="position:absolute;left:1629;top:959;width:1844;height:1218" coordorigin="1629,960" coordsize="1844,1218" path="m1629,960l1837,1381m1837,1381l2035,1504m2035,1504l2243,1722m2243,1722l2451,1893m2451,1893l2649,2019m2649,2019l2859,2096m3057,2111l3265,2175m3265,2175l3473,2177e" filled="false" stroked="true" strokeweight="1pt" strokecolor="#f9aa54">
              <v:path arrowok="t"/>
              <v:stroke dashstyle="solid"/>
            </v:shape>
            <v:line style="position:absolute" from="3463,2176" to="3681,2176" stroked="true" strokeweight="1.123pt" strokecolor="#f9aa54">
              <v:stroke dashstyle="solid"/>
            </v:line>
            <v:shape style="position:absolute;left:833;top:431;width:134;height:1807" coordorigin="833,431" coordsize="134,1807" path="m833,2238l967,2238m833,1879l967,1879m833,1520l967,1520m833,1164l967,1164m833,790l967,790m833,431l967,431e" filled="false" stroked="true" strokeweight=".5pt" strokecolor="#292425">
              <v:path arrowok="t"/>
              <v:stroke dashstyle="solid"/>
            </v:shape>
            <v:shape style="position:absolute;left:2693;top:159;width:1044;height:120" type="#_x0000_t202" filled="false" stroked="false">
              <v:textbox inset="0,0,0,0">
                <w:txbxContent>
                  <w:p>
                    <w:pPr>
                      <w:spacing w:line="116" w:lineRule="exact" w:before="0"/>
                      <w:ind w:left="0" w:right="0" w:firstLine="0"/>
                      <w:jc w:val="left"/>
                      <w:rPr>
                        <w:sz w:val="12"/>
                      </w:rPr>
                    </w:pPr>
                    <w:r>
                      <w:rPr>
                        <w:color w:val="292425"/>
                        <w:w w:val="105"/>
                        <w:sz w:val="12"/>
                      </w:rPr>
                      <w:t>United Kingdom (a)</w:t>
                    </w:r>
                  </w:p>
                </w:txbxContent>
              </v:textbox>
              <w10:wrap type="none"/>
            </v:shape>
            <v:shape style="position:absolute;left:3115;top:797;width:715;height:120" type="#_x0000_t202" filled="false" stroked="false">
              <v:textbox inset="0,0,0,0">
                <w:txbxContent>
                  <w:p>
                    <w:pPr>
                      <w:spacing w:line="116" w:lineRule="exact" w:before="0"/>
                      <w:ind w:left="0" w:right="0" w:firstLine="0"/>
                      <w:jc w:val="left"/>
                      <w:rPr>
                        <w:sz w:val="12"/>
                      </w:rPr>
                    </w:pPr>
                    <w:r>
                      <w:rPr>
                        <w:color w:val="292425"/>
                        <w:w w:val="110"/>
                        <w:sz w:val="12"/>
                      </w:rPr>
                      <w:t>United States</w:t>
                    </w:r>
                  </w:p>
                </w:txbxContent>
              </v:textbox>
              <w10:wrap type="none"/>
            </v:shape>
            <v:shape style="position:absolute;left:3143;top:1395;width:517;height:120" type="#_x0000_t202" filled="false" stroked="false">
              <v:textbox inset="0,0,0,0">
                <w:txbxContent>
                  <w:p>
                    <w:pPr>
                      <w:spacing w:line="116" w:lineRule="exact" w:before="0"/>
                      <w:ind w:left="0" w:right="0" w:firstLine="0"/>
                      <w:jc w:val="left"/>
                      <w:rPr>
                        <w:sz w:val="12"/>
                      </w:rPr>
                    </w:pPr>
                    <w:r>
                      <w:rPr>
                        <w:color w:val="292425"/>
                        <w:w w:val="110"/>
                        <w:sz w:val="12"/>
                      </w:rPr>
                      <w:t>Euro area</w:t>
                    </w:r>
                  </w:p>
                </w:txbxContent>
              </v:textbox>
              <w10:wrap type="none"/>
            </v:shape>
            <v:shape style="position:absolute;left:2849;top:1965;width:701;height:120" type="#_x0000_t202" filled="false" stroked="false">
              <v:textbox inset="0,0,0,0">
                <w:txbxContent>
                  <w:p>
                    <w:pPr>
                      <w:spacing w:line="116" w:lineRule="exact" w:before="0"/>
                      <w:ind w:left="0" w:right="0" w:firstLine="0"/>
                      <w:jc w:val="left"/>
                      <w:rPr>
                        <w:sz w:val="12"/>
                      </w:rPr>
                    </w:pPr>
                    <w:r>
                      <w:rPr>
                        <w:color w:val="292425"/>
                        <w:w w:val="101"/>
                        <w:sz w:val="12"/>
                        <w:u w:val="thick" w:color="F9AA54"/>
                      </w:rPr>
                      <w:t> </w:t>
                    </w:r>
                    <w:r>
                      <w:rPr>
                        <w:color w:val="292425"/>
                        <w:sz w:val="12"/>
                        <w:u w:val="thick" w:color="F9AA54"/>
                      </w:rPr>
                      <w:t>      </w:t>
                    </w:r>
                    <w:r>
                      <w:rPr>
                        <w:color w:val="292425"/>
                        <w:w w:val="105"/>
                        <w:sz w:val="12"/>
                      </w:rPr>
                      <w:t>Germany</w:t>
                    </w:r>
                  </w:p>
                </w:txbxContent>
              </v:textbox>
              <w10:wrap type="none"/>
            </v:shape>
            <w10:wrap type="none"/>
          </v:group>
        </w:pict>
      </w:r>
      <w:r>
        <w:rPr/>
        <w:pict>
          <v:line style="position:absolute;mso-position-horizontal-relative:page;mso-position-vertical-relative:paragraph;z-index:15964160" from="41.650002pt,3.624941pt" to="48.333002pt,3.624941pt" stroked="true" strokeweight=".5pt" strokecolor="#292425">
            <v:stroke dashstyle="solid"/>
            <w10:wrap type="none"/>
          </v:line>
        </w:pict>
      </w:r>
      <w:r>
        <w:rPr>
          <w:color w:val="292425"/>
          <w:w w:val="120"/>
          <w:sz w:val="12"/>
        </w:rPr>
        <w:t>14</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5960576" from="196.867004pt,7.775337pt" to="203.550004pt,7.775337pt" stroked="true" strokeweight=".5pt" strokecolor="#292425">
            <v:stroke dashstyle="solid"/>
            <w10:wrap type="none"/>
          </v:line>
        </w:pict>
      </w:r>
      <w:r>
        <w:rPr>
          <w:color w:val="292425"/>
          <w:w w:val="120"/>
          <w:sz w:val="12"/>
        </w:rPr>
        <w:t>12</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5960064" from="196.867004pt,7.775734pt" to="203.550004pt,7.775734pt" stroked="true" strokeweight=".5pt" strokecolor="#292425">
            <v:stroke dashstyle="solid"/>
            <w10:wrap type="none"/>
          </v:line>
        </w:pict>
      </w:r>
      <w:r>
        <w:rPr>
          <w:color w:val="292425"/>
          <w:w w:val="120"/>
          <w:sz w:val="12"/>
        </w:rPr>
        <w:t>10</w:t>
      </w:r>
    </w:p>
    <w:p>
      <w:pPr>
        <w:pStyle w:val="BodyText"/>
        <w:rPr>
          <w:sz w:val="12"/>
        </w:rPr>
      </w:pPr>
    </w:p>
    <w:p>
      <w:pPr>
        <w:spacing w:before="98"/>
        <w:ind w:left="0" w:right="38" w:firstLine="0"/>
        <w:jc w:val="right"/>
        <w:rPr>
          <w:sz w:val="12"/>
        </w:rPr>
      </w:pPr>
      <w:r>
        <w:rPr/>
        <w:pict>
          <v:line style="position:absolute;mso-position-horizontal-relative:page;mso-position-vertical-relative:paragraph;z-index:15959552" from="196.867004pt,8.525943pt" to="203.550004pt,8.525943pt" stroked="true" strokeweight=".5pt" strokecolor="#292425">
            <v:stroke dashstyle="solid"/>
            <w10:wrap type="none"/>
          </v:line>
        </w:pict>
      </w:r>
      <w:r>
        <w:rPr>
          <w:color w:val="292425"/>
          <w:w w:val="121"/>
          <w:sz w:val="12"/>
        </w:rPr>
        <w:t>8</w:t>
      </w:r>
    </w:p>
    <w:p>
      <w:pPr>
        <w:pStyle w:val="BodyText"/>
        <w:rPr>
          <w:sz w:val="12"/>
        </w:rPr>
      </w:pPr>
    </w:p>
    <w:p>
      <w:pPr>
        <w:spacing w:before="80"/>
        <w:ind w:left="0" w:right="38" w:firstLine="0"/>
        <w:jc w:val="right"/>
        <w:rPr>
          <w:sz w:val="12"/>
        </w:rPr>
      </w:pPr>
      <w:r>
        <w:rPr/>
        <w:pict>
          <v:line style="position:absolute;mso-position-horizontal-relative:page;mso-position-vertical-relative:paragraph;z-index:15959040" from="196.867004pt,7.627546pt" to="203.550004pt,7.627546pt" stroked="true" strokeweight=".5pt" strokecolor="#292425">
            <v:stroke dashstyle="solid"/>
            <w10:wrap type="none"/>
          </v:line>
        </w:pict>
      </w:r>
      <w:r>
        <w:rPr>
          <w:color w:val="292425"/>
          <w:w w:val="121"/>
          <w:sz w:val="12"/>
        </w:rPr>
        <w:t>6</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5958528" from="196.867004pt,7.774562pt" to="203.550004pt,7.774562pt" stroked="true" strokeweight=".5pt" strokecolor="#292425">
            <v:stroke dashstyle="solid"/>
            <w10:wrap type="none"/>
          </v:line>
        </w:pict>
      </w:r>
      <w:r>
        <w:rPr>
          <w:color w:val="292425"/>
          <w:w w:val="121"/>
          <w:sz w:val="12"/>
        </w:rPr>
        <w:t>4</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5958016" from="196.867004pt,7.775569pt" to="203.550004pt,7.775569pt" stroked="true" strokeweight=".5pt" strokecolor="#292425">
            <v:stroke dashstyle="solid"/>
            <w10:wrap type="none"/>
          </v:line>
        </w:pict>
      </w:r>
      <w:r>
        <w:rPr>
          <w:color w:val="292425"/>
          <w:w w:val="121"/>
          <w:sz w:val="12"/>
        </w:rPr>
        <w:t>2</w:t>
      </w:r>
    </w:p>
    <w:p>
      <w:pPr>
        <w:pStyle w:val="BodyText"/>
        <w:rPr>
          <w:sz w:val="12"/>
        </w:rPr>
      </w:pPr>
    </w:p>
    <w:p>
      <w:pPr>
        <w:tabs>
          <w:tab w:pos="823" w:val="left" w:leader="none"/>
          <w:tab w:pos="1709" w:val="left" w:leader="none"/>
          <w:tab w:pos="2330" w:val="left" w:leader="none"/>
          <w:tab w:pos="2882" w:val="left" w:leader="none"/>
        </w:tabs>
        <w:spacing w:before="80"/>
        <w:ind w:left="0" w:right="38" w:firstLine="0"/>
        <w:jc w:val="right"/>
        <w:rPr>
          <w:sz w:val="12"/>
        </w:rPr>
      </w:pPr>
      <w:r>
        <w:rPr/>
        <w:pict>
          <v:group style="position:absolute;margin-left:41.650002pt;margin-top:3.177581pt;width:161.9pt;height:4.75pt;mso-position-horizontal-relative:page;mso-position-vertical-relative:paragraph;z-index:-23670272" coordorigin="833,64" coordsize="3238,95">
            <v:shape style="position:absolute;left:1012;top:63;width:3059;height:90" coordorigin="1013,64" coordsize="3059,90" path="m3937,153l4071,153m1013,153l3879,153m1222,153l1222,123m1420,153l1420,123m1630,153l1630,123m2036,153l2036,123m2244,153l2244,123m2452,153l2452,123m2861,153l2861,123m3059,153l3059,123m3266,153l3266,123m3672,153l3672,123m3880,153l3880,123m1014,153l1014,64m1838,153l1838,64m2650,153l2650,64m3474,153l3474,64e" filled="false" stroked="true" strokeweight=".5pt" strokecolor="#292425">
              <v:path arrowok="t"/>
              <v:stroke dashstyle="solid"/>
            </v:shape>
            <v:line style="position:absolute" from="833,153" to="967,153" stroked="true" strokeweight=".5pt" strokecolor="#292425">
              <v:stroke dashstyle="solid"/>
            </v:line>
            <w10:wrap type="none"/>
          </v:group>
        </w:pict>
      </w:r>
      <w:r>
        <w:rPr>
          <w:color w:val="292425"/>
          <w:w w:val="120"/>
          <w:sz w:val="12"/>
        </w:rPr>
        <w:t>1999</w:t>
        <w:tab/>
        <w:t>2000</w:t>
        <w:tab/>
        <w:t>01</w:t>
        <w:tab/>
        <w:t>02</w:t>
        <w:tab/>
      </w:r>
      <w:r>
        <w:rPr>
          <w:color w:val="292425"/>
          <w:w w:val="120"/>
          <w:position w:val="8"/>
          <w:sz w:val="12"/>
        </w:rPr>
        <w:t>0</w:t>
      </w:r>
    </w:p>
    <w:p>
      <w:pPr>
        <w:spacing w:line="208" w:lineRule="auto" w:before="102"/>
        <w:ind w:left="708" w:right="0" w:hanging="520"/>
        <w:jc w:val="left"/>
        <w:rPr>
          <w:sz w:val="12"/>
        </w:rPr>
      </w:pPr>
      <w:r>
        <w:rPr>
          <w:color w:val="292425"/>
          <w:w w:val="105"/>
          <w:sz w:val="12"/>
        </w:rPr>
        <w:t>Sources: Bank of England, Deutsche Bundesbank, ECB and Board of Governors of Federal Reserve System.</w:t>
      </w:r>
    </w:p>
    <w:p>
      <w:pPr>
        <w:spacing w:before="105"/>
        <w:ind w:left="188" w:right="0" w:firstLine="0"/>
        <w:jc w:val="left"/>
        <w:rPr>
          <w:sz w:val="12"/>
        </w:rPr>
      </w:pPr>
      <w:r>
        <w:rPr>
          <w:color w:val="292425"/>
          <w:w w:val="110"/>
          <w:sz w:val="12"/>
        </w:rPr>
        <w:t>(a) Excluding the effects of securitisations.</w:t>
      </w:r>
    </w:p>
    <w:p>
      <w:pPr>
        <w:pStyle w:val="BodyText"/>
        <w:spacing w:before="5"/>
      </w:pPr>
      <w:r>
        <w:rPr/>
        <w:br w:type="column"/>
      </w:r>
      <w:r>
        <w:rPr/>
      </w:r>
    </w:p>
    <w:p>
      <w:pPr>
        <w:pStyle w:val="BodyText"/>
        <w:spacing w:line="292" w:lineRule="auto"/>
        <w:ind w:left="184" w:right="173"/>
      </w:pPr>
      <w:r>
        <w:rPr>
          <w:color w:val="292425"/>
          <w:w w:val="110"/>
        </w:rPr>
        <w:t>United</w:t>
      </w:r>
      <w:r>
        <w:rPr>
          <w:color w:val="292425"/>
          <w:spacing w:val="-18"/>
          <w:w w:val="110"/>
        </w:rPr>
        <w:t> </w:t>
      </w:r>
      <w:r>
        <w:rPr>
          <w:color w:val="292425"/>
          <w:w w:val="110"/>
        </w:rPr>
        <w:t>Kingdom,</w:t>
      </w:r>
      <w:r>
        <w:rPr>
          <w:color w:val="292425"/>
          <w:spacing w:val="-18"/>
          <w:w w:val="110"/>
        </w:rPr>
        <w:t> </w:t>
      </w:r>
      <w:r>
        <w:rPr>
          <w:color w:val="292425"/>
          <w:w w:val="110"/>
        </w:rPr>
        <w:t>the</w:t>
      </w:r>
      <w:r>
        <w:rPr>
          <w:color w:val="292425"/>
          <w:spacing w:val="-17"/>
          <w:w w:val="110"/>
        </w:rPr>
        <w:t> </w:t>
      </w:r>
      <w:r>
        <w:rPr>
          <w:color w:val="292425"/>
          <w:w w:val="110"/>
        </w:rPr>
        <w:t>United</w:t>
      </w:r>
      <w:r>
        <w:rPr>
          <w:color w:val="292425"/>
          <w:spacing w:val="-18"/>
          <w:w w:val="110"/>
        </w:rPr>
        <w:t> </w:t>
      </w:r>
      <w:r>
        <w:rPr>
          <w:color w:val="292425"/>
          <w:spacing w:val="-3"/>
          <w:w w:val="110"/>
        </w:rPr>
        <w:t>States</w:t>
      </w:r>
      <w:r>
        <w:rPr>
          <w:color w:val="292425"/>
          <w:spacing w:val="-17"/>
          <w:w w:val="110"/>
        </w:rPr>
        <w:t> </w:t>
      </w:r>
      <w:r>
        <w:rPr>
          <w:color w:val="292425"/>
          <w:w w:val="110"/>
        </w:rPr>
        <w:t>and</w:t>
      </w:r>
      <w:r>
        <w:rPr>
          <w:color w:val="292425"/>
          <w:spacing w:val="-18"/>
          <w:w w:val="110"/>
        </w:rPr>
        <w:t> </w:t>
      </w:r>
      <w:r>
        <w:rPr>
          <w:color w:val="292425"/>
          <w:spacing w:val="-3"/>
          <w:w w:val="110"/>
        </w:rPr>
        <w:t>France</w:t>
      </w:r>
      <w:r>
        <w:rPr>
          <w:color w:val="292425"/>
          <w:spacing w:val="-17"/>
          <w:w w:val="110"/>
        </w:rPr>
        <w:t> </w:t>
      </w:r>
      <w:r>
        <w:rPr>
          <w:color w:val="292425"/>
          <w:w w:val="110"/>
        </w:rPr>
        <w:t>(see</w:t>
      </w:r>
      <w:r>
        <w:rPr>
          <w:color w:val="292425"/>
          <w:spacing w:val="-18"/>
          <w:w w:val="110"/>
        </w:rPr>
        <w:t> </w:t>
      </w:r>
      <w:r>
        <w:rPr>
          <w:color w:val="292425"/>
          <w:w w:val="110"/>
        </w:rPr>
        <w:t>the</w:t>
      </w:r>
      <w:r>
        <w:rPr>
          <w:color w:val="292425"/>
          <w:spacing w:val="-17"/>
          <w:w w:val="110"/>
        </w:rPr>
        <w:t> </w:t>
      </w:r>
      <w:r>
        <w:rPr>
          <w:color w:val="292425"/>
          <w:spacing w:val="-3"/>
          <w:w w:val="110"/>
        </w:rPr>
        <w:t>box</w:t>
      </w:r>
      <w:r>
        <w:rPr>
          <w:color w:val="292425"/>
          <w:spacing w:val="-18"/>
          <w:w w:val="110"/>
        </w:rPr>
        <w:t> </w:t>
      </w:r>
      <w:r>
        <w:rPr>
          <w:color w:val="292425"/>
          <w:w w:val="110"/>
        </w:rPr>
        <w:t>on pages </w:t>
      </w:r>
      <w:r>
        <w:rPr>
          <w:color w:val="292425"/>
          <w:spacing w:val="-12"/>
          <w:w w:val="110"/>
        </w:rPr>
        <w:t>12–13, </w:t>
      </w:r>
      <w:r>
        <w:rPr>
          <w:color w:val="292425"/>
          <w:w w:val="110"/>
        </w:rPr>
        <w:t>which examines house price trends in a number of countries and their relationship with consumption). </w:t>
      </w:r>
      <w:r>
        <w:rPr>
          <w:color w:val="292425"/>
          <w:spacing w:val="-9"/>
          <w:w w:val="110"/>
        </w:rPr>
        <w:t>To </w:t>
      </w:r>
      <w:r>
        <w:rPr>
          <w:color w:val="292425"/>
          <w:w w:val="110"/>
        </w:rPr>
        <w:t>some extent, the decline in German house prices </w:t>
      </w:r>
      <w:r>
        <w:rPr>
          <w:color w:val="292425"/>
          <w:spacing w:val="-3"/>
          <w:w w:val="110"/>
        </w:rPr>
        <w:t>may </w:t>
      </w:r>
      <w:r>
        <w:rPr>
          <w:color w:val="292425"/>
          <w:w w:val="110"/>
        </w:rPr>
        <w:t>have been </w:t>
      </w:r>
      <w:r>
        <w:rPr>
          <w:color w:val="292425"/>
          <w:spacing w:val="-3"/>
          <w:w w:val="110"/>
        </w:rPr>
        <w:t>related </w:t>
      </w:r>
      <w:r>
        <w:rPr>
          <w:color w:val="292425"/>
          <w:spacing w:val="-4"/>
          <w:w w:val="110"/>
        </w:rPr>
        <w:t>to </w:t>
      </w:r>
      <w:r>
        <w:rPr>
          <w:color w:val="292425"/>
          <w:spacing w:val="-3"/>
          <w:w w:val="110"/>
        </w:rPr>
        <w:t>excess </w:t>
      </w:r>
      <w:r>
        <w:rPr>
          <w:color w:val="292425"/>
          <w:spacing w:val="-4"/>
          <w:w w:val="110"/>
        </w:rPr>
        <w:t>supply, </w:t>
      </w:r>
      <w:r>
        <w:rPr>
          <w:color w:val="292425"/>
          <w:w w:val="110"/>
        </w:rPr>
        <w:t>resulting from subsidies for construction </w:t>
      </w:r>
      <w:r>
        <w:rPr>
          <w:color w:val="292425"/>
          <w:spacing w:val="-3"/>
          <w:w w:val="110"/>
        </w:rPr>
        <w:t>investment </w:t>
      </w:r>
      <w:r>
        <w:rPr>
          <w:color w:val="292425"/>
          <w:w w:val="110"/>
        </w:rPr>
        <w:t>in the early </w:t>
      </w:r>
      <w:r>
        <w:rPr>
          <w:color w:val="292425"/>
          <w:spacing w:val="-10"/>
          <w:w w:val="110"/>
        </w:rPr>
        <w:t>1990s. </w:t>
      </w:r>
      <w:r>
        <w:rPr>
          <w:color w:val="292425"/>
          <w:w w:val="110"/>
        </w:rPr>
        <w:t>Borrowing secured</w:t>
      </w:r>
      <w:r>
        <w:rPr>
          <w:color w:val="292425"/>
          <w:spacing w:val="-15"/>
          <w:w w:val="110"/>
        </w:rPr>
        <w:t> </w:t>
      </w:r>
      <w:r>
        <w:rPr>
          <w:color w:val="292425"/>
          <w:w w:val="110"/>
        </w:rPr>
        <w:t>against</w:t>
      </w:r>
      <w:r>
        <w:rPr>
          <w:color w:val="292425"/>
          <w:spacing w:val="-15"/>
          <w:w w:val="110"/>
        </w:rPr>
        <w:t> </w:t>
      </w:r>
      <w:r>
        <w:rPr>
          <w:color w:val="292425"/>
          <w:w w:val="110"/>
        </w:rPr>
        <w:t>the</w:t>
      </w:r>
      <w:r>
        <w:rPr>
          <w:color w:val="292425"/>
          <w:spacing w:val="-15"/>
          <w:w w:val="110"/>
        </w:rPr>
        <w:t> </w:t>
      </w:r>
      <w:r>
        <w:rPr>
          <w:color w:val="292425"/>
          <w:w w:val="110"/>
        </w:rPr>
        <w:t>value</w:t>
      </w:r>
      <w:r>
        <w:rPr>
          <w:color w:val="292425"/>
          <w:spacing w:val="-15"/>
          <w:w w:val="110"/>
        </w:rPr>
        <w:t> </w:t>
      </w:r>
      <w:r>
        <w:rPr>
          <w:color w:val="292425"/>
          <w:w w:val="110"/>
        </w:rPr>
        <w:t>of</w:t>
      </w:r>
      <w:r>
        <w:rPr>
          <w:color w:val="292425"/>
          <w:spacing w:val="-15"/>
          <w:w w:val="110"/>
        </w:rPr>
        <w:t> </w:t>
      </w:r>
      <w:r>
        <w:rPr>
          <w:color w:val="292425"/>
          <w:w w:val="110"/>
        </w:rPr>
        <w:t>their</w:t>
      </w:r>
      <w:r>
        <w:rPr>
          <w:color w:val="292425"/>
          <w:spacing w:val="-15"/>
          <w:w w:val="110"/>
        </w:rPr>
        <w:t> </w:t>
      </w:r>
      <w:r>
        <w:rPr>
          <w:color w:val="292425"/>
          <w:w w:val="110"/>
        </w:rPr>
        <w:t>home</w:t>
      </w:r>
      <w:r>
        <w:rPr>
          <w:color w:val="292425"/>
          <w:spacing w:val="-15"/>
          <w:w w:val="110"/>
        </w:rPr>
        <w:t> </w:t>
      </w:r>
      <w:r>
        <w:rPr>
          <w:color w:val="292425"/>
          <w:w w:val="110"/>
        </w:rPr>
        <w:t>enables</w:t>
      </w:r>
      <w:r>
        <w:rPr>
          <w:color w:val="292425"/>
          <w:spacing w:val="-15"/>
          <w:w w:val="110"/>
        </w:rPr>
        <w:t> </w:t>
      </w:r>
      <w:r>
        <w:rPr>
          <w:color w:val="292425"/>
          <w:w w:val="110"/>
        </w:rPr>
        <w:t>households</w:t>
      </w:r>
      <w:r>
        <w:rPr>
          <w:color w:val="292425"/>
          <w:spacing w:val="-15"/>
          <w:w w:val="110"/>
        </w:rPr>
        <w:t> </w:t>
      </w:r>
      <w:r>
        <w:rPr>
          <w:color w:val="292425"/>
          <w:spacing w:val="-4"/>
          <w:w w:val="110"/>
        </w:rPr>
        <w:t>to </w:t>
      </w:r>
      <w:r>
        <w:rPr>
          <w:color w:val="292425"/>
          <w:w w:val="110"/>
        </w:rPr>
        <w:t>raise</w:t>
      </w:r>
      <w:r>
        <w:rPr>
          <w:color w:val="292425"/>
          <w:spacing w:val="-12"/>
          <w:w w:val="110"/>
        </w:rPr>
        <w:t> </w:t>
      </w:r>
      <w:r>
        <w:rPr>
          <w:color w:val="292425"/>
          <w:w w:val="110"/>
        </w:rPr>
        <w:t>finance</w:t>
      </w:r>
      <w:r>
        <w:rPr>
          <w:color w:val="292425"/>
          <w:spacing w:val="-11"/>
          <w:w w:val="110"/>
        </w:rPr>
        <w:t> </w:t>
      </w:r>
      <w:r>
        <w:rPr>
          <w:color w:val="292425"/>
          <w:w w:val="110"/>
        </w:rPr>
        <w:t>more</w:t>
      </w:r>
      <w:r>
        <w:rPr>
          <w:color w:val="292425"/>
          <w:spacing w:val="-11"/>
          <w:w w:val="110"/>
        </w:rPr>
        <w:t> </w:t>
      </w:r>
      <w:r>
        <w:rPr>
          <w:color w:val="292425"/>
          <w:w w:val="110"/>
        </w:rPr>
        <w:t>cheaply</w:t>
      </w:r>
      <w:r>
        <w:rPr>
          <w:color w:val="292425"/>
          <w:spacing w:val="-12"/>
          <w:w w:val="110"/>
        </w:rPr>
        <w:t> </w:t>
      </w:r>
      <w:r>
        <w:rPr>
          <w:color w:val="292425"/>
          <w:w w:val="110"/>
        </w:rPr>
        <w:t>than</w:t>
      </w:r>
      <w:r>
        <w:rPr>
          <w:color w:val="292425"/>
          <w:spacing w:val="-11"/>
          <w:w w:val="110"/>
        </w:rPr>
        <w:t> </w:t>
      </w:r>
      <w:r>
        <w:rPr>
          <w:color w:val="292425"/>
          <w:w w:val="110"/>
        </w:rPr>
        <w:t>at</w:t>
      </w:r>
      <w:r>
        <w:rPr>
          <w:color w:val="292425"/>
          <w:spacing w:val="-11"/>
          <w:w w:val="110"/>
        </w:rPr>
        <w:t> </w:t>
      </w:r>
      <w:r>
        <w:rPr>
          <w:color w:val="292425"/>
          <w:w w:val="110"/>
        </w:rPr>
        <w:t>unsecured</w:t>
      </w:r>
      <w:r>
        <w:rPr>
          <w:color w:val="292425"/>
          <w:spacing w:val="-11"/>
          <w:w w:val="110"/>
        </w:rPr>
        <w:t> </w:t>
      </w:r>
      <w:r>
        <w:rPr>
          <w:color w:val="292425"/>
          <w:spacing w:val="-3"/>
          <w:w w:val="110"/>
        </w:rPr>
        <w:t>rates.</w:t>
      </w:r>
      <w:r>
        <w:rPr>
          <w:color w:val="292425"/>
          <w:spacing w:val="33"/>
          <w:w w:val="110"/>
        </w:rPr>
        <w:t> </w:t>
      </w:r>
      <w:r>
        <w:rPr>
          <w:color w:val="292425"/>
          <w:w w:val="110"/>
        </w:rPr>
        <w:t>So</w:t>
      </w:r>
      <w:r>
        <w:rPr>
          <w:color w:val="292425"/>
          <w:spacing w:val="-11"/>
          <w:w w:val="110"/>
        </w:rPr>
        <w:t> </w:t>
      </w:r>
      <w:r>
        <w:rPr>
          <w:color w:val="292425"/>
          <w:w w:val="110"/>
        </w:rPr>
        <w:t>part</w:t>
      </w:r>
      <w:r>
        <w:rPr>
          <w:color w:val="292425"/>
          <w:spacing w:val="-12"/>
          <w:w w:val="110"/>
        </w:rPr>
        <w:t> </w:t>
      </w:r>
      <w:r>
        <w:rPr>
          <w:color w:val="292425"/>
          <w:w w:val="110"/>
        </w:rPr>
        <w:t>of the fall in credit and hence consumption growth in Germany </w:t>
      </w:r>
      <w:r>
        <w:rPr>
          <w:color w:val="292425"/>
          <w:spacing w:val="-3"/>
          <w:w w:val="110"/>
        </w:rPr>
        <w:t>may</w:t>
      </w:r>
      <w:r>
        <w:rPr>
          <w:color w:val="292425"/>
          <w:spacing w:val="-23"/>
          <w:w w:val="110"/>
        </w:rPr>
        <w:t> </w:t>
      </w:r>
      <w:r>
        <w:rPr>
          <w:color w:val="292425"/>
          <w:w w:val="110"/>
        </w:rPr>
        <w:t>be</w:t>
      </w:r>
      <w:r>
        <w:rPr>
          <w:color w:val="292425"/>
          <w:spacing w:val="-22"/>
          <w:w w:val="110"/>
        </w:rPr>
        <w:t> </w:t>
      </w:r>
      <w:r>
        <w:rPr>
          <w:color w:val="292425"/>
          <w:w w:val="110"/>
        </w:rPr>
        <w:t>explained</w:t>
      </w:r>
      <w:r>
        <w:rPr>
          <w:color w:val="292425"/>
          <w:spacing w:val="-22"/>
          <w:w w:val="110"/>
        </w:rPr>
        <w:t> </w:t>
      </w:r>
      <w:r>
        <w:rPr>
          <w:color w:val="292425"/>
          <w:spacing w:val="-3"/>
          <w:w w:val="110"/>
        </w:rPr>
        <w:t>by</w:t>
      </w:r>
      <w:r>
        <w:rPr>
          <w:color w:val="292425"/>
          <w:spacing w:val="-23"/>
          <w:w w:val="110"/>
        </w:rPr>
        <w:t> </w:t>
      </w:r>
      <w:r>
        <w:rPr>
          <w:color w:val="292425"/>
          <w:w w:val="110"/>
        </w:rPr>
        <w:t>weakness</w:t>
      </w:r>
      <w:r>
        <w:rPr>
          <w:color w:val="292425"/>
          <w:spacing w:val="-22"/>
          <w:w w:val="110"/>
        </w:rPr>
        <w:t> </w:t>
      </w:r>
      <w:r>
        <w:rPr>
          <w:color w:val="292425"/>
          <w:w w:val="110"/>
        </w:rPr>
        <w:t>in</w:t>
      </w:r>
      <w:r>
        <w:rPr>
          <w:color w:val="292425"/>
          <w:spacing w:val="-22"/>
          <w:w w:val="110"/>
        </w:rPr>
        <w:t> </w:t>
      </w:r>
      <w:r>
        <w:rPr>
          <w:color w:val="292425"/>
          <w:w w:val="110"/>
        </w:rPr>
        <w:t>the</w:t>
      </w:r>
      <w:r>
        <w:rPr>
          <w:color w:val="292425"/>
          <w:spacing w:val="-22"/>
          <w:w w:val="110"/>
        </w:rPr>
        <w:t> </w:t>
      </w:r>
      <w:r>
        <w:rPr>
          <w:color w:val="292425"/>
          <w:w w:val="110"/>
        </w:rPr>
        <w:t>housing</w:t>
      </w:r>
      <w:r>
        <w:rPr>
          <w:color w:val="292425"/>
          <w:spacing w:val="-23"/>
          <w:w w:val="110"/>
        </w:rPr>
        <w:t> </w:t>
      </w:r>
      <w:r>
        <w:rPr>
          <w:color w:val="292425"/>
          <w:spacing w:val="-2"/>
          <w:w w:val="110"/>
        </w:rPr>
        <w:t>market</w:t>
      </w:r>
      <w:r>
        <w:rPr>
          <w:color w:val="292425"/>
          <w:spacing w:val="-22"/>
          <w:w w:val="110"/>
        </w:rPr>
        <w:t> </w:t>
      </w:r>
      <w:r>
        <w:rPr>
          <w:color w:val="292425"/>
          <w:w w:val="110"/>
        </w:rPr>
        <w:t>reducing the value of households’</w:t>
      </w:r>
      <w:r>
        <w:rPr>
          <w:color w:val="292425"/>
          <w:spacing w:val="-29"/>
          <w:w w:val="110"/>
        </w:rPr>
        <w:t> </w:t>
      </w:r>
      <w:r>
        <w:rPr>
          <w:color w:val="292425"/>
          <w:spacing w:val="-3"/>
          <w:w w:val="110"/>
        </w:rPr>
        <w:t>collateral.</w:t>
      </w:r>
    </w:p>
    <w:p>
      <w:pPr>
        <w:pStyle w:val="BodyText"/>
        <w:spacing w:before="9"/>
        <w:rPr>
          <w:sz w:val="23"/>
        </w:rPr>
      </w:pPr>
    </w:p>
    <w:p>
      <w:pPr>
        <w:pStyle w:val="BodyText"/>
        <w:spacing w:line="292" w:lineRule="auto"/>
        <w:ind w:left="184" w:right="137"/>
      </w:pPr>
      <w:r>
        <w:rPr>
          <w:color w:val="292425"/>
          <w:w w:val="110"/>
        </w:rPr>
        <w:t>Euro-area retail sales increased </w:t>
      </w:r>
      <w:r>
        <w:rPr>
          <w:color w:val="292425"/>
          <w:spacing w:val="-3"/>
          <w:w w:val="110"/>
        </w:rPr>
        <w:t>by </w:t>
      </w:r>
      <w:r>
        <w:rPr>
          <w:color w:val="292425"/>
          <w:w w:val="110"/>
        </w:rPr>
        <w:t>0.4% in the three months </w:t>
      </w:r>
      <w:r>
        <w:rPr>
          <w:color w:val="292425"/>
          <w:spacing w:val="-4"/>
          <w:w w:val="110"/>
        </w:rPr>
        <w:t>to </w:t>
      </w:r>
      <w:r>
        <w:rPr>
          <w:color w:val="292425"/>
          <w:w w:val="110"/>
        </w:rPr>
        <w:t>August compared with the previous three months, suggesting somewhat </w:t>
      </w:r>
      <w:r>
        <w:rPr>
          <w:color w:val="292425"/>
          <w:spacing w:val="-3"/>
          <w:w w:val="110"/>
        </w:rPr>
        <w:t>faster </w:t>
      </w:r>
      <w:r>
        <w:rPr>
          <w:color w:val="292425"/>
          <w:w w:val="110"/>
        </w:rPr>
        <w:t>consumption growth in Q3. But, looking further ahead, consumer confidence data for </w:t>
      </w:r>
      <w:r>
        <w:rPr>
          <w:color w:val="292425"/>
          <w:spacing w:val="-3"/>
          <w:w w:val="110"/>
        </w:rPr>
        <w:t>October </w:t>
      </w:r>
      <w:r>
        <w:rPr>
          <w:color w:val="292425"/>
          <w:w w:val="110"/>
        </w:rPr>
        <w:t>suggested that consumers </w:t>
      </w:r>
      <w:r>
        <w:rPr>
          <w:color w:val="292425"/>
          <w:spacing w:val="-3"/>
          <w:w w:val="110"/>
        </w:rPr>
        <w:t>have </w:t>
      </w:r>
      <w:r>
        <w:rPr>
          <w:color w:val="292425"/>
          <w:w w:val="110"/>
        </w:rPr>
        <w:t>become more pessimistic about the outlook for the economy as a whole and their own financial situation during the next </w:t>
      </w:r>
      <w:r>
        <w:rPr>
          <w:color w:val="292425"/>
          <w:spacing w:val="-4"/>
          <w:w w:val="110"/>
        </w:rPr>
        <w:t>twelve </w:t>
      </w:r>
      <w:r>
        <w:rPr>
          <w:color w:val="292425"/>
          <w:w w:val="110"/>
        </w:rPr>
        <w:t>months.</w:t>
      </w:r>
    </w:p>
    <w:p>
      <w:pPr>
        <w:spacing w:after="0" w:line="292" w:lineRule="auto"/>
        <w:sectPr>
          <w:type w:val="continuous"/>
          <w:pgSz w:w="11900" w:h="16840"/>
          <w:pgMar w:top="1260" w:bottom="280" w:left="640" w:right="640"/>
          <w:cols w:num="2" w:equalWidth="0">
            <w:col w:w="3633" w:space="1291"/>
            <w:col w:w="5696"/>
          </w:cols>
        </w:sectPr>
      </w:pPr>
    </w:p>
    <w:p>
      <w:pPr>
        <w:pStyle w:val="BodyText"/>
        <w:spacing w:before="1"/>
        <w:rPr>
          <w:sz w:val="18"/>
        </w:rPr>
      </w:pPr>
    </w:p>
    <w:p>
      <w:pPr>
        <w:spacing w:after="0"/>
        <w:rPr>
          <w:sz w:val="18"/>
        </w:rPr>
        <w:sectPr>
          <w:type w:val="continuous"/>
          <w:pgSz w:w="11900" w:h="16840"/>
          <w:pgMar w:top="1260" w:bottom="280" w:left="640" w:right="640"/>
        </w:sectPr>
      </w:pPr>
    </w:p>
    <w:p>
      <w:pPr>
        <w:pStyle w:val="Heading7"/>
        <w:spacing w:line="247" w:lineRule="auto" w:before="98"/>
        <w:ind w:left="184" w:right="413"/>
      </w:pPr>
      <w:r>
        <w:rPr/>
        <w:pict>
          <v:group style="position:absolute;margin-left:41.900002pt;margin-top:43.751633pt;width:164pt;height:143.25pt;mso-position-horizontal-relative:page;mso-position-vertical-relative:paragraph;z-index:-23673856" coordorigin="838,875" coordsize="3280,2865">
            <v:shape style="position:absolute;left:1035;top:2486;width:3083;height:1249" coordorigin="1035,2486" coordsize="3083,1249" path="m3982,3634l4117,3634m1035,3735l3935,3735m1249,3733l1249,3701m1449,3733l1449,3701m1661,3733l1661,3701m2074,3733l2074,3701m2274,3733l2274,3701m2486,3733l2486,3701m2899,3733l2899,3701m3111,3733l3111,3701m3311,3733l3311,3701m3724,3733l3724,3701m3936,3733l3936,3701m1036,3735l1036,3640m1861,3735l1861,3640m2699,3735l2699,3640m3524,3735l3524,3640m3982,2764l4117,2764m3982,2486l4117,2486e" filled="false" stroked="true" strokeweight=".5pt" strokecolor="#292425">
              <v:path arrowok="t"/>
              <v:stroke dashstyle="solid"/>
            </v:shape>
            <v:shape style="position:absolute;left:1035;top:1227;width:2488;height:1365" coordorigin="1035,1228" coordsize="2488,1365" path="m1035,1508l1248,1335m1248,1335l1448,1228m1448,1228l1660,1275m1660,1275l1860,1320m1860,1320l2073,1383m2073,1383l2273,1600m2273,1600l2485,1693m2485,1693l2698,1958m2698,1958l2898,2220m2898,2220l3110,2423m3110,2423l3310,2545m3310,2545l3523,2593e" filled="false" stroked="true" strokeweight="1pt" strokecolor="#ec2131">
              <v:path arrowok="t"/>
              <v:stroke dashstyle="solid"/>
            </v:shape>
            <v:line style="position:absolute" from="3513,2585" to="3733,2585" stroked="true" strokeweight="1.75pt" strokecolor="#ec2131">
              <v:stroke dashstyle="solid"/>
            </v:line>
            <v:shape style="position:absolute;left:1035;top:885;width:825;height:450" coordorigin="1035,885" coordsize="825,450" path="m1035,885l1248,1058m1248,1058l1448,980m1448,980l1660,1335m1660,1335l1860,1150e" filled="false" stroked="true" strokeweight="1pt" strokecolor="#0067a3">
              <v:path arrowok="t"/>
              <v:stroke dashstyle="solid"/>
            </v:shape>
            <v:line style="position:absolute" from="1850,1158" to="2083,1158" stroked="true" strokeweight="1.75pt" strokecolor="#0067a3">
              <v:stroke dashstyle="solid"/>
            </v:line>
            <v:shape style="position:absolute;left:2072;top:1165;width:1863;height:1985" coordorigin="2073,1165" coordsize="1863,1985" path="m2073,1165l2273,1368m2273,1368l2485,1568m2485,1568l2698,2113m2698,2113l2898,2763m2898,2763l3110,2918m3110,2918l3310,3150m3310,3150l3523,3090m3523,3090l3723,2733m3723,2733l3935,2563e" filled="false" stroked="true" strokeweight="1pt" strokecolor="#0067a3">
              <v:path arrowok="t"/>
              <v:stroke dashstyle="solid"/>
            </v:shape>
            <v:shape style="position:absolute;left:1035;top:1150;width:2275;height:2390" coordorigin="1035,1150" coordsize="2275,2390" path="m1035,2545l1248,2113m1248,2113l1448,2143m1448,2143l1660,2065m1660,2065l1860,1988m1860,1988l2073,2050m2073,2050l2273,1725m2273,1725l2485,1150m2485,1150l2698,1600m2698,1600l2898,2253m2898,2253l3110,2670m3110,2670l3310,3540e" filled="false" stroked="true" strokeweight="1pt" strokecolor="#93479a">
              <v:path arrowok="t"/>
              <v:stroke dashstyle="solid"/>
            </v:shape>
            <v:line style="position:absolute" from="3300,3548" to="3533,3548" stroked="true" strokeweight="1.75pt" strokecolor="#93479a">
              <v:stroke dashstyle="solid"/>
            </v:line>
            <v:line style="position:absolute" from="3523,3555" to="3723,3090" stroked="true" strokeweight="1pt" strokecolor="#93479a">
              <v:stroke dashstyle="solid"/>
            </v:line>
            <v:shape style="position:absolute;left:1035;top:1430;width:2688;height:1768" coordorigin="1035,1430" coordsize="2688,1768" path="m1035,1988l1248,1693m1248,1693l1448,1508m1448,1508l1660,1430m1660,1430l1860,1648m1860,1648l2073,1615m2073,1615l2273,1818m2273,1818l2485,1910m2485,1910l2698,2453m2698,2453l2898,2795m2898,2795l3110,3168m3110,3168l3310,3198m3310,3198l3523,2980m3523,2980l3723,3105e" filled="false" stroked="true" strokeweight="1pt" strokecolor="#f9aa54">
              <v:path arrowok="t"/>
              <v:stroke dashstyle="solid"/>
            </v:shape>
            <v:shape style="position:absolute;left:838;top:1043;width:135;height:2590" coordorigin="838,1044" coordsize="135,2590" path="m838,3634l973,3634m838,3339l973,3339m838,3059l973,3059m838,2764l973,2764m838,2486l973,2486m838,2191l973,2191m838,1896l973,1896m838,1616l973,1616m838,1321l973,1321m838,1044l973,1044e" filled="false" stroked="true" strokeweight=".5pt" strokecolor="#292425">
              <v:path arrowok="t"/>
              <v:stroke dashstyle="solid"/>
            </v:shape>
            <v:shape style="position:absolute;left:1035;top:2191;width:3083;height:2" coordorigin="1035,2191" coordsize="3083,0" path="m3982,2191l4117,2191m1035,2191l3935,2191e" filled="false" stroked="true" strokeweight=".5pt" strokecolor="#292425">
              <v:path arrowok="t"/>
              <v:stroke dashstyle="solid"/>
            </v:shape>
            <w10:wrap type="none"/>
          </v:group>
        </w:pict>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2.5</w:t>
      </w:r>
      <w:r>
        <w:rPr>
          <w:smallCaps w:val="0"/>
          <w:color w:val="0092C0"/>
          <w:spacing w:val="-1"/>
          <w:w w:val="87"/>
        </w:rPr>
        <w:t> </w:t>
      </w:r>
      <w:r>
        <w:rPr>
          <w:smallCaps w:val="0"/>
          <w:color w:val="0092C0"/>
          <w:spacing w:val="-3"/>
          <w:w w:val="94"/>
        </w:rPr>
        <w:t>I</w:t>
      </w:r>
      <w:r>
        <w:rPr>
          <w:smallCaps w:val="0"/>
          <w:color w:val="0092C0"/>
          <w:w w:val="94"/>
        </w:rPr>
        <w:t>n</w:t>
      </w:r>
      <w:r>
        <w:rPr>
          <w:smallCaps w:val="0"/>
          <w:color w:val="0092C0"/>
          <w:spacing w:val="-2"/>
          <w:w w:val="91"/>
        </w:rPr>
        <w:t>v</w:t>
      </w:r>
      <w:r>
        <w:rPr>
          <w:smallCaps w:val="0"/>
          <w:color w:val="0092C0"/>
          <w:spacing w:val="-1"/>
          <w:w w:val="88"/>
        </w:rPr>
        <w:t>estment</w:t>
      </w:r>
    </w:p>
    <w:p>
      <w:pPr>
        <w:pStyle w:val="BodyText"/>
        <w:rPr>
          <w:rFonts w:ascii="Trebuchet MS"/>
          <w:b/>
          <w:sz w:val="11"/>
        </w:rPr>
      </w:pPr>
      <w:r>
        <w:rPr/>
        <w:pict>
          <v:shape style="position:absolute;margin-left:41.900002pt;margin-top:8.611565pt;width:6.75pt;height:.1pt;mso-position-horizontal-relative:page;mso-position-vertical-relative:paragraph;z-index:-15503872;mso-wrap-distance-left:0;mso-wrap-distance-right:0" coordorigin="838,172" coordsize="135,0" path="m838,172l973,172e" filled="false" stroked="true" strokeweight=".5pt" strokecolor="#292425">
            <v:path arrowok="t"/>
            <v:stroke dashstyle="solid"/>
            <w10:wrap type="topAndBottom"/>
          </v:shape>
        </w:pict>
      </w:r>
    </w:p>
    <w:p>
      <w:pPr>
        <w:spacing w:before="67"/>
        <w:ind w:left="847" w:right="0" w:firstLine="0"/>
        <w:jc w:val="left"/>
        <w:rPr>
          <w:sz w:val="12"/>
        </w:rPr>
      </w:pPr>
      <w:r>
        <w:rPr>
          <w:color w:val="292425"/>
          <w:w w:val="110"/>
          <w:sz w:val="12"/>
        </w:rPr>
        <w:t>United </w:t>
      </w:r>
      <w:r>
        <w:rPr>
          <w:color w:val="292425"/>
          <w:spacing w:val="-4"/>
          <w:w w:val="110"/>
          <w:sz w:val="12"/>
        </w:rPr>
        <w:t>States</w:t>
      </w:r>
    </w:p>
    <w:p>
      <w:pPr>
        <w:pStyle w:val="BodyText"/>
      </w:pPr>
      <w:r>
        <w:rPr/>
        <w:br w:type="column"/>
      </w:r>
      <w:r>
        <w:rPr/>
      </w:r>
    </w:p>
    <w:p>
      <w:pPr>
        <w:pStyle w:val="BodyText"/>
      </w:pPr>
    </w:p>
    <w:p>
      <w:pPr>
        <w:spacing w:before="141"/>
        <w:ind w:left="13" w:right="0" w:firstLine="0"/>
        <w:jc w:val="left"/>
        <w:rPr>
          <w:sz w:val="12"/>
        </w:rPr>
      </w:pPr>
      <w:r>
        <w:rPr>
          <w:color w:val="292425"/>
          <w:w w:val="110"/>
          <w:sz w:val="12"/>
        </w:rPr>
        <w:t>Percentage changes on a year ear</w:t>
      </w:r>
      <w:r>
        <w:rPr>
          <w:color w:val="292425"/>
          <w:w w:val="110"/>
          <w:sz w:val="12"/>
          <w:u w:val="single" w:color="292425"/>
        </w:rPr>
        <w:t>lier</w:t>
      </w:r>
      <w:r>
        <w:rPr>
          <w:color w:val="292425"/>
          <w:w w:val="110"/>
          <w:sz w:val="12"/>
        </w:rPr>
        <w:t> </w:t>
      </w:r>
      <w:r>
        <w:rPr>
          <w:color w:val="292425"/>
          <w:w w:val="110"/>
          <w:position w:val="-7"/>
          <w:sz w:val="12"/>
        </w:rPr>
        <w:t>10</w:t>
      </w:r>
    </w:p>
    <w:p>
      <w:pPr>
        <w:spacing w:before="152"/>
        <w:ind w:left="0" w:right="38" w:firstLine="0"/>
        <w:jc w:val="right"/>
        <w:rPr>
          <w:sz w:val="12"/>
        </w:rPr>
      </w:pPr>
      <w:r>
        <w:rPr/>
        <w:pict>
          <v:line style="position:absolute;mso-position-horizontal-relative:page;mso-position-vertical-relative:paragraph;z-index:15956992" from="199.110992pt,11.221177pt" to="205.860992pt,11.221177pt" stroked="true" strokeweight=".5pt" strokecolor="#292425">
            <v:stroke dashstyle="solid"/>
            <w10:wrap type="none"/>
          </v:line>
        </w:pict>
      </w:r>
      <w:r>
        <w:rPr>
          <w:color w:val="292425"/>
          <w:w w:val="121"/>
          <w:sz w:val="12"/>
        </w:rPr>
        <w:t>8</w:t>
      </w:r>
    </w:p>
    <w:p>
      <w:pPr>
        <w:pStyle w:val="BodyText"/>
        <w:spacing w:before="4"/>
        <w:rPr>
          <w:sz w:val="12"/>
        </w:rPr>
      </w:pPr>
    </w:p>
    <w:p>
      <w:pPr>
        <w:spacing w:before="0"/>
        <w:ind w:left="0" w:right="38" w:firstLine="0"/>
        <w:jc w:val="right"/>
        <w:rPr>
          <w:sz w:val="12"/>
        </w:rPr>
      </w:pPr>
      <w:r>
        <w:rPr/>
        <w:pict>
          <v:line style="position:absolute;mso-position-horizontal-relative:page;mso-position-vertical-relative:paragraph;z-index:15956480" from="199.110992pt,3.496361pt" to="205.860992pt,3.496361pt" stroked="true" strokeweight=".5pt" strokecolor="#292425">
            <v:stroke dashstyle="solid"/>
            <w10:wrap type="none"/>
          </v:line>
        </w:pict>
      </w:r>
      <w:r>
        <w:rPr>
          <w:color w:val="292425"/>
          <w:w w:val="121"/>
          <w:sz w:val="12"/>
        </w:rPr>
        <w:t>6</w:t>
      </w:r>
    </w:p>
    <w:p>
      <w:pPr>
        <w:pStyle w:val="BodyText"/>
        <w:spacing w:before="7"/>
        <w:rPr>
          <w:sz w:val="13"/>
        </w:rPr>
      </w:pPr>
    </w:p>
    <w:p>
      <w:pPr>
        <w:spacing w:before="0"/>
        <w:ind w:left="0" w:right="38" w:firstLine="0"/>
        <w:jc w:val="right"/>
        <w:rPr>
          <w:sz w:val="12"/>
        </w:rPr>
      </w:pPr>
      <w:r>
        <w:rPr/>
        <w:pict>
          <v:line style="position:absolute;mso-position-horizontal-relative:page;mso-position-vertical-relative:paragraph;z-index:15955968" from="199.110992pt,3.496574pt" to="205.860992pt,3.496574pt" stroked="true" strokeweight=".5pt" strokecolor="#292425">
            <v:stroke dashstyle="solid"/>
            <w10:wrap type="none"/>
          </v:line>
        </w:pict>
      </w:r>
      <w:r>
        <w:rPr>
          <w:color w:val="292425"/>
          <w:w w:val="121"/>
          <w:sz w:val="12"/>
        </w:rPr>
        <w:t>4</w:t>
      </w:r>
    </w:p>
    <w:p>
      <w:pPr>
        <w:pStyle w:val="BodyText"/>
        <w:spacing w:before="2"/>
        <w:rPr>
          <w:sz w:val="12"/>
        </w:rPr>
      </w:pPr>
    </w:p>
    <w:p>
      <w:pPr>
        <w:spacing w:before="0"/>
        <w:ind w:left="0" w:right="38" w:firstLine="0"/>
        <w:jc w:val="right"/>
        <w:rPr>
          <w:sz w:val="12"/>
        </w:rPr>
      </w:pPr>
      <w:r>
        <w:rPr/>
        <w:pict>
          <v:line style="position:absolute;mso-position-horizontal-relative:page;mso-position-vertical-relative:paragraph;z-index:15955456" from="199.110992pt,3.621574pt" to="205.860992pt,3.621574pt" stroked="true" strokeweight=".5pt" strokecolor="#292425">
            <v:stroke dashstyle="solid"/>
            <w10:wrap type="none"/>
          </v:line>
        </w:pict>
      </w:r>
      <w:r>
        <w:rPr>
          <w:color w:val="292425"/>
          <w:w w:val="121"/>
          <w:sz w:val="12"/>
        </w:rPr>
        <w:t>2</w:t>
      </w:r>
    </w:p>
    <w:p>
      <w:pPr>
        <w:spacing w:line="167" w:lineRule="exact" w:before="6"/>
        <w:ind w:left="1851" w:right="0" w:firstLine="0"/>
        <w:jc w:val="left"/>
        <w:rPr>
          <w:sz w:val="16"/>
        </w:rPr>
      </w:pPr>
      <w:r>
        <w:rPr>
          <w:color w:val="292425"/>
          <w:w w:val="107"/>
          <w:sz w:val="16"/>
        </w:rPr>
        <w:t>+</w:t>
      </w:r>
    </w:p>
    <w:p>
      <w:pPr>
        <w:spacing w:line="84" w:lineRule="exact" w:before="0"/>
        <w:ind w:left="0" w:right="38" w:firstLine="0"/>
        <w:jc w:val="right"/>
        <w:rPr>
          <w:sz w:val="12"/>
        </w:rPr>
      </w:pPr>
      <w:r>
        <w:rPr>
          <w:color w:val="292425"/>
          <w:w w:val="121"/>
          <w:sz w:val="12"/>
        </w:rPr>
        <w:t>0</w:t>
      </w:r>
    </w:p>
    <w:p>
      <w:pPr>
        <w:spacing w:line="125" w:lineRule="exact" w:before="0"/>
        <w:ind w:left="1865" w:right="0" w:firstLine="0"/>
        <w:jc w:val="left"/>
        <w:rPr>
          <w:sz w:val="16"/>
        </w:rPr>
      </w:pPr>
      <w:r>
        <w:rPr>
          <w:color w:val="292425"/>
          <w:w w:val="87"/>
          <w:sz w:val="16"/>
        </w:rPr>
        <w:t>_</w:t>
      </w:r>
    </w:p>
    <w:p>
      <w:pPr>
        <w:pStyle w:val="BodyText"/>
        <w:spacing w:line="292" w:lineRule="auto" w:before="68"/>
        <w:ind w:left="184" w:right="173"/>
      </w:pPr>
      <w:r>
        <w:rPr/>
        <w:br w:type="column"/>
      </w:r>
      <w:r>
        <w:rPr>
          <w:color w:val="292425"/>
          <w:spacing w:val="-3"/>
          <w:w w:val="110"/>
        </w:rPr>
        <w:t>Investment </w:t>
      </w:r>
      <w:r>
        <w:rPr>
          <w:color w:val="292425"/>
          <w:w w:val="110"/>
        </w:rPr>
        <w:t>in the euro area continued </w:t>
      </w:r>
      <w:r>
        <w:rPr>
          <w:color w:val="292425"/>
          <w:spacing w:val="-4"/>
          <w:w w:val="110"/>
        </w:rPr>
        <w:t>to </w:t>
      </w:r>
      <w:r>
        <w:rPr>
          <w:color w:val="292425"/>
          <w:w w:val="110"/>
        </w:rPr>
        <w:t>fall in Q2 and </w:t>
      </w:r>
      <w:r>
        <w:rPr>
          <w:color w:val="292425"/>
          <w:spacing w:val="-3"/>
          <w:w w:val="110"/>
        </w:rPr>
        <w:t>was </w:t>
      </w:r>
      <w:r>
        <w:rPr>
          <w:color w:val="292425"/>
          <w:w w:val="110"/>
        </w:rPr>
        <w:t>2.7%</w:t>
      </w:r>
      <w:r>
        <w:rPr>
          <w:color w:val="292425"/>
          <w:spacing w:val="-21"/>
          <w:w w:val="110"/>
        </w:rPr>
        <w:t> </w:t>
      </w:r>
      <w:r>
        <w:rPr>
          <w:color w:val="292425"/>
          <w:spacing w:val="-3"/>
          <w:w w:val="110"/>
        </w:rPr>
        <w:t>lower</w:t>
      </w:r>
      <w:r>
        <w:rPr>
          <w:color w:val="292425"/>
          <w:spacing w:val="-21"/>
          <w:w w:val="110"/>
        </w:rPr>
        <w:t> </w:t>
      </w:r>
      <w:r>
        <w:rPr>
          <w:color w:val="292425"/>
          <w:w w:val="110"/>
        </w:rPr>
        <w:t>than</w:t>
      </w:r>
      <w:r>
        <w:rPr>
          <w:color w:val="292425"/>
          <w:spacing w:val="-21"/>
          <w:w w:val="110"/>
        </w:rPr>
        <w:t> </w:t>
      </w:r>
      <w:r>
        <w:rPr>
          <w:color w:val="292425"/>
          <w:w w:val="110"/>
        </w:rPr>
        <w:t>a</w:t>
      </w:r>
      <w:r>
        <w:rPr>
          <w:color w:val="292425"/>
          <w:spacing w:val="-20"/>
          <w:w w:val="110"/>
        </w:rPr>
        <w:t> </w:t>
      </w:r>
      <w:r>
        <w:rPr>
          <w:color w:val="292425"/>
          <w:w w:val="110"/>
        </w:rPr>
        <w:t>year</w:t>
      </w:r>
      <w:r>
        <w:rPr>
          <w:color w:val="292425"/>
          <w:spacing w:val="-21"/>
          <w:w w:val="110"/>
        </w:rPr>
        <w:t> </w:t>
      </w:r>
      <w:r>
        <w:rPr>
          <w:color w:val="292425"/>
          <w:spacing w:val="-3"/>
          <w:w w:val="110"/>
        </w:rPr>
        <w:t>earlier.</w:t>
      </w:r>
      <w:r>
        <w:rPr>
          <w:color w:val="292425"/>
          <w:spacing w:val="14"/>
          <w:w w:val="110"/>
        </w:rPr>
        <w:t> </w:t>
      </w:r>
      <w:r>
        <w:rPr>
          <w:color w:val="292425"/>
          <w:w w:val="110"/>
        </w:rPr>
        <w:t>This</w:t>
      </w:r>
      <w:r>
        <w:rPr>
          <w:color w:val="292425"/>
          <w:spacing w:val="-21"/>
          <w:w w:val="110"/>
        </w:rPr>
        <w:t> </w:t>
      </w:r>
      <w:r>
        <w:rPr>
          <w:color w:val="292425"/>
          <w:spacing w:val="-3"/>
          <w:w w:val="110"/>
        </w:rPr>
        <w:t>was</w:t>
      </w:r>
      <w:r>
        <w:rPr>
          <w:color w:val="292425"/>
          <w:spacing w:val="-20"/>
          <w:w w:val="110"/>
        </w:rPr>
        <w:t> </w:t>
      </w:r>
      <w:r>
        <w:rPr>
          <w:color w:val="292425"/>
          <w:w w:val="110"/>
        </w:rPr>
        <w:t>mainly</w:t>
      </w:r>
      <w:r>
        <w:rPr>
          <w:color w:val="292425"/>
          <w:spacing w:val="-21"/>
          <w:w w:val="110"/>
        </w:rPr>
        <w:t> </w:t>
      </w:r>
      <w:r>
        <w:rPr>
          <w:color w:val="292425"/>
          <w:w w:val="110"/>
        </w:rPr>
        <w:t>accounted</w:t>
      </w:r>
      <w:r>
        <w:rPr>
          <w:color w:val="292425"/>
          <w:spacing w:val="-21"/>
          <w:w w:val="110"/>
        </w:rPr>
        <w:t> </w:t>
      </w:r>
      <w:r>
        <w:rPr>
          <w:color w:val="292425"/>
          <w:w w:val="110"/>
        </w:rPr>
        <w:t>for </w:t>
      </w:r>
      <w:r>
        <w:rPr>
          <w:color w:val="292425"/>
          <w:spacing w:val="-3"/>
          <w:w w:val="110"/>
        </w:rPr>
        <w:t>by </w:t>
      </w:r>
      <w:r>
        <w:rPr>
          <w:color w:val="292425"/>
          <w:w w:val="110"/>
        </w:rPr>
        <w:t>a 6.4% annual fall in German </w:t>
      </w:r>
      <w:r>
        <w:rPr>
          <w:color w:val="292425"/>
          <w:spacing w:val="-3"/>
          <w:w w:val="110"/>
        </w:rPr>
        <w:t>investment </w:t>
      </w:r>
      <w:r>
        <w:rPr>
          <w:color w:val="292425"/>
          <w:w w:val="110"/>
        </w:rPr>
        <w:t>(see Chart 2.5). German</w:t>
      </w:r>
      <w:r>
        <w:rPr>
          <w:color w:val="292425"/>
          <w:spacing w:val="-17"/>
          <w:w w:val="110"/>
        </w:rPr>
        <w:t> </w:t>
      </w:r>
      <w:r>
        <w:rPr>
          <w:color w:val="292425"/>
          <w:spacing w:val="-3"/>
          <w:w w:val="110"/>
        </w:rPr>
        <w:t>investment</w:t>
      </w:r>
      <w:r>
        <w:rPr>
          <w:color w:val="292425"/>
          <w:spacing w:val="-16"/>
          <w:w w:val="110"/>
        </w:rPr>
        <w:t> </w:t>
      </w:r>
      <w:r>
        <w:rPr>
          <w:color w:val="292425"/>
          <w:w w:val="110"/>
        </w:rPr>
        <w:t>has</w:t>
      </w:r>
      <w:r>
        <w:rPr>
          <w:color w:val="292425"/>
          <w:spacing w:val="-16"/>
          <w:w w:val="110"/>
        </w:rPr>
        <w:t> </w:t>
      </w:r>
      <w:r>
        <w:rPr>
          <w:color w:val="292425"/>
          <w:w w:val="110"/>
        </w:rPr>
        <w:t>been</w:t>
      </w:r>
      <w:r>
        <w:rPr>
          <w:color w:val="292425"/>
          <w:spacing w:val="-16"/>
          <w:w w:val="110"/>
        </w:rPr>
        <w:t> </w:t>
      </w:r>
      <w:r>
        <w:rPr>
          <w:color w:val="292425"/>
          <w:w w:val="110"/>
        </w:rPr>
        <w:t>falling</w:t>
      </w:r>
      <w:r>
        <w:rPr>
          <w:color w:val="292425"/>
          <w:spacing w:val="-17"/>
          <w:w w:val="110"/>
        </w:rPr>
        <w:t> </w:t>
      </w:r>
      <w:r>
        <w:rPr>
          <w:color w:val="292425"/>
          <w:w w:val="110"/>
        </w:rPr>
        <w:t>since</w:t>
      </w:r>
      <w:r>
        <w:rPr>
          <w:color w:val="292425"/>
          <w:spacing w:val="-16"/>
          <w:w w:val="110"/>
        </w:rPr>
        <w:t> </w:t>
      </w:r>
      <w:r>
        <w:rPr>
          <w:color w:val="292425"/>
          <w:spacing w:val="-4"/>
          <w:w w:val="110"/>
        </w:rPr>
        <w:t>2000</w:t>
      </w:r>
      <w:r>
        <w:rPr>
          <w:color w:val="292425"/>
          <w:spacing w:val="-16"/>
          <w:w w:val="110"/>
        </w:rPr>
        <w:t> </w:t>
      </w:r>
      <w:r>
        <w:rPr>
          <w:color w:val="292425"/>
          <w:w w:val="110"/>
        </w:rPr>
        <w:t>Q4,</w:t>
      </w:r>
      <w:r>
        <w:rPr>
          <w:color w:val="292425"/>
          <w:spacing w:val="-16"/>
          <w:w w:val="110"/>
        </w:rPr>
        <w:t> </w:t>
      </w:r>
      <w:r>
        <w:rPr>
          <w:color w:val="292425"/>
          <w:w w:val="110"/>
        </w:rPr>
        <w:t>largely</w:t>
      </w:r>
      <w:r>
        <w:rPr>
          <w:color w:val="292425"/>
          <w:spacing w:val="-16"/>
          <w:w w:val="110"/>
        </w:rPr>
        <w:t> </w:t>
      </w:r>
      <w:r>
        <w:rPr>
          <w:color w:val="292425"/>
          <w:w w:val="110"/>
        </w:rPr>
        <w:t>as a result of a decline in construction </w:t>
      </w:r>
      <w:r>
        <w:rPr>
          <w:color w:val="292425"/>
          <w:spacing w:val="-3"/>
          <w:w w:val="110"/>
        </w:rPr>
        <w:t>investment </w:t>
      </w:r>
      <w:r>
        <w:rPr>
          <w:color w:val="292425"/>
          <w:w w:val="110"/>
        </w:rPr>
        <w:t>(which </w:t>
      </w:r>
      <w:r>
        <w:rPr>
          <w:color w:val="292425"/>
          <w:spacing w:val="-3"/>
          <w:w w:val="110"/>
        </w:rPr>
        <w:t>represents </w:t>
      </w:r>
      <w:r>
        <w:rPr>
          <w:color w:val="292425"/>
          <w:w w:val="110"/>
        </w:rPr>
        <w:t>around </w:t>
      </w:r>
      <w:r>
        <w:rPr>
          <w:color w:val="292425"/>
          <w:spacing w:val="-6"/>
          <w:w w:val="110"/>
        </w:rPr>
        <w:t>50% </w:t>
      </w:r>
      <w:r>
        <w:rPr>
          <w:color w:val="292425"/>
          <w:w w:val="110"/>
        </w:rPr>
        <w:t>of the </w:t>
      </w:r>
      <w:r>
        <w:rPr>
          <w:color w:val="292425"/>
          <w:spacing w:val="-3"/>
          <w:w w:val="110"/>
        </w:rPr>
        <w:t>total) </w:t>
      </w:r>
      <w:r>
        <w:rPr>
          <w:color w:val="292425"/>
          <w:w w:val="110"/>
        </w:rPr>
        <w:t>following</w:t>
      </w:r>
      <w:r>
        <w:rPr>
          <w:color w:val="292425"/>
          <w:spacing w:val="-37"/>
          <w:w w:val="110"/>
        </w:rPr>
        <w:t> </w:t>
      </w:r>
      <w:r>
        <w:rPr>
          <w:color w:val="292425"/>
          <w:w w:val="110"/>
        </w:rPr>
        <w:t>the</w:t>
      </w:r>
    </w:p>
    <w:p>
      <w:pPr>
        <w:pStyle w:val="BodyText"/>
        <w:spacing w:line="292" w:lineRule="auto"/>
        <w:ind w:left="184" w:right="209"/>
      </w:pPr>
      <w:r>
        <w:rPr>
          <w:color w:val="292425"/>
          <w:spacing w:val="-3"/>
          <w:w w:val="110"/>
        </w:rPr>
        <w:t>post-reunification</w:t>
      </w:r>
      <w:r>
        <w:rPr>
          <w:color w:val="292425"/>
          <w:spacing w:val="-24"/>
          <w:w w:val="110"/>
        </w:rPr>
        <w:t> </w:t>
      </w:r>
      <w:r>
        <w:rPr>
          <w:color w:val="292425"/>
          <w:w w:val="110"/>
        </w:rPr>
        <w:t>boom.</w:t>
      </w:r>
      <w:r>
        <w:rPr>
          <w:color w:val="292425"/>
          <w:spacing w:val="8"/>
          <w:w w:val="110"/>
        </w:rPr>
        <w:t> </w:t>
      </w:r>
      <w:r>
        <w:rPr>
          <w:color w:val="292425"/>
          <w:w w:val="110"/>
        </w:rPr>
        <w:t>But</w:t>
      </w:r>
      <w:r>
        <w:rPr>
          <w:color w:val="292425"/>
          <w:spacing w:val="-24"/>
          <w:w w:val="110"/>
        </w:rPr>
        <w:t> </w:t>
      </w:r>
      <w:r>
        <w:rPr>
          <w:color w:val="292425"/>
          <w:w w:val="110"/>
        </w:rPr>
        <w:t>reconstruction</w:t>
      </w:r>
      <w:r>
        <w:rPr>
          <w:color w:val="292425"/>
          <w:spacing w:val="-23"/>
          <w:w w:val="110"/>
        </w:rPr>
        <w:t> </w:t>
      </w:r>
      <w:r>
        <w:rPr>
          <w:color w:val="292425"/>
          <w:w w:val="110"/>
        </w:rPr>
        <w:t>work</w:t>
      </w:r>
      <w:r>
        <w:rPr>
          <w:color w:val="292425"/>
          <w:spacing w:val="-24"/>
          <w:w w:val="110"/>
        </w:rPr>
        <w:t> </w:t>
      </w:r>
      <w:r>
        <w:rPr>
          <w:color w:val="292425"/>
          <w:w w:val="110"/>
        </w:rPr>
        <w:t>following the</w:t>
      </w:r>
      <w:r>
        <w:rPr>
          <w:color w:val="292425"/>
          <w:spacing w:val="-25"/>
          <w:w w:val="110"/>
        </w:rPr>
        <w:t> </w:t>
      </w:r>
      <w:r>
        <w:rPr>
          <w:color w:val="292425"/>
          <w:w w:val="110"/>
        </w:rPr>
        <w:t>floods</w:t>
      </w:r>
      <w:r>
        <w:rPr>
          <w:color w:val="292425"/>
          <w:spacing w:val="-24"/>
          <w:w w:val="110"/>
        </w:rPr>
        <w:t> </w:t>
      </w:r>
      <w:r>
        <w:rPr>
          <w:color w:val="292425"/>
          <w:w w:val="110"/>
        </w:rPr>
        <w:t>in</w:t>
      </w:r>
      <w:r>
        <w:rPr>
          <w:color w:val="292425"/>
          <w:spacing w:val="-25"/>
          <w:w w:val="110"/>
        </w:rPr>
        <w:t> </w:t>
      </w:r>
      <w:r>
        <w:rPr>
          <w:color w:val="292425"/>
          <w:w w:val="110"/>
        </w:rPr>
        <w:t>August</w:t>
      </w:r>
      <w:r>
        <w:rPr>
          <w:color w:val="292425"/>
          <w:spacing w:val="-24"/>
          <w:w w:val="110"/>
        </w:rPr>
        <w:t> </w:t>
      </w:r>
      <w:r>
        <w:rPr>
          <w:color w:val="292425"/>
          <w:spacing w:val="-3"/>
          <w:w w:val="110"/>
        </w:rPr>
        <w:t>may</w:t>
      </w:r>
      <w:r>
        <w:rPr>
          <w:color w:val="292425"/>
          <w:spacing w:val="-24"/>
          <w:w w:val="110"/>
        </w:rPr>
        <w:t> </w:t>
      </w:r>
      <w:r>
        <w:rPr>
          <w:color w:val="292425"/>
          <w:w w:val="110"/>
        </w:rPr>
        <w:t>provide</w:t>
      </w:r>
      <w:r>
        <w:rPr>
          <w:color w:val="292425"/>
          <w:spacing w:val="-25"/>
          <w:w w:val="110"/>
        </w:rPr>
        <w:t> </w:t>
      </w:r>
      <w:r>
        <w:rPr>
          <w:color w:val="292425"/>
          <w:w w:val="110"/>
        </w:rPr>
        <w:t>some</w:t>
      </w:r>
      <w:r>
        <w:rPr>
          <w:color w:val="292425"/>
          <w:spacing w:val="-24"/>
          <w:w w:val="110"/>
        </w:rPr>
        <w:t> </w:t>
      </w:r>
      <w:r>
        <w:rPr>
          <w:color w:val="292425"/>
          <w:spacing w:val="-3"/>
          <w:w w:val="110"/>
        </w:rPr>
        <w:t>temporary</w:t>
      </w:r>
      <w:r>
        <w:rPr>
          <w:color w:val="292425"/>
          <w:spacing w:val="-25"/>
          <w:w w:val="110"/>
        </w:rPr>
        <w:t> </w:t>
      </w:r>
      <w:r>
        <w:rPr>
          <w:color w:val="292425"/>
          <w:w w:val="110"/>
        </w:rPr>
        <w:t>stimulus</w:t>
      </w:r>
      <w:r>
        <w:rPr>
          <w:color w:val="292425"/>
          <w:spacing w:val="-24"/>
          <w:w w:val="110"/>
        </w:rPr>
        <w:t> </w:t>
      </w:r>
      <w:r>
        <w:rPr>
          <w:color w:val="292425"/>
          <w:spacing w:val="-4"/>
          <w:w w:val="110"/>
        </w:rPr>
        <w:t>to</w:t>
      </w:r>
    </w:p>
    <w:p>
      <w:pPr>
        <w:spacing w:after="0" w:line="292" w:lineRule="auto"/>
        <w:sectPr>
          <w:type w:val="continuous"/>
          <w:pgSz w:w="11900" w:h="16840"/>
          <w:pgMar w:top="1260" w:bottom="280" w:left="640" w:right="640"/>
          <w:cols w:num="3" w:equalWidth="0">
            <w:col w:w="1543" w:space="40"/>
            <w:col w:w="2106" w:space="1235"/>
            <w:col w:w="5696"/>
          </w:cols>
        </w:sectPr>
      </w:pPr>
    </w:p>
    <w:p>
      <w:pPr>
        <w:tabs>
          <w:tab w:pos="2590" w:val="left" w:leader="none"/>
          <w:tab w:pos="3647" w:val="right" w:leader="none"/>
        </w:tabs>
        <w:spacing w:line="196" w:lineRule="auto" w:before="0"/>
        <w:ind w:left="488" w:right="0" w:firstLine="0"/>
        <w:jc w:val="left"/>
        <w:rPr>
          <w:sz w:val="12"/>
        </w:rPr>
      </w:pPr>
      <w:r>
        <w:rPr>
          <w:color w:val="292425"/>
          <w:w w:val="110"/>
          <w:position w:val="-6"/>
          <w:sz w:val="12"/>
        </w:rPr>
        <w:t>Japan</w:t>
        <w:tab/>
      </w:r>
      <w:r>
        <w:rPr>
          <w:color w:val="292425"/>
          <w:w w:val="110"/>
          <w:sz w:val="12"/>
        </w:rPr>
        <w:t>Euro</w:t>
      </w:r>
      <w:r>
        <w:rPr>
          <w:color w:val="292425"/>
          <w:spacing w:val="-4"/>
          <w:w w:val="110"/>
          <w:sz w:val="12"/>
        </w:rPr>
        <w:t> </w:t>
      </w:r>
      <w:r>
        <w:rPr>
          <w:color w:val="292425"/>
          <w:w w:val="110"/>
          <w:sz w:val="12"/>
        </w:rPr>
        <w:t>area</w:t>
        <w:tab/>
      </w:r>
      <w:r>
        <w:rPr>
          <w:color w:val="292425"/>
          <w:w w:val="110"/>
          <w:position w:val="-8"/>
          <w:sz w:val="12"/>
        </w:rPr>
        <w:t>2</w:t>
      </w:r>
    </w:p>
    <w:p>
      <w:pPr>
        <w:spacing w:before="145"/>
        <w:ind w:left="3574" w:right="0" w:firstLine="0"/>
        <w:jc w:val="left"/>
        <w:rPr>
          <w:sz w:val="12"/>
        </w:rPr>
      </w:pPr>
      <w:r>
        <w:rPr>
          <w:color w:val="292425"/>
          <w:w w:val="121"/>
          <w:sz w:val="12"/>
        </w:rPr>
        <w:t>4</w:t>
      </w:r>
    </w:p>
    <w:p>
      <w:pPr>
        <w:tabs>
          <w:tab w:pos="3647" w:val="right" w:leader="none"/>
        </w:tabs>
        <w:spacing w:before="159"/>
        <w:ind w:left="1905" w:right="0" w:firstLine="0"/>
        <w:jc w:val="left"/>
        <w:rPr>
          <w:sz w:val="12"/>
        </w:rPr>
      </w:pPr>
      <w:r>
        <w:rPr/>
        <w:pict>
          <v:line style="position:absolute;mso-position-horizontal-relative:page;mso-position-vertical-relative:paragraph;z-index:-23672832" from="199.110992pt,11.36317pt" to="205.860992pt,11.36317pt" stroked="true" strokeweight=".5pt" strokecolor="#292425">
            <v:stroke dashstyle="solid"/>
            <w10:wrap type="none"/>
          </v:line>
        </w:pict>
      </w:r>
      <w:r>
        <w:rPr>
          <w:color w:val="292425"/>
          <w:w w:val="115"/>
          <w:sz w:val="12"/>
        </w:rPr>
        <w:t>Germany</w:t>
        <w:tab/>
      </w:r>
      <w:r>
        <w:rPr>
          <w:color w:val="292425"/>
          <w:w w:val="115"/>
          <w:position w:val="5"/>
          <w:sz w:val="12"/>
        </w:rPr>
        <w:t>6</w:t>
      </w:r>
    </w:p>
    <w:p>
      <w:pPr>
        <w:spacing w:before="88"/>
        <w:ind w:left="3574" w:right="0" w:firstLine="0"/>
        <w:jc w:val="left"/>
        <w:rPr>
          <w:sz w:val="12"/>
        </w:rPr>
      </w:pPr>
      <w:r>
        <w:rPr/>
        <w:pict>
          <v:line style="position:absolute;mso-position-horizontal-relative:page;mso-position-vertical-relative:paragraph;z-index:15954432" from="199.110992pt,8.022367pt" to="205.860992pt,8.022367pt" stroked="true" strokeweight=".5pt" strokecolor="#292425">
            <v:stroke dashstyle="solid"/>
            <w10:wrap type="none"/>
          </v:line>
        </w:pict>
      </w:r>
      <w:r>
        <w:rPr>
          <w:color w:val="292425"/>
          <w:w w:val="121"/>
          <w:sz w:val="12"/>
        </w:rPr>
        <w:t>8</w:t>
      </w:r>
    </w:p>
    <w:p>
      <w:pPr>
        <w:pStyle w:val="BodyText"/>
        <w:spacing w:before="7"/>
        <w:rPr>
          <w:sz w:val="13"/>
        </w:rPr>
      </w:pPr>
    </w:p>
    <w:p>
      <w:pPr>
        <w:spacing w:before="0"/>
        <w:ind w:left="3501" w:right="0" w:firstLine="0"/>
        <w:jc w:val="left"/>
        <w:rPr>
          <w:sz w:val="12"/>
        </w:rPr>
      </w:pPr>
      <w:r>
        <w:rPr>
          <w:color w:val="292425"/>
          <w:w w:val="120"/>
          <w:sz w:val="12"/>
        </w:rPr>
        <w:t>10</w:t>
      </w:r>
    </w:p>
    <w:p>
      <w:pPr>
        <w:tabs>
          <w:tab w:pos="1486" w:val="left" w:leader="none"/>
          <w:tab w:pos="2412" w:val="left" w:leader="none"/>
          <w:tab w:pos="3032" w:val="left" w:leader="none"/>
        </w:tabs>
        <w:spacing w:before="51"/>
        <w:ind w:left="664" w:right="0" w:firstLine="0"/>
        <w:jc w:val="left"/>
        <w:rPr>
          <w:sz w:val="12"/>
        </w:rPr>
      </w:pPr>
      <w:r>
        <w:rPr>
          <w:color w:val="292425"/>
          <w:w w:val="120"/>
          <w:sz w:val="12"/>
        </w:rPr>
        <w:t>1999</w:t>
        <w:tab/>
        <w:t>2000</w:t>
        <w:tab/>
        <w:t>01</w:t>
        <w:tab/>
        <w:t>02</w:t>
      </w:r>
    </w:p>
    <w:p>
      <w:pPr>
        <w:pStyle w:val="BodyText"/>
        <w:spacing w:before="1"/>
        <w:rPr>
          <w:sz w:val="10"/>
        </w:rPr>
      </w:pPr>
    </w:p>
    <w:p>
      <w:pPr>
        <w:spacing w:before="0"/>
        <w:ind w:left="186" w:right="0" w:firstLine="0"/>
        <w:jc w:val="left"/>
        <w:rPr>
          <w:sz w:val="12"/>
        </w:rPr>
      </w:pPr>
      <w:r>
        <w:rPr>
          <w:color w:val="292425"/>
          <w:w w:val="105"/>
          <w:sz w:val="12"/>
        </w:rPr>
        <w:t>Source: Thomson Financial Datastream.</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7"/>
        <w:spacing w:before="98"/>
        <w:ind w:left="179"/>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5"/>
        </w:rPr>
        <w:t>2.C</w:t>
      </w:r>
    </w:p>
    <w:p>
      <w:pPr>
        <w:spacing w:before="8"/>
        <w:ind w:left="179" w:right="0" w:firstLine="0"/>
        <w:jc w:val="left"/>
        <w:rPr>
          <w:rFonts w:ascii="Trebuchet MS"/>
          <w:b/>
          <w:sz w:val="20"/>
        </w:rPr>
      </w:pPr>
      <w:r>
        <w:rPr>
          <w:rFonts w:ascii="Trebuchet MS"/>
          <w:b/>
          <w:color w:val="0092C0"/>
          <w:sz w:val="20"/>
        </w:rPr>
        <w:t>Contributions to US GDP growth</w:t>
      </w:r>
    </w:p>
    <w:p>
      <w:pPr>
        <w:spacing w:before="105"/>
        <w:ind w:left="179" w:right="0" w:firstLine="0"/>
        <w:jc w:val="left"/>
        <w:rPr>
          <w:sz w:val="12"/>
        </w:rPr>
      </w:pPr>
      <w:r>
        <w:rPr>
          <w:color w:val="292425"/>
          <w:w w:val="110"/>
          <w:sz w:val="14"/>
        </w:rPr>
        <w:t>Percentage point contributions to quarterly growth </w:t>
      </w:r>
      <w:r>
        <w:rPr>
          <w:color w:val="292425"/>
          <w:w w:val="110"/>
          <w:sz w:val="12"/>
        </w:rPr>
        <w:t>(a)</w:t>
      </w:r>
    </w:p>
    <w:p>
      <w:pPr>
        <w:tabs>
          <w:tab w:pos="2294" w:val="left" w:leader="none"/>
          <w:tab w:pos="3244" w:val="left" w:leader="none"/>
          <w:tab w:pos="3389" w:val="left" w:leader="none"/>
          <w:tab w:pos="4494" w:val="left" w:leader="none"/>
        </w:tabs>
        <w:spacing w:line="160" w:lineRule="exact" w:before="119"/>
        <w:ind w:left="1530" w:right="0" w:firstLine="0"/>
        <w:jc w:val="left"/>
        <w:rPr>
          <w:sz w:val="14"/>
        </w:rPr>
      </w:pPr>
      <w:r>
        <w:rPr>
          <w:color w:val="292425"/>
          <w:w w:val="105"/>
          <w:sz w:val="14"/>
          <w:u w:val="single" w:color="292425"/>
        </w:rPr>
        <w:t>Averages</w:t>
        <w:tab/>
        <w:t> </w:t>
      </w:r>
      <w:r>
        <w:rPr>
          <w:color w:val="292425"/>
          <w:spacing w:val="-8"/>
          <w:w w:val="110"/>
          <w:sz w:val="14"/>
          <w:u w:val="single" w:color="292425"/>
        </w:rPr>
        <w:t>2001</w:t>
        <w:tab/>
      </w:r>
      <w:r>
        <w:rPr>
          <w:color w:val="292425"/>
          <w:spacing w:val="-8"/>
          <w:w w:val="110"/>
          <w:sz w:val="14"/>
        </w:rPr>
        <w:tab/>
      </w:r>
      <w:r>
        <w:rPr>
          <w:color w:val="292425"/>
          <w:spacing w:val="-5"/>
          <w:w w:val="110"/>
          <w:sz w:val="14"/>
          <w:u w:val="single" w:color="292425"/>
        </w:rPr>
        <w:t>2002</w:t>
      </w:r>
      <w:r>
        <w:rPr>
          <w:color w:val="292425"/>
          <w:spacing w:val="-5"/>
          <w:sz w:val="14"/>
          <w:u w:val="single" w:color="292425"/>
        </w:rPr>
        <w:tab/>
      </w:r>
    </w:p>
    <w:p>
      <w:pPr>
        <w:spacing w:line="160" w:lineRule="exact" w:before="0"/>
        <w:ind w:left="1530" w:right="0" w:firstLine="0"/>
        <w:jc w:val="left"/>
        <w:rPr>
          <w:sz w:val="14"/>
        </w:rPr>
      </w:pPr>
      <w:r>
        <w:rPr>
          <w:color w:val="292425"/>
          <w:w w:val="115"/>
          <w:sz w:val="14"/>
          <w:u w:val="single" w:color="292425"/>
        </w:rPr>
        <w:t>2000</w:t>
      </w:r>
      <w:r>
        <w:rPr>
          <w:color w:val="292425"/>
          <w:w w:val="115"/>
          <w:sz w:val="14"/>
        </w:rPr>
        <w:t> </w:t>
      </w:r>
      <w:r>
        <w:rPr>
          <w:color w:val="292425"/>
          <w:w w:val="115"/>
          <w:sz w:val="14"/>
          <w:u w:val="single" w:color="292425"/>
        </w:rPr>
        <w:t>2001 Q3</w:t>
      </w:r>
      <w:r>
        <w:rPr>
          <w:color w:val="292425"/>
          <w:w w:val="115"/>
          <w:sz w:val="14"/>
        </w:rPr>
        <w:t> </w:t>
      </w:r>
      <w:r>
        <w:rPr>
          <w:color w:val="292425"/>
          <w:w w:val="115"/>
          <w:sz w:val="14"/>
          <w:u w:val="single" w:color="292425"/>
        </w:rPr>
        <w:t>Q4</w:t>
      </w:r>
      <w:r>
        <w:rPr>
          <w:color w:val="292425"/>
          <w:w w:val="115"/>
          <w:sz w:val="14"/>
        </w:rPr>
        <w:t> </w:t>
      </w:r>
      <w:r>
        <w:rPr>
          <w:color w:val="292425"/>
          <w:w w:val="115"/>
          <w:sz w:val="14"/>
          <w:u w:val="single" w:color="292425"/>
        </w:rPr>
        <w:t>Q1 Q2</w:t>
      </w:r>
      <w:r>
        <w:rPr>
          <w:color w:val="292425"/>
          <w:w w:val="115"/>
          <w:sz w:val="14"/>
        </w:rPr>
        <w:t> </w:t>
      </w:r>
      <w:r>
        <w:rPr>
          <w:color w:val="292425"/>
          <w:w w:val="115"/>
          <w:sz w:val="14"/>
          <w:u w:val="single" w:color="292425"/>
        </w:rPr>
        <w:t>Q3</w:t>
      </w:r>
      <w:r>
        <w:rPr>
          <w:color w:val="292425"/>
          <w:sz w:val="14"/>
          <w:u w:val="single" w:color="292425"/>
        </w:rPr>
        <w:t> </w:t>
      </w:r>
    </w:p>
    <w:p>
      <w:pPr>
        <w:pStyle w:val="BodyText"/>
        <w:spacing w:before="6"/>
        <w:rPr>
          <w:sz w:val="12"/>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96"/>
        <w:gridCol w:w="379"/>
        <w:gridCol w:w="458"/>
        <w:gridCol w:w="507"/>
        <w:gridCol w:w="450"/>
        <w:gridCol w:w="430"/>
        <w:gridCol w:w="413"/>
        <w:gridCol w:w="366"/>
      </w:tblGrid>
      <w:tr>
        <w:trPr>
          <w:trHeight w:val="140" w:hRule="atLeast"/>
        </w:trPr>
        <w:tc>
          <w:tcPr>
            <w:tcW w:w="1396" w:type="dxa"/>
          </w:tcPr>
          <w:p>
            <w:pPr>
              <w:pStyle w:val="TableParagraph"/>
              <w:ind w:left="50"/>
              <w:rPr>
                <w:sz w:val="14"/>
              </w:rPr>
            </w:pPr>
            <w:r>
              <w:rPr>
                <w:color w:val="292425"/>
                <w:w w:val="110"/>
                <w:sz w:val="14"/>
              </w:rPr>
              <w:t>Consumption</w:t>
            </w:r>
          </w:p>
        </w:tc>
        <w:tc>
          <w:tcPr>
            <w:tcW w:w="379" w:type="dxa"/>
          </w:tcPr>
          <w:p>
            <w:pPr>
              <w:pStyle w:val="TableParagraph"/>
              <w:ind w:left="12" w:right="21"/>
              <w:jc w:val="center"/>
              <w:rPr>
                <w:sz w:val="14"/>
              </w:rPr>
            </w:pPr>
            <w:r>
              <w:rPr>
                <w:color w:val="292425"/>
                <w:w w:val="115"/>
                <w:sz w:val="14"/>
              </w:rPr>
              <w:t>0.6</w:t>
            </w:r>
          </w:p>
        </w:tc>
        <w:tc>
          <w:tcPr>
            <w:tcW w:w="458" w:type="dxa"/>
          </w:tcPr>
          <w:p>
            <w:pPr>
              <w:pStyle w:val="TableParagraph"/>
              <w:ind w:left="144"/>
              <w:rPr>
                <w:sz w:val="14"/>
              </w:rPr>
            </w:pPr>
            <w:r>
              <w:rPr>
                <w:color w:val="292425"/>
                <w:w w:val="115"/>
                <w:sz w:val="14"/>
              </w:rPr>
              <w:t>0.5</w:t>
            </w:r>
          </w:p>
        </w:tc>
        <w:tc>
          <w:tcPr>
            <w:tcW w:w="507" w:type="dxa"/>
          </w:tcPr>
          <w:p>
            <w:pPr>
              <w:pStyle w:val="TableParagraph"/>
              <w:ind w:left="125" w:right="19"/>
              <w:jc w:val="center"/>
              <w:rPr>
                <w:sz w:val="14"/>
              </w:rPr>
            </w:pPr>
            <w:r>
              <w:rPr>
                <w:color w:val="292425"/>
                <w:w w:val="115"/>
                <w:sz w:val="14"/>
              </w:rPr>
              <w:t>0.2</w:t>
            </w:r>
          </w:p>
        </w:tc>
        <w:tc>
          <w:tcPr>
            <w:tcW w:w="450" w:type="dxa"/>
          </w:tcPr>
          <w:p>
            <w:pPr>
              <w:pStyle w:val="TableParagraph"/>
              <w:ind w:left="77" w:right="28"/>
              <w:jc w:val="center"/>
              <w:rPr>
                <w:sz w:val="14"/>
              </w:rPr>
            </w:pPr>
            <w:r>
              <w:rPr>
                <w:color w:val="292425"/>
                <w:w w:val="115"/>
                <w:sz w:val="14"/>
              </w:rPr>
              <w:t>1.0</w:t>
            </w:r>
          </w:p>
        </w:tc>
        <w:tc>
          <w:tcPr>
            <w:tcW w:w="430" w:type="dxa"/>
          </w:tcPr>
          <w:p>
            <w:pPr>
              <w:pStyle w:val="TableParagraph"/>
              <w:ind w:right="78"/>
              <w:jc w:val="right"/>
              <w:rPr>
                <w:sz w:val="14"/>
              </w:rPr>
            </w:pPr>
            <w:r>
              <w:rPr>
                <w:color w:val="292425"/>
                <w:w w:val="110"/>
                <w:sz w:val="14"/>
              </w:rPr>
              <w:t>0.6</w:t>
            </w:r>
          </w:p>
        </w:tc>
        <w:tc>
          <w:tcPr>
            <w:tcW w:w="413" w:type="dxa"/>
          </w:tcPr>
          <w:p>
            <w:pPr>
              <w:pStyle w:val="TableParagraph"/>
              <w:ind w:left="59" w:right="13"/>
              <w:jc w:val="center"/>
              <w:rPr>
                <w:sz w:val="14"/>
              </w:rPr>
            </w:pPr>
            <w:r>
              <w:rPr>
                <w:color w:val="292425"/>
                <w:w w:val="115"/>
                <w:sz w:val="14"/>
              </w:rPr>
              <w:t>0.3</w:t>
            </w:r>
          </w:p>
        </w:tc>
        <w:tc>
          <w:tcPr>
            <w:tcW w:w="366" w:type="dxa"/>
          </w:tcPr>
          <w:p>
            <w:pPr>
              <w:pStyle w:val="TableParagraph"/>
              <w:ind w:left="80" w:right="13"/>
              <w:jc w:val="center"/>
              <w:rPr>
                <w:sz w:val="14"/>
              </w:rPr>
            </w:pPr>
            <w:r>
              <w:rPr>
                <w:color w:val="292425"/>
                <w:w w:val="115"/>
                <w:sz w:val="14"/>
              </w:rPr>
              <w:t>0.7</w:t>
            </w:r>
          </w:p>
        </w:tc>
      </w:tr>
      <w:tr>
        <w:trPr>
          <w:trHeight w:val="140" w:hRule="atLeast"/>
        </w:trPr>
        <w:tc>
          <w:tcPr>
            <w:tcW w:w="1396" w:type="dxa"/>
          </w:tcPr>
          <w:p>
            <w:pPr>
              <w:pStyle w:val="TableParagraph"/>
              <w:ind w:left="50"/>
              <w:rPr>
                <w:sz w:val="14"/>
              </w:rPr>
            </w:pPr>
            <w:r>
              <w:rPr>
                <w:color w:val="292425"/>
                <w:w w:val="105"/>
                <w:sz w:val="14"/>
              </w:rPr>
              <w:t>Fixed investment</w:t>
            </w:r>
          </w:p>
        </w:tc>
        <w:tc>
          <w:tcPr>
            <w:tcW w:w="379" w:type="dxa"/>
          </w:tcPr>
          <w:p>
            <w:pPr>
              <w:pStyle w:val="TableParagraph"/>
              <w:ind w:left="12" w:right="21"/>
              <w:jc w:val="center"/>
              <w:rPr>
                <w:sz w:val="14"/>
              </w:rPr>
            </w:pPr>
            <w:r>
              <w:rPr>
                <w:color w:val="292425"/>
                <w:w w:val="115"/>
                <w:sz w:val="14"/>
              </w:rPr>
              <w:t>0.2</w:t>
            </w:r>
          </w:p>
        </w:tc>
        <w:tc>
          <w:tcPr>
            <w:tcW w:w="458" w:type="dxa"/>
          </w:tcPr>
          <w:p>
            <w:pPr>
              <w:pStyle w:val="TableParagraph"/>
              <w:ind w:left="95"/>
              <w:rPr>
                <w:sz w:val="14"/>
              </w:rPr>
            </w:pPr>
            <w:r>
              <w:rPr>
                <w:color w:val="292425"/>
                <w:w w:val="115"/>
                <w:sz w:val="14"/>
              </w:rPr>
              <w:t>-0.3</w:t>
            </w:r>
          </w:p>
        </w:tc>
        <w:tc>
          <w:tcPr>
            <w:tcW w:w="507" w:type="dxa"/>
          </w:tcPr>
          <w:p>
            <w:pPr>
              <w:pStyle w:val="TableParagraph"/>
              <w:ind w:left="121" w:right="64"/>
              <w:jc w:val="center"/>
              <w:rPr>
                <w:sz w:val="14"/>
              </w:rPr>
            </w:pPr>
            <w:r>
              <w:rPr>
                <w:color w:val="292425"/>
                <w:w w:val="115"/>
                <w:sz w:val="14"/>
              </w:rPr>
              <w:t>-0.2</w:t>
            </w:r>
          </w:p>
        </w:tc>
        <w:tc>
          <w:tcPr>
            <w:tcW w:w="450" w:type="dxa"/>
          </w:tcPr>
          <w:p>
            <w:pPr>
              <w:pStyle w:val="TableParagraph"/>
              <w:ind w:left="64" w:right="64"/>
              <w:jc w:val="center"/>
              <w:rPr>
                <w:sz w:val="14"/>
              </w:rPr>
            </w:pPr>
            <w:r>
              <w:rPr>
                <w:color w:val="292425"/>
                <w:w w:val="115"/>
                <w:sz w:val="14"/>
              </w:rPr>
              <w:t>-0.4</w:t>
            </w:r>
          </w:p>
        </w:tc>
        <w:tc>
          <w:tcPr>
            <w:tcW w:w="430" w:type="dxa"/>
          </w:tcPr>
          <w:p>
            <w:pPr>
              <w:pStyle w:val="TableParagraph"/>
              <w:ind w:right="78"/>
              <w:jc w:val="right"/>
              <w:rPr>
                <w:sz w:val="14"/>
              </w:rPr>
            </w:pPr>
            <w:r>
              <w:rPr>
                <w:color w:val="292425"/>
                <w:w w:val="110"/>
                <w:sz w:val="14"/>
              </w:rPr>
              <w:t>0.0</w:t>
            </w:r>
          </w:p>
        </w:tc>
        <w:tc>
          <w:tcPr>
            <w:tcW w:w="413" w:type="dxa"/>
          </w:tcPr>
          <w:p>
            <w:pPr>
              <w:pStyle w:val="TableParagraph"/>
              <w:ind w:left="59" w:right="13"/>
              <w:jc w:val="center"/>
              <w:rPr>
                <w:sz w:val="14"/>
              </w:rPr>
            </w:pPr>
            <w:r>
              <w:rPr>
                <w:color w:val="292425"/>
                <w:w w:val="115"/>
                <w:sz w:val="14"/>
              </w:rPr>
              <w:t>0.0</w:t>
            </w:r>
          </w:p>
        </w:tc>
        <w:tc>
          <w:tcPr>
            <w:tcW w:w="366" w:type="dxa"/>
          </w:tcPr>
          <w:p>
            <w:pPr>
              <w:pStyle w:val="TableParagraph"/>
              <w:ind w:left="80" w:right="13"/>
              <w:jc w:val="center"/>
              <w:rPr>
                <w:sz w:val="14"/>
              </w:rPr>
            </w:pPr>
            <w:r>
              <w:rPr>
                <w:color w:val="292425"/>
                <w:w w:val="115"/>
                <w:sz w:val="14"/>
              </w:rPr>
              <w:t>0.0</w:t>
            </w:r>
          </w:p>
        </w:tc>
      </w:tr>
      <w:tr>
        <w:trPr>
          <w:trHeight w:val="140" w:hRule="atLeast"/>
        </w:trPr>
        <w:tc>
          <w:tcPr>
            <w:tcW w:w="1396" w:type="dxa"/>
          </w:tcPr>
          <w:p>
            <w:pPr>
              <w:pStyle w:val="TableParagraph"/>
              <w:ind w:left="50"/>
              <w:rPr>
                <w:sz w:val="14"/>
              </w:rPr>
            </w:pPr>
            <w:r>
              <w:rPr>
                <w:color w:val="292425"/>
                <w:w w:val="110"/>
                <w:sz w:val="14"/>
              </w:rPr>
              <w:t>Government</w:t>
            </w:r>
          </w:p>
        </w:tc>
        <w:tc>
          <w:tcPr>
            <w:tcW w:w="379" w:type="dxa"/>
          </w:tcPr>
          <w:p>
            <w:pPr>
              <w:pStyle w:val="TableParagraph"/>
              <w:ind w:left="12" w:right="21"/>
              <w:jc w:val="center"/>
              <w:rPr>
                <w:sz w:val="14"/>
              </w:rPr>
            </w:pPr>
            <w:r>
              <w:rPr>
                <w:color w:val="292425"/>
                <w:w w:val="115"/>
                <w:sz w:val="14"/>
              </w:rPr>
              <w:t>0.1</w:t>
            </w:r>
          </w:p>
        </w:tc>
        <w:tc>
          <w:tcPr>
            <w:tcW w:w="458" w:type="dxa"/>
          </w:tcPr>
          <w:p>
            <w:pPr>
              <w:pStyle w:val="TableParagraph"/>
              <w:ind w:left="144"/>
              <w:rPr>
                <w:sz w:val="14"/>
              </w:rPr>
            </w:pPr>
            <w:r>
              <w:rPr>
                <w:color w:val="292425"/>
                <w:w w:val="115"/>
                <w:sz w:val="14"/>
              </w:rPr>
              <w:t>0.2</w:t>
            </w:r>
          </w:p>
        </w:tc>
        <w:tc>
          <w:tcPr>
            <w:tcW w:w="507" w:type="dxa"/>
          </w:tcPr>
          <w:p>
            <w:pPr>
              <w:pStyle w:val="TableParagraph"/>
              <w:ind w:left="120" w:right="64"/>
              <w:jc w:val="center"/>
              <w:rPr>
                <w:sz w:val="14"/>
              </w:rPr>
            </w:pPr>
            <w:r>
              <w:rPr>
                <w:color w:val="292425"/>
                <w:w w:val="115"/>
                <w:sz w:val="14"/>
              </w:rPr>
              <w:t>-0.1</w:t>
            </w:r>
          </w:p>
        </w:tc>
        <w:tc>
          <w:tcPr>
            <w:tcW w:w="450" w:type="dxa"/>
          </w:tcPr>
          <w:p>
            <w:pPr>
              <w:pStyle w:val="TableParagraph"/>
              <w:ind w:left="77" w:right="28"/>
              <w:jc w:val="center"/>
              <w:rPr>
                <w:sz w:val="14"/>
              </w:rPr>
            </w:pPr>
            <w:r>
              <w:rPr>
                <w:color w:val="292425"/>
                <w:w w:val="115"/>
                <w:sz w:val="14"/>
              </w:rPr>
              <w:t>0.5</w:t>
            </w:r>
          </w:p>
        </w:tc>
        <w:tc>
          <w:tcPr>
            <w:tcW w:w="430" w:type="dxa"/>
          </w:tcPr>
          <w:p>
            <w:pPr>
              <w:pStyle w:val="TableParagraph"/>
              <w:ind w:right="78"/>
              <w:jc w:val="right"/>
              <w:rPr>
                <w:sz w:val="14"/>
              </w:rPr>
            </w:pPr>
            <w:r>
              <w:rPr>
                <w:color w:val="292425"/>
                <w:w w:val="110"/>
                <w:sz w:val="14"/>
              </w:rPr>
              <w:t>0.3</w:t>
            </w:r>
          </w:p>
        </w:tc>
        <w:tc>
          <w:tcPr>
            <w:tcW w:w="413" w:type="dxa"/>
          </w:tcPr>
          <w:p>
            <w:pPr>
              <w:pStyle w:val="TableParagraph"/>
              <w:ind w:left="59" w:right="13"/>
              <w:jc w:val="center"/>
              <w:rPr>
                <w:sz w:val="14"/>
              </w:rPr>
            </w:pPr>
            <w:r>
              <w:rPr>
                <w:color w:val="292425"/>
                <w:w w:val="115"/>
                <w:sz w:val="14"/>
              </w:rPr>
              <w:t>0.1</w:t>
            </w:r>
          </w:p>
        </w:tc>
        <w:tc>
          <w:tcPr>
            <w:tcW w:w="366" w:type="dxa"/>
          </w:tcPr>
          <w:p>
            <w:pPr>
              <w:pStyle w:val="TableParagraph"/>
              <w:ind w:left="80" w:right="13"/>
              <w:jc w:val="center"/>
              <w:rPr>
                <w:sz w:val="14"/>
              </w:rPr>
            </w:pPr>
            <w:r>
              <w:rPr>
                <w:color w:val="292425"/>
                <w:w w:val="115"/>
                <w:sz w:val="14"/>
              </w:rPr>
              <w:t>0.1</w:t>
            </w:r>
          </w:p>
        </w:tc>
      </w:tr>
      <w:tr>
        <w:trPr>
          <w:trHeight w:val="138" w:hRule="atLeast"/>
        </w:trPr>
        <w:tc>
          <w:tcPr>
            <w:tcW w:w="1396" w:type="dxa"/>
          </w:tcPr>
          <w:p>
            <w:pPr>
              <w:pStyle w:val="TableParagraph"/>
              <w:spacing w:line="119" w:lineRule="exact"/>
              <w:ind w:left="50"/>
              <w:rPr>
                <w:sz w:val="14"/>
              </w:rPr>
            </w:pPr>
            <w:r>
              <w:rPr>
                <w:color w:val="292425"/>
                <w:w w:val="110"/>
                <w:sz w:val="14"/>
              </w:rPr>
              <w:t>Change</w:t>
            </w:r>
            <w:r>
              <w:rPr>
                <w:color w:val="292425"/>
                <w:spacing w:val="-18"/>
                <w:w w:val="110"/>
                <w:sz w:val="14"/>
              </w:rPr>
              <w:t> </w:t>
            </w:r>
            <w:r>
              <w:rPr>
                <w:color w:val="292425"/>
                <w:w w:val="110"/>
                <w:sz w:val="14"/>
              </w:rPr>
              <w:t>in</w:t>
            </w:r>
            <w:r>
              <w:rPr>
                <w:color w:val="292425"/>
                <w:spacing w:val="-17"/>
                <w:w w:val="110"/>
                <w:sz w:val="14"/>
              </w:rPr>
              <w:t> </w:t>
            </w:r>
            <w:r>
              <w:rPr>
                <w:color w:val="292425"/>
                <w:w w:val="110"/>
                <w:sz w:val="14"/>
              </w:rPr>
              <w:t>inventories</w:t>
            </w:r>
          </w:p>
        </w:tc>
        <w:tc>
          <w:tcPr>
            <w:tcW w:w="379" w:type="dxa"/>
          </w:tcPr>
          <w:p>
            <w:pPr>
              <w:pStyle w:val="TableParagraph"/>
              <w:spacing w:line="119" w:lineRule="exact"/>
              <w:ind w:right="58"/>
              <w:jc w:val="center"/>
              <w:rPr>
                <w:sz w:val="14"/>
              </w:rPr>
            </w:pPr>
            <w:r>
              <w:rPr>
                <w:color w:val="292425"/>
                <w:w w:val="110"/>
                <w:sz w:val="14"/>
              </w:rPr>
              <w:t>-0.1</w:t>
            </w:r>
          </w:p>
        </w:tc>
        <w:tc>
          <w:tcPr>
            <w:tcW w:w="458" w:type="dxa"/>
          </w:tcPr>
          <w:p>
            <w:pPr>
              <w:pStyle w:val="TableParagraph"/>
              <w:spacing w:line="119" w:lineRule="exact"/>
              <w:ind w:left="95"/>
              <w:rPr>
                <w:sz w:val="14"/>
              </w:rPr>
            </w:pPr>
            <w:r>
              <w:rPr>
                <w:color w:val="292425"/>
                <w:w w:val="110"/>
                <w:sz w:val="14"/>
              </w:rPr>
              <w:t>-0.4</w:t>
            </w:r>
          </w:p>
        </w:tc>
        <w:tc>
          <w:tcPr>
            <w:tcW w:w="507" w:type="dxa"/>
          </w:tcPr>
          <w:p>
            <w:pPr>
              <w:pStyle w:val="TableParagraph"/>
              <w:spacing w:line="119" w:lineRule="exact"/>
              <w:ind w:left="125" w:right="19"/>
              <w:jc w:val="center"/>
              <w:rPr>
                <w:sz w:val="14"/>
              </w:rPr>
            </w:pPr>
            <w:r>
              <w:rPr>
                <w:color w:val="292425"/>
                <w:w w:val="115"/>
                <w:sz w:val="14"/>
              </w:rPr>
              <w:t>0.0</w:t>
            </w:r>
          </w:p>
        </w:tc>
        <w:tc>
          <w:tcPr>
            <w:tcW w:w="450" w:type="dxa"/>
          </w:tcPr>
          <w:p>
            <w:pPr>
              <w:pStyle w:val="TableParagraph"/>
              <w:spacing w:line="119" w:lineRule="exact"/>
              <w:ind w:left="64" w:right="64"/>
              <w:jc w:val="center"/>
              <w:rPr>
                <w:sz w:val="14"/>
              </w:rPr>
            </w:pPr>
            <w:r>
              <w:rPr>
                <w:color w:val="292425"/>
                <w:w w:val="115"/>
                <w:sz w:val="14"/>
              </w:rPr>
              <w:t>-0.3</w:t>
            </w:r>
          </w:p>
        </w:tc>
        <w:tc>
          <w:tcPr>
            <w:tcW w:w="430" w:type="dxa"/>
          </w:tcPr>
          <w:p>
            <w:pPr>
              <w:pStyle w:val="TableParagraph"/>
              <w:spacing w:line="119" w:lineRule="exact"/>
              <w:ind w:right="77"/>
              <w:jc w:val="right"/>
              <w:rPr>
                <w:sz w:val="14"/>
              </w:rPr>
            </w:pPr>
            <w:r>
              <w:rPr>
                <w:color w:val="292425"/>
                <w:w w:val="110"/>
                <w:sz w:val="14"/>
              </w:rPr>
              <w:t>0.6</w:t>
            </w:r>
          </w:p>
        </w:tc>
        <w:tc>
          <w:tcPr>
            <w:tcW w:w="413" w:type="dxa"/>
          </w:tcPr>
          <w:p>
            <w:pPr>
              <w:pStyle w:val="TableParagraph"/>
              <w:spacing w:line="119" w:lineRule="exact"/>
              <w:ind w:left="59" w:right="13"/>
              <w:jc w:val="center"/>
              <w:rPr>
                <w:sz w:val="14"/>
              </w:rPr>
            </w:pPr>
            <w:r>
              <w:rPr>
                <w:color w:val="292425"/>
                <w:w w:val="115"/>
                <w:sz w:val="14"/>
              </w:rPr>
              <w:t>0.3</w:t>
            </w:r>
          </w:p>
        </w:tc>
        <w:tc>
          <w:tcPr>
            <w:tcW w:w="366" w:type="dxa"/>
          </w:tcPr>
          <w:p>
            <w:pPr>
              <w:pStyle w:val="TableParagraph"/>
              <w:spacing w:line="119" w:lineRule="exact"/>
              <w:ind w:left="81" w:right="13"/>
              <w:jc w:val="center"/>
              <w:rPr>
                <w:sz w:val="14"/>
              </w:rPr>
            </w:pPr>
            <w:r>
              <w:rPr>
                <w:color w:val="292425"/>
                <w:w w:val="115"/>
                <w:sz w:val="14"/>
              </w:rPr>
              <w:t>0.0</w:t>
            </w:r>
          </w:p>
        </w:tc>
      </w:tr>
      <w:tr>
        <w:trPr>
          <w:trHeight w:val="140" w:hRule="atLeast"/>
        </w:trPr>
        <w:tc>
          <w:tcPr>
            <w:tcW w:w="1396" w:type="dxa"/>
          </w:tcPr>
          <w:p>
            <w:pPr>
              <w:pStyle w:val="TableParagraph"/>
              <w:ind w:left="52"/>
              <w:rPr>
                <w:sz w:val="14"/>
              </w:rPr>
            </w:pPr>
            <w:r>
              <w:rPr>
                <w:color w:val="292425"/>
                <w:w w:val="110"/>
                <w:sz w:val="14"/>
              </w:rPr>
              <w:t>Domestic demand</w:t>
            </w:r>
          </w:p>
        </w:tc>
        <w:tc>
          <w:tcPr>
            <w:tcW w:w="379" w:type="dxa"/>
          </w:tcPr>
          <w:p>
            <w:pPr>
              <w:pStyle w:val="TableParagraph"/>
              <w:ind w:left="12" w:right="55"/>
              <w:jc w:val="center"/>
              <w:rPr>
                <w:sz w:val="14"/>
              </w:rPr>
            </w:pPr>
            <w:r>
              <w:rPr>
                <w:color w:val="292425"/>
                <w:w w:val="110"/>
                <w:sz w:val="14"/>
              </w:rPr>
              <w:t>0 </w:t>
            </w:r>
            <w:r>
              <w:rPr>
                <w:color w:val="292425"/>
                <w:w w:val="105"/>
                <w:sz w:val="14"/>
              </w:rPr>
              <w:t>. </w:t>
            </w:r>
            <w:r>
              <w:rPr>
                <w:color w:val="292425"/>
                <w:w w:val="110"/>
                <w:sz w:val="14"/>
              </w:rPr>
              <w:t>8</w:t>
            </w:r>
          </w:p>
        </w:tc>
        <w:tc>
          <w:tcPr>
            <w:tcW w:w="458" w:type="dxa"/>
          </w:tcPr>
          <w:p>
            <w:pPr>
              <w:pStyle w:val="TableParagraph"/>
              <w:ind w:left="112"/>
              <w:rPr>
                <w:sz w:val="14"/>
              </w:rPr>
            </w:pPr>
            <w:r>
              <w:rPr>
                <w:color w:val="292425"/>
                <w:w w:val="110"/>
                <w:sz w:val="14"/>
              </w:rPr>
              <w:t>0 </w:t>
            </w:r>
            <w:r>
              <w:rPr>
                <w:color w:val="292425"/>
                <w:w w:val="105"/>
                <w:sz w:val="14"/>
              </w:rPr>
              <w:t>. </w:t>
            </w:r>
            <w:r>
              <w:rPr>
                <w:color w:val="292425"/>
                <w:w w:val="110"/>
                <w:sz w:val="14"/>
              </w:rPr>
              <w:t>0</w:t>
            </w:r>
          </w:p>
        </w:tc>
        <w:tc>
          <w:tcPr>
            <w:tcW w:w="507" w:type="dxa"/>
          </w:tcPr>
          <w:p>
            <w:pPr>
              <w:pStyle w:val="TableParagraph"/>
              <w:ind w:left="125" w:right="53"/>
              <w:jc w:val="center"/>
              <w:rPr>
                <w:sz w:val="14"/>
              </w:rPr>
            </w:pPr>
            <w:r>
              <w:rPr>
                <w:color w:val="292425"/>
                <w:w w:val="110"/>
                <w:sz w:val="14"/>
              </w:rPr>
              <w:t>0 </w:t>
            </w:r>
            <w:r>
              <w:rPr>
                <w:color w:val="292425"/>
                <w:w w:val="105"/>
                <w:sz w:val="14"/>
              </w:rPr>
              <w:t>. </w:t>
            </w:r>
            <w:r>
              <w:rPr>
                <w:color w:val="292425"/>
                <w:w w:val="110"/>
                <w:sz w:val="14"/>
              </w:rPr>
              <w:t>0</w:t>
            </w:r>
          </w:p>
        </w:tc>
        <w:tc>
          <w:tcPr>
            <w:tcW w:w="450" w:type="dxa"/>
          </w:tcPr>
          <w:p>
            <w:pPr>
              <w:pStyle w:val="TableParagraph"/>
              <w:ind w:left="77" w:right="62"/>
              <w:jc w:val="center"/>
              <w:rPr>
                <w:sz w:val="14"/>
              </w:rPr>
            </w:pPr>
            <w:r>
              <w:rPr>
                <w:color w:val="292425"/>
                <w:w w:val="110"/>
                <w:sz w:val="14"/>
              </w:rPr>
              <w:t>0 </w:t>
            </w:r>
            <w:r>
              <w:rPr>
                <w:color w:val="292425"/>
                <w:w w:val="105"/>
                <w:sz w:val="14"/>
              </w:rPr>
              <w:t>. </w:t>
            </w:r>
            <w:r>
              <w:rPr>
                <w:color w:val="292425"/>
                <w:w w:val="110"/>
                <w:sz w:val="14"/>
              </w:rPr>
              <w:t>7</w:t>
            </w:r>
          </w:p>
        </w:tc>
        <w:tc>
          <w:tcPr>
            <w:tcW w:w="430" w:type="dxa"/>
          </w:tcPr>
          <w:p>
            <w:pPr>
              <w:pStyle w:val="TableParagraph"/>
              <w:ind w:right="80"/>
              <w:jc w:val="right"/>
              <w:rPr>
                <w:sz w:val="14"/>
              </w:rPr>
            </w:pPr>
            <w:r>
              <w:rPr>
                <w:color w:val="292425"/>
                <w:w w:val="110"/>
                <w:sz w:val="14"/>
              </w:rPr>
              <w:t>1 </w:t>
            </w:r>
            <w:r>
              <w:rPr>
                <w:color w:val="292425"/>
                <w:w w:val="105"/>
                <w:sz w:val="14"/>
              </w:rPr>
              <w:t>. </w:t>
            </w:r>
            <w:r>
              <w:rPr>
                <w:color w:val="292425"/>
                <w:w w:val="110"/>
                <w:sz w:val="14"/>
              </w:rPr>
              <w:t>4</w:t>
            </w:r>
          </w:p>
        </w:tc>
        <w:tc>
          <w:tcPr>
            <w:tcW w:w="413" w:type="dxa"/>
          </w:tcPr>
          <w:p>
            <w:pPr>
              <w:pStyle w:val="TableParagraph"/>
              <w:ind w:left="59" w:right="47"/>
              <w:jc w:val="center"/>
              <w:rPr>
                <w:sz w:val="14"/>
              </w:rPr>
            </w:pPr>
            <w:r>
              <w:rPr>
                <w:color w:val="292425"/>
                <w:w w:val="110"/>
                <w:sz w:val="14"/>
              </w:rPr>
              <w:t>0 </w:t>
            </w:r>
            <w:r>
              <w:rPr>
                <w:color w:val="292425"/>
                <w:w w:val="105"/>
                <w:sz w:val="14"/>
              </w:rPr>
              <w:t>. </w:t>
            </w:r>
            <w:r>
              <w:rPr>
                <w:color w:val="292425"/>
                <w:w w:val="110"/>
                <w:sz w:val="14"/>
              </w:rPr>
              <w:t>7</w:t>
            </w:r>
          </w:p>
        </w:tc>
        <w:tc>
          <w:tcPr>
            <w:tcW w:w="366" w:type="dxa"/>
          </w:tcPr>
          <w:p>
            <w:pPr>
              <w:pStyle w:val="TableParagraph"/>
              <w:ind w:left="46" w:right="13"/>
              <w:jc w:val="center"/>
              <w:rPr>
                <w:sz w:val="14"/>
              </w:rPr>
            </w:pPr>
            <w:r>
              <w:rPr>
                <w:color w:val="292425"/>
                <w:w w:val="110"/>
                <w:sz w:val="14"/>
              </w:rPr>
              <w:t>0 </w:t>
            </w:r>
            <w:r>
              <w:rPr>
                <w:color w:val="292425"/>
                <w:w w:val="105"/>
                <w:sz w:val="14"/>
              </w:rPr>
              <w:t>. </w:t>
            </w:r>
            <w:r>
              <w:rPr>
                <w:color w:val="292425"/>
                <w:w w:val="110"/>
                <w:sz w:val="14"/>
              </w:rPr>
              <w:t>8</w:t>
            </w:r>
          </w:p>
        </w:tc>
      </w:tr>
      <w:tr>
        <w:trPr>
          <w:trHeight w:val="140" w:hRule="atLeast"/>
        </w:trPr>
        <w:tc>
          <w:tcPr>
            <w:tcW w:w="1396" w:type="dxa"/>
          </w:tcPr>
          <w:p>
            <w:pPr>
              <w:pStyle w:val="TableParagraph"/>
              <w:ind w:left="50"/>
              <w:rPr>
                <w:sz w:val="14"/>
              </w:rPr>
            </w:pPr>
            <w:r>
              <w:rPr>
                <w:color w:val="292425"/>
                <w:w w:val="110"/>
                <w:sz w:val="14"/>
              </w:rPr>
              <w:t>Net trade</w:t>
            </w:r>
          </w:p>
        </w:tc>
        <w:tc>
          <w:tcPr>
            <w:tcW w:w="379" w:type="dxa"/>
          </w:tcPr>
          <w:p>
            <w:pPr>
              <w:pStyle w:val="TableParagraph"/>
              <w:ind w:left="12" w:right="71"/>
              <w:jc w:val="center"/>
              <w:rPr>
                <w:sz w:val="14"/>
              </w:rPr>
            </w:pPr>
            <w:r>
              <w:rPr>
                <w:color w:val="292425"/>
                <w:w w:val="115"/>
                <w:sz w:val="14"/>
              </w:rPr>
              <w:t>-0.2</w:t>
            </w:r>
          </w:p>
        </w:tc>
        <w:tc>
          <w:tcPr>
            <w:tcW w:w="458" w:type="dxa"/>
          </w:tcPr>
          <w:p>
            <w:pPr>
              <w:pStyle w:val="TableParagraph"/>
              <w:ind w:left="144"/>
              <w:rPr>
                <w:sz w:val="14"/>
              </w:rPr>
            </w:pPr>
            <w:r>
              <w:rPr>
                <w:color w:val="292425"/>
                <w:w w:val="115"/>
                <w:sz w:val="14"/>
              </w:rPr>
              <w:t>0.0</w:t>
            </w:r>
          </w:p>
        </w:tc>
        <w:tc>
          <w:tcPr>
            <w:tcW w:w="507" w:type="dxa"/>
          </w:tcPr>
          <w:p>
            <w:pPr>
              <w:pStyle w:val="TableParagraph"/>
              <w:ind w:left="121" w:right="64"/>
              <w:jc w:val="center"/>
              <w:rPr>
                <w:sz w:val="14"/>
              </w:rPr>
            </w:pPr>
            <w:r>
              <w:rPr>
                <w:color w:val="292425"/>
                <w:w w:val="115"/>
                <w:sz w:val="14"/>
              </w:rPr>
              <w:t>-0.1</w:t>
            </w:r>
          </w:p>
        </w:tc>
        <w:tc>
          <w:tcPr>
            <w:tcW w:w="450" w:type="dxa"/>
          </w:tcPr>
          <w:p>
            <w:pPr>
              <w:pStyle w:val="TableParagraph"/>
              <w:ind w:left="64" w:right="64"/>
              <w:jc w:val="center"/>
              <w:rPr>
                <w:sz w:val="14"/>
              </w:rPr>
            </w:pPr>
            <w:r>
              <w:rPr>
                <w:color w:val="292425"/>
                <w:w w:val="115"/>
                <w:sz w:val="14"/>
              </w:rPr>
              <w:t>-0.1</w:t>
            </w:r>
          </w:p>
        </w:tc>
        <w:tc>
          <w:tcPr>
            <w:tcW w:w="430" w:type="dxa"/>
          </w:tcPr>
          <w:p>
            <w:pPr>
              <w:pStyle w:val="TableParagraph"/>
              <w:ind w:right="78"/>
              <w:jc w:val="right"/>
              <w:rPr>
                <w:sz w:val="14"/>
              </w:rPr>
            </w:pPr>
            <w:r>
              <w:rPr>
                <w:color w:val="292425"/>
                <w:w w:val="110"/>
                <w:sz w:val="14"/>
              </w:rPr>
              <w:t>-0.2</w:t>
            </w:r>
          </w:p>
        </w:tc>
        <w:tc>
          <w:tcPr>
            <w:tcW w:w="413" w:type="dxa"/>
          </w:tcPr>
          <w:p>
            <w:pPr>
              <w:pStyle w:val="TableParagraph"/>
              <w:ind w:left="47" w:right="47"/>
              <w:jc w:val="center"/>
              <w:rPr>
                <w:sz w:val="14"/>
              </w:rPr>
            </w:pPr>
            <w:r>
              <w:rPr>
                <w:color w:val="292425"/>
                <w:w w:val="115"/>
                <w:sz w:val="14"/>
              </w:rPr>
              <w:t>-0.4</w:t>
            </w:r>
          </w:p>
        </w:tc>
        <w:tc>
          <w:tcPr>
            <w:tcW w:w="366" w:type="dxa"/>
          </w:tcPr>
          <w:p>
            <w:pPr>
              <w:pStyle w:val="TableParagraph"/>
              <w:ind w:left="80" w:right="13"/>
              <w:jc w:val="center"/>
              <w:rPr>
                <w:sz w:val="14"/>
              </w:rPr>
            </w:pPr>
            <w:r>
              <w:rPr>
                <w:color w:val="292425"/>
                <w:w w:val="115"/>
                <w:sz w:val="14"/>
              </w:rPr>
              <w:t>0.0</w:t>
            </w:r>
          </w:p>
        </w:tc>
      </w:tr>
      <w:tr>
        <w:trPr>
          <w:trHeight w:val="138" w:hRule="atLeast"/>
        </w:trPr>
        <w:tc>
          <w:tcPr>
            <w:tcW w:w="1396" w:type="dxa"/>
          </w:tcPr>
          <w:p>
            <w:pPr>
              <w:pStyle w:val="TableParagraph"/>
              <w:spacing w:line="119" w:lineRule="exact"/>
              <w:ind w:left="52"/>
              <w:rPr>
                <w:sz w:val="14"/>
              </w:rPr>
            </w:pPr>
            <w:r>
              <w:rPr>
                <w:color w:val="292425"/>
                <w:sz w:val="14"/>
              </w:rPr>
              <w:t>GDP</w:t>
            </w:r>
          </w:p>
        </w:tc>
        <w:tc>
          <w:tcPr>
            <w:tcW w:w="379" w:type="dxa"/>
          </w:tcPr>
          <w:p>
            <w:pPr>
              <w:pStyle w:val="TableParagraph"/>
              <w:spacing w:line="119" w:lineRule="exact"/>
              <w:ind w:left="12" w:right="55"/>
              <w:jc w:val="center"/>
              <w:rPr>
                <w:sz w:val="14"/>
              </w:rPr>
            </w:pPr>
            <w:r>
              <w:rPr>
                <w:color w:val="292425"/>
                <w:w w:val="110"/>
                <w:sz w:val="14"/>
              </w:rPr>
              <w:t>0 </w:t>
            </w:r>
            <w:r>
              <w:rPr>
                <w:color w:val="292425"/>
                <w:w w:val="105"/>
                <w:sz w:val="14"/>
              </w:rPr>
              <w:t>. </w:t>
            </w:r>
            <w:r>
              <w:rPr>
                <w:color w:val="292425"/>
                <w:w w:val="110"/>
                <w:sz w:val="14"/>
              </w:rPr>
              <w:t>6</w:t>
            </w:r>
          </w:p>
        </w:tc>
        <w:tc>
          <w:tcPr>
            <w:tcW w:w="458" w:type="dxa"/>
          </w:tcPr>
          <w:p>
            <w:pPr>
              <w:pStyle w:val="TableParagraph"/>
              <w:spacing w:line="119" w:lineRule="exact"/>
              <w:ind w:left="112"/>
              <w:rPr>
                <w:sz w:val="14"/>
              </w:rPr>
            </w:pPr>
            <w:r>
              <w:rPr>
                <w:color w:val="292425"/>
                <w:w w:val="110"/>
                <w:sz w:val="14"/>
              </w:rPr>
              <w:t>0 </w:t>
            </w:r>
            <w:r>
              <w:rPr>
                <w:color w:val="292425"/>
                <w:w w:val="105"/>
                <w:sz w:val="14"/>
              </w:rPr>
              <w:t>. </w:t>
            </w:r>
            <w:r>
              <w:rPr>
                <w:color w:val="292425"/>
                <w:w w:val="110"/>
                <w:sz w:val="14"/>
              </w:rPr>
              <w:t>0</w:t>
            </w:r>
          </w:p>
        </w:tc>
        <w:tc>
          <w:tcPr>
            <w:tcW w:w="507" w:type="dxa"/>
          </w:tcPr>
          <w:p>
            <w:pPr>
              <w:pStyle w:val="TableParagraph"/>
              <w:spacing w:line="119" w:lineRule="exact"/>
              <w:ind w:left="75" w:right="64"/>
              <w:jc w:val="center"/>
              <w:rPr>
                <w:sz w:val="14"/>
              </w:rPr>
            </w:pPr>
            <w:r>
              <w:rPr>
                <w:color w:val="292425"/>
                <w:w w:val="110"/>
                <w:sz w:val="14"/>
              </w:rPr>
              <w:t>- 0. 1</w:t>
            </w:r>
          </w:p>
        </w:tc>
        <w:tc>
          <w:tcPr>
            <w:tcW w:w="450" w:type="dxa"/>
          </w:tcPr>
          <w:p>
            <w:pPr>
              <w:pStyle w:val="TableParagraph"/>
              <w:spacing w:line="119" w:lineRule="exact"/>
              <w:ind w:left="77" w:right="62"/>
              <w:jc w:val="center"/>
              <w:rPr>
                <w:sz w:val="14"/>
              </w:rPr>
            </w:pPr>
            <w:r>
              <w:rPr>
                <w:color w:val="292425"/>
                <w:w w:val="110"/>
                <w:sz w:val="14"/>
              </w:rPr>
              <w:t>0 </w:t>
            </w:r>
            <w:r>
              <w:rPr>
                <w:color w:val="292425"/>
                <w:w w:val="105"/>
                <w:sz w:val="14"/>
              </w:rPr>
              <w:t>. </w:t>
            </w:r>
            <w:r>
              <w:rPr>
                <w:color w:val="292425"/>
                <w:w w:val="110"/>
                <w:sz w:val="14"/>
              </w:rPr>
              <w:t>7</w:t>
            </w:r>
          </w:p>
        </w:tc>
        <w:tc>
          <w:tcPr>
            <w:tcW w:w="430" w:type="dxa"/>
          </w:tcPr>
          <w:p>
            <w:pPr>
              <w:pStyle w:val="TableParagraph"/>
              <w:spacing w:line="119" w:lineRule="exact"/>
              <w:ind w:right="80"/>
              <w:jc w:val="right"/>
              <w:rPr>
                <w:sz w:val="14"/>
              </w:rPr>
            </w:pPr>
            <w:r>
              <w:rPr>
                <w:color w:val="292425"/>
                <w:w w:val="110"/>
                <w:sz w:val="14"/>
              </w:rPr>
              <w:t>1 </w:t>
            </w:r>
            <w:r>
              <w:rPr>
                <w:color w:val="292425"/>
                <w:w w:val="105"/>
                <w:sz w:val="14"/>
              </w:rPr>
              <w:t>. </w:t>
            </w:r>
            <w:r>
              <w:rPr>
                <w:color w:val="292425"/>
                <w:w w:val="110"/>
                <w:sz w:val="14"/>
              </w:rPr>
              <w:t>2</w:t>
            </w:r>
          </w:p>
        </w:tc>
        <w:tc>
          <w:tcPr>
            <w:tcW w:w="413" w:type="dxa"/>
          </w:tcPr>
          <w:p>
            <w:pPr>
              <w:pStyle w:val="TableParagraph"/>
              <w:spacing w:line="119" w:lineRule="exact"/>
              <w:ind w:left="58" w:right="47"/>
              <w:jc w:val="center"/>
              <w:rPr>
                <w:sz w:val="14"/>
              </w:rPr>
            </w:pPr>
            <w:r>
              <w:rPr>
                <w:color w:val="292425"/>
                <w:w w:val="110"/>
                <w:sz w:val="14"/>
              </w:rPr>
              <w:t>0 </w:t>
            </w:r>
            <w:r>
              <w:rPr>
                <w:color w:val="292425"/>
                <w:w w:val="105"/>
                <w:sz w:val="14"/>
              </w:rPr>
              <w:t>. </w:t>
            </w:r>
            <w:r>
              <w:rPr>
                <w:color w:val="292425"/>
                <w:w w:val="110"/>
                <w:sz w:val="14"/>
              </w:rPr>
              <w:t>3</w:t>
            </w:r>
          </w:p>
        </w:tc>
        <w:tc>
          <w:tcPr>
            <w:tcW w:w="366" w:type="dxa"/>
          </w:tcPr>
          <w:p>
            <w:pPr>
              <w:pStyle w:val="TableParagraph"/>
              <w:spacing w:line="119" w:lineRule="exact"/>
              <w:ind w:left="45" w:right="13"/>
              <w:jc w:val="center"/>
              <w:rPr>
                <w:sz w:val="14"/>
              </w:rPr>
            </w:pPr>
            <w:r>
              <w:rPr>
                <w:color w:val="292425"/>
                <w:w w:val="110"/>
                <w:sz w:val="14"/>
              </w:rPr>
              <w:t>0 </w:t>
            </w:r>
            <w:r>
              <w:rPr>
                <w:color w:val="292425"/>
                <w:w w:val="105"/>
                <w:sz w:val="14"/>
              </w:rPr>
              <w:t>. </w:t>
            </w:r>
            <w:r>
              <w:rPr>
                <w:color w:val="292425"/>
                <w:w w:val="110"/>
                <w:sz w:val="14"/>
              </w:rPr>
              <w:t>8</w:t>
            </w:r>
          </w:p>
        </w:tc>
      </w:tr>
    </w:tbl>
    <w:p>
      <w:pPr>
        <w:spacing w:before="115"/>
        <w:ind w:left="179" w:right="0" w:firstLine="0"/>
        <w:jc w:val="left"/>
        <w:rPr>
          <w:sz w:val="12"/>
        </w:rPr>
      </w:pPr>
      <w:r>
        <w:rPr>
          <w:color w:val="292425"/>
          <w:w w:val="105"/>
          <w:sz w:val="12"/>
        </w:rPr>
        <w:t>Source: Bureau of Economic Analysis.</w:t>
      </w:r>
    </w:p>
    <w:p>
      <w:pPr>
        <w:spacing w:before="102"/>
        <w:ind w:left="179" w:right="0" w:firstLine="0"/>
        <w:jc w:val="left"/>
        <w:rPr>
          <w:sz w:val="12"/>
        </w:rPr>
      </w:pPr>
      <w:r>
        <w:rPr>
          <w:color w:val="292425"/>
          <w:w w:val="110"/>
          <w:sz w:val="12"/>
        </w:rPr>
        <w:t>(a) Components may not sum to totals due to rounding.</w:t>
      </w:r>
    </w:p>
    <w:p>
      <w:pPr>
        <w:pStyle w:val="BodyText"/>
        <w:spacing w:line="195" w:lineRule="exact"/>
        <w:ind w:left="299"/>
      </w:pPr>
      <w:r>
        <w:rPr/>
        <w:br w:type="column"/>
      </w:r>
      <w:r>
        <w:rPr>
          <w:color w:val="292425"/>
          <w:w w:val="110"/>
        </w:rPr>
        <w:t>investment in the near future.</w:t>
      </w:r>
    </w:p>
    <w:p>
      <w:pPr>
        <w:pStyle w:val="BodyText"/>
        <w:spacing w:before="8"/>
        <w:rPr>
          <w:sz w:val="28"/>
        </w:rPr>
      </w:pPr>
    </w:p>
    <w:p>
      <w:pPr>
        <w:pStyle w:val="BodyText"/>
        <w:spacing w:line="292" w:lineRule="auto"/>
        <w:ind w:left="299" w:right="583"/>
      </w:pPr>
      <w:r>
        <w:rPr>
          <w:color w:val="292425"/>
          <w:w w:val="110"/>
        </w:rPr>
        <w:t>Partly</w:t>
      </w:r>
      <w:r>
        <w:rPr>
          <w:color w:val="292425"/>
          <w:spacing w:val="-26"/>
          <w:w w:val="110"/>
        </w:rPr>
        <w:t> </w:t>
      </w:r>
      <w:r>
        <w:rPr>
          <w:color w:val="292425"/>
          <w:w w:val="110"/>
        </w:rPr>
        <w:t>reflecting</w:t>
      </w:r>
      <w:r>
        <w:rPr>
          <w:color w:val="292425"/>
          <w:spacing w:val="-26"/>
          <w:w w:val="110"/>
        </w:rPr>
        <w:t> </w:t>
      </w:r>
      <w:r>
        <w:rPr>
          <w:color w:val="292425"/>
          <w:w w:val="110"/>
        </w:rPr>
        <w:t>flood-related</w:t>
      </w:r>
      <w:r>
        <w:rPr>
          <w:color w:val="292425"/>
          <w:spacing w:val="-26"/>
          <w:w w:val="110"/>
        </w:rPr>
        <w:t> </w:t>
      </w:r>
      <w:r>
        <w:rPr>
          <w:color w:val="292425"/>
          <w:w w:val="110"/>
        </w:rPr>
        <w:t>disruptions,</w:t>
      </w:r>
      <w:r>
        <w:rPr>
          <w:color w:val="292425"/>
          <w:spacing w:val="-25"/>
          <w:w w:val="110"/>
        </w:rPr>
        <w:t> </w:t>
      </w:r>
      <w:r>
        <w:rPr>
          <w:color w:val="292425"/>
          <w:w w:val="110"/>
        </w:rPr>
        <w:t>the</w:t>
      </w:r>
      <w:r>
        <w:rPr>
          <w:color w:val="292425"/>
          <w:spacing w:val="-26"/>
          <w:w w:val="110"/>
        </w:rPr>
        <w:t> </w:t>
      </w:r>
      <w:r>
        <w:rPr>
          <w:color w:val="292425"/>
          <w:w w:val="110"/>
        </w:rPr>
        <w:t>recovery</w:t>
      </w:r>
      <w:r>
        <w:rPr>
          <w:color w:val="292425"/>
          <w:spacing w:val="-26"/>
          <w:w w:val="110"/>
        </w:rPr>
        <w:t> </w:t>
      </w:r>
      <w:r>
        <w:rPr>
          <w:color w:val="292425"/>
          <w:w w:val="110"/>
        </w:rPr>
        <w:t>in euro-area</w:t>
      </w:r>
      <w:r>
        <w:rPr>
          <w:color w:val="292425"/>
          <w:spacing w:val="-14"/>
          <w:w w:val="110"/>
        </w:rPr>
        <w:t> </w:t>
      </w:r>
      <w:r>
        <w:rPr>
          <w:color w:val="292425"/>
          <w:w w:val="110"/>
        </w:rPr>
        <w:t>industrial</w:t>
      </w:r>
      <w:r>
        <w:rPr>
          <w:color w:val="292425"/>
          <w:spacing w:val="-13"/>
          <w:w w:val="110"/>
        </w:rPr>
        <w:t> </w:t>
      </w:r>
      <w:r>
        <w:rPr>
          <w:color w:val="292425"/>
          <w:w w:val="110"/>
        </w:rPr>
        <w:t>production</w:t>
      </w:r>
      <w:r>
        <w:rPr>
          <w:color w:val="292425"/>
          <w:spacing w:val="-13"/>
          <w:w w:val="110"/>
        </w:rPr>
        <w:t> </w:t>
      </w:r>
      <w:r>
        <w:rPr>
          <w:color w:val="292425"/>
          <w:w w:val="110"/>
        </w:rPr>
        <w:t>remained</w:t>
      </w:r>
      <w:r>
        <w:rPr>
          <w:color w:val="292425"/>
          <w:spacing w:val="-13"/>
          <w:w w:val="110"/>
        </w:rPr>
        <w:t> </w:t>
      </w:r>
      <w:r>
        <w:rPr>
          <w:color w:val="292425"/>
          <w:w w:val="110"/>
        </w:rPr>
        <w:t>weak</w:t>
      </w:r>
      <w:r>
        <w:rPr>
          <w:color w:val="292425"/>
          <w:spacing w:val="-13"/>
          <w:w w:val="110"/>
        </w:rPr>
        <w:t> </w:t>
      </w:r>
      <w:r>
        <w:rPr>
          <w:color w:val="292425"/>
          <w:w w:val="110"/>
        </w:rPr>
        <w:t>in</w:t>
      </w:r>
      <w:r>
        <w:rPr>
          <w:color w:val="292425"/>
          <w:spacing w:val="-13"/>
          <w:w w:val="110"/>
        </w:rPr>
        <w:t> </w:t>
      </w:r>
      <w:r>
        <w:rPr>
          <w:color w:val="292425"/>
          <w:w w:val="110"/>
        </w:rPr>
        <w:t>Q3.</w:t>
      </w:r>
    </w:p>
    <w:p>
      <w:pPr>
        <w:pStyle w:val="BodyText"/>
        <w:spacing w:line="292" w:lineRule="auto"/>
        <w:ind w:left="299" w:right="377"/>
      </w:pPr>
      <w:r>
        <w:rPr>
          <w:color w:val="292425"/>
          <w:w w:val="110"/>
        </w:rPr>
        <w:t>Although production </w:t>
      </w:r>
      <w:r>
        <w:rPr>
          <w:color w:val="292425"/>
          <w:spacing w:val="-3"/>
          <w:w w:val="110"/>
        </w:rPr>
        <w:t>was </w:t>
      </w:r>
      <w:r>
        <w:rPr>
          <w:color w:val="292425"/>
          <w:w w:val="110"/>
        </w:rPr>
        <w:t>higher than its November </w:t>
      </w:r>
      <w:r>
        <w:rPr>
          <w:color w:val="292425"/>
          <w:spacing w:val="-11"/>
          <w:w w:val="110"/>
        </w:rPr>
        <w:t>2001 </w:t>
      </w:r>
      <w:r>
        <w:rPr>
          <w:color w:val="292425"/>
          <w:w w:val="110"/>
        </w:rPr>
        <w:t>trough, it </w:t>
      </w:r>
      <w:r>
        <w:rPr>
          <w:color w:val="292425"/>
          <w:spacing w:val="-3"/>
          <w:w w:val="110"/>
        </w:rPr>
        <w:t>was </w:t>
      </w:r>
      <w:r>
        <w:rPr>
          <w:color w:val="292425"/>
          <w:w w:val="110"/>
        </w:rPr>
        <w:t>still down on levels of a year ago. Industrial activity in the euro area, as measured </w:t>
      </w:r>
      <w:r>
        <w:rPr>
          <w:color w:val="292425"/>
          <w:spacing w:val="-3"/>
          <w:w w:val="110"/>
        </w:rPr>
        <w:t>by </w:t>
      </w:r>
      <w:r>
        <w:rPr>
          <w:color w:val="292425"/>
          <w:w w:val="110"/>
        </w:rPr>
        <w:t>the </w:t>
      </w:r>
      <w:r>
        <w:rPr>
          <w:color w:val="292425"/>
          <w:spacing w:val="-4"/>
          <w:w w:val="110"/>
        </w:rPr>
        <w:t>Reuters </w:t>
      </w:r>
      <w:r>
        <w:rPr>
          <w:color w:val="292425"/>
          <w:w w:val="110"/>
        </w:rPr>
        <w:t>manufacturing purchasing managers’ index (a </w:t>
      </w:r>
      <w:r>
        <w:rPr>
          <w:color w:val="292425"/>
          <w:spacing w:val="-3"/>
          <w:w w:val="110"/>
        </w:rPr>
        <w:t>weighted average </w:t>
      </w:r>
      <w:r>
        <w:rPr>
          <w:color w:val="292425"/>
          <w:w w:val="110"/>
        </w:rPr>
        <w:t>of the survey balances for new orders, output, employment,</w:t>
      </w:r>
      <w:r>
        <w:rPr>
          <w:color w:val="292425"/>
          <w:spacing w:val="-32"/>
          <w:w w:val="110"/>
        </w:rPr>
        <w:t> </w:t>
      </w:r>
      <w:r>
        <w:rPr>
          <w:color w:val="292425"/>
          <w:w w:val="110"/>
        </w:rPr>
        <w:t>suppliers’</w:t>
      </w:r>
      <w:r>
        <w:rPr>
          <w:color w:val="292425"/>
          <w:spacing w:val="-31"/>
          <w:w w:val="110"/>
        </w:rPr>
        <w:t> </w:t>
      </w:r>
      <w:r>
        <w:rPr>
          <w:color w:val="292425"/>
          <w:w w:val="110"/>
        </w:rPr>
        <w:t>delivery</w:t>
      </w:r>
      <w:r>
        <w:rPr>
          <w:color w:val="292425"/>
          <w:spacing w:val="-31"/>
          <w:w w:val="110"/>
        </w:rPr>
        <w:t> </w:t>
      </w:r>
      <w:r>
        <w:rPr>
          <w:color w:val="292425"/>
          <w:w w:val="110"/>
        </w:rPr>
        <w:t>times</w:t>
      </w:r>
      <w:r>
        <w:rPr>
          <w:color w:val="292425"/>
          <w:spacing w:val="-31"/>
          <w:w w:val="110"/>
        </w:rPr>
        <w:t> </w:t>
      </w:r>
      <w:r>
        <w:rPr>
          <w:color w:val="292425"/>
          <w:w w:val="110"/>
        </w:rPr>
        <w:t>and</w:t>
      </w:r>
      <w:r>
        <w:rPr>
          <w:color w:val="292425"/>
          <w:spacing w:val="-32"/>
          <w:w w:val="110"/>
        </w:rPr>
        <w:t> </w:t>
      </w:r>
      <w:r>
        <w:rPr>
          <w:color w:val="292425"/>
          <w:w w:val="110"/>
        </w:rPr>
        <w:t>the</w:t>
      </w:r>
      <w:r>
        <w:rPr>
          <w:color w:val="292425"/>
          <w:spacing w:val="-31"/>
          <w:w w:val="110"/>
        </w:rPr>
        <w:t> </w:t>
      </w:r>
      <w:r>
        <w:rPr>
          <w:color w:val="292425"/>
          <w:w w:val="110"/>
        </w:rPr>
        <w:t>stock</w:t>
      </w:r>
      <w:r>
        <w:rPr>
          <w:color w:val="292425"/>
          <w:spacing w:val="-31"/>
          <w:w w:val="110"/>
        </w:rPr>
        <w:t> </w:t>
      </w:r>
      <w:r>
        <w:rPr>
          <w:color w:val="292425"/>
          <w:w w:val="110"/>
        </w:rPr>
        <w:t>of</w:t>
      </w:r>
      <w:r>
        <w:rPr>
          <w:color w:val="292425"/>
          <w:spacing w:val="-31"/>
          <w:w w:val="110"/>
        </w:rPr>
        <w:t> </w:t>
      </w:r>
      <w:r>
        <w:rPr>
          <w:color w:val="292425"/>
          <w:spacing w:val="-3"/>
          <w:w w:val="110"/>
        </w:rPr>
        <w:t>items </w:t>
      </w:r>
      <w:r>
        <w:rPr>
          <w:color w:val="292425"/>
          <w:w w:val="110"/>
        </w:rPr>
        <w:t>purchased), rose </w:t>
      </w:r>
      <w:r>
        <w:rPr>
          <w:color w:val="292425"/>
          <w:spacing w:val="-4"/>
          <w:w w:val="110"/>
        </w:rPr>
        <w:t>to </w:t>
      </w:r>
      <w:r>
        <w:rPr>
          <w:color w:val="292425"/>
          <w:spacing w:val="-6"/>
          <w:w w:val="110"/>
        </w:rPr>
        <w:t>49.1 </w:t>
      </w:r>
      <w:r>
        <w:rPr>
          <w:color w:val="292425"/>
          <w:w w:val="110"/>
        </w:rPr>
        <w:t>in </w:t>
      </w:r>
      <w:r>
        <w:rPr>
          <w:color w:val="292425"/>
          <w:spacing w:val="-3"/>
          <w:w w:val="110"/>
        </w:rPr>
        <w:t>October, </w:t>
      </w:r>
      <w:r>
        <w:rPr>
          <w:color w:val="292425"/>
          <w:w w:val="110"/>
        </w:rPr>
        <w:t>still below the </w:t>
      </w:r>
      <w:r>
        <w:rPr>
          <w:color w:val="292425"/>
          <w:spacing w:val="-8"/>
          <w:w w:val="110"/>
        </w:rPr>
        <w:t>50 </w:t>
      </w:r>
      <w:r>
        <w:rPr>
          <w:color w:val="292425"/>
          <w:w w:val="110"/>
        </w:rPr>
        <w:t>‘no change’</w:t>
      </w:r>
      <w:r>
        <w:rPr>
          <w:color w:val="292425"/>
          <w:spacing w:val="-7"/>
          <w:w w:val="110"/>
        </w:rPr>
        <w:t> </w:t>
      </w:r>
      <w:r>
        <w:rPr>
          <w:color w:val="292425"/>
          <w:w w:val="110"/>
        </w:rPr>
        <w:t>level.</w:t>
      </w:r>
    </w:p>
    <w:p>
      <w:pPr>
        <w:pStyle w:val="BodyText"/>
        <w:spacing w:before="9"/>
        <w:rPr>
          <w:sz w:val="23"/>
        </w:rPr>
      </w:pPr>
    </w:p>
    <w:p>
      <w:pPr>
        <w:pStyle w:val="BodyText"/>
        <w:spacing w:line="292" w:lineRule="auto" w:before="1"/>
        <w:ind w:left="299" w:right="568"/>
      </w:pPr>
      <w:r>
        <w:rPr>
          <w:color w:val="292425"/>
          <w:w w:val="110"/>
        </w:rPr>
        <w:t>The </w:t>
      </w:r>
      <w:r>
        <w:rPr>
          <w:color w:val="292425"/>
          <w:spacing w:val="-3"/>
          <w:w w:val="110"/>
        </w:rPr>
        <w:t>Committee </w:t>
      </w:r>
      <w:r>
        <w:rPr>
          <w:color w:val="292425"/>
          <w:w w:val="110"/>
        </w:rPr>
        <w:t>continues </w:t>
      </w:r>
      <w:r>
        <w:rPr>
          <w:color w:val="292425"/>
          <w:spacing w:val="-4"/>
          <w:w w:val="110"/>
        </w:rPr>
        <w:t>to </w:t>
      </w:r>
      <w:r>
        <w:rPr>
          <w:color w:val="292425"/>
          <w:w w:val="110"/>
        </w:rPr>
        <w:t>expect a small </w:t>
      </w:r>
      <w:r>
        <w:rPr>
          <w:color w:val="292425"/>
          <w:spacing w:val="-5"/>
          <w:w w:val="110"/>
        </w:rPr>
        <w:t>pick-up </w:t>
      </w:r>
      <w:r>
        <w:rPr>
          <w:color w:val="292425"/>
          <w:w w:val="110"/>
        </w:rPr>
        <w:t>in euro-area</w:t>
      </w:r>
      <w:r>
        <w:rPr>
          <w:color w:val="292425"/>
          <w:spacing w:val="-24"/>
          <w:w w:val="110"/>
        </w:rPr>
        <w:t> </w:t>
      </w:r>
      <w:r>
        <w:rPr>
          <w:color w:val="292425"/>
          <w:w w:val="110"/>
        </w:rPr>
        <w:t>GDP</w:t>
      </w:r>
      <w:r>
        <w:rPr>
          <w:color w:val="292425"/>
          <w:spacing w:val="-24"/>
          <w:w w:val="110"/>
        </w:rPr>
        <w:t> </w:t>
      </w:r>
      <w:r>
        <w:rPr>
          <w:color w:val="292425"/>
          <w:w w:val="110"/>
        </w:rPr>
        <w:t>growth</w:t>
      </w:r>
      <w:r>
        <w:rPr>
          <w:color w:val="292425"/>
          <w:spacing w:val="-23"/>
          <w:w w:val="110"/>
        </w:rPr>
        <w:t> </w:t>
      </w:r>
      <w:r>
        <w:rPr>
          <w:color w:val="292425"/>
          <w:w w:val="110"/>
        </w:rPr>
        <w:t>early</w:t>
      </w:r>
      <w:r>
        <w:rPr>
          <w:color w:val="292425"/>
          <w:spacing w:val="-24"/>
          <w:w w:val="110"/>
        </w:rPr>
        <w:t> </w:t>
      </w:r>
      <w:r>
        <w:rPr>
          <w:color w:val="292425"/>
          <w:w w:val="110"/>
        </w:rPr>
        <w:t>next</w:t>
      </w:r>
      <w:r>
        <w:rPr>
          <w:color w:val="292425"/>
          <w:spacing w:val="-23"/>
          <w:w w:val="110"/>
        </w:rPr>
        <w:t> </w:t>
      </w:r>
      <w:r>
        <w:rPr>
          <w:color w:val="292425"/>
          <w:spacing w:val="-4"/>
          <w:w w:val="110"/>
        </w:rPr>
        <w:t>year.</w:t>
      </w:r>
      <w:r>
        <w:rPr>
          <w:color w:val="292425"/>
          <w:spacing w:val="8"/>
          <w:w w:val="110"/>
        </w:rPr>
        <w:t> </w:t>
      </w:r>
      <w:r>
        <w:rPr>
          <w:color w:val="292425"/>
          <w:w w:val="110"/>
        </w:rPr>
        <w:t>But</w:t>
      </w:r>
      <w:r>
        <w:rPr>
          <w:color w:val="292425"/>
          <w:spacing w:val="-24"/>
          <w:w w:val="110"/>
        </w:rPr>
        <w:t> </w:t>
      </w:r>
      <w:r>
        <w:rPr>
          <w:color w:val="292425"/>
          <w:w w:val="110"/>
        </w:rPr>
        <w:t>the</w:t>
      </w:r>
      <w:r>
        <w:rPr>
          <w:color w:val="292425"/>
          <w:spacing w:val="-23"/>
          <w:w w:val="110"/>
        </w:rPr>
        <w:t> </w:t>
      </w:r>
      <w:r>
        <w:rPr>
          <w:color w:val="292425"/>
          <w:spacing w:val="-3"/>
          <w:w w:val="110"/>
        </w:rPr>
        <w:t>recovery</w:t>
      </w:r>
      <w:r>
        <w:rPr>
          <w:color w:val="292425"/>
          <w:spacing w:val="-24"/>
          <w:w w:val="110"/>
        </w:rPr>
        <w:t> </w:t>
      </w:r>
      <w:r>
        <w:rPr>
          <w:color w:val="292425"/>
          <w:w w:val="110"/>
        </w:rPr>
        <w:t>is</w:t>
      </w:r>
    </w:p>
    <w:p>
      <w:pPr>
        <w:pStyle w:val="BodyText"/>
        <w:spacing w:line="292" w:lineRule="auto"/>
        <w:ind w:left="299" w:right="377"/>
      </w:pPr>
      <w:r>
        <w:rPr>
          <w:color w:val="292425"/>
          <w:w w:val="110"/>
        </w:rPr>
        <w:t>likely</w:t>
      </w:r>
      <w:r>
        <w:rPr>
          <w:color w:val="292425"/>
          <w:spacing w:val="-17"/>
          <w:w w:val="110"/>
        </w:rPr>
        <w:t> </w:t>
      </w:r>
      <w:r>
        <w:rPr>
          <w:color w:val="292425"/>
          <w:spacing w:val="-4"/>
          <w:w w:val="110"/>
        </w:rPr>
        <w:t>to</w:t>
      </w:r>
      <w:r>
        <w:rPr>
          <w:color w:val="292425"/>
          <w:spacing w:val="-17"/>
          <w:w w:val="110"/>
        </w:rPr>
        <w:t> </w:t>
      </w:r>
      <w:r>
        <w:rPr>
          <w:color w:val="292425"/>
          <w:w w:val="110"/>
        </w:rPr>
        <w:t>be</w:t>
      </w:r>
      <w:r>
        <w:rPr>
          <w:color w:val="292425"/>
          <w:spacing w:val="-17"/>
          <w:w w:val="110"/>
        </w:rPr>
        <w:t> </w:t>
      </w:r>
      <w:r>
        <w:rPr>
          <w:color w:val="292425"/>
          <w:w w:val="110"/>
        </w:rPr>
        <w:t>slightly</w:t>
      </w:r>
      <w:r>
        <w:rPr>
          <w:color w:val="292425"/>
          <w:spacing w:val="-17"/>
          <w:w w:val="110"/>
        </w:rPr>
        <w:t> </w:t>
      </w:r>
      <w:r>
        <w:rPr>
          <w:color w:val="292425"/>
          <w:w w:val="110"/>
        </w:rPr>
        <w:t>more</w:t>
      </w:r>
      <w:r>
        <w:rPr>
          <w:color w:val="292425"/>
          <w:spacing w:val="-16"/>
          <w:w w:val="110"/>
        </w:rPr>
        <w:t> </w:t>
      </w:r>
      <w:r>
        <w:rPr>
          <w:color w:val="292425"/>
          <w:w w:val="110"/>
        </w:rPr>
        <w:t>subdued</w:t>
      </w:r>
      <w:r>
        <w:rPr>
          <w:color w:val="292425"/>
          <w:spacing w:val="-17"/>
          <w:w w:val="110"/>
        </w:rPr>
        <w:t> </w:t>
      </w:r>
      <w:r>
        <w:rPr>
          <w:color w:val="292425"/>
          <w:w w:val="110"/>
        </w:rPr>
        <w:t>than</w:t>
      </w:r>
      <w:r>
        <w:rPr>
          <w:color w:val="292425"/>
          <w:spacing w:val="-17"/>
          <w:w w:val="110"/>
        </w:rPr>
        <w:t> </w:t>
      </w:r>
      <w:r>
        <w:rPr>
          <w:color w:val="292425"/>
          <w:spacing w:val="-3"/>
          <w:w w:val="110"/>
        </w:rPr>
        <w:t>was</w:t>
      </w:r>
      <w:r>
        <w:rPr>
          <w:color w:val="292425"/>
          <w:spacing w:val="-17"/>
          <w:w w:val="110"/>
        </w:rPr>
        <w:t> </w:t>
      </w:r>
      <w:r>
        <w:rPr>
          <w:color w:val="292425"/>
          <w:spacing w:val="-3"/>
          <w:w w:val="110"/>
        </w:rPr>
        <w:t>expected</w:t>
      </w:r>
      <w:r>
        <w:rPr>
          <w:color w:val="292425"/>
          <w:spacing w:val="-16"/>
          <w:w w:val="110"/>
        </w:rPr>
        <w:t> </w:t>
      </w:r>
      <w:r>
        <w:rPr>
          <w:color w:val="292425"/>
          <w:w w:val="110"/>
        </w:rPr>
        <w:t>at</w:t>
      </w:r>
      <w:r>
        <w:rPr>
          <w:color w:val="292425"/>
          <w:spacing w:val="-17"/>
          <w:w w:val="110"/>
        </w:rPr>
        <w:t> </w:t>
      </w:r>
      <w:r>
        <w:rPr>
          <w:color w:val="292425"/>
          <w:w w:val="110"/>
        </w:rPr>
        <w:t>the time of the August</w:t>
      </w:r>
      <w:r>
        <w:rPr>
          <w:color w:val="292425"/>
          <w:spacing w:val="-26"/>
          <w:w w:val="110"/>
        </w:rPr>
        <w:t> </w:t>
      </w:r>
      <w:r>
        <w:rPr>
          <w:i/>
          <w:color w:val="292425"/>
          <w:w w:val="110"/>
        </w:rPr>
        <w:t>Report</w:t>
      </w:r>
      <w:r>
        <w:rPr>
          <w:color w:val="292425"/>
          <w:w w:val="110"/>
        </w:rPr>
        <w:t>.</w:t>
      </w:r>
    </w:p>
    <w:p>
      <w:pPr>
        <w:pStyle w:val="BodyText"/>
        <w:rPr>
          <w:sz w:val="24"/>
        </w:rPr>
      </w:pPr>
    </w:p>
    <w:p>
      <w:pPr>
        <w:pStyle w:val="Heading7"/>
        <w:ind w:left="179"/>
      </w:pPr>
      <w:r>
        <w:rPr>
          <w:color w:val="0092C0"/>
        </w:rPr>
        <w:t>United States</w:t>
      </w:r>
    </w:p>
    <w:p>
      <w:pPr>
        <w:pStyle w:val="BodyText"/>
        <w:rPr>
          <w:rFonts w:ascii="Trebuchet MS"/>
          <w:b/>
          <w:sz w:val="18"/>
        </w:rPr>
      </w:pPr>
    </w:p>
    <w:p>
      <w:pPr>
        <w:pStyle w:val="BodyText"/>
        <w:spacing w:line="292" w:lineRule="auto"/>
        <w:ind w:left="299" w:right="137"/>
      </w:pPr>
      <w:r>
        <w:rPr>
          <w:color w:val="292425"/>
          <w:w w:val="105"/>
        </w:rPr>
        <w:t>US GDP increased by 0.3% in Q2, compared with unusually fast growth of 1.2% in Q1, which was partly due to a large contribution from inventories (see Table 2.C). The Q2 slowdown reflected lower contributions from all components.</w:t>
      </w:r>
    </w:p>
    <w:p>
      <w:pPr>
        <w:spacing w:after="0" w:line="292" w:lineRule="auto"/>
        <w:sectPr>
          <w:type w:val="continuous"/>
          <w:pgSz w:w="11900" w:h="16840"/>
          <w:pgMar w:top="1260" w:bottom="280" w:left="640" w:right="640"/>
          <w:cols w:num="2" w:equalWidth="0">
            <w:col w:w="4535" w:space="274"/>
            <w:col w:w="5811"/>
          </w:cols>
        </w:sectPr>
      </w:pPr>
    </w:p>
    <w:p>
      <w:pPr>
        <w:pStyle w:val="BodyText"/>
      </w:pPr>
    </w:p>
    <w:p>
      <w:pPr>
        <w:spacing w:after="0"/>
        <w:sectPr>
          <w:pgSz w:w="11900" w:h="16840"/>
          <w:pgMar w:header="601" w:footer="575" w:top="800" w:bottom="760" w:left="640" w:right="640"/>
        </w:sectPr>
      </w:pPr>
    </w:p>
    <w:p>
      <w:pPr>
        <w:pStyle w:val="BodyText"/>
        <w:spacing w:before="6"/>
        <w:rPr>
          <w:sz w:val="21"/>
        </w:rPr>
      </w:pPr>
    </w:p>
    <w:p>
      <w:pPr>
        <w:pStyle w:val="Heading7"/>
        <w:ind w:left="188"/>
      </w:pPr>
      <w:bookmarkStart w:name="Asia" w:id="29"/>
      <w:bookmarkEnd w:id="29"/>
      <w:r>
        <w:rPr>
          <w:b w:val="0"/>
        </w:rPr>
      </w:r>
      <w:bookmarkStart w:name="_bookmark11" w:id="30"/>
      <w:bookmarkEnd w:id="30"/>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2.6</w:t>
      </w:r>
    </w:p>
    <w:p>
      <w:pPr>
        <w:spacing w:line="247" w:lineRule="auto" w:before="8"/>
        <w:ind w:left="188" w:right="679" w:firstLine="0"/>
        <w:jc w:val="left"/>
        <w:rPr>
          <w:rFonts w:ascii="Trebuchet MS"/>
          <w:b/>
          <w:sz w:val="20"/>
        </w:rPr>
      </w:pPr>
      <w:r>
        <w:rPr>
          <w:rFonts w:ascii="Trebuchet MS"/>
          <w:b/>
          <w:color w:val="0092C0"/>
          <w:w w:val="95"/>
          <w:sz w:val="20"/>
        </w:rPr>
        <w:t>US</w:t>
      </w:r>
      <w:r>
        <w:rPr>
          <w:rFonts w:ascii="Trebuchet MS"/>
          <w:b/>
          <w:color w:val="0092C0"/>
          <w:spacing w:val="-14"/>
          <w:w w:val="95"/>
          <w:sz w:val="20"/>
        </w:rPr>
        <w:t> </w:t>
      </w:r>
      <w:r>
        <w:rPr>
          <w:rFonts w:ascii="Trebuchet MS"/>
          <w:b/>
          <w:color w:val="0092C0"/>
          <w:w w:val="95"/>
          <w:sz w:val="20"/>
        </w:rPr>
        <w:t>new</w:t>
      </w:r>
      <w:r>
        <w:rPr>
          <w:rFonts w:ascii="Trebuchet MS"/>
          <w:b/>
          <w:color w:val="0092C0"/>
          <w:spacing w:val="-14"/>
          <w:w w:val="95"/>
          <w:sz w:val="20"/>
        </w:rPr>
        <w:t> </w:t>
      </w:r>
      <w:r>
        <w:rPr>
          <w:rFonts w:ascii="Trebuchet MS"/>
          <w:b/>
          <w:color w:val="0092C0"/>
          <w:w w:val="95"/>
          <w:sz w:val="20"/>
        </w:rPr>
        <w:t>auto</w:t>
      </w:r>
      <w:r>
        <w:rPr>
          <w:rFonts w:ascii="Trebuchet MS"/>
          <w:b/>
          <w:color w:val="0092C0"/>
          <w:spacing w:val="-14"/>
          <w:w w:val="95"/>
          <w:sz w:val="20"/>
        </w:rPr>
        <w:t> </w:t>
      </w:r>
      <w:r>
        <w:rPr>
          <w:rFonts w:ascii="Trebuchet MS"/>
          <w:b/>
          <w:color w:val="0092C0"/>
          <w:w w:val="95"/>
          <w:sz w:val="20"/>
        </w:rPr>
        <w:t>sales</w:t>
      </w:r>
      <w:r>
        <w:rPr>
          <w:rFonts w:ascii="Trebuchet MS"/>
          <w:b/>
          <w:color w:val="0092C0"/>
          <w:spacing w:val="-14"/>
          <w:w w:val="95"/>
          <w:sz w:val="20"/>
        </w:rPr>
        <w:t> </w:t>
      </w:r>
      <w:r>
        <w:rPr>
          <w:rFonts w:ascii="Trebuchet MS"/>
          <w:b/>
          <w:color w:val="0092C0"/>
          <w:w w:val="95"/>
          <w:sz w:val="20"/>
        </w:rPr>
        <w:t>and</w:t>
      </w:r>
      <w:r>
        <w:rPr>
          <w:rFonts w:ascii="Trebuchet MS"/>
          <w:b/>
          <w:color w:val="0092C0"/>
          <w:spacing w:val="-14"/>
          <w:w w:val="95"/>
          <w:sz w:val="20"/>
        </w:rPr>
        <w:t> </w:t>
      </w:r>
      <w:r>
        <w:rPr>
          <w:rFonts w:ascii="Trebuchet MS"/>
          <w:b/>
          <w:color w:val="0092C0"/>
          <w:w w:val="95"/>
          <w:sz w:val="20"/>
        </w:rPr>
        <w:t>interest</w:t>
      </w:r>
      <w:r>
        <w:rPr>
          <w:rFonts w:ascii="Trebuchet MS"/>
          <w:b/>
          <w:color w:val="0092C0"/>
          <w:spacing w:val="-14"/>
          <w:w w:val="95"/>
          <w:sz w:val="20"/>
        </w:rPr>
        <w:t> </w:t>
      </w:r>
      <w:r>
        <w:rPr>
          <w:rFonts w:ascii="Trebuchet MS"/>
          <w:b/>
          <w:color w:val="0092C0"/>
          <w:w w:val="95"/>
          <w:sz w:val="20"/>
        </w:rPr>
        <w:t>rate</w:t>
      </w:r>
      <w:r>
        <w:rPr>
          <w:rFonts w:ascii="Trebuchet MS"/>
          <w:b/>
          <w:color w:val="0092C0"/>
          <w:spacing w:val="-14"/>
          <w:w w:val="95"/>
          <w:sz w:val="20"/>
        </w:rPr>
        <w:t> </w:t>
      </w:r>
      <w:r>
        <w:rPr>
          <w:rFonts w:ascii="Trebuchet MS"/>
          <w:b/>
          <w:color w:val="0092C0"/>
          <w:w w:val="95"/>
          <w:sz w:val="20"/>
        </w:rPr>
        <w:t>on </w:t>
      </w:r>
      <w:r>
        <w:rPr>
          <w:rFonts w:ascii="Trebuchet MS"/>
          <w:b/>
          <w:color w:val="0092C0"/>
          <w:sz w:val="20"/>
        </w:rPr>
        <w:t>new</w:t>
      </w:r>
      <w:r>
        <w:rPr>
          <w:rFonts w:ascii="Trebuchet MS"/>
          <w:b/>
          <w:color w:val="0092C0"/>
          <w:spacing w:val="-36"/>
          <w:sz w:val="20"/>
        </w:rPr>
        <w:t> </w:t>
      </w:r>
      <w:r>
        <w:rPr>
          <w:rFonts w:ascii="Trebuchet MS"/>
          <w:b/>
          <w:color w:val="0092C0"/>
          <w:sz w:val="20"/>
        </w:rPr>
        <w:t>loans</w:t>
      </w:r>
      <w:r>
        <w:rPr>
          <w:rFonts w:ascii="Trebuchet MS"/>
          <w:b/>
          <w:color w:val="0092C0"/>
          <w:spacing w:val="-36"/>
          <w:sz w:val="20"/>
        </w:rPr>
        <w:t> </w:t>
      </w:r>
      <w:r>
        <w:rPr>
          <w:rFonts w:ascii="Trebuchet MS"/>
          <w:b/>
          <w:color w:val="0092C0"/>
          <w:sz w:val="20"/>
        </w:rPr>
        <w:t>at</w:t>
      </w:r>
      <w:r>
        <w:rPr>
          <w:rFonts w:ascii="Trebuchet MS"/>
          <w:b/>
          <w:color w:val="0092C0"/>
          <w:spacing w:val="-35"/>
          <w:sz w:val="20"/>
        </w:rPr>
        <w:t> </w:t>
      </w:r>
      <w:r>
        <w:rPr>
          <w:rFonts w:ascii="Trebuchet MS"/>
          <w:b/>
          <w:color w:val="0092C0"/>
          <w:sz w:val="20"/>
        </w:rPr>
        <w:t>auto</w:t>
      </w:r>
      <w:r>
        <w:rPr>
          <w:rFonts w:ascii="Trebuchet MS"/>
          <w:b/>
          <w:color w:val="0092C0"/>
          <w:spacing w:val="-36"/>
          <w:sz w:val="20"/>
        </w:rPr>
        <w:t> </w:t>
      </w:r>
      <w:r>
        <w:rPr>
          <w:rFonts w:ascii="Trebuchet MS"/>
          <w:b/>
          <w:color w:val="0092C0"/>
          <w:sz w:val="20"/>
        </w:rPr>
        <w:t>finance</w:t>
      </w:r>
      <w:r>
        <w:rPr>
          <w:rFonts w:ascii="Trebuchet MS"/>
          <w:b/>
          <w:color w:val="0092C0"/>
          <w:spacing w:val="-35"/>
          <w:sz w:val="20"/>
        </w:rPr>
        <w:t> </w:t>
      </w:r>
      <w:r>
        <w:rPr>
          <w:rFonts w:ascii="Trebuchet MS"/>
          <w:b/>
          <w:color w:val="0092C0"/>
          <w:sz w:val="20"/>
        </w:rPr>
        <w:t>companies</w:t>
      </w:r>
    </w:p>
    <w:p>
      <w:pPr>
        <w:tabs>
          <w:tab w:pos="1366" w:val="left" w:leader="none"/>
        </w:tabs>
        <w:spacing w:line="132" w:lineRule="exact" w:before="128"/>
        <w:ind w:left="0" w:right="399" w:firstLine="0"/>
        <w:jc w:val="center"/>
        <w:rPr>
          <w:sz w:val="12"/>
        </w:rPr>
      </w:pPr>
      <w:r>
        <w:rPr>
          <w:color w:val="292425"/>
          <w:w w:val="110"/>
          <w:sz w:val="12"/>
        </w:rPr>
        <w:t>Per</w:t>
      </w:r>
      <w:r>
        <w:rPr>
          <w:color w:val="292425"/>
          <w:spacing w:val="-3"/>
          <w:w w:val="110"/>
          <w:sz w:val="12"/>
        </w:rPr>
        <w:t> </w:t>
      </w:r>
      <w:r>
        <w:rPr>
          <w:color w:val="292425"/>
          <w:w w:val="110"/>
          <w:sz w:val="12"/>
        </w:rPr>
        <w:t>cent</w:t>
        <w:tab/>
        <w:t>Percentage change on a year</w:t>
      </w:r>
      <w:r>
        <w:rPr>
          <w:color w:val="292425"/>
          <w:spacing w:val="-20"/>
          <w:w w:val="110"/>
          <w:sz w:val="12"/>
        </w:rPr>
        <w:t> </w:t>
      </w:r>
      <w:r>
        <w:rPr>
          <w:color w:val="292425"/>
          <w:w w:val="110"/>
          <w:sz w:val="12"/>
        </w:rPr>
        <w:t>earlier</w:t>
      </w:r>
    </w:p>
    <w:p>
      <w:pPr>
        <w:tabs>
          <w:tab w:pos="3346" w:val="left" w:leader="none"/>
        </w:tabs>
        <w:spacing w:line="132" w:lineRule="exact" w:before="0"/>
        <w:ind w:left="0" w:right="323" w:firstLine="0"/>
        <w:jc w:val="center"/>
        <w:rPr>
          <w:sz w:val="12"/>
        </w:rPr>
      </w:pPr>
      <w:r>
        <w:rPr/>
        <w:pict>
          <v:group style="position:absolute;margin-left:47.160999pt;margin-top:1.202154pt;width:160.85pt;height:136.75pt;mso-position-horizontal-relative:page;mso-position-vertical-relative:paragraph;z-index:-23660544" coordorigin="943,24" coordsize="3217,2735">
            <v:shape style="position:absolute;left:4059;top:782;width:100;height:1088" coordorigin="4060,783" coordsize="100,1088" path="m4060,1870l4160,1870m4060,1503l4160,1503m4060,1150l4160,1150m4060,783l4160,783e" filled="false" stroked="true" strokeweight=".5pt" strokecolor="#292425">
              <v:path arrowok="t"/>
              <v:stroke dashstyle="solid"/>
            </v:shape>
            <v:shape style="position:absolute;left:1092;top:826;width:998;height:1790" coordorigin="1093,827" coordsize="998,1790" path="m1093,959l1183,827m1183,827l1273,1207m1273,1207l1363,1429m1363,1429l1453,1692m1453,1692l1540,1752m1540,1752l1643,2002m1643,2002l1733,1839m1733,1839l1820,1384m1820,1384l1910,1869m1910,1869l2000,2207m2000,2207l2090,2617e" filled="false" stroked="true" strokeweight="1pt" strokecolor="#ec2131">
              <v:path arrowok="t"/>
              <v:stroke dashstyle="solid"/>
            </v:shape>
            <v:shape style="position:absolute;left:2080;top:1844;width:748;height:783" type="#_x0000_t75" stroked="false">
              <v:imagedata r:id="rId94" o:title=""/>
            </v:shape>
            <v:shape style="position:absolute;left:2817;top:34;width:1175;height:2655" coordorigin="2818,34" coordsize="1175,2655" path="m2818,2249l2908,2689m2908,2689l2995,34m2998,34l3085,1194m3085,1194l3175,1634m3175,1634l3265,2324m3265,2324l3355,2117m3355,2117l3445,1927m3445,1927l3545,1472m3545,1472l3635,2207m3635,2207l3725,2147m3725,2147l3815,1119m3815,1119l3903,842m3903,842l3993,1779e" filled="false" stroked="true" strokeweight="1pt" strokecolor="#ec2131">
              <v:path arrowok="t"/>
              <v:stroke dashstyle="solid"/>
            </v:shape>
            <v:shape style="position:absolute;left:1082;top:2341;width:748;height:418" type="#_x0000_t75" stroked="false">
              <v:imagedata r:id="rId95" o:title=""/>
            </v:shape>
            <v:shape style="position:absolute;left:1820;top:1766;width:538;height:983" coordorigin="1820,1767" coordsize="538,983" path="m1820,2632l1910,1767m1910,1767l2000,2014m2000,2014l2090,2749m2090,2749l2180,2689m2180,2689l2270,2647m2270,2647l2358,2514e" filled="false" stroked="true" strokeweight="1pt" strokecolor="#523391">
              <v:path arrowok="t"/>
              <v:stroke dashstyle="solid"/>
            </v:shape>
            <v:line style="position:absolute" from="2348,2515" to="2458,2515" stroked="true" strokeweight="1.125pt" strokecolor="#523391">
              <v:stroke dashstyle="solid"/>
            </v:line>
            <v:shape style="position:absolute;left:2447;top:869;width:1455;height:1645" coordorigin="2448,869" coordsize="1455,1645" path="m2448,2514l2548,2427m2548,2427l2638,2279m2638,2279l2728,2294m2728,2294l2818,2367m2818,2367l2908,2014m2908,2014l2998,1032m2998,1032l3085,1104m3085,1104l3175,1252m3175,1252l3265,1502m3265,1502l3355,2249m3355,2249l3445,2177m3445,2177l3545,2044m3545,2044l3635,2279m3635,2279l3725,2324m3725,2324l3815,1324m3815,1324l3903,869e" filled="false" stroked="true" strokeweight="1pt" strokecolor="#523391">
              <v:path arrowok="t"/>
              <v:stroke dashstyle="solid"/>
            </v:shape>
            <v:line style="position:absolute" from="1717,914" to="1569,2279" stroked="true" strokeweight=".5pt" strokecolor="#292425">
              <v:stroke dashstyle="solid"/>
            </v:line>
            <v:shape style="position:absolute;left:1546;top:2259;width:51;height:87" coordorigin="1546,2259" coordsize="51,87" path="m1546,2259l1561,2327,1562,2346,1564,2338,1596,2265,1546,2259xe" filled="true" fillcolor="#292425" stroked="false">
              <v:path arrowok="t"/>
              <v:fill type="solid"/>
            </v:shape>
            <v:shape style="position:absolute;left:943;top:65;width:3050;height:2523" coordorigin="943,65" coordsize="3050,2523" path="m943,2588l1043,2588m943,2223l1043,2223m943,1870l1043,1870m943,1503l1043,1503m943,1150l1043,1150m943,783l1043,783m943,430l1043,430m943,65l1043,65m1093,1870l3993,1870e" filled="false" stroked="true" strokeweight=".5pt" strokecolor="#292425">
              <v:path arrowok="t"/>
              <v:stroke dashstyle="solid"/>
            </v:shape>
            <v:shape style="position:absolute;left:943;top:24;width:3217;height:2735" type="#_x0000_t202" filled="false" stroked="false">
              <v:textbox inset="0,0,0,0">
                <w:txbxContent>
                  <w:p>
                    <w:pPr>
                      <w:spacing w:line="240" w:lineRule="auto" w:before="9"/>
                      <w:rPr>
                        <w:sz w:val="9"/>
                      </w:rPr>
                    </w:pPr>
                  </w:p>
                  <w:p>
                    <w:pPr>
                      <w:spacing w:line="242" w:lineRule="auto" w:before="0"/>
                      <w:ind w:left="944" w:right="1126" w:hanging="92"/>
                      <w:jc w:val="left"/>
                      <w:rPr>
                        <w:sz w:val="12"/>
                      </w:rPr>
                    </w:pPr>
                    <w:r>
                      <w:rPr>
                        <w:color w:val="292425"/>
                        <w:w w:val="110"/>
                        <w:sz w:val="12"/>
                      </w:rPr>
                      <w:t>New auto sales volume (right-hand scale)</w:t>
                    </w:r>
                  </w:p>
                  <w:p>
                    <w:pPr>
                      <w:spacing w:line="240" w:lineRule="auto" w:before="0"/>
                      <w:rPr>
                        <w:sz w:val="12"/>
                      </w:rPr>
                    </w:pPr>
                  </w:p>
                  <w:p>
                    <w:pPr>
                      <w:spacing w:line="242" w:lineRule="auto" w:before="83"/>
                      <w:ind w:left="412" w:right="1914" w:hanging="36"/>
                      <w:jc w:val="left"/>
                      <w:rPr>
                        <w:sz w:val="12"/>
                      </w:rPr>
                    </w:pPr>
                    <w:r>
                      <w:rPr>
                        <w:color w:val="292425"/>
                        <w:w w:val="110"/>
                        <w:sz w:val="12"/>
                      </w:rPr>
                      <w:t>Interest rate (a) (left-hand scale)</w:t>
                    </w:r>
                  </w:p>
                </w:txbxContent>
              </v:textbox>
              <w10:wrap type="none"/>
            </v:shape>
            <w10:wrap type="none"/>
          </v:group>
        </w:pict>
      </w:r>
      <w:r>
        <w:rPr/>
        <w:pict>
          <v:line style="position:absolute;mso-position-horizontal-relative:page;mso-position-vertical-relative:paragraph;z-index:-23659520" from="202.998993pt,3.264154pt" to="207.998993pt,3.264154pt" stroked="true" strokeweight=".5pt" strokecolor="#292425">
            <v:stroke dashstyle="solid"/>
            <w10:wrap type="none"/>
          </v:line>
        </w:pict>
      </w:r>
      <w:r>
        <w:rPr>
          <w:color w:val="292425"/>
          <w:w w:val="120"/>
          <w:sz w:val="12"/>
        </w:rPr>
        <w:t>0</w:t>
        <w:tab/>
        <w:t>25</w:t>
      </w:r>
    </w:p>
    <w:p>
      <w:pPr>
        <w:pStyle w:val="BodyText"/>
        <w:rPr>
          <w:sz w:val="12"/>
        </w:rPr>
      </w:pPr>
    </w:p>
    <w:p>
      <w:pPr>
        <w:tabs>
          <w:tab w:pos="3549" w:val="left" w:leader="none"/>
        </w:tabs>
        <w:spacing w:before="92"/>
        <w:ind w:left="202" w:right="0" w:firstLine="0"/>
        <w:jc w:val="left"/>
        <w:rPr>
          <w:sz w:val="12"/>
        </w:rPr>
      </w:pPr>
      <w:r>
        <w:rPr/>
        <w:pict>
          <v:line style="position:absolute;mso-position-horizontal-relative:page;mso-position-vertical-relative:paragraph;z-index:-23660032" from="202.998993pt,8.014544pt" to="207.998993pt,8.014544pt" stroked="true" strokeweight=".5pt" strokecolor="#292425">
            <v:stroke dashstyle="solid"/>
            <w10:wrap type="none"/>
          </v:line>
        </w:pict>
      </w:r>
      <w:r>
        <w:rPr>
          <w:color w:val="292425"/>
          <w:w w:val="120"/>
          <w:sz w:val="12"/>
        </w:rPr>
        <w:t>1</w:t>
        <w:tab/>
        <w:t>20</w:t>
      </w:r>
    </w:p>
    <w:p>
      <w:pPr>
        <w:pStyle w:val="BodyText"/>
        <w:rPr>
          <w:sz w:val="12"/>
        </w:rPr>
      </w:pPr>
    </w:p>
    <w:p>
      <w:pPr>
        <w:tabs>
          <w:tab w:pos="3549" w:val="left" w:leader="none"/>
        </w:tabs>
        <w:spacing w:before="76"/>
        <w:ind w:left="202" w:right="0" w:firstLine="0"/>
        <w:jc w:val="left"/>
        <w:rPr>
          <w:sz w:val="12"/>
        </w:rPr>
      </w:pPr>
      <w:r>
        <w:rPr>
          <w:color w:val="292425"/>
          <w:w w:val="120"/>
          <w:sz w:val="12"/>
        </w:rPr>
        <w:t>2</w:t>
        <w:tab/>
        <w:t>15</w:t>
      </w:r>
    </w:p>
    <w:p>
      <w:pPr>
        <w:pStyle w:val="BodyText"/>
        <w:rPr>
          <w:sz w:val="12"/>
        </w:rPr>
      </w:pPr>
    </w:p>
    <w:p>
      <w:pPr>
        <w:tabs>
          <w:tab w:pos="3549" w:val="left" w:leader="none"/>
        </w:tabs>
        <w:spacing w:before="92"/>
        <w:ind w:left="202" w:right="0" w:firstLine="0"/>
        <w:jc w:val="left"/>
        <w:rPr>
          <w:sz w:val="12"/>
        </w:rPr>
      </w:pPr>
      <w:r>
        <w:rPr>
          <w:color w:val="292425"/>
          <w:w w:val="120"/>
          <w:sz w:val="12"/>
        </w:rPr>
        <w:t>3</w:t>
        <w:tab/>
        <w:t>10</w:t>
      </w:r>
    </w:p>
    <w:p>
      <w:pPr>
        <w:pStyle w:val="BodyText"/>
        <w:rPr>
          <w:sz w:val="12"/>
        </w:rPr>
      </w:pPr>
    </w:p>
    <w:p>
      <w:pPr>
        <w:tabs>
          <w:tab w:pos="3622" w:val="left" w:leader="none"/>
        </w:tabs>
        <w:spacing w:before="76"/>
        <w:ind w:left="202" w:right="0" w:firstLine="0"/>
        <w:jc w:val="left"/>
        <w:rPr>
          <w:sz w:val="12"/>
        </w:rPr>
      </w:pPr>
      <w:r>
        <w:rPr>
          <w:color w:val="292425"/>
          <w:w w:val="120"/>
          <w:sz w:val="12"/>
        </w:rPr>
        <w:t>4</w:t>
        <w:tab/>
        <w:t>5</w:t>
      </w:r>
    </w:p>
    <w:p>
      <w:pPr>
        <w:spacing w:before="43"/>
        <w:ind w:left="3529" w:right="0" w:firstLine="0"/>
        <w:jc w:val="left"/>
        <w:rPr>
          <w:sz w:val="16"/>
        </w:rPr>
      </w:pPr>
      <w:r>
        <w:rPr>
          <w:color w:val="292425"/>
          <w:w w:val="107"/>
          <w:sz w:val="16"/>
        </w:rPr>
        <w:t>+</w:t>
      </w:r>
    </w:p>
    <w:p>
      <w:pPr>
        <w:tabs>
          <w:tab w:pos="3622" w:val="left" w:leader="none"/>
        </w:tabs>
        <w:spacing w:line="103" w:lineRule="exact" w:before="3"/>
        <w:ind w:left="202" w:right="0" w:firstLine="0"/>
        <w:jc w:val="left"/>
        <w:rPr>
          <w:sz w:val="12"/>
        </w:rPr>
      </w:pPr>
      <w:r>
        <w:rPr>
          <w:color w:val="292425"/>
          <w:w w:val="120"/>
          <w:sz w:val="12"/>
        </w:rPr>
        <w:t>5</w:t>
        <w:tab/>
        <w:t>0</w:t>
      </w:r>
    </w:p>
    <w:p>
      <w:pPr>
        <w:spacing w:line="149" w:lineRule="exact" w:before="0"/>
        <w:ind w:left="3543" w:right="0" w:firstLine="0"/>
        <w:jc w:val="left"/>
        <w:rPr>
          <w:sz w:val="16"/>
        </w:rPr>
      </w:pPr>
      <w:r>
        <w:rPr>
          <w:color w:val="292425"/>
          <w:w w:val="87"/>
          <w:sz w:val="16"/>
        </w:rPr>
        <w:t>_</w:t>
      </w:r>
    </w:p>
    <w:p>
      <w:pPr>
        <w:tabs>
          <w:tab w:pos="3622" w:val="left" w:leader="none"/>
        </w:tabs>
        <w:spacing w:before="98"/>
        <w:ind w:left="202" w:right="0" w:firstLine="0"/>
        <w:jc w:val="left"/>
        <w:rPr>
          <w:sz w:val="12"/>
        </w:rPr>
      </w:pPr>
      <w:r>
        <w:rPr/>
        <w:pict>
          <v:line style="position:absolute;mso-position-horizontal-relative:page;mso-position-vertical-relative:paragraph;z-index:-23661568" from="202.998993pt,8.439362pt" to="207.998993pt,8.439362pt" stroked="true" strokeweight=".5pt" strokecolor="#292425">
            <v:stroke dashstyle="solid"/>
            <w10:wrap type="none"/>
          </v:line>
        </w:pict>
      </w:r>
      <w:r>
        <w:rPr>
          <w:color w:val="292425"/>
          <w:w w:val="120"/>
          <w:sz w:val="12"/>
        </w:rPr>
        <w:t>6</w:t>
        <w:tab/>
        <w:t>5</w:t>
      </w:r>
    </w:p>
    <w:p>
      <w:pPr>
        <w:pStyle w:val="BodyText"/>
        <w:rPr>
          <w:sz w:val="12"/>
        </w:rPr>
      </w:pPr>
    </w:p>
    <w:p>
      <w:pPr>
        <w:tabs>
          <w:tab w:pos="3549" w:val="left" w:leader="none"/>
        </w:tabs>
        <w:spacing w:before="91"/>
        <w:ind w:left="202" w:right="0" w:firstLine="0"/>
        <w:jc w:val="left"/>
        <w:rPr>
          <w:sz w:val="12"/>
        </w:rPr>
      </w:pPr>
      <w:r>
        <w:rPr/>
        <w:pict>
          <v:line style="position:absolute;mso-position-horizontal-relative:page;mso-position-vertical-relative:paragraph;z-index:-23662080" from="202.998993pt,7.964361pt" to="207.998993pt,7.964361pt" stroked="true" strokeweight=".5pt" strokecolor="#292425">
            <v:stroke dashstyle="solid"/>
            <w10:wrap type="none"/>
          </v:line>
        </w:pict>
      </w:r>
      <w:r>
        <w:rPr>
          <w:color w:val="292425"/>
          <w:w w:val="120"/>
          <w:sz w:val="12"/>
        </w:rPr>
        <w:t>7</w:t>
        <w:tab/>
        <w:t>10</w:t>
      </w:r>
    </w:p>
    <w:p>
      <w:pPr>
        <w:pStyle w:val="BodyText"/>
        <w:rPr>
          <w:sz w:val="12"/>
        </w:rPr>
      </w:pPr>
    </w:p>
    <w:p>
      <w:pPr>
        <w:tabs>
          <w:tab w:pos="630" w:val="left" w:leader="none"/>
          <w:tab w:pos="1805" w:val="left" w:leader="none"/>
          <w:tab w:pos="2740" w:val="left" w:leader="none"/>
          <w:tab w:pos="3346" w:val="left" w:leader="none"/>
        </w:tabs>
        <w:spacing w:before="79"/>
        <w:ind w:left="0" w:right="323" w:firstLine="0"/>
        <w:jc w:val="center"/>
        <w:rPr>
          <w:sz w:val="12"/>
        </w:rPr>
      </w:pPr>
      <w:r>
        <w:rPr/>
        <w:pict>
          <v:shape style="position:absolute;margin-left:47.160999pt;margin-top:5.094171pt;width:160.85pt;height:2.2pt;mso-position-horizontal-relative:page;mso-position-vertical-relative:paragraph;z-index:-23662592" coordorigin="943,102" coordsize="3217,44" path="m4060,146l4160,146m1093,146l3993,146m1094,144l1094,102m2182,144l2182,102m3267,144l3267,102m943,146l1043,146e" filled="false" stroked="true" strokeweight=".5pt" strokecolor="#292425">
            <v:path arrowok="t"/>
            <v:stroke dashstyle="solid"/>
            <w10:wrap type="none"/>
          </v:shape>
        </w:pict>
      </w:r>
      <w:r>
        <w:rPr>
          <w:color w:val="292425"/>
          <w:w w:val="120"/>
          <w:position w:val="7"/>
          <w:sz w:val="12"/>
        </w:rPr>
        <w:t>8</w:t>
        <w:tab/>
      </w:r>
      <w:r>
        <w:rPr>
          <w:color w:val="292425"/>
          <w:w w:val="120"/>
          <w:sz w:val="12"/>
        </w:rPr>
        <w:t>2000</w:t>
        <w:tab/>
        <w:t>01</w:t>
        <w:tab/>
        <w:t>02</w:t>
        <w:tab/>
      </w:r>
      <w:r>
        <w:rPr>
          <w:color w:val="292425"/>
          <w:w w:val="120"/>
          <w:position w:val="7"/>
          <w:sz w:val="12"/>
        </w:rPr>
        <w:t>15</w:t>
      </w:r>
    </w:p>
    <w:p>
      <w:pPr>
        <w:spacing w:before="140"/>
        <w:ind w:left="184" w:right="0" w:firstLine="0"/>
        <w:jc w:val="left"/>
        <w:rPr>
          <w:sz w:val="12"/>
        </w:rPr>
      </w:pPr>
      <w:r>
        <w:rPr>
          <w:color w:val="292425"/>
          <w:w w:val="105"/>
          <w:sz w:val="12"/>
        </w:rPr>
        <w:t>Source: Thomson Financial Datastream.</w:t>
      </w:r>
    </w:p>
    <w:p>
      <w:pPr>
        <w:spacing w:before="102"/>
        <w:ind w:left="184" w:right="0" w:firstLine="0"/>
        <w:jc w:val="left"/>
        <w:rPr>
          <w:sz w:val="12"/>
        </w:rPr>
      </w:pPr>
      <w:r>
        <w:rPr>
          <w:color w:val="292425"/>
          <w:w w:val="105"/>
          <w:sz w:val="12"/>
        </w:rPr>
        <w:t>(a) Inverse scale.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2"/>
        </w:rPr>
      </w:pPr>
    </w:p>
    <w:p>
      <w:pPr>
        <w:pStyle w:val="Heading7"/>
        <w:spacing w:before="1"/>
        <w:ind w:left="179"/>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8"/>
        </w:rPr>
        <w:t>2.D</w:t>
      </w:r>
    </w:p>
    <w:p>
      <w:pPr>
        <w:spacing w:line="247" w:lineRule="auto" w:before="7"/>
        <w:ind w:left="179" w:right="0" w:firstLine="0"/>
        <w:jc w:val="left"/>
        <w:rPr>
          <w:rFonts w:ascii="Trebuchet MS"/>
          <w:b/>
          <w:sz w:val="20"/>
        </w:rPr>
      </w:pPr>
      <w:r>
        <w:rPr>
          <w:rFonts w:ascii="Trebuchet MS"/>
          <w:b/>
          <w:color w:val="0092C0"/>
          <w:w w:val="95"/>
          <w:sz w:val="20"/>
        </w:rPr>
        <w:t>Shares</w:t>
      </w:r>
      <w:r>
        <w:rPr>
          <w:rFonts w:ascii="Trebuchet MS"/>
          <w:b/>
          <w:color w:val="0092C0"/>
          <w:spacing w:val="-20"/>
          <w:w w:val="95"/>
          <w:sz w:val="20"/>
        </w:rPr>
        <w:t> </w:t>
      </w:r>
      <w:r>
        <w:rPr>
          <w:rFonts w:ascii="Trebuchet MS"/>
          <w:b/>
          <w:color w:val="0092C0"/>
          <w:w w:val="95"/>
          <w:sz w:val="20"/>
        </w:rPr>
        <w:t>in</w:t>
      </w:r>
      <w:r>
        <w:rPr>
          <w:rFonts w:ascii="Trebuchet MS"/>
          <w:b/>
          <w:color w:val="0092C0"/>
          <w:spacing w:val="-20"/>
          <w:w w:val="95"/>
          <w:sz w:val="20"/>
        </w:rPr>
        <w:t> </w:t>
      </w:r>
      <w:r>
        <w:rPr>
          <w:rFonts w:ascii="Trebuchet MS"/>
          <w:b/>
          <w:color w:val="0092C0"/>
          <w:w w:val="95"/>
          <w:sz w:val="20"/>
        </w:rPr>
        <w:t>value</w:t>
      </w:r>
      <w:r>
        <w:rPr>
          <w:rFonts w:ascii="Trebuchet MS"/>
          <w:b/>
          <w:color w:val="0092C0"/>
          <w:spacing w:val="-19"/>
          <w:w w:val="95"/>
          <w:sz w:val="20"/>
        </w:rPr>
        <w:t> </w:t>
      </w:r>
      <w:r>
        <w:rPr>
          <w:rFonts w:ascii="Trebuchet MS"/>
          <w:b/>
          <w:color w:val="0092C0"/>
          <w:w w:val="95"/>
          <w:sz w:val="20"/>
        </w:rPr>
        <w:t>of</w:t>
      </w:r>
      <w:r>
        <w:rPr>
          <w:rFonts w:ascii="Trebuchet MS"/>
          <w:b/>
          <w:color w:val="0092C0"/>
          <w:spacing w:val="-20"/>
          <w:w w:val="95"/>
          <w:sz w:val="20"/>
        </w:rPr>
        <w:t> </w:t>
      </w:r>
      <w:r>
        <w:rPr>
          <w:rFonts w:ascii="Trebuchet MS"/>
          <w:b/>
          <w:color w:val="0092C0"/>
          <w:w w:val="95"/>
          <w:sz w:val="20"/>
        </w:rPr>
        <w:t>international</w:t>
      </w:r>
      <w:r>
        <w:rPr>
          <w:rFonts w:ascii="Trebuchet MS"/>
          <w:b/>
          <w:color w:val="0092C0"/>
          <w:spacing w:val="-19"/>
          <w:w w:val="95"/>
          <w:sz w:val="20"/>
        </w:rPr>
        <w:t> </w:t>
      </w:r>
      <w:r>
        <w:rPr>
          <w:rFonts w:ascii="Trebuchet MS"/>
          <w:b/>
          <w:color w:val="0092C0"/>
          <w:w w:val="95"/>
          <w:sz w:val="20"/>
        </w:rPr>
        <w:t>trade</w:t>
      </w:r>
      <w:r>
        <w:rPr>
          <w:rFonts w:ascii="Trebuchet MS"/>
          <w:b/>
          <w:color w:val="0092C0"/>
          <w:spacing w:val="-20"/>
          <w:w w:val="95"/>
          <w:sz w:val="20"/>
        </w:rPr>
        <w:t> </w:t>
      </w:r>
      <w:r>
        <w:rPr>
          <w:rFonts w:ascii="Trebuchet MS"/>
          <w:b/>
          <w:color w:val="0092C0"/>
          <w:w w:val="95"/>
          <w:sz w:val="20"/>
        </w:rPr>
        <w:t>of</w:t>
      </w:r>
      <w:r>
        <w:rPr>
          <w:rFonts w:ascii="Trebuchet MS"/>
          <w:b/>
          <w:color w:val="0092C0"/>
          <w:spacing w:val="-19"/>
          <w:w w:val="95"/>
          <w:sz w:val="20"/>
        </w:rPr>
        <w:t> </w:t>
      </w:r>
      <w:r>
        <w:rPr>
          <w:rFonts w:ascii="Trebuchet MS"/>
          <w:b/>
          <w:color w:val="0092C0"/>
          <w:w w:val="95"/>
          <w:sz w:val="20"/>
        </w:rPr>
        <w:t>goods </w:t>
      </w:r>
      <w:r>
        <w:rPr>
          <w:rFonts w:ascii="Trebuchet MS"/>
          <w:b/>
          <w:color w:val="0092C0"/>
          <w:sz w:val="20"/>
        </w:rPr>
        <w:t>and</w:t>
      </w:r>
      <w:r>
        <w:rPr>
          <w:rFonts w:ascii="Trebuchet MS"/>
          <w:b/>
          <w:color w:val="0092C0"/>
          <w:spacing w:val="3"/>
          <w:sz w:val="20"/>
        </w:rPr>
        <w:t> </w:t>
      </w:r>
      <w:r>
        <w:rPr>
          <w:rFonts w:ascii="Trebuchet MS"/>
          <w:b/>
          <w:color w:val="0092C0"/>
          <w:sz w:val="20"/>
        </w:rPr>
        <w:t>services</w:t>
      </w:r>
    </w:p>
    <w:p>
      <w:pPr>
        <w:spacing w:line="156" w:lineRule="exact" w:before="99"/>
        <w:ind w:left="179" w:right="0" w:firstLine="0"/>
        <w:jc w:val="left"/>
        <w:rPr>
          <w:sz w:val="14"/>
        </w:rPr>
      </w:pPr>
      <w:r>
        <w:rPr>
          <w:color w:val="292425"/>
          <w:w w:val="110"/>
          <w:sz w:val="14"/>
        </w:rPr>
        <w:t>Per cent</w:t>
      </w:r>
    </w:p>
    <w:p>
      <w:pPr>
        <w:pStyle w:val="BodyText"/>
        <w:spacing w:before="3"/>
        <w:rPr>
          <w:sz w:val="21"/>
        </w:rPr>
      </w:pPr>
      <w:r>
        <w:rPr/>
        <w:br w:type="column"/>
      </w:r>
      <w:r>
        <w:rPr>
          <w:sz w:val="21"/>
        </w:rPr>
      </w:r>
    </w:p>
    <w:p>
      <w:pPr>
        <w:pStyle w:val="BodyText"/>
        <w:spacing w:line="292" w:lineRule="auto" w:before="1"/>
        <w:ind w:left="299" w:right="266"/>
      </w:pPr>
      <w:r>
        <w:rPr>
          <w:color w:val="292425"/>
          <w:w w:val="110"/>
        </w:rPr>
        <w:t>The</w:t>
      </w:r>
      <w:r>
        <w:rPr>
          <w:color w:val="292425"/>
          <w:spacing w:val="-21"/>
          <w:w w:val="110"/>
        </w:rPr>
        <w:t> </w:t>
      </w:r>
      <w:r>
        <w:rPr>
          <w:color w:val="292425"/>
          <w:w w:val="110"/>
        </w:rPr>
        <w:t>advance</w:t>
      </w:r>
      <w:r>
        <w:rPr>
          <w:color w:val="292425"/>
          <w:spacing w:val="-20"/>
          <w:w w:val="110"/>
        </w:rPr>
        <w:t> </w:t>
      </w:r>
      <w:r>
        <w:rPr>
          <w:color w:val="292425"/>
          <w:w w:val="110"/>
        </w:rPr>
        <w:t>estimate</w:t>
      </w:r>
      <w:r>
        <w:rPr>
          <w:color w:val="292425"/>
          <w:spacing w:val="-20"/>
          <w:w w:val="110"/>
        </w:rPr>
        <w:t> </w:t>
      </w:r>
      <w:r>
        <w:rPr>
          <w:color w:val="292425"/>
          <w:spacing w:val="-3"/>
          <w:w w:val="110"/>
        </w:rPr>
        <w:t>showed</w:t>
      </w:r>
      <w:r>
        <w:rPr>
          <w:color w:val="292425"/>
          <w:spacing w:val="-21"/>
          <w:w w:val="110"/>
        </w:rPr>
        <w:t> </w:t>
      </w:r>
      <w:r>
        <w:rPr>
          <w:color w:val="292425"/>
          <w:w w:val="110"/>
        </w:rPr>
        <w:t>that</w:t>
      </w:r>
      <w:r>
        <w:rPr>
          <w:color w:val="292425"/>
          <w:spacing w:val="-20"/>
          <w:w w:val="110"/>
        </w:rPr>
        <w:t> </w:t>
      </w:r>
      <w:r>
        <w:rPr>
          <w:color w:val="292425"/>
          <w:w w:val="110"/>
        </w:rPr>
        <w:t>growth</w:t>
      </w:r>
      <w:r>
        <w:rPr>
          <w:color w:val="292425"/>
          <w:spacing w:val="-20"/>
          <w:w w:val="110"/>
        </w:rPr>
        <w:t> </w:t>
      </w:r>
      <w:r>
        <w:rPr>
          <w:color w:val="292425"/>
          <w:w w:val="110"/>
        </w:rPr>
        <w:t>picked</w:t>
      </w:r>
      <w:r>
        <w:rPr>
          <w:color w:val="292425"/>
          <w:spacing w:val="-21"/>
          <w:w w:val="110"/>
        </w:rPr>
        <w:t> </w:t>
      </w:r>
      <w:r>
        <w:rPr>
          <w:color w:val="292425"/>
          <w:w w:val="110"/>
        </w:rPr>
        <w:t>up</w:t>
      </w:r>
      <w:r>
        <w:rPr>
          <w:color w:val="292425"/>
          <w:spacing w:val="-20"/>
          <w:w w:val="110"/>
        </w:rPr>
        <w:t> </w:t>
      </w:r>
      <w:r>
        <w:rPr>
          <w:color w:val="292425"/>
          <w:spacing w:val="-4"/>
          <w:w w:val="110"/>
        </w:rPr>
        <w:t>to</w:t>
      </w:r>
      <w:r>
        <w:rPr>
          <w:color w:val="292425"/>
          <w:spacing w:val="-20"/>
          <w:w w:val="110"/>
        </w:rPr>
        <w:t> </w:t>
      </w:r>
      <w:r>
        <w:rPr>
          <w:color w:val="292425"/>
          <w:w w:val="110"/>
        </w:rPr>
        <w:t>0.8% in</w:t>
      </w:r>
      <w:r>
        <w:rPr>
          <w:color w:val="292425"/>
          <w:spacing w:val="-13"/>
          <w:w w:val="110"/>
        </w:rPr>
        <w:t> </w:t>
      </w:r>
      <w:r>
        <w:rPr>
          <w:color w:val="292425"/>
          <w:w w:val="110"/>
        </w:rPr>
        <w:t>the</w:t>
      </w:r>
      <w:r>
        <w:rPr>
          <w:color w:val="292425"/>
          <w:spacing w:val="-13"/>
          <w:w w:val="110"/>
        </w:rPr>
        <w:t> </w:t>
      </w:r>
      <w:r>
        <w:rPr>
          <w:color w:val="292425"/>
          <w:w w:val="110"/>
        </w:rPr>
        <w:t>third</w:t>
      </w:r>
      <w:r>
        <w:rPr>
          <w:color w:val="292425"/>
          <w:spacing w:val="-12"/>
          <w:w w:val="110"/>
        </w:rPr>
        <w:t> </w:t>
      </w:r>
      <w:r>
        <w:rPr>
          <w:color w:val="292425"/>
          <w:spacing w:val="-3"/>
          <w:w w:val="110"/>
        </w:rPr>
        <w:t>quarter,</w:t>
      </w:r>
      <w:r>
        <w:rPr>
          <w:color w:val="292425"/>
          <w:spacing w:val="-13"/>
          <w:w w:val="110"/>
        </w:rPr>
        <w:t> </w:t>
      </w:r>
      <w:r>
        <w:rPr>
          <w:color w:val="292425"/>
          <w:w w:val="110"/>
        </w:rPr>
        <w:t>reflecting</w:t>
      </w:r>
      <w:r>
        <w:rPr>
          <w:color w:val="292425"/>
          <w:spacing w:val="-12"/>
          <w:w w:val="110"/>
        </w:rPr>
        <w:t> </w:t>
      </w:r>
      <w:r>
        <w:rPr>
          <w:color w:val="292425"/>
          <w:w w:val="110"/>
        </w:rPr>
        <w:t>a</w:t>
      </w:r>
      <w:r>
        <w:rPr>
          <w:color w:val="292425"/>
          <w:spacing w:val="-13"/>
          <w:w w:val="110"/>
        </w:rPr>
        <w:t> </w:t>
      </w:r>
      <w:r>
        <w:rPr>
          <w:color w:val="292425"/>
          <w:w w:val="110"/>
        </w:rPr>
        <w:t>rise</w:t>
      </w:r>
      <w:r>
        <w:rPr>
          <w:color w:val="292425"/>
          <w:spacing w:val="-12"/>
          <w:w w:val="110"/>
        </w:rPr>
        <w:t> </w:t>
      </w:r>
      <w:r>
        <w:rPr>
          <w:color w:val="292425"/>
          <w:w w:val="110"/>
        </w:rPr>
        <w:t>in</w:t>
      </w:r>
      <w:r>
        <w:rPr>
          <w:color w:val="292425"/>
          <w:spacing w:val="-13"/>
          <w:w w:val="110"/>
        </w:rPr>
        <w:t> </w:t>
      </w:r>
      <w:r>
        <w:rPr>
          <w:color w:val="292425"/>
          <w:w w:val="110"/>
        </w:rPr>
        <w:t>consumption</w:t>
      </w:r>
      <w:r>
        <w:rPr>
          <w:color w:val="292425"/>
          <w:spacing w:val="-12"/>
          <w:w w:val="110"/>
        </w:rPr>
        <w:t> </w:t>
      </w:r>
      <w:r>
        <w:rPr>
          <w:color w:val="292425"/>
          <w:w w:val="110"/>
        </w:rPr>
        <w:t>growth.</w:t>
      </w:r>
    </w:p>
    <w:p>
      <w:pPr>
        <w:pStyle w:val="BodyText"/>
        <w:spacing w:line="292" w:lineRule="auto"/>
        <w:ind w:left="299" w:right="458"/>
      </w:pPr>
      <w:r>
        <w:rPr>
          <w:color w:val="292425"/>
          <w:w w:val="105"/>
        </w:rPr>
        <w:t>The </w:t>
      </w:r>
      <w:r>
        <w:rPr>
          <w:color w:val="292425"/>
          <w:spacing w:val="-3"/>
          <w:w w:val="105"/>
        </w:rPr>
        <w:t>latter was </w:t>
      </w:r>
      <w:r>
        <w:rPr>
          <w:color w:val="292425"/>
          <w:w w:val="105"/>
        </w:rPr>
        <w:t>largely accounted for </w:t>
      </w:r>
      <w:r>
        <w:rPr>
          <w:color w:val="292425"/>
          <w:spacing w:val="-3"/>
          <w:w w:val="105"/>
        </w:rPr>
        <w:t>by </w:t>
      </w:r>
      <w:r>
        <w:rPr>
          <w:color w:val="292425"/>
          <w:w w:val="105"/>
        </w:rPr>
        <w:t>strong new auto sales in July and August. The widespread </w:t>
      </w:r>
      <w:r>
        <w:rPr>
          <w:color w:val="292425"/>
          <w:spacing w:val="-3"/>
          <w:w w:val="105"/>
        </w:rPr>
        <w:t>availability </w:t>
      </w:r>
      <w:r>
        <w:rPr>
          <w:color w:val="292425"/>
          <w:w w:val="105"/>
        </w:rPr>
        <w:t>of zero-per cent finance deals on new </w:t>
      </w:r>
      <w:r>
        <w:rPr>
          <w:color w:val="292425"/>
          <w:spacing w:val="-3"/>
          <w:w w:val="105"/>
        </w:rPr>
        <w:t>auto </w:t>
      </w:r>
      <w:r>
        <w:rPr>
          <w:color w:val="292425"/>
          <w:w w:val="105"/>
        </w:rPr>
        <w:t>purchases reduced the </w:t>
      </w:r>
      <w:r>
        <w:rPr>
          <w:color w:val="292425"/>
          <w:spacing w:val="-3"/>
          <w:w w:val="105"/>
        </w:rPr>
        <w:t>average interest </w:t>
      </w:r>
      <w:r>
        <w:rPr>
          <w:color w:val="292425"/>
          <w:spacing w:val="-4"/>
          <w:w w:val="105"/>
        </w:rPr>
        <w:t>rate </w:t>
      </w:r>
      <w:r>
        <w:rPr>
          <w:color w:val="292425"/>
          <w:w w:val="105"/>
        </w:rPr>
        <w:t>on </w:t>
      </w:r>
      <w:r>
        <w:rPr>
          <w:color w:val="292425"/>
          <w:spacing w:val="-3"/>
          <w:w w:val="105"/>
        </w:rPr>
        <w:t>auto</w:t>
      </w:r>
      <w:r>
        <w:rPr>
          <w:color w:val="292425"/>
          <w:spacing w:val="3"/>
          <w:w w:val="105"/>
        </w:rPr>
        <w:t> </w:t>
      </w:r>
      <w:r>
        <w:rPr>
          <w:color w:val="292425"/>
          <w:w w:val="105"/>
        </w:rPr>
        <w:t>loans (see Chart 2.6) and</w:t>
      </w:r>
    </w:p>
    <w:p>
      <w:pPr>
        <w:pStyle w:val="BodyText"/>
        <w:spacing w:line="292" w:lineRule="auto"/>
        <w:ind w:left="299" w:right="125"/>
      </w:pPr>
      <w:r>
        <w:rPr>
          <w:color w:val="292425"/>
          <w:spacing w:val="-6"/>
          <w:w w:val="110"/>
        </w:rPr>
        <w:t>may, </w:t>
      </w:r>
      <w:r>
        <w:rPr>
          <w:color w:val="292425"/>
          <w:w w:val="110"/>
        </w:rPr>
        <w:t>in part, </w:t>
      </w:r>
      <w:r>
        <w:rPr>
          <w:color w:val="292425"/>
          <w:spacing w:val="-3"/>
          <w:w w:val="110"/>
        </w:rPr>
        <w:t>have </w:t>
      </w:r>
      <w:r>
        <w:rPr>
          <w:color w:val="292425"/>
          <w:w w:val="110"/>
        </w:rPr>
        <w:t>brought forward future spending on autos. But</w:t>
      </w:r>
      <w:r>
        <w:rPr>
          <w:color w:val="292425"/>
          <w:spacing w:val="-22"/>
          <w:w w:val="110"/>
        </w:rPr>
        <w:t> </w:t>
      </w:r>
      <w:r>
        <w:rPr>
          <w:color w:val="292425"/>
          <w:w w:val="110"/>
        </w:rPr>
        <w:t>data</w:t>
      </w:r>
      <w:r>
        <w:rPr>
          <w:color w:val="292425"/>
          <w:spacing w:val="-21"/>
          <w:w w:val="110"/>
        </w:rPr>
        <w:t> </w:t>
      </w:r>
      <w:r>
        <w:rPr>
          <w:color w:val="292425"/>
          <w:w w:val="110"/>
        </w:rPr>
        <w:t>for</w:t>
      </w:r>
      <w:r>
        <w:rPr>
          <w:color w:val="292425"/>
          <w:spacing w:val="-21"/>
          <w:w w:val="110"/>
        </w:rPr>
        <w:t> </w:t>
      </w:r>
      <w:r>
        <w:rPr>
          <w:color w:val="292425"/>
          <w:w w:val="110"/>
        </w:rPr>
        <w:t>September</w:t>
      </w:r>
      <w:r>
        <w:rPr>
          <w:color w:val="292425"/>
          <w:spacing w:val="-21"/>
          <w:w w:val="110"/>
        </w:rPr>
        <w:t> </w:t>
      </w:r>
      <w:r>
        <w:rPr>
          <w:color w:val="292425"/>
          <w:w w:val="110"/>
        </w:rPr>
        <w:t>suggest</w:t>
      </w:r>
      <w:r>
        <w:rPr>
          <w:color w:val="292425"/>
          <w:spacing w:val="-21"/>
          <w:w w:val="110"/>
        </w:rPr>
        <w:t> </w:t>
      </w:r>
      <w:r>
        <w:rPr>
          <w:color w:val="292425"/>
          <w:w w:val="110"/>
        </w:rPr>
        <w:t>a</w:t>
      </w:r>
      <w:r>
        <w:rPr>
          <w:color w:val="292425"/>
          <w:spacing w:val="-21"/>
          <w:w w:val="110"/>
        </w:rPr>
        <w:t> </w:t>
      </w:r>
      <w:r>
        <w:rPr>
          <w:color w:val="292425"/>
          <w:w w:val="110"/>
        </w:rPr>
        <w:t>fall-back</w:t>
      </w:r>
      <w:r>
        <w:rPr>
          <w:color w:val="292425"/>
          <w:spacing w:val="-22"/>
          <w:w w:val="110"/>
        </w:rPr>
        <w:t> </w:t>
      </w:r>
      <w:r>
        <w:rPr>
          <w:color w:val="292425"/>
          <w:w w:val="110"/>
        </w:rPr>
        <w:t>in</w:t>
      </w:r>
      <w:r>
        <w:rPr>
          <w:color w:val="292425"/>
          <w:spacing w:val="-21"/>
          <w:w w:val="110"/>
        </w:rPr>
        <w:t> </w:t>
      </w:r>
      <w:r>
        <w:rPr>
          <w:color w:val="292425"/>
          <w:w w:val="110"/>
        </w:rPr>
        <w:t>new</w:t>
      </w:r>
      <w:r>
        <w:rPr>
          <w:color w:val="292425"/>
          <w:spacing w:val="-21"/>
          <w:w w:val="110"/>
        </w:rPr>
        <w:t> </w:t>
      </w:r>
      <w:r>
        <w:rPr>
          <w:color w:val="292425"/>
          <w:spacing w:val="-3"/>
          <w:w w:val="110"/>
        </w:rPr>
        <w:t>auto</w:t>
      </w:r>
      <w:r>
        <w:rPr>
          <w:color w:val="292425"/>
          <w:spacing w:val="-21"/>
          <w:w w:val="110"/>
        </w:rPr>
        <w:t> </w:t>
      </w:r>
      <w:r>
        <w:rPr>
          <w:color w:val="292425"/>
          <w:w w:val="110"/>
        </w:rPr>
        <w:t>sales</w:t>
      </w:r>
      <w:r>
        <w:rPr>
          <w:color w:val="292425"/>
          <w:spacing w:val="-21"/>
          <w:w w:val="110"/>
        </w:rPr>
        <w:t> </w:t>
      </w:r>
      <w:r>
        <w:rPr>
          <w:color w:val="292425"/>
          <w:w w:val="110"/>
        </w:rPr>
        <w:t>as incentives </w:t>
      </w:r>
      <w:r>
        <w:rPr>
          <w:color w:val="292425"/>
          <w:spacing w:val="-3"/>
          <w:w w:val="110"/>
        </w:rPr>
        <w:t>have </w:t>
      </w:r>
      <w:r>
        <w:rPr>
          <w:color w:val="292425"/>
          <w:w w:val="110"/>
        </w:rPr>
        <w:t>been withdrawn. The strength of the US housing</w:t>
      </w:r>
      <w:r>
        <w:rPr>
          <w:color w:val="292425"/>
          <w:spacing w:val="-14"/>
          <w:w w:val="110"/>
        </w:rPr>
        <w:t> </w:t>
      </w:r>
      <w:r>
        <w:rPr>
          <w:color w:val="292425"/>
          <w:spacing w:val="-2"/>
          <w:w w:val="110"/>
        </w:rPr>
        <w:t>market</w:t>
      </w:r>
      <w:r>
        <w:rPr>
          <w:color w:val="292425"/>
          <w:spacing w:val="-13"/>
          <w:w w:val="110"/>
        </w:rPr>
        <w:t> </w:t>
      </w:r>
      <w:r>
        <w:rPr>
          <w:color w:val="292425"/>
          <w:w w:val="110"/>
        </w:rPr>
        <w:t>has</w:t>
      </w:r>
      <w:r>
        <w:rPr>
          <w:color w:val="292425"/>
          <w:spacing w:val="-13"/>
          <w:w w:val="110"/>
        </w:rPr>
        <w:t> </w:t>
      </w:r>
      <w:r>
        <w:rPr>
          <w:color w:val="292425"/>
          <w:w w:val="110"/>
        </w:rPr>
        <w:t>helped</w:t>
      </w:r>
      <w:r>
        <w:rPr>
          <w:color w:val="292425"/>
          <w:spacing w:val="-14"/>
          <w:w w:val="110"/>
        </w:rPr>
        <w:t> </w:t>
      </w:r>
      <w:r>
        <w:rPr>
          <w:color w:val="292425"/>
          <w:spacing w:val="-4"/>
          <w:w w:val="110"/>
        </w:rPr>
        <w:t>to</w:t>
      </w:r>
      <w:r>
        <w:rPr>
          <w:color w:val="292425"/>
          <w:spacing w:val="-13"/>
          <w:w w:val="110"/>
        </w:rPr>
        <w:t> </w:t>
      </w:r>
      <w:r>
        <w:rPr>
          <w:color w:val="292425"/>
          <w:w w:val="110"/>
        </w:rPr>
        <w:t>underpin</w:t>
      </w:r>
      <w:r>
        <w:rPr>
          <w:color w:val="292425"/>
          <w:spacing w:val="-13"/>
          <w:w w:val="110"/>
        </w:rPr>
        <w:t> </w:t>
      </w:r>
      <w:r>
        <w:rPr>
          <w:color w:val="292425"/>
          <w:w w:val="110"/>
        </w:rPr>
        <w:t>consumer</w:t>
      </w:r>
      <w:r>
        <w:rPr>
          <w:color w:val="292425"/>
          <w:spacing w:val="-13"/>
          <w:w w:val="110"/>
        </w:rPr>
        <w:t> </w:t>
      </w:r>
      <w:r>
        <w:rPr>
          <w:color w:val="292425"/>
          <w:w w:val="110"/>
        </w:rPr>
        <w:t>spending</w:t>
      </w:r>
      <w:r>
        <w:rPr>
          <w:color w:val="292425"/>
          <w:spacing w:val="-14"/>
          <w:w w:val="110"/>
        </w:rPr>
        <w:t> </w:t>
      </w:r>
      <w:r>
        <w:rPr>
          <w:color w:val="292425"/>
          <w:spacing w:val="-3"/>
          <w:w w:val="110"/>
        </w:rPr>
        <w:t>by </w:t>
      </w:r>
      <w:r>
        <w:rPr>
          <w:color w:val="292425"/>
          <w:w w:val="110"/>
        </w:rPr>
        <w:t>encouraging</w:t>
      </w:r>
      <w:r>
        <w:rPr>
          <w:color w:val="292425"/>
          <w:spacing w:val="-26"/>
          <w:w w:val="110"/>
        </w:rPr>
        <w:t> </w:t>
      </w:r>
      <w:r>
        <w:rPr>
          <w:color w:val="292425"/>
          <w:w w:val="110"/>
        </w:rPr>
        <w:t>increased</w:t>
      </w:r>
      <w:r>
        <w:rPr>
          <w:color w:val="292425"/>
          <w:spacing w:val="-25"/>
          <w:w w:val="110"/>
        </w:rPr>
        <w:t> </w:t>
      </w:r>
      <w:r>
        <w:rPr>
          <w:color w:val="292425"/>
          <w:w w:val="110"/>
        </w:rPr>
        <w:t>mortgage</w:t>
      </w:r>
      <w:r>
        <w:rPr>
          <w:color w:val="292425"/>
          <w:spacing w:val="-25"/>
          <w:w w:val="110"/>
        </w:rPr>
        <w:t> </w:t>
      </w:r>
      <w:r>
        <w:rPr>
          <w:color w:val="292425"/>
          <w:w w:val="110"/>
        </w:rPr>
        <w:t>refinancing.</w:t>
      </w:r>
      <w:r>
        <w:rPr>
          <w:color w:val="292425"/>
          <w:spacing w:val="6"/>
          <w:w w:val="110"/>
        </w:rPr>
        <w:t> </w:t>
      </w:r>
      <w:r>
        <w:rPr>
          <w:color w:val="292425"/>
          <w:w w:val="110"/>
        </w:rPr>
        <w:t>But</w:t>
      </w:r>
      <w:r>
        <w:rPr>
          <w:color w:val="292425"/>
          <w:spacing w:val="-25"/>
          <w:w w:val="110"/>
        </w:rPr>
        <w:t> </w:t>
      </w:r>
      <w:r>
        <w:rPr>
          <w:color w:val="292425"/>
          <w:w w:val="110"/>
        </w:rPr>
        <w:t>refinancing has</w:t>
      </w:r>
      <w:r>
        <w:rPr>
          <w:color w:val="292425"/>
          <w:spacing w:val="-18"/>
          <w:w w:val="110"/>
        </w:rPr>
        <w:t> </w:t>
      </w:r>
      <w:r>
        <w:rPr>
          <w:color w:val="292425"/>
          <w:w w:val="110"/>
        </w:rPr>
        <w:t>begun</w:t>
      </w:r>
      <w:r>
        <w:rPr>
          <w:color w:val="292425"/>
          <w:spacing w:val="-17"/>
          <w:w w:val="110"/>
        </w:rPr>
        <w:t> </w:t>
      </w:r>
      <w:r>
        <w:rPr>
          <w:color w:val="292425"/>
          <w:spacing w:val="-4"/>
          <w:w w:val="110"/>
        </w:rPr>
        <w:t>to</w:t>
      </w:r>
      <w:r>
        <w:rPr>
          <w:color w:val="292425"/>
          <w:spacing w:val="-17"/>
          <w:w w:val="110"/>
        </w:rPr>
        <w:t> </w:t>
      </w:r>
      <w:r>
        <w:rPr>
          <w:color w:val="292425"/>
          <w:w w:val="110"/>
        </w:rPr>
        <w:t>fall</w:t>
      </w:r>
      <w:r>
        <w:rPr>
          <w:color w:val="292425"/>
          <w:spacing w:val="-17"/>
          <w:w w:val="110"/>
        </w:rPr>
        <w:t> </w:t>
      </w:r>
      <w:r>
        <w:rPr>
          <w:color w:val="292425"/>
          <w:w w:val="110"/>
        </w:rPr>
        <w:t>back</w:t>
      </w:r>
      <w:r>
        <w:rPr>
          <w:color w:val="292425"/>
          <w:spacing w:val="-17"/>
          <w:w w:val="110"/>
        </w:rPr>
        <w:t> </w:t>
      </w:r>
      <w:r>
        <w:rPr>
          <w:color w:val="292425"/>
          <w:spacing w:val="-4"/>
          <w:w w:val="110"/>
        </w:rPr>
        <w:t>recently.</w:t>
      </w:r>
      <w:r>
        <w:rPr>
          <w:color w:val="292425"/>
          <w:spacing w:val="22"/>
          <w:w w:val="110"/>
        </w:rPr>
        <w:t> </w:t>
      </w:r>
      <w:r>
        <w:rPr>
          <w:color w:val="292425"/>
          <w:w w:val="110"/>
        </w:rPr>
        <w:t>And</w:t>
      </w:r>
      <w:r>
        <w:rPr>
          <w:color w:val="292425"/>
          <w:spacing w:val="-18"/>
          <w:w w:val="110"/>
        </w:rPr>
        <w:t> </w:t>
      </w:r>
      <w:r>
        <w:rPr>
          <w:color w:val="292425"/>
          <w:w w:val="110"/>
        </w:rPr>
        <w:t>consumers</w:t>
      </w:r>
      <w:r>
        <w:rPr>
          <w:color w:val="292425"/>
          <w:spacing w:val="-17"/>
          <w:w w:val="110"/>
        </w:rPr>
        <w:t> </w:t>
      </w:r>
      <w:r>
        <w:rPr>
          <w:color w:val="292425"/>
          <w:w w:val="110"/>
        </w:rPr>
        <w:t>appear</w:t>
      </w:r>
      <w:r>
        <w:rPr>
          <w:color w:val="292425"/>
          <w:spacing w:val="-17"/>
          <w:w w:val="110"/>
        </w:rPr>
        <w:t> </w:t>
      </w:r>
      <w:r>
        <w:rPr>
          <w:color w:val="292425"/>
          <w:spacing w:val="-4"/>
          <w:w w:val="110"/>
        </w:rPr>
        <w:t>to</w:t>
      </w:r>
      <w:r>
        <w:rPr>
          <w:color w:val="292425"/>
          <w:spacing w:val="-17"/>
          <w:w w:val="110"/>
        </w:rPr>
        <w:t> </w:t>
      </w:r>
      <w:r>
        <w:rPr>
          <w:color w:val="292425"/>
          <w:spacing w:val="-3"/>
          <w:w w:val="110"/>
        </w:rPr>
        <w:t>have </w:t>
      </w:r>
      <w:r>
        <w:rPr>
          <w:color w:val="292425"/>
          <w:w w:val="110"/>
        </w:rPr>
        <w:t>become</w:t>
      </w:r>
      <w:r>
        <w:rPr>
          <w:color w:val="292425"/>
          <w:spacing w:val="-18"/>
          <w:w w:val="110"/>
        </w:rPr>
        <w:t> </w:t>
      </w:r>
      <w:r>
        <w:rPr>
          <w:color w:val="292425"/>
          <w:w w:val="110"/>
        </w:rPr>
        <w:t>more</w:t>
      </w:r>
      <w:r>
        <w:rPr>
          <w:color w:val="292425"/>
          <w:spacing w:val="-18"/>
          <w:w w:val="110"/>
        </w:rPr>
        <w:t> </w:t>
      </w:r>
      <w:r>
        <w:rPr>
          <w:color w:val="292425"/>
          <w:w w:val="110"/>
        </w:rPr>
        <w:t>gloomy</w:t>
      </w:r>
      <w:r>
        <w:rPr>
          <w:color w:val="292425"/>
          <w:spacing w:val="-18"/>
          <w:w w:val="110"/>
        </w:rPr>
        <w:t> </w:t>
      </w:r>
      <w:r>
        <w:rPr>
          <w:color w:val="292425"/>
          <w:w w:val="110"/>
        </w:rPr>
        <w:t>about</w:t>
      </w:r>
      <w:r>
        <w:rPr>
          <w:color w:val="292425"/>
          <w:spacing w:val="-17"/>
          <w:w w:val="110"/>
        </w:rPr>
        <w:t> </w:t>
      </w:r>
      <w:r>
        <w:rPr>
          <w:color w:val="292425"/>
          <w:w w:val="110"/>
        </w:rPr>
        <w:t>the</w:t>
      </w:r>
      <w:r>
        <w:rPr>
          <w:color w:val="292425"/>
          <w:spacing w:val="-18"/>
          <w:w w:val="110"/>
        </w:rPr>
        <w:t> </w:t>
      </w:r>
      <w:r>
        <w:rPr>
          <w:color w:val="292425"/>
          <w:w w:val="110"/>
        </w:rPr>
        <w:t>future.</w:t>
      </w:r>
      <w:r>
        <w:rPr>
          <w:color w:val="292425"/>
          <w:spacing w:val="20"/>
          <w:w w:val="110"/>
        </w:rPr>
        <w:t> </w:t>
      </w:r>
      <w:r>
        <w:rPr>
          <w:color w:val="292425"/>
          <w:w w:val="110"/>
        </w:rPr>
        <w:t>Consumer</w:t>
      </w:r>
      <w:r>
        <w:rPr>
          <w:color w:val="292425"/>
          <w:spacing w:val="-17"/>
          <w:w w:val="110"/>
        </w:rPr>
        <w:t> </w:t>
      </w:r>
      <w:r>
        <w:rPr>
          <w:color w:val="292425"/>
          <w:w w:val="110"/>
        </w:rPr>
        <w:t>confidence fell sharply on both the </w:t>
      </w:r>
      <w:r>
        <w:rPr>
          <w:color w:val="292425"/>
          <w:spacing w:val="-3"/>
          <w:w w:val="110"/>
        </w:rPr>
        <w:t>University </w:t>
      </w:r>
      <w:r>
        <w:rPr>
          <w:color w:val="292425"/>
          <w:w w:val="110"/>
        </w:rPr>
        <w:t>of Michigan and Conference Board measures in</w:t>
      </w:r>
      <w:r>
        <w:rPr>
          <w:color w:val="292425"/>
          <w:spacing w:val="-28"/>
          <w:w w:val="110"/>
        </w:rPr>
        <w:t> </w:t>
      </w:r>
      <w:r>
        <w:rPr>
          <w:color w:val="292425"/>
          <w:spacing w:val="-3"/>
          <w:w w:val="110"/>
        </w:rPr>
        <w:t>October.</w:t>
      </w:r>
    </w:p>
    <w:p>
      <w:pPr>
        <w:pStyle w:val="BodyText"/>
        <w:spacing w:before="6"/>
        <w:rPr>
          <w:sz w:val="23"/>
        </w:rPr>
      </w:pPr>
    </w:p>
    <w:p>
      <w:pPr>
        <w:pStyle w:val="BodyText"/>
        <w:spacing w:line="292" w:lineRule="auto" w:before="1"/>
        <w:ind w:left="299" w:right="217"/>
      </w:pPr>
      <w:r>
        <w:rPr>
          <w:color w:val="292425"/>
          <w:w w:val="105"/>
        </w:rPr>
        <w:t>The preliminary estimate suggested that US fixed investment rose by 0.1% in Q3, following seven consecutive quarters of decline. But spare capacity, high corporate debt levels, weakening credit flows, credit-rating downgrades, wider credit spreads and lower equity prices suggest that recovery will be sluggish.</w:t>
      </w:r>
    </w:p>
    <w:p>
      <w:pPr>
        <w:pStyle w:val="BodyText"/>
        <w:rPr>
          <w:sz w:val="24"/>
        </w:rPr>
      </w:pPr>
    </w:p>
    <w:p>
      <w:pPr>
        <w:pStyle w:val="BodyText"/>
        <w:spacing w:line="292" w:lineRule="auto"/>
        <w:ind w:left="299" w:right="266"/>
      </w:pPr>
      <w:r>
        <w:rPr>
          <w:color w:val="292425"/>
          <w:w w:val="105"/>
        </w:rPr>
        <w:t>US industrial production fell in August and </w:t>
      </w:r>
      <w:r>
        <w:rPr>
          <w:color w:val="292425"/>
          <w:spacing w:val="-3"/>
          <w:w w:val="105"/>
        </w:rPr>
        <w:t>September, </w:t>
      </w:r>
      <w:r>
        <w:rPr>
          <w:color w:val="292425"/>
          <w:w w:val="105"/>
        </w:rPr>
        <w:t>following </w:t>
      </w:r>
      <w:r>
        <w:rPr>
          <w:color w:val="292425"/>
          <w:spacing w:val="-3"/>
          <w:w w:val="105"/>
        </w:rPr>
        <w:t>seven </w:t>
      </w:r>
      <w:r>
        <w:rPr>
          <w:color w:val="292425"/>
          <w:w w:val="105"/>
        </w:rPr>
        <w:t>months of growth. But the </w:t>
      </w:r>
      <w:r>
        <w:rPr>
          <w:color w:val="292425"/>
          <w:spacing w:val="-4"/>
          <w:w w:val="105"/>
        </w:rPr>
        <w:t>longer-term </w:t>
      </w:r>
      <w:r>
        <w:rPr>
          <w:color w:val="292425"/>
          <w:w w:val="105"/>
        </w:rPr>
        <w:t>profile continued </w:t>
      </w:r>
      <w:r>
        <w:rPr>
          <w:color w:val="292425"/>
          <w:spacing w:val="-4"/>
          <w:w w:val="105"/>
        </w:rPr>
        <w:t>to </w:t>
      </w:r>
      <w:r>
        <w:rPr>
          <w:color w:val="292425"/>
          <w:w w:val="105"/>
        </w:rPr>
        <w:t>show a gradual </w:t>
      </w:r>
      <w:r>
        <w:rPr>
          <w:color w:val="292425"/>
          <w:spacing w:val="-4"/>
          <w:w w:val="105"/>
        </w:rPr>
        <w:t>recovery.   </w:t>
      </w:r>
      <w:r>
        <w:rPr>
          <w:color w:val="292425"/>
          <w:w w:val="105"/>
        </w:rPr>
        <w:t>In its central projection, the Committee expects US GDP growth </w:t>
      </w:r>
      <w:r>
        <w:rPr>
          <w:color w:val="292425"/>
          <w:spacing w:val="-4"/>
          <w:w w:val="105"/>
        </w:rPr>
        <w:t>to </w:t>
      </w:r>
      <w:r>
        <w:rPr>
          <w:color w:val="292425"/>
          <w:w w:val="105"/>
        </w:rPr>
        <w:t>ease back in the fourth </w:t>
      </w:r>
      <w:r>
        <w:rPr>
          <w:color w:val="292425"/>
          <w:spacing w:val="-3"/>
          <w:w w:val="105"/>
        </w:rPr>
        <w:t>quarter, </w:t>
      </w:r>
      <w:r>
        <w:rPr>
          <w:color w:val="292425"/>
          <w:w w:val="105"/>
        </w:rPr>
        <w:t>with a </w:t>
      </w:r>
      <w:r>
        <w:rPr>
          <w:color w:val="292425"/>
          <w:spacing w:val="-3"/>
          <w:w w:val="105"/>
        </w:rPr>
        <w:t>slowdown </w:t>
      </w:r>
      <w:r>
        <w:rPr>
          <w:color w:val="292425"/>
          <w:w w:val="105"/>
        </w:rPr>
        <w:t>in consumer spending. </w:t>
      </w:r>
      <w:r>
        <w:rPr>
          <w:color w:val="292425"/>
          <w:spacing w:val="-3"/>
          <w:w w:val="105"/>
        </w:rPr>
        <w:t>Thereafter, </w:t>
      </w:r>
      <w:r>
        <w:rPr>
          <w:color w:val="292425"/>
          <w:w w:val="105"/>
        </w:rPr>
        <w:t>growth should strengthen </w:t>
      </w:r>
      <w:r>
        <w:rPr>
          <w:color w:val="292425"/>
          <w:spacing w:val="-4"/>
          <w:w w:val="105"/>
        </w:rPr>
        <w:t>gradually, </w:t>
      </w:r>
      <w:r>
        <w:rPr>
          <w:color w:val="292425"/>
          <w:w w:val="105"/>
        </w:rPr>
        <w:t>underpinned by continued improvements in productivity and the low </w:t>
      </w:r>
      <w:r>
        <w:rPr>
          <w:color w:val="292425"/>
          <w:spacing w:val="-3"/>
          <w:w w:val="105"/>
        </w:rPr>
        <w:t>level </w:t>
      </w:r>
      <w:r>
        <w:rPr>
          <w:color w:val="292425"/>
          <w:w w:val="105"/>
        </w:rPr>
        <w:t>of </w:t>
      </w:r>
      <w:r>
        <w:rPr>
          <w:color w:val="292425"/>
          <w:spacing w:val="-3"/>
          <w:w w:val="105"/>
        </w:rPr>
        <w:t>interest</w:t>
      </w:r>
      <w:r>
        <w:rPr>
          <w:color w:val="292425"/>
          <w:spacing w:val="-7"/>
          <w:w w:val="105"/>
        </w:rPr>
        <w:t> </w:t>
      </w:r>
      <w:r>
        <w:rPr>
          <w:color w:val="292425"/>
          <w:spacing w:val="-4"/>
          <w:w w:val="105"/>
        </w:rPr>
        <w:t>rates.</w:t>
      </w:r>
    </w:p>
    <w:p>
      <w:pPr>
        <w:pStyle w:val="BodyText"/>
        <w:spacing w:before="4"/>
      </w:pPr>
    </w:p>
    <w:p>
      <w:pPr>
        <w:pStyle w:val="Heading7"/>
        <w:ind w:left="179"/>
      </w:pPr>
      <w:r>
        <w:rPr>
          <w:color w:val="0092C0"/>
        </w:rPr>
        <w:t>Asia</w:t>
      </w:r>
    </w:p>
    <w:p>
      <w:pPr>
        <w:pStyle w:val="BodyText"/>
        <w:rPr>
          <w:rFonts w:ascii="Trebuchet MS"/>
          <w:b/>
          <w:sz w:val="18"/>
        </w:rPr>
      </w:pPr>
    </w:p>
    <w:p>
      <w:pPr>
        <w:pStyle w:val="BodyText"/>
        <w:spacing w:line="292" w:lineRule="auto"/>
        <w:ind w:left="299" w:right="266"/>
      </w:pPr>
      <w:r>
        <w:rPr>
          <w:color w:val="292425"/>
          <w:w w:val="110"/>
        </w:rPr>
        <w:t>Japanese</w:t>
      </w:r>
      <w:r>
        <w:rPr>
          <w:color w:val="292425"/>
          <w:spacing w:val="-22"/>
          <w:w w:val="110"/>
        </w:rPr>
        <w:t> </w:t>
      </w:r>
      <w:r>
        <w:rPr>
          <w:color w:val="292425"/>
          <w:w w:val="110"/>
        </w:rPr>
        <w:t>GDP</w:t>
      </w:r>
      <w:r>
        <w:rPr>
          <w:color w:val="292425"/>
          <w:spacing w:val="-22"/>
          <w:w w:val="110"/>
        </w:rPr>
        <w:t> </w:t>
      </w:r>
      <w:r>
        <w:rPr>
          <w:color w:val="292425"/>
          <w:spacing w:val="-3"/>
          <w:w w:val="110"/>
        </w:rPr>
        <w:t>grew</w:t>
      </w:r>
      <w:r>
        <w:rPr>
          <w:color w:val="292425"/>
          <w:spacing w:val="-22"/>
          <w:w w:val="110"/>
        </w:rPr>
        <w:t> </w:t>
      </w:r>
      <w:r>
        <w:rPr>
          <w:color w:val="292425"/>
          <w:spacing w:val="-3"/>
          <w:w w:val="110"/>
        </w:rPr>
        <w:t>by</w:t>
      </w:r>
      <w:r>
        <w:rPr>
          <w:color w:val="292425"/>
          <w:spacing w:val="-22"/>
          <w:w w:val="110"/>
        </w:rPr>
        <w:t> </w:t>
      </w:r>
      <w:r>
        <w:rPr>
          <w:color w:val="292425"/>
          <w:w w:val="110"/>
        </w:rPr>
        <w:t>0.6%</w:t>
      </w:r>
      <w:r>
        <w:rPr>
          <w:color w:val="292425"/>
          <w:spacing w:val="-22"/>
          <w:w w:val="110"/>
        </w:rPr>
        <w:t> </w:t>
      </w:r>
      <w:r>
        <w:rPr>
          <w:color w:val="292425"/>
          <w:w w:val="110"/>
        </w:rPr>
        <w:t>in</w:t>
      </w:r>
      <w:r>
        <w:rPr>
          <w:color w:val="292425"/>
          <w:spacing w:val="-22"/>
          <w:w w:val="110"/>
        </w:rPr>
        <w:t> </w:t>
      </w:r>
      <w:r>
        <w:rPr>
          <w:color w:val="292425"/>
          <w:w w:val="110"/>
        </w:rPr>
        <w:t>Q2.</w:t>
      </w:r>
      <w:r>
        <w:rPr>
          <w:color w:val="292425"/>
          <w:spacing w:val="12"/>
          <w:w w:val="110"/>
        </w:rPr>
        <w:t> </w:t>
      </w:r>
      <w:r>
        <w:rPr>
          <w:color w:val="292425"/>
          <w:w w:val="110"/>
        </w:rPr>
        <w:t>GDP</w:t>
      </w:r>
      <w:r>
        <w:rPr>
          <w:color w:val="292425"/>
          <w:spacing w:val="-22"/>
          <w:w w:val="110"/>
        </w:rPr>
        <w:t> </w:t>
      </w:r>
      <w:r>
        <w:rPr>
          <w:color w:val="292425"/>
          <w:w w:val="110"/>
        </w:rPr>
        <w:t>growth</w:t>
      </w:r>
      <w:r>
        <w:rPr>
          <w:color w:val="292425"/>
          <w:spacing w:val="-21"/>
          <w:w w:val="110"/>
        </w:rPr>
        <w:t> </w:t>
      </w:r>
      <w:r>
        <w:rPr>
          <w:color w:val="292425"/>
          <w:w w:val="110"/>
        </w:rPr>
        <w:t>in</w:t>
      </w:r>
      <w:r>
        <w:rPr>
          <w:color w:val="292425"/>
          <w:spacing w:val="-22"/>
          <w:w w:val="110"/>
        </w:rPr>
        <w:t> </w:t>
      </w:r>
      <w:r>
        <w:rPr>
          <w:color w:val="292425"/>
          <w:w w:val="110"/>
        </w:rPr>
        <w:t>Q1</w:t>
      </w:r>
      <w:r>
        <w:rPr>
          <w:color w:val="292425"/>
          <w:spacing w:val="-22"/>
          <w:w w:val="110"/>
        </w:rPr>
        <w:t> </w:t>
      </w:r>
      <w:r>
        <w:rPr>
          <w:color w:val="292425"/>
          <w:spacing w:val="-3"/>
          <w:w w:val="110"/>
        </w:rPr>
        <w:t>was </w:t>
      </w:r>
      <w:r>
        <w:rPr>
          <w:color w:val="292425"/>
          <w:w w:val="110"/>
        </w:rPr>
        <w:t>revised</w:t>
      </w:r>
      <w:r>
        <w:rPr>
          <w:color w:val="292425"/>
          <w:spacing w:val="-25"/>
          <w:w w:val="110"/>
        </w:rPr>
        <w:t> </w:t>
      </w:r>
      <w:r>
        <w:rPr>
          <w:color w:val="292425"/>
          <w:spacing w:val="-4"/>
          <w:w w:val="110"/>
        </w:rPr>
        <w:t>to</w:t>
      </w:r>
      <w:r>
        <w:rPr>
          <w:color w:val="292425"/>
          <w:spacing w:val="-25"/>
          <w:w w:val="110"/>
        </w:rPr>
        <w:t> </w:t>
      </w:r>
      <w:r>
        <w:rPr>
          <w:color w:val="292425"/>
          <w:w w:val="110"/>
        </w:rPr>
        <w:t>0.0%,</w:t>
      </w:r>
      <w:r>
        <w:rPr>
          <w:color w:val="292425"/>
          <w:spacing w:val="-24"/>
          <w:w w:val="110"/>
        </w:rPr>
        <w:t> </w:t>
      </w:r>
      <w:r>
        <w:rPr>
          <w:color w:val="292425"/>
          <w:w w:val="110"/>
        </w:rPr>
        <w:t>from</w:t>
      </w:r>
      <w:r>
        <w:rPr>
          <w:color w:val="292425"/>
          <w:spacing w:val="-25"/>
          <w:w w:val="110"/>
        </w:rPr>
        <w:t> </w:t>
      </w:r>
      <w:r>
        <w:rPr>
          <w:color w:val="292425"/>
          <w:w w:val="110"/>
        </w:rPr>
        <w:t>1.4%</w:t>
      </w:r>
      <w:r>
        <w:rPr>
          <w:color w:val="292425"/>
          <w:spacing w:val="-25"/>
          <w:w w:val="110"/>
        </w:rPr>
        <w:t> </w:t>
      </w:r>
      <w:r>
        <w:rPr>
          <w:color w:val="292425"/>
          <w:w w:val="110"/>
        </w:rPr>
        <w:t>in</w:t>
      </w:r>
      <w:r>
        <w:rPr>
          <w:color w:val="292425"/>
          <w:spacing w:val="-24"/>
          <w:w w:val="110"/>
        </w:rPr>
        <w:t> </w:t>
      </w:r>
      <w:r>
        <w:rPr>
          <w:color w:val="292425"/>
          <w:w w:val="110"/>
        </w:rPr>
        <w:t>the</w:t>
      </w:r>
      <w:r>
        <w:rPr>
          <w:color w:val="292425"/>
          <w:spacing w:val="-25"/>
          <w:w w:val="110"/>
        </w:rPr>
        <w:t> </w:t>
      </w:r>
      <w:r>
        <w:rPr>
          <w:color w:val="292425"/>
          <w:w w:val="110"/>
        </w:rPr>
        <w:t>original</w:t>
      </w:r>
      <w:r>
        <w:rPr>
          <w:color w:val="292425"/>
          <w:spacing w:val="-24"/>
          <w:w w:val="110"/>
        </w:rPr>
        <w:t> </w:t>
      </w:r>
      <w:r>
        <w:rPr>
          <w:color w:val="292425"/>
          <w:w w:val="110"/>
        </w:rPr>
        <w:t>release,</w:t>
      </w:r>
      <w:r>
        <w:rPr>
          <w:color w:val="292425"/>
          <w:spacing w:val="-25"/>
          <w:w w:val="110"/>
        </w:rPr>
        <w:t> </w:t>
      </w:r>
      <w:r>
        <w:rPr>
          <w:color w:val="292425"/>
          <w:w w:val="110"/>
        </w:rPr>
        <w:t>reflecting the</w:t>
      </w:r>
      <w:r>
        <w:rPr>
          <w:color w:val="292425"/>
          <w:spacing w:val="-17"/>
          <w:w w:val="110"/>
        </w:rPr>
        <w:t> </w:t>
      </w:r>
      <w:r>
        <w:rPr>
          <w:color w:val="292425"/>
          <w:w w:val="110"/>
        </w:rPr>
        <w:t>adoption</w:t>
      </w:r>
      <w:r>
        <w:rPr>
          <w:color w:val="292425"/>
          <w:spacing w:val="-16"/>
          <w:w w:val="110"/>
        </w:rPr>
        <w:t> </w:t>
      </w:r>
      <w:r>
        <w:rPr>
          <w:color w:val="292425"/>
          <w:w w:val="110"/>
        </w:rPr>
        <w:t>by</w:t>
      </w:r>
      <w:r>
        <w:rPr>
          <w:color w:val="292425"/>
          <w:spacing w:val="-16"/>
          <w:w w:val="110"/>
        </w:rPr>
        <w:t> </w:t>
      </w:r>
      <w:r>
        <w:rPr>
          <w:color w:val="292425"/>
          <w:w w:val="110"/>
        </w:rPr>
        <w:t>the</w:t>
      </w:r>
      <w:r>
        <w:rPr>
          <w:color w:val="292425"/>
          <w:spacing w:val="-16"/>
          <w:w w:val="110"/>
        </w:rPr>
        <w:t> </w:t>
      </w:r>
      <w:r>
        <w:rPr>
          <w:color w:val="292425"/>
          <w:w w:val="110"/>
        </w:rPr>
        <w:t>Japanese</w:t>
      </w:r>
      <w:r>
        <w:rPr>
          <w:color w:val="292425"/>
          <w:spacing w:val="-16"/>
          <w:w w:val="110"/>
        </w:rPr>
        <w:t> </w:t>
      </w:r>
      <w:r>
        <w:rPr>
          <w:color w:val="292425"/>
          <w:w w:val="110"/>
        </w:rPr>
        <w:t>authorities</w:t>
      </w:r>
      <w:r>
        <w:rPr>
          <w:color w:val="292425"/>
          <w:spacing w:val="-16"/>
          <w:w w:val="110"/>
        </w:rPr>
        <w:t> </w:t>
      </w:r>
      <w:r>
        <w:rPr>
          <w:color w:val="292425"/>
          <w:w w:val="110"/>
        </w:rPr>
        <w:t>in</w:t>
      </w:r>
      <w:r>
        <w:rPr>
          <w:color w:val="292425"/>
          <w:spacing w:val="-16"/>
          <w:w w:val="110"/>
        </w:rPr>
        <w:t> </w:t>
      </w:r>
      <w:r>
        <w:rPr>
          <w:color w:val="292425"/>
          <w:w w:val="110"/>
        </w:rPr>
        <w:t>August</w:t>
      </w:r>
      <w:r>
        <w:rPr>
          <w:color w:val="292425"/>
          <w:spacing w:val="-16"/>
          <w:w w:val="110"/>
        </w:rPr>
        <w:t> </w:t>
      </w:r>
      <w:r>
        <w:rPr>
          <w:color w:val="292425"/>
          <w:w w:val="110"/>
        </w:rPr>
        <w:t>of</w:t>
      </w:r>
      <w:r>
        <w:rPr>
          <w:color w:val="292425"/>
          <w:spacing w:val="-16"/>
          <w:w w:val="110"/>
        </w:rPr>
        <w:t> </w:t>
      </w:r>
      <w:r>
        <w:rPr>
          <w:color w:val="292425"/>
          <w:w w:val="110"/>
        </w:rPr>
        <w:t>a</w:t>
      </w:r>
      <w:r>
        <w:rPr>
          <w:color w:val="292425"/>
          <w:spacing w:val="-16"/>
          <w:w w:val="110"/>
        </w:rPr>
        <w:t> </w:t>
      </w:r>
      <w:r>
        <w:rPr>
          <w:color w:val="292425"/>
          <w:w w:val="110"/>
        </w:rPr>
        <w:t>new method</w:t>
      </w:r>
      <w:r>
        <w:rPr>
          <w:color w:val="292425"/>
          <w:spacing w:val="-13"/>
          <w:w w:val="110"/>
        </w:rPr>
        <w:t> </w:t>
      </w:r>
      <w:r>
        <w:rPr>
          <w:color w:val="292425"/>
          <w:w w:val="110"/>
        </w:rPr>
        <w:t>for</w:t>
      </w:r>
      <w:r>
        <w:rPr>
          <w:color w:val="292425"/>
          <w:spacing w:val="-13"/>
          <w:w w:val="110"/>
        </w:rPr>
        <w:t> </w:t>
      </w:r>
      <w:r>
        <w:rPr>
          <w:color w:val="292425"/>
          <w:w w:val="110"/>
        </w:rPr>
        <w:t>calculating</w:t>
      </w:r>
      <w:r>
        <w:rPr>
          <w:color w:val="292425"/>
          <w:spacing w:val="-13"/>
          <w:w w:val="110"/>
        </w:rPr>
        <w:t> </w:t>
      </w:r>
      <w:r>
        <w:rPr>
          <w:color w:val="292425"/>
          <w:spacing w:val="-8"/>
          <w:w w:val="110"/>
        </w:rPr>
        <w:t>GDP.</w:t>
      </w:r>
      <w:r>
        <w:rPr>
          <w:color w:val="292425"/>
          <w:spacing w:val="30"/>
          <w:w w:val="110"/>
        </w:rPr>
        <w:t> </w:t>
      </w:r>
      <w:r>
        <w:rPr>
          <w:color w:val="292425"/>
          <w:w w:val="110"/>
        </w:rPr>
        <w:t>The</w:t>
      </w:r>
      <w:r>
        <w:rPr>
          <w:color w:val="292425"/>
          <w:spacing w:val="-13"/>
          <w:w w:val="110"/>
        </w:rPr>
        <w:t> </w:t>
      </w:r>
      <w:r>
        <w:rPr>
          <w:color w:val="292425"/>
          <w:w w:val="110"/>
        </w:rPr>
        <w:t>recovery</w:t>
      </w:r>
      <w:r>
        <w:rPr>
          <w:color w:val="292425"/>
          <w:spacing w:val="-13"/>
          <w:w w:val="110"/>
        </w:rPr>
        <w:t> </w:t>
      </w:r>
      <w:r>
        <w:rPr>
          <w:color w:val="292425"/>
          <w:w w:val="110"/>
        </w:rPr>
        <w:t>in</w:t>
      </w:r>
      <w:r>
        <w:rPr>
          <w:color w:val="292425"/>
          <w:spacing w:val="-13"/>
          <w:w w:val="110"/>
        </w:rPr>
        <w:t> </w:t>
      </w:r>
      <w:r>
        <w:rPr>
          <w:color w:val="292425"/>
          <w:w w:val="110"/>
        </w:rPr>
        <w:t>Japan</w:t>
      </w:r>
      <w:r>
        <w:rPr>
          <w:color w:val="292425"/>
          <w:spacing w:val="-13"/>
          <w:w w:val="110"/>
        </w:rPr>
        <w:t> </w:t>
      </w:r>
      <w:r>
        <w:rPr>
          <w:color w:val="292425"/>
          <w:w w:val="110"/>
        </w:rPr>
        <w:t>in</w:t>
      </w:r>
    </w:p>
    <w:p>
      <w:pPr>
        <w:pStyle w:val="BodyText"/>
        <w:spacing w:line="292" w:lineRule="auto"/>
        <w:ind w:left="299" w:right="125"/>
      </w:pPr>
      <w:r>
        <w:rPr>
          <w:color w:val="292425"/>
          <w:spacing w:val="-7"/>
          <w:w w:val="110"/>
        </w:rPr>
        <w:t>2002</w:t>
      </w:r>
      <w:r>
        <w:rPr>
          <w:color w:val="292425"/>
          <w:spacing w:val="-14"/>
          <w:w w:val="110"/>
        </w:rPr>
        <w:t> </w:t>
      </w:r>
      <w:r>
        <w:rPr>
          <w:color w:val="292425"/>
          <w:w w:val="110"/>
        </w:rPr>
        <w:t>Q2</w:t>
      </w:r>
      <w:r>
        <w:rPr>
          <w:color w:val="292425"/>
          <w:spacing w:val="-13"/>
          <w:w w:val="110"/>
        </w:rPr>
        <w:t> </w:t>
      </w:r>
      <w:r>
        <w:rPr>
          <w:color w:val="292425"/>
          <w:spacing w:val="-3"/>
          <w:w w:val="110"/>
        </w:rPr>
        <w:t>was</w:t>
      </w:r>
      <w:r>
        <w:rPr>
          <w:color w:val="292425"/>
          <w:spacing w:val="-13"/>
          <w:w w:val="110"/>
        </w:rPr>
        <w:t> </w:t>
      </w:r>
      <w:r>
        <w:rPr>
          <w:color w:val="292425"/>
          <w:w w:val="110"/>
        </w:rPr>
        <w:t>largely</w:t>
      </w:r>
      <w:r>
        <w:rPr>
          <w:color w:val="292425"/>
          <w:spacing w:val="-13"/>
          <w:w w:val="110"/>
        </w:rPr>
        <w:t> </w:t>
      </w:r>
      <w:r>
        <w:rPr>
          <w:color w:val="292425"/>
          <w:w w:val="110"/>
        </w:rPr>
        <w:t>driven</w:t>
      </w:r>
      <w:r>
        <w:rPr>
          <w:color w:val="292425"/>
          <w:spacing w:val="-13"/>
          <w:w w:val="110"/>
        </w:rPr>
        <w:t> </w:t>
      </w:r>
      <w:r>
        <w:rPr>
          <w:color w:val="292425"/>
          <w:spacing w:val="-3"/>
          <w:w w:val="110"/>
        </w:rPr>
        <w:t>by</w:t>
      </w:r>
      <w:r>
        <w:rPr>
          <w:color w:val="292425"/>
          <w:spacing w:val="-13"/>
          <w:w w:val="110"/>
        </w:rPr>
        <w:t> </w:t>
      </w:r>
      <w:r>
        <w:rPr>
          <w:color w:val="292425"/>
          <w:w w:val="110"/>
        </w:rPr>
        <w:t>a</w:t>
      </w:r>
      <w:r>
        <w:rPr>
          <w:color w:val="292425"/>
          <w:spacing w:val="-13"/>
          <w:w w:val="110"/>
        </w:rPr>
        <w:t> </w:t>
      </w:r>
      <w:r>
        <w:rPr>
          <w:color w:val="292425"/>
          <w:w w:val="110"/>
        </w:rPr>
        <w:t>strong</w:t>
      </w:r>
      <w:r>
        <w:rPr>
          <w:color w:val="292425"/>
          <w:spacing w:val="-13"/>
          <w:w w:val="110"/>
        </w:rPr>
        <w:t> </w:t>
      </w:r>
      <w:r>
        <w:rPr>
          <w:color w:val="292425"/>
          <w:w w:val="110"/>
        </w:rPr>
        <w:t>contribution</w:t>
      </w:r>
      <w:r>
        <w:rPr>
          <w:color w:val="292425"/>
          <w:spacing w:val="-13"/>
          <w:w w:val="110"/>
        </w:rPr>
        <w:t> </w:t>
      </w:r>
      <w:r>
        <w:rPr>
          <w:color w:val="292425"/>
          <w:w w:val="110"/>
        </w:rPr>
        <w:t>from</w:t>
      </w:r>
      <w:r>
        <w:rPr>
          <w:color w:val="292425"/>
          <w:spacing w:val="-13"/>
          <w:w w:val="110"/>
        </w:rPr>
        <w:t> </w:t>
      </w:r>
      <w:r>
        <w:rPr>
          <w:color w:val="292425"/>
          <w:w w:val="110"/>
        </w:rPr>
        <w:t>net trade,</w:t>
      </w:r>
      <w:r>
        <w:rPr>
          <w:color w:val="292425"/>
          <w:spacing w:val="-7"/>
          <w:w w:val="110"/>
        </w:rPr>
        <w:t> </w:t>
      </w:r>
      <w:r>
        <w:rPr>
          <w:color w:val="292425"/>
          <w:w w:val="110"/>
        </w:rPr>
        <w:t>and</w:t>
      </w:r>
      <w:r>
        <w:rPr>
          <w:color w:val="292425"/>
          <w:spacing w:val="-6"/>
          <w:w w:val="110"/>
        </w:rPr>
        <w:t> </w:t>
      </w:r>
      <w:r>
        <w:rPr>
          <w:color w:val="292425"/>
          <w:w w:val="110"/>
        </w:rPr>
        <w:t>in</w:t>
      </w:r>
      <w:r>
        <w:rPr>
          <w:color w:val="292425"/>
          <w:spacing w:val="-6"/>
          <w:w w:val="110"/>
        </w:rPr>
        <w:t> </w:t>
      </w:r>
      <w:r>
        <w:rPr>
          <w:color w:val="292425"/>
          <w:w w:val="110"/>
        </w:rPr>
        <w:t>particular</w:t>
      </w:r>
      <w:r>
        <w:rPr>
          <w:color w:val="292425"/>
          <w:spacing w:val="-6"/>
          <w:w w:val="110"/>
        </w:rPr>
        <w:t> </w:t>
      </w:r>
      <w:r>
        <w:rPr>
          <w:color w:val="292425"/>
          <w:w w:val="110"/>
        </w:rPr>
        <w:t>a</w:t>
      </w:r>
      <w:r>
        <w:rPr>
          <w:color w:val="292425"/>
          <w:spacing w:val="-6"/>
          <w:w w:val="110"/>
        </w:rPr>
        <w:t> </w:t>
      </w:r>
      <w:r>
        <w:rPr>
          <w:color w:val="292425"/>
          <w:w w:val="110"/>
        </w:rPr>
        <w:t>sharp</w:t>
      </w:r>
      <w:r>
        <w:rPr>
          <w:color w:val="292425"/>
          <w:spacing w:val="-6"/>
          <w:w w:val="110"/>
        </w:rPr>
        <w:t> </w:t>
      </w:r>
      <w:r>
        <w:rPr>
          <w:color w:val="292425"/>
          <w:w w:val="110"/>
        </w:rPr>
        <w:t>rise</w:t>
      </w:r>
      <w:r>
        <w:rPr>
          <w:color w:val="292425"/>
          <w:spacing w:val="-6"/>
          <w:w w:val="110"/>
        </w:rPr>
        <w:t> </w:t>
      </w:r>
      <w:r>
        <w:rPr>
          <w:color w:val="292425"/>
          <w:w w:val="110"/>
        </w:rPr>
        <w:t>in</w:t>
      </w:r>
      <w:r>
        <w:rPr>
          <w:color w:val="292425"/>
          <w:spacing w:val="-6"/>
          <w:w w:val="110"/>
        </w:rPr>
        <w:t> </w:t>
      </w:r>
      <w:r>
        <w:rPr>
          <w:color w:val="292425"/>
          <w:w w:val="110"/>
        </w:rPr>
        <w:t>exports</w:t>
      </w:r>
      <w:r>
        <w:rPr>
          <w:color w:val="292425"/>
          <w:spacing w:val="-6"/>
          <w:w w:val="110"/>
        </w:rPr>
        <w:t> </w:t>
      </w:r>
      <w:r>
        <w:rPr>
          <w:color w:val="292425"/>
          <w:spacing w:val="-4"/>
          <w:w w:val="110"/>
        </w:rPr>
        <w:t>to</w:t>
      </w:r>
      <w:r>
        <w:rPr>
          <w:color w:val="292425"/>
          <w:spacing w:val="-6"/>
          <w:w w:val="110"/>
        </w:rPr>
        <w:t> </w:t>
      </w:r>
      <w:r>
        <w:rPr>
          <w:color w:val="292425"/>
          <w:w w:val="110"/>
        </w:rPr>
        <w:t>other</w:t>
      </w:r>
    </w:p>
    <w:p>
      <w:pPr>
        <w:pStyle w:val="BodyText"/>
        <w:spacing w:line="292" w:lineRule="auto"/>
        <w:ind w:left="299" w:right="641"/>
      </w:pPr>
      <w:r>
        <w:rPr>
          <w:color w:val="292425"/>
          <w:w w:val="110"/>
        </w:rPr>
        <w:t>Asian</w:t>
      </w:r>
      <w:r>
        <w:rPr>
          <w:color w:val="292425"/>
          <w:spacing w:val="-26"/>
          <w:w w:val="110"/>
        </w:rPr>
        <w:t> </w:t>
      </w:r>
      <w:r>
        <w:rPr>
          <w:color w:val="292425"/>
          <w:w w:val="110"/>
        </w:rPr>
        <w:t>economies.</w:t>
      </w:r>
      <w:r>
        <w:rPr>
          <w:color w:val="292425"/>
          <w:spacing w:val="6"/>
          <w:w w:val="110"/>
        </w:rPr>
        <w:t> </w:t>
      </w:r>
      <w:r>
        <w:rPr>
          <w:color w:val="292425"/>
          <w:w w:val="110"/>
        </w:rPr>
        <w:t>Investment</w:t>
      </w:r>
      <w:r>
        <w:rPr>
          <w:color w:val="292425"/>
          <w:spacing w:val="-26"/>
          <w:w w:val="110"/>
        </w:rPr>
        <w:t> </w:t>
      </w:r>
      <w:r>
        <w:rPr>
          <w:color w:val="292425"/>
          <w:spacing w:val="-3"/>
          <w:w w:val="110"/>
        </w:rPr>
        <w:t>was</w:t>
      </w:r>
      <w:r>
        <w:rPr>
          <w:color w:val="292425"/>
          <w:spacing w:val="-25"/>
          <w:w w:val="110"/>
        </w:rPr>
        <w:t> </w:t>
      </w:r>
      <w:r>
        <w:rPr>
          <w:color w:val="292425"/>
          <w:w w:val="110"/>
        </w:rPr>
        <w:t>the</w:t>
      </w:r>
      <w:r>
        <w:rPr>
          <w:color w:val="292425"/>
          <w:spacing w:val="-25"/>
          <w:w w:val="110"/>
        </w:rPr>
        <w:t> </w:t>
      </w:r>
      <w:r>
        <w:rPr>
          <w:color w:val="292425"/>
          <w:w w:val="110"/>
        </w:rPr>
        <w:t>only</w:t>
      </w:r>
      <w:r>
        <w:rPr>
          <w:color w:val="292425"/>
          <w:spacing w:val="-25"/>
          <w:w w:val="110"/>
        </w:rPr>
        <w:t> </w:t>
      </w:r>
      <w:r>
        <w:rPr>
          <w:color w:val="292425"/>
          <w:w w:val="110"/>
        </w:rPr>
        <w:t>component</w:t>
      </w:r>
      <w:r>
        <w:rPr>
          <w:color w:val="292425"/>
          <w:spacing w:val="-25"/>
          <w:w w:val="110"/>
        </w:rPr>
        <w:t> </w:t>
      </w:r>
      <w:r>
        <w:rPr>
          <w:color w:val="292425"/>
          <w:spacing w:val="-4"/>
          <w:w w:val="110"/>
        </w:rPr>
        <w:t>to </w:t>
      </w:r>
      <w:r>
        <w:rPr>
          <w:color w:val="292425"/>
          <w:w w:val="110"/>
        </w:rPr>
        <w:t>make</w:t>
      </w:r>
      <w:r>
        <w:rPr>
          <w:color w:val="292425"/>
          <w:spacing w:val="-16"/>
          <w:w w:val="110"/>
        </w:rPr>
        <w:t> </w:t>
      </w:r>
      <w:r>
        <w:rPr>
          <w:color w:val="292425"/>
          <w:w w:val="110"/>
        </w:rPr>
        <w:t>a</w:t>
      </w:r>
      <w:r>
        <w:rPr>
          <w:color w:val="292425"/>
          <w:spacing w:val="-16"/>
          <w:w w:val="110"/>
        </w:rPr>
        <w:t> </w:t>
      </w:r>
      <w:r>
        <w:rPr>
          <w:color w:val="292425"/>
          <w:w w:val="110"/>
        </w:rPr>
        <w:t>negative</w:t>
      </w:r>
      <w:r>
        <w:rPr>
          <w:color w:val="292425"/>
          <w:spacing w:val="-16"/>
          <w:w w:val="110"/>
        </w:rPr>
        <w:t> </w:t>
      </w:r>
      <w:r>
        <w:rPr>
          <w:color w:val="292425"/>
          <w:w w:val="110"/>
        </w:rPr>
        <w:t>contribution</w:t>
      </w:r>
      <w:r>
        <w:rPr>
          <w:color w:val="292425"/>
          <w:spacing w:val="-16"/>
          <w:w w:val="110"/>
        </w:rPr>
        <w:t> </w:t>
      </w:r>
      <w:r>
        <w:rPr>
          <w:color w:val="292425"/>
          <w:spacing w:val="-4"/>
          <w:w w:val="110"/>
        </w:rPr>
        <w:t>to</w:t>
      </w:r>
      <w:r>
        <w:rPr>
          <w:color w:val="292425"/>
          <w:spacing w:val="-16"/>
          <w:w w:val="110"/>
        </w:rPr>
        <w:t> </w:t>
      </w:r>
      <w:r>
        <w:rPr>
          <w:color w:val="292425"/>
          <w:w w:val="110"/>
        </w:rPr>
        <w:t>GDP</w:t>
      </w:r>
      <w:r>
        <w:rPr>
          <w:color w:val="292425"/>
          <w:spacing w:val="-16"/>
          <w:w w:val="110"/>
        </w:rPr>
        <w:t> </w:t>
      </w:r>
      <w:r>
        <w:rPr>
          <w:color w:val="292425"/>
          <w:w w:val="110"/>
        </w:rPr>
        <w:t>growth.</w:t>
      </w:r>
      <w:r>
        <w:rPr>
          <w:color w:val="292425"/>
          <w:spacing w:val="23"/>
          <w:w w:val="110"/>
        </w:rPr>
        <w:t> </w:t>
      </w:r>
      <w:r>
        <w:rPr>
          <w:color w:val="292425"/>
          <w:w w:val="110"/>
        </w:rPr>
        <w:t>In</w:t>
      </w:r>
      <w:r>
        <w:rPr>
          <w:color w:val="292425"/>
          <w:spacing w:val="-16"/>
          <w:w w:val="110"/>
        </w:rPr>
        <w:t> </w:t>
      </w:r>
      <w:r>
        <w:rPr>
          <w:color w:val="292425"/>
          <w:w w:val="110"/>
        </w:rPr>
        <w:t>recent</w:t>
      </w:r>
    </w:p>
    <w:p>
      <w:pPr>
        <w:spacing w:after="0" w:line="292" w:lineRule="auto"/>
        <w:sectPr>
          <w:type w:val="continuous"/>
          <w:pgSz w:w="11900" w:h="16840"/>
          <w:pgMar w:top="1260" w:bottom="280" w:left="640" w:right="640"/>
          <w:cols w:num="2" w:equalWidth="0">
            <w:col w:w="4224" w:space="576"/>
            <w:col w:w="5820"/>
          </w:cols>
        </w:sectPr>
      </w:pPr>
    </w:p>
    <w:p>
      <w:pPr>
        <w:tabs>
          <w:tab w:pos="2689" w:val="left" w:leader="none"/>
          <w:tab w:pos="3698" w:val="left" w:leader="none"/>
        </w:tabs>
        <w:spacing w:line="145" w:lineRule="exact" w:before="0"/>
        <w:ind w:left="1598" w:right="0" w:firstLine="0"/>
        <w:jc w:val="left"/>
        <w:rPr>
          <w:sz w:val="14"/>
        </w:rPr>
      </w:pPr>
      <w:r>
        <w:rPr>
          <w:color w:val="292425"/>
          <w:spacing w:val="-3"/>
          <w:w w:val="105"/>
          <w:sz w:val="14"/>
          <w:u w:val="single" w:color="292425"/>
        </w:rPr>
        <w:t>World</w:t>
      </w:r>
      <w:r>
        <w:rPr>
          <w:color w:val="292425"/>
          <w:spacing w:val="2"/>
          <w:w w:val="105"/>
          <w:sz w:val="14"/>
          <w:u w:val="single" w:color="292425"/>
        </w:rPr>
        <w:t> </w:t>
      </w:r>
      <w:r>
        <w:rPr>
          <w:color w:val="292425"/>
          <w:w w:val="105"/>
          <w:sz w:val="14"/>
          <w:u w:val="single" w:color="292425"/>
        </w:rPr>
        <w:t>trade</w:t>
      </w:r>
      <w:r>
        <w:rPr>
          <w:color w:val="292425"/>
          <w:w w:val="105"/>
          <w:sz w:val="14"/>
        </w:rPr>
        <w:tab/>
      </w:r>
      <w:r>
        <w:rPr>
          <w:color w:val="292425"/>
          <w:w w:val="105"/>
          <w:sz w:val="14"/>
          <w:u w:val="single" w:color="292425"/>
        </w:rPr>
        <w:t>UK</w:t>
      </w:r>
      <w:r>
        <w:rPr>
          <w:color w:val="292425"/>
          <w:spacing w:val="-6"/>
          <w:w w:val="105"/>
          <w:sz w:val="14"/>
          <w:u w:val="single" w:color="292425"/>
        </w:rPr>
        <w:t> </w:t>
      </w:r>
      <w:r>
        <w:rPr>
          <w:color w:val="292425"/>
          <w:w w:val="105"/>
          <w:sz w:val="14"/>
          <w:u w:val="single" w:color="292425"/>
        </w:rPr>
        <w:t>exports</w:t>
      </w:r>
      <w:r>
        <w:rPr>
          <w:color w:val="292425"/>
          <w:w w:val="105"/>
          <w:sz w:val="14"/>
        </w:rPr>
        <w:tab/>
      </w:r>
      <w:r>
        <w:rPr>
          <w:color w:val="292425"/>
          <w:w w:val="105"/>
          <w:sz w:val="14"/>
          <w:u w:val="single" w:color="292425"/>
        </w:rPr>
        <w:t> UK</w:t>
      </w:r>
      <w:r>
        <w:rPr>
          <w:color w:val="292425"/>
          <w:spacing w:val="-5"/>
          <w:w w:val="105"/>
          <w:sz w:val="14"/>
          <w:u w:val="single" w:color="292425"/>
        </w:rPr>
        <w:t> </w:t>
      </w:r>
      <w:r>
        <w:rPr>
          <w:color w:val="292425"/>
          <w:w w:val="105"/>
          <w:sz w:val="14"/>
          <w:u w:val="single" w:color="292425"/>
        </w:rPr>
        <w:t>imports</w:t>
      </w:r>
    </w:p>
    <w:p>
      <w:pPr>
        <w:tabs>
          <w:tab w:pos="2689" w:val="left" w:leader="none"/>
          <w:tab w:pos="3719" w:val="left" w:leader="none"/>
        </w:tabs>
        <w:spacing w:line="160" w:lineRule="exact" w:before="0"/>
        <w:ind w:left="1598" w:right="0" w:firstLine="0"/>
        <w:jc w:val="left"/>
        <w:rPr>
          <w:sz w:val="14"/>
        </w:rPr>
      </w:pPr>
      <w:r>
        <w:rPr>
          <w:color w:val="292425"/>
          <w:spacing w:val="-3"/>
          <w:w w:val="115"/>
          <w:sz w:val="14"/>
        </w:rPr>
        <w:t>(2000)</w:t>
        <w:tab/>
      </w:r>
      <w:r>
        <w:rPr>
          <w:color w:val="292425"/>
          <w:spacing w:val="-6"/>
          <w:w w:val="115"/>
          <w:sz w:val="14"/>
        </w:rPr>
        <w:t>(2001)</w:t>
        <w:tab/>
        <w:t>(2001)</w:t>
      </w:r>
    </w:p>
    <w:p>
      <w:pPr>
        <w:pStyle w:val="BodyText"/>
        <w:spacing w:before="8"/>
        <w:rPr>
          <w:sz w:val="2"/>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2"/>
        <w:gridCol w:w="400"/>
        <w:gridCol w:w="680"/>
        <w:gridCol w:w="382"/>
        <w:gridCol w:w="638"/>
        <w:gridCol w:w="391"/>
      </w:tblGrid>
      <w:tr>
        <w:trPr>
          <w:trHeight w:val="250" w:hRule="atLeast"/>
        </w:trPr>
        <w:tc>
          <w:tcPr>
            <w:tcW w:w="1482" w:type="dxa"/>
          </w:tcPr>
          <w:p>
            <w:pPr>
              <w:pStyle w:val="TableParagraph"/>
              <w:spacing w:line="145" w:lineRule="exact" w:before="85"/>
              <w:ind w:left="50"/>
              <w:rPr>
                <w:sz w:val="14"/>
              </w:rPr>
            </w:pPr>
            <w:r>
              <w:rPr>
                <w:color w:val="292425"/>
                <w:w w:val="110"/>
                <w:sz w:val="14"/>
              </w:rPr>
              <w:t>Euro area</w:t>
            </w:r>
          </w:p>
        </w:tc>
        <w:tc>
          <w:tcPr>
            <w:tcW w:w="400" w:type="dxa"/>
            <w:tcBorders>
              <w:top w:val="single" w:sz="2" w:space="0" w:color="292425"/>
            </w:tcBorders>
          </w:tcPr>
          <w:p>
            <w:pPr>
              <w:pStyle w:val="TableParagraph"/>
              <w:spacing w:line="145" w:lineRule="exact" w:before="85"/>
              <w:ind w:right="120"/>
              <w:jc w:val="right"/>
              <w:rPr>
                <w:sz w:val="14"/>
              </w:rPr>
            </w:pPr>
            <w:r>
              <w:rPr>
                <w:color w:val="292425"/>
                <w:spacing w:val="-4"/>
                <w:w w:val="115"/>
                <w:sz w:val="14"/>
              </w:rPr>
              <w:t>28.3</w:t>
            </w:r>
          </w:p>
        </w:tc>
        <w:tc>
          <w:tcPr>
            <w:tcW w:w="680" w:type="dxa"/>
          </w:tcPr>
          <w:p>
            <w:pPr>
              <w:pStyle w:val="TableParagraph"/>
              <w:spacing w:line="240" w:lineRule="auto"/>
              <w:rPr>
                <w:sz w:val="18"/>
              </w:rPr>
            </w:pPr>
          </w:p>
        </w:tc>
        <w:tc>
          <w:tcPr>
            <w:tcW w:w="382" w:type="dxa"/>
            <w:tcBorders>
              <w:top w:val="single" w:sz="2" w:space="0" w:color="292425"/>
            </w:tcBorders>
          </w:tcPr>
          <w:p>
            <w:pPr>
              <w:pStyle w:val="TableParagraph"/>
              <w:spacing w:line="145" w:lineRule="exact" w:before="85"/>
              <w:ind w:right="73"/>
              <w:jc w:val="right"/>
              <w:rPr>
                <w:sz w:val="14"/>
              </w:rPr>
            </w:pPr>
            <w:r>
              <w:rPr>
                <w:color w:val="292425"/>
                <w:w w:val="115"/>
                <w:sz w:val="14"/>
              </w:rPr>
              <w:t>49.6</w:t>
            </w:r>
          </w:p>
        </w:tc>
        <w:tc>
          <w:tcPr>
            <w:tcW w:w="638" w:type="dxa"/>
          </w:tcPr>
          <w:p>
            <w:pPr>
              <w:pStyle w:val="TableParagraph"/>
              <w:spacing w:line="240" w:lineRule="auto"/>
              <w:rPr>
                <w:sz w:val="18"/>
              </w:rPr>
            </w:pPr>
          </w:p>
        </w:tc>
        <w:tc>
          <w:tcPr>
            <w:tcW w:w="391" w:type="dxa"/>
            <w:tcBorders>
              <w:top w:val="single" w:sz="2" w:space="0" w:color="292425"/>
            </w:tcBorders>
          </w:tcPr>
          <w:p>
            <w:pPr>
              <w:pStyle w:val="TableParagraph"/>
              <w:spacing w:line="145" w:lineRule="exact" w:before="85"/>
              <w:ind w:right="90"/>
              <w:jc w:val="right"/>
              <w:rPr>
                <w:sz w:val="14"/>
              </w:rPr>
            </w:pPr>
            <w:r>
              <w:rPr>
                <w:color w:val="292425"/>
                <w:w w:val="115"/>
                <w:sz w:val="14"/>
              </w:rPr>
              <w:t>48.7</w:t>
            </w:r>
          </w:p>
        </w:tc>
      </w:tr>
      <w:tr>
        <w:trPr>
          <w:trHeight w:val="139" w:hRule="atLeast"/>
        </w:trPr>
        <w:tc>
          <w:tcPr>
            <w:tcW w:w="1482" w:type="dxa"/>
          </w:tcPr>
          <w:p>
            <w:pPr>
              <w:pStyle w:val="TableParagraph"/>
              <w:ind w:left="50"/>
              <w:rPr>
                <w:sz w:val="14"/>
              </w:rPr>
            </w:pPr>
            <w:r>
              <w:rPr>
                <w:color w:val="292425"/>
                <w:w w:val="105"/>
                <w:sz w:val="14"/>
              </w:rPr>
              <w:t>Japan</w:t>
            </w:r>
          </w:p>
        </w:tc>
        <w:tc>
          <w:tcPr>
            <w:tcW w:w="400" w:type="dxa"/>
          </w:tcPr>
          <w:p>
            <w:pPr>
              <w:pStyle w:val="TableParagraph"/>
              <w:ind w:right="120"/>
              <w:jc w:val="right"/>
              <w:rPr>
                <w:sz w:val="14"/>
              </w:rPr>
            </w:pPr>
            <w:r>
              <w:rPr>
                <w:color w:val="292425"/>
                <w:w w:val="110"/>
                <w:sz w:val="14"/>
              </w:rPr>
              <w:t>6.0</w:t>
            </w:r>
          </w:p>
        </w:tc>
        <w:tc>
          <w:tcPr>
            <w:tcW w:w="680" w:type="dxa"/>
          </w:tcPr>
          <w:p>
            <w:pPr>
              <w:pStyle w:val="TableParagraph"/>
              <w:spacing w:line="240" w:lineRule="auto"/>
              <w:rPr>
                <w:sz w:val="8"/>
              </w:rPr>
            </w:pPr>
          </w:p>
        </w:tc>
        <w:tc>
          <w:tcPr>
            <w:tcW w:w="382" w:type="dxa"/>
          </w:tcPr>
          <w:p>
            <w:pPr>
              <w:pStyle w:val="TableParagraph"/>
              <w:ind w:right="72"/>
              <w:jc w:val="right"/>
              <w:rPr>
                <w:sz w:val="14"/>
              </w:rPr>
            </w:pPr>
            <w:r>
              <w:rPr>
                <w:color w:val="292425"/>
                <w:w w:val="110"/>
                <w:sz w:val="14"/>
              </w:rPr>
              <w:t>2.5</w:t>
            </w:r>
          </w:p>
        </w:tc>
        <w:tc>
          <w:tcPr>
            <w:tcW w:w="638" w:type="dxa"/>
          </w:tcPr>
          <w:p>
            <w:pPr>
              <w:pStyle w:val="TableParagraph"/>
              <w:spacing w:line="240" w:lineRule="auto"/>
              <w:rPr>
                <w:sz w:val="8"/>
              </w:rPr>
            </w:pPr>
          </w:p>
        </w:tc>
        <w:tc>
          <w:tcPr>
            <w:tcW w:w="391" w:type="dxa"/>
          </w:tcPr>
          <w:p>
            <w:pPr>
              <w:pStyle w:val="TableParagraph"/>
              <w:ind w:right="90"/>
              <w:jc w:val="right"/>
              <w:rPr>
                <w:sz w:val="14"/>
              </w:rPr>
            </w:pPr>
            <w:r>
              <w:rPr>
                <w:color w:val="292425"/>
                <w:w w:val="110"/>
                <w:sz w:val="14"/>
              </w:rPr>
              <w:t>3.7</w:t>
            </w:r>
          </w:p>
        </w:tc>
      </w:tr>
      <w:tr>
        <w:trPr>
          <w:trHeight w:val="140" w:hRule="atLeast"/>
        </w:trPr>
        <w:tc>
          <w:tcPr>
            <w:tcW w:w="1482" w:type="dxa"/>
          </w:tcPr>
          <w:p>
            <w:pPr>
              <w:pStyle w:val="TableParagraph"/>
              <w:ind w:left="50"/>
              <w:rPr>
                <w:sz w:val="12"/>
              </w:rPr>
            </w:pPr>
            <w:r>
              <w:rPr>
                <w:color w:val="292425"/>
                <w:w w:val="105"/>
                <w:sz w:val="14"/>
              </w:rPr>
              <w:t>Non-Japan Asia </w:t>
            </w:r>
            <w:r>
              <w:rPr>
                <w:color w:val="292425"/>
                <w:w w:val="105"/>
                <w:sz w:val="12"/>
              </w:rPr>
              <w:t>(a)</w:t>
            </w:r>
          </w:p>
        </w:tc>
        <w:tc>
          <w:tcPr>
            <w:tcW w:w="400" w:type="dxa"/>
          </w:tcPr>
          <w:p>
            <w:pPr>
              <w:pStyle w:val="TableParagraph"/>
              <w:ind w:right="121"/>
              <w:jc w:val="right"/>
              <w:rPr>
                <w:sz w:val="14"/>
              </w:rPr>
            </w:pPr>
            <w:r>
              <w:rPr>
                <w:color w:val="292425"/>
                <w:spacing w:val="-12"/>
                <w:w w:val="115"/>
                <w:sz w:val="14"/>
              </w:rPr>
              <w:t>17.3</w:t>
            </w:r>
          </w:p>
        </w:tc>
        <w:tc>
          <w:tcPr>
            <w:tcW w:w="680" w:type="dxa"/>
          </w:tcPr>
          <w:p>
            <w:pPr>
              <w:pStyle w:val="TableParagraph"/>
              <w:spacing w:line="240" w:lineRule="auto"/>
              <w:rPr>
                <w:sz w:val="8"/>
              </w:rPr>
            </w:pPr>
          </w:p>
        </w:tc>
        <w:tc>
          <w:tcPr>
            <w:tcW w:w="382" w:type="dxa"/>
          </w:tcPr>
          <w:p>
            <w:pPr>
              <w:pStyle w:val="TableParagraph"/>
              <w:ind w:right="72"/>
              <w:jc w:val="right"/>
              <w:rPr>
                <w:sz w:val="14"/>
              </w:rPr>
            </w:pPr>
            <w:r>
              <w:rPr>
                <w:color w:val="292425"/>
                <w:w w:val="110"/>
                <w:sz w:val="14"/>
              </w:rPr>
              <w:t>6.4</w:t>
            </w:r>
          </w:p>
        </w:tc>
        <w:tc>
          <w:tcPr>
            <w:tcW w:w="638" w:type="dxa"/>
          </w:tcPr>
          <w:p>
            <w:pPr>
              <w:pStyle w:val="TableParagraph"/>
              <w:spacing w:line="240" w:lineRule="auto"/>
              <w:rPr>
                <w:sz w:val="8"/>
              </w:rPr>
            </w:pPr>
          </w:p>
        </w:tc>
        <w:tc>
          <w:tcPr>
            <w:tcW w:w="391" w:type="dxa"/>
          </w:tcPr>
          <w:p>
            <w:pPr>
              <w:pStyle w:val="TableParagraph"/>
              <w:ind w:right="91"/>
              <w:jc w:val="right"/>
              <w:rPr>
                <w:sz w:val="14"/>
              </w:rPr>
            </w:pPr>
            <w:r>
              <w:rPr>
                <w:color w:val="292425"/>
                <w:w w:val="115"/>
                <w:sz w:val="14"/>
              </w:rPr>
              <w:t>10.2</w:t>
            </w:r>
          </w:p>
        </w:tc>
      </w:tr>
      <w:tr>
        <w:trPr>
          <w:trHeight w:val="139" w:hRule="atLeast"/>
        </w:trPr>
        <w:tc>
          <w:tcPr>
            <w:tcW w:w="1482" w:type="dxa"/>
          </w:tcPr>
          <w:p>
            <w:pPr>
              <w:pStyle w:val="TableParagraph"/>
              <w:ind w:left="50"/>
              <w:rPr>
                <w:sz w:val="14"/>
              </w:rPr>
            </w:pPr>
            <w:r>
              <w:rPr>
                <w:color w:val="292425"/>
                <w:w w:val="105"/>
                <w:sz w:val="14"/>
              </w:rPr>
              <w:t>United Kingdom</w:t>
            </w:r>
          </w:p>
        </w:tc>
        <w:tc>
          <w:tcPr>
            <w:tcW w:w="400" w:type="dxa"/>
          </w:tcPr>
          <w:p>
            <w:pPr>
              <w:pStyle w:val="TableParagraph"/>
              <w:ind w:right="119"/>
              <w:jc w:val="right"/>
              <w:rPr>
                <w:sz w:val="14"/>
              </w:rPr>
            </w:pPr>
            <w:r>
              <w:rPr>
                <w:color w:val="292425"/>
                <w:w w:val="110"/>
                <w:sz w:val="14"/>
              </w:rPr>
              <w:t>5.4</w:t>
            </w:r>
          </w:p>
        </w:tc>
        <w:tc>
          <w:tcPr>
            <w:tcW w:w="680" w:type="dxa"/>
          </w:tcPr>
          <w:p>
            <w:pPr>
              <w:pStyle w:val="TableParagraph"/>
              <w:spacing w:line="240" w:lineRule="auto"/>
              <w:rPr>
                <w:sz w:val="8"/>
              </w:rPr>
            </w:pPr>
          </w:p>
        </w:tc>
        <w:tc>
          <w:tcPr>
            <w:tcW w:w="382" w:type="dxa"/>
          </w:tcPr>
          <w:p>
            <w:pPr>
              <w:pStyle w:val="TableParagraph"/>
              <w:ind w:right="71"/>
              <w:jc w:val="right"/>
              <w:rPr>
                <w:sz w:val="14"/>
              </w:rPr>
            </w:pPr>
            <w:r>
              <w:rPr>
                <w:color w:val="292425"/>
                <w:w w:val="106"/>
                <w:sz w:val="14"/>
              </w:rPr>
              <w:t>-</w:t>
            </w:r>
          </w:p>
        </w:tc>
        <w:tc>
          <w:tcPr>
            <w:tcW w:w="638" w:type="dxa"/>
          </w:tcPr>
          <w:p>
            <w:pPr>
              <w:pStyle w:val="TableParagraph"/>
              <w:spacing w:line="240" w:lineRule="auto"/>
              <w:rPr>
                <w:sz w:val="8"/>
              </w:rPr>
            </w:pPr>
          </w:p>
        </w:tc>
        <w:tc>
          <w:tcPr>
            <w:tcW w:w="391" w:type="dxa"/>
          </w:tcPr>
          <w:p>
            <w:pPr>
              <w:pStyle w:val="TableParagraph"/>
              <w:ind w:right="90"/>
              <w:jc w:val="right"/>
              <w:rPr>
                <w:sz w:val="14"/>
              </w:rPr>
            </w:pPr>
            <w:r>
              <w:rPr>
                <w:color w:val="292425"/>
                <w:w w:val="106"/>
                <w:sz w:val="14"/>
              </w:rPr>
              <w:t>-</w:t>
            </w:r>
          </w:p>
        </w:tc>
      </w:tr>
      <w:tr>
        <w:trPr>
          <w:trHeight w:val="140" w:hRule="atLeast"/>
        </w:trPr>
        <w:tc>
          <w:tcPr>
            <w:tcW w:w="1482" w:type="dxa"/>
          </w:tcPr>
          <w:p>
            <w:pPr>
              <w:pStyle w:val="TableParagraph"/>
              <w:ind w:left="50"/>
              <w:rPr>
                <w:sz w:val="14"/>
              </w:rPr>
            </w:pPr>
            <w:r>
              <w:rPr>
                <w:color w:val="292425"/>
                <w:w w:val="110"/>
                <w:sz w:val="14"/>
              </w:rPr>
              <w:t>United States</w:t>
            </w:r>
          </w:p>
        </w:tc>
        <w:tc>
          <w:tcPr>
            <w:tcW w:w="400" w:type="dxa"/>
          </w:tcPr>
          <w:p>
            <w:pPr>
              <w:pStyle w:val="TableParagraph"/>
              <w:ind w:right="120"/>
              <w:jc w:val="right"/>
              <w:rPr>
                <w:sz w:val="14"/>
              </w:rPr>
            </w:pPr>
            <w:r>
              <w:rPr>
                <w:color w:val="292425"/>
                <w:spacing w:val="-7"/>
                <w:w w:val="115"/>
                <w:sz w:val="14"/>
              </w:rPr>
              <w:t>18.7</w:t>
            </w:r>
          </w:p>
        </w:tc>
        <w:tc>
          <w:tcPr>
            <w:tcW w:w="680" w:type="dxa"/>
          </w:tcPr>
          <w:p>
            <w:pPr>
              <w:pStyle w:val="TableParagraph"/>
              <w:spacing w:line="240" w:lineRule="auto"/>
              <w:rPr>
                <w:sz w:val="8"/>
              </w:rPr>
            </w:pPr>
          </w:p>
        </w:tc>
        <w:tc>
          <w:tcPr>
            <w:tcW w:w="382" w:type="dxa"/>
          </w:tcPr>
          <w:p>
            <w:pPr>
              <w:pStyle w:val="TableParagraph"/>
              <w:ind w:right="72"/>
              <w:jc w:val="right"/>
              <w:rPr>
                <w:sz w:val="14"/>
              </w:rPr>
            </w:pPr>
            <w:r>
              <w:rPr>
                <w:color w:val="292425"/>
                <w:w w:val="115"/>
                <w:sz w:val="14"/>
              </w:rPr>
              <w:t>17.4</w:t>
            </w:r>
          </w:p>
        </w:tc>
        <w:tc>
          <w:tcPr>
            <w:tcW w:w="638" w:type="dxa"/>
          </w:tcPr>
          <w:p>
            <w:pPr>
              <w:pStyle w:val="TableParagraph"/>
              <w:spacing w:line="240" w:lineRule="auto"/>
              <w:rPr>
                <w:sz w:val="8"/>
              </w:rPr>
            </w:pPr>
          </w:p>
        </w:tc>
        <w:tc>
          <w:tcPr>
            <w:tcW w:w="391" w:type="dxa"/>
          </w:tcPr>
          <w:p>
            <w:pPr>
              <w:pStyle w:val="TableParagraph"/>
              <w:ind w:right="91"/>
              <w:jc w:val="right"/>
              <w:rPr>
                <w:sz w:val="14"/>
              </w:rPr>
            </w:pPr>
            <w:r>
              <w:rPr>
                <w:color w:val="292425"/>
                <w:w w:val="115"/>
                <w:sz w:val="14"/>
              </w:rPr>
              <w:t>14.4</w:t>
            </w:r>
          </w:p>
        </w:tc>
      </w:tr>
      <w:tr>
        <w:trPr>
          <w:trHeight w:val="140" w:hRule="atLeast"/>
        </w:trPr>
        <w:tc>
          <w:tcPr>
            <w:tcW w:w="1482" w:type="dxa"/>
          </w:tcPr>
          <w:p>
            <w:pPr>
              <w:pStyle w:val="TableParagraph"/>
              <w:ind w:left="50"/>
              <w:rPr>
                <w:sz w:val="14"/>
              </w:rPr>
            </w:pPr>
            <w:r>
              <w:rPr>
                <w:color w:val="292425"/>
                <w:w w:val="110"/>
                <w:sz w:val="14"/>
              </w:rPr>
              <w:t>Other</w:t>
            </w:r>
          </w:p>
        </w:tc>
        <w:tc>
          <w:tcPr>
            <w:tcW w:w="400" w:type="dxa"/>
          </w:tcPr>
          <w:p>
            <w:pPr>
              <w:pStyle w:val="TableParagraph"/>
              <w:ind w:right="120"/>
              <w:jc w:val="right"/>
              <w:rPr>
                <w:sz w:val="14"/>
              </w:rPr>
            </w:pPr>
            <w:r>
              <w:rPr>
                <w:color w:val="292425"/>
                <w:spacing w:val="-4"/>
                <w:w w:val="115"/>
                <w:sz w:val="14"/>
              </w:rPr>
              <w:t>24.3</w:t>
            </w:r>
          </w:p>
        </w:tc>
        <w:tc>
          <w:tcPr>
            <w:tcW w:w="680" w:type="dxa"/>
          </w:tcPr>
          <w:p>
            <w:pPr>
              <w:pStyle w:val="TableParagraph"/>
              <w:spacing w:line="240" w:lineRule="auto"/>
              <w:rPr>
                <w:sz w:val="8"/>
              </w:rPr>
            </w:pPr>
          </w:p>
        </w:tc>
        <w:tc>
          <w:tcPr>
            <w:tcW w:w="382" w:type="dxa"/>
          </w:tcPr>
          <w:p>
            <w:pPr>
              <w:pStyle w:val="TableParagraph"/>
              <w:ind w:right="72"/>
              <w:jc w:val="right"/>
              <w:rPr>
                <w:sz w:val="14"/>
              </w:rPr>
            </w:pPr>
            <w:r>
              <w:rPr>
                <w:color w:val="292425"/>
                <w:w w:val="115"/>
                <w:sz w:val="14"/>
              </w:rPr>
              <w:t>24.1</w:t>
            </w:r>
          </w:p>
        </w:tc>
        <w:tc>
          <w:tcPr>
            <w:tcW w:w="638" w:type="dxa"/>
          </w:tcPr>
          <w:p>
            <w:pPr>
              <w:pStyle w:val="TableParagraph"/>
              <w:spacing w:line="240" w:lineRule="auto"/>
              <w:rPr>
                <w:sz w:val="8"/>
              </w:rPr>
            </w:pPr>
          </w:p>
        </w:tc>
        <w:tc>
          <w:tcPr>
            <w:tcW w:w="391" w:type="dxa"/>
          </w:tcPr>
          <w:p>
            <w:pPr>
              <w:pStyle w:val="TableParagraph"/>
              <w:ind w:right="90"/>
              <w:jc w:val="right"/>
              <w:rPr>
                <w:sz w:val="14"/>
              </w:rPr>
            </w:pPr>
            <w:r>
              <w:rPr>
                <w:color w:val="292425"/>
                <w:w w:val="115"/>
                <w:sz w:val="14"/>
              </w:rPr>
              <w:t>23.1</w:t>
            </w:r>
          </w:p>
        </w:tc>
      </w:tr>
    </w:tbl>
    <w:p>
      <w:pPr>
        <w:spacing w:before="114"/>
        <w:ind w:left="179" w:right="0" w:firstLine="0"/>
        <w:jc w:val="left"/>
        <w:rPr>
          <w:sz w:val="12"/>
        </w:rPr>
      </w:pPr>
      <w:r>
        <w:rPr>
          <w:color w:val="292425"/>
          <w:w w:val="105"/>
          <w:sz w:val="12"/>
        </w:rPr>
        <w:t>Sources: IMF, ONS and Bank of England.</w:t>
      </w:r>
    </w:p>
    <w:p>
      <w:pPr>
        <w:pStyle w:val="BodyText"/>
        <w:spacing w:before="1"/>
        <w:rPr>
          <w:sz w:val="10"/>
        </w:rPr>
      </w:pPr>
    </w:p>
    <w:p>
      <w:pPr>
        <w:spacing w:line="208" w:lineRule="auto" w:before="0"/>
        <w:ind w:left="419" w:right="0" w:hanging="240"/>
        <w:jc w:val="left"/>
        <w:rPr>
          <w:sz w:val="12"/>
        </w:rPr>
      </w:pPr>
      <w:r>
        <w:rPr>
          <w:color w:val="292425"/>
          <w:w w:val="105"/>
          <w:sz w:val="12"/>
        </w:rPr>
        <w:t>(a) Defined here as China, Hong Kong, India, Indonesia, Malaysia, Philippines, Singapore, South Korea, Taiwan and Thailand.</w:t>
      </w:r>
    </w:p>
    <w:p>
      <w:pPr>
        <w:pStyle w:val="BodyText"/>
        <w:spacing w:line="195" w:lineRule="exact"/>
        <w:ind w:left="179"/>
      </w:pPr>
      <w:r>
        <w:rPr/>
        <w:br w:type="column"/>
      </w:r>
      <w:r>
        <w:rPr>
          <w:color w:val="292425"/>
          <w:w w:val="110"/>
        </w:rPr>
        <w:t>months, industrial production growth has picked up</w:t>
      </w:r>
    </w:p>
    <w:p>
      <w:pPr>
        <w:pStyle w:val="BodyText"/>
        <w:spacing w:line="292" w:lineRule="auto" w:before="50"/>
        <w:ind w:left="179" w:right="286"/>
      </w:pPr>
      <w:r>
        <w:rPr>
          <w:color w:val="292425"/>
          <w:spacing w:val="-3"/>
          <w:w w:val="105"/>
        </w:rPr>
        <w:t>significantly, </w:t>
      </w:r>
      <w:r>
        <w:rPr>
          <w:color w:val="292425"/>
          <w:w w:val="105"/>
        </w:rPr>
        <w:t>though output fell in </w:t>
      </w:r>
      <w:r>
        <w:rPr>
          <w:color w:val="292425"/>
          <w:spacing w:val="-3"/>
          <w:w w:val="105"/>
        </w:rPr>
        <w:t>September. </w:t>
      </w:r>
      <w:r>
        <w:rPr>
          <w:color w:val="292425"/>
          <w:w w:val="105"/>
        </w:rPr>
        <w:t>But despite these signs of </w:t>
      </w:r>
      <w:r>
        <w:rPr>
          <w:color w:val="292425"/>
          <w:spacing w:val="-4"/>
          <w:w w:val="105"/>
        </w:rPr>
        <w:t>recovery, </w:t>
      </w:r>
      <w:r>
        <w:rPr>
          <w:color w:val="292425"/>
          <w:w w:val="105"/>
        </w:rPr>
        <w:t>there is little change </w:t>
      </w:r>
      <w:r>
        <w:rPr>
          <w:color w:val="292425"/>
          <w:spacing w:val="-4"/>
          <w:w w:val="105"/>
        </w:rPr>
        <w:t>to </w:t>
      </w:r>
      <w:r>
        <w:rPr>
          <w:color w:val="292425"/>
          <w:w w:val="105"/>
        </w:rPr>
        <w:t>the </w:t>
      </w:r>
      <w:r>
        <w:rPr>
          <w:color w:val="292425"/>
          <w:spacing w:val="-4"/>
          <w:w w:val="105"/>
        </w:rPr>
        <w:t>Committee’s </w:t>
      </w:r>
      <w:r>
        <w:rPr>
          <w:color w:val="292425"/>
          <w:w w:val="105"/>
        </w:rPr>
        <w:t>view that the prospects for Japan remain weak in the near</w:t>
      </w:r>
      <w:r>
        <w:rPr>
          <w:color w:val="292425"/>
          <w:spacing w:val="-4"/>
          <w:w w:val="105"/>
        </w:rPr>
        <w:t> </w:t>
      </w:r>
      <w:r>
        <w:rPr>
          <w:color w:val="292425"/>
          <w:w w:val="105"/>
        </w:rPr>
        <w:t>term.</w:t>
      </w:r>
    </w:p>
    <w:p>
      <w:pPr>
        <w:pStyle w:val="BodyText"/>
        <w:spacing w:before="10"/>
        <w:rPr>
          <w:sz w:val="25"/>
        </w:rPr>
      </w:pPr>
    </w:p>
    <w:p>
      <w:pPr>
        <w:pStyle w:val="BodyText"/>
        <w:spacing w:line="292" w:lineRule="auto"/>
        <w:ind w:left="179" w:right="167"/>
      </w:pPr>
      <w:r>
        <w:rPr>
          <w:color w:val="292425"/>
          <w:w w:val="110"/>
        </w:rPr>
        <w:t>GDP</w:t>
      </w:r>
      <w:r>
        <w:rPr>
          <w:color w:val="292425"/>
          <w:spacing w:val="-17"/>
          <w:w w:val="110"/>
        </w:rPr>
        <w:t> </w:t>
      </w:r>
      <w:r>
        <w:rPr>
          <w:color w:val="292425"/>
          <w:w w:val="110"/>
        </w:rPr>
        <w:t>in</w:t>
      </w:r>
      <w:r>
        <w:rPr>
          <w:color w:val="292425"/>
          <w:spacing w:val="-17"/>
          <w:w w:val="110"/>
        </w:rPr>
        <w:t> </w:t>
      </w:r>
      <w:r>
        <w:rPr>
          <w:color w:val="292425"/>
          <w:w w:val="110"/>
        </w:rPr>
        <w:t>other</w:t>
      </w:r>
      <w:r>
        <w:rPr>
          <w:color w:val="292425"/>
          <w:spacing w:val="-17"/>
          <w:w w:val="110"/>
        </w:rPr>
        <w:t> </w:t>
      </w:r>
      <w:r>
        <w:rPr>
          <w:color w:val="292425"/>
          <w:w w:val="110"/>
        </w:rPr>
        <w:t>Asian</w:t>
      </w:r>
      <w:r>
        <w:rPr>
          <w:color w:val="292425"/>
          <w:spacing w:val="-16"/>
          <w:w w:val="110"/>
        </w:rPr>
        <w:t> </w:t>
      </w:r>
      <w:r>
        <w:rPr>
          <w:color w:val="292425"/>
          <w:w w:val="110"/>
        </w:rPr>
        <w:t>countries</w:t>
      </w:r>
      <w:r>
        <w:rPr>
          <w:color w:val="292425"/>
          <w:spacing w:val="-17"/>
          <w:w w:val="110"/>
        </w:rPr>
        <w:t> </w:t>
      </w:r>
      <w:r>
        <w:rPr>
          <w:color w:val="292425"/>
          <w:w w:val="110"/>
        </w:rPr>
        <w:t>continued</w:t>
      </w:r>
      <w:r>
        <w:rPr>
          <w:color w:val="292425"/>
          <w:spacing w:val="-17"/>
          <w:w w:val="110"/>
        </w:rPr>
        <w:t> </w:t>
      </w:r>
      <w:r>
        <w:rPr>
          <w:color w:val="292425"/>
          <w:spacing w:val="-4"/>
          <w:w w:val="110"/>
        </w:rPr>
        <w:t>to</w:t>
      </w:r>
      <w:r>
        <w:rPr>
          <w:color w:val="292425"/>
          <w:spacing w:val="-17"/>
          <w:w w:val="110"/>
        </w:rPr>
        <w:t> </w:t>
      </w:r>
      <w:r>
        <w:rPr>
          <w:color w:val="292425"/>
          <w:spacing w:val="-3"/>
          <w:w w:val="110"/>
        </w:rPr>
        <w:t>grow</w:t>
      </w:r>
      <w:r>
        <w:rPr>
          <w:color w:val="292425"/>
          <w:spacing w:val="-17"/>
          <w:w w:val="110"/>
        </w:rPr>
        <w:t> </w:t>
      </w:r>
      <w:r>
        <w:rPr>
          <w:color w:val="292425"/>
          <w:w w:val="110"/>
        </w:rPr>
        <w:t>rapidly</w:t>
      </w:r>
      <w:r>
        <w:rPr>
          <w:color w:val="292425"/>
          <w:spacing w:val="-16"/>
          <w:w w:val="110"/>
        </w:rPr>
        <w:t> </w:t>
      </w:r>
      <w:r>
        <w:rPr>
          <w:color w:val="292425"/>
          <w:w w:val="110"/>
        </w:rPr>
        <w:t>in</w:t>
      </w:r>
      <w:r>
        <w:rPr>
          <w:color w:val="292425"/>
          <w:spacing w:val="-17"/>
          <w:w w:val="110"/>
        </w:rPr>
        <w:t> </w:t>
      </w:r>
      <w:r>
        <w:rPr>
          <w:color w:val="292425"/>
          <w:w w:val="110"/>
        </w:rPr>
        <w:t>the second</w:t>
      </w:r>
      <w:r>
        <w:rPr>
          <w:color w:val="292425"/>
          <w:spacing w:val="-11"/>
          <w:w w:val="110"/>
        </w:rPr>
        <w:t> </w:t>
      </w:r>
      <w:r>
        <w:rPr>
          <w:color w:val="292425"/>
          <w:w w:val="110"/>
        </w:rPr>
        <w:t>quarter,</w:t>
      </w:r>
      <w:r>
        <w:rPr>
          <w:color w:val="292425"/>
          <w:spacing w:val="-11"/>
          <w:w w:val="110"/>
        </w:rPr>
        <w:t> </w:t>
      </w:r>
      <w:r>
        <w:rPr>
          <w:color w:val="292425"/>
          <w:w w:val="110"/>
        </w:rPr>
        <w:t>reflecting</w:t>
      </w:r>
      <w:r>
        <w:rPr>
          <w:color w:val="292425"/>
          <w:spacing w:val="-11"/>
          <w:w w:val="110"/>
        </w:rPr>
        <w:t> </w:t>
      </w:r>
      <w:r>
        <w:rPr>
          <w:color w:val="292425"/>
          <w:w w:val="110"/>
        </w:rPr>
        <w:t>the</w:t>
      </w:r>
      <w:r>
        <w:rPr>
          <w:color w:val="292425"/>
          <w:spacing w:val="-11"/>
          <w:w w:val="110"/>
        </w:rPr>
        <w:t> </w:t>
      </w:r>
      <w:r>
        <w:rPr>
          <w:color w:val="292425"/>
          <w:w w:val="110"/>
        </w:rPr>
        <w:t>strength</w:t>
      </w:r>
      <w:r>
        <w:rPr>
          <w:color w:val="292425"/>
          <w:spacing w:val="-11"/>
          <w:w w:val="110"/>
        </w:rPr>
        <w:t> </w:t>
      </w:r>
      <w:r>
        <w:rPr>
          <w:color w:val="292425"/>
          <w:w w:val="110"/>
        </w:rPr>
        <w:t>of</w:t>
      </w:r>
      <w:r>
        <w:rPr>
          <w:color w:val="292425"/>
          <w:spacing w:val="-11"/>
          <w:w w:val="110"/>
        </w:rPr>
        <w:t> </w:t>
      </w:r>
      <w:r>
        <w:rPr>
          <w:color w:val="292425"/>
          <w:w w:val="110"/>
        </w:rPr>
        <w:t>domestic</w:t>
      </w:r>
      <w:r>
        <w:rPr>
          <w:color w:val="292425"/>
          <w:spacing w:val="-11"/>
          <w:w w:val="110"/>
        </w:rPr>
        <w:t> </w:t>
      </w:r>
      <w:r>
        <w:rPr>
          <w:color w:val="292425"/>
          <w:w w:val="110"/>
        </w:rPr>
        <w:t>demand.</w:t>
      </w:r>
    </w:p>
    <w:p>
      <w:pPr>
        <w:pStyle w:val="BodyText"/>
        <w:spacing w:line="292" w:lineRule="auto"/>
        <w:ind w:left="179" w:right="167"/>
      </w:pPr>
      <w:r>
        <w:rPr>
          <w:color w:val="292425"/>
          <w:w w:val="110"/>
        </w:rPr>
        <w:t>Although the region continues </w:t>
      </w:r>
      <w:r>
        <w:rPr>
          <w:color w:val="292425"/>
          <w:spacing w:val="-4"/>
          <w:w w:val="110"/>
        </w:rPr>
        <w:t>to </w:t>
      </w:r>
      <w:r>
        <w:rPr>
          <w:color w:val="292425"/>
          <w:w w:val="110"/>
        </w:rPr>
        <w:t>be highly dependent on demand</w:t>
      </w:r>
      <w:r>
        <w:rPr>
          <w:color w:val="292425"/>
          <w:spacing w:val="-18"/>
          <w:w w:val="110"/>
        </w:rPr>
        <w:t> </w:t>
      </w:r>
      <w:r>
        <w:rPr>
          <w:color w:val="292425"/>
          <w:w w:val="110"/>
        </w:rPr>
        <w:t>in</w:t>
      </w:r>
      <w:r>
        <w:rPr>
          <w:color w:val="292425"/>
          <w:spacing w:val="-18"/>
          <w:w w:val="110"/>
        </w:rPr>
        <w:t> </w:t>
      </w:r>
      <w:r>
        <w:rPr>
          <w:color w:val="292425"/>
          <w:w w:val="110"/>
        </w:rPr>
        <w:t>the</w:t>
      </w:r>
      <w:r>
        <w:rPr>
          <w:color w:val="292425"/>
          <w:spacing w:val="-17"/>
          <w:w w:val="110"/>
        </w:rPr>
        <w:t> </w:t>
      </w:r>
      <w:r>
        <w:rPr>
          <w:color w:val="292425"/>
          <w:w w:val="110"/>
        </w:rPr>
        <w:t>major</w:t>
      </w:r>
      <w:r>
        <w:rPr>
          <w:color w:val="292425"/>
          <w:spacing w:val="-18"/>
          <w:w w:val="110"/>
        </w:rPr>
        <w:t> </w:t>
      </w:r>
      <w:r>
        <w:rPr>
          <w:color w:val="292425"/>
          <w:w w:val="110"/>
        </w:rPr>
        <w:t>industrialised</w:t>
      </w:r>
      <w:r>
        <w:rPr>
          <w:color w:val="292425"/>
          <w:spacing w:val="-18"/>
          <w:w w:val="110"/>
        </w:rPr>
        <w:t> </w:t>
      </w:r>
      <w:r>
        <w:rPr>
          <w:color w:val="292425"/>
          <w:w w:val="110"/>
        </w:rPr>
        <w:t>economies,</w:t>
      </w:r>
      <w:r>
        <w:rPr>
          <w:color w:val="292425"/>
          <w:spacing w:val="-17"/>
          <w:w w:val="110"/>
        </w:rPr>
        <w:t> </w:t>
      </w:r>
      <w:r>
        <w:rPr>
          <w:color w:val="292425"/>
          <w:w w:val="110"/>
        </w:rPr>
        <w:t>and</w:t>
      </w:r>
      <w:r>
        <w:rPr>
          <w:color w:val="292425"/>
          <w:spacing w:val="-18"/>
          <w:w w:val="110"/>
        </w:rPr>
        <w:t> </w:t>
      </w:r>
      <w:r>
        <w:rPr>
          <w:color w:val="292425"/>
          <w:w w:val="110"/>
        </w:rPr>
        <w:t>therefore</w:t>
      </w:r>
    </w:p>
    <w:p>
      <w:pPr>
        <w:spacing w:after="0" w:line="292" w:lineRule="auto"/>
        <w:sectPr>
          <w:type w:val="continuous"/>
          <w:pgSz w:w="11900" w:h="16840"/>
          <w:pgMar w:top="1260" w:bottom="280" w:left="640" w:right="640"/>
          <w:cols w:num="2" w:equalWidth="0">
            <w:col w:w="4451" w:space="468"/>
            <w:col w:w="5701"/>
          </w:cols>
        </w:sectPr>
      </w:pPr>
    </w:p>
    <w:p>
      <w:pPr>
        <w:pStyle w:val="BodyText"/>
      </w:pPr>
    </w:p>
    <w:p>
      <w:pPr>
        <w:spacing w:after="0"/>
        <w:sectPr>
          <w:pgSz w:w="11900" w:h="16840"/>
          <w:pgMar w:header="601" w:footer="575" w:top="800" w:bottom="760" w:left="640" w:right="640"/>
        </w:sectPr>
      </w:pPr>
    </w:p>
    <w:p>
      <w:pPr>
        <w:pStyle w:val="BodyText"/>
        <w:spacing w:before="7"/>
        <w:rPr>
          <w:sz w:val="21"/>
        </w:rPr>
      </w:pPr>
    </w:p>
    <w:p>
      <w:pPr>
        <w:pStyle w:val="Heading7"/>
        <w:spacing w:before="1"/>
        <w:ind w:left="194"/>
      </w:pPr>
      <w:bookmarkStart w:name="Net trade" w:id="31"/>
      <w:bookmarkEnd w:id="31"/>
      <w:r>
        <w:rPr>
          <w:b w:val="0"/>
        </w:rPr>
      </w:r>
      <w:bookmarkStart w:name="Domestic demand" w:id="32"/>
      <w:bookmarkEnd w:id="32"/>
      <w:r>
        <w:rPr>
          <w:b w:val="0"/>
        </w:rPr>
      </w:r>
      <w:bookmarkStart w:name="Consumption" w:id="33"/>
      <w:bookmarkEnd w:id="33"/>
      <w:r>
        <w:rPr>
          <w:b w:val="0"/>
        </w:rPr>
      </w:r>
      <w:bookmarkStart w:name="_bookmark12" w:id="34"/>
      <w:bookmarkEnd w:id="34"/>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2.7</w:t>
      </w:r>
    </w:p>
    <w:p>
      <w:pPr>
        <w:spacing w:before="7"/>
        <w:ind w:left="194" w:right="0" w:firstLine="0"/>
        <w:jc w:val="left"/>
        <w:rPr>
          <w:sz w:val="12"/>
        </w:rPr>
      </w:pPr>
      <w:r>
        <w:rPr>
          <w:rFonts w:ascii="Trebuchet MS"/>
          <w:b/>
          <w:color w:val="0092C0"/>
          <w:w w:val="95"/>
          <w:sz w:val="20"/>
        </w:rPr>
        <w:t>UK</w:t>
      </w:r>
      <w:r>
        <w:rPr>
          <w:rFonts w:ascii="Trebuchet MS"/>
          <w:b/>
          <w:color w:val="0092C0"/>
          <w:spacing w:val="-35"/>
          <w:w w:val="95"/>
          <w:sz w:val="20"/>
        </w:rPr>
        <w:t> </w:t>
      </w:r>
      <w:r>
        <w:rPr>
          <w:rFonts w:ascii="Trebuchet MS"/>
          <w:b/>
          <w:color w:val="0092C0"/>
          <w:w w:val="95"/>
          <w:sz w:val="20"/>
        </w:rPr>
        <w:t>current</w:t>
      </w:r>
      <w:r>
        <w:rPr>
          <w:rFonts w:ascii="Trebuchet MS"/>
          <w:b/>
          <w:color w:val="0092C0"/>
          <w:spacing w:val="-35"/>
          <w:w w:val="95"/>
          <w:sz w:val="20"/>
        </w:rPr>
        <w:t> </w:t>
      </w:r>
      <w:r>
        <w:rPr>
          <w:rFonts w:ascii="Trebuchet MS"/>
          <w:b/>
          <w:color w:val="0092C0"/>
          <w:w w:val="95"/>
          <w:sz w:val="20"/>
        </w:rPr>
        <w:t>account</w:t>
      </w:r>
      <w:r>
        <w:rPr>
          <w:rFonts w:ascii="Trebuchet MS"/>
          <w:b/>
          <w:color w:val="0092C0"/>
          <w:spacing w:val="-35"/>
          <w:w w:val="95"/>
          <w:sz w:val="20"/>
        </w:rPr>
        <w:t> </w:t>
      </w:r>
      <w:r>
        <w:rPr>
          <w:rFonts w:ascii="Trebuchet MS"/>
          <w:b/>
          <w:color w:val="0092C0"/>
          <w:w w:val="95"/>
          <w:sz w:val="20"/>
        </w:rPr>
        <w:t>balance</w:t>
      </w:r>
      <w:r>
        <w:rPr>
          <w:color w:val="292425"/>
          <w:w w:val="95"/>
          <w:position w:val="4"/>
          <w:sz w:val="12"/>
        </w:rPr>
        <w:t>(a)</w:t>
      </w:r>
    </w:p>
    <w:p>
      <w:pPr>
        <w:pStyle w:val="BodyText"/>
        <w:spacing w:before="2" w:after="39"/>
        <w:rPr>
          <w:sz w:val="12"/>
        </w:rPr>
      </w:pPr>
    </w:p>
    <w:p>
      <w:pPr>
        <w:pStyle w:val="BodyText"/>
        <w:spacing w:line="20" w:lineRule="exact"/>
        <w:ind w:left="195"/>
        <w:rPr>
          <w:sz w:val="2"/>
        </w:rPr>
      </w:pPr>
      <w:r>
        <w:rPr>
          <w:sz w:val="2"/>
        </w:rPr>
        <w:pict>
          <v:group style="width:6.75pt;height:.5pt;mso-position-horizontal-relative:char;mso-position-vertical-relative:line" coordorigin="0,0" coordsize="135,10">
            <v:line style="position:absolute" from="0,5" to="135,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7"/>
        </w:rPr>
      </w:pPr>
    </w:p>
    <w:p>
      <w:pPr>
        <w:spacing w:line="113" w:lineRule="exact" w:before="0"/>
        <w:ind w:left="194" w:right="0" w:firstLine="0"/>
        <w:jc w:val="left"/>
        <w:rPr>
          <w:sz w:val="12"/>
        </w:rPr>
      </w:pPr>
      <w:r>
        <w:rPr>
          <w:color w:val="292425"/>
          <w:w w:val="110"/>
          <w:sz w:val="12"/>
        </w:rPr>
        <w:t>Per c</w:t>
      </w:r>
      <w:r>
        <w:rPr>
          <w:color w:val="292425"/>
          <w:w w:val="110"/>
          <w:sz w:val="12"/>
          <w:u w:val="single" w:color="292425"/>
        </w:rPr>
        <w:t>ent</w:t>
      </w:r>
    </w:p>
    <w:p>
      <w:pPr>
        <w:spacing w:line="113" w:lineRule="exact" w:before="0"/>
        <w:ind w:left="654" w:right="0" w:firstLine="0"/>
        <w:jc w:val="left"/>
        <w:rPr>
          <w:sz w:val="12"/>
        </w:rPr>
      </w:pPr>
      <w:r>
        <w:rPr>
          <w:color w:val="292425"/>
          <w:w w:val="121"/>
          <w:sz w:val="12"/>
        </w:rPr>
        <w:t>6</w:t>
      </w:r>
    </w:p>
    <w:p>
      <w:pPr>
        <w:pStyle w:val="BodyText"/>
        <w:rPr>
          <w:sz w:val="12"/>
        </w:rPr>
      </w:pPr>
    </w:p>
    <w:p>
      <w:pPr>
        <w:pStyle w:val="BodyText"/>
        <w:spacing w:before="6"/>
        <w:rPr>
          <w:sz w:val="17"/>
        </w:rPr>
      </w:pPr>
    </w:p>
    <w:p>
      <w:pPr>
        <w:spacing w:before="0"/>
        <w:ind w:left="654" w:right="0" w:firstLine="0"/>
        <w:jc w:val="left"/>
        <w:rPr>
          <w:sz w:val="12"/>
        </w:rPr>
      </w:pPr>
      <w:r>
        <w:rPr/>
        <w:pict>
          <v:group style="position:absolute;margin-left:41.669998pt;margin-top:-1.481262pt;width:165.1pt;height:126.7pt;mso-position-horizontal-relative:page;mso-position-vertical-relative:paragraph;z-index:-23653376" coordorigin="833,-30" coordsize="3302,2534">
            <v:rect style="position:absolute;left:1025;top:407;width:15;height:655" filled="true" fillcolor="#b4dfdf" stroked="false">
              <v:fill type="solid"/>
            </v:rect>
            <v:rect style="position:absolute;left:1025;top:407;width:15;height:655" filled="false" stroked="true" strokeweight=".25pt" strokecolor="#292425">
              <v:stroke dashstyle="solid"/>
            </v:rect>
            <v:rect style="position:absolute;left:1050;top:742;width:15;height:320" filled="true" fillcolor="#b4dfdf" stroked="false">
              <v:fill type="solid"/>
            </v:rect>
            <v:rect style="position:absolute;left:1050;top:742;width:15;height:320" filled="false" stroked="true" strokeweight=".25pt" strokecolor="#292425">
              <v:stroke dashstyle="solid"/>
            </v:rect>
            <v:rect style="position:absolute;left:1075;top:872;width:13;height:190" filled="true" fillcolor="#b4dfdf" stroked="false">
              <v:fill type="solid"/>
            </v:rect>
            <v:rect style="position:absolute;left:1075;top:872;width:13;height:190" filled="false" stroked="true" strokeweight=".25pt" strokecolor="#292425">
              <v:stroke dashstyle="solid"/>
            </v:rect>
            <v:rect style="position:absolute;left:1085;top:640;width:15;height:423" filled="true" fillcolor="#b4dfdf" stroked="false">
              <v:fill type="solid"/>
            </v:rect>
            <v:rect style="position:absolute;left:1085;top:640;width:15;height:423" filled="false" stroked="true" strokeweight=".25pt" strokecolor="#292425">
              <v:stroke dashstyle="solid"/>
            </v:rect>
            <v:rect style="position:absolute;left:1110;top:670;width:15;height:393" filled="true" fillcolor="#b4dfdf" stroked="false">
              <v:fill type="solid"/>
            </v:rect>
            <v:rect style="position:absolute;left:1110;top:670;width:15;height:393" filled="false" stroked="true" strokeweight=".25pt" strokecolor="#292425">
              <v:stroke dashstyle="solid"/>
            </v:rect>
            <v:rect style="position:absolute;left:1135;top:582;width:15;height:480" filled="true" fillcolor="#b4dfdf" stroked="false">
              <v:fill type="solid"/>
            </v:rect>
            <v:rect style="position:absolute;left:1135;top:582;width:15;height:480" filled="false" stroked="true" strokeweight=".25pt" strokecolor="#292425">
              <v:stroke dashstyle="solid"/>
            </v:rect>
            <v:rect style="position:absolute;left:1157;top:452;width:15;height:610" filled="true" fillcolor="#b4dfdf" stroked="false">
              <v:fill type="solid"/>
            </v:rect>
            <v:rect style="position:absolute;left:1157;top:452;width:15;height:610" filled="false" stroked="true" strokeweight=".25pt" strokecolor="#292425">
              <v:stroke dashstyle="solid"/>
            </v:rect>
            <v:rect style="position:absolute;left:1182;top:640;width:15;height:423" filled="true" fillcolor="#b4dfdf" stroked="false">
              <v:fill type="solid"/>
            </v:rect>
            <v:rect style="position:absolute;left:1182;top:640;width:15;height:423" filled="false" stroked="true" strokeweight=".25pt" strokecolor="#292425">
              <v:stroke dashstyle="solid"/>
            </v:rect>
            <v:rect style="position:absolute;left:1207;top:830;width:13;height:233" filled="true" fillcolor="#b4dfdf" stroked="false">
              <v:fill type="solid"/>
            </v:rect>
            <v:rect style="position:absolute;left:1207;top:830;width:13;height:233" filled="false" stroked="true" strokeweight=".25pt" strokecolor="#292425">
              <v:stroke dashstyle="solid"/>
            </v:rect>
            <v:rect style="position:absolute;left:1217;top:815;width:15;height:248" filled="true" fillcolor="#b4dfdf" stroked="false">
              <v:fill type="solid"/>
            </v:rect>
            <v:rect style="position:absolute;left:1217;top:815;width:15;height:248" filled="false" stroked="true" strokeweight=".25pt" strokecolor="#292425">
              <v:stroke dashstyle="solid"/>
            </v:rect>
            <v:rect style="position:absolute;left:1242;top:1060;width:15;height:208" filled="true" fillcolor="#b4dfdf" stroked="false">
              <v:fill type="solid"/>
            </v:rect>
            <v:rect style="position:absolute;left:1242;top:1060;width:15;height:208" filled="false" stroked="true" strokeweight=".25pt" strokecolor="#292425">
              <v:stroke dashstyle="solid"/>
            </v:rect>
            <v:rect style="position:absolute;left:1290;top:1060;width:15;height:308" filled="true" fillcolor="#b4dfdf" stroked="false">
              <v:fill type="solid"/>
            </v:rect>
            <v:rect style="position:absolute;left:1290;top:1060;width:15;height:308" filled="false" stroked="true" strokeweight=".25pt" strokecolor="#292425">
              <v:stroke dashstyle="solid"/>
            </v:rect>
            <v:rect style="position:absolute;left:1315;top:1060;width:15;height:150" filled="true" fillcolor="#b4dfdf" stroked="false">
              <v:fill type="solid"/>
            </v:rect>
            <v:rect style="position:absolute;left:1315;top:1060;width:15;height:150" filled="false" stroked="true" strokeweight=".25pt" strokecolor="#292425">
              <v:stroke dashstyle="solid"/>
            </v:rect>
            <v:rect style="position:absolute;left:1340;top:1060;width:13;height:453" filled="true" fillcolor="#b4dfdf" stroked="false">
              <v:fill type="solid"/>
            </v:rect>
            <v:rect style="position:absolute;left:1340;top:1060;width:13;height:453" filled="false" stroked="true" strokeweight=".25pt" strokecolor="#292425">
              <v:stroke dashstyle="solid"/>
            </v:rect>
            <v:rect style="position:absolute;left:1350;top:1060;width:15;height:540" filled="true" fillcolor="#b4dfdf" stroked="false">
              <v:fill type="solid"/>
            </v:rect>
            <v:rect style="position:absolute;left:1350;top:1060;width:15;height:540" filled="false" stroked="true" strokeweight=".25pt" strokecolor="#292425">
              <v:stroke dashstyle="solid"/>
            </v:rect>
            <v:rect style="position:absolute;left:1375;top:1060;width:15;height:948" filled="true" fillcolor="#b4dfdf" stroked="false">
              <v:fill type="solid"/>
            </v:rect>
            <v:rect style="position:absolute;left:1375;top:1060;width:15;height:948" filled="false" stroked="true" strokeweight=".25pt" strokecolor="#292425">
              <v:stroke dashstyle="solid"/>
            </v:rect>
            <v:rect style="position:absolute;left:1400;top:1060;width:13;height:1063" filled="true" fillcolor="#b4dfdf" stroked="false">
              <v:fill type="solid"/>
            </v:rect>
            <v:rect style="position:absolute;left:1400;top:1060;width:13;height:1063" filled="false" stroked="true" strokeweight=".25pt" strokecolor="#292425">
              <v:stroke dashstyle="solid"/>
            </v:rect>
            <v:rect style="position:absolute;left:1422;top:1060;width:15;height:933" filled="true" fillcolor="#b4dfdf" stroked="false">
              <v:fill type="solid"/>
            </v:rect>
            <v:rect style="position:absolute;left:1422;top:1060;width:15;height:933" filled="false" stroked="true" strokeweight=".25pt" strokecolor="#292425">
              <v:stroke dashstyle="solid"/>
            </v:rect>
            <v:rect style="position:absolute;left:1447;top:1060;width:15;height:933" filled="true" fillcolor="#b4dfdf" stroked="false">
              <v:fill type="solid"/>
            </v:rect>
            <v:rect style="position:absolute;left:1447;top:1060;width:15;height:933" filled="false" stroked="true" strokeweight=".25pt" strokecolor="#292425">
              <v:stroke dashstyle="solid"/>
            </v:rect>
            <v:rect style="position:absolute;left:1470;top:1060;width:15;height:453" filled="true" fillcolor="#b4dfdf" stroked="false">
              <v:fill type="solid"/>
            </v:rect>
            <v:rect style="position:absolute;left:1470;top:1060;width:15;height:453" filled="false" stroked="true" strokeweight=".25pt" strokecolor="#292425">
              <v:stroke dashstyle="solid"/>
            </v:rect>
            <v:rect style="position:absolute;left:1482;top:1060;width:15;height:323" filled="true" fillcolor="#b4dfdf" stroked="false">
              <v:fill type="solid"/>
            </v:rect>
            <v:rect style="position:absolute;left:1482;top:1060;width:15;height:323" filled="false" stroked="true" strokeweight=".25pt" strokecolor="#292425">
              <v:stroke dashstyle="solid"/>
            </v:rect>
            <v:rect style="position:absolute;left:1507;top:1060;width:15;height:643" filled="true" fillcolor="#b4dfdf" stroked="false">
              <v:fill type="solid"/>
            </v:rect>
            <v:rect style="position:absolute;left:1507;top:1060;width:15;height:643" filled="false" stroked="true" strokeweight=".25pt" strokecolor="#292425">
              <v:stroke dashstyle="solid"/>
            </v:rect>
            <v:rect style="position:absolute;left:1530;top:1060;width:15;height:178" filled="true" fillcolor="#b4dfdf" stroked="false">
              <v:fill type="solid"/>
            </v:rect>
            <v:shape style="position:absolute;left:1530;top:945;width:40;height:293" coordorigin="1530,945" coordsize="40,293" path="m1530,1060l1545,1060,1545,1238,1530,1238,1530,1060xm1555,945l1570,945,1570,1063,1555,1063,1555,945xe" filled="false" stroked="true" strokeweight=".25pt" strokecolor="#292425">
              <v:path arrowok="t"/>
              <v:stroke dashstyle="solid"/>
            </v:shape>
            <v:rect style="position:absolute;left:1580;top:1060;width:15;height:265" filled="true" fillcolor="#b4dfdf" stroked="false">
              <v:fill type="solid"/>
            </v:rect>
            <v:rect style="position:absolute;left:1580;top:1060;width:15;height:265" filled="false" stroked="true" strokeweight=".25pt" strokecolor="#292425">
              <v:stroke dashstyle="solid"/>
            </v:rect>
            <v:rect style="position:absolute;left:1602;top:1060;width:15;height:368" filled="true" fillcolor="#b4dfdf" stroked="false">
              <v:fill type="solid"/>
            </v:rect>
            <v:rect style="position:absolute;left:1602;top:1060;width:15;height:368" filled="false" stroked="true" strokeweight=".25pt" strokecolor="#292425">
              <v:stroke dashstyle="solid"/>
            </v:rect>
            <v:rect style="position:absolute;left:1615;top:1060;width:15;height:250" filled="true" fillcolor="#b4dfdf" stroked="false">
              <v:fill type="solid"/>
            </v:rect>
            <v:rect style="position:absolute;left:1615;top:1060;width:15;height:250" filled="false" stroked="true" strokeweight=".25pt" strokecolor="#292425">
              <v:stroke dashstyle="solid"/>
            </v:rect>
            <v:rect style="position:absolute;left:1640;top:1060;width:15;height:280" filled="true" fillcolor="#b4dfdf" stroked="false">
              <v:fill type="solid"/>
            </v:rect>
            <v:rect style="position:absolute;left:1640;top:1060;width:15;height:280" filled="false" stroked="true" strokeweight=".25pt" strokecolor="#292425">
              <v:stroke dashstyle="solid"/>
            </v:rect>
            <v:rect style="position:absolute;left:1662;top:1060;width:15;height:280" filled="true" fillcolor="#b4dfdf" stroked="false">
              <v:fill type="solid"/>
            </v:rect>
            <v:rect style="position:absolute;left:1662;top:1060;width:15;height:280" filled="false" stroked="true" strokeweight=".25pt" strokecolor="#292425">
              <v:stroke dashstyle="solid"/>
            </v:rect>
            <v:rect style="position:absolute;left:1687;top:915;width:15;height:148" filled="true" fillcolor="#b4dfdf" stroked="false">
              <v:fill type="solid"/>
            </v:rect>
            <v:rect style="position:absolute;left:1687;top:915;width:15;height:148" filled="false" stroked="true" strokeweight=".25pt" strokecolor="#292425">
              <v:stroke dashstyle="solid"/>
            </v:rect>
            <v:rect style="position:absolute;left:1712;top:902;width:13;height:160" filled="true" fillcolor="#b4dfdf" stroked="false">
              <v:fill type="solid"/>
            </v:rect>
            <v:rect style="position:absolute;left:1712;top:902;width:13;height:160" filled="false" stroked="true" strokeweight=".25pt" strokecolor="#292425">
              <v:stroke dashstyle="solid"/>
            </v:rect>
            <v:rect style="position:absolute;left:1735;top:1060;width:15;height:75" filled="true" fillcolor="#b4dfdf" stroked="false">
              <v:fill type="solid"/>
            </v:rect>
            <v:rect style="position:absolute;left:1735;top:1060;width:15;height:75" filled="false" stroked="true" strokeweight=".25pt" strokecolor="#292425">
              <v:stroke dashstyle="solid"/>
            </v:rect>
            <v:rect style="position:absolute;left:1747;top:800;width:15;height:263" filled="true" fillcolor="#b4dfdf" stroked="false">
              <v:fill type="solid"/>
            </v:rect>
            <v:rect style="position:absolute;left:1747;top:800;width:15;height:263" filled="false" stroked="true" strokeweight=".25pt" strokecolor="#292425">
              <v:stroke dashstyle="solid"/>
            </v:rect>
            <v:rect style="position:absolute;left:1772;top:1017;width:15;height:45" filled="true" fillcolor="#b4dfdf" stroked="false">
              <v:fill type="solid"/>
            </v:rect>
            <v:rect style="position:absolute;left:1772;top:1017;width:15;height:45" filled="false" stroked="true" strokeweight=".25pt" strokecolor="#292425">
              <v:stroke dashstyle="solid"/>
            </v:rect>
            <v:rect style="position:absolute;left:1795;top:857;width:15;height:205" filled="true" fillcolor="#b4dfdf" stroked="false">
              <v:fill type="solid"/>
            </v:rect>
            <v:rect style="position:absolute;left:1795;top:857;width:15;height:205" filled="false" stroked="true" strokeweight=".25pt" strokecolor="#292425">
              <v:stroke dashstyle="solid"/>
            </v:rect>
            <v:rect style="position:absolute;left:1820;top:1060;width:15;height:353" filled="true" fillcolor="#b4dfdf" stroked="false">
              <v:fill type="solid"/>
            </v:rect>
            <v:rect style="position:absolute;left:1820;top:1060;width:15;height:353" filled="false" stroked="true" strokeweight=".25pt" strokecolor="#292425">
              <v:stroke dashstyle="solid"/>
            </v:rect>
            <v:rect style="position:absolute;left:1845;top:1060;width:13;height:75" filled="true" fillcolor="#b4dfdf" stroked="false">
              <v:fill type="solid"/>
            </v:rect>
            <v:rect style="position:absolute;left:1845;top:1060;width:13;height:75" filled="false" stroked="true" strokeweight=".25pt" strokecolor="#292425">
              <v:stroke dashstyle="solid"/>
            </v:rect>
            <v:rect style="position:absolute;left:1867;top:1002;width:15;height:60" filled="true" fillcolor="#b4dfdf" stroked="false">
              <v:fill type="solid"/>
            </v:rect>
            <v:rect style="position:absolute;left:1867;top:1002;width:15;height:60" filled="false" stroked="true" strokeweight=".25pt" strokecolor="#292425">
              <v:stroke dashstyle="solid"/>
            </v:rect>
            <v:rect style="position:absolute;left:1880;top:1060;width:15;height:178" filled="true" fillcolor="#b4dfdf" stroked="false">
              <v:fill type="solid"/>
            </v:rect>
            <v:rect style="position:absolute;left:1880;top:1060;width:15;height:178" filled="false" stroked="true" strokeweight=".25pt" strokecolor="#292425">
              <v:stroke dashstyle="solid"/>
            </v:rect>
            <v:rect style="position:absolute;left:1905;top:1060;width:13;height:135" filled="true" fillcolor="#b4dfdf" stroked="false">
              <v:fill type="solid"/>
            </v:rect>
            <v:rect style="position:absolute;left:1905;top:1060;width:13;height:135" filled="false" stroked="true" strokeweight=".25pt" strokecolor="#292425">
              <v:stroke dashstyle="solid"/>
            </v:rect>
            <v:rect style="position:absolute;left:1927;top:1060;width:15;height:193" filled="true" fillcolor="#b4dfdf" stroked="false">
              <v:fill type="solid"/>
            </v:rect>
            <v:rect style="position:absolute;left:1927;top:1060;width:15;height:193" filled="false" stroked="true" strokeweight=".25pt" strokecolor="#292425">
              <v:stroke dashstyle="solid"/>
            </v:rect>
            <v:rect style="position:absolute;left:1952;top:712;width:15;height:350" filled="true" fillcolor="#b4dfdf" stroked="false">
              <v:fill type="solid"/>
            </v:rect>
            <v:rect style="position:absolute;left:1952;top:712;width:15;height:350" filled="false" stroked="true" strokeweight=".25pt" strokecolor="#292425">
              <v:stroke dashstyle="solid"/>
            </v:rect>
            <v:rect style="position:absolute;left:1977;top:437;width:13;height:625" filled="true" fillcolor="#b4dfdf" stroked="false">
              <v:fill type="solid"/>
            </v:rect>
            <v:rect style="position:absolute;left:1977;top:437;width:13;height:625" filled="false" stroked="true" strokeweight=".25pt" strokecolor="#292425">
              <v:stroke dashstyle="solid"/>
            </v:rect>
            <v:rect style="position:absolute;left:2000;top:-28;width:15;height:1090" filled="true" fillcolor="#b4dfdf" stroked="false">
              <v:fill type="solid"/>
            </v:rect>
            <v:rect style="position:absolute;left:2000;top:-28;width:15;height:1090" filled="false" stroked="true" strokeweight=".25pt" strokecolor="#292425">
              <v:stroke dashstyle="solid"/>
            </v:rect>
            <v:rect style="position:absolute;left:2012;top:480;width:15;height:583" filled="true" fillcolor="#b4dfdf" stroked="false">
              <v:fill type="solid"/>
            </v:rect>
            <v:rect style="position:absolute;left:2012;top:480;width:15;height:583" filled="false" stroked="true" strokeweight=".25pt" strokecolor="#292425">
              <v:stroke dashstyle="solid"/>
            </v:rect>
            <v:rect style="position:absolute;left:2037;top:1060;width:13;height:33" filled="true" fillcolor="#b4dfdf" stroked="false">
              <v:fill type="solid"/>
            </v:rect>
            <v:rect style="position:absolute;left:2037;top:1060;width:13;height:33" filled="false" stroked="true" strokeweight=".25pt" strokecolor="#292425">
              <v:stroke dashstyle="solid"/>
            </v:rect>
            <v:rect style="position:absolute;left:2060;top:830;width:15;height:233" filled="true" fillcolor="#b4dfdf" stroked="false">
              <v:fill type="solid"/>
            </v:rect>
            <v:rect style="position:absolute;left:2060;top:830;width:15;height:233" filled="false" stroked="true" strokeweight=".25pt" strokecolor="#292425">
              <v:stroke dashstyle="solid"/>
            </v:rect>
            <v:rect style="position:absolute;left:2085;top:712;width:15;height:350" filled="true" fillcolor="#b4dfdf" stroked="false">
              <v:fill type="solid"/>
            </v:rect>
            <v:rect style="position:absolute;left:2085;top:712;width:15;height:350" filled="false" stroked="true" strokeweight=".25pt" strokecolor="#292425">
              <v:stroke dashstyle="solid"/>
            </v:rect>
            <v:rect style="position:absolute;left:2107;top:1060;width:15;height:33" filled="true" fillcolor="#b4dfdf" stroked="false">
              <v:fill type="solid"/>
            </v:rect>
            <v:rect style="position:absolute;left:2107;top:1060;width:15;height:33" filled="false" stroked="true" strokeweight=".25pt" strokecolor="#292425">
              <v:stroke dashstyle="solid"/>
            </v:rect>
            <v:rect style="position:absolute;left:2132;top:987;width:15;height:75" filled="true" fillcolor="#b4dfdf" stroked="false">
              <v:fill type="solid"/>
            </v:rect>
            <v:rect style="position:absolute;left:2132;top:987;width:15;height:75" filled="false" stroked="true" strokeweight=".25pt" strokecolor="#292425">
              <v:stroke dashstyle="solid"/>
            </v:rect>
            <v:rect style="position:absolute;left:2145;top:685;width:15;height:378" filled="true" fillcolor="#b4dfdf" stroked="false">
              <v:fill type="solid"/>
            </v:rect>
            <v:rect style="position:absolute;left:2145;top:685;width:15;height:378" filled="false" stroked="true" strokeweight=".25pt" strokecolor="#292425">
              <v:stroke dashstyle="solid"/>
            </v:rect>
            <v:rect style="position:absolute;left:2167;top:697;width:15;height:365" filled="true" fillcolor="#b4dfdf" stroked="false">
              <v:fill type="solid"/>
            </v:rect>
            <v:rect style="position:absolute;left:2167;top:697;width:15;height:365" filled="false" stroked="true" strokeweight=".25pt" strokecolor="#292425">
              <v:stroke dashstyle="solid"/>
            </v:rect>
            <v:rect style="position:absolute;left:2192;top:1060;width:15;height:163" filled="true" fillcolor="#b4dfdf" stroked="false">
              <v:fill type="solid"/>
            </v:rect>
            <v:rect style="position:absolute;left:2192;top:1060;width:15;height:163" filled="false" stroked="true" strokeweight=".25pt" strokecolor="#292425">
              <v:stroke dashstyle="solid"/>
            </v:rect>
            <v:rect style="position:absolute;left:2217;top:830;width:15;height:233" filled="true" fillcolor="#b4dfdf" stroked="false">
              <v:fill type="solid"/>
            </v:rect>
            <v:rect style="position:absolute;left:2217;top:830;width:15;height:233" filled="false" stroked="true" strokeweight=".25pt" strokecolor="#292425">
              <v:stroke dashstyle="solid"/>
            </v:rect>
            <v:rect style="position:absolute;left:2240;top:1060;width:15;height:33" filled="true" fillcolor="#b4dfdf" stroked="false">
              <v:fill type="solid"/>
            </v:rect>
            <v:rect style="position:absolute;left:2240;top:1060;width:15;height:33" filled="false" stroked="true" strokeweight=".25pt" strokecolor="#292425">
              <v:stroke dashstyle="solid"/>
            </v:rect>
            <v:rect style="position:absolute;left:2265;top:800;width:15;height:263" filled="true" fillcolor="#b4dfdf" stroked="false">
              <v:fill type="solid"/>
            </v:rect>
            <v:rect style="position:absolute;left:2265;top:800;width:15;height:263" filled="false" stroked="true" strokeweight=".25pt" strokecolor="#292425">
              <v:stroke dashstyle="solid"/>
            </v:rect>
            <v:rect style="position:absolute;left:2277;top:1060;width:15;height:338" filled="true" fillcolor="#b4dfdf" stroked="false">
              <v:fill type="solid"/>
            </v:rect>
            <v:rect style="position:absolute;left:2277;top:1060;width:15;height:338" filled="false" stroked="true" strokeweight=".25pt" strokecolor="#292425">
              <v:stroke dashstyle="solid"/>
            </v:rect>
            <v:rect style="position:absolute;left:2300;top:1060;width:15;height:295" filled="true" fillcolor="#b4dfdf" stroked="false">
              <v:fill type="solid"/>
            </v:rect>
            <v:rect style="position:absolute;left:2300;top:1060;width:15;height:295" filled="false" stroked="true" strokeweight=".25pt" strokecolor="#292425">
              <v:stroke dashstyle="solid"/>
            </v:rect>
            <v:rect style="position:absolute;left:2325;top:1060;width:15;height:18" filled="true" fillcolor="#b4dfdf" stroked="false">
              <v:fill type="solid"/>
            </v:rect>
            <v:rect style="position:absolute;left:2325;top:1060;width:15;height:18" filled="false" stroked="true" strokeweight=".25pt" strokecolor="#292425">
              <v:stroke dashstyle="solid"/>
            </v:rect>
            <v:rect style="position:absolute;left:2350;top:1060;width:13;height:323" filled="true" fillcolor="#b4dfdf" stroked="false">
              <v:fill type="solid"/>
            </v:rect>
            <v:shape style="position:absolute;left:2350;top:960;width:38;height:423" coordorigin="2350,960" coordsize="38,423" path="m2350,1060l2363,1060,2363,1383,2350,1383,2350,1060xm2373,960l2388,960,2388,1063,2373,1063,2373,960xe" filled="false" stroked="true" strokeweight=".25pt" strokecolor="#292425">
              <v:path arrowok="t"/>
              <v:stroke dashstyle="solid"/>
            </v:shape>
            <v:rect style="position:absolute;left:2397;top:1002;width:15;height:60" filled="true" fillcolor="#b4dfdf" stroked="false">
              <v:fill type="solid"/>
            </v:rect>
            <v:rect style="position:absolute;left:2397;top:1002;width:15;height:60" filled="false" stroked="true" strokeweight=".25pt" strokecolor="#292425">
              <v:stroke dashstyle="solid"/>
            </v:rect>
            <v:rect style="position:absolute;left:2410;top:1060;width:15;height:33" filled="true" fillcolor="#b4dfdf" stroked="false">
              <v:fill type="solid"/>
            </v:rect>
            <v:shape style="position:absolute;left:2410;top:960;width:38;height:133" coordorigin="2410,960" coordsize="38,133" path="m2410,1060l2425,1060,2425,1093,2410,1093,2410,1060xm2433,960l2448,960,2448,1063,2433,1063,2433,960xe" filled="false" stroked="true" strokeweight=".25pt" strokecolor="#292425">
              <v:path arrowok="t"/>
              <v:stroke dashstyle="solid"/>
            </v:shape>
            <v:rect style="position:absolute;left:2457;top:1060;width:15;height:235" filled="true" fillcolor="#b4dfdf" stroked="false">
              <v:fill type="solid"/>
            </v:rect>
            <v:rect style="position:absolute;left:2457;top:1060;width:15;height:235" filled="false" stroked="true" strokeweight=".25pt" strokecolor="#292425">
              <v:stroke dashstyle="solid"/>
            </v:rect>
            <v:rect style="position:absolute;left:2482;top:1060;width:13;height:453" filled="true" fillcolor="#b4dfdf" stroked="false">
              <v:fill type="solid"/>
            </v:rect>
            <v:rect style="position:absolute;left:2482;top:1060;width:13;height:453" filled="false" stroked="true" strokeweight=".25pt" strokecolor="#292425">
              <v:stroke dashstyle="solid"/>
            </v:rect>
            <v:rect style="position:absolute;left:2505;top:1060;width:15;height:280" filled="true" fillcolor="#b4dfdf" stroked="false">
              <v:fill type="solid"/>
            </v:rect>
            <v:rect style="position:absolute;left:2505;top:1060;width:15;height:280" filled="false" stroked="true" strokeweight=".25pt" strokecolor="#292425">
              <v:stroke dashstyle="solid"/>
            </v:rect>
            <v:rect style="position:absolute;left:2530;top:1060;width:15;height:48" filled="true" fillcolor="#b4dfdf" stroked="false">
              <v:fill type="solid"/>
            </v:rect>
            <v:rect style="position:absolute;left:2530;top:1060;width:15;height:48" filled="false" stroked="true" strokeweight=".25pt" strokecolor="#292425">
              <v:stroke dashstyle="solid"/>
            </v:rect>
            <v:rect style="position:absolute;left:2542;top:1060;width:13;height:380" filled="true" fillcolor="#b4dfdf" stroked="false">
              <v:fill type="solid"/>
            </v:rect>
            <v:rect style="position:absolute;left:2542;top:1060;width:13;height:380" filled="false" stroked="true" strokeweight=".25pt" strokecolor="#292425">
              <v:stroke dashstyle="solid"/>
            </v:rect>
            <v:rect style="position:absolute;left:2565;top:1060;width:15;height:468" filled="true" fillcolor="#b4dfdf" stroked="false">
              <v:fill type="solid"/>
            </v:rect>
            <v:rect style="position:absolute;left:2565;top:1060;width:15;height:468" filled="false" stroked="true" strokeweight=".25pt" strokecolor="#292425">
              <v:stroke dashstyle="solid"/>
            </v:rect>
            <v:rect style="position:absolute;left:2590;top:1060;width:15;height:788" filled="true" fillcolor="#b4dfdf" stroked="false">
              <v:fill type="solid"/>
            </v:rect>
            <v:rect style="position:absolute;left:2590;top:1060;width:15;height:788" filled="false" stroked="true" strokeweight=".25pt" strokecolor="#292425">
              <v:stroke dashstyle="solid"/>
            </v:rect>
            <v:rect style="position:absolute;left:2615;top:1060;width:13;height:918" filled="true" fillcolor="#b4dfdf" stroked="false">
              <v:fill type="solid"/>
            </v:rect>
            <v:rect style="position:absolute;left:2615;top:1060;width:13;height:918" filled="false" stroked="true" strokeweight=".25pt" strokecolor="#292425">
              <v:stroke dashstyle="solid"/>
            </v:rect>
            <v:rect style="position:absolute;left:2637;top:1060;width:15;height:903" filled="true" fillcolor="#b4dfdf" stroked="false">
              <v:fill type="solid"/>
            </v:rect>
            <v:rect style="position:absolute;left:2637;top:1060;width:15;height:903" filled="false" stroked="true" strokeweight=".25pt" strokecolor="#292425">
              <v:stroke dashstyle="solid"/>
            </v:rect>
            <v:rect style="position:absolute;left:2662;top:1060;width:15;height:888" filled="true" fillcolor="#b4dfdf" stroked="false">
              <v:fill type="solid"/>
            </v:rect>
            <v:rect style="position:absolute;left:2662;top:1060;width:15;height:888" filled="false" stroked="true" strokeweight=".25pt" strokecolor="#292425">
              <v:stroke dashstyle="solid"/>
            </v:rect>
            <v:rect style="position:absolute;left:2675;top:1060;width:13;height:1353" filled="true" fillcolor="#b4dfdf" stroked="false">
              <v:fill type="solid"/>
            </v:rect>
            <v:rect style="position:absolute;left:2675;top:1060;width:13;height:1353" filled="false" stroked="true" strokeweight=".25pt" strokecolor="#292425">
              <v:stroke dashstyle="solid"/>
            </v:rect>
            <v:rect style="position:absolute;left:2697;top:1060;width:15;height:1208" filled="true" fillcolor="#b4dfdf" stroked="false">
              <v:fill type="solid"/>
            </v:rect>
            <v:rect style="position:absolute;left:2697;top:1060;width:15;height:1208" filled="false" stroked="true" strokeweight=".25pt" strokecolor="#292425">
              <v:stroke dashstyle="solid"/>
            </v:rect>
            <v:rect style="position:absolute;left:2722;top:1060;width:15;height:1295" filled="true" fillcolor="#b4dfdf" stroked="false">
              <v:fill type="solid"/>
            </v:rect>
            <v:rect style="position:absolute;left:2722;top:1060;width:15;height:1295" filled="false" stroked="true" strokeweight=".25pt" strokecolor="#292425">
              <v:stroke dashstyle="solid"/>
            </v:rect>
            <v:rect style="position:absolute;left:2745;top:1060;width:15;height:1368" filled="true" fillcolor="#b4dfdf" stroked="false">
              <v:fill type="solid"/>
            </v:rect>
            <v:rect style="position:absolute;left:2745;top:1060;width:15;height:1368" filled="false" stroked="true" strokeweight=".25pt" strokecolor="#292425">
              <v:stroke dashstyle="solid"/>
            </v:rect>
            <v:rect style="position:absolute;left:2770;top:1060;width:15;height:1063" filled="true" fillcolor="#b4dfdf" stroked="false">
              <v:fill type="solid"/>
            </v:rect>
            <v:rect style="position:absolute;left:2770;top:1060;width:15;height:1063" filled="false" stroked="true" strokeweight=".25pt" strokecolor="#292425">
              <v:stroke dashstyle="solid"/>
            </v:rect>
            <v:rect style="position:absolute;left:2795;top:1060;width:15;height:1265" filled="true" fillcolor="#b4dfdf" stroked="false">
              <v:fill type="solid"/>
            </v:rect>
            <v:rect style="position:absolute;left:2795;top:1060;width:15;height:1265" filled="false" stroked="true" strokeweight=".25pt" strokecolor="#292425">
              <v:stroke dashstyle="solid"/>
            </v:rect>
            <v:rect style="position:absolute;left:2807;top:1060;width:13;height:1178" filled="true" fillcolor="#b4dfdf" stroked="false">
              <v:fill type="solid"/>
            </v:rect>
            <v:rect style="position:absolute;left:2807;top:1060;width:13;height:1178" filled="false" stroked="true" strokeweight=".25pt" strokecolor="#292425">
              <v:stroke dashstyle="solid"/>
            </v:rect>
            <v:rect style="position:absolute;left:2830;top:1060;width:15;height:700" filled="true" fillcolor="#b4dfdf" stroked="false">
              <v:fill type="solid"/>
            </v:rect>
            <v:rect style="position:absolute;left:2830;top:1060;width:15;height:700" filled="false" stroked="true" strokeweight=".25pt" strokecolor="#292425">
              <v:stroke dashstyle="solid"/>
            </v:rect>
            <v:rect style="position:absolute;left:2855;top:1060;width:15;height:700" filled="true" fillcolor="#b4dfdf" stroked="false">
              <v:fill type="solid"/>
            </v:rect>
            <v:rect style="position:absolute;left:2855;top:1060;width:15;height:700" filled="false" stroked="true" strokeweight=".25pt" strokecolor="#292425">
              <v:stroke dashstyle="solid"/>
            </v:rect>
            <v:rect style="position:absolute;left:2877;top:1060;width:15;height:613" filled="true" fillcolor="#b4dfdf" stroked="false">
              <v:fill type="solid"/>
            </v:rect>
            <v:rect style="position:absolute;left:2877;top:1060;width:15;height:613" filled="false" stroked="true" strokeweight=".25pt" strokecolor="#292425">
              <v:stroke dashstyle="solid"/>
            </v:rect>
            <v:rect style="position:absolute;left:2902;top:1060;width:15;height:338" filled="true" fillcolor="#b4dfdf" stroked="false">
              <v:fill type="solid"/>
            </v:rect>
            <v:rect style="position:absolute;left:2902;top:1060;width:15;height:338" filled="false" stroked="true" strokeweight=".25pt" strokecolor="#292425">
              <v:stroke dashstyle="solid"/>
            </v:rect>
            <v:rect style="position:absolute;left:2927;top:1060;width:13;height:440" filled="true" fillcolor="#b4dfdf" stroked="false">
              <v:fill type="solid"/>
            </v:rect>
            <v:rect style="position:absolute;left:2927;top:1060;width:13;height:440" filled="false" stroked="true" strokeweight=".25pt" strokecolor="#292425">
              <v:stroke dashstyle="solid"/>
            </v:rect>
            <v:rect style="position:absolute;left:2937;top:1060;width:15;height:353" filled="true" fillcolor="#b4dfdf" stroked="false">
              <v:fill type="solid"/>
            </v:rect>
            <v:rect style="position:absolute;left:2937;top:1060;width:15;height:353" filled="false" stroked="true" strokeweight=".25pt" strokecolor="#292425">
              <v:stroke dashstyle="solid"/>
            </v:rect>
            <v:rect style="position:absolute;left:2962;top:1060;width:15;height:440" filled="true" fillcolor="#b4dfdf" stroked="false">
              <v:fill type="solid"/>
            </v:rect>
            <v:rect style="position:absolute;left:2962;top:1060;width:15;height:440" filled="false" stroked="true" strokeweight=".25pt" strokecolor="#292425">
              <v:stroke dashstyle="solid"/>
            </v:rect>
            <v:rect style="position:absolute;left:2987;top:1060;width:13;height:513" filled="true" fillcolor="#b4dfdf" stroked="false">
              <v:fill type="solid"/>
            </v:rect>
            <v:rect style="position:absolute;left:2987;top:1060;width:13;height:513" filled="false" stroked="true" strokeweight=".25pt" strokecolor="#292425">
              <v:stroke dashstyle="solid"/>
            </v:rect>
            <v:rect style="position:absolute;left:3010;top:1060;width:15;height:570" filled="true" fillcolor="#b4dfdf" stroked="false">
              <v:fill type="solid"/>
            </v:rect>
            <v:rect style="position:absolute;left:3010;top:1060;width:15;height:570" filled="false" stroked="true" strokeweight=".25pt" strokecolor="#292425">
              <v:stroke dashstyle="solid"/>
            </v:rect>
            <v:rect style="position:absolute;left:3035;top:1060;width:15;height:513" filled="true" fillcolor="#b4dfdf" stroked="false">
              <v:fill type="solid"/>
            </v:rect>
            <v:rect style="position:absolute;left:3035;top:1060;width:15;height:513" filled="false" stroked="true" strokeweight=".25pt" strokecolor="#292425">
              <v:stroke dashstyle="solid"/>
            </v:rect>
            <v:rect style="position:absolute;left:3060;top:1060;width:13;height:468" filled="true" fillcolor="#b4dfdf" stroked="false">
              <v:fill type="solid"/>
            </v:rect>
            <v:rect style="position:absolute;left:3060;top:1060;width:13;height:468" filled="false" stroked="true" strokeweight=".25pt" strokecolor="#292425">
              <v:stroke dashstyle="solid"/>
            </v:rect>
            <v:rect style="position:absolute;left:3070;top:1060;width:15;height:555" filled="true" fillcolor="#b4dfdf" stroked="false">
              <v:fill type="solid"/>
            </v:rect>
            <v:rect style="position:absolute;left:3070;top:1060;width:15;height:555" filled="false" stroked="true" strokeweight=".25pt" strokecolor="#292425">
              <v:stroke dashstyle="solid"/>
            </v:rect>
            <v:rect style="position:absolute;left:3095;top:1060;width:15;height:410" filled="true" fillcolor="#b4dfdf" stroked="false">
              <v:fill type="solid"/>
            </v:rect>
            <v:rect style="position:absolute;left:3095;top:1060;width:15;height:410" filled="false" stroked="true" strokeweight=".25pt" strokecolor="#292425">
              <v:stroke dashstyle="solid"/>
            </v:rect>
            <v:rect style="position:absolute;left:3120;top:1060;width:13;height:338" filled="true" fillcolor="#b4dfdf" stroked="false">
              <v:fill type="solid"/>
            </v:rect>
            <v:rect style="position:absolute;left:3120;top:1060;width:13;height:338" filled="false" stroked="true" strokeweight=".25pt" strokecolor="#292425">
              <v:stroke dashstyle="solid"/>
            </v:rect>
            <v:rect style="position:absolute;left:3142;top:1060;width:15;height:308" filled="true" fillcolor="#b4dfdf" stroked="false">
              <v:fill type="solid"/>
            </v:rect>
            <v:rect style="position:absolute;left:3142;top:1060;width:15;height:308" filled="false" stroked="true" strokeweight=".25pt" strokecolor="#292425">
              <v:stroke dashstyle="solid"/>
            </v:rect>
            <v:rect style="position:absolute;left:3167;top:1060;width:15;height:338" filled="true" fillcolor="#b4dfdf" stroked="false">
              <v:fill type="solid"/>
            </v:rect>
            <v:rect style="position:absolute;left:3167;top:1060;width:15;height:338" filled="false" stroked="true" strokeweight=".25pt" strokecolor="#292425">
              <v:stroke dashstyle="solid"/>
            </v:rect>
            <v:rect style="position:absolute;left:3190;top:1060;width:15;height:135" filled="true" fillcolor="#b4dfdf" stroked="false">
              <v:fill type="solid"/>
            </v:rect>
            <v:rect style="position:absolute;left:3190;top:1060;width:15;height:135" filled="false" stroked="true" strokeweight=".25pt" strokecolor="#292425">
              <v:stroke dashstyle="solid"/>
            </v:rect>
            <v:rect style="position:absolute;left:3202;top:1060;width:15;height:163" filled="true" fillcolor="#b4dfdf" stroked="false">
              <v:fill type="solid"/>
            </v:rect>
            <v:shape style="position:absolute;left:3202;top:1060;width:40;height:163" coordorigin="3203,1060" coordsize="40,163" path="m3203,1060l3218,1060,3218,1223,3203,1223,3203,1060xm3228,1060l3243,1060,3243,1165,3228,1165,3228,1060xe" filled="false" stroked="true" strokeweight=".25pt" strokecolor="#292425">
              <v:path arrowok="t"/>
              <v:stroke dashstyle="solid"/>
            </v:shape>
            <v:rect style="position:absolute;left:3252;top:1060;width:13;height:468" filled="true" fillcolor="#b4dfdf" stroked="false">
              <v:fill type="solid"/>
            </v:rect>
            <v:rect style="position:absolute;left:3252;top:1060;width:13;height:468" filled="false" stroked="true" strokeweight=".25pt" strokecolor="#292425">
              <v:stroke dashstyle="solid"/>
            </v:rect>
            <v:rect style="position:absolute;left:3275;top:1060;width:15;height:395" filled="true" fillcolor="#b4dfdf" stroked="false">
              <v:fill type="solid"/>
            </v:rect>
            <v:rect style="position:absolute;left:3275;top:1060;width:15;height:395" filled="false" stroked="true" strokeweight=".25pt" strokecolor="#292425">
              <v:stroke dashstyle="solid"/>
            </v:rect>
            <v:rect style="position:absolute;left:3300;top:1060;width:15;height:208" filled="true" fillcolor="#b4dfdf" stroked="false">
              <v:fill type="solid"/>
            </v:rect>
            <v:rect style="position:absolute;left:3300;top:1060;width:15;height:208" filled="false" stroked="true" strokeweight=".25pt" strokecolor="#292425">
              <v:stroke dashstyle="solid"/>
            </v:rect>
            <v:rect style="position:absolute;left:3322;top:1060;width:15;height:425" filled="true" fillcolor="#b4dfdf" stroked="false">
              <v:fill type="solid"/>
            </v:rect>
            <v:rect style="position:absolute;left:3322;top:1060;width:15;height:425" filled="false" stroked="true" strokeweight=".25pt" strokecolor="#292425">
              <v:stroke dashstyle="solid"/>
            </v:rect>
            <v:rect style="position:absolute;left:3335;top:1060;width:15;height:235" filled="true" fillcolor="#b4dfdf" stroked="false">
              <v:fill type="solid"/>
            </v:rect>
            <v:rect style="position:absolute;left:3335;top:1060;width:15;height:235" filled="false" stroked="true" strokeweight=".25pt" strokecolor="#292425">
              <v:stroke dashstyle="solid"/>
            </v:rect>
            <v:rect style="position:absolute;left:3360;top:1060;width:15;height:265" filled="true" fillcolor="#b4dfdf" stroked="false">
              <v:fill type="solid"/>
            </v:rect>
            <v:rect style="position:absolute;left:3360;top:1060;width:15;height:265" filled="false" stroked="true" strokeweight=".25pt" strokecolor="#292425">
              <v:stroke dashstyle="solid"/>
            </v:rect>
            <v:rect style="position:absolute;left:3382;top:1060;width:15;height:178" filled="true" fillcolor="#b4dfdf" stroked="false">
              <v:fill type="solid"/>
            </v:rect>
            <v:rect style="position:absolute;left:3382;top:1060;width:15;height:178" filled="false" stroked="true" strokeweight=".25pt" strokecolor="#292425">
              <v:stroke dashstyle="solid"/>
            </v:rect>
            <v:rect style="position:absolute;left:3407;top:1060;width:15;height:48" filled="true" fillcolor="#b4dfdf" stroked="false">
              <v:fill type="solid"/>
            </v:rect>
            <v:rect style="position:absolute;left:3407;top:1060;width:15;height:48" filled="false" stroked="true" strokeweight=".25pt" strokecolor="#292425">
              <v:stroke dashstyle="solid"/>
            </v:rect>
            <v:rect style="position:absolute;left:3432;top:1002;width:15;height:60" filled="true" fillcolor="#b4dfdf" stroked="false">
              <v:fill type="solid"/>
            </v:rect>
            <v:shape style="position:absolute;left:3432;top:975;width:38;height:88" coordorigin="3433,975" coordsize="38,88" path="m3433,1003l3448,1003,3448,1063,3433,1063,3433,1003xm3455,975l3470,975,3470,1063,3455,1063,3455,975xe" filled="false" stroked="true" strokeweight=".25pt" strokecolor="#292425">
              <v:path arrowok="t"/>
              <v:stroke dashstyle="solid"/>
            </v:shape>
            <v:rect style="position:absolute;left:3467;top:1060;width:15;height:280" filled="true" fillcolor="#b4dfdf" stroked="false">
              <v:fill type="solid"/>
            </v:rect>
            <v:rect style="position:absolute;left:3467;top:1060;width:15;height:280" filled="false" stroked="true" strokeweight=".25pt" strokecolor="#292425">
              <v:stroke dashstyle="solid"/>
            </v:rect>
            <v:rect style="position:absolute;left:3492;top:1060;width:15;height:280" filled="true" fillcolor="#b4dfdf" stroked="false">
              <v:fill type="solid"/>
            </v:rect>
            <v:shape style="position:absolute;left:3492;top:945;width:63;height:395" coordorigin="3493,945" coordsize="63,395" path="m3493,1060l3508,1060,3508,1340,3493,1340,3493,1060xm3515,1060l3530,1060,3530,1180,3515,1180,3515,1060xm3540,945l3555,945,3555,1063,3540,1063,3540,945xe" filled="false" stroked="true" strokeweight=".25pt" strokecolor="#292425">
              <v:path arrowok="t"/>
              <v:stroke dashstyle="solid"/>
            </v:shape>
            <v:rect style="position:absolute;left:3565;top:1060;width:13;height:235" filled="true" fillcolor="#b4dfdf" stroked="false">
              <v:fill type="solid"/>
            </v:rect>
            <v:rect style="position:absolute;left:3565;top:1060;width:13;height:235" filled="false" stroked="true" strokeweight=".25pt" strokecolor="#292425">
              <v:stroke dashstyle="solid"/>
            </v:rect>
            <v:rect style="position:absolute;left:3587;top:1060;width:15;height:585" filled="true" fillcolor="#b4dfdf" stroked="false">
              <v:fill type="solid"/>
            </v:rect>
            <v:rect style="position:absolute;left:3587;top:1060;width:15;height:585" filled="false" stroked="true" strokeweight=".25pt" strokecolor="#292425">
              <v:stroke dashstyle="solid"/>
            </v:rect>
            <v:rect style="position:absolute;left:3600;top:1060;width:15;height:598" filled="true" fillcolor="#b4dfdf" stroked="false">
              <v:fill type="solid"/>
            </v:rect>
            <v:rect style="position:absolute;left:3600;top:1060;width:15;height:598" filled="false" stroked="true" strokeweight=".25pt" strokecolor="#292425">
              <v:stroke dashstyle="solid"/>
            </v:rect>
            <v:rect style="position:absolute;left:3625;top:1060;width:13;height:410" filled="true" fillcolor="#b4dfdf" stroked="false">
              <v:fill type="solid"/>
            </v:rect>
            <v:rect style="position:absolute;left:3625;top:1060;width:13;height:410" filled="false" stroked="true" strokeweight=".25pt" strokecolor="#292425">
              <v:stroke dashstyle="solid"/>
            </v:rect>
            <v:rect style="position:absolute;left:3647;top:1060;width:15;height:498" filled="true" fillcolor="#b4dfdf" stroked="false">
              <v:fill type="solid"/>
            </v:rect>
            <v:rect style="position:absolute;left:3647;top:1060;width:15;height:498" filled="false" stroked="true" strokeweight=".25pt" strokecolor="#292425">
              <v:stroke dashstyle="solid"/>
            </v:rect>
            <v:rect style="position:absolute;left:3672;top:1060;width:15;height:323" filled="true" fillcolor="#b4dfdf" stroked="false">
              <v:fill type="solid"/>
            </v:rect>
            <v:rect style="position:absolute;left:3672;top:1060;width:15;height:323" filled="false" stroked="true" strokeweight=".25pt" strokecolor="#292425">
              <v:stroke dashstyle="solid"/>
            </v:rect>
            <v:rect style="position:absolute;left:3697;top:1060;width:13;height:585" filled="true" fillcolor="#b4dfdf" stroked="false">
              <v:fill type="solid"/>
            </v:rect>
            <v:rect style="position:absolute;left:3697;top:1060;width:13;height:585" filled="false" stroked="true" strokeweight=".25pt" strokecolor="#292425">
              <v:stroke dashstyle="solid"/>
            </v:rect>
            <v:rect style="position:absolute;left:3720;top:1060;width:15;height:395" filled="true" fillcolor="#b4dfdf" stroked="false">
              <v:fill type="solid"/>
            </v:rect>
            <v:rect style="position:absolute;left:3720;top:1060;width:15;height:395" filled="false" stroked="true" strokeweight=".25pt" strokecolor="#292425">
              <v:stroke dashstyle="solid"/>
            </v:rect>
            <v:rect style="position:absolute;left:3732;top:1060;width:15;height:628" filled="true" fillcolor="#b4dfdf" stroked="false">
              <v:fill type="solid"/>
            </v:rect>
            <v:rect style="position:absolute;left:3732;top:1060;width:15;height:628" filled="false" stroked="true" strokeweight=".25pt" strokecolor="#292425">
              <v:stroke dashstyle="solid"/>
            </v:rect>
            <v:rect style="position:absolute;left:3757;top:1060;width:13;height:353" filled="true" fillcolor="#b4dfdf" stroked="false">
              <v:fill type="solid"/>
            </v:rect>
            <v:rect style="position:absolute;left:3757;top:1060;width:13;height:353" filled="false" stroked="true" strokeweight=".25pt" strokecolor="#292425">
              <v:stroke dashstyle="solid"/>
            </v:rect>
            <v:rect style="position:absolute;left:3780;top:1060;width:15;height:613" filled="true" fillcolor="#b4dfdf" stroked="false">
              <v:fill type="solid"/>
            </v:rect>
            <v:rect style="position:absolute;left:3780;top:1060;width:15;height:613" filled="false" stroked="true" strokeweight=".25pt" strokecolor="#292425">
              <v:stroke dashstyle="solid"/>
            </v:rect>
            <v:rect style="position:absolute;left:3805;top:1060;width:15;height:425" filled="true" fillcolor="#b4dfdf" stroked="false">
              <v:fill type="solid"/>
            </v:rect>
            <v:rect style="position:absolute;left:3805;top:1060;width:15;height:425" filled="false" stroked="true" strokeweight=".25pt" strokecolor="#292425">
              <v:stroke dashstyle="solid"/>
            </v:rect>
            <v:rect style="position:absolute;left:3827;top:1060;width:15;height:658" filled="true" fillcolor="#b4dfdf" stroked="false">
              <v:fill type="solid"/>
            </v:rect>
            <v:rect style="position:absolute;left:3827;top:1060;width:15;height:658" filled="false" stroked="true" strokeweight=".25pt" strokecolor="#292425">
              <v:stroke dashstyle="solid"/>
            </v:rect>
            <v:rect style="position:absolute;left:3852;top:1060;width:15;height:353" filled="true" fillcolor="#b4dfdf" stroked="false">
              <v:fill type="solid"/>
            </v:rect>
            <v:rect style="position:absolute;left:3852;top:1060;width:15;height:353" filled="false" stroked="true" strokeweight=".25pt" strokecolor="#292425">
              <v:stroke dashstyle="solid"/>
            </v:rect>
            <v:rect style="position:absolute;left:3865;top:1060;width:15;height:368" filled="true" fillcolor="#b4dfdf" stroked="false">
              <v:fill type="solid"/>
            </v:rect>
            <v:rect style="position:absolute;left:3865;top:1060;width:15;height:368" filled="false" stroked="true" strokeweight=".25pt" strokecolor="#292425">
              <v:stroke dashstyle="solid"/>
            </v:rect>
            <v:shape style="position:absolute;left:1025;top:91;width:3034;height:2408" coordorigin="1025,92" coordsize="3034,2408" path="m3924,2019l4059,2019m3924,1542l4059,1542m3924,1062l4059,1062m3924,569l4059,569m3924,92l4059,92m1025,2499l3878,2499m1112,2498l1112,2468m1209,2498l1209,2468m1292,2498l1292,2468m1377,2498l1377,2468m1557,2498l1557,2468m1642,2498l1642,2468m1737,2498l1737,2468m1822,2498l1822,2468m2002,2498l2002,2468m2087,2498l2087,2468m2169,2498l2169,2468m2267,2498l2267,2468m2434,2498l2434,2468m2532,2498l2532,2468m2617,2498l2617,2468m2699,2498l2699,2468m2879,2498l2879,2468m2964,2498l2964,2468m3062,2498l3062,2468m3144,2498l3144,2468m3324,2498l3324,2468m3409,2498l3409,2468m3494,2498l3494,2468m3589,2498l3589,2468m3759,2498l3759,2468m3854,2498l3854,2468m1027,2499l1027,2432m1472,2499l1472,2432m1907,2499l1907,2432m2352,2499l2352,2432m2797,2499l2797,2432m3229,2499l3229,2432m3674,2499l3674,2432e" filled="false" stroked="true" strokeweight=".5pt" strokecolor="#292425">
              <v:path arrowok="t"/>
              <v:stroke dashstyle="solid"/>
            </v:shape>
            <v:shape style="position:absolute;left:833;top:91;width:3226;height:2402" coordorigin="833,92" coordsize="3226,2402" path="m3924,2493l4059,2493m841,2019l976,2019m841,1542l976,1542m841,1062l976,1062m841,569l976,569m841,92l976,92m833,2493l976,2493e" filled="false" stroked="true" strokeweight=".5pt" strokecolor="#292425">
              <v:path arrowok="t"/>
              <v:stroke dashstyle="solid"/>
            </v:shape>
            <v:line style="position:absolute" from="1025,1062" to="3878,1062" stroked="true" strokeweight=".5pt" strokecolor="#292425">
              <v:stroke dashstyle="solid"/>
            </v:line>
            <v:shape style="position:absolute;left:4017;top:817;width:118;height:459" type="#_x0000_t202" filled="false" stroked="false">
              <v:textbox inset="0,0,0,0">
                <w:txbxContent>
                  <w:p>
                    <w:pPr>
                      <w:spacing w:line="155" w:lineRule="exact" w:before="0"/>
                      <w:ind w:left="0" w:right="0" w:firstLine="0"/>
                      <w:jc w:val="left"/>
                      <w:rPr>
                        <w:sz w:val="16"/>
                      </w:rPr>
                    </w:pPr>
                    <w:r>
                      <w:rPr>
                        <w:color w:val="292425"/>
                        <w:w w:val="107"/>
                        <w:sz w:val="16"/>
                      </w:rPr>
                      <w:t>+</w:t>
                    </w:r>
                  </w:p>
                  <w:p>
                    <w:pPr>
                      <w:spacing w:before="114"/>
                      <w:ind w:left="13" w:right="0" w:firstLine="0"/>
                      <w:jc w:val="left"/>
                      <w:rPr>
                        <w:sz w:val="16"/>
                      </w:rPr>
                    </w:pPr>
                    <w:r>
                      <w:rPr>
                        <w:color w:val="292425"/>
                        <w:w w:val="87"/>
                        <w:sz w:val="16"/>
                      </w:rPr>
                      <w:t>_</w:t>
                    </w:r>
                  </w:p>
                </w:txbxContent>
              </v:textbox>
              <w10:wrap type="none"/>
            </v:shape>
            <w10:wrap type="none"/>
          </v:group>
        </w:pict>
      </w:r>
      <w:r>
        <w:rPr>
          <w:color w:val="292425"/>
          <w:w w:val="121"/>
          <w:sz w:val="12"/>
        </w:rPr>
        <w:t>4</w:t>
      </w:r>
    </w:p>
    <w:p>
      <w:pPr>
        <w:pStyle w:val="BodyText"/>
        <w:rPr>
          <w:sz w:val="12"/>
        </w:rPr>
      </w:pPr>
    </w:p>
    <w:p>
      <w:pPr>
        <w:pStyle w:val="BodyText"/>
        <w:spacing w:before="8"/>
        <w:rPr>
          <w:sz w:val="17"/>
        </w:rPr>
      </w:pPr>
    </w:p>
    <w:p>
      <w:pPr>
        <w:spacing w:before="0"/>
        <w:ind w:left="654" w:right="0" w:firstLine="0"/>
        <w:jc w:val="left"/>
        <w:rPr>
          <w:sz w:val="12"/>
        </w:rPr>
      </w:pPr>
      <w:r>
        <w:rPr>
          <w:color w:val="292425"/>
          <w:w w:val="121"/>
          <w:sz w:val="12"/>
        </w:rPr>
        <w:t>2</w:t>
      </w:r>
    </w:p>
    <w:p>
      <w:pPr>
        <w:pStyle w:val="BodyText"/>
        <w:spacing w:before="5"/>
      </w:pPr>
      <w:r>
        <w:rPr/>
        <w:br w:type="column"/>
      </w:r>
      <w:r>
        <w:rPr/>
      </w:r>
    </w:p>
    <w:p>
      <w:pPr>
        <w:pStyle w:val="BodyText"/>
        <w:spacing w:line="292" w:lineRule="auto"/>
        <w:ind w:left="194" w:right="82"/>
      </w:pPr>
      <w:r>
        <w:rPr>
          <w:color w:val="292425"/>
          <w:w w:val="105"/>
        </w:rPr>
        <w:t>remains vulnerable to any slowing in world growth, rising domestic demand may insulate some of these economies more from external shocks than has been the case historically. The region accounts for around 6% of UK exports, and for around 17% of international trade (see Table 2.D). So the strength of demand in the region may stimulate world activity and UK growth.</w:t>
      </w:r>
    </w:p>
    <w:p>
      <w:pPr>
        <w:spacing w:after="0" w:line="292" w:lineRule="auto"/>
        <w:sectPr>
          <w:type w:val="continuous"/>
          <w:pgSz w:w="11900" w:h="16840"/>
          <w:pgMar w:top="1260" w:bottom="280" w:left="640" w:right="640"/>
          <w:cols w:num="3" w:equalWidth="0">
            <w:col w:w="2713" w:space="85"/>
            <w:col w:w="768" w:space="1344"/>
            <w:col w:w="5710"/>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804" w:val="left" w:leader="none"/>
        </w:tabs>
        <w:spacing w:before="95"/>
        <w:ind w:left="279" w:right="0" w:firstLine="0"/>
        <w:jc w:val="left"/>
        <w:rPr>
          <w:sz w:val="12"/>
        </w:rPr>
      </w:pPr>
      <w:r>
        <w:rPr>
          <w:color w:val="292425"/>
          <w:w w:val="120"/>
          <w:sz w:val="12"/>
        </w:rPr>
        <w:t>1970</w:t>
        <w:tab/>
      </w:r>
      <w:r>
        <w:rPr>
          <w:color w:val="292425"/>
          <w:spacing w:val="-10"/>
          <w:w w:val="120"/>
          <w:sz w:val="12"/>
        </w:rPr>
        <w:t>75</w:t>
      </w:r>
    </w:p>
    <w:p>
      <w:pPr>
        <w:spacing w:before="87"/>
        <w:ind w:left="0" w:right="38" w:firstLine="0"/>
        <w:jc w:val="right"/>
        <w:rPr>
          <w:sz w:val="12"/>
        </w:rPr>
      </w:pPr>
      <w:r>
        <w:rPr/>
        <w:br w:type="column"/>
      </w:r>
      <w:r>
        <w:rPr>
          <w:color w:val="292425"/>
          <w:w w:val="120"/>
          <w:sz w:val="12"/>
        </w:rPr>
        <w:t>0</w:t>
      </w:r>
    </w:p>
    <w:p>
      <w:pPr>
        <w:pStyle w:val="BodyText"/>
        <w:rPr>
          <w:sz w:val="12"/>
        </w:rPr>
      </w:pPr>
    </w:p>
    <w:p>
      <w:pPr>
        <w:pStyle w:val="BodyText"/>
        <w:spacing w:before="5"/>
        <w:rPr>
          <w:sz w:val="17"/>
        </w:rPr>
      </w:pPr>
    </w:p>
    <w:p>
      <w:pPr>
        <w:spacing w:before="1"/>
        <w:ind w:left="0" w:right="38" w:firstLine="0"/>
        <w:jc w:val="right"/>
        <w:rPr>
          <w:sz w:val="12"/>
        </w:rPr>
      </w:pPr>
      <w:r>
        <w:rPr>
          <w:color w:val="292425"/>
          <w:w w:val="121"/>
          <w:sz w:val="12"/>
        </w:rPr>
        <w:t>2</w:t>
      </w:r>
    </w:p>
    <w:p>
      <w:pPr>
        <w:pStyle w:val="BodyText"/>
        <w:rPr>
          <w:sz w:val="12"/>
        </w:rPr>
      </w:pPr>
    </w:p>
    <w:p>
      <w:pPr>
        <w:pStyle w:val="BodyText"/>
        <w:spacing w:before="8"/>
        <w:rPr>
          <w:sz w:val="17"/>
        </w:rPr>
      </w:pPr>
    </w:p>
    <w:p>
      <w:pPr>
        <w:spacing w:before="0"/>
        <w:ind w:left="0" w:right="38" w:firstLine="0"/>
        <w:jc w:val="right"/>
        <w:rPr>
          <w:sz w:val="12"/>
        </w:rPr>
      </w:pPr>
      <w:r>
        <w:rPr>
          <w:color w:val="292425"/>
          <w:w w:val="121"/>
          <w:sz w:val="12"/>
        </w:rPr>
        <w:t>4</w:t>
      </w:r>
    </w:p>
    <w:p>
      <w:pPr>
        <w:pStyle w:val="BodyText"/>
        <w:rPr>
          <w:sz w:val="12"/>
        </w:rPr>
      </w:pPr>
    </w:p>
    <w:p>
      <w:pPr>
        <w:pStyle w:val="BodyText"/>
        <w:spacing w:before="6"/>
        <w:rPr>
          <w:sz w:val="17"/>
        </w:rPr>
      </w:pPr>
    </w:p>
    <w:p>
      <w:pPr>
        <w:spacing w:line="114" w:lineRule="exact" w:before="0"/>
        <w:ind w:left="2462" w:right="0" w:firstLine="0"/>
        <w:jc w:val="left"/>
        <w:rPr>
          <w:sz w:val="12"/>
        </w:rPr>
      </w:pPr>
      <w:r>
        <w:rPr>
          <w:color w:val="292425"/>
          <w:w w:val="121"/>
          <w:sz w:val="12"/>
        </w:rPr>
        <w:t>6</w:t>
      </w:r>
    </w:p>
    <w:p>
      <w:pPr>
        <w:tabs>
          <w:tab w:pos="686" w:val="left" w:leader="none"/>
          <w:tab w:pos="1136" w:val="left" w:leader="none"/>
          <w:tab w:pos="1581" w:val="left" w:leader="none"/>
          <w:tab w:pos="1946" w:val="left" w:leader="none"/>
        </w:tabs>
        <w:spacing w:line="114" w:lineRule="exact" w:before="0"/>
        <w:ind w:left="254" w:right="0" w:firstLine="0"/>
        <w:jc w:val="left"/>
        <w:rPr>
          <w:sz w:val="12"/>
        </w:rPr>
      </w:pPr>
      <w:r>
        <w:rPr>
          <w:color w:val="292425"/>
          <w:w w:val="120"/>
          <w:sz w:val="12"/>
        </w:rPr>
        <w:t>80</w:t>
        <w:tab/>
        <w:t>85</w:t>
        <w:tab/>
        <w:t>90</w:t>
        <w:tab/>
        <w:t>95</w:t>
        <w:tab/>
        <w:t>2000</w:t>
      </w:r>
    </w:p>
    <w:p>
      <w:pPr>
        <w:pStyle w:val="BodyText"/>
        <w:spacing w:before="5"/>
      </w:pPr>
      <w:r>
        <w:rPr/>
        <w:br w:type="column"/>
      </w:r>
      <w:r>
        <w:rPr/>
      </w:r>
    </w:p>
    <w:p>
      <w:pPr>
        <w:pStyle w:val="Heading7"/>
        <w:ind w:left="279"/>
      </w:pPr>
      <w:r>
        <w:rPr>
          <w:color w:val="0092C0"/>
          <w:w w:val="95"/>
        </w:rPr>
        <w:t>Net trade</w:t>
      </w:r>
    </w:p>
    <w:p>
      <w:pPr>
        <w:pStyle w:val="BodyText"/>
        <w:spacing w:line="292" w:lineRule="auto" w:before="189"/>
        <w:ind w:left="399"/>
      </w:pPr>
      <w:r>
        <w:rPr>
          <w:color w:val="292425"/>
          <w:w w:val="110"/>
        </w:rPr>
        <w:t>Economic activity </w:t>
      </w:r>
      <w:r>
        <w:rPr>
          <w:color w:val="292425"/>
          <w:spacing w:val="-3"/>
          <w:w w:val="110"/>
        </w:rPr>
        <w:t>overseas </w:t>
      </w:r>
      <w:r>
        <w:rPr>
          <w:color w:val="292425"/>
          <w:w w:val="110"/>
        </w:rPr>
        <w:t>affects UK </w:t>
      </w:r>
      <w:r>
        <w:rPr>
          <w:color w:val="292425"/>
          <w:spacing w:val="-2"/>
          <w:w w:val="110"/>
        </w:rPr>
        <w:t>growth </w:t>
      </w:r>
      <w:r>
        <w:rPr>
          <w:color w:val="292425"/>
          <w:w w:val="110"/>
        </w:rPr>
        <w:t>via its contribution</w:t>
      </w:r>
      <w:r>
        <w:rPr>
          <w:color w:val="292425"/>
          <w:spacing w:val="-15"/>
          <w:w w:val="110"/>
        </w:rPr>
        <w:t> </w:t>
      </w:r>
      <w:r>
        <w:rPr>
          <w:color w:val="292425"/>
          <w:spacing w:val="-4"/>
          <w:w w:val="110"/>
        </w:rPr>
        <w:t>to</w:t>
      </w:r>
      <w:r>
        <w:rPr>
          <w:color w:val="292425"/>
          <w:spacing w:val="-14"/>
          <w:w w:val="110"/>
        </w:rPr>
        <w:t> </w:t>
      </w:r>
      <w:r>
        <w:rPr>
          <w:color w:val="292425"/>
          <w:w w:val="110"/>
        </w:rPr>
        <w:t>net</w:t>
      </w:r>
      <w:r>
        <w:rPr>
          <w:color w:val="292425"/>
          <w:spacing w:val="-14"/>
          <w:w w:val="110"/>
        </w:rPr>
        <w:t> </w:t>
      </w:r>
      <w:r>
        <w:rPr>
          <w:color w:val="292425"/>
          <w:w w:val="110"/>
        </w:rPr>
        <w:t>trade.</w:t>
      </w:r>
      <w:r>
        <w:rPr>
          <w:color w:val="292425"/>
          <w:spacing w:val="28"/>
          <w:w w:val="110"/>
        </w:rPr>
        <w:t> </w:t>
      </w:r>
      <w:r>
        <w:rPr>
          <w:color w:val="292425"/>
          <w:w w:val="110"/>
        </w:rPr>
        <w:t>In</w:t>
      </w:r>
      <w:r>
        <w:rPr>
          <w:color w:val="292425"/>
          <w:spacing w:val="-14"/>
          <w:w w:val="110"/>
        </w:rPr>
        <w:t> </w:t>
      </w:r>
      <w:r>
        <w:rPr>
          <w:color w:val="292425"/>
          <w:w w:val="110"/>
        </w:rPr>
        <w:t>Q2,</w:t>
      </w:r>
      <w:r>
        <w:rPr>
          <w:color w:val="292425"/>
          <w:spacing w:val="-14"/>
          <w:w w:val="110"/>
        </w:rPr>
        <w:t> </w:t>
      </w:r>
      <w:r>
        <w:rPr>
          <w:color w:val="292425"/>
          <w:w w:val="110"/>
        </w:rPr>
        <w:t>UK</w:t>
      </w:r>
      <w:r>
        <w:rPr>
          <w:color w:val="292425"/>
          <w:spacing w:val="-14"/>
          <w:w w:val="110"/>
        </w:rPr>
        <w:t> </w:t>
      </w:r>
      <w:r>
        <w:rPr>
          <w:color w:val="292425"/>
          <w:w w:val="110"/>
        </w:rPr>
        <w:t>export</w:t>
      </w:r>
      <w:r>
        <w:rPr>
          <w:color w:val="292425"/>
          <w:spacing w:val="-14"/>
          <w:w w:val="110"/>
        </w:rPr>
        <w:t> </w:t>
      </w:r>
      <w:r>
        <w:rPr>
          <w:color w:val="292425"/>
          <w:w w:val="110"/>
        </w:rPr>
        <w:t>volumes</w:t>
      </w:r>
      <w:r>
        <w:rPr>
          <w:color w:val="292425"/>
          <w:spacing w:val="-14"/>
          <w:w w:val="110"/>
        </w:rPr>
        <w:t> </w:t>
      </w:r>
      <w:r>
        <w:rPr>
          <w:color w:val="292425"/>
          <w:w w:val="110"/>
        </w:rPr>
        <w:t>rose</w:t>
      </w:r>
      <w:r>
        <w:rPr>
          <w:color w:val="292425"/>
          <w:spacing w:val="-15"/>
          <w:w w:val="110"/>
        </w:rPr>
        <w:t> </w:t>
      </w:r>
      <w:r>
        <w:rPr>
          <w:color w:val="292425"/>
          <w:w w:val="110"/>
        </w:rPr>
        <w:t>at</w:t>
      </w:r>
      <w:r>
        <w:rPr>
          <w:color w:val="292425"/>
          <w:spacing w:val="-14"/>
          <w:w w:val="110"/>
        </w:rPr>
        <w:t> </w:t>
      </w:r>
      <w:r>
        <w:rPr>
          <w:color w:val="292425"/>
          <w:w w:val="110"/>
        </w:rPr>
        <w:t>a </w:t>
      </w:r>
      <w:r>
        <w:rPr>
          <w:color w:val="292425"/>
          <w:spacing w:val="-3"/>
          <w:w w:val="110"/>
        </w:rPr>
        <w:t>faster</w:t>
      </w:r>
      <w:r>
        <w:rPr>
          <w:color w:val="292425"/>
          <w:spacing w:val="-15"/>
          <w:w w:val="110"/>
        </w:rPr>
        <w:t> </w:t>
      </w:r>
      <w:r>
        <w:rPr>
          <w:color w:val="292425"/>
          <w:spacing w:val="-4"/>
          <w:w w:val="110"/>
        </w:rPr>
        <w:t>rate</w:t>
      </w:r>
      <w:r>
        <w:rPr>
          <w:color w:val="292425"/>
          <w:spacing w:val="-15"/>
          <w:w w:val="110"/>
        </w:rPr>
        <w:t> </w:t>
      </w:r>
      <w:r>
        <w:rPr>
          <w:color w:val="292425"/>
          <w:w w:val="110"/>
        </w:rPr>
        <w:t>than</w:t>
      </w:r>
      <w:r>
        <w:rPr>
          <w:color w:val="292425"/>
          <w:spacing w:val="-15"/>
          <w:w w:val="110"/>
        </w:rPr>
        <w:t> </w:t>
      </w:r>
      <w:r>
        <w:rPr>
          <w:color w:val="292425"/>
          <w:w w:val="110"/>
        </w:rPr>
        <w:t>import</w:t>
      </w:r>
      <w:r>
        <w:rPr>
          <w:color w:val="292425"/>
          <w:spacing w:val="-15"/>
          <w:w w:val="110"/>
        </w:rPr>
        <w:t> </w:t>
      </w:r>
      <w:r>
        <w:rPr>
          <w:color w:val="292425"/>
          <w:w w:val="110"/>
        </w:rPr>
        <w:t>volumes,</w:t>
      </w:r>
      <w:r>
        <w:rPr>
          <w:color w:val="292425"/>
          <w:spacing w:val="-15"/>
          <w:w w:val="110"/>
        </w:rPr>
        <w:t> </w:t>
      </w:r>
      <w:r>
        <w:rPr>
          <w:color w:val="292425"/>
          <w:w w:val="110"/>
        </w:rPr>
        <w:t>although</w:t>
      </w:r>
      <w:r>
        <w:rPr>
          <w:color w:val="292425"/>
          <w:spacing w:val="-15"/>
          <w:w w:val="110"/>
        </w:rPr>
        <w:t> </w:t>
      </w:r>
      <w:r>
        <w:rPr>
          <w:color w:val="292425"/>
          <w:w w:val="110"/>
        </w:rPr>
        <w:t>both</w:t>
      </w:r>
      <w:r>
        <w:rPr>
          <w:color w:val="292425"/>
          <w:spacing w:val="-15"/>
          <w:w w:val="110"/>
        </w:rPr>
        <w:t> </w:t>
      </w:r>
      <w:r>
        <w:rPr>
          <w:color w:val="292425"/>
          <w:spacing w:val="-3"/>
          <w:w w:val="110"/>
        </w:rPr>
        <w:t>may</w:t>
      </w:r>
      <w:r>
        <w:rPr>
          <w:color w:val="292425"/>
          <w:spacing w:val="-15"/>
          <w:w w:val="110"/>
        </w:rPr>
        <w:t> </w:t>
      </w:r>
      <w:r>
        <w:rPr>
          <w:color w:val="292425"/>
          <w:spacing w:val="-3"/>
          <w:w w:val="110"/>
        </w:rPr>
        <w:t>have</w:t>
      </w:r>
      <w:r>
        <w:rPr>
          <w:color w:val="292425"/>
          <w:spacing w:val="-15"/>
          <w:w w:val="110"/>
        </w:rPr>
        <w:t> </w:t>
      </w:r>
      <w:r>
        <w:rPr>
          <w:color w:val="292425"/>
          <w:w w:val="110"/>
        </w:rPr>
        <w:t>been affected</w:t>
      </w:r>
      <w:r>
        <w:rPr>
          <w:color w:val="292425"/>
          <w:spacing w:val="-12"/>
          <w:w w:val="110"/>
        </w:rPr>
        <w:t> </w:t>
      </w:r>
      <w:r>
        <w:rPr>
          <w:color w:val="292425"/>
          <w:spacing w:val="-3"/>
          <w:w w:val="110"/>
        </w:rPr>
        <w:t>by</w:t>
      </w:r>
      <w:r>
        <w:rPr>
          <w:color w:val="292425"/>
          <w:spacing w:val="-12"/>
          <w:w w:val="110"/>
        </w:rPr>
        <w:t> </w:t>
      </w:r>
      <w:r>
        <w:rPr>
          <w:color w:val="292425"/>
          <w:w w:val="110"/>
        </w:rPr>
        <w:t>the</w:t>
      </w:r>
      <w:r>
        <w:rPr>
          <w:color w:val="292425"/>
          <w:spacing w:val="-11"/>
          <w:w w:val="110"/>
        </w:rPr>
        <w:t> </w:t>
      </w:r>
      <w:r>
        <w:rPr>
          <w:color w:val="292425"/>
          <w:w w:val="110"/>
        </w:rPr>
        <w:t>Jubilee</w:t>
      </w:r>
      <w:r>
        <w:rPr>
          <w:color w:val="292425"/>
          <w:spacing w:val="-12"/>
          <w:w w:val="110"/>
        </w:rPr>
        <w:t> </w:t>
      </w:r>
      <w:r>
        <w:rPr>
          <w:color w:val="292425"/>
          <w:w w:val="110"/>
        </w:rPr>
        <w:t>Bank</w:t>
      </w:r>
      <w:r>
        <w:rPr>
          <w:color w:val="292425"/>
          <w:spacing w:val="-11"/>
          <w:w w:val="110"/>
        </w:rPr>
        <w:t> </w:t>
      </w:r>
      <w:r>
        <w:rPr>
          <w:color w:val="292425"/>
          <w:w w:val="110"/>
        </w:rPr>
        <w:t>Holidays.</w:t>
      </w:r>
      <w:r>
        <w:rPr>
          <w:color w:val="292425"/>
          <w:spacing w:val="33"/>
          <w:w w:val="110"/>
        </w:rPr>
        <w:t> </w:t>
      </w:r>
      <w:r>
        <w:rPr>
          <w:color w:val="292425"/>
          <w:w w:val="110"/>
        </w:rPr>
        <w:t>The</w:t>
      </w:r>
      <w:r>
        <w:rPr>
          <w:color w:val="292425"/>
          <w:spacing w:val="-12"/>
          <w:w w:val="110"/>
        </w:rPr>
        <w:t> </w:t>
      </w:r>
      <w:r>
        <w:rPr>
          <w:color w:val="292425"/>
          <w:w w:val="110"/>
        </w:rPr>
        <w:t>net</w:t>
      </w:r>
      <w:r>
        <w:rPr>
          <w:color w:val="292425"/>
          <w:spacing w:val="-12"/>
          <w:w w:val="110"/>
        </w:rPr>
        <w:t> </w:t>
      </w:r>
      <w:r>
        <w:rPr>
          <w:color w:val="292425"/>
          <w:spacing w:val="-3"/>
          <w:w w:val="110"/>
        </w:rPr>
        <w:t>trade</w:t>
      </w:r>
    </w:p>
    <w:p>
      <w:pPr>
        <w:spacing w:after="0" w:line="292" w:lineRule="auto"/>
        <w:sectPr>
          <w:type w:val="continuous"/>
          <w:pgSz w:w="11900" w:h="16840"/>
          <w:pgMar w:top="1260" w:bottom="280" w:left="640" w:right="640"/>
          <w:cols w:num="3" w:equalWidth="0">
            <w:col w:w="951" w:space="40"/>
            <w:col w:w="2576" w:space="1138"/>
            <w:col w:w="5915"/>
          </w:cols>
        </w:sectPr>
      </w:pPr>
    </w:p>
    <w:p>
      <w:pPr>
        <w:spacing w:before="43"/>
        <w:ind w:left="190" w:right="0" w:firstLine="0"/>
        <w:jc w:val="left"/>
        <w:rPr>
          <w:sz w:val="12"/>
        </w:rPr>
      </w:pPr>
      <w:r>
        <w:rPr>
          <w:color w:val="292425"/>
          <w:w w:val="105"/>
          <w:sz w:val="12"/>
        </w:rPr>
        <w:t>(a) As a percentage of GDP.</w:t>
      </w:r>
    </w:p>
    <w:p>
      <w:pPr>
        <w:pStyle w:val="BodyText"/>
        <w:rPr>
          <w:sz w:val="12"/>
        </w:rPr>
      </w:pPr>
    </w:p>
    <w:p>
      <w:pPr>
        <w:pStyle w:val="BodyText"/>
        <w:rPr>
          <w:sz w:val="12"/>
        </w:rPr>
      </w:pPr>
    </w:p>
    <w:p>
      <w:pPr>
        <w:pStyle w:val="BodyText"/>
        <w:spacing w:before="9"/>
        <w:rPr>
          <w:sz w:val="16"/>
        </w:rPr>
      </w:pPr>
    </w:p>
    <w:p>
      <w:pPr>
        <w:pStyle w:val="Heading7"/>
        <w:ind w:left="18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2.8</w:t>
      </w:r>
    </w:p>
    <w:p>
      <w:pPr>
        <w:spacing w:before="8"/>
        <w:ind w:left="180" w:right="0" w:firstLine="0"/>
        <w:jc w:val="left"/>
        <w:rPr>
          <w:rFonts w:ascii="Trebuchet MS"/>
          <w:b/>
          <w:sz w:val="20"/>
        </w:rPr>
      </w:pPr>
      <w:r>
        <w:rPr>
          <w:rFonts w:ascii="Trebuchet MS"/>
          <w:b/>
          <w:color w:val="0092C0"/>
          <w:w w:val="95"/>
          <w:sz w:val="20"/>
        </w:rPr>
        <w:t>UK</w:t>
      </w:r>
      <w:r>
        <w:rPr>
          <w:rFonts w:ascii="Trebuchet MS"/>
          <w:b/>
          <w:color w:val="0092C0"/>
          <w:spacing w:val="-17"/>
          <w:w w:val="95"/>
          <w:sz w:val="20"/>
        </w:rPr>
        <w:t> </w:t>
      </w:r>
      <w:r>
        <w:rPr>
          <w:rFonts w:ascii="Trebuchet MS"/>
          <w:b/>
          <w:color w:val="0092C0"/>
          <w:w w:val="95"/>
          <w:sz w:val="20"/>
        </w:rPr>
        <w:t>net</w:t>
      </w:r>
      <w:r>
        <w:rPr>
          <w:rFonts w:ascii="Trebuchet MS"/>
          <w:b/>
          <w:color w:val="0092C0"/>
          <w:spacing w:val="-16"/>
          <w:w w:val="95"/>
          <w:sz w:val="20"/>
        </w:rPr>
        <w:t> </w:t>
      </w:r>
      <w:r>
        <w:rPr>
          <w:rFonts w:ascii="Trebuchet MS"/>
          <w:b/>
          <w:color w:val="0092C0"/>
          <w:w w:val="95"/>
          <w:sz w:val="20"/>
        </w:rPr>
        <w:t>trade</w:t>
      </w:r>
      <w:r>
        <w:rPr>
          <w:color w:val="292425"/>
          <w:w w:val="95"/>
          <w:position w:val="4"/>
          <w:sz w:val="12"/>
        </w:rPr>
        <w:t>(a)</w:t>
      </w:r>
      <w:r>
        <w:rPr>
          <w:color w:val="292425"/>
          <w:spacing w:val="13"/>
          <w:w w:val="95"/>
          <w:position w:val="4"/>
          <w:sz w:val="12"/>
        </w:rPr>
        <w:t> </w:t>
      </w:r>
      <w:r>
        <w:rPr>
          <w:rFonts w:ascii="Trebuchet MS"/>
          <w:b/>
          <w:color w:val="0092C0"/>
          <w:w w:val="95"/>
          <w:sz w:val="20"/>
        </w:rPr>
        <w:t>and</w:t>
      </w:r>
      <w:r>
        <w:rPr>
          <w:rFonts w:ascii="Trebuchet MS"/>
          <w:b/>
          <w:color w:val="0092C0"/>
          <w:spacing w:val="-16"/>
          <w:w w:val="95"/>
          <w:sz w:val="20"/>
        </w:rPr>
        <w:t> </w:t>
      </w:r>
      <w:r>
        <w:rPr>
          <w:rFonts w:ascii="Trebuchet MS"/>
          <w:b/>
          <w:color w:val="0092C0"/>
          <w:w w:val="95"/>
          <w:sz w:val="20"/>
        </w:rPr>
        <w:t>terms</w:t>
      </w:r>
      <w:r>
        <w:rPr>
          <w:rFonts w:ascii="Trebuchet MS"/>
          <w:b/>
          <w:color w:val="0092C0"/>
          <w:spacing w:val="-16"/>
          <w:w w:val="95"/>
          <w:sz w:val="20"/>
        </w:rPr>
        <w:t> </w:t>
      </w:r>
      <w:r>
        <w:rPr>
          <w:rFonts w:ascii="Trebuchet MS"/>
          <w:b/>
          <w:color w:val="0092C0"/>
          <w:w w:val="95"/>
          <w:sz w:val="20"/>
        </w:rPr>
        <w:t>of</w:t>
      </w:r>
      <w:r>
        <w:rPr>
          <w:rFonts w:ascii="Trebuchet MS"/>
          <w:b/>
          <w:color w:val="0092C0"/>
          <w:spacing w:val="-16"/>
          <w:w w:val="95"/>
          <w:sz w:val="20"/>
        </w:rPr>
        <w:t> </w:t>
      </w:r>
      <w:r>
        <w:rPr>
          <w:rFonts w:ascii="Trebuchet MS"/>
          <w:b/>
          <w:color w:val="0092C0"/>
          <w:w w:val="95"/>
          <w:sz w:val="20"/>
        </w:rPr>
        <w:t>trade</w:t>
      </w:r>
    </w:p>
    <w:p>
      <w:pPr>
        <w:pStyle w:val="BodyText"/>
        <w:spacing w:line="292" w:lineRule="auto"/>
        <w:ind w:left="180" w:right="64"/>
      </w:pPr>
      <w:r>
        <w:rPr/>
        <w:br w:type="column"/>
      </w:r>
      <w:r>
        <w:rPr>
          <w:color w:val="292425"/>
          <w:w w:val="110"/>
        </w:rPr>
        <w:t>contribution to GDP growth rose to 0.9 percentage points, compared with a negative contribution of 0.6 percentage points in Q1. But the Q2 fall in the terms of trade (the ratio of export to import prices) led to a slight increase in the current</w:t>
      </w:r>
    </w:p>
    <w:p>
      <w:pPr>
        <w:spacing w:after="0" w:line="292" w:lineRule="auto"/>
        <w:sectPr>
          <w:type w:val="continuous"/>
          <w:pgSz w:w="11900" w:h="16840"/>
          <w:pgMar w:top="1260" w:bottom="280" w:left="640" w:right="640"/>
          <w:cols w:num="2" w:equalWidth="0">
            <w:col w:w="3101" w:space="1823"/>
            <w:col w:w="5696"/>
          </w:cols>
        </w:sectPr>
      </w:pPr>
    </w:p>
    <w:p>
      <w:pPr>
        <w:spacing w:line="112" w:lineRule="exact" w:before="57"/>
        <w:ind w:left="403" w:right="0" w:firstLine="0"/>
        <w:jc w:val="left"/>
        <w:rPr>
          <w:sz w:val="12"/>
        </w:rPr>
      </w:pPr>
      <w:r>
        <w:rPr>
          <w:color w:val="292425"/>
          <w:w w:val="115"/>
          <w:sz w:val="12"/>
        </w:rPr>
        <w:t>£</w:t>
      </w:r>
      <w:r>
        <w:rPr>
          <w:color w:val="292425"/>
          <w:spacing w:val="-14"/>
          <w:w w:val="115"/>
          <w:sz w:val="12"/>
        </w:rPr>
        <w:t> </w:t>
      </w:r>
      <w:r>
        <w:rPr>
          <w:color w:val="292425"/>
          <w:w w:val="115"/>
          <w:sz w:val="12"/>
        </w:rPr>
        <w:t>billions</w:t>
      </w:r>
      <w:r>
        <w:rPr>
          <w:color w:val="292425"/>
          <w:spacing w:val="-14"/>
          <w:w w:val="115"/>
          <w:sz w:val="12"/>
        </w:rPr>
        <w:t> </w:t>
      </w:r>
      <w:r>
        <w:rPr>
          <w:color w:val="292425"/>
          <w:w w:val="115"/>
          <w:sz w:val="12"/>
        </w:rPr>
        <w:t>(1995</w:t>
      </w:r>
      <w:r>
        <w:rPr>
          <w:color w:val="292425"/>
          <w:spacing w:val="-14"/>
          <w:w w:val="115"/>
          <w:sz w:val="12"/>
        </w:rPr>
        <w:t> </w:t>
      </w:r>
      <w:r>
        <w:rPr>
          <w:color w:val="292425"/>
          <w:w w:val="115"/>
          <w:sz w:val="12"/>
        </w:rPr>
        <w:t>prices)</w:t>
      </w:r>
    </w:p>
    <w:p>
      <w:pPr>
        <w:spacing w:line="112" w:lineRule="exact" w:before="0"/>
        <w:ind w:left="310" w:right="0" w:firstLine="0"/>
        <w:jc w:val="left"/>
        <w:rPr>
          <w:sz w:val="12"/>
        </w:rPr>
      </w:pPr>
      <w:r>
        <w:rPr/>
        <w:pict>
          <v:group style="position:absolute;margin-left:52.540001pt;margin-top:8.305937pt;width:159.4pt;height:108.25pt;mso-position-horizontal-relative:page;mso-position-vertical-relative:paragraph;z-index:15970816" coordorigin="1051,166" coordsize="3188,2165">
            <v:line style="position:absolute" from="4131,2326" to="4238,2326" stroked="true" strokeweight=".5pt" strokecolor="#292425">
              <v:stroke dashstyle="solid"/>
            </v:line>
            <v:shape style="position:absolute;left:1196;top:1529;width:225;height:182" coordorigin="1196,1529" coordsize="225,182" path="m1196,1692l1316,1711m1316,1711l1421,1529e" filled="false" stroked="true" strokeweight="1pt" strokecolor="#0067a3">
              <v:path arrowok="t"/>
              <v:stroke dashstyle="solid"/>
            </v:shape>
            <v:line style="position:absolute" from="1411,1530" to="1551,1530" stroked="true" strokeweight="1.122pt" strokecolor="#0067a3">
              <v:stroke dashstyle="solid"/>
            </v:line>
            <v:shape style="position:absolute;left:1541;top:176;width:2540;height:1354" coordorigin="1541,176" coordsize="2540,1354" path="m1541,1529l1661,1313m1661,1313l1766,1224m1766,1224l1886,1260m1886,1260l2006,1204m2006,1204l2114,1098m2114,1098l2234,988m2234,988l2351,899m2351,899l2459,952m2459,952l2579,1005m2579,1005l2699,935m2699,935l2816,879m2816,879l2924,790m2924,790l3044,879m3044,879l3164,753m3164,753l3269,700m3269,700l3389,753m3389,753l3509,700m3509,700l3614,790m3614,790l3734,1078m3734,1078l3854,484m3854,484l3961,176m3961,176l4081,375e" filled="false" stroked="true" strokeweight="1pt" strokecolor="#0067a3">
              <v:path arrowok="t"/>
              <v:stroke dashstyle="solid"/>
            </v:shape>
            <v:line style="position:absolute" from="1196,339" to="1316,285" stroked="true" strokeweight="1pt" strokecolor="#ec2131">
              <v:stroke dashstyle="solid"/>
            </v:line>
            <v:line style="position:absolute" from="1306,286" to="1431,286" stroked="true" strokeweight="1.121pt" strokecolor="#ec2131">
              <v:stroke dashstyle="solid"/>
            </v:line>
            <v:line style="position:absolute" from="1421,285" to="1541,229" stroked="true" strokeweight="1pt" strokecolor="#ec2131">
              <v:stroke dashstyle="solid"/>
            </v:line>
            <v:line style="position:absolute" from="1531,231" to="1671,231" stroked="true" strokeweight="1.121pt" strokecolor="#ec2131">
              <v:stroke dashstyle="solid"/>
            </v:line>
            <v:shape style="position:absolute;left:1661;top:229;width:2420;height:2023" coordorigin="1661,229" coordsize="2420,2023" path="m1661,229l1766,448m1766,448l1886,356m1886,356l2006,627m2006,627l2114,826m2114,826l2234,899m2234,899l2351,1061m2351,1061l2459,1260m2459,1260l2579,1457m2579,1457l2699,1260m2699,1260l2816,1330m2816,1330l2924,1512m2924,1512l3044,1403m3044,1403l3164,1692m3164,1692l3269,1801m3269,1801l3389,1874m3389,1874l3509,1801m3509,1801l3614,1837m3614,1837l3734,1891m3734,1891l3854,2070m3854,2070l3961,2252m3961,2252l4081,1980e" filled="false" stroked="true" strokeweight="1pt" strokecolor="#ec2131">
              <v:path arrowok="t"/>
              <v:stroke dashstyle="solid"/>
            </v:shape>
            <v:shape style="position:absolute;left:1050;top:754;width:108;height:1426" coordorigin="1051,754" coordsize="108,1426" path="m1051,2180l1158,2180m1051,1477l1158,1477m1051,754l1158,754e" filled="false" stroked="true" strokeweight=".5pt" strokecolor="#292425">
              <v:path arrowok="t"/>
              <v:stroke dashstyle="solid"/>
            </v:shape>
            <v:shape style="position:absolute;left:2884;top:166;width:1002;height:260" type="#_x0000_t202" filled="false" stroked="false">
              <v:textbox inset="0,0,0,0">
                <w:txbxContent>
                  <w:p>
                    <w:pPr>
                      <w:spacing w:line="116" w:lineRule="exact" w:before="0"/>
                      <w:ind w:left="0" w:right="0" w:firstLine="0"/>
                      <w:jc w:val="left"/>
                      <w:rPr>
                        <w:sz w:val="12"/>
                      </w:rPr>
                    </w:pPr>
                    <w:r>
                      <w:rPr>
                        <w:color w:val="292425"/>
                        <w:w w:val="105"/>
                        <w:sz w:val="12"/>
                      </w:rPr>
                      <w:t>Terms of trade</w:t>
                    </w:r>
                  </w:p>
                  <w:p>
                    <w:pPr>
                      <w:spacing w:before="2"/>
                      <w:ind w:left="60" w:right="0" w:firstLine="0"/>
                      <w:jc w:val="left"/>
                      <w:rPr>
                        <w:sz w:val="12"/>
                      </w:rPr>
                    </w:pPr>
                    <w:r>
                      <w:rPr>
                        <w:color w:val="292425"/>
                        <w:w w:val="110"/>
                        <w:sz w:val="12"/>
                      </w:rPr>
                      <w:t>(right-hand scale)</w:t>
                    </w:r>
                  </w:p>
                </w:txbxContent>
              </v:textbox>
              <w10:wrap type="none"/>
            </v:shape>
            <v:shape style="position:absolute;left:2912;top:1952;width:917;height:260" type="#_x0000_t202" filled="false" stroked="false">
              <v:textbox inset="0,0,0,0">
                <w:txbxContent>
                  <w:p>
                    <w:pPr>
                      <w:spacing w:line="116" w:lineRule="exact" w:before="0"/>
                      <w:ind w:left="0" w:right="0" w:firstLine="0"/>
                      <w:jc w:val="left"/>
                      <w:rPr>
                        <w:sz w:val="12"/>
                      </w:rPr>
                    </w:pPr>
                    <w:r>
                      <w:rPr>
                        <w:color w:val="292425"/>
                        <w:w w:val="110"/>
                        <w:sz w:val="12"/>
                      </w:rPr>
                      <w:t>Net trade</w:t>
                    </w:r>
                  </w:p>
                  <w:p>
                    <w:pPr>
                      <w:spacing w:before="2"/>
                      <w:ind w:left="60" w:right="0" w:firstLine="0"/>
                      <w:jc w:val="left"/>
                      <w:rPr>
                        <w:sz w:val="12"/>
                      </w:rPr>
                    </w:pPr>
                    <w:r>
                      <w:rPr>
                        <w:color w:val="292425"/>
                        <w:w w:val="105"/>
                        <w:sz w:val="12"/>
                      </w:rPr>
                      <w:t>(left-hand scale)</w:t>
                    </w:r>
                  </w:p>
                </w:txbxContent>
              </v:textbox>
              <w10:wrap type="none"/>
            </v:shape>
            <w10:wrap type="none"/>
          </v:group>
        </w:pict>
      </w:r>
      <w:r>
        <w:rPr/>
        <w:pict>
          <v:line style="position:absolute;mso-position-horizontal-relative:page;mso-position-vertical-relative:paragraph;z-index:15973376" from="52.540001pt,2.560936pt" to="57.915001pt,2.560936pt" stroked="true" strokeweight=".5pt" strokecolor="#292425">
            <v:stroke dashstyle="solid"/>
            <w10:wrap type="none"/>
          </v:line>
        </w:pict>
      </w:r>
      <w:r>
        <w:rPr>
          <w:color w:val="292425"/>
          <w:w w:val="121"/>
          <w:sz w:val="12"/>
        </w:rPr>
        <w:t>0</w:t>
      </w:r>
    </w:p>
    <w:p>
      <w:pPr>
        <w:pStyle w:val="BodyText"/>
        <w:rPr>
          <w:sz w:val="12"/>
        </w:rPr>
      </w:pPr>
    </w:p>
    <w:p>
      <w:pPr>
        <w:pStyle w:val="BodyText"/>
        <w:rPr>
          <w:sz w:val="12"/>
        </w:rPr>
      </w:pPr>
    </w:p>
    <w:p>
      <w:pPr>
        <w:pStyle w:val="BodyText"/>
        <w:rPr>
          <w:sz w:val="12"/>
        </w:rPr>
      </w:pPr>
    </w:p>
    <w:p>
      <w:pPr>
        <w:pStyle w:val="BodyText"/>
        <w:spacing w:before="9"/>
        <w:rPr>
          <w:sz w:val="13"/>
        </w:rPr>
      </w:pPr>
    </w:p>
    <w:p>
      <w:pPr>
        <w:spacing w:before="0"/>
        <w:ind w:left="267" w:right="0" w:firstLine="0"/>
        <w:jc w:val="left"/>
        <w:rPr>
          <w:sz w:val="12"/>
        </w:rPr>
      </w:pPr>
      <w:r>
        <w:rPr>
          <w:color w:val="292425"/>
          <w:w w:val="115"/>
          <w:sz w:val="12"/>
        </w:rPr>
        <w:t>-5</w:t>
      </w:r>
    </w:p>
    <w:p>
      <w:pPr>
        <w:pStyle w:val="BodyText"/>
        <w:rPr>
          <w:sz w:val="12"/>
        </w:rPr>
      </w:pPr>
    </w:p>
    <w:p>
      <w:pPr>
        <w:pStyle w:val="BodyText"/>
        <w:rPr>
          <w:sz w:val="12"/>
        </w:rPr>
      </w:pPr>
    </w:p>
    <w:p>
      <w:pPr>
        <w:pStyle w:val="BodyText"/>
        <w:rPr>
          <w:sz w:val="12"/>
        </w:rPr>
      </w:pPr>
    </w:p>
    <w:p>
      <w:pPr>
        <w:pStyle w:val="BodyText"/>
        <w:spacing w:before="9"/>
        <w:rPr>
          <w:sz w:val="14"/>
        </w:rPr>
      </w:pPr>
    </w:p>
    <w:p>
      <w:pPr>
        <w:spacing w:before="1"/>
        <w:ind w:left="194" w:right="0" w:firstLine="0"/>
        <w:jc w:val="left"/>
        <w:rPr>
          <w:sz w:val="12"/>
        </w:rPr>
      </w:pPr>
      <w:r>
        <w:rPr>
          <w:color w:val="292425"/>
          <w:w w:val="120"/>
          <w:sz w:val="12"/>
        </w:rPr>
        <w:t>-10</w:t>
      </w:r>
    </w:p>
    <w:p>
      <w:pPr>
        <w:pStyle w:val="BodyText"/>
        <w:rPr>
          <w:sz w:val="12"/>
        </w:rPr>
      </w:pPr>
    </w:p>
    <w:p>
      <w:pPr>
        <w:pStyle w:val="BodyText"/>
        <w:rPr>
          <w:sz w:val="12"/>
        </w:rPr>
      </w:pPr>
    </w:p>
    <w:p>
      <w:pPr>
        <w:pStyle w:val="BodyText"/>
        <w:rPr>
          <w:sz w:val="12"/>
        </w:rPr>
      </w:pPr>
    </w:p>
    <w:p>
      <w:pPr>
        <w:pStyle w:val="BodyText"/>
        <w:spacing w:before="1"/>
        <w:rPr>
          <w:sz w:val="13"/>
        </w:rPr>
      </w:pPr>
    </w:p>
    <w:p>
      <w:pPr>
        <w:spacing w:before="0"/>
        <w:ind w:left="194" w:right="0" w:firstLine="0"/>
        <w:jc w:val="left"/>
        <w:rPr>
          <w:sz w:val="12"/>
        </w:rPr>
      </w:pPr>
      <w:r>
        <w:rPr>
          <w:color w:val="292425"/>
          <w:w w:val="120"/>
          <w:sz w:val="12"/>
        </w:rPr>
        <w:t>-15</w:t>
      </w:r>
    </w:p>
    <w:p>
      <w:pPr>
        <w:pStyle w:val="BodyText"/>
        <w:rPr>
          <w:sz w:val="12"/>
        </w:rPr>
      </w:pPr>
    </w:p>
    <w:p>
      <w:pPr>
        <w:pStyle w:val="BodyText"/>
        <w:rPr>
          <w:sz w:val="12"/>
        </w:rPr>
      </w:pPr>
    </w:p>
    <w:p>
      <w:pPr>
        <w:pStyle w:val="BodyText"/>
        <w:rPr>
          <w:sz w:val="12"/>
        </w:rPr>
      </w:pPr>
    </w:p>
    <w:p>
      <w:pPr>
        <w:pStyle w:val="BodyText"/>
        <w:spacing w:before="2"/>
        <w:rPr>
          <w:sz w:val="13"/>
        </w:rPr>
      </w:pPr>
    </w:p>
    <w:p>
      <w:pPr>
        <w:spacing w:line="99" w:lineRule="exact" w:before="0"/>
        <w:ind w:left="194" w:right="0" w:firstLine="0"/>
        <w:jc w:val="left"/>
        <w:rPr>
          <w:sz w:val="12"/>
        </w:rPr>
      </w:pPr>
      <w:r>
        <w:rPr/>
        <w:pict>
          <v:shape style="position:absolute;margin-left:52.540001pt;margin-top:-1.024626pt;width:159.4pt;height:4.55pt;mso-position-horizontal-relative:page;mso-position-vertical-relative:paragraph;z-index:15969280" coordorigin="1051,-20" coordsize="3188,91" path="m4131,70l4238,70m1196,70l4081,70m1317,69l1317,33m1422,69l1422,33m1542,69l1542,33m1767,69l1767,33m1887,69l1887,33m2007,69l2007,33m2235,69l2235,33m2352,69l2352,33m2460,69l2460,33m2700,69l2700,33m2817,69l2817,33m2925,69l2925,33m3165,69l3165,33m3270,69l3270,33m3390,69l3390,33m3615,69l3615,33m3735,69l3735,33m3855,69l3855,33m4082,69l4082,33m1197,70l1197,-20m1662,70l1662,-20m2115,70l2115,-20m2580,70l2580,-20m3045,70l3045,-20m3510,70l3510,-20m3962,70l3962,-20m1051,70l1158,70e" filled="false" stroked="true" strokeweight=".5pt" strokecolor="#292425">
            <v:path arrowok="t"/>
            <v:stroke dashstyle="solid"/>
            <w10:wrap type="none"/>
          </v:shape>
        </w:pict>
      </w:r>
      <w:r>
        <w:rPr>
          <w:color w:val="292425"/>
          <w:w w:val="120"/>
          <w:sz w:val="12"/>
        </w:rPr>
        <w:t>-20</w:t>
      </w:r>
    </w:p>
    <w:p>
      <w:pPr>
        <w:spacing w:line="120" w:lineRule="exact" w:before="57"/>
        <w:ind w:left="194" w:right="0" w:firstLine="0"/>
        <w:jc w:val="left"/>
        <w:rPr>
          <w:sz w:val="12"/>
        </w:rPr>
      </w:pPr>
      <w:r>
        <w:rPr/>
        <w:br w:type="column"/>
      </w:r>
      <w:r>
        <w:rPr>
          <w:color w:val="292425"/>
          <w:w w:val="115"/>
          <w:sz w:val="12"/>
        </w:rPr>
        <w:t>Index; 1995 = 100</w:t>
      </w:r>
    </w:p>
    <w:p>
      <w:pPr>
        <w:spacing w:line="120" w:lineRule="exact" w:before="0"/>
        <w:ind w:left="1224" w:right="0" w:firstLine="0"/>
        <w:jc w:val="left"/>
        <w:rPr>
          <w:sz w:val="12"/>
        </w:rPr>
      </w:pPr>
      <w:r>
        <w:rPr/>
        <w:pict>
          <v:line style="position:absolute;mso-position-horizontal-relative:page;mso-position-vertical-relative:paragraph;z-index:15972864" from="206.535995pt,3.137656pt" to="211.910995pt,3.137656pt" stroked="true" strokeweight=".5pt" strokecolor="#292425">
            <v:stroke dashstyle="solid"/>
            <w10:wrap type="none"/>
          </v:line>
        </w:pict>
      </w:r>
      <w:r>
        <w:rPr>
          <w:color w:val="292425"/>
          <w:w w:val="120"/>
          <w:sz w:val="12"/>
        </w:rPr>
        <w:t>115</w:t>
      </w:r>
    </w:p>
    <w:p>
      <w:pPr>
        <w:pStyle w:val="BodyText"/>
        <w:rPr>
          <w:sz w:val="12"/>
        </w:rPr>
      </w:pPr>
    </w:p>
    <w:p>
      <w:pPr>
        <w:pStyle w:val="BodyText"/>
        <w:rPr>
          <w:sz w:val="12"/>
        </w:rPr>
      </w:pPr>
    </w:p>
    <w:p>
      <w:pPr>
        <w:pStyle w:val="BodyText"/>
        <w:rPr>
          <w:sz w:val="11"/>
        </w:rPr>
      </w:pPr>
    </w:p>
    <w:p>
      <w:pPr>
        <w:spacing w:before="0"/>
        <w:ind w:left="0" w:right="38" w:firstLine="0"/>
        <w:jc w:val="right"/>
        <w:rPr>
          <w:sz w:val="12"/>
        </w:rPr>
      </w:pPr>
      <w:r>
        <w:rPr/>
        <w:pict>
          <v:line style="position:absolute;mso-position-horizontal-relative:page;mso-position-vertical-relative:paragraph;z-index:15972352" from="206.535995pt,4.062551pt" to="211.910995pt,4.062551pt" stroked="true" strokeweight=".5pt" strokecolor="#292425">
            <v:stroke dashstyle="solid"/>
            <w10:wrap type="none"/>
          </v:line>
        </w:pict>
      </w:r>
      <w:r>
        <w:rPr>
          <w:color w:val="292425"/>
          <w:spacing w:val="-1"/>
          <w:w w:val="120"/>
          <w:sz w:val="12"/>
        </w:rPr>
        <w:t>110</w:t>
      </w:r>
    </w:p>
    <w:p>
      <w:pPr>
        <w:pStyle w:val="BodyText"/>
        <w:rPr>
          <w:sz w:val="12"/>
        </w:rPr>
      </w:pPr>
    </w:p>
    <w:p>
      <w:pPr>
        <w:pStyle w:val="BodyText"/>
        <w:rPr>
          <w:sz w:val="12"/>
        </w:rPr>
      </w:pPr>
    </w:p>
    <w:p>
      <w:pPr>
        <w:pStyle w:val="BodyText"/>
        <w:spacing w:before="2"/>
        <w:rPr>
          <w:sz w:val="14"/>
        </w:rPr>
      </w:pPr>
    </w:p>
    <w:p>
      <w:pPr>
        <w:spacing w:before="0"/>
        <w:ind w:left="0" w:right="38" w:firstLine="0"/>
        <w:jc w:val="right"/>
        <w:rPr>
          <w:sz w:val="12"/>
        </w:rPr>
      </w:pPr>
      <w:r>
        <w:rPr/>
        <w:pict>
          <v:line style="position:absolute;mso-position-horizontal-relative:page;mso-position-vertical-relative:paragraph;z-index:15971840" from="206.535995pt,4.061977pt" to="211.910995pt,4.061977pt" stroked="true" strokeweight=".5pt" strokecolor="#292425">
            <v:stroke dashstyle="solid"/>
            <w10:wrap type="none"/>
          </v:line>
        </w:pict>
      </w:r>
      <w:r>
        <w:rPr>
          <w:color w:val="292425"/>
          <w:spacing w:val="-1"/>
          <w:w w:val="120"/>
          <w:sz w:val="12"/>
        </w:rPr>
        <w:t>105</w:t>
      </w:r>
    </w:p>
    <w:p>
      <w:pPr>
        <w:pStyle w:val="BodyText"/>
        <w:rPr>
          <w:sz w:val="12"/>
        </w:rPr>
      </w:pPr>
    </w:p>
    <w:p>
      <w:pPr>
        <w:pStyle w:val="BodyText"/>
        <w:rPr>
          <w:sz w:val="12"/>
        </w:rPr>
      </w:pPr>
    </w:p>
    <w:p>
      <w:pPr>
        <w:pStyle w:val="BodyText"/>
        <w:spacing w:before="6"/>
        <w:rPr>
          <w:sz w:val="12"/>
        </w:rPr>
      </w:pPr>
    </w:p>
    <w:p>
      <w:pPr>
        <w:spacing w:before="0"/>
        <w:ind w:left="0" w:right="38" w:firstLine="0"/>
        <w:jc w:val="right"/>
        <w:rPr>
          <w:sz w:val="12"/>
        </w:rPr>
      </w:pPr>
      <w:r>
        <w:rPr/>
        <w:pict>
          <v:line style="position:absolute;mso-position-horizontal-relative:page;mso-position-vertical-relative:paragraph;z-index:15971328" from="206.535995pt,4.061976pt" to="211.910995pt,4.061976pt" stroked="true" strokeweight=".5pt" strokecolor="#292425">
            <v:stroke dashstyle="solid"/>
            <w10:wrap type="none"/>
          </v:line>
        </w:pict>
      </w:r>
      <w:r>
        <w:rPr>
          <w:color w:val="292425"/>
          <w:spacing w:val="-1"/>
          <w:w w:val="120"/>
          <w:sz w:val="12"/>
        </w:rPr>
        <w:t>100</w:t>
      </w:r>
    </w:p>
    <w:p>
      <w:pPr>
        <w:pStyle w:val="BodyText"/>
        <w:rPr>
          <w:sz w:val="12"/>
        </w:rPr>
      </w:pPr>
    </w:p>
    <w:p>
      <w:pPr>
        <w:pStyle w:val="BodyText"/>
        <w:rPr>
          <w:sz w:val="12"/>
        </w:rPr>
      </w:pPr>
    </w:p>
    <w:p>
      <w:pPr>
        <w:pStyle w:val="BodyText"/>
        <w:spacing w:before="2"/>
        <w:rPr>
          <w:sz w:val="14"/>
        </w:rPr>
      </w:pPr>
    </w:p>
    <w:p>
      <w:pPr>
        <w:spacing w:before="0"/>
        <w:ind w:left="0" w:right="38" w:firstLine="0"/>
        <w:jc w:val="right"/>
        <w:rPr>
          <w:sz w:val="12"/>
        </w:rPr>
      </w:pPr>
      <w:r>
        <w:rPr>
          <w:color w:val="292425"/>
          <w:spacing w:val="-1"/>
          <w:w w:val="120"/>
          <w:sz w:val="12"/>
        </w:rPr>
        <w:t>95</w:t>
      </w:r>
    </w:p>
    <w:p>
      <w:pPr>
        <w:pStyle w:val="BodyText"/>
        <w:rPr>
          <w:sz w:val="12"/>
        </w:rPr>
      </w:pPr>
    </w:p>
    <w:p>
      <w:pPr>
        <w:pStyle w:val="BodyText"/>
        <w:rPr>
          <w:sz w:val="12"/>
        </w:rPr>
      </w:pPr>
    </w:p>
    <w:p>
      <w:pPr>
        <w:pStyle w:val="BodyText"/>
        <w:spacing w:before="8"/>
        <w:rPr>
          <w:sz w:val="12"/>
        </w:rPr>
      </w:pPr>
    </w:p>
    <w:p>
      <w:pPr>
        <w:spacing w:line="110" w:lineRule="exact" w:before="0"/>
        <w:ind w:left="1297" w:right="0" w:firstLine="0"/>
        <w:jc w:val="left"/>
        <w:rPr>
          <w:sz w:val="12"/>
        </w:rPr>
      </w:pPr>
      <w:r>
        <w:rPr>
          <w:color w:val="292425"/>
          <w:w w:val="120"/>
          <w:sz w:val="12"/>
        </w:rPr>
        <w:t>90</w:t>
      </w:r>
    </w:p>
    <w:p>
      <w:pPr>
        <w:pStyle w:val="BodyText"/>
        <w:spacing w:line="292" w:lineRule="auto"/>
        <w:ind w:left="194" w:right="82"/>
      </w:pPr>
      <w:r>
        <w:rPr/>
        <w:br w:type="column"/>
      </w:r>
      <w:r>
        <w:rPr>
          <w:color w:val="292425"/>
          <w:w w:val="110"/>
        </w:rPr>
        <w:t>account deficit </w:t>
      </w:r>
      <w:r>
        <w:rPr>
          <w:color w:val="292425"/>
          <w:spacing w:val="-4"/>
          <w:w w:val="110"/>
        </w:rPr>
        <w:t>to </w:t>
      </w:r>
      <w:r>
        <w:rPr>
          <w:color w:val="292425"/>
          <w:w w:val="110"/>
        </w:rPr>
        <w:t>1.6% of </w:t>
      </w:r>
      <w:r>
        <w:rPr>
          <w:color w:val="292425"/>
          <w:spacing w:val="-9"/>
          <w:w w:val="110"/>
        </w:rPr>
        <w:t>GDP. </w:t>
      </w:r>
      <w:r>
        <w:rPr>
          <w:color w:val="292425"/>
          <w:w w:val="110"/>
        </w:rPr>
        <w:t>The current account has been in deficit for most of the period since </w:t>
      </w:r>
      <w:r>
        <w:rPr>
          <w:color w:val="292425"/>
          <w:spacing w:val="-19"/>
          <w:w w:val="110"/>
        </w:rPr>
        <w:t>1986 </w:t>
      </w:r>
      <w:r>
        <w:rPr>
          <w:color w:val="292425"/>
          <w:w w:val="110"/>
        </w:rPr>
        <w:t>(see Chart 2.7).</w:t>
      </w:r>
    </w:p>
    <w:p>
      <w:pPr>
        <w:pStyle w:val="BodyText"/>
        <w:spacing w:line="292" w:lineRule="auto"/>
        <w:ind w:left="194" w:right="175"/>
      </w:pPr>
      <w:r>
        <w:rPr>
          <w:color w:val="292425"/>
          <w:w w:val="105"/>
        </w:rPr>
        <w:t>Developments in trade volumes and prices in Q2 were unusual relative to trends over recent years. During the past six years, import growth has outstripped that of exports almost continuously, so net trade has detracted from UK growth. But the impact on the current account has been mitigated by a steady improvement in the terms of trade (see Chart 2.8).</w:t>
      </w:r>
    </w:p>
    <w:p>
      <w:pPr>
        <w:pStyle w:val="BodyText"/>
        <w:spacing w:before="6"/>
        <w:rPr>
          <w:sz w:val="23"/>
        </w:rPr>
      </w:pPr>
    </w:p>
    <w:p>
      <w:pPr>
        <w:pStyle w:val="BodyText"/>
        <w:spacing w:line="292" w:lineRule="auto"/>
        <w:ind w:left="194" w:right="216"/>
      </w:pPr>
      <w:r>
        <w:rPr>
          <w:color w:val="292425"/>
          <w:w w:val="110"/>
        </w:rPr>
        <w:t>In the three months </w:t>
      </w:r>
      <w:r>
        <w:rPr>
          <w:color w:val="292425"/>
          <w:spacing w:val="-4"/>
          <w:w w:val="110"/>
        </w:rPr>
        <w:t>to </w:t>
      </w:r>
      <w:r>
        <w:rPr>
          <w:color w:val="292425"/>
          <w:w w:val="110"/>
        </w:rPr>
        <w:t>August, goods export volumes fell </w:t>
      </w:r>
      <w:r>
        <w:rPr>
          <w:color w:val="292425"/>
          <w:spacing w:val="-3"/>
          <w:w w:val="110"/>
        </w:rPr>
        <w:t>by </w:t>
      </w:r>
      <w:r>
        <w:rPr>
          <w:color w:val="292425"/>
          <w:w w:val="110"/>
        </w:rPr>
        <w:t>more</w:t>
      </w:r>
      <w:r>
        <w:rPr>
          <w:color w:val="292425"/>
          <w:spacing w:val="-26"/>
          <w:w w:val="110"/>
        </w:rPr>
        <w:t> </w:t>
      </w:r>
      <w:r>
        <w:rPr>
          <w:color w:val="292425"/>
          <w:w w:val="110"/>
        </w:rPr>
        <w:t>than</w:t>
      </w:r>
      <w:r>
        <w:rPr>
          <w:color w:val="292425"/>
          <w:spacing w:val="-25"/>
          <w:w w:val="110"/>
        </w:rPr>
        <w:t> </w:t>
      </w:r>
      <w:r>
        <w:rPr>
          <w:color w:val="292425"/>
          <w:w w:val="110"/>
        </w:rPr>
        <w:t>goods</w:t>
      </w:r>
      <w:r>
        <w:rPr>
          <w:color w:val="292425"/>
          <w:spacing w:val="-26"/>
          <w:w w:val="110"/>
        </w:rPr>
        <w:t> </w:t>
      </w:r>
      <w:r>
        <w:rPr>
          <w:color w:val="292425"/>
          <w:w w:val="110"/>
        </w:rPr>
        <w:t>import</w:t>
      </w:r>
      <w:r>
        <w:rPr>
          <w:color w:val="292425"/>
          <w:spacing w:val="-25"/>
          <w:w w:val="110"/>
        </w:rPr>
        <w:t> </w:t>
      </w:r>
      <w:r>
        <w:rPr>
          <w:color w:val="292425"/>
          <w:w w:val="110"/>
        </w:rPr>
        <w:t>volumes,</w:t>
      </w:r>
      <w:r>
        <w:rPr>
          <w:color w:val="292425"/>
          <w:spacing w:val="-26"/>
          <w:w w:val="110"/>
        </w:rPr>
        <w:t> </w:t>
      </w:r>
      <w:r>
        <w:rPr>
          <w:color w:val="292425"/>
          <w:w w:val="110"/>
        </w:rPr>
        <w:t>compared</w:t>
      </w:r>
      <w:r>
        <w:rPr>
          <w:color w:val="292425"/>
          <w:spacing w:val="-25"/>
          <w:w w:val="110"/>
        </w:rPr>
        <w:t> </w:t>
      </w:r>
      <w:r>
        <w:rPr>
          <w:color w:val="292425"/>
          <w:w w:val="110"/>
        </w:rPr>
        <w:t>with</w:t>
      </w:r>
      <w:r>
        <w:rPr>
          <w:color w:val="292425"/>
          <w:spacing w:val="-25"/>
          <w:w w:val="110"/>
        </w:rPr>
        <w:t> </w:t>
      </w:r>
      <w:r>
        <w:rPr>
          <w:color w:val="292425"/>
          <w:w w:val="110"/>
        </w:rPr>
        <w:t>the</w:t>
      </w:r>
      <w:r>
        <w:rPr>
          <w:color w:val="292425"/>
          <w:spacing w:val="-26"/>
          <w:w w:val="110"/>
        </w:rPr>
        <w:t> </w:t>
      </w:r>
      <w:r>
        <w:rPr>
          <w:color w:val="292425"/>
          <w:w w:val="110"/>
        </w:rPr>
        <w:t>previous</w:t>
      </w:r>
    </w:p>
    <w:p>
      <w:pPr>
        <w:spacing w:after="0" w:line="292" w:lineRule="auto"/>
        <w:sectPr>
          <w:type w:val="continuous"/>
          <w:pgSz w:w="11900" w:h="16840"/>
          <w:pgMar w:top="1260" w:bottom="280" w:left="640" w:right="640"/>
          <w:cols w:num="3" w:equalWidth="0">
            <w:col w:w="1674" w:space="719"/>
            <w:col w:w="1484" w:space="1033"/>
            <w:col w:w="5710"/>
          </w:cols>
        </w:sectPr>
      </w:pPr>
    </w:p>
    <w:p>
      <w:pPr>
        <w:tabs>
          <w:tab w:pos="1174" w:val="left" w:leader="none"/>
          <w:tab w:pos="1647" w:val="left" w:leader="none"/>
          <w:tab w:pos="2102" w:val="left" w:leader="none"/>
          <w:tab w:pos="2496" w:val="left" w:leader="none"/>
          <w:tab w:pos="3022" w:val="left" w:leader="none"/>
        </w:tabs>
        <w:spacing w:line="117" w:lineRule="exact" w:before="0"/>
        <w:ind w:left="639" w:right="0" w:firstLine="0"/>
        <w:jc w:val="left"/>
        <w:rPr>
          <w:sz w:val="12"/>
        </w:rPr>
      </w:pPr>
      <w:r>
        <w:rPr>
          <w:color w:val="292425"/>
          <w:w w:val="120"/>
          <w:sz w:val="12"/>
        </w:rPr>
        <w:t>1996</w:t>
        <w:tab/>
        <w:t>97</w:t>
        <w:tab/>
        <w:t>98</w:t>
        <w:tab/>
        <w:t>99</w:t>
        <w:tab/>
        <w:t>2000</w:t>
        <w:tab/>
        <w:t>01</w:t>
      </w:r>
      <w:r>
        <w:rPr>
          <w:color w:val="292425"/>
          <w:spacing w:val="22"/>
          <w:w w:val="120"/>
          <w:sz w:val="12"/>
        </w:rPr>
        <w:t> </w:t>
      </w:r>
      <w:r>
        <w:rPr>
          <w:color w:val="292425"/>
          <w:w w:val="120"/>
          <w:sz w:val="12"/>
        </w:rPr>
        <w:t>02</w:t>
      </w:r>
    </w:p>
    <w:p>
      <w:pPr>
        <w:pStyle w:val="BodyText"/>
        <w:spacing w:before="11"/>
        <w:rPr>
          <w:sz w:val="13"/>
        </w:rPr>
      </w:pPr>
    </w:p>
    <w:p>
      <w:pPr>
        <w:spacing w:before="0"/>
        <w:ind w:left="196" w:right="0" w:firstLine="0"/>
        <w:jc w:val="left"/>
        <w:rPr>
          <w:sz w:val="12"/>
        </w:rPr>
      </w:pPr>
      <w:r>
        <w:rPr>
          <w:color w:val="292425"/>
          <w:w w:val="110"/>
          <w:sz w:val="12"/>
        </w:rPr>
        <w:t>(a) Exports minus imports at 1995 prices.</w:t>
      </w:r>
    </w:p>
    <w:p>
      <w:pPr>
        <w:pStyle w:val="BodyText"/>
        <w:rPr>
          <w:sz w:val="12"/>
        </w:rPr>
      </w:pPr>
    </w:p>
    <w:p>
      <w:pPr>
        <w:pStyle w:val="BodyText"/>
        <w:rPr>
          <w:sz w:val="12"/>
        </w:rPr>
      </w:pPr>
    </w:p>
    <w:p>
      <w:pPr>
        <w:pStyle w:val="BodyText"/>
        <w:rPr>
          <w:sz w:val="12"/>
        </w:rPr>
      </w:pPr>
    </w:p>
    <w:p>
      <w:pPr>
        <w:pStyle w:val="BodyText"/>
        <w:spacing w:before="4"/>
        <w:rPr>
          <w:sz w:val="11"/>
        </w:rPr>
      </w:pPr>
    </w:p>
    <w:p>
      <w:pPr>
        <w:pStyle w:val="Heading7"/>
        <w:ind w:left="184"/>
      </w:pPr>
      <w:r>
        <w:rPr>
          <w:color w:val="0092C0"/>
          <w:spacing w:val="-15"/>
          <w:w w:val="87"/>
        </w:rPr>
        <w:t>T</w:t>
      </w:r>
      <w:r>
        <w:rPr>
          <w:color w:val="0092C0"/>
          <w:spacing w:val="-1"/>
          <w:w w:val="87"/>
        </w:rPr>
        <w:t>a</w:t>
      </w:r>
      <w:r>
        <w:rPr>
          <w:color w:val="0092C0"/>
          <w:spacing w:val="-1"/>
          <w:w w:val="95"/>
        </w:rPr>
        <w:t>b</w:t>
      </w:r>
      <w:r>
        <w:rPr>
          <w:color w:val="0092C0"/>
          <w:spacing w:val="-1"/>
          <w:w w:val="88"/>
        </w:rPr>
        <w:t>l</w:t>
      </w:r>
      <w:r>
        <w:rPr>
          <w:color w:val="0092C0"/>
          <w:w w:val="88"/>
        </w:rPr>
        <w:t>e</w:t>
      </w:r>
      <w:r>
        <w:rPr>
          <w:color w:val="0092C0"/>
          <w:spacing w:val="6"/>
        </w:rPr>
        <w:t> </w:t>
      </w:r>
      <w:r>
        <w:rPr>
          <w:smallCaps/>
          <w:color w:val="0092C0"/>
          <w:spacing w:val="-1"/>
          <w:w w:val="85"/>
        </w:rPr>
        <w:t>2.E</w:t>
      </w:r>
    </w:p>
    <w:p>
      <w:pPr>
        <w:spacing w:before="8"/>
        <w:ind w:left="184" w:right="0" w:firstLine="0"/>
        <w:jc w:val="left"/>
        <w:rPr>
          <w:sz w:val="12"/>
        </w:rPr>
      </w:pPr>
      <w:r>
        <w:rPr>
          <w:rFonts w:ascii="Trebuchet MS"/>
          <w:b/>
          <w:color w:val="0092C0"/>
          <w:sz w:val="20"/>
        </w:rPr>
        <w:t>UK export outlook</w:t>
      </w:r>
      <w:r>
        <w:rPr>
          <w:color w:val="292425"/>
          <w:position w:val="4"/>
          <w:sz w:val="12"/>
        </w:rPr>
        <w:t>(a)</w:t>
      </w:r>
    </w:p>
    <w:p>
      <w:pPr>
        <w:tabs>
          <w:tab w:pos="2324" w:val="left" w:leader="none"/>
          <w:tab w:pos="3297" w:val="left" w:leader="none"/>
          <w:tab w:pos="3724" w:val="left" w:leader="none"/>
          <w:tab w:pos="4519" w:val="left" w:leader="none"/>
        </w:tabs>
        <w:spacing w:line="208" w:lineRule="auto" w:before="122"/>
        <w:ind w:left="1603" w:right="38" w:firstLine="0"/>
        <w:jc w:val="left"/>
        <w:rPr>
          <w:sz w:val="12"/>
        </w:rPr>
      </w:pPr>
      <w:r>
        <w:rPr>
          <w:color w:val="292425"/>
          <w:w w:val="115"/>
          <w:sz w:val="14"/>
        </w:rPr>
        <w:t>Series</w:t>
        <w:tab/>
      </w:r>
      <w:r>
        <w:rPr>
          <w:color w:val="292425"/>
          <w:spacing w:val="-8"/>
          <w:w w:val="115"/>
          <w:sz w:val="14"/>
          <w:u w:val="single" w:color="292425"/>
        </w:rPr>
        <w:t>2001</w:t>
      </w:r>
      <w:r>
        <w:rPr>
          <w:color w:val="292425"/>
          <w:spacing w:val="-8"/>
          <w:w w:val="115"/>
          <w:sz w:val="14"/>
        </w:rPr>
        <w:t>     </w:t>
      </w:r>
      <w:r>
        <w:rPr>
          <w:color w:val="292425"/>
          <w:spacing w:val="-7"/>
          <w:w w:val="115"/>
          <w:sz w:val="14"/>
        </w:rPr>
        <w:t> </w:t>
      </w:r>
      <w:r>
        <w:rPr>
          <w:color w:val="292425"/>
          <w:spacing w:val="-5"/>
          <w:w w:val="115"/>
          <w:sz w:val="14"/>
          <w:u w:val="single" w:color="292425"/>
        </w:rPr>
        <w:t>2002</w:t>
      </w:r>
      <w:r>
        <w:rPr>
          <w:color w:val="292425"/>
          <w:sz w:val="14"/>
          <w:u w:val="single" w:color="292425"/>
        </w:rPr>
        <w:tab/>
        <w:tab/>
        <w:tab/>
      </w:r>
      <w:r>
        <w:rPr>
          <w:color w:val="292425"/>
          <w:sz w:val="14"/>
        </w:rPr>
        <w:t> </w:t>
      </w:r>
      <w:r>
        <w:rPr>
          <w:color w:val="292425"/>
          <w:w w:val="115"/>
          <w:sz w:val="14"/>
          <w:u w:val="single" w:color="292425"/>
        </w:rPr>
        <w:t>average </w:t>
      </w:r>
      <w:r>
        <w:rPr>
          <w:color w:val="292425"/>
          <w:w w:val="115"/>
          <w:sz w:val="12"/>
          <w:u w:val="single" w:color="292425"/>
        </w:rPr>
        <w:t>(b)</w:t>
      </w:r>
      <w:r>
        <w:rPr>
          <w:color w:val="292425"/>
          <w:spacing w:val="28"/>
          <w:w w:val="115"/>
          <w:sz w:val="12"/>
        </w:rPr>
        <w:t> </w:t>
      </w:r>
      <w:r>
        <w:rPr>
          <w:color w:val="292425"/>
          <w:w w:val="115"/>
          <w:sz w:val="14"/>
          <w:u w:val="single" w:color="292425"/>
        </w:rPr>
        <w:t>Q4  </w:t>
      </w:r>
      <w:r>
        <w:rPr>
          <w:color w:val="292425"/>
          <w:w w:val="115"/>
          <w:sz w:val="14"/>
        </w:rPr>
        <w:t>  </w:t>
      </w:r>
      <w:r>
        <w:rPr>
          <w:color w:val="292425"/>
          <w:spacing w:val="27"/>
          <w:w w:val="115"/>
          <w:sz w:val="14"/>
          <w:u w:val="single" w:color="292425"/>
        </w:rPr>
        <w:t> </w:t>
      </w:r>
      <w:r>
        <w:rPr>
          <w:color w:val="292425"/>
          <w:w w:val="115"/>
          <w:sz w:val="14"/>
          <w:u w:val="single" w:color="292425"/>
        </w:rPr>
        <w:t>Q1</w:t>
      </w:r>
      <w:r>
        <w:rPr>
          <w:color w:val="292425"/>
          <w:w w:val="115"/>
          <w:sz w:val="14"/>
        </w:rPr>
        <w:tab/>
      </w:r>
      <w:r>
        <w:rPr>
          <w:color w:val="292425"/>
          <w:w w:val="115"/>
          <w:sz w:val="14"/>
          <w:u w:val="single" w:color="292425"/>
        </w:rPr>
        <w:t>Q2</w:t>
      </w:r>
      <w:r>
        <w:rPr>
          <w:color w:val="292425"/>
          <w:w w:val="115"/>
          <w:sz w:val="14"/>
        </w:rPr>
        <w:tab/>
      </w:r>
      <w:r>
        <w:rPr>
          <w:color w:val="292425"/>
          <w:w w:val="115"/>
          <w:sz w:val="14"/>
          <w:u w:val="single" w:color="292425"/>
        </w:rPr>
        <w:t>Q3 Q4</w:t>
      </w:r>
      <w:r>
        <w:rPr>
          <w:color w:val="292425"/>
          <w:spacing w:val="-13"/>
          <w:w w:val="115"/>
          <w:sz w:val="14"/>
          <w:u w:val="single" w:color="292425"/>
        </w:rPr>
        <w:t> </w:t>
      </w:r>
      <w:r>
        <w:rPr>
          <w:color w:val="292425"/>
          <w:spacing w:val="-5"/>
          <w:w w:val="115"/>
          <w:sz w:val="12"/>
          <w:u w:val="single" w:color="292425"/>
        </w:rPr>
        <w:t>(c</w:t>
      </w:r>
      <w:r>
        <w:rPr>
          <w:color w:val="292425"/>
          <w:spacing w:val="-5"/>
          <w:w w:val="115"/>
          <w:sz w:val="12"/>
        </w:rPr>
        <w:t>)</w:t>
      </w:r>
    </w:p>
    <w:p>
      <w:pPr>
        <w:spacing w:line="150" w:lineRule="exact" w:before="122"/>
        <w:ind w:left="184" w:right="0" w:firstLine="0"/>
        <w:jc w:val="left"/>
        <w:rPr>
          <w:sz w:val="14"/>
        </w:rPr>
      </w:pPr>
      <w:r>
        <w:rPr>
          <w:color w:val="292425"/>
          <w:w w:val="110"/>
          <w:sz w:val="14"/>
        </w:rPr>
        <w:t>BCC export orders</w:t>
      </w:r>
    </w:p>
    <w:p>
      <w:pPr>
        <w:tabs>
          <w:tab w:pos="1760" w:val="left" w:leader="none"/>
          <w:tab w:pos="2306" w:val="left" w:leader="none"/>
          <w:tab w:pos="2963" w:val="left" w:leader="none"/>
          <w:tab w:pos="3436" w:val="left" w:leader="none"/>
          <w:tab w:pos="3901" w:val="left" w:leader="none"/>
          <w:tab w:pos="4209" w:val="left" w:leader="none"/>
        </w:tabs>
        <w:spacing w:line="140" w:lineRule="exact" w:before="0"/>
        <w:ind w:left="290" w:right="0" w:firstLine="0"/>
        <w:jc w:val="left"/>
        <w:rPr>
          <w:sz w:val="14"/>
        </w:rPr>
      </w:pPr>
      <w:r>
        <w:rPr>
          <w:color w:val="292425"/>
          <w:w w:val="110"/>
          <w:sz w:val="14"/>
        </w:rPr>
        <w:t>Manufacturing</w:t>
        <w:tab/>
      </w:r>
      <w:r>
        <w:rPr>
          <w:color w:val="292425"/>
          <w:w w:val="115"/>
          <w:sz w:val="14"/>
        </w:rPr>
        <w:t>6.9</w:t>
        <w:tab/>
      </w:r>
      <w:r>
        <w:rPr>
          <w:color w:val="292425"/>
          <w:spacing w:val="-4"/>
          <w:w w:val="115"/>
          <w:sz w:val="14"/>
        </w:rPr>
        <w:t>-20</w:t>
        <w:tab/>
      </w:r>
      <w:r>
        <w:rPr>
          <w:color w:val="292425"/>
          <w:w w:val="115"/>
          <w:sz w:val="14"/>
        </w:rPr>
        <w:t>1</w:t>
        <w:tab/>
        <w:t>5</w:t>
        <w:tab/>
        <w:t>2</w:t>
        <w:tab/>
        <w:t>n.a.</w:t>
      </w:r>
    </w:p>
    <w:p>
      <w:pPr>
        <w:tabs>
          <w:tab w:pos="1691" w:val="left" w:leader="none"/>
          <w:tab w:pos="2382" w:val="left" w:leader="none"/>
          <w:tab w:pos="2913" w:val="left" w:leader="none"/>
          <w:tab w:pos="3436" w:val="left" w:leader="none"/>
          <w:tab w:pos="3901" w:val="left" w:leader="none"/>
          <w:tab w:pos="4209" w:val="left" w:leader="none"/>
        </w:tabs>
        <w:spacing w:line="150" w:lineRule="exact" w:before="0"/>
        <w:ind w:left="290" w:right="0" w:firstLine="0"/>
        <w:jc w:val="left"/>
        <w:rPr>
          <w:sz w:val="14"/>
        </w:rPr>
      </w:pPr>
      <w:r>
        <w:rPr>
          <w:color w:val="292425"/>
          <w:w w:val="110"/>
          <w:sz w:val="14"/>
        </w:rPr>
        <w:t>Services</w:t>
        <w:tab/>
      </w:r>
      <w:r>
        <w:rPr>
          <w:color w:val="292425"/>
          <w:spacing w:val="-5"/>
          <w:w w:val="110"/>
          <w:sz w:val="14"/>
        </w:rPr>
        <w:t>10.4</w:t>
        <w:tab/>
      </w:r>
      <w:r>
        <w:rPr>
          <w:color w:val="292425"/>
          <w:w w:val="110"/>
          <w:sz w:val="14"/>
        </w:rPr>
        <w:t>-8</w:t>
        <w:tab/>
        <w:t>-1</w:t>
        <w:tab/>
        <w:t>8</w:t>
        <w:tab/>
        <w:t>0</w:t>
        <w:tab/>
        <w:t>n.a.</w:t>
      </w:r>
    </w:p>
    <w:p>
      <w:pPr>
        <w:spacing w:line="150" w:lineRule="exact" w:before="19"/>
        <w:ind w:left="184" w:right="0" w:firstLine="0"/>
        <w:jc w:val="left"/>
        <w:rPr>
          <w:sz w:val="12"/>
        </w:rPr>
      </w:pPr>
      <w:r>
        <w:rPr>
          <w:color w:val="292425"/>
          <w:w w:val="110"/>
          <w:sz w:val="14"/>
        </w:rPr>
        <w:t>CIPS export orders </w:t>
      </w:r>
      <w:r>
        <w:rPr>
          <w:color w:val="292425"/>
          <w:w w:val="110"/>
          <w:sz w:val="12"/>
        </w:rPr>
        <w:t>(d)</w:t>
      </w:r>
    </w:p>
    <w:p>
      <w:pPr>
        <w:tabs>
          <w:tab w:pos="1688" w:val="left" w:leader="none"/>
          <w:tab w:pos="2245" w:val="left" w:leader="none"/>
          <w:tab w:pos="2775" w:val="left" w:leader="none"/>
          <w:tab w:pos="3250" w:val="left" w:leader="none"/>
        </w:tabs>
        <w:spacing w:line="150" w:lineRule="exact" w:before="0"/>
        <w:ind w:left="290" w:right="0" w:firstLine="0"/>
        <w:jc w:val="left"/>
        <w:rPr>
          <w:sz w:val="14"/>
        </w:rPr>
      </w:pPr>
      <w:r>
        <w:rPr>
          <w:color w:val="292425"/>
          <w:w w:val="110"/>
          <w:sz w:val="14"/>
        </w:rPr>
        <w:t>Manufacturing</w:t>
        <w:tab/>
      </w:r>
      <w:r>
        <w:rPr>
          <w:color w:val="292425"/>
          <w:spacing w:val="-4"/>
          <w:w w:val="110"/>
          <w:sz w:val="14"/>
        </w:rPr>
        <w:t>49.5</w:t>
        <w:tab/>
      </w:r>
      <w:r>
        <w:rPr>
          <w:color w:val="292425"/>
          <w:spacing w:val="-5"/>
          <w:w w:val="110"/>
          <w:sz w:val="14"/>
        </w:rPr>
        <w:t>45.6</w:t>
        <w:tab/>
      </w:r>
      <w:r>
        <w:rPr>
          <w:color w:val="292425"/>
          <w:spacing w:val="-4"/>
          <w:w w:val="110"/>
          <w:sz w:val="14"/>
        </w:rPr>
        <w:t>49.4</w:t>
        <w:tab/>
      </w:r>
      <w:r>
        <w:rPr>
          <w:color w:val="292425"/>
          <w:spacing w:val="-5"/>
          <w:w w:val="110"/>
          <w:sz w:val="14"/>
        </w:rPr>
        <w:t>53.4</w:t>
      </w:r>
      <w:r>
        <w:rPr>
          <w:color w:val="292425"/>
          <w:spacing w:val="28"/>
          <w:w w:val="110"/>
          <w:sz w:val="14"/>
        </w:rPr>
        <w:t> </w:t>
      </w:r>
      <w:r>
        <w:rPr>
          <w:color w:val="292425"/>
          <w:spacing w:val="-3"/>
          <w:w w:val="110"/>
          <w:sz w:val="14"/>
        </w:rPr>
        <w:t>50.3</w:t>
      </w:r>
      <w:r>
        <w:rPr>
          <w:color w:val="292425"/>
          <w:w w:val="110"/>
          <w:sz w:val="14"/>
        </w:rPr>
        <w:t> </w:t>
      </w:r>
      <w:r>
        <w:rPr>
          <w:color w:val="292425"/>
          <w:spacing w:val="-4"/>
          <w:w w:val="110"/>
          <w:sz w:val="14"/>
        </w:rPr>
        <w:t>49.8</w:t>
      </w:r>
    </w:p>
    <w:p>
      <w:pPr>
        <w:spacing w:line="150" w:lineRule="exact" w:before="19"/>
        <w:ind w:left="184" w:right="0" w:firstLine="0"/>
        <w:jc w:val="left"/>
        <w:rPr>
          <w:sz w:val="14"/>
        </w:rPr>
      </w:pPr>
      <w:r>
        <w:rPr>
          <w:color w:val="292425"/>
          <w:w w:val="110"/>
          <w:sz w:val="14"/>
        </w:rPr>
        <w:t>CBI Industrial Trends</w:t>
      </w:r>
    </w:p>
    <w:p>
      <w:pPr>
        <w:tabs>
          <w:tab w:pos="1710" w:val="left" w:leader="none"/>
          <w:tab w:pos="2311" w:val="left" w:leader="none"/>
          <w:tab w:pos="2851" w:val="left" w:leader="none"/>
          <w:tab w:pos="3324" w:val="left" w:leader="none"/>
          <w:tab w:pos="3789" w:val="left" w:leader="none"/>
          <w:tab w:pos="4209" w:val="left" w:leader="none"/>
        </w:tabs>
        <w:spacing w:line="150" w:lineRule="exact" w:before="0"/>
        <w:ind w:left="290" w:right="0" w:firstLine="0"/>
        <w:jc w:val="left"/>
        <w:rPr>
          <w:sz w:val="14"/>
        </w:rPr>
      </w:pPr>
      <w:r>
        <w:rPr>
          <w:color w:val="292425"/>
          <w:w w:val="110"/>
          <w:sz w:val="14"/>
        </w:rPr>
        <w:t>Export</w:t>
      </w:r>
      <w:r>
        <w:rPr>
          <w:color w:val="292425"/>
          <w:spacing w:val="-13"/>
          <w:w w:val="110"/>
          <w:sz w:val="14"/>
        </w:rPr>
        <w:t> </w:t>
      </w:r>
      <w:r>
        <w:rPr>
          <w:color w:val="292425"/>
          <w:w w:val="110"/>
          <w:sz w:val="14"/>
        </w:rPr>
        <w:t>orders</w:t>
        <w:tab/>
        <w:t>-9.0</w:t>
        <w:tab/>
      </w:r>
      <w:r>
        <w:rPr>
          <w:color w:val="292425"/>
          <w:spacing w:val="-6"/>
          <w:w w:val="110"/>
          <w:sz w:val="14"/>
        </w:rPr>
        <w:t>-36</w:t>
        <w:tab/>
      </w:r>
      <w:r>
        <w:rPr>
          <w:color w:val="292425"/>
          <w:spacing w:val="-8"/>
          <w:w w:val="110"/>
          <w:sz w:val="14"/>
        </w:rPr>
        <w:t>-18</w:t>
        <w:tab/>
        <w:t>-14</w:t>
        <w:tab/>
        <w:t>-19</w:t>
        <w:tab/>
      </w:r>
      <w:r>
        <w:rPr>
          <w:color w:val="292425"/>
          <w:w w:val="110"/>
          <w:sz w:val="14"/>
        </w:rPr>
        <w:t>n.a.</w:t>
      </w:r>
    </w:p>
    <w:p>
      <w:pPr>
        <w:spacing w:line="150" w:lineRule="exact" w:before="19"/>
        <w:ind w:left="184" w:right="0" w:firstLine="0"/>
        <w:jc w:val="left"/>
        <w:rPr>
          <w:sz w:val="14"/>
        </w:rPr>
      </w:pPr>
      <w:r>
        <w:rPr>
          <w:color w:val="292425"/>
          <w:sz w:val="14"/>
        </w:rPr>
        <w:t>EEF</w:t>
      </w:r>
    </w:p>
    <w:p>
      <w:pPr>
        <w:tabs>
          <w:tab w:pos="1711" w:val="left" w:leader="none"/>
          <w:tab w:pos="2320" w:val="left" w:leader="none"/>
          <w:tab w:pos="2840" w:val="left" w:leader="none"/>
          <w:tab w:pos="3387" w:val="left" w:leader="none"/>
          <w:tab w:pos="3851" w:val="left" w:leader="none"/>
          <w:tab w:pos="4209" w:val="left" w:leader="none"/>
        </w:tabs>
        <w:spacing w:line="150" w:lineRule="exact" w:before="0"/>
        <w:ind w:left="290" w:right="0" w:firstLine="0"/>
        <w:jc w:val="left"/>
        <w:rPr>
          <w:sz w:val="14"/>
        </w:rPr>
      </w:pPr>
      <w:r>
        <w:rPr>
          <w:color w:val="292425"/>
          <w:w w:val="110"/>
          <w:sz w:val="14"/>
        </w:rPr>
        <w:t>Export</w:t>
      </w:r>
      <w:r>
        <w:rPr>
          <w:color w:val="292425"/>
          <w:spacing w:val="-13"/>
          <w:w w:val="110"/>
          <w:sz w:val="14"/>
        </w:rPr>
        <w:t> </w:t>
      </w:r>
      <w:r>
        <w:rPr>
          <w:color w:val="292425"/>
          <w:w w:val="110"/>
          <w:sz w:val="14"/>
        </w:rPr>
        <w:t>orders</w:t>
        <w:tab/>
        <w:t>-3.6</w:t>
        <w:tab/>
      </w:r>
      <w:r>
        <w:rPr>
          <w:color w:val="292425"/>
          <w:spacing w:val="-8"/>
          <w:w w:val="110"/>
          <w:sz w:val="14"/>
        </w:rPr>
        <w:t>-31</w:t>
        <w:tab/>
      </w:r>
      <w:r>
        <w:rPr>
          <w:color w:val="292425"/>
          <w:spacing w:val="-5"/>
          <w:w w:val="110"/>
          <w:sz w:val="14"/>
        </w:rPr>
        <w:t>-24</w:t>
        <w:tab/>
      </w:r>
      <w:r>
        <w:rPr>
          <w:color w:val="292425"/>
          <w:w w:val="110"/>
          <w:sz w:val="14"/>
        </w:rPr>
        <w:t>-6</w:t>
        <w:tab/>
        <w:t>-8</w:t>
        <w:tab/>
        <w:t>n.a.</w:t>
      </w:r>
    </w:p>
    <w:p>
      <w:pPr>
        <w:spacing w:before="98"/>
        <w:ind w:left="184" w:right="0" w:firstLine="0"/>
        <w:jc w:val="left"/>
        <w:rPr>
          <w:sz w:val="12"/>
        </w:rPr>
      </w:pPr>
      <w:r>
        <w:rPr>
          <w:color w:val="292425"/>
          <w:sz w:val="12"/>
        </w:rPr>
        <w:t>Sources: BCC, CIPS, CBI and EEF.</w:t>
      </w:r>
    </w:p>
    <w:p>
      <w:pPr>
        <w:pStyle w:val="BodyText"/>
        <w:spacing w:before="2"/>
        <w:rPr>
          <w:sz w:val="10"/>
        </w:rPr>
      </w:pPr>
    </w:p>
    <w:p>
      <w:pPr>
        <w:pStyle w:val="ListParagraph"/>
        <w:numPr>
          <w:ilvl w:val="0"/>
          <w:numId w:val="15"/>
        </w:numPr>
        <w:tabs>
          <w:tab w:pos="425" w:val="left" w:leader="none"/>
        </w:tabs>
        <w:spacing w:line="208" w:lineRule="auto" w:before="0" w:after="0"/>
        <w:ind w:left="424" w:right="76" w:hanging="240"/>
        <w:jc w:val="left"/>
        <w:rPr>
          <w:sz w:val="12"/>
        </w:rPr>
      </w:pPr>
      <w:r>
        <w:rPr>
          <w:color w:val="292425"/>
          <w:w w:val="110"/>
          <w:sz w:val="12"/>
        </w:rPr>
        <w:t>Unless otherwise stated, numbers reported are percentage balances of respondents reporting ‘higher’ relative to </w:t>
      </w:r>
      <w:r>
        <w:rPr>
          <w:color w:val="292425"/>
          <w:spacing w:val="-4"/>
          <w:w w:val="110"/>
          <w:sz w:val="12"/>
        </w:rPr>
        <w:t>‘lower’. </w:t>
      </w:r>
      <w:r>
        <w:rPr>
          <w:color w:val="292425"/>
          <w:w w:val="110"/>
          <w:sz w:val="12"/>
        </w:rPr>
        <w:t>Responses are attributed to the quarter that is most closely associated with the reference period of each </w:t>
      </w:r>
      <w:r>
        <w:rPr>
          <w:color w:val="292425"/>
          <w:spacing w:val="-3"/>
          <w:w w:val="110"/>
          <w:sz w:val="12"/>
        </w:rPr>
        <w:t>survey. </w:t>
      </w:r>
      <w:r>
        <w:rPr>
          <w:color w:val="292425"/>
          <w:w w:val="110"/>
          <w:sz w:val="12"/>
        </w:rPr>
        <w:t>For example, the October CBI </w:t>
      </w:r>
      <w:r>
        <w:rPr>
          <w:i/>
          <w:color w:val="292425"/>
          <w:w w:val="110"/>
          <w:sz w:val="12"/>
        </w:rPr>
        <w:t>Quarterly Industrial Trends </w:t>
      </w:r>
      <w:r>
        <w:rPr>
          <w:color w:val="292425"/>
          <w:w w:val="110"/>
          <w:sz w:val="12"/>
        </w:rPr>
        <w:t>survey is shown</w:t>
      </w:r>
      <w:r>
        <w:rPr>
          <w:color w:val="292425"/>
          <w:spacing w:val="-9"/>
          <w:w w:val="110"/>
          <w:sz w:val="12"/>
        </w:rPr>
        <w:t> </w:t>
      </w:r>
      <w:r>
        <w:rPr>
          <w:color w:val="292425"/>
          <w:w w:val="110"/>
          <w:sz w:val="12"/>
        </w:rPr>
        <w:t>as</w:t>
      </w:r>
      <w:r>
        <w:rPr>
          <w:color w:val="292425"/>
          <w:spacing w:val="-9"/>
          <w:w w:val="110"/>
          <w:sz w:val="12"/>
        </w:rPr>
        <w:t> </w:t>
      </w:r>
      <w:r>
        <w:rPr>
          <w:color w:val="292425"/>
          <w:w w:val="110"/>
          <w:sz w:val="12"/>
        </w:rPr>
        <w:t>Q3</w:t>
      </w:r>
      <w:r>
        <w:rPr>
          <w:color w:val="292425"/>
          <w:spacing w:val="-9"/>
          <w:w w:val="110"/>
          <w:sz w:val="12"/>
        </w:rPr>
        <w:t> </w:t>
      </w:r>
      <w:r>
        <w:rPr>
          <w:color w:val="292425"/>
          <w:w w:val="110"/>
          <w:sz w:val="12"/>
        </w:rPr>
        <w:t>because</w:t>
      </w:r>
      <w:r>
        <w:rPr>
          <w:color w:val="292425"/>
          <w:spacing w:val="-8"/>
          <w:w w:val="110"/>
          <w:sz w:val="12"/>
        </w:rPr>
        <w:t> </w:t>
      </w:r>
      <w:r>
        <w:rPr>
          <w:color w:val="292425"/>
          <w:w w:val="110"/>
          <w:sz w:val="12"/>
        </w:rPr>
        <w:t>respondents</w:t>
      </w:r>
      <w:r>
        <w:rPr>
          <w:color w:val="292425"/>
          <w:spacing w:val="-9"/>
          <w:w w:val="110"/>
          <w:sz w:val="12"/>
        </w:rPr>
        <w:t> </w:t>
      </w:r>
      <w:r>
        <w:rPr>
          <w:color w:val="292425"/>
          <w:w w:val="110"/>
          <w:sz w:val="12"/>
        </w:rPr>
        <w:t>are</w:t>
      </w:r>
      <w:r>
        <w:rPr>
          <w:color w:val="292425"/>
          <w:spacing w:val="-9"/>
          <w:w w:val="110"/>
          <w:sz w:val="12"/>
        </w:rPr>
        <w:t> </w:t>
      </w:r>
      <w:r>
        <w:rPr>
          <w:color w:val="292425"/>
          <w:w w:val="110"/>
          <w:sz w:val="12"/>
        </w:rPr>
        <w:t>asked</w:t>
      </w:r>
      <w:r>
        <w:rPr>
          <w:color w:val="292425"/>
          <w:spacing w:val="-8"/>
          <w:w w:val="110"/>
          <w:sz w:val="12"/>
        </w:rPr>
        <w:t> </w:t>
      </w:r>
      <w:r>
        <w:rPr>
          <w:color w:val="292425"/>
          <w:w w:val="110"/>
          <w:sz w:val="12"/>
        </w:rPr>
        <w:t>about</w:t>
      </w:r>
      <w:r>
        <w:rPr>
          <w:color w:val="292425"/>
          <w:spacing w:val="-9"/>
          <w:w w:val="110"/>
          <w:sz w:val="12"/>
        </w:rPr>
        <w:t> </w:t>
      </w:r>
      <w:r>
        <w:rPr>
          <w:color w:val="292425"/>
          <w:w w:val="110"/>
          <w:sz w:val="12"/>
        </w:rPr>
        <w:t>orders</w:t>
      </w:r>
      <w:r>
        <w:rPr>
          <w:color w:val="292425"/>
          <w:spacing w:val="-9"/>
          <w:w w:val="110"/>
          <w:sz w:val="12"/>
        </w:rPr>
        <w:t> </w:t>
      </w:r>
      <w:r>
        <w:rPr>
          <w:color w:val="292425"/>
          <w:w w:val="110"/>
          <w:sz w:val="12"/>
        </w:rPr>
        <w:t>in</w:t>
      </w:r>
      <w:r>
        <w:rPr>
          <w:color w:val="292425"/>
          <w:spacing w:val="-8"/>
          <w:w w:val="110"/>
          <w:sz w:val="12"/>
        </w:rPr>
        <w:t> </w:t>
      </w:r>
      <w:r>
        <w:rPr>
          <w:color w:val="292425"/>
          <w:w w:val="110"/>
          <w:sz w:val="12"/>
        </w:rPr>
        <w:t>the</w:t>
      </w:r>
      <w:r>
        <w:rPr>
          <w:color w:val="292425"/>
          <w:spacing w:val="-9"/>
          <w:w w:val="110"/>
          <w:sz w:val="12"/>
        </w:rPr>
        <w:t> </w:t>
      </w:r>
      <w:r>
        <w:rPr>
          <w:color w:val="292425"/>
          <w:w w:val="110"/>
          <w:sz w:val="12"/>
        </w:rPr>
        <w:t>four</w:t>
      </w:r>
      <w:r>
        <w:rPr>
          <w:color w:val="292425"/>
          <w:spacing w:val="-9"/>
          <w:w w:val="110"/>
          <w:sz w:val="12"/>
        </w:rPr>
        <w:t> </w:t>
      </w:r>
      <w:r>
        <w:rPr>
          <w:color w:val="292425"/>
          <w:w w:val="110"/>
          <w:sz w:val="12"/>
        </w:rPr>
        <w:t>months</w:t>
      </w:r>
      <w:r>
        <w:rPr>
          <w:color w:val="292425"/>
          <w:spacing w:val="-9"/>
          <w:w w:val="110"/>
          <w:sz w:val="12"/>
        </w:rPr>
        <w:t> </w:t>
      </w:r>
      <w:r>
        <w:rPr>
          <w:color w:val="292425"/>
          <w:w w:val="110"/>
          <w:sz w:val="12"/>
        </w:rPr>
        <w:t>to October.</w:t>
      </w:r>
    </w:p>
    <w:p>
      <w:pPr>
        <w:pStyle w:val="ListParagraph"/>
        <w:numPr>
          <w:ilvl w:val="0"/>
          <w:numId w:val="15"/>
        </w:numPr>
        <w:tabs>
          <w:tab w:pos="425" w:val="left" w:leader="none"/>
        </w:tabs>
        <w:spacing w:line="114" w:lineRule="exact" w:before="0" w:after="0"/>
        <w:ind w:left="424" w:right="0" w:hanging="241"/>
        <w:jc w:val="left"/>
        <w:rPr>
          <w:sz w:val="12"/>
        </w:rPr>
      </w:pPr>
      <w:r>
        <w:rPr>
          <w:color w:val="292425"/>
          <w:w w:val="110"/>
          <w:sz w:val="12"/>
        </w:rPr>
        <w:t>BCC since </w:t>
      </w:r>
      <w:r>
        <w:rPr>
          <w:color w:val="292425"/>
          <w:spacing w:val="-10"/>
          <w:w w:val="110"/>
          <w:sz w:val="12"/>
        </w:rPr>
        <w:t>1989; </w:t>
      </w:r>
      <w:r>
        <w:rPr>
          <w:color w:val="292425"/>
          <w:w w:val="110"/>
          <w:sz w:val="12"/>
        </w:rPr>
        <w:t>CIPS since </w:t>
      </w:r>
      <w:r>
        <w:rPr>
          <w:color w:val="292425"/>
          <w:spacing w:val="-8"/>
          <w:w w:val="110"/>
          <w:sz w:val="12"/>
        </w:rPr>
        <w:t>1996; </w:t>
      </w:r>
      <w:r>
        <w:rPr>
          <w:color w:val="292425"/>
          <w:w w:val="110"/>
          <w:sz w:val="12"/>
        </w:rPr>
        <w:t>CBI since </w:t>
      </w:r>
      <w:r>
        <w:rPr>
          <w:color w:val="292425"/>
          <w:spacing w:val="-9"/>
          <w:w w:val="110"/>
          <w:sz w:val="12"/>
        </w:rPr>
        <w:t>1972; </w:t>
      </w:r>
      <w:r>
        <w:rPr>
          <w:color w:val="292425"/>
          <w:w w:val="110"/>
          <w:sz w:val="12"/>
        </w:rPr>
        <w:t>EEF since</w:t>
      </w:r>
      <w:r>
        <w:rPr>
          <w:color w:val="292425"/>
          <w:spacing w:val="-22"/>
          <w:w w:val="110"/>
          <w:sz w:val="12"/>
        </w:rPr>
        <w:t> </w:t>
      </w:r>
      <w:r>
        <w:rPr>
          <w:color w:val="292425"/>
          <w:spacing w:val="-8"/>
          <w:w w:val="110"/>
          <w:sz w:val="12"/>
        </w:rPr>
        <w:t>1994.</w:t>
      </w:r>
    </w:p>
    <w:p>
      <w:pPr>
        <w:pStyle w:val="ListParagraph"/>
        <w:numPr>
          <w:ilvl w:val="0"/>
          <w:numId w:val="15"/>
        </w:numPr>
        <w:tabs>
          <w:tab w:pos="425" w:val="left" w:leader="none"/>
        </w:tabs>
        <w:spacing w:line="120" w:lineRule="exact" w:before="0" w:after="0"/>
        <w:ind w:left="424" w:right="0" w:hanging="241"/>
        <w:jc w:val="left"/>
        <w:rPr>
          <w:sz w:val="12"/>
        </w:rPr>
      </w:pPr>
      <w:r>
        <w:rPr>
          <w:color w:val="292425"/>
          <w:w w:val="105"/>
          <w:sz w:val="12"/>
        </w:rPr>
        <w:t>CIPS figure is October</w:t>
      </w:r>
      <w:r>
        <w:rPr>
          <w:color w:val="292425"/>
          <w:spacing w:val="-7"/>
          <w:w w:val="105"/>
          <w:sz w:val="12"/>
        </w:rPr>
        <w:t> </w:t>
      </w:r>
      <w:r>
        <w:rPr>
          <w:color w:val="292425"/>
          <w:spacing w:val="-3"/>
          <w:w w:val="105"/>
          <w:sz w:val="12"/>
        </w:rPr>
        <w:t>only.</w:t>
      </w:r>
    </w:p>
    <w:p>
      <w:pPr>
        <w:pStyle w:val="ListParagraph"/>
        <w:numPr>
          <w:ilvl w:val="0"/>
          <w:numId w:val="15"/>
        </w:numPr>
        <w:tabs>
          <w:tab w:pos="425" w:val="left" w:leader="none"/>
        </w:tabs>
        <w:spacing w:line="208" w:lineRule="auto" w:before="5" w:after="0"/>
        <w:ind w:left="424" w:right="220" w:hanging="240"/>
        <w:jc w:val="left"/>
        <w:rPr>
          <w:sz w:val="12"/>
        </w:rPr>
      </w:pPr>
      <w:r>
        <w:rPr>
          <w:color w:val="292425"/>
          <w:w w:val="105"/>
          <w:sz w:val="12"/>
        </w:rPr>
        <w:t>Average of seasonally adjusted monthly indices. A reading above </w:t>
      </w:r>
      <w:r>
        <w:rPr>
          <w:color w:val="292425"/>
          <w:spacing w:val="-5"/>
          <w:w w:val="105"/>
          <w:sz w:val="12"/>
        </w:rPr>
        <w:t>50 </w:t>
      </w:r>
      <w:r>
        <w:rPr>
          <w:color w:val="292425"/>
          <w:w w:val="105"/>
          <w:sz w:val="12"/>
        </w:rPr>
        <w:t>suggests expansion; below </w:t>
      </w:r>
      <w:r>
        <w:rPr>
          <w:color w:val="292425"/>
          <w:spacing w:val="-5"/>
          <w:w w:val="105"/>
          <w:sz w:val="12"/>
        </w:rPr>
        <w:t>50 </w:t>
      </w:r>
      <w:r>
        <w:rPr>
          <w:color w:val="292425"/>
          <w:w w:val="105"/>
          <w:sz w:val="12"/>
        </w:rPr>
        <w:t>suggests</w:t>
      </w:r>
      <w:r>
        <w:rPr>
          <w:color w:val="292425"/>
          <w:spacing w:val="-2"/>
          <w:w w:val="105"/>
          <w:sz w:val="12"/>
        </w:rPr>
        <w:t> </w:t>
      </w:r>
      <w:r>
        <w:rPr>
          <w:color w:val="292425"/>
          <w:w w:val="105"/>
          <w:sz w:val="12"/>
        </w:rPr>
        <w:t>contraction.</w:t>
      </w:r>
    </w:p>
    <w:p>
      <w:pPr>
        <w:pStyle w:val="BodyText"/>
        <w:spacing w:line="292" w:lineRule="auto"/>
        <w:ind w:left="304" w:right="376"/>
        <w:jc w:val="both"/>
      </w:pPr>
      <w:r>
        <w:rPr/>
        <w:br w:type="column"/>
      </w:r>
      <w:r>
        <w:rPr>
          <w:color w:val="292425"/>
          <w:w w:val="105"/>
        </w:rPr>
        <w:t>three months, suggesting that net trade will make a negative contribution to Q3 GDP growth. Survey measures of export orders weakened in Q3 (see Table 2.E).</w:t>
      </w:r>
    </w:p>
    <w:p>
      <w:pPr>
        <w:pStyle w:val="BodyText"/>
        <w:rPr>
          <w:sz w:val="17"/>
        </w:rPr>
      </w:pPr>
    </w:p>
    <w:p>
      <w:pPr>
        <w:pStyle w:val="Heading5"/>
        <w:numPr>
          <w:ilvl w:val="1"/>
          <w:numId w:val="13"/>
        </w:numPr>
        <w:tabs>
          <w:tab w:pos="665" w:val="left" w:leader="none"/>
          <w:tab w:pos="5678" w:val="left" w:leader="none"/>
        </w:tabs>
        <w:spacing w:line="240" w:lineRule="auto" w:before="0" w:after="0"/>
        <w:ind w:left="664" w:right="0" w:hanging="481"/>
        <w:jc w:val="left"/>
        <w:rPr>
          <w:u w:val="none"/>
        </w:rPr>
      </w:pPr>
      <w:r>
        <w:rPr>
          <w:smallCaps w:val="0"/>
          <w:color w:val="0092C0"/>
          <w:w w:val="90"/>
          <w:u w:val="single" w:color="006BB6"/>
        </w:rPr>
        <w:t>Domestic</w:t>
      </w:r>
      <w:r>
        <w:rPr>
          <w:smallCaps w:val="0"/>
          <w:color w:val="0092C0"/>
          <w:spacing w:val="25"/>
          <w:w w:val="90"/>
          <w:u w:val="single" w:color="006BB6"/>
        </w:rPr>
        <w:t> </w:t>
      </w:r>
      <w:r>
        <w:rPr>
          <w:smallCaps w:val="0"/>
          <w:color w:val="0092C0"/>
          <w:w w:val="90"/>
          <w:u w:val="single" w:color="006BB6"/>
        </w:rPr>
        <w:t>demand</w:t>
      </w:r>
      <w:r>
        <w:rPr>
          <w:smallCaps w:val="0"/>
          <w:color w:val="0092C0"/>
          <w:u w:val="single" w:color="006BB6"/>
        </w:rPr>
        <w:tab/>
      </w:r>
    </w:p>
    <w:p>
      <w:pPr>
        <w:pStyle w:val="BodyText"/>
        <w:spacing w:line="292" w:lineRule="auto" w:before="254"/>
        <w:ind w:left="304" w:right="125"/>
      </w:pPr>
      <w:r>
        <w:rPr>
          <w:color w:val="292425"/>
          <w:spacing w:val="-2"/>
          <w:w w:val="110"/>
        </w:rPr>
        <w:t>Growth</w:t>
      </w:r>
      <w:r>
        <w:rPr>
          <w:color w:val="292425"/>
          <w:spacing w:val="-21"/>
          <w:w w:val="110"/>
        </w:rPr>
        <w:t> </w:t>
      </w:r>
      <w:r>
        <w:rPr>
          <w:color w:val="292425"/>
          <w:w w:val="110"/>
        </w:rPr>
        <w:t>of</w:t>
      </w:r>
      <w:r>
        <w:rPr>
          <w:color w:val="292425"/>
          <w:spacing w:val="-20"/>
          <w:w w:val="110"/>
        </w:rPr>
        <w:t> </w:t>
      </w:r>
      <w:r>
        <w:rPr>
          <w:color w:val="292425"/>
          <w:w w:val="110"/>
        </w:rPr>
        <w:t>real</w:t>
      </w:r>
      <w:r>
        <w:rPr>
          <w:color w:val="292425"/>
          <w:spacing w:val="-21"/>
          <w:w w:val="110"/>
        </w:rPr>
        <w:t> </w:t>
      </w:r>
      <w:r>
        <w:rPr>
          <w:color w:val="292425"/>
          <w:w w:val="110"/>
        </w:rPr>
        <w:t>final</w:t>
      </w:r>
      <w:r>
        <w:rPr>
          <w:color w:val="292425"/>
          <w:spacing w:val="-20"/>
          <w:w w:val="110"/>
        </w:rPr>
        <w:t> </w:t>
      </w:r>
      <w:r>
        <w:rPr>
          <w:color w:val="292425"/>
          <w:w w:val="110"/>
        </w:rPr>
        <w:t>domestic</w:t>
      </w:r>
      <w:r>
        <w:rPr>
          <w:color w:val="292425"/>
          <w:spacing w:val="-20"/>
          <w:w w:val="110"/>
        </w:rPr>
        <w:t> </w:t>
      </w:r>
      <w:r>
        <w:rPr>
          <w:color w:val="292425"/>
          <w:w w:val="110"/>
        </w:rPr>
        <w:t>demand</w:t>
      </w:r>
      <w:r>
        <w:rPr>
          <w:color w:val="292425"/>
          <w:spacing w:val="-21"/>
          <w:w w:val="110"/>
        </w:rPr>
        <w:t> </w:t>
      </w:r>
      <w:r>
        <w:rPr>
          <w:color w:val="292425"/>
          <w:w w:val="110"/>
        </w:rPr>
        <w:t>in</w:t>
      </w:r>
      <w:r>
        <w:rPr>
          <w:color w:val="292425"/>
          <w:spacing w:val="-20"/>
          <w:w w:val="110"/>
        </w:rPr>
        <w:t> </w:t>
      </w:r>
      <w:r>
        <w:rPr>
          <w:color w:val="292425"/>
          <w:w w:val="110"/>
        </w:rPr>
        <w:t>the</w:t>
      </w:r>
      <w:r>
        <w:rPr>
          <w:color w:val="292425"/>
          <w:spacing w:val="-21"/>
          <w:w w:val="110"/>
        </w:rPr>
        <w:t> </w:t>
      </w:r>
      <w:r>
        <w:rPr>
          <w:color w:val="292425"/>
          <w:w w:val="110"/>
        </w:rPr>
        <w:t>United</w:t>
      </w:r>
      <w:r>
        <w:rPr>
          <w:color w:val="292425"/>
          <w:spacing w:val="-20"/>
          <w:w w:val="110"/>
        </w:rPr>
        <w:t> </w:t>
      </w:r>
      <w:r>
        <w:rPr>
          <w:color w:val="292425"/>
          <w:w w:val="110"/>
        </w:rPr>
        <w:t>Kingdom </w:t>
      </w:r>
      <w:r>
        <w:rPr>
          <w:color w:val="292425"/>
          <w:spacing w:val="-3"/>
          <w:w w:val="110"/>
        </w:rPr>
        <w:t>slowed </w:t>
      </w:r>
      <w:r>
        <w:rPr>
          <w:color w:val="292425"/>
          <w:spacing w:val="-4"/>
          <w:w w:val="110"/>
        </w:rPr>
        <w:t>to </w:t>
      </w:r>
      <w:r>
        <w:rPr>
          <w:color w:val="292425"/>
          <w:w w:val="110"/>
        </w:rPr>
        <w:t>0.3% in </w:t>
      </w:r>
      <w:r>
        <w:rPr>
          <w:color w:val="292425"/>
          <w:spacing w:val="-7"/>
          <w:w w:val="110"/>
        </w:rPr>
        <w:t>2002 </w:t>
      </w:r>
      <w:r>
        <w:rPr>
          <w:color w:val="292425"/>
          <w:w w:val="110"/>
        </w:rPr>
        <w:t>Q2 (see </w:t>
      </w:r>
      <w:r>
        <w:rPr>
          <w:color w:val="292425"/>
          <w:spacing w:val="-5"/>
          <w:w w:val="110"/>
        </w:rPr>
        <w:t>Table </w:t>
      </w:r>
      <w:r>
        <w:rPr>
          <w:color w:val="292425"/>
          <w:w w:val="110"/>
        </w:rPr>
        <w:t>2.F). Consumer spending </w:t>
      </w:r>
      <w:r>
        <w:rPr>
          <w:color w:val="292425"/>
          <w:spacing w:val="-3"/>
          <w:w w:val="110"/>
        </w:rPr>
        <w:t>grew </w:t>
      </w:r>
      <w:r>
        <w:rPr>
          <w:color w:val="292425"/>
          <w:w w:val="110"/>
        </w:rPr>
        <w:t>strongly after a subdued first </w:t>
      </w:r>
      <w:r>
        <w:rPr>
          <w:color w:val="292425"/>
          <w:spacing w:val="-3"/>
          <w:w w:val="110"/>
        </w:rPr>
        <w:t>quarter, </w:t>
      </w:r>
      <w:r>
        <w:rPr>
          <w:color w:val="292425"/>
          <w:w w:val="110"/>
        </w:rPr>
        <w:t>but government consumption fell back sharply following a very </w:t>
      </w:r>
      <w:r>
        <w:rPr>
          <w:color w:val="292425"/>
          <w:spacing w:val="-2"/>
          <w:w w:val="110"/>
        </w:rPr>
        <w:t>marked</w:t>
      </w:r>
      <w:r>
        <w:rPr>
          <w:color w:val="292425"/>
          <w:spacing w:val="-22"/>
          <w:w w:val="110"/>
        </w:rPr>
        <w:t> </w:t>
      </w:r>
      <w:r>
        <w:rPr>
          <w:color w:val="292425"/>
          <w:w w:val="110"/>
        </w:rPr>
        <w:t>increase</w:t>
      </w:r>
      <w:r>
        <w:rPr>
          <w:color w:val="292425"/>
          <w:spacing w:val="-22"/>
          <w:w w:val="110"/>
        </w:rPr>
        <w:t> </w:t>
      </w:r>
      <w:r>
        <w:rPr>
          <w:color w:val="292425"/>
          <w:w w:val="110"/>
        </w:rPr>
        <w:t>in</w:t>
      </w:r>
      <w:r>
        <w:rPr>
          <w:color w:val="292425"/>
          <w:spacing w:val="-22"/>
          <w:w w:val="110"/>
        </w:rPr>
        <w:t> </w:t>
      </w:r>
      <w:r>
        <w:rPr>
          <w:color w:val="292425"/>
          <w:w w:val="110"/>
        </w:rPr>
        <w:t>Q1.</w:t>
      </w:r>
      <w:r>
        <w:rPr>
          <w:color w:val="292425"/>
          <w:spacing w:val="12"/>
          <w:w w:val="110"/>
        </w:rPr>
        <w:t> </w:t>
      </w:r>
      <w:r>
        <w:rPr>
          <w:color w:val="292425"/>
          <w:w w:val="110"/>
        </w:rPr>
        <w:t>Quarterly</w:t>
      </w:r>
      <w:r>
        <w:rPr>
          <w:color w:val="292425"/>
          <w:spacing w:val="-22"/>
          <w:w w:val="110"/>
        </w:rPr>
        <w:t> </w:t>
      </w:r>
      <w:r>
        <w:rPr>
          <w:color w:val="292425"/>
          <w:w w:val="110"/>
        </w:rPr>
        <w:t>growth</w:t>
      </w:r>
      <w:r>
        <w:rPr>
          <w:color w:val="292425"/>
          <w:spacing w:val="-22"/>
          <w:w w:val="110"/>
        </w:rPr>
        <w:t> </w:t>
      </w:r>
      <w:r>
        <w:rPr>
          <w:color w:val="292425"/>
          <w:w w:val="110"/>
        </w:rPr>
        <w:t>of</w:t>
      </w:r>
      <w:r>
        <w:rPr>
          <w:color w:val="292425"/>
          <w:spacing w:val="-21"/>
          <w:w w:val="110"/>
        </w:rPr>
        <w:t> </w:t>
      </w:r>
      <w:r>
        <w:rPr>
          <w:color w:val="292425"/>
          <w:w w:val="110"/>
        </w:rPr>
        <w:t>domestic</w:t>
      </w:r>
      <w:r>
        <w:rPr>
          <w:color w:val="292425"/>
          <w:spacing w:val="-22"/>
          <w:w w:val="110"/>
        </w:rPr>
        <w:t> </w:t>
      </w:r>
      <w:r>
        <w:rPr>
          <w:color w:val="292425"/>
          <w:w w:val="110"/>
        </w:rPr>
        <w:t>demand in the second quarter </w:t>
      </w:r>
      <w:r>
        <w:rPr>
          <w:color w:val="292425"/>
          <w:spacing w:val="-3"/>
          <w:w w:val="110"/>
        </w:rPr>
        <w:t>was </w:t>
      </w:r>
      <w:r>
        <w:rPr>
          <w:color w:val="292425"/>
          <w:w w:val="110"/>
        </w:rPr>
        <w:t>the </w:t>
      </w:r>
      <w:r>
        <w:rPr>
          <w:color w:val="292425"/>
          <w:spacing w:val="-3"/>
          <w:w w:val="110"/>
        </w:rPr>
        <w:t>weakest </w:t>
      </w:r>
      <w:r>
        <w:rPr>
          <w:color w:val="292425"/>
          <w:w w:val="110"/>
        </w:rPr>
        <w:t>since </w:t>
      </w:r>
      <w:r>
        <w:rPr>
          <w:color w:val="292425"/>
          <w:spacing w:val="-15"/>
          <w:w w:val="110"/>
        </w:rPr>
        <w:t>1995, </w:t>
      </w:r>
      <w:r>
        <w:rPr>
          <w:color w:val="292425"/>
          <w:w w:val="110"/>
        </w:rPr>
        <w:t>in part because of a significant negative contribution from inventories.</w:t>
      </w:r>
      <w:r>
        <w:rPr>
          <w:color w:val="292425"/>
          <w:spacing w:val="25"/>
          <w:w w:val="110"/>
        </w:rPr>
        <w:t> </w:t>
      </w:r>
      <w:r>
        <w:rPr>
          <w:color w:val="292425"/>
          <w:spacing w:val="-4"/>
          <w:w w:val="110"/>
        </w:rPr>
        <w:t>However,</w:t>
      </w:r>
      <w:r>
        <w:rPr>
          <w:color w:val="292425"/>
          <w:spacing w:val="-14"/>
          <w:w w:val="110"/>
        </w:rPr>
        <w:t> </w:t>
      </w:r>
      <w:r>
        <w:rPr>
          <w:color w:val="292425"/>
          <w:w w:val="110"/>
        </w:rPr>
        <w:t>recent</w:t>
      </w:r>
      <w:r>
        <w:rPr>
          <w:color w:val="292425"/>
          <w:spacing w:val="-15"/>
          <w:w w:val="110"/>
        </w:rPr>
        <w:t> </w:t>
      </w:r>
      <w:r>
        <w:rPr>
          <w:color w:val="292425"/>
          <w:w w:val="110"/>
        </w:rPr>
        <w:t>data</w:t>
      </w:r>
      <w:r>
        <w:rPr>
          <w:color w:val="292425"/>
          <w:spacing w:val="-15"/>
          <w:w w:val="110"/>
        </w:rPr>
        <w:t> </w:t>
      </w:r>
      <w:r>
        <w:rPr>
          <w:color w:val="292425"/>
          <w:spacing w:val="-3"/>
          <w:w w:val="110"/>
        </w:rPr>
        <w:t>may</w:t>
      </w:r>
      <w:r>
        <w:rPr>
          <w:color w:val="292425"/>
          <w:spacing w:val="-15"/>
          <w:w w:val="110"/>
        </w:rPr>
        <w:t> </w:t>
      </w:r>
      <w:r>
        <w:rPr>
          <w:color w:val="292425"/>
          <w:w w:val="110"/>
        </w:rPr>
        <w:t>not</w:t>
      </w:r>
      <w:r>
        <w:rPr>
          <w:color w:val="292425"/>
          <w:spacing w:val="-15"/>
          <w:w w:val="110"/>
        </w:rPr>
        <w:t> </w:t>
      </w:r>
      <w:r>
        <w:rPr>
          <w:color w:val="292425"/>
          <w:w w:val="110"/>
        </w:rPr>
        <w:t>be</w:t>
      </w:r>
      <w:r>
        <w:rPr>
          <w:color w:val="292425"/>
          <w:spacing w:val="-15"/>
          <w:w w:val="110"/>
        </w:rPr>
        <w:t> </w:t>
      </w:r>
      <w:r>
        <w:rPr>
          <w:color w:val="292425"/>
          <w:w w:val="110"/>
        </w:rPr>
        <w:t>a</w:t>
      </w:r>
      <w:r>
        <w:rPr>
          <w:color w:val="292425"/>
          <w:spacing w:val="-15"/>
          <w:w w:val="110"/>
        </w:rPr>
        <w:t> </w:t>
      </w:r>
      <w:r>
        <w:rPr>
          <w:color w:val="292425"/>
          <w:w w:val="110"/>
        </w:rPr>
        <w:t>good</w:t>
      </w:r>
      <w:r>
        <w:rPr>
          <w:color w:val="292425"/>
          <w:spacing w:val="-15"/>
          <w:w w:val="110"/>
        </w:rPr>
        <w:t> </w:t>
      </w:r>
      <w:r>
        <w:rPr>
          <w:color w:val="292425"/>
          <w:w w:val="110"/>
        </w:rPr>
        <w:t>guide</w:t>
      </w:r>
      <w:r>
        <w:rPr>
          <w:color w:val="292425"/>
          <w:spacing w:val="-15"/>
          <w:w w:val="110"/>
        </w:rPr>
        <w:t> </w:t>
      </w:r>
      <w:r>
        <w:rPr>
          <w:color w:val="292425"/>
          <w:spacing w:val="-4"/>
          <w:w w:val="110"/>
        </w:rPr>
        <w:t>to </w:t>
      </w:r>
      <w:r>
        <w:rPr>
          <w:color w:val="292425"/>
          <w:w w:val="110"/>
        </w:rPr>
        <w:t>underlying trends because of the impact of the timing of </w:t>
      </w:r>
      <w:r>
        <w:rPr>
          <w:color w:val="292425"/>
          <w:spacing w:val="-3"/>
          <w:w w:val="110"/>
        </w:rPr>
        <w:t>Easter</w:t>
      </w:r>
      <w:r>
        <w:rPr>
          <w:color w:val="292425"/>
          <w:spacing w:val="-9"/>
          <w:w w:val="110"/>
        </w:rPr>
        <w:t> </w:t>
      </w:r>
      <w:r>
        <w:rPr>
          <w:color w:val="292425"/>
          <w:w w:val="110"/>
        </w:rPr>
        <w:t>and</w:t>
      </w:r>
      <w:r>
        <w:rPr>
          <w:color w:val="292425"/>
          <w:spacing w:val="-9"/>
          <w:w w:val="110"/>
        </w:rPr>
        <w:t> </w:t>
      </w:r>
      <w:r>
        <w:rPr>
          <w:color w:val="292425"/>
          <w:w w:val="110"/>
        </w:rPr>
        <w:t>the</w:t>
      </w:r>
      <w:r>
        <w:rPr>
          <w:color w:val="292425"/>
          <w:spacing w:val="-9"/>
          <w:w w:val="110"/>
        </w:rPr>
        <w:t> </w:t>
      </w:r>
      <w:r>
        <w:rPr>
          <w:color w:val="292425"/>
          <w:spacing w:val="-5"/>
          <w:w w:val="110"/>
        </w:rPr>
        <w:t>two</w:t>
      </w:r>
      <w:r>
        <w:rPr>
          <w:color w:val="292425"/>
          <w:spacing w:val="-9"/>
          <w:w w:val="110"/>
        </w:rPr>
        <w:t> </w:t>
      </w:r>
      <w:r>
        <w:rPr>
          <w:color w:val="292425"/>
          <w:w w:val="110"/>
        </w:rPr>
        <w:t>Jubilee</w:t>
      </w:r>
      <w:r>
        <w:rPr>
          <w:color w:val="292425"/>
          <w:spacing w:val="-8"/>
          <w:w w:val="110"/>
        </w:rPr>
        <w:t> </w:t>
      </w:r>
      <w:r>
        <w:rPr>
          <w:color w:val="292425"/>
          <w:w w:val="110"/>
        </w:rPr>
        <w:t>Bank</w:t>
      </w:r>
      <w:r>
        <w:rPr>
          <w:color w:val="292425"/>
          <w:spacing w:val="-9"/>
          <w:w w:val="110"/>
        </w:rPr>
        <w:t> </w:t>
      </w:r>
      <w:r>
        <w:rPr>
          <w:color w:val="292425"/>
          <w:w w:val="110"/>
        </w:rPr>
        <w:t>Holidays.</w:t>
      </w:r>
    </w:p>
    <w:p>
      <w:pPr>
        <w:pStyle w:val="BodyText"/>
        <w:spacing w:before="3"/>
      </w:pPr>
    </w:p>
    <w:p>
      <w:pPr>
        <w:pStyle w:val="Heading7"/>
        <w:spacing w:before="1"/>
        <w:ind w:left="184"/>
      </w:pPr>
      <w:r>
        <w:rPr>
          <w:color w:val="0092C0"/>
        </w:rPr>
        <w:t>Consumption</w:t>
      </w:r>
    </w:p>
    <w:p>
      <w:pPr>
        <w:pStyle w:val="BodyText"/>
        <w:spacing w:line="292" w:lineRule="auto" w:before="188"/>
        <w:ind w:left="304" w:right="177"/>
      </w:pPr>
      <w:r>
        <w:rPr>
          <w:color w:val="292425"/>
          <w:w w:val="110"/>
        </w:rPr>
        <w:t>Consumer spending rebounded in </w:t>
      </w:r>
      <w:r>
        <w:rPr>
          <w:color w:val="292425"/>
          <w:spacing w:val="-7"/>
          <w:w w:val="110"/>
        </w:rPr>
        <w:t>2002 </w:t>
      </w:r>
      <w:r>
        <w:rPr>
          <w:color w:val="292425"/>
          <w:w w:val="110"/>
        </w:rPr>
        <w:t>Q2, </w:t>
      </w:r>
      <w:r>
        <w:rPr>
          <w:color w:val="292425"/>
          <w:spacing w:val="-4"/>
          <w:w w:val="110"/>
        </w:rPr>
        <w:t>to </w:t>
      </w:r>
      <w:r>
        <w:rPr>
          <w:color w:val="292425"/>
          <w:spacing w:val="-3"/>
          <w:w w:val="110"/>
        </w:rPr>
        <w:t>grow </w:t>
      </w:r>
      <w:r>
        <w:rPr>
          <w:color w:val="292425"/>
          <w:w w:val="110"/>
        </w:rPr>
        <w:t>at its </w:t>
      </w:r>
      <w:r>
        <w:rPr>
          <w:color w:val="292425"/>
          <w:spacing w:val="-3"/>
          <w:w w:val="110"/>
        </w:rPr>
        <w:t>fastest </w:t>
      </w:r>
      <w:r>
        <w:rPr>
          <w:color w:val="292425"/>
          <w:w w:val="110"/>
        </w:rPr>
        <w:t>quarterly </w:t>
      </w:r>
      <w:r>
        <w:rPr>
          <w:color w:val="292425"/>
          <w:spacing w:val="-4"/>
          <w:w w:val="110"/>
        </w:rPr>
        <w:t>rate </w:t>
      </w:r>
      <w:r>
        <w:rPr>
          <w:color w:val="292425"/>
          <w:w w:val="110"/>
        </w:rPr>
        <w:t>since early </w:t>
      </w:r>
      <w:r>
        <w:rPr>
          <w:color w:val="292425"/>
          <w:spacing w:val="-4"/>
          <w:w w:val="110"/>
        </w:rPr>
        <w:t>2000 </w:t>
      </w:r>
      <w:r>
        <w:rPr>
          <w:color w:val="292425"/>
          <w:w w:val="110"/>
        </w:rPr>
        <w:t>(see Chart 2.9), following</w:t>
      </w:r>
      <w:r>
        <w:rPr>
          <w:color w:val="292425"/>
          <w:spacing w:val="-20"/>
          <w:w w:val="110"/>
        </w:rPr>
        <w:t> </w:t>
      </w:r>
      <w:r>
        <w:rPr>
          <w:color w:val="292425"/>
          <w:w w:val="110"/>
        </w:rPr>
        <w:t>a</w:t>
      </w:r>
      <w:r>
        <w:rPr>
          <w:color w:val="292425"/>
          <w:spacing w:val="-19"/>
          <w:w w:val="110"/>
        </w:rPr>
        <w:t> </w:t>
      </w:r>
      <w:r>
        <w:rPr>
          <w:color w:val="292425"/>
          <w:spacing w:val="-3"/>
          <w:w w:val="110"/>
        </w:rPr>
        <w:t>muted</w:t>
      </w:r>
      <w:r>
        <w:rPr>
          <w:color w:val="292425"/>
          <w:spacing w:val="-20"/>
          <w:w w:val="110"/>
        </w:rPr>
        <w:t> </w:t>
      </w:r>
      <w:r>
        <w:rPr>
          <w:color w:val="292425"/>
          <w:w w:val="110"/>
        </w:rPr>
        <w:t>first</w:t>
      </w:r>
      <w:r>
        <w:rPr>
          <w:color w:val="292425"/>
          <w:spacing w:val="-19"/>
          <w:w w:val="110"/>
        </w:rPr>
        <w:t> </w:t>
      </w:r>
      <w:r>
        <w:rPr>
          <w:color w:val="292425"/>
          <w:w w:val="110"/>
        </w:rPr>
        <w:t>quarter</w:t>
      </w:r>
      <w:r>
        <w:rPr>
          <w:color w:val="292425"/>
          <w:spacing w:val="-19"/>
          <w:w w:val="110"/>
        </w:rPr>
        <w:t> </w:t>
      </w:r>
      <w:r>
        <w:rPr>
          <w:color w:val="292425"/>
          <w:w w:val="110"/>
        </w:rPr>
        <w:t>which</w:t>
      </w:r>
      <w:r>
        <w:rPr>
          <w:color w:val="292425"/>
          <w:spacing w:val="-20"/>
          <w:w w:val="110"/>
        </w:rPr>
        <w:t> </w:t>
      </w:r>
      <w:r>
        <w:rPr>
          <w:color w:val="292425"/>
          <w:w w:val="110"/>
        </w:rPr>
        <w:t>saw</w:t>
      </w:r>
      <w:r>
        <w:rPr>
          <w:color w:val="292425"/>
          <w:spacing w:val="-19"/>
          <w:w w:val="110"/>
        </w:rPr>
        <w:t> </w:t>
      </w:r>
      <w:r>
        <w:rPr>
          <w:color w:val="292425"/>
          <w:w w:val="110"/>
        </w:rPr>
        <w:t>the</w:t>
      </w:r>
      <w:r>
        <w:rPr>
          <w:color w:val="292425"/>
          <w:spacing w:val="-20"/>
          <w:w w:val="110"/>
        </w:rPr>
        <w:t> </w:t>
      </w:r>
      <w:r>
        <w:rPr>
          <w:color w:val="292425"/>
          <w:spacing w:val="-3"/>
          <w:w w:val="110"/>
        </w:rPr>
        <w:t>slowest</w:t>
      </w:r>
      <w:r>
        <w:rPr>
          <w:color w:val="292425"/>
          <w:spacing w:val="-19"/>
          <w:w w:val="110"/>
        </w:rPr>
        <w:t> </w:t>
      </w:r>
      <w:r>
        <w:rPr>
          <w:color w:val="292425"/>
          <w:spacing w:val="-3"/>
          <w:w w:val="110"/>
        </w:rPr>
        <w:t>growth </w:t>
      </w:r>
      <w:r>
        <w:rPr>
          <w:color w:val="292425"/>
          <w:w w:val="110"/>
        </w:rPr>
        <w:t>since </w:t>
      </w:r>
      <w:r>
        <w:rPr>
          <w:color w:val="292425"/>
          <w:spacing w:val="-21"/>
          <w:w w:val="110"/>
        </w:rPr>
        <w:t>1997. </w:t>
      </w:r>
      <w:r>
        <w:rPr>
          <w:color w:val="292425"/>
          <w:w w:val="110"/>
        </w:rPr>
        <w:t>Nevertheless, the </w:t>
      </w:r>
      <w:r>
        <w:rPr>
          <w:color w:val="292425"/>
          <w:spacing w:val="-4"/>
          <w:w w:val="110"/>
        </w:rPr>
        <w:t>four-quarter </w:t>
      </w:r>
      <w:r>
        <w:rPr>
          <w:color w:val="292425"/>
          <w:w w:val="110"/>
        </w:rPr>
        <w:t>growth </w:t>
      </w:r>
      <w:r>
        <w:rPr>
          <w:color w:val="292425"/>
          <w:spacing w:val="-4"/>
          <w:w w:val="110"/>
        </w:rPr>
        <w:t>rate </w:t>
      </w:r>
      <w:r>
        <w:rPr>
          <w:color w:val="292425"/>
          <w:w w:val="110"/>
        </w:rPr>
        <w:t>has been</w:t>
      </w:r>
      <w:r>
        <w:rPr>
          <w:color w:val="292425"/>
          <w:spacing w:val="-20"/>
          <w:w w:val="110"/>
        </w:rPr>
        <w:t> </w:t>
      </w:r>
      <w:r>
        <w:rPr>
          <w:color w:val="292425"/>
          <w:w w:val="110"/>
        </w:rPr>
        <w:t>consistently</w:t>
      </w:r>
      <w:r>
        <w:rPr>
          <w:color w:val="292425"/>
          <w:spacing w:val="-20"/>
          <w:w w:val="110"/>
        </w:rPr>
        <w:t> </w:t>
      </w:r>
      <w:r>
        <w:rPr>
          <w:color w:val="292425"/>
          <w:spacing w:val="-3"/>
          <w:w w:val="110"/>
        </w:rPr>
        <w:t>above</w:t>
      </w:r>
      <w:r>
        <w:rPr>
          <w:color w:val="292425"/>
          <w:spacing w:val="-19"/>
          <w:w w:val="110"/>
        </w:rPr>
        <w:t> </w:t>
      </w:r>
      <w:r>
        <w:rPr>
          <w:color w:val="292425"/>
          <w:w w:val="110"/>
        </w:rPr>
        <w:t>3%</w:t>
      </w:r>
      <w:r>
        <w:rPr>
          <w:color w:val="292425"/>
          <w:spacing w:val="-20"/>
          <w:w w:val="110"/>
        </w:rPr>
        <w:t> </w:t>
      </w:r>
      <w:r>
        <w:rPr>
          <w:color w:val="292425"/>
          <w:w w:val="110"/>
        </w:rPr>
        <w:t>since</w:t>
      </w:r>
      <w:r>
        <w:rPr>
          <w:color w:val="292425"/>
          <w:spacing w:val="-20"/>
          <w:w w:val="110"/>
        </w:rPr>
        <w:t> </w:t>
      </w:r>
      <w:r>
        <w:rPr>
          <w:color w:val="292425"/>
          <w:spacing w:val="-15"/>
          <w:w w:val="110"/>
        </w:rPr>
        <w:t>1995.</w:t>
      </w:r>
      <w:r>
        <w:rPr>
          <w:color w:val="292425"/>
          <w:spacing w:val="17"/>
          <w:w w:val="110"/>
        </w:rPr>
        <w:t> </w:t>
      </w:r>
      <w:r>
        <w:rPr>
          <w:color w:val="292425"/>
          <w:spacing w:val="-4"/>
          <w:w w:val="110"/>
        </w:rPr>
        <w:t>However,</w:t>
      </w:r>
      <w:r>
        <w:rPr>
          <w:color w:val="292425"/>
          <w:spacing w:val="-20"/>
          <w:w w:val="110"/>
        </w:rPr>
        <w:t> </w:t>
      </w:r>
      <w:r>
        <w:rPr>
          <w:color w:val="292425"/>
          <w:w w:val="110"/>
        </w:rPr>
        <w:t>as</w:t>
      </w:r>
      <w:r>
        <w:rPr>
          <w:color w:val="292425"/>
          <w:spacing w:val="-20"/>
          <w:w w:val="110"/>
        </w:rPr>
        <w:t> </w:t>
      </w:r>
      <w:r>
        <w:rPr>
          <w:color w:val="292425"/>
          <w:w w:val="110"/>
        </w:rPr>
        <w:t>discussed</w:t>
      </w:r>
    </w:p>
    <w:p>
      <w:pPr>
        <w:spacing w:after="0" w:line="292" w:lineRule="auto"/>
        <w:sectPr>
          <w:type w:val="continuous"/>
          <w:pgSz w:w="11900" w:h="16840"/>
          <w:pgMar w:top="1260" w:bottom="280" w:left="640" w:right="640"/>
          <w:cols w:num="2" w:equalWidth="0">
            <w:col w:w="4581" w:space="219"/>
            <w:col w:w="5820"/>
          </w:cols>
        </w:sectPr>
      </w:pPr>
    </w:p>
    <w:p>
      <w:pPr>
        <w:pStyle w:val="BodyText"/>
      </w:pPr>
    </w:p>
    <w:p>
      <w:pPr>
        <w:spacing w:after="0"/>
        <w:sectPr>
          <w:pgSz w:w="11900" w:h="16840"/>
          <w:pgMar w:header="601" w:footer="575" w:top="800" w:bottom="760" w:left="640" w:right="640"/>
        </w:sectPr>
      </w:pPr>
    </w:p>
    <w:p>
      <w:pPr>
        <w:pStyle w:val="BodyText"/>
        <w:spacing w:before="6"/>
        <w:rPr>
          <w:sz w:val="22"/>
        </w:rPr>
      </w:pPr>
    </w:p>
    <w:p>
      <w:pPr>
        <w:pStyle w:val="Heading7"/>
        <w:ind w:left="188"/>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1"/>
        </w:rPr>
        <w:t>2.F</w:t>
      </w:r>
    </w:p>
    <w:p>
      <w:pPr>
        <w:spacing w:before="8"/>
        <w:ind w:left="188" w:right="0" w:firstLine="0"/>
        <w:jc w:val="left"/>
        <w:rPr>
          <w:sz w:val="12"/>
        </w:rPr>
      </w:pPr>
      <w:r>
        <w:rPr>
          <w:rFonts w:ascii="Trebuchet MS"/>
          <w:b/>
          <w:color w:val="0092C0"/>
          <w:sz w:val="20"/>
        </w:rPr>
        <w:t>Expenditure components of demand</w:t>
      </w:r>
      <w:r>
        <w:rPr>
          <w:color w:val="292425"/>
          <w:position w:val="4"/>
          <w:sz w:val="12"/>
        </w:rPr>
        <w:t>(a)</w:t>
      </w:r>
    </w:p>
    <w:p>
      <w:pPr>
        <w:spacing w:before="105"/>
        <w:ind w:left="188" w:right="0" w:firstLine="0"/>
        <w:jc w:val="left"/>
        <w:rPr>
          <w:sz w:val="14"/>
        </w:rPr>
      </w:pPr>
      <w:r>
        <w:rPr>
          <w:color w:val="292425"/>
          <w:w w:val="110"/>
          <w:sz w:val="14"/>
        </w:rPr>
        <w:t>Percentage changes on a quarter earlier</w:t>
      </w:r>
    </w:p>
    <w:p>
      <w:pPr>
        <w:tabs>
          <w:tab w:pos="3573" w:val="left" w:leader="none"/>
          <w:tab w:pos="3820" w:val="left" w:leader="none"/>
          <w:tab w:pos="4513" w:val="left" w:leader="none"/>
        </w:tabs>
        <w:spacing w:before="119"/>
        <w:ind w:left="1776" w:right="0" w:firstLine="0"/>
        <w:jc w:val="left"/>
        <w:rPr>
          <w:sz w:val="14"/>
        </w:rPr>
      </w:pPr>
      <w:r>
        <w:rPr>
          <w:color w:val="292425"/>
          <w:w w:val="110"/>
          <w:sz w:val="14"/>
          <w:u w:val="single" w:color="292425"/>
        </w:rPr>
        <w:t>Average</w:t>
      </w:r>
      <w:r>
        <w:rPr>
          <w:color w:val="292425"/>
          <w:spacing w:val="28"/>
          <w:w w:val="110"/>
          <w:sz w:val="14"/>
          <w:u w:val="single" w:color="292425"/>
        </w:rPr>
        <w:t> </w:t>
      </w:r>
      <w:r>
        <w:rPr>
          <w:color w:val="292425"/>
          <w:w w:val="110"/>
          <w:sz w:val="14"/>
          <w:u w:val="single" w:color="292425"/>
        </w:rPr>
        <w:t>Average</w:t>
      </w:r>
      <w:r>
        <w:rPr>
          <w:color w:val="292425"/>
          <w:spacing w:val="7"/>
          <w:w w:val="110"/>
          <w:sz w:val="14"/>
        </w:rPr>
        <w:t> </w:t>
      </w:r>
      <w:r>
        <w:rPr>
          <w:color w:val="292425"/>
          <w:spacing w:val="-8"/>
          <w:w w:val="110"/>
          <w:sz w:val="14"/>
          <w:u w:val="single" w:color="292425"/>
        </w:rPr>
        <w:t>2001</w:t>
        <w:tab/>
      </w:r>
      <w:r>
        <w:rPr>
          <w:color w:val="292425"/>
          <w:spacing w:val="-8"/>
          <w:w w:val="110"/>
          <w:sz w:val="14"/>
        </w:rPr>
        <w:tab/>
      </w:r>
      <w:r>
        <w:rPr>
          <w:color w:val="292425"/>
          <w:spacing w:val="-5"/>
          <w:w w:val="110"/>
          <w:sz w:val="14"/>
          <w:u w:val="single" w:color="292425"/>
        </w:rPr>
        <w:t>2002</w:t>
      </w:r>
      <w:r>
        <w:rPr>
          <w:color w:val="292425"/>
          <w:spacing w:val="-5"/>
          <w:sz w:val="14"/>
          <w:u w:val="single" w:color="292425"/>
        </w:rPr>
        <w:tab/>
      </w:r>
    </w:p>
    <w:p>
      <w:pPr>
        <w:tabs>
          <w:tab w:pos="2323" w:val="left" w:leader="none"/>
          <w:tab w:pos="3353" w:val="left" w:leader="none"/>
          <w:tab w:pos="3820" w:val="left" w:leader="none"/>
        </w:tabs>
        <w:spacing w:before="19"/>
        <w:ind w:left="1776" w:right="0" w:firstLine="0"/>
        <w:jc w:val="left"/>
        <w:rPr>
          <w:sz w:val="14"/>
        </w:rPr>
      </w:pPr>
      <w:r>
        <w:rPr>
          <w:color w:val="292425"/>
          <w:spacing w:val="-3"/>
          <w:w w:val="115"/>
          <w:sz w:val="14"/>
          <w:u w:val="single" w:color="292425"/>
        </w:rPr>
        <w:t>2000</w:t>
      </w:r>
      <w:r>
        <w:rPr>
          <w:color w:val="292425"/>
          <w:spacing w:val="-3"/>
          <w:w w:val="115"/>
          <w:sz w:val="14"/>
        </w:rPr>
        <w:tab/>
      </w:r>
      <w:r>
        <w:rPr>
          <w:color w:val="292425"/>
          <w:spacing w:val="-3"/>
          <w:w w:val="115"/>
          <w:sz w:val="14"/>
          <w:u w:val="single" w:color="292425"/>
        </w:rPr>
        <w:t> </w:t>
      </w:r>
      <w:r>
        <w:rPr>
          <w:color w:val="292425"/>
          <w:spacing w:val="-8"/>
          <w:w w:val="115"/>
          <w:sz w:val="14"/>
          <w:u w:val="single" w:color="292425"/>
        </w:rPr>
        <w:t>2001</w:t>
      </w:r>
      <w:r>
        <w:rPr>
          <w:color w:val="292425"/>
          <w:spacing w:val="-8"/>
          <w:w w:val="115"/>
          <w:sz w:val="14"/>
        </w:rPr>
        <w:t>     </w:t>
      </w:r>
      <w:r>
        <w:rPr>
          <w:color w:val="292425"/>
          <w:spacing w:val="-8"/>
          <w:w w:val="115"/>
          <w:sz w:val="14"/>
          <w:u w:val="single" w:color="292425"/>
        </w:rPr>
        <w:t> </w:t>
      </w:r>
      <w:r>
        <w:rPr>
          <w:color w:val="292425"/>
          <w:spacing w:val="-5"/>
          <w:w w:val="115"/>
          <w:sz w:val="14"/>
          <w:u w:val="single" w:color="292425"/>
        </w:rPr>
        <w:t> </w:t>
      </w:r>
      <w:r>
        <w:rPr>
          <w:color w:val="292425"/>
          <w:w w:val="115"/>
          <w:sz w:val="14"/>
          <w:u w:val="single" w:color="292425"/>
        </w:rPr>
        <w:t>Q3</w:t>
      </w:r>
      <w:r>
        <w:rPr>
          <w:color w:val="292425"/>
          <w:w w:val="115"/>
          <w:sz w:val="14"/>
        </w:rPr>
        <w:tab/>
      </w:r>
      <w:r>
        <w:rPr>
          <w:color w:val="292425"/>
          <w:w w:val="115"/>
          <w:sz w:val="14"/>
          <w:u w:val="single" w:color="292425"/>
        </w:rPr>
        <w:t> Q4</w:t>
      </w:r>
      <w:r>
        <w:rPr>
          <w:color w:val="292425"/>
          <w:w w:val="115"/>
          <w:sz w:val="14"/>
        </w:rPr>
        <w:tab/>
      </w:r>
      <w:r>
        <w:rPr>
          <w:color w:val="292425"/>
          <w:w w:val="115"/>
          <w:sz w:val="14"/>
          <w:u w:val="single" w:color="292425"/>
        </w:rPr>
        <w:t>Q1</w:t>
      </w:r>
      <w:r>
        <w:rPr>
          <w:color w:val="292425"/>
          <w:spacing w:val="14"/>
          <w:w w:val="115"/>
          <w:sz w:val="14"/>
          <w:u w:val="single" w:color="292425"/>
        </w:rPr>
        <w:t> </w:t>
      </w:r>
      <w:r>
        <w:rPr>
          <w:color w:val="292425"/>
          <w:w w:val="115"/>
          <w:sz w:val="14"/>
          <w:u w:val="single" w:color="292425"/>
        </w:rPr>
        <w:t>Q2</w:t>
      </w:r>
      <w:r>
        <w:rPr>
          <w:color w:val="292425"/>
          <w:spacing w:val="-15"/>
          <w:sz w:val="14"/>
          <w:u w:val="single" w:color="292425"/>
        </w:rPr>
        <w:t> </w:t>
      </w:r>
    </w:p>
    <w:p>
      <w:pPr>
        <w:pStyle w:val="BodyText"/>
        <w:spacing w:before="5"/>
      </w:pPr>
      <w:r>
        <w:rPr/>
        <w:br w:type="column"/>
      </w:r>
      <w:r>
        <w:rPr/>
      </w:r>
    </w:p>
    <w:p>
      <w:pPr>
        <w:pStyle w:val="BodyText"/>
        <w:spacing w:line="292" w:lineRule="auto"/>
        <w:ind w:left="188" w:right="82"/>
      </w:pPr>
      <w:r>
        <w:rPr>
          <w:color w:val="292425"/>
          <w:spacing w:val="-4"/>
          <w:w w:val="110"/>
        </w:rPr>
        <w:t>below,</w:t>
      </w:r>
      <w:r>
        <w:rPr>
          <w:color w:val="292425"/>
          <w:spacing w:val="-18"/>
          <w:w w:val="110"/>
        </w:rPr>
        <w:t> </w:t>
      </w:r>
      <w:r>
        <w:rPr>
          <w:color w:val="292425"/>
          <w:w w:val="110"/>
        </w:rPr>
        <w:t>the</w:t>
      </w:r>
      <w:r>
        <w:rPr>
          <w:color w:val="292425"/>
          <w:spacing w:val="-18"/>
          <w:w w:val="110"/>
        </w:rPr>
        <w:t> </w:t>
      </w:r>
      <w:r>
        <w:rPr>
          <w:color w:val="292425"/>
          <w:w w:val="110"/>
        </w:rPr>
        <w:t>effects</w:t>
      </w:r>
      <w:r>
        <w:rPr>
          <w:color w:val="292425"/>
          <w:spacing w:val="-17"/>
          <w:w w:val="110"/>
        </w:rPr>
        <w:t> </w:t>
      </w:r>
      <w:r>
        <w:rPr>
          <w:color w:val="292425"/>
          <w:w w:val="110"/>
        </w:rPr>
        <w:t>of</w:t>
      </w:r>
      <w:r>
        <w:rPr>
          <w:color w:val="292425"/>
          <w:spacing w:val="-18"/>
          <w:w w:val="110"/>
        </w:rPr>
        <w:t> </w:t>
      </w:r>
      <w:r>
        <w:rPr>
          <w:color w:val="292425"/>
          <w:w w:val="110"/>
        </w:rPr>
        <w:t>the</w:t>
      </w:r>
      <w:r>
        <w:rPr>
          <w:color w:val="292425"/>
          <w:spacing w:val="-18"/>
          <w:w w:val="110"/>
        </w:rPr>
        <w:t> </w:t>
      </w:r>
      <w:r>
        <w:rPr>
          <w:color w:val="292425"/>
          <w:w w:val="110"/>
        </w:rPr>
        <w:t>timing</w:t>
      </w:r>
      <w:r>
        <w:rPr>
          <w:color w:val="292425"/>
          <w:spacing w:val="-17"/>
          <w:w w:val="110"/>
        </w:rPr>
        <w:t> </w:t>
      </w:r>
      <w:r>
        <w:rPr>
          <w:color w:val="292425"/>
          <w:w w:val="110"/>
        </w:rPr>
        <w:t>of</w:t>
      </w:r>
      <w:r>
        <w:rPr>
          <w:color w:val="292425"/>
          <w:spacing w:val="-18"/>
          <w:w w:val="110"/>
        </w:rPr>
        <w:t> </w:t>
      </w:r>
      <w:r>
        <w:rPr>
          <w:color w:val="292425"/>
          <w:spacing w:val="-3"/>
          <w:w w:val="110"/>
        </w:rPr>
        <w:t>Easter</w:t>
      </w:r>
      <w:r>
        <w:rPr>
          <w:color w:val="292425"/>
          <w:spacing w:val="-18"/>
          <w:w w:val="110"/>
        </w:rPr>
        <w:t> </w:t>
      </w:r>
      <w:r>
        <w:rPr>
          <w:color w:val="292425"/>
          <w:w w:val="110"/>
        </w:rPr>
        <w:t>and</w:t>
      </w:r>
      <w:r>
        <w:rPr>
          <w:color w:val="292425"/>
          <w:spacing w:val="-17"/>
          <w:w w:val="110"/>
        </w:rPr>
        <w:t> </w:t>
      </w:r>
      <w:r>
        <w:rPr>
          <w:color w:val="292425"/>
          <w:w w:val="110"/>
        </w:rPr>
        <w:t>the</w:t>
      </w:r>
      <w:r>
        <w:rPr>
          <w:color w:val="292425"/>
          <w:spacing w:val="-18"/>
          <w:w w:val="110"/>
        </w:rPr>
        <w:t> </w:t>
      </w:r>
      <w:r>
        <w:rPr>
          <w:color w:val="292425"/>
          <w:w w:val="110"/>
        </w:rPr>
        <w:t>Jubilee</w:t>
      </w:r>
      <w:r>
        <w:rPr>
          <w:color w:val="292425"/>
          <w:spacing w:val="-17"/>
          <w:w w:val="110"/>
        </w:rPr>
        <w:t> </w:t>
      </w:r>
      <w:r>
        <w:rPr>
          <w:color w:val="292425"/>
          <w:w w:val="110"/>
        </w:rPr>
        <w:t>Bank Holidays</w:t>
      </w:r>
      <w:r>
        <w:rPr>
          <w:color w:val="292425"/>
          <w:spacing w:val="-20"/>
          <w:w w:val="110"/>
        </w:rPr>
        <w:t> </w:t>
      </w:r>
      <w:r>
        <w:rPr>
          <w:color w:val="292425"/>
          <w:w w:val="110"/>
        </w:rPr>
        <w:t>mean</w:t>
      </w:r>
      <w:r>
        <w:rPr>
          <w:color w:val="292425"/>
          <w:spacing w:val="-19"/>
          <w:w w:val="110"/>
        </w:rPr>
        <w:t> </w:t>
      </w:r>
      <w:r>
        <w:rPr>
          <w:color w:val="292425"/>
          <w:w w:val="110"/>
        </w:rPr>
        <w:t>that</w:t>
      </w:r>
      <w:r>
        <w:rPr>
          <w:color w:val="292425"/>
          <w:spacing w:val="-19"/>
          <w:w w:val="110"/>
        </w:rPr>
        <w:t> </w:t>
      </w:r>
      <w:r>
        <w:rPr>
          <w:color w:val="292425"/>
          <w:w w:val="110"/>
        </w:rPr>
        <w:t>quarterly</w:t>
      </w:r>
      <w:r>
        <w:rPr>
          <w:color w:val="292425"/>
          <w:spacing w:val="-20"/>
          <w:w w:val="110"/>
        </w:rPr>
        <w:t> </w:t>
      </w:r>
      <w:r>
        <w:rPr>
          <w:color w:val="292425"/>
          <w:w w:val="110"/>
        </w:rPr>
        <w:t>consumption</w:t>
      </w:r>
      <w:r>
        <w:rPr>
          <w:color w:val="292425"/>
          <w:spacing w:val="-19"/>
          <w:w w:val="110"/>
        </w:rPr>
        <w:t> </w:t>
      </w:r>
      <w:r>
        <w:rPr>
          <w:color w:val="292425"/>
          <w:spacing w:val="-2"/>
          <w:w w:val="110"/>
        </w:rPr>
        <w:t>growth</w:t>
      </w:r>
      <w:r>
        <w:rPr>
          <w:color w:val="292425"/>
          <w:spacing w:val="-19"/>
          <w:w w:val="110"/>
        </w:rPr>
        <w:t> </w:t>
      </w:r>
      <w:r>
        <w:rPr>
          <w:color w:val="292425"/>
          <w:w w:val="110"/>
        </w:rPr>
        <w:t>is</w:t>
      </w:r>
      <w:r>
        <w:rPr>
          <w:color w:val="292425"/>
          <w:spacing w:val="-20"/>
          <w:w w:val="110"/>
        </w:rPr>
        <w:t> </w:t>
      </w:r>
      <w:r>
        <w:rPr>
          <w:color w:val="292425"/>
          <w:spacing w:val="-3"/>
          <w:w w:val="110"/>
        </w:rPr>
        <w:t>expected </w:t>
      </w:r>
      <w:r>
        <w:rPr>
          <w:color w:val="292425"/>
          <w:spacing w:val="-4"/>
          <w:w w:val="110"/>
        </w:rPr>
        <w:t>to</w:t>
      </w:r>
      <w:r>
        <w:rPr>
          <w:color w:val="292425"/>
          <w:spacing w:val="-17"/>
          <w:w w:val="110"/>
        </w:rPr>
        <w:t> </w:t>
      </w:r>
      <w:r>
        <w:rPr>
          <w:color w:val="292425"/>
          <w:w w:val="110"/>
        </w:rPr>
        <w:t>fall</w:t>
      </w:r>
      <w:r>
        <w:rPr>
          <w:color w:val="292425"/>
          <w:spacing w:val="-16"/>
          <w:w w:val="110"/>
        </w:rPr>
        <w:t> </w:t>
      </w:r>
      <w:r>
        <w:rPr>
          <w:color w:val="292425"/>
          <w:w w:val="110"/>
        </w:rPr>
        <w:t>back</w:t>
      </w:r>
      <w:r>
        <w:rPr>
          <w:color w:val="292425"/>
          <w:spacing w:val="-17"/>
          <w:w w:val="110"/>
        </w:rPr>
        <w:t> </w:t>
      </w:r>
      <w:r>
        <w:rPr>
          <w:color w:val="292425"/>
          <w:w w:val="110"/>
        </w:rPr>
        <w:t>sharply</w:t>
      </w:r>
      <w:r>
        <w:rPr>
          <w:color w:val="292425"/>
          <w:spacing w:val="-16"/>
          <w:w w:val="110"/>
        </w:rPr>
        <w:t> </w:t>
      </w:r>
      <w:r>
        <w:rPr>
          <w:color w:val="292425"/>
          <w:w w:val="110"/>
        </w:rPr>
        <w:t>in</w:t>
      </w:r>
      <w:r>
        <w:rPr>
          <w:color w:val="292425"/>
          <w:spacing w:val="-16"/>
          <w:w w:val="110"/>
        </w:rPr>
        <w:t> </w:t>
      </w:r>
      <w:r>
        <w:rPr>
          <w:color w:val="292425"/>
          <w:w w:val="110"/>
        </w:rPr>
        <w:t>Q3.</w:t>
      </w:r>
      <w:r>
        <w:rPr>
          <w:color w:val="292425"/>
          <w:spacing w:val="23"/>
          <w:w w:val="110"/>
        </w:rPr>
        <w:t> </w:t>
      </w:r>
      <w:r>
        <w:rPr>
          <w:color w:val="292425"/>
          <w:w w:val="110"/>
        </w:rPr>
        <w:t>If</w:t>
      </w:r>
      <w:r>
        <w:rPr>
          <w:color w:val="292425"/>
          <w:spacing w:val="-16"/>
          <w:w w:val="110"/>
        </w:rPr>
        <w:t> </w:t>
      </w:r>
      <w:r>
        <w:rPr>
          <w:color w:val="292425"/>
          <w:w w:val="110"/>
        </w:rPr>
        <w:t>it</w:t>
      </w:r>
      <w:r>
        <w:rPr>
          <w:color w:val="292425"/>
          <w:spacing w:val="-17"/>
          <w:w w:val="110"/>
        </w:rPr>
        <w:t> </w:t>
      </w:r>
      <w:r>
        <w:rPr>
          <w:color w:val="292425"/>
          <w:w w:val="110"/>
        </w:rPr>
        <w:t>does</w:t>
      </w:r>
      <w:r>
        <w:rPr>
          <w:color w:val="292425"/>
          <w:spacing w:val="-16"/>
          <w:w w:val="110"/>
        </w:rPr>
        <w:t> </w:t>
      </w:r>
      <w:r>
        <w:rPr>
          <w:color w:val="292425"/>
          <w:w w:val="110"/>
        </w:rPr>
        <w:t>so,</w:t>
      </w:r>
      <w:r>
        <w:rPr>
          <w:color w:val="292425"/>
          <w:spacing w:val="-17"/>
          <w:w w:val="110"/>
        </w:rPr>
        <w:t> </w:t>
      </w:r>
      <w:r>
        <w:rPr>
          <w:color w:val="292425"/>
          <w:w w:val="110"/>
        </w:rPr>
        <w:t>the</w:t>
      </w:r>
      <w:r>
        <w:rPr>
          <w:color w:val="292425"/>
          <w:spacing w:val="-16"/>
          <w:w w:val="110"/>
        </w:rPr>
        <w:t> </w:t>
      </w:r>
      <w:r>
        <w:rPr>
          <w:color w:val="292425"/>
          <w:spacing w:val="-3"/>
          <w:w w:val="110"/>
        </w:rPr>
        <w:t>average</w:t>
      </w:r>
      <w:r>
        <w:rPr>
          <w:color w:val="292425"/>
          <w:spacing w:val="-16"/>
          <w:w w:val="110"/>
        </w:rPr>
        <w:t> </w:t>
      </w:r>
      <w:r>
        <w:rPr>
          <w:color w:val="292425"/>
          <w:w w:val="110"/>
        </w:rPr>
        <w:t>growth</w:t>
      </w:r>
      <w:r>
        <w:rPr>
          <w:color w:val="292425"/>
          <w:spacing w:val="-17"/>
          <w:w w:val="110"/>
        </w:rPr>
        <w:t> </w:t>
      </w:r>
      <w:r>
        <w:rPr>
          <w:color w:val="292425"/>
          <w:spacing w:val="-4"/>
          <w:w w:val="110"/>
        </w:rPr>
        <w:t>rate </w:t>
      </w:r>
      <w:r>
        <w:rPr>
          <w:color w:val="292425"/>
          <w:spacing w:val="-3"/>
          <w:w w:val="110"/>
        </w:rPr>
        <w:t>over</w:t>
      </w:r>
      <w:r>
        <w:rPr>
          <w:color w:val="292425"/>
          <w:spacing w:val="-13"/>
          <w:w w:val="110"/>
        </w:rPr>
        <w:t> </w:t>
      </w:r>
      <w:r>
        <w:rPr>
          <w:color w:val="292425"/>
          <w:w w:val="110"/>
        </w:rPr>
        <w:t>the</w:t>
      </w:r>
      <w:r>
        <w:rPr>
          <w:color w:val="292425"/>
          <w:spacing w:val="-13"/>
          <w:w w:val="110"/>
        </w:rPr>
        <w:t> </w:t>
      </w:r>
      <w:r>
        <w:rPr>
          <w:color w:val="292425"/>
          <w:w w:val="110"/>
        </w:rPr>
        <w:t>first</w:t>
      </w:r>
      <w:r>
        <w:rPr>
          <w:color w:val="292425"/>
          <w:spacing w:val="-13"/>
          <w:w w:val="110"/>
        </w:rPr>
        <w:t> </w:t>
      </w:r>
      <w:r>
        <w:rPr>
          <w:color w:val="292425"/>
          <w:w w:val="110"/>
        </w:rPr>
        <w:t>three</w:t>
      </w:r>
      <w:r>
        <w:rPr>
          <w:color w:val="292425"/>
          <w:spacing w:val="-12"/>
          <w:w w:val="110"/>
        </w:rPr>
        <w:t> </w:t>
      </w:r>
      <w:r>
        <w:rPr>
          <w:color w:val="292425"/>
          <w:w w:val="110"/>
        </w:rPr>
        <w:t>quarters</w:t>
      </w:r>
      <w:r>
        <w:rPr>
          <w:color w:val="292425"/>
          <w:spacing w:val="-13"/>
          <w:w w:val="110"/>
        </w:rPr>
        <w:t> </w:t>
      </w:r>
      <w:r>
        <w:rPr>
          <w:color w:val="292425"/>
          <w:w w:val="110"/>
        </w:rPr>
        <w:t>of</w:t>
      </w:r>
      <w:r>
        <w:rPr>
          <w:color w:val="292425"/>
          <w:spacing w:val="-13"/>
          <w:w w:val="110"/>
        </w:rPr>
        <w:t> </w:t>
      </w:r>
      <w:r>
        <w:rPr>
          <w:color w:val="292425"/>
          <w:spacing w:val="-7"/>
          <w:w w:val="110"/>
        </w:rPr>
        <w:t>2002</w:t>
      </w:r>
      <w:r>
        <w:rPr>
          <w:color w:val="292425"/>
          <w:spacing w:val="-13"/>
          <w:w w:val="110"/>
        </w:rPr>
        <w:t> </w:t>
      </w:r>
      <w:r>
        <w:rPr>
          <w:color w:val="292425"/>
          <w:w w:val="110"/>
        </w:rPr>
        <w:t>might</w:t>
      </w:r>
      <w:r>
        <w:rPr>
          <w:color w:val="292425"/>
          <w:spacing w:val="-12"/>
          <w:w w:val="110"/>
        </w:rPr>
        <w:t> </w:t>
      </w:r>
      <w:r>
        <w:rPr>
          <w:color w:val="292425"/>
          <w:w w:val="110"/>
        </w:rPr>
        <w:t>be</w:t>
      </w:r>
      <w:r>
        <w:rPr>
          <w:color w:val="292425"/>
          <w:spacing w:val="-13"/>
          <w:w w:val="110"/>
        </w:rPr>
        <w:t> </w:t>
      </w:r>
      <w:r>
        <w:rPr>
          <w:color w:val="292425"/>
          <w:w w:val="110"/>
        </w:rPr>
        <w:t>somewhat</w:t>
      </w:r>
      <w:r>
        <w:rPr>
          <w:color w:val="292425"/>
          <w:spacing w:val="-13"/>
          <w:w w:val="110"/>
        </w:rPr>
        <w:t> </w:t>
      </w:r>
      <w:r>
        <w:rPr>
          <w:color w:val="292425"/>
          <w:w w:val="110"/>
        </w:rPr>
        <w:t>lower than</w:t>
      </w:r>
      <w:r>
        <w:rPr>
          <w:color w:val="292425"/>
          <w:spacing w:val="-17"/>
          <w:w w:val="110"/>
        </w:rPr>
        <w:t> </w:t>
      </w:r>
      <w:r>
        <w:rPr>
          <w:color w:val="292425"/>
          <w:w w:val="110"/>
        </w:rPr>
        <w:t>for</w:t>
      </w:r>
      <w:r>
        <w:rPr>
          <w:color w:val="292425"/>
          <w:spacing w:val="-16"/>
          <w:w w:val="110"/>
        </w:rPr>
        <w:t> </w:t>
      </w:r>
      <w:r>
        <w:rPr>
          <w:color w:val="292425"/>
          <w:spacing w:val="-3"/>
          <w:w w:val="110"/>
        </w:rPr>
        <w:t>any</w:t>
      </w:r>
      <w:r>
        <w:rPr>
          <w:color w:val="292425"/>
          <w:spacing w:val="-16"/>
          <w:w w:val="110"/>
        </w:rPr>
        <w:t> </w:t>
      </w:r>
      <w:r>
        <w:rPr>
          <w:color w:val="292425"/>
          <w:w w:val="110"/>
        </w:rPr>
        <w:t>comparable</w:t>
      </w:r>
      <w:r>
        <w:rPr>
          <w:color w:val="292425"/>
          <w:spacing w:val="-16"/>
          <w:w w:val="110"/>
        </w:rPr>
        <w:t> </w:t>
      </w:r>
      <w:r>
        <w:rPr>
          <w:color w:val="292425"/>
          <w:w w:val="110"/>
        </w:rPr>
        <w:t>period</w:t>
      </w:r>
      <w:r>
        <w:rPr>
          <w:color w:val="292425"/>
          <w:spacing w:val="-16"/>
          <w:w w:val="110"/>
        </w:rPr>
        <w:t> </w:t>
      </w:r>
      <w:r>
        <w:rPr>
          <w:color w:val="292425"/>
          <w:spacing w:val="-3"/>
          <w:w w:val="110"/>
        </w:rPr>
        <w:t>over</w:t>
      </w:r>
      <w:r>
        <w:rPr>
          <w:color w:val="292425"/>
          <w:spacing w:val="-16"/>
          <w:w w:val="110"/>
        </w:rPr>
        <w:t> </w:t>
      </w:r>
      <w:r>
        <w:rPr>
          <w:color w:val="292425"/>
          <w:w w:val="110"/>
        </w:rPr>
        <w:t>the</w:t>
      </w:r>
      <w:r>
        <w:rPr>
          <w:color w:val="292425"/>
          <w:spacing w:val="-16"/>
          <w:w w:val="110"/>
        </w:rPr>
        <w:t> </w:t>
      </w:r>
      <w:r>
        <w:rPr>
          <w:color w:val="292425"/>
          <w:w w:val="110"/>
        </w:rPr>
        <w:t>previous</w:t>
      </w:r>
      <w:r>
        <w:rPr>
          <w:color w:val="292425"/>
          <w:spacing w:val="-17"/>
          <w:w w:val="110"/>
        </w:rPr>
        <w:t> </w:t>
      </w:r>
      <w:r>
        <w:rPr>
          <w:color w:val="292425"/>
          <w:w w:val="110"/>
        </w:rPr>
        <w:t>few</w:t>
      </w:r>
      <w:r>
        <w:rPr>
          <w:color w:val="292425"/>
          <w:spacing w:val="-16"/>
          <w:w w:val="110"/>
        </w:rPr>
        <w:t> </w:t>
      </w:r>
      <w:r>
        <w:rPr>
          <w:color w:val="292425"/>
          <w:spacing w:val="-3"/>
          <w:w w:val="110"/>
        </w:rPr>
        <w:t>years,</w:t>
      </w:r>
    </w:p>
    <w:p>
      <w:pPr>
        <w:spacing w:after="0" w:line="292" w:lineRule="auto"/>
        <w:sectPr>
          <w:type w:val="continuous"/>
          <w:pgSz w:w="11900" w:h="16840"/>
          <w:pgMar w:top="1260" w:bottom="280" w:left="640" w:right="640"/>
          <w:cols w:num="2" w:equalWidth="0">
            <w:col w:w="4564" w:space="346"/>
            <w:col w:w="5710"/>
          </w:cols>
        </w:sectPr>
      </w:pPr>
    </w:p>
    <w:p>
      <w:pPr>
        <w:pStyle w:val="BodyText"/>
        <w:spacing w:before="10"/>
        <w:rPr>
          <w:sz w:val="2"/>
        </w:rPr>
      </w:pP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43"/>
        <w:gridCol w:w="779"/>
        <w:gridCol w:w="473"/>
        <w:gridCol w:w="484"/>
        <w:gridCol w:w="484"/>
        <w:gridCol w:w="479"/>
        <w:gridCol w:w="640"/>
        <w:gridCol w:w="5518"/>
      </w:tblGrid>
      <w:tr>
        <w:trPr>
          <w:trHeight w:val="210" w:hRule="atLeast"/>
        </w:trPr>
        <w:tc>
          <w:tcPr>
            <w:tcW w:w="1343" w:type="dxa"/>
          </w:tcPr>
          <w:p>
            <w:pPr>
              <w:pStyle w:val="TableParagraph"/>
              <w:spacing w:line="55" w:lineRule="exact"/>
              <w:ind w:left="50"/>
              <w:rPr>
                <w:sz w:val="14"/>
              </w:rPr>
            </w:pPr>
            <w:r>
              <w:rPr>
                <w:color w:val="292425"/>
                <w:w w:val="105"/>
                <w:sz w:val="14"/>
              </w:rPr>
              <w:t>Consumption:</w:t>
            </w:r>
          </w:p>
          <w:p>
            <w:pPr>
              <w:pStyle w:val="TableParagraph"/>
              <w:spacing w:line="135" w:lineRule="exact"/>
              <w:ind w:left="120"/>
              <w:rPr>
                <w:sz w:val="14"/>
              </w:rPr>
            </w:pPr>
            <w:r>
              <w:rPr>
                <w:color w:val="292425"/>
                <w:w w:val="110"/>
                <w:sz w:val="14"/>
              </w:rPr>
              <w:t>Household</w:t>
            </w:r>
          </w:p>
        </w:tc>
        <w:tc>
          <w:tcPr>
            <w:tcW w:w="779" w:type="dxa"/>
          </w:tcPr>
          <w:p>
            <w:pPr>
              <w:pStyle w:val="TableParagraph"/>
              <w:spacing w:line="145" w:lineRule="exact" w:before="45"/>
              <w:ind w:right="102"/>
              <w:jc w:val="right"/>
              <w:rPr>
                <w:sz w:val="14"/>
              </w:rPr>
            </w:pPr>
            <w:r>
              <w:rPr>
                <w:color w:val="292425"/>
                <w:w w:val="110"/>
                <w:sz w:val="14"/>
              </w:rPr>
              <w:t>1.2</w:t>
            </w:r>
          </w:p>
        </w:tc>
        <w:tc>
          <w:tcPr>
            <w:tcW w:w="473" w:type="dxa"/>
          </w:tcPr>
          <w:p>
            <w:pPr>
              <w:pStyle w:val="TableParagraph"/>
              <w:spacing w:line="145" w:lineRule="exact" w:before="45"/>
              <w:ind w:right="118"/>
              <w:jc w:val="right"/>
              <w:rPr>
                <w:sz w:val="14"/>
              </w:rPr>
            </w:pPr>
            <w:r>
              <w:rPr>
                <w:color w:val="292425"/>
                <w:w w:val="110"/>
                <w:sz w:val="14"/>
              </w:rPr>
              <w:t>1.0</w:t>
            </w:r>
          </w:p>
        </w:tc>
        <w:tc>
          <w:tcPr>
            <w:tcW w:w="484" w:type="dxa"/>
          </w:tcPr>
          <w:p>
            <w:pPr>
              <w:pStyle w:val="TableParagraph"/>
              <w:spacing w:line="145" w:lineRule="exact" w:before="45"/>
              <w:ind w:right="113"/>
              <w:jc w:val="right"/>
              <w:rPr>
                <w:sz w:val="14"/>
              </w:rPr>
            </w:pPr>
            <w:r>
              <w:rPr>
                <w:color w:val="292425"/>
                <w:w w:val="110"/>
                <w:sz w:val="14"/>
              </w:rPr>
              <w:t>1.0</w:t>
            </w:r>
          </w:p>
        </w:tc>
        <w:tc>
          <w:tcPr>
            <w:tcW w:w="484" w:type="dxa"/>
          </w:tcPr>
          <w:p>
            <w:pPr>
              <w:pStyle w:val="TableParagraph"/>
              <w:spacing w:line="145" w:lineRule="exact" w:before="45"/>
              <w:ind w:right="118"/>
              <w:jc w:val="right"/>
              <w:rPr>
                <w:sz w:val="14"/>
              </w:rPr>
            </w:pPr>
            <w:r>
              <w:rPr>
                <w:color w:val="292425"/>
                <w:w w:val="110"/>
                <w:sz w:val="14"/>
              </w:rPr>
              <w:t>1.1</w:t>
            </w:r>
          </w:p>
        </w:tc>
        <w:tc>
          <w:tcPr>
            <w:tcW w:w="479" w:type="dxa"/>
          </w:tcPr>
          <w:p>
            <w:pPr>
              <w:pStyle w:val="TableParagraph"/>
              <w:spacing w:line="145" w:lineRule="exact" w:before="45"/>
              <w:ind w:right="108"/>
              <w:jc w:val="right"/>
              <w:rPr>
                <w:sz w:val="14"/>
              </w:rPr>
            </w:pPr>
            <w:r>
              <w:rPr>
                <w:color w:val="292425"/>
                <w:w w:val="110"/>
                <w:sz w:val="14"/>
              </w:rPr>
              <w:t>0.5</w:t>
            </w:r>
          </w:p>
        </w:tc>
        <w:tc>
          <w:tcPr>
            <w:tcW w:w="640" w:type="dxa"/>
          </w:tcPr>
          <w:p>
            <w:pPr>
              <w:pStyle w:val="TableParagraph"/>
              <w:spacing w:line="145" w:lineRule="exact" w:before="45"/>
              <w:ind w:left="156"/>
              <w:rPr>
                <w:sz w:val="14"/>
              </w:rPr>
            </w:pPr>
            <w:r>
              <w:rPr>
                <w:color w:val="292425"/>
                <w:w w:val="115"/>
                <w:sz w:val="14"/>
              </w:rPr>
              <w:t>1.3</w:t>
            </w:r>
          </w:p>
        </w:tc>
        <w:tc>
          <w:tcPr>
            <w:tcW w:w="5518" w:type="dxa"/>
          </w:tcPr>
          <w:p>
            <w:pPr>
              <w:pStyle w:val="TableParagraph"/>
              <w:spacing w:line="190" w:lineRule="exact"/>
              <w:ind w:left="278"/>
              <w:rPr>
                <w:sz w:val="20"/>
              </w:rPr>
            </w:pPr>
            <w:r>
              <w:rPr>
                <w:color w:val="292425"/>
                <w:w w:val="110"/>
                <w:sz w:val="20"/>
              </w:rPr>
              <w:t>though still above the long-run trend rate.</w:t>
            </w:r>
          </w:p>
        </w:tc>
      </w:tr>
      <w:tr>
        <w:trPr>
          <w:trHeight w:val="140" w:hRule="atLeast"/>
        </w:trPr>
        <w:tc>
          <w:tcPr>
            <w:tcW w:w="1343" w:type="dxa"/>
          </w:tcPr>
          <w:p>
            <w:pPr>
              <w:pStyle w:val="TableParagraph"/>
              <w:ind w:left="120"/>
              <w:rPr>
                <w:sz w:val="14"/>
              </w:rPr>
            </w:pPr>
            <w:r>
              <w:rPr>
                <w:color w:val="292425"/>
                <w:w w:val="110"/>
                <w:sz w:val="14"/>
              </w:rPr>
              <w:t>Government</w:t>
            </w:r>
          </w:p>
        </w:tc>
        <w:tc>
          <w:tcPr>
            <w:tcW w:w="779" w:type="dxa"/>
          </w:tcPr>
          <w:p>
            <w:pPr>
              <w:pStyle w:val="TableParagraph"/>
              <w:ind w:right="102"/>
              <w:jc w:val="right"/>
              <w:rPr>
                <w:sz w:val="14"/>
              </w:rPr>
            </w:pPr>
            <w:r>
              <w:rPr>
                <w:color w:val="292425"/>
                <w:w w:val="110"/>
                <w:sz w:val="14"/>
              </w:rPr>
              <w:t>0.3</w:t>
            </w:r>
          </w:p>
        </w:tc>
        <w:tc>
          <w:tcPr>
            <w:tcW w:w="473" w:type="dxa"/>
          </w:tcPr>
          <w:p>
            <w:pPr>
              <w:pStyle w:val="TableParagraph"/>
              <w:ind w:right="118"/>
              <w:jc w:val="right"/>
              <w:rPr>
                <w:sz w:val="14"/>
              </w:rPr>
            </w:pPr>
            <w:r>
              <w:rPr>
                <w:color w:val="292425"/>
                <w:w w:val="110"/>
                <w:sz w:val="14"/>
              </w:rPr>
              <w:t>1.3</w:t>
            </w:r>
          </w:p>
        </w:tc>
        <w:tc>
          <w:tcPr>
            <w:tcW w:w="484" w:type="dxa"/>
          </w:tcPr>
          <w:p>
            <w:pPr>
              <w:pStyle w:val="TableParagraph"/>
              <w:ind w:right="113"/>
              <w:jc w:val="right"/>
              <w:rPr>
                <w:sz w:val="14"/>
              </w:rPr>
            </w:pPr>
            <w:r>
              <w:rPr>
                <w:color w:val="292425"/>
                <w:w w:val="110"/>
                <w:sz w:val="14"/>
              </w:rPr>
              <w:t>2.7</w:t>
            </w:r>
          </w:p>
        </w:tc>
        <w:tc>
          <w:tcPr>
            <w:tcW w:w="484" w:type="dxa"/>
          </w:tcPr>
          <w:p>
            <w:pPr>
              <w:pStyle w:val="TableParagraph"/>
              <w:ind w:right="119"/>
              <w:jc w:val="right"/>
              <w:rPr>
                <w:sz w:val="14"/>
              </w:rPr>
            </w:pPr>
            <w:r>
              <w:rPr>
                <w:color w:val="292425"/>
                <w:w w:val="110"/>
                <w:sz w:val="14"/>
              </w:rPr>
              <w:t>1.8</w:t>
            </w:r>
          </w:p>
        </w:tc>
        <w:tc>
          <w:tcPr>
            <w:tcW w:w="479" w:type="dxa"/>
          </w:tcPr>
          <w:p>
            <w:pPr>
              <w:pStyle w:val="TableParagraph"/>
              <w:ind w:right="108"/>
              <w:jc w:val="right"/>
              <w:rPr>
                <w:sz w:val="14"/>
              </w:rPr>
            </w:pPr>
            <w:r>
              <w:rPr>
                <w:color w:val="292425"/>
                <w:w w:val="110"/>
                <w:sz w:val="14"/>
              </w:rPr>
              <w:t>2.9</w:t>
            </w:r>
          </w:p>
        </w:tc>
        <w:tc>
          <w:tcPr>
            <w:tcW w:w="640" w:type="dxa"/>
          </w:tcPr>
          <w:p>
            <w:pPr>
              <w:pStyle w:val="TableParagraph"/>
              <w:ind w:left="107"/>
              <w:rPr>
                <w:sz w:val="14"/>
              </w:rPr>
            </w:pPr>
            <w:r>
              <w:rPr>
                <w:color w:val="292425"/>
                <w:w w:val="115"/>
                <w:sz w:val="14"/>
              </w:rPr>
              <w:t>-2.7</w:t>
            </w:r>
          </w:p>
        </w:tc>
        <w:tc>
          <w:tcPr>
            <w:tcW w:w="5518" w:type="dxa"/>
          </w:tcPr>
          <w:p>
            <w:pPr>
              <w:pStyle w:val="TableParagraph"/>
              <w:spacing w:line="240" w:lineRule="auto"/>
              <w:rPr>
                <w:sz w:val="8"/>
              </w:rPr>
            </w:pPr>
          </w:p>
        </w:tc>
      </w:tr>
      <w:tr>
        <w:trPr>
          <w:trHeight w:val="173" w:hRule="atLeast"/>
        </w:trPr>
        <w:tc>
          <w:tcPr>
            <w:tcW w:w="1343" w:type="dxa"/>
          </w:tcPr>
          <w:p>
            <w:pPr>
              <w:pStyle w:val="TableParagraph"/>
              <w:spacing w:line="136" w:lineRule="exact"/>
              <w:ind w:left="50"/>
              <w:rPr>
                <w:sz w:val="14"/>
              </w:rPr>
            </w:pPr>
            <w:r>
              <w:rPr>
                <w:color w:val="292425"/>
                <w:w w:val="105"/>
                <w:sz w:val="14"/>
              </w:rPr>
              <w:t>Investment:</w:t>
            </w:r>
          </w:p>
        </w:tc>
        <w:tc>
          <w:tcPr>
            <w:tcW w:w="779" w:type="dxa"/>
          </w:tcPr>
          <w:p>
            <w:pPr>
              <w:pStyle w:val="TableParagraph"/>
              <w:spacing w:line="136" w:lineRule="exact"/>
              <w:ind w:right="102"/>
              <w:jc w:val="right"/>
              <w:rPr>
                <w:sz w:val="14"/>
              </w:rPr>
            </w:pPr>
            <w:r>
              <w:rPr>
                <w:color w:val="292425"/>
                <w:w w:val="110"/>
                <w:sz w:val="14"/>
              </w:rPr>
              <w:t>1.1</w:t>
            </w:r>
          </w:p>
        </w:tc>
        <w:tc>
          <w:tcPr>
            <w:tcW w:w="473" w:type="dxa"/>
          </w:tcPr>
          <w:p>
            <w:pPr>
              <w:pStyle w:val="TableParagraph"/>
              <w:spacing w:line="136" w:lineRule="exact"/>
              <w:ind w:right="118"/>
              <w:jc w:val="right"/>
              <w:rPr>
                <w:sz w:val="14"/>
              </w:rPr>
            </w:pPr>
            <w:r>
              <w:rPr>
                <w:color w:val="292425"/>
                <w:w w:val="110"/>
                <w:sz w:val="14"/>
              </w:rPr>
              <w:t>-1.7</w:t>
            </w:r>
          </w:p>
        </w:tc>
        <w:tc>
          <w:tcPr>
            <w:tcW w:w="484" w:type="dxa"/>
          </w:tcPr>
          <w:p>
            <w:pPr>
              <w:pStyle w:val="TableParagraph"/>
              <w:spacing w:line="136" w:lineRule="exact"/>
              <w:ind w:right="113"/>
              <w:jc w:val="right"/>
              <w:rPr>
                <w:sz w:val="14"/>
              </w:rPr>
            </w:pPr>
            <w:r>
              <w:rPr>
                <w:color w:val="292425"/>
                <w:w w:val="110"/>
                <w:sz w:val="14"/>
              </w:rPr>
              <w:t>-0.7</w:t>
            </w:r>
          </w:p>
        </w:tc>
        <w:tc>
          <w:tcPr>
            <w:tcW w:w="484" w:type="dxa"/>
          </w:tcPr>
          <w:p>
            <w:pPr>
              <w:pStyle w:val="TableParagraph"/>
              <w:spacing w:line="136" w:lineRule="exact"/>
              <w:ind w:right="118"/>
              <w:jc w:val="right"/>
              <w:rPr>
                <w:sz w:val="14"/>
              </w:rPr>
            </w:pPr>
            <w:r>
              <w:rPr>
                <w:color w:val="292425"/>
                <w:w w:val="110"/>
                <w:sz w:val="14"/>
              </w:rPr>
              <w:t>-3.3</w:t>
            </w:r>
          </w:p>
        </w:tc>
        <w:tc>
          <w:tcPr>
            <w:tcW w:w="479" w:type="dxa"/>
          </w:tcPr>
          <w:p>
            <w:pPr>
              <w:pStyle w:val="TableParagraph"/>
              <w:spacing w:line="136" w:lineRule="exact"/>
              <w:ind w:right="108"/>
              <w:jc w:val="right"/>
              <w:rPr>
                <w:sz w:val="14"/>
              </w:rPr>
            </w:pPr>
            <w:r>
              <w:rPr>
                <w:color w:val="292425"/>
                <w:w w:val="110"/>
                <w:sz w:val="14"/>
              </w:rPr>
              <w:t>-1.5</w:t>
            </w:r>
          </w:p>
        </w:tc>
        <w:tc>
          <w:tcPr>
            <w:tcW w:w="640" w:type="dxa"/>
          </w:tcPr>
          <w:p>
            <w:pPr>
              <w:pStyle w:val="TableParagraph"/>
              <w:spacing w:line="136" w:lineRule="exact"/>
              <w:ind w:left="107"/>
              <w:rPr>
                <w:sz w:val="14"/>
              </w:rPr>
            </w:pPr>
            <w:r>
              <w:rPr>
                <w:color w:val="292425"/>
                <w:w w:val="115"/>
                <w:sz w:val="14"/>
              </w:rPr>
              <w:t>-0.6</w:t>
            </w:r>
          </w:p>
        </w:tc>
        <w:tc>
          <w:tcPr>
            <w:tcW w:w="5518" w:type="dxa"/>
          </w:tcPr>
          <w:p>
            <w:pPr>
              <w:pStyle w:val="TableParagraph"/>
              <w:spacing w:line="240" w:lineRule="auto"/>
              <w:rPr>
                <w:sz w:val="10"/>
              </w:rPr>
            </w:pPr>
          </w:p>
        </w:tc>
      </w:tr>
      <w:tr>
        <w:trPr>
          <w:trHeight w:val="247" w:hRule="atLeast"/>
        </w:trPr>
        <w:tc>
          <w:tcPr>
            <w:tcW w:w="1343" w:type="dxa"/>
          </w:tcPr>
          <w:p>
            <w:pPr>
              <w:pStyle w:val="TableParagraph"/>
              <w:spacing w:line="92" w:lineRule="exact"/>
              <w:ind w:left="120"/>
              <w:rPr>
                <w:i/>
                <w:sz w:val="14"/>
              </w:rPr>
            </w:pPr>
            <w:r>
              <w:rPr>
                <w:i/>
                <w:color w:val="292425"/>
                <w:w w:val="105"/>
                <w:sz w:val="14"/>
              </w:rPr>
              <w:t>of which, business</w:t>
            </w:r>
          </w:p>
          <w:p>
            <w:pPr>
              <w:pStyle w:val="TableParagraph"/>
              <w:spacing w:line="135" w:lineRule="exact"/>
              <w:ind w:left="191"/>
              <w:rPr>
                <w:i/>
                <w:sz w:val="14"/>
              </w:rPr>
            </w:pPr>
            <w:r>
              <w:rPr>
                <w:i/>
                <w:color w:val="292425"/>
                <w:w w:val="110"/>
                <w:sz w:val="14"/>
              </w:rPr>
              <w:t>investment</w:t>
            </w:r>
          </w:p>
        </w:tc>
        <w:tc>
          <w:tcPr>
            <w:tcW w:w="779" w:type="dxa"/>
          </w:tcPr>
          <w:p>
            <w:pPr>
              <w:pStyle w:val="TableParagraph"/>
              <w:spacing w:line="146" w:lineRule="exact" w:before="81"/>
              <w:ind w:right="102"/>
              <w:jc w:val="right"/>
              <w:rPr>
                <w:i/>
                <w:sz w:val="14"/>
              </w:rPr>
            </w:pPr>
            <w:r>
              <w:rPr>
                <w:i/>
                <w:color w:val="292425"/>
                <w:w w:val="110"/>
                <w:sz w:val="14"/>
              </w:rPr>
              <w:t>1.4</w:t>
            </w:r>
          </w:p>
        </w:tc>
        <w:tc>
          <w:tcPr>
            <w:tcW w:w="473" w:type="dxa"/>
          </w:tcPr>
          <w:p>
            <w:pPr>
              <w:pStyle w:val="TableParagraph"/>
              <w:spacing w:line="146" w:lineRule="exact" w:before="81"/>
              <w:ind w:right="118"/>
              <w:jc w:val="right"/>
              <w:rPr>
                <w:i/>
                <w:sz w:val="14"/>
              </w:rPr>
            </w:pPr>
            <w:r>
              <w:rPr>
                <w:i/>
                <w:color w:val="292425"/>
                <w:w w:val="110"/>
                <w:sz w:val="14"/>
              </w:rPr>
              <w:t>-2.2</w:t>
            </w:r>
          </w:p>
        </w:tc>
        <w:tc>
          <w:tcPr>
            <w:tcW w:w="484" w:type="dxa"/>
          </w:tcPr>
          <w:p>
            <w:pPr>
              <w:pStyle w:val="TableParagraph"/>
              <w:spacing w:line="146" w:lineRule="exact" w:before="81"/>
              <w:ind w:right="113"/>
              <w:jc w:val="right"/>
              <w:rPr>
                <w:i/>
                <w:sz w:val="14"/>
              </w:rPr>
            </w:pPr>
            <w:r>
              <w:rPr>
                <w:i/>
                <w:color w:val="292425"/>
                <w:w w:val="110"/>
                <w:sz w:val="14"/>
              </w:rPr>
              <w:t>-1.0</w:t>
            </w:r>
          </w:p>
        </w:tc>
        <w:tc>
          <w:tcPr>
            <w:tcW w:w="484" w:type="dxa"/>
          </w:tcPr>
          <w:p>
            <w:pPr>
              <w:pStyle w:val="TableParagraph"/>
              <w:spacing w:line="146" w:lineRule="exact" w:before="81"/>
              <w:ind w:right="120"/>
              <w:jc w:val="right"/>
              <w:rPr>
                <w:i/>
                <w:sz w:val="14"/>
              </w:rPr>
            </w:pPr>
            <w:r>
              <w:rPr>
                <w:i/>
                <w:color w:val="292425"/>
                <w:w w:val="110"/>
                <w:sz w:val="14"/>
              </w:rPr>
              <w:t>-4.5</w:t>
            </w:r>
          </w:p>
        </w:tc>
        <w:tc>
          <w:tcPr>
            <w:tcW w:w="479" w:type="dxa"/>
          </w:tcPr>
          <w:p>
            <w:pPr>
              <w:pStyle w:val="TableParagraph"/>
              <w:spacing w:line="146" w:lineRule="exact" w:before="81"/>
              <w:ind w:right="108"/>
              <w:jc w:val="right"/>
              <w:rPr>
                <w:i/>
                <w:sz w:val="14"/>
              </w:rPr>
            </w:pPr>
            <w:r>
              <w:rPr>
                <w:i/>
                <w:color w:val="292425"/>
                <w:w w:val="110"/>
                <w:sz w:val="14"/>
              </w:rPr>
              <w:t>-5.4</w:t>
            </w:r>
          </w:p>
        </w:tc>
        <w:tc>
          <w:tcPr>
            <w:tcW w:w="640" w:type="dxa"/>
          </w:tcPr>
          <w:p>
            <w:pPr>
              <w:pStyle w:val="TableParagraph"/>
              <w:spacing w:line="146" w:lineRule="exact" w:before="81"/>
              <w:ind w:left="107"/>
              <w:rPr>
                <w:i/>
                <w:sz w:val="14"/>
              </w:rPr>
            </w:pPr>
            <w:r>
              <w:rPr>
                <w:i/>
                <w:color w:val="292425"/>
                <w:w w:val="115"/>
                <w:sz w:val="14"/>
              </w:rPr>
              <w:t>-0.2</w:t>
            </w:r>
          </w:p>
        </w:tc>
        <w:tc>
          <w:tcPr>
            <w:tcW w:w="5518" w:type="dxa"/>
          </w:tcPr>
          <w:p>
            <w:pPr>
              <w:pStyle w:val="TableParagraph"/>
              <w:spacing w:line="227" w:lineRule="exact"/>
              <w:ind w:left="278"/>
              <w:rPr>
                <w:sz w:val="20"/>
              </w:rPr>
            </w:pPr>
            <w:r>
              <w:rPr>
                <w:color w:val="292425"/>
                <w:w w:val="110"/>
                <w:sz w:val="20"/>
              </w:rPr>
              <w:t>Recent</w:t>
            </w:r>
            <w:r>
              <w:rPr>
                <w:color w:val="292425"/>
                <w:spacing w:val="-16"/>
                <w:w w:val="110"/>
                <w:sz w:val="20"/>
              </w:rPr>
              <w:t> </w:t>
            </w:r>
            <w:r>
              <w:rPr>
                <w:i/>
                <w:color w:val="292425"/>
                <w:w w:val="110"/>
                <w:sz w:val="20"/>
              </w:rPr>
              <w:t>Reports</w:t>
            </w:r>
            <w:r>
              <w:rPr>
                <w:i/>
                <w:color w:val="292425"/>
                <w:spacing w:val="-15"/>
                <w:w w:val="110"/>
                <w:sz w:val="20"/>
              </w:rPr>
              <w:t> </w:t>
            </w:r>
            <w:r>
              <w:rPr>
                <w:color w:val="292425"/>
                <w:spacing w:val="-3"/>
                <w:w w:val="110"/>
                <w:sz w:val="20"/>
              </w:rPr>
              <w:t>have</w:t>
            </w:r>
            <w:r>
              <w:rPr>
                <w:color w:val="292425"/>
                <w:spacing w:val="-15"/>
                <w:w w:val="110"/>
                <w:sz w:val="20"/>
              </w:rPr>
              <w:t> </w:t>
            </w:r>
            <w:r>
              <w:rPr>
                <w:color w:val="292425"/>
                <w:w w:val="110"/>
                <w:sz w:val="20"/>
              </w:rPr>
              <w:t>highlighted</w:t>
            </w:r>
            <w:r>
              <w:rPr>
                <w:color w:val="292425"/>
                <w:spacing w:val="-16"/>
                <w:w w:val="110"/>
                <w:sz w:val="20"/>
              </w:rPr>
              <w:t> </w:t>
            </w:r>
            <w:r>
              <w:rPr>
                <w:color w:val="292425"/>
                <w:w w:val="110"/>
                <w:sz w:val="20"/>
              </w:rPr>
              <w:t>the</w:t>
            </w:r>
            <w:r>
              <w:rPr>
                <w:color w:val="292425"/>
                <w:spacing w:val="-15"/>
                <w:w w:val="110"/>
                <w:sz w:val="20"/>
              </w:rPr>
              <w:t> </w:t>
            </w:r>
            <w:r>
              <w:rPr>
                <w:color w:val="292425"/>
                <w:spacing w:val="-3"/>
                <w:w w:val="110"/>
                <w:sz w:val="20"/>
              </w:rPr>
              <w:t>extent</w:t>
            </w:r>
            <w:r>
              <w:rPr>
                <w:color w:val="292425"/>
                <w:spacing w:val="-15"/>
                <w:w w:val="110"/>
                <w:sz w:val="20"/>
              </w:rPr>
              <w:t> </w:t>
            </w:r>
            <w:r>
              <w:rPr>
                <w:color w:val="292425"/>
                <w:spacing w:val="-4"/>
                <w:w w:val="110"/>
                <w:sz w:val="20"/>
              </w:rPr>
              <w:t>to</w:t>
            </w:r>
            <w:r>
              <w:rPr>
                <w:color w:val="292425"/>
                <w:spacing w:val="-16"/>
                <w:w w:val="110"/>
                <w:sz w:val="20"/>
              </w:rPr>
              <w:t> </w:t>
            </w:r>
            <w:r>
              <w:rPr>
                <w:color w:val="292425"/>
                <w:w w:val="110"/>
                <w:sz w:val="20"/>
              </w:rPr>
              <w:t>which</w:t>
            </w:r>
            <w:r>
              <w:rPr>
                <w:color w:val="292425"/>
                <w:spacing w:val="-15"/>
                <w:w w:val="110"/>
                <w:sz w:val="20"/>
              </w:rPr>
              <w:t> </w:t>
            </w:r>
            <w:r>
              <w:rPr>
                <w:color w:val="292425"/>
                <w:w w:val="110"/>
                <w:sz w:val="20"/>
              </w:rPr>
              <w:t>durable</w:t>
            </w:r>
          </w:p>
        </w:tc>
      </w:tr>
    </w:tbl>
    <w:p>
      <w:pPr>
        <w:pStyle w:val="BodyText"/>
        <w:rPr>
          <w:sz w:val="6"/>
        </w:rPr>
      </w:pPr>
    </w:p>
    <w:tbl>
      <w:tblPr>
        <w:tblW w:w="0" w:type="auto"/>
        <w:jc w:val="left"/>
        <w:tblInd w:w="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1"/>
        <w:gridCol w:w="429"/>
        <w:gridCol w:w="473"/>
        <w:gridCol w:w="484"/>
        <w:gridCol w:w="509"/>
        <w:gridCol w:w="454"/>
        <w:gridCol w:w="639"/>
        <w:gridCol w:w="5620"/>
      </w:tblGrid>
      <w:tr>
        <w:trPr>
          <w:trHeight w:val="245" w:hRule="atLeast"/>
        </w:trPr>
        <w:tc>
          <w:tcPr>
            <w:tcW w:w="1621" w:type="dxa"/>
          </w:tcPr>
          <w:p>
            <w:pPr>
              <w:pStyle w:val="TableParagraph"/>
              <w:spacing w:line="54" w:lineRule="exact"/>
              <w:ind w:left="-19"/>
              <w:rPr>
                <w:sz w:val="14"/>
              </w:rPr>
            </w:pPr>
            <w:r>
              <w:rPr>
                <w:color w:val="292425"/>
                <w:w w:val="105"/>
                <w:sz w:val="14"/>
              </w:rPr>
              <w:t>Final domestic demand</w:t>
            </w:r>
          </w:p>
          <w:p>
            <w:pPr>
              <w:pStyle w:val="TableParagraph"/>
              <w:spacing w:line="152" w:lineRule="exact"/>
              <w:ind w:left="50"/>
              <w:rPr>
                <w:sz w:val="12"/>
              </w:rPr>
            </w:pPr>
            <w:r>
              <w:rPr>
                <w:color w:val="292425"/>
                <w:w w:val="110"/>
                <w:sz w:val="14"/>
              </w:rPr>
              <w:t>Change in inventories </w:t>
            </w:r>
            <w:r>
              <w:rPr>
                <w:color w:val="292425"/>
                <w:w w:val="110"/>
                <w:sz w:val="12"/>
              </w:rPr>
              <w:t>(b)</w:t>
            </w:r>
          </w:p>
        </w:tc>
        <w:tc>
          <w:tcPr>
            <w:tcW w:w="429" w:type="dxa"/>
          </w:tcPr>
          <w:p>
            <w:pPr>
              <w:pStyle w:val="TableParagraph"/>
              <w:spacing w:line="54" w:lineRule="exact"/>
              <w:ind w:left="93"/>
              <w:rPr>
                <w:sz w:val="14"/>
              </w:rPr>
            </w:pPr>
            <w:r>
              <w:rPr>
                <w:color w:val="292425"/>
                <w:w w:val="110"/>
                <w:sz w:val="14"/>
              </w:rPr>
              <w:t>1</w:t>
            </w:r>
            <w:r>
              <w:rPr>
                <w:color w:val="292425"/>
                <w:spacing w:val="-19"/>
                <w:w w:val="110"/>
                <w:sz w:val="14"/>
              </w:rPr>
              <w:t> </w:t>
            </w:r>
            <w:r>
              <w:rPr>
                <w:color w:val="292425"/>
                <w:w w:val="105"/>
                <w:sz w:val="14"/>
              </w:rPr>
              <w:t>.</w:t>
            </w:r>
            <w:r>
              <w:rPr>
                <w:color w:val="292425"/>
                <w:spacing w:val="-17"/>
                <w:w w:val="105"/>
                <w:sz w:val="14"/>
              </w:rPr>
              <w:t> </w:t>
            </w:r>
            <w:r>
              <w:rPr>
                <w:color w:val="292425"/>
                <w:w w:val="110"/>
                <w:sz w:val="14"/>
              </w:rPr>
              <w:t>0</w:t>
            </w:r>
          </w:p>
          <w:p>
            <w:pPr>
              <w:pStyle w:val="TableParagraph"/>
              <w:spacing w:line="152" w:lineRule="exact"/>
              <w:ind w:left="76"/>
              <w:rPr>
                <w:sz w:val="14"/>
              </w:rPr>
            </w:pPr>
            <w:r>
              <w:rPr>
                <w:color w:val="292425"/>
                <w:w w:val="115"/>
                <w:sz w:val="14"/>
              </w:rPr>
              <w:t>-0.2</w:t>
            </w:r>
          </w:p>
        </w:tc>
        <w:tc>
          <w:tcPr>
            <w:tcW w:w="473" w:type="dxa"/>
          </w:tcPr>
          <w:p>
            <w:pPr>
              <w:pStyle w:val="TableParagraph"/>
              <w:spacing w:line="54" w:lineRule="exact"/>
              <w:ind w:left="120"/>
              <w:rPr>
                <w:sz w:val="14"/>
              </w:rPr>
            </w:pPr>
            <w:r>
              <w:rPr>
                <w:color w:val="292425"/>
                <w:w w:val="110"/>
                <w:sz w:val="14"/>
              </w:rPr>
              <w:t>0</w:t>
            </w:r>
            <w:r>
              <w:rPr>
                <w:color w:val="292425"/>
                <w:spacing w:val="-19"/>
                <w:w w:val="110"/>
                <w:sz w:val="14"/>
              </w:rPr>
              <w:t> </w:t>
            </w:r>
            <w:r>
              <w:rPr>
                <w:color w:val="292425"/>
                <w:w w:val="105"/>
                <w:sz w:val="14"/>
              </w:rPr>
              <w:t>.</w:t>
            </w:r>
            <w:r>
              <w:rPr>
                <w:color w:val="292425"/>
                <w:spacing w:val="-17"/>
                <w:w w:val="105"/>
                <w:sz w:val="14"/>
              </w:rPr>
              <w:t> </w:t>
            </w:r>
            <w:r>
              <w:rPr>
                <w:color w:val="292425"/>
                <w:w w:val="110"/>
                <w:sz w:val="14"/>
              </w:rPr>
              <w:t>6</w:t>
            </w:r>
          </w:p>
          <w:p>
            <w:pPr>
              <w:pStyle w:val="TableParagraph"/>
              <w:spacing w:line="152" w:lineRule="exact"/>
              <w:ind w:left="103"/>
              <w:rPr>
                <w:sz w:val="14"/>
              </w:rPr>
            </w:pPr>
            <w:r>
              <w:rPr>
                <w:color w:val="292425"/>
                <w:w w:val="115"/>
                <w:sz w:val="14"/>
              </w:rPr>
              <w:t>-0.1</w:t>
            </w:r>
          </w:p>
        </w:tc>
        <w:tc>
          <w:tcPr>
            <w:tcW w:w="484" w:type="dxa"/>
          </w:tcPr>
          <w:p>
            <w:pPr>
              <w:pStyle w:val="TableParagraph"/>
              <w:spacing w:line="54" w:lineRule="exact"/>
              <w:ind w:left="137"/>
              <w:rPr>
                <w:sz w:val="14"/>
              </w:rPr>
            </w:pPr>
            <w:r>
              <w:rPr>
                <w:color w:val="292425"/>
                <w:w w:val="110"/>
                <w:sz w:val="14"/>
              </w:rPr>
              <w:t>1</w:t>
            </w:r>
            <w:r>
              <w:rPr>
                <w:color w:val="292425"/>
                <w:spacing w:val="-19"/>
                <w:w w:val="110"/>
                <w:sz w:val="14"/>
              </w:rPr>
              <w:t> </w:t>
            </w:r>
            <w:r>
              <w:rPr>
                <w:color w:val="292425"/>
                <w:w w:val="105"/>
                <w:sz w:val="14"/>
              </w:rPr>
              <w:t>.</w:t>
            </w:r>
            <w:r>
              <w:rPr>
                <w:color w:val="292425"/>
                <w:spacing w:val="-17"/>
                <w:w w:val="105"/>
                <w:sz w:val="14"/>
              </w:rPr>
              <w:t> </w:t>
            </w:r>
            <w:r>
              <w:rPr>
                <w:color w:val="292425"/>
                <w:w w:val="110"/>
                <w:sz w:val="14"/>
              </w:rPr>
              <w:t>0</w:t>
            </w:r>
          </w:p>
          <w:p>
            <w:pPr>
              <w:pStyle w:val="TableParagraph"/>
              <w:spacing w:line="152" w:lineRule="exact"/>
              <w:ind w:left="120"/>
              <w:rPr>
                <w:sz w:val="14"/>
              </w:rPr>
            </w:pPr>
            <w:r>
              <w:rPr>
                <w:color w:val="292425"/>
                <w:w w:val="115"/>
                <w:sz w:val="14"/>
              </w:rPr>
              <w:t>-0.5</w:t>
            </w:r>
          </w:p>
        </w:tc>
        <w:tc>
          <w:tcPr>
            <w:tcW w:w="509" w:type="dxa"/>
          </w:tcPr>
          <w:p>
            <w:pPr>
              <w:pStyle w:val="TableParagraph"/>
              <w:spacing w:line="54" w:lineRule="exact"/>
              <w:ind w:left="131"/>
              <w:rPr>
                <w:sz w:val="14"/>
              </w:rPr>
            </w:pPr>
            <w:r>
              <w:rPr>
                <w:color w:val="292425"/>
                <w:w w:val="110"/>
                <w:sz w:val="14"/>
              </w:rPr>
              <w:t>0</w:t>
            </w:r>
            <w:r>
              <w:rPr>
                <w:color w:val="292425"/>
                <w:spacing w:val="-19"/>
                <w:w w:val="110"/>
                <w:sz w:val="14"/>
              </w:rPr>
              <w:t> </w:t>
            </w:r>
            <w:r>
              <w:rPr>
                <w:color w:val="292425"/>
                <w:w w:val="105"/>
                <w:sz w:val="14"/>
              </w:rPr>
              <w:t>.</w:t>
            </w:r>
            <w:r>
              <w:rPr>
                <w:color w:val="292425"/>
                <w:spacing w:val="-17"/>
                <w:w w:val="105"/>
                <w:sz w:val="14"/>
              </w:rPr>
              <w:t> </w:t>
            </w:r>
            <w:r>
              <w:rPr>
                <w:color w:val="292425"/>
                <w:w w:val="110"/>
                <w:sz w:val="14"/>
              </w:rPr>
              <w:t>5</w:t>
            </w:r>
          </w:p>
          <w:p>
            <w:pPr>
              <w:pStyle w:val="TableParagraph"/>
              <w:spacing w:line="152" w:lineRule="exact"/>
              <w:ind w:left="163"/>
              <w:rPr>
                <w:sz w:val="14"/>
              </w:rPr>
            </w:pPr>
            <w:r>
              <w:rPr>
                <w:color w:val="292425"/>
                <w:w w:val="115"/>
                <w:sz w:val="14"/>
              </w:rPr>
              <w:t>0.3</w:t>
            </w:r>
          </w:p>
        </w:tc>
        <w:tc>
          <w:tcPr>
            <w:tcW w:w="454" w:type="dxa"/>
          </w:tcPr>
          <w:p>
            <w:pPr>
              <w:pStyle w:val="TableParagraph"/>
              <w:spacing w:line="54" w:lineRule="exact"/>
              <w:ind w:left="111"/>
              <w:rPr>
                <w:sz w:val="14"/>
              </w:rPr>
            </w:pPr>
            <w:r>
              <w:rPr>
                <w:color w:val="292425"/>
                <w:w w:val="110"/>
                <w:sz w:val="14"/>
              </w:rPr>
              <w:t>0</w:t>
            </w:r>
            <w:r>
              <w:rPr>
                <w:color w:val="292425"/>
                <w:spacing w:val="-19"/>
                <w:w w:val="110"/>
                <w:sz w:val="14"/>
              </w:rPr>
              <w:t> </w:t>
            </w:r>
            <w:r>
              <w:rPr>
                <w:color w:val="292425"/>
                <w:w w:val="105"/>
                <w:sz w:val="14"/>
              </w:rPr>
              <w:t>.</w:t>
            </w:r>
            <w:r>
              <w:rPr>
                <w:color w:val="292425"/>
                <w:spacing w:val="-17"/>
                <w:w w:val="105"/>
                <w:sz w:val="14"/>
              </w:rPr>
              <w:t> </w:t>
            </w:r>
            <w:r>
              <w:rPr>
                <w:color w:val="292425"/>
                <w:w w:val="110"/>
                <w:sz w:val="14"/>
              </w:rPr>
              <w:t>6</w:t>
            </w:r>
          </w:p>
          <w:p>
            <w:pPr>
              <w:pStyle w:val="TableParagraph"/>
              <w:spacing w:line="152" w:lineRule="exact"/>
              <w:ind w:left="144"/>
              <w:rPr>
                <w:sz w:val="14"/>
              </w:rPr>
            </w:pPr>
            <w:r>
              <w:rPr>
                <w:color w:val="292425"/>
                <w:w w:val="115"/>
                <w:sz w:val="14"/>
              </w:rPr>
              <w:t>0.1</w:t>
            </w:r>
          </w:p>
        </w:tc>
        <w:tc>
          <w:tcPr>
            <w:tcW w:w="639" w:type="dxa"/>
          </w:tcPr>
          <w:p>
            <w:pPr>
              <w:pStyle w:val="TableParagraph"/>
              <w:spacing w:line="54" w:lineRule="exact"/>
              <w:ind w:left="125"/>
              <w:rPr>
                <w:sz w:val="14"/>
              </w:rPr>
            </w:pPr>
            <w:r>
              <w:rPr>
                <w:color w:val="292425"/>
                <w:w w:val="110"/>
                <w:sz w:val="14"/>
              </w:rPr>
              <w:t>0</w:t>
            </w:r>
            <w:r>
              <w:rPr>
                <w:color w:val="292425"/>
                <w:spacing w:val="-19"/>
                <w:w w:val="110"/>
                <w:sz w:val="14"/>
              </w:rPr>
              <w:t> </w:t>
            </w:r>
            <w:r>
              <w:rPr>
                <w:color w:val="292425"/>
                <w:w w:val="105"/>
                <w:sz w:val="14"/>
              </w:rPr>
              <w:t>.</w:t>
            </w:r>
            <w:r>
              <w:rPr>
                <w:color w:val="292425"/>
                <w:spacing w:val="-17"/>
                <w:w w:val="105"/>
                <w:sz w:val="14"/>
              </w:rPr>
              <w:t> </w:t>
            </w:r>
            <w:r>
              <w:rPr>
                <w:color w:val="292425"/>
                <w:w w:val="110"/>
                <w:sz w:val="14"/>
              </w:rPr>
              <w:t>3</w:t>
            </w:r>
          </w:p>
          <w:p>
            <w:pPr>
              <w:pStyle w:val="TableParagraph"/>
              <w:spacing w:line="152" w:lineRule="exact"/>
              <w:ind w:left="108"/>
              <w:rPr>
                <w:sz w:val="14"/>
              </w:rPr>
            </w:pPr>
            <w:r>
              <w:rPr>
                <w:color w:val="292425"/>
                <w:w w:val="115"/>
                <w:sz w:val="14"/>
              </w:rPr>
              <w:t>-0.6</w:t>
            </w:r>
          </w:p>
        </w:tc>
        <w:tc>
          <w:tcPr>
            <w:tcW w:w="5620" w:type="dxa"/>
          </w:tcPr>
          <w:p>
            <w:pPr>
              <w:pStyle w:val="TableParagraph"/>
              <w:spacing w:line="194" w:lineRule="exact"/>
              <w:ind w:left="280"/>
              <w:rPr>
                <w:sz w:val="20"/>
              </w:rPr>
            </w:pPr>
            <w:r>
              <w:rPr>
                <w:color w:val="292425"/>
                <w:w w:val="110"/>
                <w:sz w:val="20"/>
              </w:rPr>
              <w:t>goods,</w:t>
            </w:r>
            <w:r>
              <w:rPr>
                <w:color w:val="292425"/>
                <w:spacing w:val="-21"/>
                <w:w w:val="110"/>
                <w:sz w:val="20"/>
              </w:rPr>
              <w:t> </w:t>
            </w:r>
            <w:r>
              <w:rPr>
                <w:color w:val="292425"/>
                <w:w w:val="110"/>
                <w:sz w:val="20"/>
              </w:rPr>
              <w:t>and</w:t>
            </w:r>
            <w:r>
              <w:rPr>
                <w:color w:val="292425"/>
                <w:spacing w:val="-21"/>
                <w:w w:val="110"/>
                <w:sz w:val="20"/>
              </w:rPr>
              <w:t> </w:t>
            </w:r>
            <w:r>
              <w:rPr>
                <w:color w:val="292425"/>
                <w:w w:val="110"/>
                <w:sz w:val="20"/>
              </w:rPr>
              <w:t>especially</w:t>
            </w:r>
            <w:r>
              <w:rPr>
                <w:color w:val="292425"/>
                <w:spacing w:val="-21"/>
                <w:w w:val="110"/>
                <w:sz w:val="20"/>
              </w:rPr>
              <w:t> </w:t>
            </w:r>
            <w:r>
              <w:rPr>
                <w:color w:val="292425"/>
                <w:w w:val="110"/>
                <w:sz w:val="20"/>
              </w:rPr>
              <w:t>vehicles,</w:t>
            </w:r>
            <w:r>
              <w:rPr>
                <w:color w:val="292425"/>
                <w:spacing w:val="-20"/>
                <w:w w:val="110"/>
                <w:sz w:val="20"/>
              </w:rPr>
              <w:t> </w:t>
            </w:r>
            <w:r>
              <w:rPr>
                <w:color w:val="292425"/>
                <w:spacing w:val="-3"/>
                <w:w w:val="110"/>
                <w:sz w:val="20"/>
              </w:rPr>
              <w:t>have</w:t>
            </w:r>
            <w:r>
              <w:rPr>
                <w:color w:val="292425"/>
                <w:spacing w:val="-21"/>
                <w:w w:val="110"/>
                <w:sz w:val="20"/>
              </w:rPr>
              <w:t> </w:t>
            </w:r>
            <w:r>
              <w:rPr>
                <w:color w:val="292425"/>
                <w:w w:val="110"/>
                <w:sz w:val="20"/>
              </w:rPr>
              <w:t>underpinned</w:t>
            </w:r>
            <w:r>
              <w:rPr>
                <w:color w:val="292425"/>
                <w:spacing w:val="-21"/>
                <w:w w:val="110"/>
                <w:sz w:val="20"/>
              </w:rPr>
              <w:t> </w:t>
            </w:r>
            <w:r>
              <w:rPr>
                <w:color w:val="292425"/>
                <w:w w:val="110"/>
                <w:sz w:val="20"/>
              </w:rPr>
              <w:t>the</w:t>
            </w:r>
            <w:r>
              <w:rPr>
                <w:color w:val="292425"/>
                <w:spacing w:val="-20"/>
                <w:w w:val="110"/>
                <w:sz w:val="20"/>
              </w:rPr>
              <w:t> </w:t>
            </w:r>
            <w:r>
              <w:rPr>
                <w:color w:val="292425"/>
                <w:w w:val="110"/>
                <w:sz w:val="20"/>
              </w:rPr>
              <w:t>strength</w:t>
            </w:r>
          </w:p>
        </w:tc>
      </w:tr>
      <w:tr>
        <w:trPr>
          <w:trHeight w:val="245" w:hRule="atLeast"/>
        </w:trPr>
        <w:tc>
          <w:tcPr>
            <w:tcW w:w="1621" w:type="dxa"/>
          </w:tcPr>
          <w:p>
            <w:pPr>
              <w:pStyle w:val="TableParagraph"/>
              <w:spacing w:line="90" w:lineRule="exact"/>
              <w:ind w:left="49"/>
              <w:rPr>
                <w:i/>
                <w:sz w:val="14"/>
              </w:rPr>
            </w:pPr>
            <w:r>
              <w:rPr>
                <w:i/>
                <w:color w:val="292425"/>
                <w:w w:val="105"/>
                <w:sz w:val="14"/>
              </w:rPr>
              <w:t>Excluding alignment</w:t>
            </w:r>
          </w:p>
          <w:p>
            <w:pPr>
              <w:pStyle w:val="TableParagraph"/>
              <w:spacing w:line="135" w:lineRule="exact"/>
              <w:ind w:left="120"/>
              <w:rPr>
                <w:sz w:val="12"/>
              </w:rPr>
            </w:pPr>
            <w:r>
              <w:rPr>
                <w:i/>
                <w:color w:val="292425"/>
                <w:w w:val="110"/>
                <w:sz w:val="14"/>
              </w:rPr>
              <w:t>adjustment </w:t>
            </w:r>
            <w:r>
              <w:rPr>
                <w:color w:val="292425"/>
                <w:w w:val="110"/>
                <w:sz w:val="12"/>
              </w:rPr>
              <w:t>(b)</w:t>
            </w:r>
          </w:p>
        </w:tc>
        <w:tc>
          <w:tcPr>
            <w:tcW w:w="429" w:type="dxa"/>
          </w:tcPr>
          <w:p>
            <w:pPr>
              <w:pStyle w:val="TableParagraph"/>
              <w:spacing w:line="146" w:lineRule="exact" w:before="80"/>
              <w:ind w:left="76"/>
              <w:rPr>
                <w:i/>
                <w:sz w:val="14"/>
              </w:rPr>
            </w:pPr>
            <w:r>
              <w:rPr>
                <w:i/>
                <w:color w:val="292425"/>
                <w:w w:val="115"/>
                <w:sz w:val="14"/>
              </w:rPr>
              <w:t>-0.2</w:t>
            </w:r>
          </w:p>
        </w:tc>
        <w:tc>
          <w:tcPr>
            <w:tcW w:w="473" w:type="dxa"/>
          </w:tcPr>
          <w:p>
            <w:pPr>
              <w:pStyle w:val="TableParagraph"/>
              <w:spacing w:line="146" w:lineRule="exact" w:before="80"/>
              <w:ind w:left="103"/>
              <w:rPr>
                <w:i/>
                <w:sz w:val="14"/>
              </w:rPr>
            </w:pPr>
            <w:r>
              <w:rPr>
                <w:i/>
                <w:color w:val="292425"/>
                <w:w w:val="115"/>
                <w:sz w:val="14"/>
              </w:rPr>
              <w:t>-0.2</w:t>
            </w:r>
          </w:p>
        </w:tc>
        <w:tc>
          <w:tcPr>
            <w:tcW w:w="484" w:type="dxa"/>
          </w:tcPr>
          <w:p>
            <w:pPr>
              <w:pStyle w:val="TableParagraph"/>
              <w:spacing w:line="146" w:lineRule="exact" w:before="80"/>
              <w:ind w:left="120"/>
              <w:rPr>
                <w:i/>
                <w:sz w:val="14"/>
              </w:rPr>
            </w:pPr>
            <w:r>
              <w:rPr>
                <w:i/>
                <w:color w:val="292425"/>
                <w:w w:val="115"/>
                <w:sz w:val="14"/>
              </w:rPr>
              <w:t>-0.1</w:t>
            </w:r>
          </w:p>
        </w:tc>
        <w:tc>
          <w:tcPr>
            <w:tcW w:w="509" w:type="dxa"/>
          </w:tcPr>
          <w:p>
            <w:pPr>
              <w:pStyle w:val="TableParagraph"/>
              <w:spacing w:line="146" w:lineRule="exact" w:before="80"/>
              <w:ind w:left="114"/>
              <w:rPr>
                <w:i/>
                <w:sz w:val="14"/>
              </w:rPr>
            </w:pPr>
            <w:r>
              <w:rPr>
                <w:i/>
                <w:color w:val="292425"/>
                <w:w w:val="115"/>
                <w:sz w:val="14"/>
              </w:rPr>
              <w:t>-0.5</w:t>
            </w:r>
          </w:p>
        </w:tc>
        <w:tc>
          <w:tcPr>
            <w:tcW w:w="454" w:type="dxa"/>
          </w:tcPr>
          <w:p>
            <w:pPr>
              <w:pStyle w:val="TableParagraph"/>
              <w:spacing w:line="146" w:lineRule="exact" w:before="80"/>
              <w:ind w:left="144"/>
              <w:rPr>
                <w:i/>
                <w:sz w:val="14"/>
              </w:rPr>
            </w:pPr>
            <w:r>
              <w:rPr>
                <w:i/>
                <w:color w:val="292425"/>
                <w:w w:val="115"/>
                <w:sz w:val="14"/>
              </w:rPr>
              <w:t>0.7</w:t>
            </w:r>
          </w:p>
        </w:tc>
        <w:tc>
          <w:tcPr>
            <w:tcW w:w="639" w:type="dxa"/>
          </w:tcPr>
          <w:p>
            <w:pPr>
              <w:pStyle w:val="TableParagraph"/>
              <w:spacing w:line="146" w:lineRule="exact" w:before="80"/>
              <w:ind w:left="108"/>
              <w:rPr>
                <w:i/>
                <w:sz w:val="14"/>
              </w:rPr>
            </w:pPr>
            <w:r>
              <w:rPr>
                <w:i/>
                <w:color w:val="292425"/>
                <w:w w:val="115"/>
                <w:sz w:val="14"/>
              </w:rPr>
              <w:t>-0.4</w:t>
            </w:r>
          </w:p>
        </w:tc>
        <w:tc>
          <w:tcPr>
            <w:tcW w:w="5620" w:type="dxa"/>
          </w:tcPr>
          <w:p>
            <w:pPr>
              <w:pStyle w:val="TableParagraph"/>
              <w:spacing w:line="226" w:lineRule="exact"/>
              <w:ind w:left="280"/>
              <w:rPr>
                <w:sz w:val="20"/>
              </w:rPr>
            </w:pPr>
            <w:r>
              <w:rPr>
                <w:color w:val="292425"/>
                <w:w w:val="110"/>
                <w:sz w:val="20"/>
              </w:rPr>
              <w:t>of consumption. But the latest data contain indications that</w:t>
            </w:r>
          </w:p>
        </w:tc>
      </w:tr>
    </w:tbl>
    <w:p>
      <w:pPr>
        <w:spacing w:after="0" w:line="226" w:lineRule="exact"/>
        <w:rPr>
          <w:sz w:val="20"/>
        </w:rPr>
        <w:sectPr>
          <w:type w:val="continuous"/>
          <w:pgSz w:w="11900" w:h="16840"/>
          <w:pgMar w:top="1260" w:bottom="28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0"/>
        </w:rPr>
      </w:pPr>
    </w:p>
    <w:p>
      <w:pPr>
        <w:pStyle w:val="ListParagraph"/>
        <w:numPr>
          <w:ilvl w:val="0"/>
          <w:numId w:val="16"/>
        </w:numPr>
        <w:tabs>
          <w:tab w:pos="429" w:val="left" w:leader="none"/>
        </w:tabs>
        <w:spacing w:line="129" w:lineRule="exact" w:before="0" w:after="0"/>
        <w:ind w:left="428" w:right="0" w:hanging="241"/>
        <w:jc w:val="left"/>
        <w:rPr>
          <w:sz w:val="12"/>
        </w:rPr>
      </w:pPr>
      <w:r>
        <w:rPr/>
        <w:pict>
          <v:shape style="position:absolute;margin-left:38.9505pt;margin-top:-40.783085pt;width:222.45pt;height:35pt;mso-position-horizontal-relative:page;mso-position-vertical-relative:paragraph;z-index:159897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67"/>
                    <w:gridCol w:w="455"/>
                    <w:gridCol w:w="474"/>
                    <w:gridCol w:w="485"/>
                    <w:gridCol w:w="485"/>
                    <w:gridCol w:w="458"/>
                    <w:gridCol w:w="432"/>
                  </w:tblGrid>
                  <w:tr>
                    <w:trPr>
                      <w:trHeight w:val="141" w:hRule="atLeast"/>
                    </w:trPr>
                    <w:tc>
                      <w:tcPr>
                        <w:tcW w:w="1667" w:type="dxa"/>
                      </w:tcPr>
                      <w:p>
                        <w:pPr>
                          <w:pStyle w:val="TableParagraph"/>
                          <w:spacing w:line="121" w:lineRule="exact"/>
                          <w:ind w:left="52"/>
                          <w:rPr>
                            <w:sz w:val="14"/>
                          </w:rPr>
                        </w:pPr>
                        <w:r>
                          <w:rPr>
                            <w:color w:val="292425"/>
                            <w:w w:val="110"/>
                            <w:sz w:val="14"/>
                          </w:rPr>
                          <w:t>Domestic demand</w:t>
                        </w:r>
                      </w:p>
                    </w:tc>
                    <w:tc>
                      <w:tcPr>
                        <w:tcW w:w="455" w:type="dxa"/>
                      </w:tcPr>
                      <w:p>
                        <w:pPr>
                          <w:pStyle w:val="TableParagraph"/>
                          <w:spacing w:line="121" w:lineRule="exact"/>
                          <w:ind w:left="80" w:right="69"/>
                          <w:jc w:val="center"/>
                          <w:rPr>
                            <w:sz w:val="14"/>
                          </w:rPr>
                        </w:pPr>
                        <w:r>
                          <w:rPr>
                            <w:color w:val="292425"/>
                            <w:w w:val="110"/>
                            <w:sz w:val="14"/>
                          </w:rPr>
                          <w:t>0 </w:t>
                        </w:r>
                        <w:r>
                          <w:rPr>
                            <w:color w:val="292425"/>
                            <w:w w:val="105"/>
                            <w:sz w:val="14"/>
                          </w:rPr>
                          <w:t>. </w:t>
                        </w:r>
                        <w:r>
                          <w:rPr>
                            <w:color w:val="292425"/>
                            <w:w w:val="110"/>
                            <w:sz w:val="14"/>
                          </w:rPr>
                          <w:t>8</w:t>
                        </w:r>
                      </w:p>
                    </w:tc>
                    <w:tc>
                      <w:tcPr>
                        <w:tcW w:w="474" w:type="dxa"/>
                      </w:tcPr>
                      <w:p>
                        <w:pPr>
                          <w:pStyle w:val="TableParagraph"/>
                          <w:spacing w:line="121" w:lineRule="exact"/>
                          <w:ind w:right="121"/>
                          <w:jc w:val="right"/>
                          <w:rPr>
                            <w:sz w:val="14"/>
                          </w:rPr>
                        </w:pPr>
                        <w:r>
                          <w:rPr>
                            <w:color w:val="292425"/>
                            <w:w w:val="110"/>
                            <w:sz w:val="14"/>
                          </w:rPr>
                          <w:t>0 </w:t>
                        </w:r>
                        <w:r>
                          <w:rPr>
                            <w:color w:val="292425"/>
                            <w:w w:val="105"/>
                            <w:sz w:val="14"/>
                          </w:rPr>
                          <w:t>. </w:t>
                        </w:r>
                        <w:r>
                          <w:rPr>
                            <w:color w:val="292425"/>
                            <w:w w:val="110"/>
                            <w:sz w:val="14"/>
                          </w:rPr>
                          <w:t>6</w:t>
                        </w:r>
                      </w:p>
                    </w:tc>
                    <w:tc>
                      <w:tcPr>
                        <w:tcW w:w="485" w:type="dxa"/>
                      </w:tcPr>
                      <w:p>
                        <w:pPr>
                          <w:pStyle w:val="TableParagraph"/>
                          <w:spacing w:line="121" w:lineRule="exact"/>
                          <w:ind w:right="117"/>
                          <w:jc w:val="right"/>
                          <w:rPr>
                            <w:sz w:val="14"/>
                          </w:rPr>
                        </w:pPr>
                        <w:r>
                          <w:rPr>
                            <w:color w:val="292425"/>
                            <w:w w:val="110"/>
                            <w:sz w:val="14"/>
                          </w:rPr>
                          <w:t>0 </w:t>
                        </w:r>
                        <w:r>
                          <w:rPr>
                            <w:color w:val="292425"/>
                            <w:w w:val="105"/>
                            <w:sz w:val="14"/>
                          </w:rPr>
                          <w:t>. </w:t>
                        </w:r>
                        <w:r>
                          <w:rPr>
                            <w:color w:val="292425"/>
                            <w:w w:val="110"/>
                            <w:sz w:val="14"/>
                          </w:rPr>
                          <w:t>5</w:t>
                        </w:r>
                      </w:p>
                    </w:tc>
                    <w:tc>
                      <w:tcPr>
                        <w:tcW w:w="485" w:type="dxa"/>
                      </w:tcPr>
                      <w:p>
                        <w:pPr>
                          <w:pStyle w:val="TableParagraph"/>
                          <w:spacing w:line="121" w:lineRule="exact"/>
                          <w:ind w:right="123"/>
                          <w:jc w:val="right"/>
                          <w:rPr>
                            <w:sz w:val="14"/>
                          </w:rPr>
                        </w:pPr>
                        <w:r>
                          <w:rPr>
                            <w:color w:val="292425"/>
                            <w:w w:val="110"/>
                            <w:sz w:val="14"/>
                          </w:rPr>
                          <w:t>0 </w:t>
                        </w:r>
                        <w:r>
                          <w:rPr>
                            <w:color w:val="292425"/>
                            <w:w w:val="105"/>
                            <w:sz w:val="14"/>
                          </w:rPr>
                          <w:t>. </w:t>
                        </w:r>
                        <w:r>
                          <w:rPr>
                            <w:color w:val="292425"/>
                            <w:w w:val="110"/>
                            <w:sz w:val="14"/>
                          </w:rPr>
                          <w:t>8</w:t>
                        </w:r>
                      </w:p>
                    </w:tc>
                    <w:tc>
                      <w:tcPr>
                        <w:tcW w:w="458" w:type="dxa"/>
                      </w:tcPr>
                      <w:p>
                        <w:pPr>
                          <w:pStyle w:val="TableParagraph"/>
                          <w:spacing w:line="121" w:lineRule="exact"/>
                          <w:ind w:right="92"/>
                          <w:jc w:val="right"/>
                          <w:rPr>
                            <w:sz w:val="14"/>
                          </w:rPr>
                        </w:pPr>
                        <w:r>
                          <w:rPr>
                            <w:color w:val="292425"/>
                            <w:w w:val="110"/>
                            <w:sz w:val="14"/>
                          </w:rPr>
                          <w:t>0 </w:t>
                        </w:r>
                        <w:r>
                          <w:rPr>
                            <w:color w:val="292425"/>
                            <w:w w:val="105"/>
                            <w:sz w:val="14"/>
                          </w:rPr>
                          <w:t>. </w:t>
                        </w:r>
                        <w:r>
                          <w:rPr>
                            <w:color w:val="292425"/>
                            <w:w w:val="110"/>
                            <w:sz w:val="14"/>
                          </w:rPr>
                          <w:t>7</w:t>
                        </w:r>
                      </w:p>
                    </w:tc>
                    <w:tc>
                      <w:tcPr>
                        <w:tcW w:w="432" w:type="dxa"/>
                      </w:tcPr>
                      <w:p>
                        <w:pPr>
                          <w:pStyle w:val="TableParagraph"/>
                          <w:spacing w:line="121" w:lineRule="exact"/>
                          <w:ind w:right="57"/>
                          <w:jc w:val="right"/>
                          <w:rPr>
                            <w:sz w:val="14"/>
                          </w:rPr>
                        </w:pPr>
                        <w:r>
                          <w:rPr>
                            <w:color w:val="292425"/>
                            <w:w w:val="110"/>
                            <w:sz w:val="14"/>
                          </w:rPr>
                          <w:t>- 0. 3</w:t>
                        </w:r>
                      </w:p>
                    </w:tc>
                  </w:tr>
                  <w:tr>
                    <w:trPr>
                      <w:trHeight w:val="141" w:hRule="atLeast"/>
                    </w:trPr>
                    <w:tc>
                      <w:tcPr>
                        <w:tcW w:w="1667" w:type="dxa"/>
                      </w:tcPr>
                      <w:p>
                        <w:pPr>
                          <w:pStyle w:val="TableParagraph"/>
                          <w:spacing w:line="121" w:lineRule="exact"/>
                          <w:ind w:left="50"/>
                          <w:rPr>
                            <w:sz w:val="14"/>
                          </w:rPr>
                        </w:pPr>
                        <w:r>
                          <w:rPr>
                            <w:color w:val="292425"/>
                            <w:w w:val="105"/>
                            <w:sz w:val="14"/>
                          </w:rPr>
                          <w:t>Exports</w:t>
                        </w:r>
                      </w:p>
                    </w:tc>
                    <w:tc>
                      <w:tcPr>
                        <w:tcW w:w="455" w:type="dxa"/>
                      </w:tcPr>
                      <w:p>
                        <w:pPr>
                          <w:pStyle w:val="TableParagraph"/>
                          <w:spacing w:line="121" w:lineRule="exact"/>
                          <w:ind w:left="80" w:right="34"/>
                          <w:jc w:val="center"/>
                          <w:rPr>
                            <w:sz w:val="14"/>
                          </w:rPr>
                        </w:pPr>
                        <w:r>
                          <w:rPr>
                            <w:color w:val="292425"/>
                            <w:w w:val="115"/>
                            <w:sz w:val="14"/>
                          </w:rPr>
                          <w:t>2.1</w:t>
                        </w:r>
                      </w:p>
                    </w:tc>
                    <w:tc>
                      <w:tcPr>
                        <w:tcW w:w="474" w:type="dxa"/>
                      </w:tcPr>
                      <w:p>
                        <w:pPr>
                          <w:pStyle w:val="TableParagraph"/>
                          <w:spacing w:line="121" w:lineRule="exact"/>
                          <w:ind w:right="119"/>
                          <w:jc w:val="right"/>
                          <w:rPr>
                            <w:sz w:val="14"/>
                          </w:rPr>
                        </w:pPr>
                        <w:r>
                          <w:rPr>
                            <w:color w:val="292425"/>
                            <w:w w:val="110"/>
                            <w:sz w:val="14"/>
                          </w:rPr>
                          <w:t>-1.3</w:t>
                        </w:r>
                      </w:p>
                    </w:tc>
                    <w:tc>
                      <w:tcPr>
                        <w:tcW w:w="485" w:type="dxa"/>
                      </w:tcPr>
                      <w:p>
                        <w:pPr>
                          <w:pStyle w:val="TableParagraph"/>
                          <w:spacing w:line="121" w:lineRule="exact"/>
                          <w:ind w:right="115"/>
                          <w:jc w:val="right"/>
                          <w:rPr>
                            <w:sz w:val="14"/>
                          </w:rPr>
                        </w:pPr>
                        <w:r>
                          <w:rPr>
                            <w:color w:val="292425"/>
                            <w:w w:val="110"/>
                            <w:sz w:val="14"/>
                          </w:rPr>
                          <w:t>-3.2</w:t>
                        </w:r>
                      </w:p>
                    </w:tc>
                    <w:tc>
                      <w:tcPr>
                        <w:tcW w:w="485" w:type="dxa"/>
                      </w:tcPr>
                      <w:p>
                        <w:pPr>
                          <w:pStyle w:val="TableParagraph"/>
                          <w:spacing w:line="121" w:lineRule="exact"/>
                          <w:ind w:right="121"/>
                          <w:jc w:val="right"/>
                          <w:rPr>
                            <w:sz w:val="14"/>
                          </w:rPr>
                        </w:pPr>
                        <w:r>
                          <w:rPr>
                            <w:color w:val="292425"/>
                            <w:w w:val="110"/>
                            <w:sz w:val="14"/>
                          </w:rPr>
                          <w:t>-1.6</w:t>
                        </w:r>
                      </w:p>
                    </w:tc>
                    <w:tc>
                      <w:tcPr>
                        <w:tcW w:w="458" w:type="dxa"/>
                      </w:tcPr>
                      <w:p>
                        <w:pPr>
                          <w:pStyle w:val="TableParagraph"/>
                          <w:spacing w:line="121" w:lineRule="exact"/>
                          <w:ind w:right="90"/>
                          <w:jc w:val="right"/>
                          <w:rPr>
                            <w:sz w:val="14"/>
                          </w:rPr>
                        </w:pPr>
                        <w:r>
                          <w:rPr>
                            <w:color w:val="292425"/>
                            <w:w w:val="110"/>
                            <w:sz w:val="14"/>
                          </w:rPr>
                          <w:t>-0.1</w:t>
                        </w:r>
                      </w:p>
                    </w:tc>
                    <w:tc>
                      <w:tcPr>
                        <w:tcW w:w="432" w:type="dxa"/>
                      </w:tcPr>
                      <w:p>
                        <w:pPr>
                          <w:pStyle w:val="TableParagraph"/>
                          <w:spacing w:line="121" w:lineRule="exact"/>
                          <w:ind w:right="55"/>
                          <w:jc w:val="right"/>
                          <w:rPr>
                            <w:sz w:val="14"/>
                          </w:rPr>
                        </w:pPr>
                        <w:r>
                          <w:rPr>
                            <w:color w:val="292425"/>
                            <w:w w:val="110"/>
                            <w:sz w:val="14"/>
                          </w:rPr>
                          <w:t>3.5</w:t>
                        </w:r>
                      </w:p>
                    </w:tc>
                  </w:tr>
                  <w:tr>
                    <w:trPr>
                      <w:trHeight w:val="140" w:hRule="atLeast"/>
                    </w:trPr>
                    <w:tc>
                      <w:tcPr>
                        <w:tcW w:w="1667" w:type="dxa"/>
                      </w:tcPr>
                      <w:p>
                        <w:pPr>
                          <w:pStyle w:val="TableParagraph"/>
                          <w:ind w:left="50"/>
                          <w:rPr>
                            <w:sz w:val="14"/>
                          </w:rPr>
                        </w:pPr>
                        <w:r>
                          <w:rPr>
                            <w:color w:val="292425"/>
                            <w:w w:val="110"/>
                            <w:sz w:val="14"/>
                          </w:rPr>
                          <w:t>Imports</w:t>
                        </w:r>
                      </w:p>
                    </w:tc>
                    <w:tc>
                      <w:tcPr>
                        <w:tcW w:w="455" w:type="dxa"/>
                      </w:tcPr>
                      <w:p>
                        <w:pPr>
                          <w:pStyle w:val="TableParagraph"/>
                          <w:ind w:left="80" w:right="34"/>
                          <w:jc w:val="center"/>
                          <w:rPr>
                            <w:sz w:val="14"/>
                          </w:rPr>
                        </w:pPr>
                        <w:r>
                          <w:rPr>
                            <w:color w:val="292425"/>
                            <w:w w:val="115"/>
                            <w:sz w:val="14"/>
                          </w:rPr>
                          <w:t>2.6</w:t>
                        </w:r>
                      </w:p>
                    </w:tc>
                    <w:tc>
                      <w:tcPr>
                        <w:tcW w:w="474" w:type="dxa"/>
                      </w:tcPr>
                      <w:p>
                        <w:pPr>
                          <w:pStyle w:val="TableParagraph"/>
                          <w:ind w:right="119"/>
                          <w:jc w:val="right"/>
                          <w:rPr>
                            <w:sz w:val="14"/>
                          </w:rPr>
                        </w:pPr>
                        <w:r>
                          <w:rPr>
                            <w:color w:val="292425"/>
                            <w:w w:val="110"/>
                            <w:sz w:val="14"/>
                          </w:rPr>
                          <w:t>-0.6</w:t>
                        </w:r>
                      </w:p>
                    </w:tc>
                    <w:tc>
                      <w:tcPr>
                        <w:tcW w:w="485" w:type="dxa"/>
                      </w:tcPr>
                      <w:p>
                        <w:pPr>
                          <w:pStyle w:val="TableParagraph"/>
                          <w:ind w:right="115"/>
                          <w:jc w:val="right"/>
                          <w:rPr>
                            <w:sz w:val="14"/>
                          </w:rPr>
                        </w:pPr>
                        <w:r>
                          <w:rPr>
                            <w:color w:val="292425"/>
                            <w:w w:val="110"/>
                            <w:sz w:val="14"/>
                          </w:rPr>
                          <w:t>-2.3</w:t>
                        </w:r>
                      </w:p>
                    </w:tc>
                    <w:tc>
                      <w:tcPr>
                        <w:tcW w:w="485" w:type="dxa"/>
                      </w:tcPr>
                      <w:p>
                        <w:pPr>
                          <w:pStyle w:val="TableParagraph"/>
                          <w:ind w:right="122"/>
                          <w:jc w:val="right"/>
                          <w:rPr>
                            <w:sz w:val="14"/>
                          </w:rPr>
                        </w:pPr>
                        <w:r>
                          <w:rPr>
                            <w:color w:val="292425"/>
                            <w:w w:val="110"/>
                            <w:sz w:val="14"/>
                          </w:rPr>
                          <w:t>0.3</w:t>
                        </w:r>
                      </w:p>
                    </w:tc>
                    <w:tc>
                      <w:tcPr>
                        <w:tcW w:w="458" w:type="dxa"/>
                      </w:tcPr>
                      <w:p>
                        <w:pPr>
                          <w:pStyle w:val="TableParagraph"/>
                          <w:ind w:right="90"/>
                          <w:jc w:val="right"/>
                          <w:rPr>
                            <w:sz w:val="14"/>
                          </w:rPr>
                        </w:pPr>
                        <w:r>
                          <w:rPr>
                            <w:color w:val="292425"/>
                            <w:w w:val="110"/>
                            <w:sz w:val="14"/>
                          </w:rPr>
                          <w:t>1.4</w:t>
                        </w:r>
                      </w:p>
                    </w:tc>
                    <w:tc>
                      <w:tcPr>
                        <w:tcW w:w="432" w:type="dxa"/>
                      </w:tcPr>
                      <w:p>
                        <w:pPr>
                          <w:pStyle w:val="TableParagraph"/>
                          <w:ind w:right="55"/>
                          <w:jc w:val="right"/>
                          <w:rPr>
                            <w:sz w:val="14"/>
                          </w:rPr>
                        </w:pPr>
                        <w:r>
                          <w:rPr>
                            <w:color w:val="292425"/>
                            <w:w w:val="110"/>
                            <w:sz w:val="14"/>
                          </w:rPr>
                          <w:t>0.6</w:t>
                        </w:r>
                      </w:p>
                    </w:tc>
                  </w:tr>
                  <w:tr>
                    <w:trPr>
                      <w:trHeight w:val="138" w:hRule="atLeast"/>
                    </w:trPr>
                    <w:tc>
                      <w:tcPr>
                        <w:tcW w:w="1667" w:type="dxa"/>
                      </w:tcPr>
                      <w:p>
                        <w:pPr>
                          <w:pStyle w:val="TableParagraph"/>
                          <w:spacing w:line="119" w:lineRule="exact"/>
                          <w:ind w:left="50"/>
                          <w:rPr>
                            <w:sz w:val="12"/>
                          </w:rPr>
                        </w:pPr>
                        <w:r>
                          <w:rPr>
                            <w:color w:val="292425"/>
                            <w:w w:val="110"/>
                            <w:sz w:val="14"/>
                          </w:rPr>
                          <w:t>Net trade </w:t>
                        </w:r>
                        <w:r>
                          <w:rPr>
                            <w:color w:val="292425"/>
                            <w:w w:val="110"/>
                            <w:sz w:val="12"/>
                          </w:rPr>
                          <w:t>(b)</w:t>
                        </w:r>
                      </w:p>
                    </w:tc>
                    <w:tc>
                      <w:tcPr>
                        <w:tcW w:w="455" w:type="dxa"/>
                      </w:tcPr>
                      <w:p>
                        <w:pPr>
                          <w:pStyle w:val="TableParagraph"/>
                          <w:spacing w:line="119" w:lineRule="exact"/>
                          <w:ind w:left="69" w:right="69"/>
                          <w:jc w:val="center"/>
                          <w:rPr>
                            <w:sz w:val="14"/>
                          </w:rPr>
                        </w:pPr>
                        <w:r>
                          <w:rPr>
                            <w:color w:val="292425"/>
                            <w:w w:val="115"/>
                            <w:sz w:val="14"/>
                          </w:rPr>
                          <w:t>-0.3</w:t>
                        </w:r>
                      </w:p>
                    </w:tc>
                    <w:tc>
                      <w:tcPr>
                        <w:tcW w:w="474" w:type="dxa"/>
                      </w:tcPr>
                      <w:p>
                        <w:pPr>
                          <w:pStyle w:val="TableParagraph"/>
                          <w:spacing w:line="119" w:lineRule="exact"/>
                          <w:ind w:right="119"/>
                          <w:jc w:val="right"/>
                          <w:rPr>
                            <w:sz w:val="14"/>
                          </w:rPr>
                        </w:pPr>
                        <w:r>
                          <w:rPr>
                            <w:color w:val="292425"/>
                            <w:w w:val="110"/>
                            <w:sz w:val="14"/>
                          </w:rPr>
                          <w:t>-0.2</w:t>
                        </w:r>
                      </w:p>
                    </w:tc>
                    <w:tc>
                      <w:tcPr>
                        <w:tcW w:w="485" w:type="dxa"/>
                      </w:tcPr>
                      <w:p>
                        <w:pPr>
                          <w:pStyle w:val="TableParagraph"/>
                          <w:spacing w:line="119" w:lineRule="exact"/>
                          <w:ind w:right="115"/>
                          <w:jc w:val="right"/>
                          <w:rPr>
                            <w:sz w:val="14"/>
                          </w:rPr>
                        </w:pPr>
                        <w:r>
                          <w:rPr>
                            <w:color w:val="292425"/>
                            <w:w w:val="110"/>
                            <w:sz w:val="14"/>
                          </w:rPr>
                          <w:t>-0.2</w:t>
                        </w:r>
                      </w:p>
                    </w:tc>
                    <w:tc>
                      <w:tcPr>
                        <w:tcW w:w="485" w:type="dxa"/>
                      </w:tcPr>
                      <w:p>
                        <w:pPr>
                          <w:pStyle w:val="TableParagraph"/>
                          <w:spacing w:line="119" w:lineRule="exact"/>
                          <w:ind w:right="122"/>
                          <w:jc w:val="right"/>
                          <w:rPr>
                            <w:sz w:val="14"/>
                          </w:rPr>
                        </w:pPr>
                        <w:r>
                          <w:rPr>
                            <w:color w:val="292425"/>
                            <w:w w:val="110"/>
                            <w:sz w:val="14"/>
                          </w:rPr>
                          <w:t>-0.6</w:t>
                        </w:r>
                      </w:p>
                    </w:tc>
                    <w:tc>
                      <w:tcPr>
                        <w:tcW w:w="458" w:type="dxa"/>
                      </w:tcPr>
                      <w:p>
                        <w:pPr>
                          <w:pStyle w:val="TableParagraph"/>
                          <w:spacing w:line="119" w:lineRule="exact"/>
                          <w:ind w:right="90"/>
                          <w:jc w:val="right"/>
                          <w:rPr>
                            <w:sz w:val="14"/>
                          </w:rPr>
                        </w:pPr>
                        <w:r>
                          <w:rPr>
                            <w:color w:val="292425"/>
                            <w:w w:val="110"/>
                            <w:sz w:val="14"/>
                          </w:rPr>
                          <w:t>-0.6</w:t>
                        </w:r>
                      </w:p>
                    </w:tc>
                    <w:tc>
                      <w:tcPr>
                        <w:tcW w:w="432" w:type="dxa"/>
                      </w:tcPr>
                      <w:p>
                        <w:pPr>
                          <w:pStyle w:val="TableParagraph"/>
                          <w:spacing w:line="119" w:lineRule="exact"/>
                          <w:ind w:right="55"/>
                          <w:jc w:val="right"/>
                          <w:rPr>
                            <w:sz w:val="14"/>
                          </w:rPr>
                        </w:pPr>
                        <w:r>
                          <w:rPr>
                            <w:color w:val="292425"/>
                            <w:w w:val="110"/>
                            <w:sz w:val="14"/>
                          </w:rPr>
                          <w:t>0.9</w:t>
                        </w:r>
                      </w:p>
                    </w:tc>
                  </w:tr>
                  <w:tr>
                    <w:trPr>
                      <w:trHeight w:val="138" w:hRule="atLeast"/>
                    </w:trPr>
                    <w:tc>
                      <w:tcPr>
                        <w:tcW w:w="1667" w:type="dxa"/>
                      </w:tcPr>
                      <w:p>
                        <w:pPr>
                          <w:pStyle w:val="TableParagraph"/>
                          <w:spacing w:line="119" w:lineRule="exact"/>
                          <w:ind w:left="52"/>
                          <w:rPr>
                            <w:sz w:val="14"/>
                          </w:rPr>
                        </w:pPr>
                        <w:r>
                          <w:rPr>
                            <w:color w:val="292425"/>
                            <w:w w:val="110"/>
                            <w:sz w:val="14"/>
                          </w:rPr>
                          <w:t>GDP at market prices</w:t>
                        </w:r>
                      </w:p>
                    </w:tc>
                    <w:tc>
                      <w:tcPr>
                        <w:tcW w:w="455" w:type="dxa"/>
                      </w:tcPr>
                      <w:p>
                        <w:pPr>
                          <w:pStyle w:val="TableParagraph"/>
                          <w:spacing w:line="119" w:lineRule="exact"/>
                          <w:ind w:left="80" w:right="69"/>
                          <w:jc w:val="center"/>
                          <w:rPr>
                            <w:sz w:val="14"/>
                          </w:rPr>
                        </w:pPr>
                        <w:r>
                          <w:rPr>
                            <w:color w:val="292425"/>
                            <w:w w:val="110"/>
                            <w:sz w:val="14"/>
                          </w:rPr>
                          <w:t>0 </w:t>
                        </w:r>
                        <w:r>
                          <w:rPr>
                            <w:color w:val="292425"/>
                            <w:w w:val="105"/>
                            <w:sz w:val="14"/>
                          </w:rPr>
                          <w:t>. </w:t>
                        </w:r>
                        <w:r>
                          <w:rPr>
                            <w:color w:val="292425"/>
                            <w:w w:val="110"/>
                            <w:sz w:val="14"/>
                          </w:rPr>
                          <w:t>6</w:t>
                        </w:r>
                      </w:p>
                    </w:tc>
                    <w:tc>
                      <w:tcPr>
                        <w:tcW w:w="474" w:type="dxa"/>
                      </w:tcPr>
                      <w:p>
                        <w:pPr>
                          <w:pStyle w:val="TableParagraph"/>
                          <w:spacing w:line="119" w:lineRule="exact"/>
                          <w:ind w:right="121"/>
                          <w:jc w:val="right"/>
                          <w:rPr>
                            <w:sz w:val="14"/>
                          </w:rPr>
                        </w:pPr>
                        <w:r>
                          <w:rPr>
                            <w:color w:val="292425"/>
                            <w:w w:val="110"/>
                            <w:sz w:val="14"/>
                          </w:rPr>
                          <w:t>0 </w:t>
                        </w:r>
                        <w:r>
                          <w:rPr>
                            <w:color w:val="292425"/>
                            <w:w w:val="105"/>
                            <w:sz w:val="14"/>
                          </w:rPr>
                          <w:t>. </w:t>
                        </w:r>
                        <w:r>
                          <w:rPr>
                            <w:color w:val="292425"/>
                            <w:w w:val="110"/>
                            <w:sz w:val="14"/>
                          </w:rPr>
                          <w:t>4</w:t>
                        </w:r>
                      </w:p>
                    </w:tc>
                    <w:tc>
                      <w:tcPr>
                        <w:tcW w:w="485" w:type="dxa"/>
                      </w:tcPr>
                      <w:p>
                        <w:pPr>
                          <w:pStyle w:val="TableParagraph"/>
                          <w:spacing w:line="119" w:lineRule="exact"/>
                          <w:ind w:right="117"/>
                          <w:jc w:val="right"/>
                          <w:rPr>
                            <w:sz w:val="14"/>
                          </w:rPr>
                        </w:pPr>
                        <w:r>
                          <w:rPr>
                            <w:color w:val="292425"/>
                            <w:w w:val="110"/>
                            <w:sz w:val="14"/>
                          </w:rPr>
                          <w:t>0 </w:t>
                        </w:r>
                        <w:r>
                          <w:rPr>
                            <w:color w:val="292425"/>
                            <w:w w:val="105"/>
                            <w:sz w:val="14"/>
                          </w:rPr>
                          <w:t>. </w:t>
                        </w:r>
                        <w:r>
                          <w:rPr>
                            <w:color w:val="292425"/>
                            <w:w w:val="110"/>
                            <w:sz w:val="14"/>
                          </w:rPr>
                          <w:t>3</w:t>
                        </w:r>
                      </w:p>
                    </w:tc>
                    <w:tc>
                      <w:tcPr>
                        <w:tcW w:w="485" w:type="dxa"/>
                      </w:tcPr>
                      <w:p>
                        <w:pPr>
                          <w:pStyle w:val="TableParagraph"/>
                          <w:spacing w:line="119" w:lineRule="exact"/>
                          <w:ind w:right="124"/>
                          <w:jc w:val="right"/>
                          <w:rPr>
                            <w:sz w:val="14"/>
                          </w:rPr>
                        </w:pPr>
                        <w:r>
                          <w:rPr>
                            <w:color w:val="292425"/>
                            <w:w w:val="110"/>
                            <w:sz w:val="14"/>
                          </w:rPr>
                          <w:t>0 </w:t>
                        </w:r>
                        <w:r>
                          <w:rPr>
                            <w:color w:val="292425"/>
                            <w:w w:val="105"/>
                            <w:sz w:val="14"/>
                          </w:rPr>
                          <w:t>. </w:t>
                        </w:r>
                        <w:r>
                          <w:rPr>
                            <w:color w:val="292425"/>
                            <w:w w:val="110"/>
                            <w:sz w:val="14"/>
                          </w:rPr>
                          <w:t>2</w:t>
                        </w:r>
                      </w:p>
                    </w:tc>
                    <w:tc>
                      <w:tcPr>
                        <w:tcW w:w="458" w:type="dxa"/>
                      </w:tcPr>
                      <w:p>
                        <w:pPr>
                          <w:pStyle w:val="TableParagraph"/>
                          <w:spacing w:line="119" w:lineRule="exact"/>
                          <w:ind w:right="92"/>
                          <w:jc w:val="right"/>
                          <w:rPr>
                            <w:sz w:val="14"/>
                          </w:rPr>
                        </w:pPr>
                        <w:r>
                          <w:rPr>
                            <w:color w:val="292425"/>
                            <w:w w:val="110"/>
                            <w:sz w:val="14"/>
                          </w:rPr>
                          <w:t>0 </w:t>
                        </w:r>
                        <w:r>
                          <w:rPr>
                            <w:color w:val="292425"/>
                            <w:w w:val="105"/>
                            <w:sz w:val="14"/>
                          </w:rPr>
                          <w:t>. </w:t>
                        </w:r>
                        <w:r>
                          <w:rPr>
                            <w:color w:val="292425"/>
                            <w:w w:val="110"/>
                            <w:sz w:val="14"/>
                          </w:rPr>
                          <w:t>1</w:t>
                        </w:r>
                      </w:p>
                    </w:tc>
                    <w:tc>
                      <w:tcPr>
                        <w:tcW w:w="432" w:type="dxa"/>
                      </w:tcPr>
                      <w:p>
                        <w:pPr>
                          <w:pStyle w:val="TableParagraph"/>
                          <w:spacing w:line="119" w:lineRule="exact"/>
                          <w:ind w:right="57"/>
                          <w:jc w:val="right"/>
                          <w:rPr>
                            <w:sz w:val="14"/>
                          </w:rPr>
                        </w:pPr>
                        <w:r>
                          <w:rPr>
                            <w:color w:val="292425"/>
                            <w:w w:val="110"/>
                            <w:sz w:val="14"/>
                          </w:rPr>
                          <w:t>0 </w:t>
                        </w:r>
                        <w:r>
                          <w:rPr>
                            <w:color w:val="292425"/>
                            <w:w w:val="105"/>
                            <w:sz w:val="14"/>
                          </w:rPr>
                          <w:t>. </w:t>
                        </w:r>
                        <w:r>
                          <w:rPr>
                            <w:color w:val="292425"/>
                            <w:w w:val="110"/>
                            <w:sz w:val="14"/>
                          </w:rPr>
                          <w:t>6</w:t>
                        </w:r>
                      </w:p>
                    </w:tc>
                  </w:tr>
                </w:tbl>
                <w:p>
                  <w:pPr>
                    <w:pStyle w:val="BodyText"/>
                  </w:pPr>
                </w:p>
              </w:txbxContent>
            </v:textbox>
            <w10:wrap type="none"/>
          </v:shape>
        </w:pict>
      </w:r>
      <w:r>
        <w:rPr>
          <w:color w:val="292425"/>
          <w:w w:val="110"/>
          <w:sz w:val="12"/>
        </w:rPr>
        <w:t>At constant </w:t>
      </w:r>
      <w:r>
        <w:rPr>
          <w:color w:val="292425"/>
          <w:spacing w:val="-11"/>
          <w:w w:val="110"/>
          <w:sz w:val="12"/>
        </w:rPr>
        <w:t>1995 </w:t>
      </w:r>
      <w:r>
        <w:rPr>
          <w:color w:val="292425"/>
          <w:w w:val="110"/>
          <w:sz w:val="12"/>
        </w:rPr>
        <w:t>market</w:t>
      </w:r>
      <w:r>
        <w:rPr>
          <w:color w:val="292425"/>
          <w:spacing w:val="-4"/>
          <w:w w:val="110"/>
          <w:sz w:val="12"/>
        </w:rPr>
        <w:t> </w:t>
      </w:r>
      <w:r>
        <w:rPr>
          <w:color w:val="292425"/>
          <w:w w:val="110"/>
          <w:sz w:val="12"/>
        </w:rPr>
        <w:t>prices.</w:t>
      </w:r>
    </w:p>
    <w:p>
      <w:pPr>
        <w:pStyle w:val="ListParagraph"/>
        <w:numPr>
          <w:ilvl w:val="0"/>
          <w:numId w:val="16"/>
        </w:numPr>
        <w:tabs>
          <w:tab w:pos="429" w:val="left" w:leader="none"/>
        </w:tabs>
        <w:spacing w:line="129" w:lineRule="exact" w:before="0" w:after="0"/>
        <w:ind w:left="428" w:right="0" w:hanging="241"/>
        <w:jc w:val="left"/>
        <w:rPr>
          <w:sz w:val="12"/>
        </w:rPr>
      </w:pPr>
      <w:r>
        <w:rPr>
          <w:color w:val="292425"/>
          <w:w w:val="110"/>
          <w:sz w:val="12"/>
        </w:rPr>
        <w:t>Percentage</w:t>
      </w:r>
      <w:r>
        <w:rPr>
          <w:color w:val="292425"/>
          <w:spacing w:val="-10"/>
          <w:w w:val="110"/>
          <w:sz w:val="12"/>
        </w:rPr>
        <w:t> </w:t>
      </w:r>
      <w:r>
        <w:rPr>
          <w:color w:val="292425"/>
          <w:w w:val="110"/>
          <w:sz w:val="12"/>
        </w:rPr>
        <w:t>point</w:t>
      </w:r>
      <w:r>
        <w:rPr>
          <w:color w:val="292425"/>
          <w:spacing w:val="-9"/>
          <w:w w:val="110"/>
          <w:sz w:val="12"/>
        </w:rPr>
        <w:t> </w:t>
      </w:r>
      <w:r>
        <w:rPr>
          <w:color w:val="292425"/>
          <w:w w:val="110"/>
          <w:sz w:val="12"/>
        </w:rPr>
        <w:t>contribution</w:t>
      </w:r>
      <w:r>
        <w:rPr>
          <w:color w:val="292425"/>
          <w:spacing w:val="-9"/>
          <w:w w:val="110"/>
          <w:sz w:val="12"/>
        </w:rPr>
        <w:t> </w:t>
      </w:r>
      <w:r>
        <w:rPr>
          <w:color w:val="292425"/>
          <w:w w:val="110"/>
          <w:sz w:val="12"/>
        </w:rPr>
        <w:t>to</w:t>
      </w:r>
      <w:r>
        <w:rPr>
          <w:color w:val="292425"/>
          <w:spacing w:val="-9"/>
          <w:w w:val="110"/>
          <w:sz w:val="12"/>
        </w:rPr>
        <w:t> </w:t>
      </w:r>
      <w:r>
        <w:rPr>
          <w:color w:val="292425"/>
          <w:w w:val="110"/>
          <w:sz w:val="12"/>
        </w:rPr>
        <w:t>quarterly</w:t>
      </w:r>
      <w:r>
        <w:rPr>
          <w:color w:val="292425"/>
          <w:spacing w:val="-9"/>
          <w:w w:val="110"/>
          <w:sz w:val="12"/>
        </w:rPr>
        <w:t> </w:t>
      </w:r>
      <w:r>
        <w:rPr>
          <w:color w:val="292425"/>
          <w:w w:val="110"/>
          <w:sz w:val="12"/>
        </w:rPr>
        <w:t>growth</w:t>
      </w:r>
      <w:r>
        <w:rPr>
          <w:color w:val="292425"/>
          <w:spacing w:val="-9"/>
          <w:w w:val="110"/>
          <w:sz w:val="12"/>
        </w:rPr>
        <w:t> </w:t>
      </w:r>
      <w:r>
        <w:rPr>
          <w:color w:val="292425"/>
          <w:w w:val="110"/>
          <w:sz w:val="12"/>
        </w:rPr>
        <w:t>of</w:t>
      </w:r>
      <w:r>
        <w:rPr>
          <w:color w:val="292425"/>
          <w:spacing w:val="-9"/>
          <w:w w:val="110"/>
          <w:sz w:val="12"/>
        </w:rPr>
        <w:t> </w:t>
      </w:r>
      <w:r>
        <w:rPr>
          <w:color w:val="292425"/>
          <w:spacing w:val="-6"/>
          <w:w w:val="110"/>
          <w:sz w:val="12"/>
        </w:rPr>
        <w:t>GDP.</w:t>
      </w:r>
    </w:p>
    <w:p>
      <w:pPr>
        <w:pStyle w:val="BodyText"/>
        <w:rPr>
          <w:sz w:val="12"/>
        </w:rPr>
      </w:pPr>
    </w:p>
    <w:p>
      <w:pPr>
        <w:pStyle w:val="BodyText"/>
        <w:rPr>
          <w:sz w:val="12"/>
        </w:rPr>
      </w:pPr>
    </w:p>
    <w:p>
      <w:pPr>
        <w:pStyle w:val="BodyText"/>
        <w:spacing w:before="6"/>
        <w:rPr>
          <w:sz w:val="9"/>
        </w:rPr>
      </w:pPr>
    </w:p>
    <w:p>
      <w:pPr>
        <w:pStyle w:val="Heading7"/>
        <w:ind w:left="17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2.9</w:t>
      </w:r>
    </w:p>
    <w:p>
      <w:pPr>
        <w:spacing w:before="8"/>
        <w:ind w:left="179" w:right="0" w:firstLine="0"/>
        <w:jc w:val="left"/>
        <w:rPr>
          <w:rFonts w:ascii="Trebuchet MS"/>
          <w:b/>
          <w:sz w:val="20"/>
        </w:rPr>
      </w:pPr>
      <w:r>
        <w:rPr>
          <w:rFonts w:ascii="Trebuchet MS"/>
          <w:b/>
          <w:color w:val="0092C0"/>
          <w:sz w:val="20"/>
        </w:rPr>
        <w:t>Consumer spending</w:t>
      </w:r>
    </w:p>
    <w:p>
      <w:pPr>
        <w:spacing w:line="113" w:lineRule="exact" w:before="93"/>
        <w:ind w:left="2423" w:right="0" w:firstLine="0"/>
        <w:jc w:val="left"/>
        <w:rPr>
          <w:sz w:val="12"/>
        </w:rPr>
      </w:pPr>
      <w:r>
        <w:rPr>
          <w:color w:val="292425"/>
          <w:w w:val="110"/>
          <w:sz w:val="12"/>
        </w:rPr>
        <w:t>Percentage changes</w:t>
      </w:r>
    </w:p>
    <w:p>
      <w:pPr>
        <w:spacing w:line="113" w:lineRule="exact" w:before="0"/>
        <w:ind w:left="3481" w:right="0" w:firstLine="0"/>
        <w:jc w:val="left"/>
        <w:rPr>
          <w:sz w:val="12"/>
        </w:rPr>
      </w:pPr>
      <w:r>
        <w:rPr/>
        <w:pict>
          <v:line style="position:absolute;mso-position-horizontal-relative:page;mso-position-vertical-relative:paragraph;z-index:15982080" from="197.613007pt,2.632154pt" to="204.363007pt,2.632154pt" stroked="true" strokeweight=".5pt" strokecolor="#292425">
            <v:stroke dashstyle="solid"/>
            <w10:wrap type="none"/>
          </v:line>
        </w:pict>
      </w:r>
      <w:r>
        <w:rPr/>
        <w:pict>
          <v:group style="position:absolute;margin-left:53.387001pt;margin-top:11.944154pt;width:138.5pt;height:54.65pt;mso-position-horizontal-relative:page;mso-position-vertical-relative:paragraph;z-index:15983104" coordorigin="1068,239" coordsize="2770,1093">
            <v:shape style="position:absolute;left:1077;top:248;width:2750;height:1073" coordorigin="1078,249" coordsize="2750,1073" path="m1078,1141l1208,791m1208,791l1338,1276m1338,1276l1468,1209m1468,1209l1605,936m1605,936l1735,1321m1735,1321l1865,994m1865,994l1995,1299m1995,1299l2125,949m2125,949l2255,846m2255,846l2383,904m2383,904l2523,509m2523,509l2650,474m2650,474l2780,496m2780,496l2910,249m2910,249l3040,621m3040,621l3170,881m3170,881l3300,1039m3300,1039l3438,1084m3438,1084l3568,926m3568,926l3698,1286m3698,1286l3828,1016e" filled="false" stroked="true" strokeweight="1pt" strokecolor="#933343">
              <v:path arrowok="t"/>
              <v:stroke dashstyle="solid"/>
            </v:shape>
            <v:shape style="position:absolute;left:2249;top:983;width:876;height:120" type="#_x0000_t202" filled="false" stroked="false">
              <v:textbox inset="0,0,0,0">
                <w:txbxContent>
                  <w:p>
                    <w:pPr>
                      <w:spacing w:line="116" w:lineRule="exact" w:before="0"/>
                      <w:ind w:left="0" w:right="0" w:firstLine="0"/>
                      <w:jc w:val="left"/>
                      <w:rPr>
                        <w:sz w:val="12"/>
                      </w:rPr>
                    </w:pPr>
                    <w:r>
                      <w:rPr>
                        <w:color w:val="292425"/>
                        <w:w w:val="110"/>
                        <w:sz w:val="12"/>
                      </w:rPr>
                      <w:t>On</w:t>
                    </w:r>
                    <w:r>
                      <w:rPr>
                        <w:color w:val="292425"/>
                        <w:spacing w:val="-9"/>
                        <w:w w:val="110"/>
                        <w:sz w:val="12"/>
                      </w:rPr>
                      <w:t> </w:t>
                    </w:r>
                    <w:r>
                      <w:rPr>
                        <w:color w:val="292425"/>
                        <w:w w:val="110"/>
                        <w:sz w:val="12"/>
                      </w:rPr>
                      <w:t>a</w:t>
                    </w:r>
                    <w:r>
                      <w:rPr>
                        <w:color w:val="292425"/>
                        <w:spacing w:val="-10"/>
                        <w:w w:val="110"/>
                        <w:sz w:val="12"/>
                      </w:rPr>
                      <w:t> </w:t>
                    </w:r>
                    <w:r>
                      <w:rPr>
                        <w:color w:val="292425"/>
                        <w:w w:val="110"/>
                        <w:sz w:val="12"/>
                      </w:rPr>
                      <w:t>year</w:t>
                    </w:r>
                    <w:r>
                      <w:rPr>
                        <w:color w:val="292425"/>
                        <w:spacing w:val="-8"/>
                        <w:w w:val="110"/>
                        <w:sz w:val="12"/>
                      </w:rPr>
                      <w:t> </w:t>
                    </w:r>
                    <w:r>
                      <w:rPr>
                        <w:color w:val="292425"/>
                        <w:w w:val="110"/>
                        <w:sz w:val="12"/>
                      </w:rPr>
                      <w:t>earlier</w:t>
                    </w:r>
                  </w:p>
                </w:txbxContent>
              </v:textbox>
              <w10:wrap type="none"/>
            </v:shape>
            <w10:wrap type="none"/>
          </v:group>
        </w:pict>
      </w:r>
      <w:r>
        <w:rPr/>
        <w:pict>
          <v:line style="position:absolute;mso-position-horizontal-relative:page;mso-position-vertical-relative:paragraph;z-index:15985664" from="41.41pt,2.632154pt" to="48.16pt,2.632154pt" stroked="true" strokeweight=".5pt" strokecolor="#292425">
            <v:stroke dashstyle="solid"/>
            <w10:wrap type="none"/>
          </v:line>
        </w:pict>
      </w:r>
      <w:r>
        <w:rPr>
          <w:color w:val="292425"/>
          <w:w w:val="121"/>
          <w:sz w:val="12"/>
        </w:rPr>
        <w:t>6</w:t>
      </w:r>
    </w:p>
    <w:p>
      <w:pPr>
        <w:pStyle w:val="BodyText"/>
        <w:rPr>
          <w:sz w:val="12"/>
        </w:rPr>
      </w:pPr>
    </w:p>
    <w:p>
      <w:pPr>
        <w:pStyle w:val="BodyText"/>
        <w:rPr>
          <w:sz w:val="12"/>
        </w:rPr>
      </w:pPr>
    </w:p>
    <w:p>
      <w:pPr>
        <w:spacing w:before="74"/>
        <w:ind w:left="0" w:right="38" w:firstLine="0"/>
        <w:jc w:val="right"/>
        <w:rPr>
          <w:sz w:val="12"/>
        </w:rPr>
      </w:pPr>
      <w:r>
        <w:rPr/>
        <w:pict>
          <v:line style="position:absolute;mso-position-horizontal-relative:page;mso-position-vertical-relative:paragraph;z-index:15981568" from="197.613007pt,7.448548pt" to="204.363007pt,7.448548pt" stroked="true" strokeweight=".5pt" strokecolor="#292425">
            <v:stroke dashstyle="solid"/>
            <w10:wrap type="none"/>
          </v:line>
        </w:pict>
      </w:r>
      <w:r>
        <w:rPr/>
        <w:pict>
          <v:line style="position:absolute;mso-position-horizontal-relative:page;mso-position-vertical-relative:paragraph;z-index:15985152" from="41.41pt,7.448548pt" to="48.16pt,7.448548pt" stroked="true" strokeweight=".5pt" strokecolor="#292425">
            <v:stroke dashstyle="solid"/>
            <w10:wrap type="none"/>
          </v:line>
        </w:pict>
      </w:r>
      <w:r>
        <w:rPr>
          <w:color w:val="292425"/>
          <w:w w:val="121"/>
          <w:sz w:val="12"/>
        </w:rPr>
        <w:t>5</w:t>
      </w:r>
    </w:p>
    <w:p>
      <w:pPr>
        <w:pStyle w:val="BodyText"/>
        <w:rPr>
          <w:sz w:val="12"/>
        </w:rPr>
      </w:pPr>
    </w:p>
    <w:p>
      <w:pPr>
        <w:pStyle w:val="BodyText"/>
        <w:rPr>
          <w:sz w:val="12"/>
        </w:rPr>
      </w:pPr>
    </w:p>
    <w:p>
      <w:pPr>
        <w:spacing w:before="71"/>
        <w:ind w:left="0" w:right="38" w:firstLine="0"/>
        <w:jc w:val="right"/>
        <w:rPr>
          <w:sz w:val="12"/>
        </w:rPr>
      </w:pPr>
      <w:r>
        <w:rPr/>
        <w:pict>
          <v:line style="position:absolute;mso-position-horizontal-relative:page;mso-position-vertical-relative:paragraph;z-index:15981056" from="197.613007pt,7.298365pt" to="204.363007pt,7.298365pt" stroked="true" strokeweight=".5pt" strokecolor="#292425">
            <v:stroke dashstyle="solid"/>
            <w10:wrap type="none"/>
          </v:line>
        </w:pict>
      </w:r>
      <w:r>
        <w:rPr/>
        <w:pict>
          <v:line style="position:absolute;mso-position-horizontal-relative:page;mso-position-vertical-relative:paragraph;z-index:15984640" from="41.41pt,7.298365pt" to="48.16pt,7.298365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spacing w:before="71"/>
        <w:ind w:left="0" w:right="38" w:firstLine="0"/>
        <w:jc w:val="right"/>
        <w:rPr>
          <w:sz w:val="12"/>
        </w:rPr>
      </w:pPr>
      <w:r>
        <w:rPr/>
        <w:pict>
          <v:line style="position:absolute;mso-position-horizontal-relative:page;mso-position-vertical-relative:paragraph;z-index:15980544" from="197.613007pt,7.423151pt" to="204.363007pt,7.423151pt" stroked="true" strokeweight=".5pt" strokecolor="#292425">
            <v:stroke dashstyle="solid"/>
            <w10:wrap type="none"/>
          </v:line>
        </w:pict>
      </w:r>
      <w:r>
        <w:rPr/>
        <w:pict>
          <v:line style="position:absolute;mso-position-horizontal-relative:page;mso-position-vertical-relative:paragraph;z-index:15984128" from="41.41pt,7.423151pt" to="48.16pt,7.423151pt" stroked="true" strokeweight=".5pt" strokecolor="#292425">
            <v:stroke dashstyle="solid"/>
            <w10:wrap type="none"/>
          </v:line>
        </w:pict>
      </w:r>
      <w:r>
        <w:rPr>
          <w:color w:val="292425"/>
          <w:w w:val="121"/>
          <w:sz w:val="12"/>
        </w:rPr>
        <w:t>3</w:t>
      </w:r>
    </w:p>
    <w:p>
      <w:pPr>
        <w:pStyle w:val="BodyText"/>
        <w:rPr>
          <w:sz w:val="12"/>
        </w:rPr>
      </w:pPr>
    </w:p>
    <w:p>
      <w:pPr>
        <w:pStyle w:val="BodyText"/>
        <w:rPr>
          <w:sz w:val="12"/>
        </w:rPr>
      </w:pPr>
    </w:p>
    <w:p>
      <w:pPr>
        <w:spacing w:before="71"/>
        <w:ind w:left="0" w:right="38" w:firstLine="0"/>
        <w:jc w:val="right"/>
        <w:rPr>
          <w:sz w:val="12"/>
        </w:rPr>
      </w:pPr>
      <w:r>
        <w:rPr/>
        <w:pict>
          <v:line style="position:absolute;mso-position-horizontal-relative:page;mso-position-vertical-relative:paragraph;z-index:15980032" from="197.613007pt,7.422968pt" to="204.363007pt,7.422968pt" stroked="true" strokeweight=".5pt" strokecolor="#292425">
            <v:stroke dashstyle="solid"/>
            <w10:wrap type="none"/>
          </v:line>
        </w:pict>
      </w:r>
      <w:r>
        <w:rPr/>
        <w:pict>
          <v:line style="position:absolute;mso-position-horizontal-relative:page;mso-position-vertical-relative:paragraph;z-index:15983616" from="41.41pt,7.422968pt" to="48.16pt,7.422968pt" stroked="true" strokeweight=".5pt" strokecolor="#292425">
            <v:stroke dashstyle="solid"/>
            <w10:wrap type="none"/>
          </v:line>
        </w:pict>
      </w:r>
      <w:r>
        <w:rPr>
          <w:color w:val="292425"/>
          <w:w w:val="121"/>
          <w:sz w:val="12"/>
        </w:rPr>
        <w:t>2</w:t>
      </w:r>
    </w:p>
    <w:p>
      <w:pPr>
        <w:pStyle w:val="BodyText"/>
        <w:spacing w:line="292" w:lineRule="auto" w:before="34"/>
        <w:ind w:left="179" w:right="166"/>
      </w:pPr>
      <w:r>
        <w:rPr/>
        <w:br w:type="column"/>
      </w:r>
      <w:r>
        <w:rPr>
          <w:color w:val="292425"/>
          <w:w w:val="105"/>
        </w:rPr>
        <w:t>spending on durables </w:t>
      </w:r>
      <w:r>
        <w:rPr>
          <w:color w:val="292425"/>
          <w:spacing w:val="-3"/>
          <w:w w:val="105"/>
        </w:rPr>
        <w:t>may </w:t>
      </w:r>
      <w:r>
        <w:rPr>
          <w:color w:val="292425"/>
          <w:w w:val="105"/>
        </w:rPr>
        <w:t>be weakening.</w:t>
      </w:r>
      <w:r>
        <w:rPr>
          <w:color w:val="292425"/>
          <w:w w:val="105"/>
          <w:position w:val="5"/>
          <w:sz w:val="14"/>
        </w:rPr>
        <w:t>(1)</w:t>
      </w:r>
      <w:r>
        <w:rPr>
          <w:color w:val="292425"/>
          <w:spacing w:val="36"/>
          <w:w w:val="105"/>
          <w:position w:val="5"/>
          <w:sz w:val="14"/>
        </w:rPr>
        <w:t> </w:t>
      </w:r>
      <w:r>
        <w:rPr>
          <w:color w:val="292425"/>
          <w:w w:val="105"/>
        </w:rPr>
        <w:t>The contribution  </w:t>
      </w:r>
      <w:r>
        <w:rPr>
          <w:color w:val="292425"/>
          <w:spacing w:val="-4"/>
          <w:w w:val="105"/>
        </w:rPr>
        <w:t>to </w:t>
      </w:r>
      <w:r>
        <w:rPr>
          <w:color w:val="292425"/>
          <w:w w:val="105"/>
        </w:rPr>
        <w:t>consumption growth in </w:t>
      </w:r>
      <w:r>
        <w:rPr>
          <w:color w:val="292425"/>
          <w:spacing w:val="-7"/>
          <w:w w:val="105"/>
        </w:rPr>
        <w:t>2002 </w:t>
      </w:r>
      <w:r>
        <w:rPr>
          <w:color w:val="292425"/>
          <w:w w:val="105"/>
        </w:rPr>
        <w:t>Q2 from durable goods other than vehicles </w:t>
      </w:r>
      <w:r>
        <w:rPr>
          <w:color w:val="292425"/>
          <w:spacing w:val="-3"/>
          <w:w w:val="105"/>
        </w:rPr>
        <w:t>was </w:t>
      </w:r>
      <w:r>
        <w:rPr>
          <w:color w:val="292425"/>
          <w:w w:val="105"/>
        </w:rPr>
        <w:t>the </w:t>
      </w:r>
      <w:r>
        <w:rPr>
          <w:color w:val="292425"/>
          <w:spacing w:val="-3"/>
          <w:w w:val="105"/>
        </w:rPr>
        <w:t>lowest </w:t>
      </w:r>
      <w:r>
        <w:rPr>
          <w:color w:val="292425"/>
          <w:w w:val="105"/>
        </w:rPr>
        <w:t>for nearly five </w:t>
      </w:r>
      <w:r>
        <w:rPr>
          <w:color w:val="292425"/>
          <w:spacing w:val="-3"/>
          <w:w w:val="105"/>
        </w:rPr>
        <w:t>years. </w:t>
      </w:r>
      <w:r>
        <w:rPr>
          <w:color w:val="292425"/>
          <w:w w:val="105"/>
        </w:rPr>
        <w:t>A substantial factor in this weak performance </w:t>
      </w:r>
      <w:r>
        <w:rPr>
          <w:color w:val="292425"/>
          <w:spacing w:val="-3"/>
          <w:w w:val="105"/>
        </w:rPr>
        <w:t>was </w:t>
      </w:r>
      <w:r>
        <w:rPr>
          <w:color w:val="292425"/>
          <w:w w:val="105"/>
        </w:rPr>
        <w:t>a 9.5% fall in purchases of major household appliances—the </w:t>
      </w:r>
      <w:r>
        <w:rPr>
          <w:color w:val="292425"/>
          <w:spacing w:val="-3"/>
          <w:w w:val="105"/>
        </w:rPr>
        <w:t>weakest </w:t>
      </w:r>
      <w:r>
        <w:rPr>
          <w:color w:val="292425"/>
          <w:w w:val="105"/>
        </w:rPr>
        <w:t>quarterly growth in this component for nearly </w:t>
      </w:r>
      <w:r>
        <w:rPr>
          <w:color w:val="292425"/>
          <w:spacing w:val="-3"/>
          <w:w w:val="105"/>
        </w:rPr>
        <w:t>ten years. </w:t>
      </w:r>
      <w:r>
        <w:rPr>
          <w:color w:val="292425"/>
          <w:spacing w:val="-4"/>
          <w:w w:val="105"/>
        </w:rPr>
        <w:t>However, </w:t>
      </w:r>
      <w:r>
        <w:rPr>
          <w:color w:val="292425"/>
          <w:w w:val="105"/>
        </w:rPr>
        <w:t>this fall in spending on major household goods sits uneasily with the present strength of the housing market, as the </w:t>
      </w:r>
      <w:r>
        <w:rPr>
          <w:color w:val="292425"/>
          <w:spacing w:val="-5"/>
          <w:w w:val="105"/>
        </w:rPr>
        <w:t>two </w:t>
      </w:r>
      <w:r>
        <w:rPr>
          <w:color w:val="292425"/>
          <w:w w:val="105"/>
        </w:rPr>
        <w:t>markets are generally assumed </w:t>
      </w:r>
      <w:r>
        <w:rPr>
          <w:color w:val="292425"/>
          <w:spacing w:val="-4"/>
          <w:w w:val="105"/>
        </w:rPr>
        <w:t>to </w:t>
      </w:r>
      <w:r>
        <w:rPr>
          <w:color w:val="292425"/>
          <w:w w:val="105"/>
        </w:rPr>
        <w:t>be </w:t>
      </w:r>
      <w:r>
        <w:rPr>
          <w:color w:val="292425"/>
          <w:spacing w:val="-3"/>
          <w:w w:val="105"/>
        </w:rPr>
        <w:t>complementary. Vehicle </w:t>
      </w:r>
      <w:r>
        <w:rPr>
          <w:color w:val="292425"/>
          <w:w w:val="105"/>
        </w:rPr>
        <w:t>purchases rebounded strongly in the second quarter, and accounted for around half of the increase in quarterly consumption </w:t>
      </w:r>
      <w:r>
        <w:rPr>
          <w:color w:val="292425"/>
          <w:spacing w:val="-3"/>
          <w:w w:val="105"/>
        </w:rPr>
        <w:t>growth </w:t>
      </w:r>
      <w:r>
        <w:rPr>
          <w:color w:val="292425"/>
          <w:w w:val="105"/>
        </w:rPr>
        <w:t>(see Chart </w:t>
      </w:r>
      <w:r>
        <w:rPr>
          <w:color w:val="292425"/>
          <w:spacing w:val="-5"/>
          <w:w w:val="105"/>
        </w:rPr>
        <w:t>2.10). </w:t>
      </w:r>
      <w:r>
        <w:rPr>
          <w:color w:val="292425"/>
          <w:w w:val="105"/>
        </w:rPr>
        <w:t>But there are signs of a sharp slowing in the third </w:t>
      </w:r>
      <w:r>
        <w:rPr>
          <w:color w:val="292425"/>
          <w:spacing w:val="-3"/>
          <w:w w:val="105"/>
        </w:rPr>
        <w:t>quarter.   Private </w:t>
      </w:r>
      <w:r>
        <w:rPr>
          <w:color w:val="292425"/>
          <w:w w:val="105"/>
        </w:rPr>
        <w:t>vehicle registrations in Q3 </w:t>
      </w:r>
      <w:r>
        <w:rPr>
          <w:color w:val="292425"/>
          <w:spacing w:val="-3"/>
          <w:w w:val="105"/>
        </w:rPr>
        <w:t>were </w:t>
      </w:r>
      <w:r>
        <w:rPr>
          <w:color w:val="292425"/>
          <w:w w:val="105"/>
        </w:rPr>
        <w:t>2% </w:t>
      </w:r>
      <w:r>
        <w:rPr>
          <w:color w:val="292425"/>
          <w:spacing w:val="-3"/>
          <w:w w:val="105"/>
        </w:rPr>
        <w:t>lower </w:t>
      </w:r>
      <w:r>
        <w:rPr>
          <w:color w:val="292425"/>
          <w:w w:val="105"/>
        </w:rPr>
        <w:t>than a year </w:t>
      </w:r>
      <w:r>
        <w:rPr>
          <w:color w:val="292425"/>
          <w:spacing w:val="-3"/>
          <w:w w:val="105"/>
        </w:rPr>
        <w:t>earlier, </w:t>
      </w:r>
      <w:r>
        <w:rPr>
          <w:color w:val="292425"/>
          <w:w w:val="105"/>
        </w:rPr>
        <w:t>down from </w:t>
      </w:r>
      <w:r>
        <w:rPr>
          <w:color w:val="292425"/>
          <w:spacing w:val="-6"/>
          <w:w w:val="105"/>
        </w:rPr>
        <w:t>10.4% </w:t>
      </w:r>
      <w:r>
        <w:rPr>
          <w:color w:val="292425"/>
          <w:spacing w:val="-2"/>
          <w:w w:val="105"/>
        </w:rPr>
        <w:t>growth </w:t>
      </w:r>
      <w:r>
        <w:rPr>
          <w:color w:val="292425"/>
          <w:w w:val="105"/>
        </w:rPr>
        <w:t>in the year </w:t>
      </w:r>
      <w:r>
        <w:rPr>
          <w:color w:val="292425"/>
          <w:spacing w:val="-4"/>
          <w:w w:val="105"/>
        </w:rPr>
        <w:t>to</w:t>
      </w:r>
      <w:r>
        <w:rPr>
          <w:color w:val="292425"/>
          <w:spacing w:val="-3"/>
          <w:w w:val="105"/>
        </w:rPr>
        <w:t> </w:t>
      </w:r>
      <w:r>
        <w:rPr>
          <w:color w:val="292425"/>
          <w:w w:val="105"/>
        </w:rPr>
        <w:t>Q2.</w:t>
      </w:r>
    </w:p>
    <w:p>
      <w:pPr>
        <w:spacing w:after="0" w:line="292" w:lineRule="auto"/>
        <w:sectPr>
          <w:type w:val="continuous"/>
          <w:pgSz w:w="11900" w:h="16840"/>
          <w:pgMar w:top="1260" w:bottom="280" w:left="640" w:right="640"/>
          <w:cols w:num="2" w:equalWidth="0">
            <w:col w:w="3595" w:space="1325"/>
            <w:col w:w="5700"/>
          </w:cols>
        </w:sectPr>
      </w:pPr>
    </w:p>
    <w:p>
      <w:pPr>
        <w:pStyle w:val="BodyText"/>
        <w:rPr>
          <w:sz w:val="18"/>
        </w:rPr>
      </w:pPr>
    </w:p>
    <w:p>
      <w:pPr>
        <w:spacing w:after="0"/>
        <w:rPr>
          <w:sz w:val="18"/>
        </w:rPr>
        <w:sectPr>
          <w:type w:val="continuous"/>
          <w:pgSz w:w="11900" w:h="16840"/>
          <w:pgMar w:top="1260" w:bottom="28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0"/>
        </w:rPr>
      </w:pPr>
    </w:p>
    <w:p>
      <w:pPr>
        <w:tabs>
          <w:tab w:pos="1082" w:val="left" w:leader="none"/>
        </w:tabs>
        <w:spacing w:before="1"/>
        <w:ind w:left="492" w:right="0" w:firstLine="0"/>
        <w:jc w:val="left"/>
        <w:rPr>
          <w:sz w:val="12"/>
        </w:rPr>
      </w:pPr>
      <w:r>
        <w:rPr>
          <w:color w:val="292425"/>
          <w:w w:val="120"/>
          <w:sz w:val="12"/>
        </w:rPr>
        <w:t>1997</w:t>
        <w:tab/>
        <w:t>98</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2"/>
        </w:rPr>
      </w:pPr>
    </w:p>
    <w:p>
      <w:pPr>
        <w:pStyle w:val="Heading7"/>
        <w:ind w:left="17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2.10</w:t>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6"/>
        <w:rPr>
          <w:rFonts w:ascii="Trebuchet MS"/>
          <w:b/>
          <w:sz w:val="9"/>
        </w:rPr>
      </w:pPr>
    </w:p>
    <w:p>
      <w:pPr>
        <w:tabs>
          <w:tab w:pos="625" w:val="left" w:leader="none"/>
        </w:tabs>
        <w:spacing w:before="1"/>
        <w:ind w:left="178" w:right="0" w:firstLine="0"/>
        <w:jc w:val="left"/>
        <w:rPr>
          <w:sz w:val="12"/>
        </w:rPr>
      </w:pPr>
      <w:r>
        <w:rPr>
          <w:color w:val="292425"/>
          <w:w w:val="120"/>
          <w:sz w:val="12"/>
        </w:rPr>
        <w:t>99</w:t>
        <w:tab/>
        <w:t>2000</w:t>
      </w:r>
    </w:p>
    <w:p>
      <w:pPr>
        <w:spacing w:before="88"/>
        <w:ind w:left="992" w:right="0" w:firstLine="0"/>
        <w:jc w:val="left"/>
        <w:rPr>
          <w:sz w:val="12"/>
        </w:rPr>
      </w:pPr>
      <w:r>
        <w:rPr/>
        <w:br w:type="column"/>
      </w:r>
      <w:r>
        <w:rPr>
          <w:color w:val="292425"/>
          <w:w w:val="120"/>
          <w:sz w:val="12"/>
        </w:rPr>
        <w:t>1</w:t>
      </w:r>
    </w:p>
    <w:p>
      <w:pPr>
        <w:pStyle w:val="BodyText"/>
        <w:rPr>
          <w:sz w:val="12"/>
        </w:rPr>
      </w:pPr>
    </w:p>
    <w:p>
      <w:pPr>
        <w:pStyle w:val="BodyText"/>
        <w:rPr>
          <w:sz w:val="12"/>
        </w:rPr>
      </w:pPr>
    </w:p>
    <w:p>
      <w:pPr>
        <w:spacing w:line="117" w:lineRule="exact" w:before="71"/>
        <w:ind w:left="992" w:right="0" w:firstLine="0"/>
        <w:jc w:val="left"/>
        <w:rPr>
          <w:sz w:val="12"/>
        </w:rPr>
      </w:pPr>
      <w:r>
        <w:rPr/>
        <w:pict>
          <v:group style="position:absolute;margin-left:41.41pt;margin-top:-34.39043pt;width:163pt;height:42.4pt;mso-position-horizontal-relative:page;mso-position-vertical-relative:paragraph;z-index:15979008" coordorigin="828,-688" coordsize="3260,848">
            <v:rect style="position:absolute;left:1030;top:-41;width:93;height:195" filled="true" fillcolor="#b4dfdf" stroked="false">
              <v:fill type="solid"/>
            </v:rect>
            <v:rect style="position:absolute;left:1030;top:-41;width:93;height:195" filled="false" stroked="true" strokeweight=".5pt" strokecolor="#292425">
              <v:stroke dashstyle="solid"/>
            </v:rect>
            <v:rect style="position:absolute;left:1160;top:-673;width:90;height:828" filled="true" fillcolor="#b4dfdf" stroked="false">
              <v:fill type="solid"/>
            </v:rect>
            <v:rect style="position:absolute;left:1160;top:-673;width:90;height:828" filled="false" stroked="true" strokeweight=".5pt" strokecolor="#292425">
              <v:stroke dashstyle="solid"/>
            </v:rect>
            <v:rect style="position:absolute;left:1290;top:107;width:90;height:48" filled="true" fillcolor="#b4dfdf" stroked="false">
              <v:fill type="solid"/>
            </v:rect>
            <v:rect style="position:absolute;left:1290;top:107;width:90;height:48" filled="false" stroked="true" strokeweight=".5pt" strokecolor="#292425">
              <v:stroke dashstyle="solid"/>
            </v:rect>
            <v:rect style="position:absolute;left:1420;top:-526;width:98;height:680" filled="true" fillcolor="#b4dfdf" stroked="false">
              <v:fill type="solid"/>
            </v:rect>
            <v:rect style="position:absolute;left:1420;top:-526;width:98;height:680" filled="false" stroked="true" strokeweight=".5pt" strokecolor="#292425">
              <v:stroke dashstyle="solid"/>
            </v:rect>
            <v:rect style="position:absolute;left:1557;top:-311;width:90;height:465" filled="true" fillcolor="#b4dfdf" stroked="false">
              <v:fill type="solid"/>
            </v:rect>
            <v:rect style="position:absolute;left:1557;top:-311;width:90;height:465" filled="false" stroked="true" strokeweight=".5pt" strokecolor="#292425">
              <v:stroke dashstyle="solid"/>
            </v:rect>
            <v:rect style="position:absolute;left:1687;top:-311;width:90;height:465" filled="true" fillcolor="#b4dfdf" stroked="false">
              <v:fill type="solid"/>
            </v:rect>
            <v:rect style="position:absolute;left:1687;top:-311;width:90;height:465" filled="false" stroked="true" strokeweight=".5pt" strokecolor="#292425">
              <v:stroke dashstyle="solid"/>
            </v:rect>
            <v:rect style="position:absolute;left:1815;top:-198;width:93;height:353" filled="true" fillcolor="#b4dfdf" stroked="false">
              <v:fill type="solid"/>
            </v:rect>
            <v:rect style="position:absolute;left:1815;top:-198;width:93;height:353" filled="false" stroked="true" strokeweight=".5pt" strokecolor="#292425">
              <v:stroke dashstyle="solid"/>
            </v:rect>
            <v:rect style="position:absolute;left:1945;top:-221;width:93;height:375" filled="true" fillcolor="#b4dfdf" stroked="false">
              <v:fill type="solid"/>
            </v:rect>
            <v:rect style="position:absolute;left:1945;top:-221;width:93;height:375" filled="false" stroked="true" strokeweight=".5pt" strokecolor="#292425">
              <v:stroke dashstyle="solid"/>
            </v:rect>
            <v:rect style="position:absolute;left:2075;top:-651;width:93;height:805" filled="true" fillcolor="#b4dfdf" stroked="false">
              <v:fill type="solid"/>
            </v:rect>
            <v:rect style="position:absolute;left:2075;top:-651;width:93;height:805" filled="false" stroked="true" strokeweight=".5pt" strokecolor="#292425">
              <v:stroke dashstyle="solid"/>
            </v:rect>
            <v:rect style="position:absolute;left:2205;top:-413;width:93;height:568" filled="true" fillcolor="#b4dfdf" stroked="false">
              <v:fill type="solid"/>
            </v:rect>
            <v:rect style="position:absolute;left:2205;top:-413;width:93;height:568" filled="false" stroked="true" strokeweight=".5pt" strokecolor="#292425">
              <v:stroke dashstyle="solid"/>
            </v:rect>
            <v:rect style="position:absolute;left:2335;top:-153;width:100;height:308" filled="true" fillcolor="#b4dfdf" stroked="false">
              <v:fill type="solid"/>
            </v:rect>
            <v:rect style="position:absolute;left:2335;top:-153;width:100;height:308" filled="false" stroked="true" strokeweight=".5pt" strokecolor="#292425">
              <v:stroke dashstyle="solid"/>
            </v:rect>
            <v:rect style="position:absolute;left:2472;top:-606;width:93;height:760" filled="true" fillcolor="#b4dfdf" stroked="false">
              <v:fill type="solid"/>
            </v:rect>
            <v:rect style="position:absolute;left:2472;top:-606;width:93;height:760" filled="false" stroked="true" strokeweight=".5pt" strokecolor="#292425">
              <v:stroke dashstyle="solid"/>
            </v:rect>
            <v:rect style="position:absolute;left:2602;top:-683;width:93;height:838" filled="true" fillcolor="#b4dfdf" stroked="false">
              <v:fill type="solid"/>
            </v:rect>
            <v:rect style="position:absolute;left:2602;top:-683;width:93;height:838" filled="false" stroked="true" strokeweight=".5pt" strokecolor="#292425">
              <v:stroke dashstyle="solid"/>
            </v:rect>
            <v:rect style="position:absolute;left:2732;top:-391;width:93;height:545" filled="true" fillcolor="#b4dfdf" stroked="false">
              <v:fill type="solid"/>
            </v:rect>
            <v:rect style="position:absolute;left:2732;top:-391;width:93;height:545" filled="false" stroked="true" strokeweight=".5pt" strokecolor="#292425">
              <v:stroke dashstyle="solid"/>
            </v:rect>
            <v:rect style="position:absolute;left:2862;top:-391;width:90;height:545" filled="true" fillcolor="#b4dfdf" stroked="false">
              <v:fill type="solid"/>
            </v:rect>
            <v:rect style="position:absolute;left:2862;top:-391;width:90;height:545" filled="false" stroked="true" strokeweight=".5pt" strokecolor="#292425">
              <v:stroke dashstyle="solid"/>
            </v:rect>
            <v:rect style="position:absolute;left:2992;top:-243;width:90;height:398" filled="true" fillcolor="#b4dfdf" stroked="false">
              <v:fill type="solid"/>
            </v:rect>
            <v:rect style="position:absolute;left:2992;top:-243;width:90;height:398" filled="false" stroked="true" strokeweight=".5pt" strokecolor="#292425">
              <v:stroke dashstyle="solid"/>
            </v:rect>
            <v:rect style="position:absolute;left:3122;top:-436;width:90;height:590" filled="true" fillcolor="#b4dfdf" stroked="false">
              <v:fill type="solid"/>
            </v:rect>
            <v:rect style="position:absolute;left:3122;top:-436;width:90;height:590" filled="false" stroked="true" strokeweight=".5pt" strokecolor="#292425">
              <v:stroke dashstyle="solid"/>
            </v:rect>
            <v:rect style="position:absolute;left:3250;top:-221;width:93;height:375" filled="true" fillcolor="#b4dfdf" stroked="false">
              <v:fill type="solid"/>
            </v:rect>
            <v:rect style="position:absolute;left:3250;top:-221;width:93;height:375" filled="false" stroked="true" strokeweight=".5pt" strokecolor="#292425">
              <v:stroke dashstyle="solid"/>
            </v:rect>
            <v:rect style="position:absolute;left:3380;top:-356;width:100;height:510" filled="true" fillcolor="#b4dfdf" stroked="false">
              <v:fill type="solid"/>
            </v:rect>
            <v:rect style="position:absolute;left:3380;top:-356;width:100;height:510" filled="false" stroked="true" strokeweight=".5pt" strokecolor="#292425">
              <v:stroke dashstyle="solid"/>
            </v:rect>
            <v:rect style="position:absolute;left:3517;top:-391;width:93;height:545" filled="true" fillcolor="#b4dfdf" stroked="false">
              <v:fill type="solid"/>
            </v:rect>
            <v:rect style="position:absolute;left:3517;top:-391;width:93;height:545" filled="false" stroked="true" strokeweight=".5pt" strokecolor="#292425">
              <v:stroke dashstyle="solid"/>
            </v:rect>
            <v:rect style="position:absolute;left:3647;top:-73;width:93;height:228" filled="true" fillcolor="#b4dfdf" stroked="false">
              <v:fill type="solid"/>
            </v:rect>
            <v:rect style="position:absolute;left:3647;top:-73;width:93;height:228" filled="false" stroked="true" strokeweight=".5pt" strokecolor="#292425">
              <v:stroke dashstyle="solid"/>
            </v:rect>
            <v:rect style="position:absolute;left:3777;top:-491;width:93;height:645" filled="true" fillcolor="#b4dfdf" stroked="false">
              <v:fill type="solid"/>
            </v:rect>
            <v:shape style="position:absolute;left:1012;top:-491;width:3075;height:645" coordorigin="1013,-490" coordsize="3075,645" path="m3778,-490l3870,-490,3870,155,3778,155,3778,-490xm3952,148l4087,148m1013,153l3893,153m1014,153l1014,118m1541,153l1541,118m2061,153l2061,118m2589,153l2589,118m3106,153l3106,118m3634,153l3634,118e" filled="false" stroked="true" strokeweight=".5pt" strokecolor="#292425">
              <v:path arrowok="t"/>
              <v:stroke dashstyle="solid"/>
            </v:shape>
            <v:shape style="position:absolute;left:828;top:-337;width:135;height:485" coordorigin="828,-337" coordsize="135,485" path="m828,148l963,148m828,-337l963,-337e" filled="false" stroked="true" strokeweight=".5pt" strokecolor="#292425">
              <v:path arrowok="t"/>
              <v:stroke dashstyle="solid"/>
            </v:shape>
            <v:shape style="position:absolute;left:2822;top:-686;width:1041;height:120" type="#_x0000_t202" filled="false" stroked="false">
              <v:textbox inset="0,0,0,0">
                <w:txbxContent>
                  <w:p>
                    <w:pPr>
                      <w:spacing w:line="116" w:lineRule="exact" w:before="0"/>
                      <w:ind w:left="0" w:right="0" w:firstLine="0"/>
                      <w:jc w:val="left"/>
                      <w:rPr>
                        <w:sz w:val="12"/>
                      </w:rPr>
                    </w:pPr>
                    <w:r>
                      <w:rPr>
                        <w:color w:val="292425"/>
                        <w:w w:val="110"/>
                        <w:sz w:val="12"/>
                      </w:rPr>
                      <w:t>On a quarter earlier</w:t>
                    </w:r>
                  </w:p>
                </w:txbxContent>
              </v:textbox>
              <w10:wrap type="none"/>
            </v:shape>
            <w10:wrap type="none"/>
          </v:group>
        </w:pict>
      </w:r>
      <w:r>
        <w:rPr/>
        <w:pict>
          <v:line style="position:absolute;mso-position-horizontal-relative:page;mso-position-vertical-relative:paragraph;z-index:15979520" from="197.613007pt,-16.827429pt" to="204.363007pt,-16.827429pt" stroked="true" strokeweight=".5pt" strokecolor="#292425">
            <v:stroke dashstyle="solid"/>
            <w10:wrap type="none"/>
          </v:line>
        </w:pict>
      </w:r>
      <w:r>
        <w:rPr>
          <w:color w:val="292425"/>
          <w:w w:val="121"/>
          <w:sz w:val="12"/>
        </w:rPr>
        <w:t>0</w:t>
      </w:r>
    </w:p>
    <w:p>
      <w:pPr>
        <w:tabs>
          <w:tab w:pos="554" w:val="left" w:leader="none"/>
        </w:tabs>
        <w:spacing w:line="117" w:lineRule="exact" w:before="0"/>
        <w:ind w:left="178" w:right="0" w:firstLine="0"/>
        <w:jc w:val="left"/>
        <w:rPr>
          <w:sz w:val="12"/>
        </w:rPr>
      </w:pPr>
      <w:r>
        <w:rPr>
          <w:color w:val="292425"/>
          <w:w w:val="120"/>
          <w:sz w:val="12"/>
        </w:rPr>
        <w:t>01</w:t>
        <w:tab/>
        <w:t>02</w:t>
      </w:r>
    </w:p>
    <w:p>
      <w:pPr>
        <w:pStyle w:val="BodyText"/>
        <w:spacing w:line="292" w:lineRule="auto" w:before="64"/>
        <w:ind w:left="178" w:right="453"/>
      </w:pPr>
      <w:r>
        <w:rPr/>
        <w:br w:type="column"/>
      </w:r>
      <w:r>
        <w:rPr>
          <w:color w:val="292425"/>
          <w:w w:val="110"/>
        </w:rPr>
        <w:t>The</w:t>
      </w:r>
      <w:r>
        <w:rPr>
          <w:color w:val="292425"/>
          <w:spacing w:val="-21"/>
          <w:w w:val="110"/>
        </w:rPr>
        <w:t> </w:t>
      </w:r>
      <w:r>
        <w:rPr>
          <w:color w:val="292425"/>
          <w:w w:val="110"/>
        </w:rPr>
        <w:t>ONS</w:t>
      </w:r>
      <w:r>
        <w:rPr>
          <w:color w:val="292425"/>
          <w:spacing w:val="-20"/>
          <w:w w:val="110"/>
        </w:rPr>
        <w:t> </w:t>
      </w:r>
      <w:r>
        <w:rPr>
          <w:color w:val="292425"/>
          <w:w w:val="110"/>
        </w:rPr>
        <w:t>monthly</w:t>
      </w:r>
      <w:r>
        <w:rPr>
          <w:color w:val="292425"/>
          <w:spacing w:val="-20"/>
          <w:w w:val="110"/>
        </w:rPr>
        <w:t> </w:t>
      </w:r>
      <w:r>
        <w:rPr>
          <w:color w:val="292425"/>
          <w:w w:val="110"/>
        </w:rPr>
        <w:t>retail</w:t>
      </w:r>
      <w:r>
        <w:rPr>
          <w:color w:val="292425"/>
          <w:spacing w:val="-21"/>
          <w:w w:val="110"/>
        </w:rPr>
        <w:t> </w:t>
      </w:r>
      <w:r>
        <w:rPr>
          <w:color w:val="292425"/>
          <w:w w:val="110"/>
        </w:rPr>
        <w:t>sales</w:t>
      </w:r>
      <w:r>
        <w:rPr>
          <w:color w:val="292425"/>
          <w:spacing w:val="-20"/>
          <w:w w:val="110"/>
        </w:rPr>
        <w:t> </w:t>
      </w:r>
      <w:r>
        <w:rPr>
          <w:color w:val="292425"/>
          <w:w w:val="110"/>
        </w:rPr>
        <w:t>index</w:t>
      </w:r>
      <w:r>
        <w:rPr>
          <w:color w:val="292425"/>
          <w:spacing w:val="-20"/>
          <w:w w:val="110"/>
        </w:rPr>
        <w:t> </w:t>
      </w:r>
      <w:r>
        <w:rPr>
          <w:color w:val="292425"/>
          <w:spacing w:val="-3"/>
          <w:w w:val="110"/>
        </w:rPr>
        <w:t>covers</w:t>
      </w:r>
      <w:r>
        <w:rPr>
          <w:color w:val="292425"/>
          <w:spacing w:val="-21"/>
          <w:w w:val="110"/>
        </w:rPr>
        <w:t> </w:t>
      </w:r>
      <w:r>
        <w:rPr>
          <w:color w:val="292425"/>
          <w:w w:val="110"/>
        </w:rPr>
        <w:t>around</w:t>
      </w:r>
      <w:r>
        <w:rPr>
          <w:color w:val="292425"/>
          <w:spacing w:val="-20"/>
          <w:w w:val="110"/>
        </w:rPr>
        <w:t> </w:t>
      </w:r>
      <w:r>
        <w:rPr>
          <w:color w:val="292425"/>
          <w:spacing w:val="-9"/>
          <w:w w:val="110"/>
        </w:rPr>
        <w:t>35%</w:t>
      </w:r>
      <w:r>
        <w:rPr>
          <w:color w:val="292425"/>
          <w:spacing w:val="-20"/>
          <w:w w:val="110"/>
        </w:rPr>
        <w:t> </w:t>
      </w:r>
      <w:r>
        <w:rPr>
          <w:color w:val="292425"/>
          <w:w w:val="110"/>
        </w:rPr>
        <w:t>of household</w:t>
      </w:r>
      <w:r>
        <w:rPr>
          <w:color w:val="292425"/>
          <w:spacing w:val="-21"/>
          <w:w w:val="110"/>
        </w:rPr>
        <w:t> </w:t>
      </w:r>
      <w:r>
        <w:rPr>
          <w:color w:val="292425"/>
          <w:w w:val="110"/>
        </w:rPr>
        <w:t>consumption—the</w:t>
      </w:r>
      <w:r>
        <w:rPr>
          <w:color w:val="292425"/>
          <w:spacing w:val="-21"/>
          <w:w w:val="110"/>
        </w:rPr>
        <w:t> </w:t>
      </w:r>
      <w:r>
        <w:rPr>
          <w:color w:val="292425"/>
          <w:spacing w:val="-3"/>
          <w:w w:val="110"/>
        </w:rPr>
        <w:t>latter</w:t>
      </w:r>
      <w:r>
        <w:rPr>
          <w:color w:val="292425"/>
          <w:spacing w:val="-21"/>
          <w:w w:val="110"/>
        </w:rPr>
        <w:t> </w:t>
      </w:r>
      <w:r>
        <w:rPr>
          <w:color w:val="292425"/>
          <w:w w:val="110"/>
        </w:rPr>
        <w:t>also</w:t>
      </w:r>
      <w:r>
        <w:rPr>
          <w:color w:val="292425"/>
          <w:spacing w:val="-21"/>
          <w:w w:val="110"/>
        </w:rPr>
        <w:t> </w:t>
      </w:r>
      <w:r>
        <w:rPr>
          <w:color w:val="292425"/>
          <w:w w:val="110"/>
        </w:rPr>
        <w:t>includes</w:t>
      </w:r>
      <w:r>
        <w:rPr>
          <w:color w:val="292425"/>
          <w:spacing w:val="-21"/>
          <w:w w:val="110"/>
        </w:rPr>
        <w:t> </w:t>
      </w:r>
      <w:r>
        <w:rPr>
          <w:color w:val="292425"/>
          <w:w w:val="110"/>
        </w:rPr>
        <w:t>vehicles, energy</w:t>
      </w:r>
      <w:r>
        <w:rPr>
          <w:color w:val="292425"/>
          <w:spacing w:val="-19"/>
          <w:w w:val="110"/>
        </w:rPr>
        <w:t> </w:t>
      </w:r>
      <w:r>
        <w:rPr>
          <w:color w:val="292425"/>
          <w:w w:val="110"/>
        </w:rPr>
        <w:t>and</w:t>
      </w:r>
      <w:r>
        <w:rPr>
          <w:color w:val="292425"/>
          <w:spacing w:val="-19"/>
          <w:w w:val="110"/>
        </w:rPr>
        <w:t> </w:t>
      </w:r>
      <w:r>
        <w:rPr>
          <w:color w:val="292425"/>
          <w:w w:val="110"/>
        </w:rPr>
        <w:t>consumer</w:t>
      </w:r>
      <w:r>
        <w:rPr>
          <w:color w:val="292425"/>
          <w:spacing w:val="-19"/>
          <w:w w:val="110"/>
        </w:rPr>
        <w:t> </w:t>
      </w:r>
      <w:r>
        <w:rPr>
          <w:color w:val="292425"/>
          <w:w w:val="110"/>
        </w:rPr>
        <w:t>services.</w:t>
      </w:r>
      <w:r>
        <w:rPr>
          <w:color w:val="292425"/>
          <w:spacing w:val="18"/>
          <w:w w:val="110"/>
        </w:rPr>
        <w:t> </w:t>
      </w:r>
      <w:r>
        <w:rPr>
          <w:color w:val="292425"/>
          <w:w w:val="110"/>
        </w:rPr>
        <w:t>The</w:t>
      </w:r>
      <w:r>
        <w:rPr>
          <w:color w:val="292425"/>
          <w:spacing w:val="-19"/>
          <w:w w:val="110"/>
        </w:rPr>
        <w:t> </w:t>
      </w:r>
      <w:r>
        <w:rPr>
          <w:color w:val="292425"/>
          <w:w w:val="110"/>
        </w:rPr>
        <w:t>most</w:t>
      </w:r>
      <w:r>
        <w:rPr>
          <w:color w:val="292425"/>
          <w:spacing w:val="-19"/>
          <w:w w:val="110"/>
        </w:rPr>
        <w:t> </w:t>
      </w:r>
      <w:r>
        <w:rPr>
          <w:color w:val="292425"/>
          <w:w w:val="110"/>
        </w:rPr>
        <w:t>recent</w:t>
      </w:r>
      <w:r>
        <w:rPr>
          <w:color w:val="292425"/>
          <w:spacing w:val="-18"/>
          <w:w w:val="110"/>
        </w:rPr>
        <w:t> </w:t>
      </w:r>
      <w:r>
        <w:rPr>
          <w:color w:val="292425"/>
          <w:w w:val="110"/>
        </w:rPr>
        <w:t>retail</w:t>
      </w:r>
      <w:r>
        <w:rPr>
          <w:color w:val="292425"/>
          <w:spacing w:val="-19"/>
          <w:w w:val="110"/>
        </w:rPr>
        <w:t> </w:t>
      </w:r>
      <w:r>
        <w:rPr>
          <w:color w:val="292425"/>
          <w:w w:val="110"/>
        </w:rPr>
        <w:t>sales data,</w:t>
      </w:r>
      <w:r>
        <w:rPr>
          <w:color w:val="292425"/>
          <w:spacing w:val="-22"/>
          <w:w w:val="110"/>
        </w:rPr>
        <w:t> </w:t>
      </w:r>
      <w:r>
        <w:rPr>
          <w:color w:val="292425"/>
          <w:w w:val="110"/>
        </w:rPr>
        <w:t>up</w:t>
      </w:r>
      <w:r>
        <w:rPr>
          <w:color w:val="292425"/>
          <w:spacing w:val="-21"/>
          <w:w w:val="110"/>
        </w:rPr>
        <w:t> </w:t>
      </w:r>
      <w:r>
        <w:rPr>
          <w:color w:val="292425"/>
          <w:spacing w:val="-4"/>
          <w:w w:val="110"/>
        </w:rPr>
        <w:t>to</w:t>
      </w:r>
      <w:r>
        <w:rPr>
          <w:color w:val="292425"/>
          <w:spacing w:val="-21"/>
          <w:w w:val="110"/>
        </w:rPr>
        <w:t> </w:t>
      </w:r>
      <w:r>
        <w:rPr>
          <w:color w:val="292425"/>
          <w:spacing w:val="-3"/>
          <w:w w:val="110"/>
        </w:rPr>
        <w:t>September,</w:t>
      </w:r>
      <w:r>
        <w:rPr>
          <w:color w:val="292425"/>
          <w:spacing w:val="-21"/>
          <w:w w:val="110"/>
        </w:rPr>
        <w:t> </w:t>
      </w:r>
      <w:r>
        <w:rPr>
          <w:color w:val="292425"/>
          <w:spacing w:val="-3"/>
          <w:w w:val="110"/>
        </w:rPr>
        <w:t>have</w:t>
      </w:r>
      <w:r>
        <w:rPr>
          <w:color w:val="292425"/>
          <w:spacing w:val="-21"/>
          <w:w w:val="110"/>
        </w:rPr>
        <w:t> </w:t>
      </w:r>
      <w:r>
        <w:rPr>
          <w:color w:val="292425"/>
          <w:w w:val="110"/>
        </w:rPr>
        <w:t>shown</w:t>
      </w:r>
      <w:r>
        <w:rPr>
          <w:color w:val="292425"/>
          <w:spacing w:val="-21"/>
          <w:w w:val="110"/>
        </w:rPr>
        <w:t> </w:t>
      </w:r>
      <w:r>
        <w:rPr>
          <w:color w:val="292425"/>
          <w:w w:val="110"/>
        </w:rPr>
        <w:t>some</w:t>
      </w:r>
      <w:r>
        <w:rPr>
          <w:color w:val="292425"/>
          <w:spacing w:val="-21"/>
          <w:w w:val="110"/>
        </w:rPr>
        <w:t> </w:t>
      </w:r>
      <w:r>
        <w:rPr>
          <w:color w:val="292425"/>
          <w:w w:val="110"/>
        </w:rPr>
        <w:t>slowing</w:t>
      </w:r>
      <w:r>
        <w:rPr>
          <w:color w:val="292425"/>
          <w:spacing w:val="-21"/>
          <w:w w:val="110"/>
        </w:rPr>
        <w:t> </w:t>
      </w:r>
      <w:r>
        <w:rPr>
          <w:color w:val="292425"/>
          <w:w w:val="110"/>
        </w:rPr>
        <w:t>in</w:t>
      </w:r>
      <w:r>
        <w:rPr>
          <w:color w:val="292425"/>
          <w:spacing w:val="-21"/>
          <w:w w:val="110"/>
        </w:rPr>
        <w:t> </w:t>
      </w:r>
      <w:r>
        <w:rPr>
          <w:color w:val="292425"/>
          <w:spacing w:val="-3"/>
          <w:w w:val="110"/>
        </w:rPr>
        <w:t>growth </w:t>
      </w:r>
      <w:r>
        <w:rPr>
          <w:color w:val="292425"/>
          <w:w w:val="110"/>
        </w:rPr>
        <w:t>(see</w:t>
      </w:r>
      <w:r>
        <w:rPr>
          <w:color w:val="292425"/>
          <w:spacing w:val="-16"/>
          <w:w w:val="110"/>
        </w:rPr>
        <w:t> </w:t>
      </w:r>
      <w:r>
        <w:rPr>
          <w:color w:val="292425"/>
          <w:w w:val="110"/>
        </w:rPr>
        <w:t>Chart</w:t>
      </w:r>
      <w:r>
        <w:rPr>
          <w:color w:val="292425"/>
          <w:spacing w:val="-16"/>
          <w:w w:val="110"/>
        </w:rPr>
        <w:t> </w:t>
      </w:r>
      <w:r>
        <w:rPr>
          <w:color w:val="292425"/>
          <w:spacing w:val="-9"/>
          <w:w w:val="110"/>
        </w:rPr>
        <w:t>2.11),</w:t>
      </w:r>
      <w:r>
        <w:rPr>
          <w:color w:val="292425"/>
          <w:spacing w:val="-16"/>
          <w:w w:val="110"/>
        </w:rPr>
        <w:t> </w:t>
      </w:r>
      <w:r>
        <w:rPr>
          <w:color w:val="292425"/>
          <w:w w:val="110"/>
        </w:rPr>
        <w:t>with</w:t>
      </w:r>
      <w:r>
        <w:rPr>
          <w:color w:val="292425"/>
          <w:spacing w:val="-16"/>
          <w:w w:val="110"/>
        </w:rPr>
        <w:t> </w:t>
      </w:r>
      <w:r>
        <w:rPr>
          <w:color w:val="292425"/>
          <w:w w:val="110"/>
        </w:rPr>
        <w:t>quarterly</w:t>
      </w:r>
      <w:r>
        <w:rPr>
          <w:color w:val="292425"/>
          <w:spacing w:val="-16"/>
          <w:w w:val="110"/>
        </w:rPr>
        <w:t> </w:t>
      </w:r>
      <w:r>
        <w:rPr>
          <w:color w:val="292425"/>
          <w:w w:val="110"/>
        </w:rPr>
        <w:t>growth</w:t>
      </w:r>
      <w:r>
        <w:rPr>
          <w:color w:val="292425"/>
          <w:spacing w:val="-15"/>
          <w:w w:val="110"/>
        </w:rPr>
        <w:t> </w:t>
      </w:r>
      <w:r>
        <w:rPr>
          <w:color w:val="292425"/>
          <w:w w:val="110"/>
        </w:rPr>
        <w:t>of</w:t>
      </w:r>
      <w:r>
        <w:rPr>
          <w:color w:val="292425"/>
          <w:spacing w:val="-16"/>
          <w:w w:val="110"/>
        </w:rPr>
        <w:t> </w:t>
      </w:r>
      <w:r>
        <w:rPr>
          <w:color w:val="292425"/>
          <w:w w:val="110"/>
        </w:rPr>
        <w:t>0.7%</w:t>
      </w:r>
      <w:r>
        <w:rPr>
          <w:color w:val="292425"/>
          <w:spacing w:val="-16"/>
          <w:w w:val="110"/>
        </w:rPr>
        <w:t> </w:t>
      </w:r>
      <w:r>
        <w:rPr>
          <w:color w:val="292425"/>
          <w:w w:val="110"/>
        </w:rPr>
        <w:t>in</w:t>
      </w:r>
      <w:r>
        <w:rPr>
          <w:color w:val="292425"/>
          <w:spacing w:val="-16"/>
          <w:w w:val="110"/>
        </w:rPr>
        <w:t> </w:t>
      </w:r>
      <w:r>
        <w:rPr>
          <w:color w:val="292425"/>
          <w:w w:val="110"/>
        </w:rPr>
        <w:t>Q3—the </w:t>
      </w:r>
      <w:r>
        <w:rPr>
          <w:color w:val="292425"/>
          <w:spacing w:val="-3"/>
          <w:w w:val="110"/>
        </w:rPr>
        <w:t>lowest </w:t>
      </w:r>
      <w:r>
        <w:rPr>
          <w:color w:val="292425"/>
          <w:w w:val="110"/>
        </w:rPr>
        <w:t>since </w:t>
      </w:r>
      <w:r>
        <w:rPr>
          <w:color w:val="292425"/>
          <w:spacing w:val="-4"/>
          <w:w w:val="110"/>
        </w:rPr>
        <w:t>2000</w:t>
      </w:r>
      <w:r>
        <w:rPr>
          <w:color w:val="292425"/>
          <w:spacing w:val="-13"/>
          <w:w w:val="110"/>
        </w:rPr>
        <w:t> </w:t>
      </w:r>
      <w:r>
        <w:rPr>
          <w:color w:val="292425"/>
          <w:w w:val="110"/>
        </w:rPr>
        <w:t>Q2.</w:t>
      </w:r>
    </w:p>
    <w:p>
      <w:pPr>
        <w:spacing w:after="0" w:line="292" w:lineRule="auto"/>
        <w:sectPr>
          <w:type w:val="continuous"/>
          <w:pgSz w:w="11900" w:h="16840"/>
          <w:pgMar w:top="1260" w:bottom="280" w:left="640" w:right="640"/>
          <w:cols w:num="4" w:equalWidth="0">
            <w:col w:w="1269" w:space="160"/>
            <w:col w:w="957" w:space="103"/>
            <w:col w:w="1106" w:space="1326"/>
            <w:col w:w="5699"/>
          </w:cols>
        </w:sectPr>
      </w:pPr>
    </w:p>
    <w:p>
      <w:pPr>
        <w:pStyle w:val="Heading7"/>
        <w:spacing w:before="8"/>
        <w:ind w:left="178"/>
      </w:pPr>
      <w:r>
        <w:rPr>
          <w:color w:val="0092C0"/>
          <w:w w:val="90"/>
        </w:rPr>
        <w:t>Contributions to quarterly consumption growth</w:t>
      </w:r>
    </w:p>
    <w:p>
      <w:pPr>
        <w:pStyle w:val="BodyText"/>
        <w:spacing w:before="15"/>
        <w:ind w:left="178"/>
      </w:pPr>
      <w:r>
        <w:rPr/>
        <w:br w:type="column"/>
      </w:r>
      <w:r>
        <w:rPr>
          <w:color w:val="292425"/>
          <w:w w:val="110"/>
        </w:rPr>
        <w:t>However, retail sales data and consumer spending this year</w:t>
      </w:r>
    </w:p>
    <w:p>
      <w:pPr>
        <w:spacing w:after="0"/>
        <w:sectPr>
          <w:type w:val="continuous"/>
          <w:pgSz w:w="11900" w:h="16840"/>
          <w:pgMar w:top="1260" w:bottom="280" w:left="640" w:right="640"/>
          <w:cols w:num="2" w:equalWidth="0">
            <w:col w:w="4225" w:space="695"/>
            <w:col w:w="5700"/>
          </w:cols>
        </w:sectPr>
      </w:pPr>
    </w:p>
    <w:p>
      <w:pPr>
        <w:spacing w:line="136" w:lineRule="exact" w:before="100"/>
        <w:ind w:left="396" w:right="0" w:firstLine="0"/>
        <w:jc w:val="left"/>
        <w:rPr>
          <w:sz w:val="12"/>
        </w:rPr>
      </w:pPr>
      <w:r>
        <w:rPr/>
        <w:drawing>
          <wp:anchor distT="0" distB="0" distL="0" distR="0" allowOverlap="1" layoutInCell="1" locked="0" behindDoc="0" simplePos="0" relativeHeight="15989248">
            <wp:simplePos x="0" y="0"/>
            <wp:positionH relativeFrom="page">
              <wp:posOffset>532917</wp:posOffset>
            </wp:positionH>
            <wp:positionV relativeFrom="paragraph">
              <wp:posOffset>66842</wp:posOffset>
            </wp:positionV>
            <wp:extent cx="73659" cy="231444"/>
            <wp:effectExtent l="0" t="0" r="0" b="0"/>
            <wp:wrapNone/>
            <wp:docPr id="59" name="image58.png"/>
            <wp:cNvGraphicFramePr>
              <a:graphicFrameLocks noChangeAspect="1"/>
            </wp:cNvGraphicFramePr>
            <a:graphic>
              <a:graphicData uri="http://schemas.openxmlformats.org/drawingml/2006/picture">
                <pic:pic>
                  <pic:nvPicPr>
                    <pic:cNvPr id="60" name="image58.png"/>
                    <pic:cNvPicPr/>
                  </pic:nvPicPr>
                  <pic:blipFill>
                    <a:blip r:embed="rId96" cstate="print"/>
                    <a:stretch>
                      <a:fillRect/>
                    </a:stretch>
                  </pic:blipFill>
                  <pic:spPr>
                    <a:xfrm>
                      <a:off x="0" y="0"/>
                      <a:ext cx="73659" cy="231444"/>
                    </a:xfrm>
                    <a:prstGeom prst="rect">
                      <a:avLst/>
                    </a:prstGeom>
                  </pic:spPr>
                </pic:pic>
              </a:graphicData>
            </a:graphic>
          </wp:anchor>
        </w:drawing>
      </w:r>
      <w:r>
        <w:rPr>
          <w:color w:val="292425"/>
          <w:w w:val="105"/>
          <w:sz w:val="12"/>
        </w:rPr>
        <w:t>Services</w:t>
      </w:r>
    </w:p>
    <w:p>
      <w:pPr>
        <w:spacing w:line="220" w:lineRule="auto" w:before="7"/>
        <w:ind w:left="389" w:right="11" w:hanging="6"/>
        <w:jc w:val="left"/>
        <w:rPr>
          <w:sz w:val="12"/>
        </w:rPr>
      </w:pPr>
      <w:r>
        <w:rPr>
          <w:color w:val="292425"/>
          <w:w w:val="110"/>
          <w:sz w:val="12"/>
        </w:rPr>
        <w:t>Non-durable goods Semi-durables</w:t>
      </w:r>
    </w:p>
    <w:p>
      <w:pPr>
        <w:pStyle w:val="BodyText"/>
        <w:spacing w:before="8" w:after="40"/>
        <w:rPr>
          <w:sz w:val="8"/>
        </w:rPr>
      </w:pPr>
    </w:p>
    <w:p>
      <w:pPr>
        <w:pStyle w:val="BodyText"/>
        <w:spacing w:line="20" w:lineRule="exact"/>
        <w:ind w:left="182"/>
        <w:rPr>
          <w:sz w:val="2"/>
        </w:rPr>
      </w:pPr>
      <w:r>
        <w:rPr>
          <w:sz w:val="2"/>
        </w:rPr>
        <w:pict>
          <v:group style="width:6.9pt;height:.5pt;mso-position-horizontal-relative:char;mso-position-vertical-relative:line" coordorigin="0,0" coordsize="138,10">
            <v:line style="position:absolute" from="0,5" to="138,5" stroked="true" strokeweight=".5pt" strokecolor="#292425">
              <v:stroke dashstyle="solid"/>
            </v:line>
          </v:group>
        </w:pict>
      </w:r>
      <w:r>
        <w:rPr>
          <w:sz w:val="2"/>
        </w:rPr>
      </w:r>
    </w:p>
    <w:p>
      <w:pPr>
        <w:spacing w:line="232" w:lineRule="auto" w:before="104"/>
        <w:ind w:left="199" w:right="916" w:firstLine="0"/>
        <w:jc w:val="left"/>
        <w:rPr>
          <w:sz w:val="12"/>
        </w:rPr>
      </w:pPr>
      <w:r>
        <w:rPr/>
        <w:br w:type="column"/>
      </w:r>
      <w:r>
        <w:rPr>
          <w:color w:val="292425"/>
          <w:w w:val="110"/>
          <w:sz w:val="12"/>
        </w:rPr>
        <w:t>Other durables Vehicles</w:t>
      </w:r>
    </w:p>
    <w:p>
      <w:pPr>
        <w:spacing w:line="117" w:lineRule="exact" w:before="0"/>
        <w:ind w:left="199" w:right="0" w:firstLine="0"/>
        <w:jc w:val="left"/>
        <w:rPr>
          <w:sz w:val="12"/>
        </w:rPr>
      </w:pPr>
      <w:r>
        <w:rPr/>
        <w:pict>
          <v:group style="position:absolute;margin-left:107.464996pt;margin-top:-13.303747pt;width:7.75pt;height:16.650pt;mso-position-horizontal-relative:page;mso-position-vertical-relative:paragraph;z-index:15988224" coordorigin="2149,-266" coordsize="155,333">
            <v:line style="position:absolute" from="2158,57" to="2304,57" stroked="true" strokeweight="1pt" strokecolor="#523391">
              <v:stroke dashstyle="solid"/>
            </v:line>
            <v:shape style="position:absolute;left:2149;top:-267;width:116;height:245" type="#_x0000_t75" stroked="false">
              <v:imagedata r:id="rId97" o:title=""/>
            </v:shape>
            <w10:wrap type="none"/>
          </v:group>
        </w:pict>
      </w:r>
      <w:r>
        <w:rPr>
          <w:color w:val="292425"/>
          <w:w w:val="110"/>
          <w:sz w:val="12"/>
        </w:rPr>
        <w:t>Total (per cent)</w:t>
      </w:r>
    </w:p>
    <w:p>
      <w:pPr>
        <w:spacing w:line="129" w:lineRule="exact" w:before="0"/>
        <w:ind w:left="988" w:right="0" w:firstLine="0"/>
        <w:jc w:val="left"/>
        <w:rPr>
          <w:sz w:val="12"/>
        </w:rPr>
      </w:pPr>
      <w:r>
        <w:rPr>
          <w:color w:val="292425"/>
          <w:w w:val="110"/>
          <w:sz w:val="12"/>
        </w:rPr>
        <w:t>Percentage </w:t>
      </w:r>
      <w:r>
        <w:rPr>
          <w:color w:val="292425"/>
          <w:spacing w:val="-3"/>
          <w:w w:val="110"/>
          <w:sz w:val="12"/>
        </w:rPr>
        <w:t>points</w:t>
      </w:r>
    </w:p>
    <w:p>
      <w:pPr>
        <w:pStyle w:val="BodyText"/>
        <w:spacing w:line="20" w:lineRule="exact"/>
        <w:ind w:left="1771" w:right="-58"/>
        <w:rPr>
          <w:sz w:val="2"/>
        </w:rPr>
      </w:pPr>
      <w:r>
        <w:rPr>
          <w:sz w:val="2"/>
        </w:rPr>
        <w:pict>
          <v:group style="width:6.9pt;height:.5pt;mso-position-horizontal-relative:char;mso-position-vertical-relative:line" coordorigin="0,0" coordsize="138,10">
            <v:line style="position:absolute" from="0,5" to="138,5" stroked="true" strokeweight=".5pt" strokecolor="#292425">
              <v:stroke dashstyle="solid"/>
            </v:line>
          </v:group>
        </w:pict>
      </w:r>
      <w:r>
        <w:rPr>
          <w:sz w:val="2"/>
        </w:rPr>
      </w:r>
    </w:p>
    <w:p>
      <w:pPr>
        <w:pStyle w:val="BodyText"/>
      </w:pPr>
    </w:p>
    <w:p>
      <w:pPr>
        <w:pStyle w:val="BodyText"/>
        <w:spacing w:before="7"/>
        <w:rPr>
          <w:sz w:val="29"/>
        </w:rPr>
      </w:pPr>
    </w:p>
    <w:p>
      <w:pPr>
        <w:pStyle w:val="BodyText"/>
        <w:spacing w:line="20" w:lineRule="exact"/>
        <w:ind w:left="1771" w:right="-58"/>
        <w:rPr>
          <w:sz w:val="2"/>
        </w:rPr>
      </w:pPr>
      <w:r>
        <w:rPr>
          <w:sz w:val="2"/>
        </w:rPr>
        <w:pict>
          <v:group style="width:6.9pt;height:.5pt;mso-position-horizontal-relative:char;mso-position-vertical-relative:line" coordorigin="0,0" coordsize="138,10">
            <v:line style="position:absolute" from="0,5" to="138,5" stroked="true" strokeweight=".5pt" strokecolor="#292425">
              <v:stroke dashstyle="solid"/>
            </v:line>
          </v:group>
        </w:pict>
      </w:r>
      <w:r>
        <w:rPr>
          <w:sz w:val="2"/>
        </w:rPr>
      </w:r>
    </w:p>
    <w:p>
      <w:pPr>
        <w:pStyle w:val="BodyText"/>
      </w:pPr>
    </w:p>
    <w:p>
      <w:pPr>
        <w:pStyle w:val="BodyText"/>
        <w:rPr>
          <w:sz w:val="28"/>
        </w:rPr>
      </w:pPr>
    </w:p>
    <w:p>
      <w:pPr>
        <w:pStyle w:val="BodyText"/>
        <w:spacing w:line="20" w:lineRule="exact"/>
        <w:ind w:left="1771" w:right="-58"/>
        <w:rPr>
          <w:sz w:val="2"/>
        </w:rPr>
      </w:pPr>
      <w:r>
        <w:rPr>
          <w:sz w:val="2"/>
        </w:rPr>
        <w:pict>
          <v:group style="width:6.9pt;height:.5pt;mso-position-horizontal-relative:char;mso-position-vertical-relative:line" coordorigin="0,0" coordsize="138,10">
            <v:line style="position:absolute" from="0,5" to="138,5" stroked="true" strokeweight=".5pt" strokecolor="#292425">
              <v:stroke dashstyle="solid"/>
            </v:line>
          </v:group>
        </w:pict>
      </w:r>
      <w:r>
        <w:rPr>
          <w:sz w:val="2"/>
        </w:rPr>
      </w:r>
    </w:p>
    <w:p>
      <w:pPr>
        <w:pStyle w:val="BodyText"/>
      </w:pPr>
    </w:p>
    <w:p>
      <w:pPr>
        <w:pStyle w:val="BodyText"/>
        <w:rPr>
          <w:sz w:val="28"/>
        </w:rPr>
      </w:pPr>
    </w:p>
    <w:p>
      <w:pPr>
        <w:pStyle w:val="BodyText"/>
        <w:spacing w:line="20" w:lineRule="exact"/>
        <w:ind w:left="1771" w:right="-58"/>
        <w:rPr>
          <w:sz w:val="2"/>
        </w:rPr>
      </w:pPr>
      <w:r>
        <w:rPr>
          <w:sz w:val="2"/>
        </w:rPr>
        <w:pict>
          <v:group style="width:6.9pt;height:.5pt;mso-position-horizontal-relative:char;mso-position-vertical-relative:line" coordorigin="0,0" coordsize="138,10">
            <v:line style="position:absolute" from="0,5" to="138,5" stroked="true" strokeweight=".5pt" strokecolor="#292425">
              <v:stroke dashstyle="solid"/>
            </v:line>
          </v:group>
        </w:pict>
      </w:r>
      <w:r>
        <w:rPr>
          <w:sz w:val="2"/>
        </w:rPr>
      </w:r>
    </w:p>
    <w:p>
      <w:pPr>
        <w:pStyle w:val="BodyText"/>
      </w:pPr>
    </w:p>
    <w:p>
      <w:pPr>
        <w:pStyle w:val="BodyText"/>
      </w:pPr>
    </w:p>
    <w:p>
      <w:pPr>
        <w:pStyle w:val="BodyText"/>
      </w:pPr>
    </w:p>
    <w:p>
      <w:pPr>
        <w:pStyle w:val="BodyText"/>
      </w:pPr>
    </w:p>
    <w:p>
      <w:pPr>
        <w:pStyle w:val="BodyText"/>
        <w:spacing w:before="1"/>
        <w:rPr>
          <w:sz w:val="19"/>
        </w:rPr>
      </w:pPr>
    </w:p>
    <w:p>
      <w:pPr>
        <w:pStyle w:val="BodyText"/>
        <w:spacing w:line="20" w:lineRule="exact"/>
        <w:ind w:left="1771" w:right="-58"/>
        <w:rPr>
          <w:sz w:val="2"/>
        </w:rPr>
      </w:pPr>
      <w:r>
        <w:rPr>
          <w:sz w:val="2"/>
        </w:rPr>
        <w:pict>
          <v:group style="width:6.9pt;height:.5pt;mso-position-horizontal-relative:char;mso-position-vertical-relative:line" coordorigin="0,0" coordsize="138,10">
            <v:line style="position:absolute" from="0,5" to="138,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2"/>
        <w:rPr>
          <w:sz w:val="13"/>
        </w:rPr>
      </w:pPr>
    </w:p>
    <w:p>
      <w:pPr>
        <w:spacing w:before="0"/>
        <w:ind w:left="-15" w:right="0" w:firstLine="0"/>
        <w:jc w:val="left"/>
        <w:rPr>
          <w:sz w:val="12"/>
        </w:rPr>
      </w:pPr>
      <w:r>
        <w:rPr>
          <w:color w:val="292425"/>
          <w:w w:val="115"/>
          <w:sz w:val="12"/>
        </w:rPr>
        <w:t>2.0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103"/>
        <w:ind w:left="-15" w:right="0" w:firstLine="0"/>
        <w:jc w:val="left"/>
        <w:rPr>
          <w:sz w:val="12"/>
        </w:rPr>
      </w:pPr>
      <w:r>
        <w:rPr/>
        <w:pict>
          <v:group style="position:absolute;margin-left:41.389999pt;margin-top:-118.874435pt;width:174.3pt;height:116.55pt;mso-position-horizontal-relative:page;mso-position-vertical-relative:paragraph;z-index:-23640064" coordorigin="828,-2377" coordsize="3486,2331">
            <v:rect style="position:absolute;left:1054;top:-683;width:125;height:288" filled="true" fillcolor="#0067a3" stroked="false">
              <v:fill type="solid"/>
            </v:rect>
            <v:rect style="position:absolute;left:1054;top:-683;width:125;height:288" filled="false" stroked="true" strokeweight=".5pt" strokecolor="#292425">
              <v:stroke dashstyle="solid"/>
            </v:rect>
            <v:rect style="position:absolute;left:1258;top:-570;width:133;height:175" filled="true" fillcolor="#0067a3" stroked="false">
              <v:fill type="solid"/>
            </v:rect>
            <v:rect style="position:absolute;left:1258;top:-573;width:133;height:178" filled="false" stroked="true" strokeweight=".5pt" strokecolor="#292425">
              <v:stroke dashstyle="solid"/>
            </v:rect>
            <v:rect style="position:absolute;left:1470;top:-398;width:123;height:345" filled="true" fillcolor="#0067a3" stroked="false">
              <v:fill type="solid"/>
            </v:rect>
            <v:rect style="position:absolute;left:1470;top:-398;width:123;height:345" filled="false" stroked="true" strokeweight=".5pt" strokecolor="#292425">
              <v:stroke dashstyle="solid"/>
            </v:rect>
            <v:rect style="position:absolute;left:1671;top:-438;width:125;height:43" filled="true" fillcolor="#0067a3" stroked="false">
              <v:fill type="solid"/>
            </v:rect>
            <v:rect style="position:absolute;left:1671;top:-440;width:125;height:45" filled="false" stroked="true" strokeweight=".5pt" strokecolor="#292425">
              <v:stroke dashstyle="solid"/>
            </v:rect>
            <v:rect style="position:absolute;left:1875;top:-650;width:133;height:255" filled="true" fillcolor="#0067a3" stroked="false">
              <v:fill type="solid"/>
            </v:rect>
            <v:rect style="position:absolute;left:1875;top:-650;width:133;height:255" filled="false" stroked="true" strokeweight=".5pt" strokecolor="#292425">
              <v:stroke dashstyle="solid"/>
            </v:rect>
            <v:rect style="position:absolute;left:2085;top:-615;width:125;height:220" filled="true" fillcolor="#0067a3" stroked="false">
              <v:fill type="solid"/>
            </v:rect>
            <v:rect style="position:absolute;left:2085;top:-618;width:125;height:223" filled="false" stroked="true" strokeweight=".5pt" strokecolor="#292425">
              <v:stroke dashstyle="solid"/>
            </v:rect>
            <v:rect style="position:absolute;left:2289;top:-515;width:133;height:120" filled="true" fillcolor="#0067a3" stroked="false">
              <v:fill type="solid"/>
            </v:rect>
            <v:rect style="position:absolute;left:2289;top:-518;width:133;height:123" filled="false" stroked="true" strokeweight=".5pt" strokecolor="#292425">
              <v:stroke dashstyle="solid"/>
            </v:rect>
            <v:rect style="position:absolute;left:2500;top:-528;width:125;height:133" filled="true" fillcolor="#0067a3" stroked="false">
              <v:fill type="solid"/>
            </v:rect>
            <v:rect style="position:absolute;left:2500;top:-530;width:125;height:135" filled="false" stroked="true" strokeweight=".5pt" strokecolor="#292425">
              <v:stroke dashstyle="solid"/>
            </v:rect>
            <v:rect style="position:absolute;left:2702;top:-893;width:125;height:498" filled="true" fillcolor="#0067a3" stroked="false">
              <v:fill type="solid"/>
            </v:rect>
            <v:rect style="position:absolute;left:2702;top:-893;width:125;height:498" filled="false" stroked="true" strokeweight=".5pt" strokecolor="#292425">
              <v:stroke dashstyle="solid"/>
            </v:rect>
            <v:rect style="position:absolute;left:2906;top:-395;width:133;height:155" filled="true" fillcolor="#0067a3" stroked="false">
              <v:fill type="solid"/>
            </v:rect>
            <v:rect style="position:absolute;left:2906;top:-398;width:133;height:158" filled="false" stroked="true" strokeweight=".5pt" strokecolor="#292425">
              <v:stroke dashstyle="solid"/>
            </v:rect>
            <v:rect style="position:absolute;left:3117;top:-728;width:125;height:333" filled="true" fillcolor="#0067a3" stroked="false">
              <v:fill type="solid"/>
            </v:rect>
            <v:rect style="position:absolute;left:3117;top:-728;width:125;height:333" filled="false" stroked="true" strokeweight=".5pt" strokecolor="#292425">
              <v:stroke dashstyle="solid"/>
            </v:rect>
            <v:rect style="position:absolute;left:3319;top:-683;width:125;height:288" filled="true" fillcolor="#0067a3" stroked="false">
              <v:fill type="solid"/>
            </v:rect>
            <v:rect style="position:absolute;left:3319;top:-683;width:125;height:288" filled="false" stroked="true" strokeweight=".5pt" strokecolor="#292425">
              <v:stroke dashstyle="solid"/>
            </v:rect>
            <v:rect style="position:absolute;left:3523;top:-395;width:133;height:108" filled="true" fillcolor="#0067a3" stroked="false">
              <v:fill type="solid"/>
            </v:rect>
            <v:rect style="position:absolute;left:3523;top:-398;width:133;height:113" filled="false" stroked="true" strokeweight=".5pt" strokecolor="#292425">
              <v:stroke dashstyle="solid"/>
            </v:rect>
            <v:rect style="position:absolute;left:3735;top:-783;width:125;height:388" filled="true" fillcolor="#0067a3" stroked="false">
              <v:fill type="solid"/>
            </v:rect>
            <v:rect style="position:absolute;left:3735;top:-783;width:125;height:388" filled="false" stroked="true" strokeweight=".5pt" strokecolor="#292425">
              <v:stroke dashstyle="solid"/>
            </v:rect>
            <v:rect style="position:absolute;left:1054;top:-1068;width:125;height:388" filled="true" fillcolor="#933343" stroked="false">
              <v:fill type="solid"/>
            </v:rect>
            <v:rect style="position:absolute;left:1054;top:-1068;width:125;height:388" filled="false" stroked="true" strokeweight=".5pt" strokecolor="#292425">
              <v:stroke dashstyle="solid"/>
            </v:rect>
            <v:rect style="position:absolute;left:1258;top:-758;width:133;height:188" filled="true" fillcolor="#933343" stroked="false">
              <v:fill type="solid"/>
            </v:rect>
            <v:rect style="position:absolute;left:1258;top:-760;width:133;height:190" filled="false" stroked="true" strokeweight=".5pt" strokecolor="#292425">
              <v:stroke dashstyle="solid"/>
            </v:rect>
            <v:rect style="position:absolute;left:1470;top:-815;width:123;height:420" filled="true" fillcolor="#933343" stroked="false">
              <v:fill type="solid"/>
            </v:rect>
            <v:rect style="position:absolute;left:1470;top:-815;width:123;height:420" filled="false" stroked="true" strokeweight=".5pt" strokecolor="#292425">
              <v:stroke dashstyle="solid"/>
            </v:rect>
            <v:rect style="position:absolute;left:1671;top:-560;width:125;height:123" filled="true" fillcolor="#933343" stroked="false">
              <v:fill type="solid"/>
            </v:rect>
            <v:rect style="position:absolute;left:1671;top:-563;width:125;height:125" filled="false" stroked="true" strokeweight=".5pt" strokecolor="#292425">
              <v:stroke dashstyle="solid"/>
            </v:rect>
            <v:rect style="position:absolute;left:1875;top:-993;width:133;height:345" filled="true" fillcolor="#933343" stroked="false">
              <v:fill type="solid"/>
            </v:rect>
            <v:rect style="position:absolute;left:1875;top:-993;width:133;height:345" filled="false" stroked="true" strokeweight=".5pt" strokecolor="#292425">
              <v:stroke dashstyle="solid"/>
            </v:rect>
            <v:rect style="position:absolute;left:2085;top:-773;width:125;height:158" filled="true" fillcolor="#933343" stroked="false">
              <v:fill type="solid"/>
            </v:rect>
            <v:rect style="position:absolute;left:2085;top:-773;width:125;height:158" filled="false" stroked="true" strokeweight=".5pt" strokecolor="#292425">
              <v:stroke dashstyle="solid"/>
            </v:rect>
            <v:rect style="position:absolute;left:2289;top:-938;width:133;height:423" filled="true" fillcolor="#933343" stroked="false">
              <v:fill type="solid"/>
            </v:rect>
            <v:rect style="position:absolute;left:2289;top:-938;width:133;height:423" filled="false" stroked="true" strokeweight=".5pt" strokecolor="#292425">
              <v:stroke dashstyle="solid"/>
            </v:rect>
            <v:rect style="position:absolute;left:2500;top:-860;width:125;height:333" filled="true" fillcolor="#933343" stroked="false">
              <v:fill type="solid"/>
            </v:rect>
            <v:rect style="position:absolute;left:2500;top:-860;width:125;height:333" filled="false" stroked="true" strokeweight=".5pt" strokecolor="#292425">
              <v:stroke dashstyle="solid"/>
            </v:rect>
            <v:rect style="position:absolute;left:2702;top:-1168;width:125;height:278" filled="true" fillcolor="#933343" stroked="false">
              <v:fill type="solid"/>
            </v:rect>
            <v:rect style="position:absolute;left:2702;top:-1168;width:125;height:278" filled="false" stroked="true" strokeweight=".5pt" strokecolor="#292425">
              <v:stroke dashstyle="solid"/>
            </v:rect>
            <v:rect style="position:absolute;left:2906;top:-663;width:133;height:268" filled="true" fillcolor="#933343" stroked="false">
              <v:fill type="solid"/>
            </v:rect>
            <v:rect style="position:absolute;left:2906;top:-663;width:133;height:268" filled="false" stroked="true" strokeweight=".5pt" strokecolor="#292425">
              <v:stroke dashstyle="solid"/>
            </v:rect>
            <v:rect style="position:absolute;left:3117;top:-900;width:125;height:175" filled="true" fillcolor="#933343" stroked="false">
              <v:fill type="solid"/>
            </v:rect>
            <v:rect style="position:absolute;left:3117;top:-903;width:125;height:178" filled="false" stroked="true" strokeweight=".5pt" strokecolor="#292425">
              <v:stroke dashstyle="solid"/>
            </v:rect>
            <v:rect style="position:absolute;left:3319;top:-1048;width:125;height:368" filled="true" fillcolor="#933343" stroked="false">
              <v:fill type="solid"/>
            </v:rect>
            <v:rect style="position:absolute;left:3319;top:-1048;width:125;height:368" filled="false" stroked="true" strokeweight=".5pt" strokecolor="#292425">
              <v:stroke dashstyle="solid"/>
            </v:rect>
            <v:rect style="position:absolute;left:3523;top:-570;width:133;height:175" filled="true" fillcolor="#933343" stroked="false">
              <v:fill type="solid"/>
            </v:rect>
            <v:rect style="position:absolute;left:3523;top:-573;width:133;height:178" filled="false" stroked="true" strokeweight=".5pt" strokecolor="#292425">
              <v:stroke dashstyle="solid"/>
            </v:rect>
            <v:rect style="position:absolute;left:3735;top:-868;width:125;height:88" filled="true" fillcolor="#933343" stroked="false">
              <v:fill type="solid"/>
            </v:rect>
            <v:rect style="position:absolute;left:3735;top:-870;width:125;height:90" filled="false" stroked="true" strokeweight=".5pt" strokecolor="#292425">
              <v:stroke dashstyle="solid"/>
            </v:rect>
            <v:rect style="position:absolute;left:1054;top:-1498;width:125;height:433" filled="true" fillcolor="#43ac4a" stroked="false">
              <v:fill type="solid"/>
            </v:rect>
            <v:rect style="position:absolute;left:1054;top:-1498;width:125;height:433" filled="false" stroked="true" strokeweight=".5pt" strokecolor="#292425">
              <v:stroke dashstyle="solid"/>
            </v:rect>
            <v:rect style="position:absolute;left:1258;top:-1013;width:133;height:255" filled="true" fillcolor="#43ac4a" stroked="false">
              <v:fill type="solid"/>
            </v:rect>
            <v:rect style="position:absolute;left:1258;top:-1013;width:133;height:255" filled="false" stroked="true" strokeweight=".5pt" strokecolor="#292425">
              <v:stroke dashstyle="solid"/>
            </v:rect>
            <v:rect style="position:absolute;left:1470;top:-1090;width:123;height:278" filled="true" fillcolor="#43ac4a" stroked="false">
              <v:fill type="solid"/>
            </v:rect>
            <v:rect style="position:absolute;left:1470;top:-1090;width:123;height:278" filled="false" stroked="true" strokeweight=".5pt" strokecolor="#292425">
              <v:stroke dashstyle="solid"/>
            </v:rect>
            <v:rect style="position:absolute;left:1671;top:-938;width:125;height:378" filled="true" fillcolor="#43ac4a" stroked="false">
              <v:fill type="solid"/>
            </v:rect>
            <v:rect style="position:absolute;left:1671;top:-938;width:125;height:378" filled="false" stroked="true" strokeweight=".5pt" strokecolor="#292425">
              <v:stroke dashstyle="solid"/>
            </v:rect>
            <v:rect style="position:absolute;left:1875;top:-1763;width:133;height:773" filled="true" fillcolor="#43ac4a" stroked="false">
              <v:fill type="solid"/>
            </v:rect>
            <v:rect style="position:absolute;left:1875;top:-1763;width:133;height:773" filled="false" stroked="true" strokeweight=".5pt" strokecolor="#292425">
              <v:stroke dashstyle="solid"/>
            </v:rect>
            <v:rect style="position:absolute;left:2085;top:-780;width:125;height:10" filled="true" fillcolor="#43ac4a" stroked="false">
              <v:fill type="solid"/>
            </v:rect>
            <v:shape style="position:absolute;left:2080;top:-784;width:135;height:12" coordorigin="2080,-784" coordsize="135,12" path="m2080,-784l2215,-784m2080,-772l2215,-772e" filled="false" stroked="true" strokeweight=".375pt" strokecolor="#292425">
              <v:path arrowok="t"/>
              <v:stroke dashstyle="solid"/>
            </v:shape>
            <v:rect style="position:absolute;left:2289;top:-1355;width:133;height:420" filled="true" fillcolor="#43ac4a" stroked="false">
              <v:fill type="solid"/>
            </v:rect>
            <v:rect style="position:absolute;left:2289;top:-1355;width:133;height:420" filled="false" stroked="true" strokeweight=".5pt" strokecolor="#292425">
              <v:stroke dashstyle="solid"/>
            </v:rect>
            <v:rect style="position:absolute;left:2500;top:-1213;width:125;height:355" filled="true" fillcolor="#43ac4a" stroked="false">
              <v:fill type="solid"/>
            </v:rect>
            <v:rect style="position:absolute;left:2500;top:-1213;width:125;height:355" filled="false" stroked="true" strokeweight=".5pt" strokecolor="#292425">
              <v:stroke dashstyle="solid"/>
            </v:rect>
            <v:rect style="position:absolute;left:2702;top:-1420;width:125;height:255" filled="true" fillcolor="#43ac4a" stroked="false">
              <v:fill type="solid"/>
            </v:rect>
            <v:rect style="position:absolute;left:2702;top:-1420;width:125;height:255" filled="false" stroked="true" strokeweight=".5pt" strokecolor="#292425">
              <v:stroke dashstyle="solid"/>
            </v:rect>
            <v:rect style="position:absolute;left:2906;top:-1235;width:133;height:575" filled="true" fillcolor="#43ac4a" stroked="false">
              <v:fill type="solid"/>
            </v:rect>
            <v:rect style="position:absolute;left:2906;top:-1235;width:133;height:575" filled="false" stroked="true" strokeweight=".5pt" strokecolor="#292425">
              <v:stroke dashstyle="solid"/>
            </v:rect>
            <v:rect style="position:absolute;left:3117;top:-1168;width:125;height:268" filled="true" fillcolor="#43ac4a" stroked="false">
              <v:fill type="solid"/>
            </v:rect>
            <v:rect style="position:absolute;left:3117;top:-1168;width:125;height:268" filled="false" stroked="true" strokeweight=".5pt" strokecolor="#292425">
              <v:stroke dashstyle="solid"/>
            </v:rect>
            <v:rect style="position:absolute;left:3319;top:-1388;width:125;height:343" filled="true" fillcolor="#43ac4a" stroked="false">
              <v:fill type="solid"/>
            </v:rect>
            <v:rect style="position:absolute;left:3319;top:-1388;width:125;height:343" filled="false" stroked="true" strokeweight=".5pt" strokecolor="#292425">
              <v:stroke dashstyle="solid"/>
            </v:rect>
            <v:rect style="position:absolute;left:3523;top:-1013;width:133;height:443" filled="true" fillcolor="#43ac4a" stroked="false">
              <v:fill type="solid"/>
            </v:rect>
            <v:rect style="position:absolute;left:3523;top:-1013;width:133;height:443" filled="false" stroked="true" strokeweight=".5pt" strokecolor="#292425">
              <v:stroke dashstyle="solid"/>
            </v:rect>
            <v:rect style="position:absolute;left:3735;top:-1345;width:125;height:478" filled="true" fillcolor="#43ac4a" stroked="false">
              <v:fill type="solid"/>
            </v:rect>
            <v:rect style="position:absolute;left:3735;top:-1345;width:125;height:478" filled="false" stroked="true" strokeweight=".5pt" strokecolor="#292425">
              <v:stroke dashstyle="solid"/>
            </v:rect>
            <v:rect style="position:absolute;left:1054;top:-1605;width:125;height:111" filled="true" fillcolor="#ffe6bb" stroked="false">
              <v:fill type="solid"/>
            </v:rect>
            <v:rect style="position:absolute;left:1054;top:-1608;width:125;height:113" filled="false" stroked="true" strokeweight=".5pt" strokecolor="#292425">
              <v:stroke dashstyle="solid"/>
            </v:rect>
            <v:rect style="position:absolute;left:1258;top:-1268;width:133;height:258" filled="true" fillcolor="#ffe6bb" stroked="false">
              <v:fill type="solid"/>
            </v:rect>
            <v:rect style="position:absolute;left:1258;top:-1268;width:133;height:258" filled="false" stroked="true" strokeweight=".5pt" strokecolor="#292425">
              <v:stroke dashstyle="solid"/>
            </v:rect>
            <v:rect style="position:absolute;left:1470;top:-1155;width:123;height:68" filled="true" fillcolor="#ffe6bb" stroked="false">
              <v:fill type="solid"/>
            </v:rect>
            <v:rect style="position:absolute;left:1470;top:-1158;width:123;height:70" filled="false" stroked="true" strokeweight=".5pt" strokecolor="#292425">
              <v:stroke dashstyle="solid"/>
            </v:rect>
            <v:rect style="position:absolute;left:1671;top:-1078;width:125;height:143" filled="true" fillcolor="#ffe6bb" stroked="false">
              <v:fill type="solid"/>
            </v:rect>
            <v:rect style="position:absolute;left:1671;top:-1080;width:125;height:145" filled="false" stroked="true" strokeweight=".5pt" strokecolor="#292425">
              <v:stroke dashstyle="solid"/>
            </v:rect>
            <v:rect style="position:absolute;left:1875;top:-2125;width:133;height:366" filled="true" fillcolor="#ffe6bb" stroked="false">
              <v:fill type="solid"/>
            </v:rect>
            <v:rect style="position:absolute;left:1875;top:-2125;width:133;height:366" filled="false" stroked="true" strokeweight=".5pt" strokecolor="#292425">
              <v:stroke dashstyle="solid"/>
            </v:rect>
            <v:rect style="position:absolute;left:2085;top:-398;width:125;height:25" filled="true" fillcolor="#ffe6bb" stroked="false">
              <v:fill type="solid"/>
            </v:rect>
            <v:rect style="position:absolute;left:2085;top:-398;width:125;height:25" filled="false" stroked="true" strokeweight=".5pt" strokecolor="#292425">
              <v:stroke dashstyle="solid"/>
            </v:rect>
            <v:rect style="position:absolute;left:2289;top:-1508;width:133;height:155" filled="true" fillcolor="#ffe6bb" stroked="false">
              <v:fill type="solid"/>
            </v:rect>
            <v:rect style="position:absolute;left:2289;top:-1510;width:133;height:158" filled="false" stroked="true" strokeweight=".5pt" strokecolor="#292425">
              <v:stroke dashstyle="solid"/>
            </v:rect>
            <v:rect style="position:absolute;left:2500;top:-1290;width:125;height:80" filled="true" fillcolor="#ffe6bb" stroked="false">
              <v:fill type="solid"/>
            </v:rect>
            <v:rect style="position:absolute;left:2500;top:-1290;width:125;height:80" filled="false" stroked="true" strokeweight=".5pt" strokecolor="#292425">
              <v:stroke dashstyle="solid"/>
            </v:rect>
            <v:rect style="position:absolute;left:2702;top:-398;width:125;height:125" filled="true" fillcolor="#ffe6bb" stroked="false">
              <v:fill type="solid"/>
            </v:rect>
            <v:rect style="position:absolute;left:2702;top:-398;width:125;height:125" filled="false" stroked="true" strokeweight=".5pt" strokecolor="#292425">
              <v:stroke dashstyle="solid"/>
            </v:rect>
            <v:rect style="position:absolute;left:2906;top:-243;width:133;height:13" filled="true" fillcolor="#ffe6bb" stroked="false">
              <v:fill type="solid"/>
            </v:rect>
            <v:rect style="position:absolute;left:2906;top:-243;width:133;height:13" filled="false" stroked="true" strokeweight=".5pt" strokecolor="#292425">
              <v:stroke dashstyle="solid"/>
            </v:rect>
            <v:rect style="position:absolute;left:3117;top:-1253;width:125;height:88" filled="true" fillcolor="#ffe6bb" stroked="false">
              <v:fill type="solid"/>
            </v:rect>
            <v:rect style="position:absolute;left:3117;top:-1255;width:125;height:90" filled="false" stroked="true" strokeweight=".5pt" strokecolor="#292425">
              <v:stroke dashstyle="solid"/>
            </v:rect>
            <v:rect style="position:absolute;left:3319;top:-1675;width:125;height:290" filled="true" fillcolor="#ffe6bb" stroked="false">
              <v:fill type="solid"/>
            </v:rect>
            <v:rect style="position:absolute;left:3319;top:-1675;width:125;height:290" filled="false" stroked="true" strokeweight=".5pt" strokecolor="#292425">
              <v:stroke dashstyle="solid"/>
            </v:rect>
            <v:rect style="position:absolute;left:3523;top:-288;width:133;height:135" filled="true" fillcolor="#ffe6bb" stroked="false">
              <v:fill type="solid"/>
            </v:rect>
            <v:rect style="position:absolute;left:3523;top:-288;width:133;height:135" filled="false" stroked="true" strokeweight=".5pt" strokecolor="#292425">
              <v:stroke dashstyle="solid"/>
            </v:rect>
            <v:rect style="position:absolute;left:3735;top:-1540;width:125;height:198" filled="true" fillcolor="#ffe6bb" stroked="false">
              <v:fill type="solid"/>
            </v:rect>
            <v:rect style="position:absolute;left:3735;top:-1543;width:125;height:200" filled="false" stroked="true" strokeweight=".5pt" strokecolor="#292425">
              <v:stroke dashstyle="solid"/>
            </v:rect>
            <v:rect style="position:absolute;left:1054;top:-2280;width:125;height:675" filled="true" fillcolor="#f9aa54" stroked="false">
              <v:fill type="solid"/>
            </v:rect>
            <v:rect style="position:absolute;left:1054;top:-2280;width:125;height:675" filled="false" stroked="true" strokeweight=".5pt" strokecolor="#292425">
              <v:stroke dashstyle="solid"/>
            </v:rect>
            <v:rect style="position:absolute;left:1258;top:-1730;width:133;height:465" filled="true" fillcolor="#f9aa54" stroked="false">
              <v:fill type="solid"/>
            </v:rect>
            <v:rect style="position:absolute;left:1258;top:-1730;width:133;height:465" filled="false" stroked="true" strokeweight=".5pt" strokecolor="#292425">
              <v:stroke dashstyle="solid"/>
            </v:rect>
            <v:rect style="position:absolute;left:1470;top:-1455;width:123;height:300" filled="true" fillcolor="#f9aa54" stroked="false">
              <v:fill type="solid"/>
            </v:rect>
            <v:rect style="position:absolute;left:1470;top:-1455;width:123;height:300" filled="false" stroked="true" strokeweight=".5pt" strokecolor="#292425">
              <v:stroke dashstyle="solid"/>
            </v:rect>
            <v:rect style="position:absolute;left:1671;top:-2170;width:125;height:1093" filled="true" fillcolor="#f9aa54" stroked="false">
              <v:fill type="solid"/>
            </v:rect>
            <v:rect style="position:absolute;left:1671;top:-2170;width:125;height:1093" filled="false" stroked="true" strokeweight=".5pt" strokecolor="#292425">
              <v:stroke dashstyle="solid"/>
            </v:rect>
            <v:rect style="position:absolute;left:1875;top:-2368;width:133;height:245" filled="true" fillcolor="#f9aa54" stroked="false">
              <v:fill type="solid"/>
            </v:rect>
            <v:rect style="position:absolute;left:1875;top:-2368;width:133;height:245" filled="false" stroked="true" strokeweight=".5pt" strokecolor="#292425">
              <v:stroke dashstyle="solid"/>
            </v:rect>
            <v:rect style="position:absolute;left:2085;top:-1685;width:125;height:905" filled="true" fillcolor="#f9aa54" stroked="false">
              <v:fill type="solid"/>
            </v:rect>
            <v:rect style="position:absolute;left:2085;top:-1685;width:125;height:905" filled="false" stroked="true" strokeweight=".5pt" strokecolor="#292425">
              <v:stroke dashstyle="solid"/>
            </v:rect>
            <v:rect style="position:absolute;left:2289;top:-1675;width:133;height:168" filled="true" fillcolor="#f9aa54" stroked="false">
              <v:fill type="solid"/>
            </v:rect>
            <v:rect style="position:absolute;left:2289;top:-1675;width:133;height:168" filled="false" stroked="true" strokeweight=".5pt" strokecolor="#292425">
              <v:stroke dashstyle="solid"/>
            </v:rect>
            <v:rect style="position:absolute;left:2500;top:-1323;width:125;height:35" filled="true" fillcolor="#f9aa54" stroked="false">
              <v:fill type="solid"/>
            </v:rect>
            <v:rect style="position:absolute;left:2500;top:-1323;width:125;height:35" filled="false" stroked="true" strokeweight=".5pt" strokecolor="#292425">
              <v:stroke dashstyle="solid"/>
            </v:rect>
            <v:rect style="position:absolute;left:2702;top:-1905;width:125;height:488" filled="true" fillcolor="#f9aa54" stroked="false">
              <v:fill type="solid"/>
            </v:rect>
            <v:rect style="position:absolute;left:2702;top:-1905;width:125;height:488" filled="false" stroked="true" strokeweight=".5pt" strokecolor="#292425">
              <v:stroke dashstyle="solid"/>
            </v:rect>
            <v:rect style="position:absolute;left:2906;top:-1455;width:133;height:223" filled="true" fillcolor="#f9aa54" stroked="false">
              <v:fill type="solid"/>
            </v:rect>
            <v:rect style="position:absolute;left:2906;top:-1455;width:133;height:223" filled="false" stroked="true" strokeweight=".5pt" strokecolor="#292425">
              <v:stroke dashstyle="solid"/>
            </v:rect>
            <v:rect style="position:absolute;left:3117;top:-1585;width:125;height:333" filled="true" fillcolor="#f9aa54" stroked="false">
              <v:fill type="solid"/>
            </v:rect>
            <v:rect style="position:absolute;left:3117;top:-1585;width:125;height:333" filled="false" stroked="true" strokeweight=".5pt" strokecolor="#292425">
              <v:stroke dashstyle="solid"/>
            </v:rect>
            <v:rect style="position:absolute;left:3319;top:-1685;width:125;height:13" filled="true" fillcolor="#f9aa54" stroked="false">
              <v:fill type="solid"/>
            </v:rect>
            <v:rect style="position:absolute;left:3319;top:-1685;width:125;height:13" filled="false" stroked="true" strokeweight=".5pt" strokecolor="#292425">
              <v:stroke dashstyle="solid"/>
            </v:rect>
            <v:rect style="position:absolute;left:3523;top:-1178;width:133;height:168" filled="true" fillcolor="#f9aa54" stroked="false">
              <v:fill type="solid"/>
            </v:rect>
            <v:rect style="position:absolute;left:3523;top:-1178;width:133;height:168" filled="false" stroked="true" strokeweight=".5pt" strokecolor="#292425">
              <v:stroke dashstyle="solid"/>
            </v:rect>
            <v:rect style="position:absolute;left:3735;top:-1905;width:125;height:365" filled="true" fillcolor="#f9aa54" stroked="false">
              <v:fill type="solid"/>
            </v:rect>
            <v:shape style="position:absolute;left:1013;top:-1905;width:3082;height:1509" coordorigin="1014,-1905" coordsize="3082,1509" path="m3735,-1905l3860,-1905,3860,-1540,3735,-1540,3735,-1905xm3958,-396l4095,-396m1014,-396l3896,-396e" filled="false" stroked="true" strokeweight=".5pt" strokecolor="#292425">
              <v:path arrowok="t"/>
              <v:stroke dashstyle="solid"/>
            </v:shape>
            <v:shape style="position:absolute;left:1121;top:-2368;width:1023;height:1256" coordorigin="1121,-2367" coordsize="1023,1256" path="m1121,-2280l1323,-1730m1323,-1730l1527,-1112m1527,-1112l1738,-2170m1738,-2170l1940,-2367m1940,-2367l2144,-1662e" filled="false" stroked="true" strokeweight="1pt" strokecolor="#523391">
              <v:path arrowok="t"/>
              <v:stroke dashstyle="solid"/>
            </v:shape>
            <v:line style="position:absolute" from="2134,-1669" to="2365,-1669" stroked="true" strokeweight="1.625pt" strokecolor="#523391">
              <v:stroke dashstyle="solid"/>
            </v:line>
            <v:shape style="position:absolute;left:2355;top:-1905;width:1436;height:958" coordorigin="2355,-1905" coordsize="1436,958" path="m2355,-1675l2557,-1322m2557,-1322l2769,-1785m2769,-1785l2973,-1290m2973,-1290l3174,-1585m3174,-1585l3386,-1685m3386,-1685l3590,-947m3590,-947l3791,-1905e" filled="false" stroked="true" strokeweight="1pt" strokecolor="#523391">
              <v:path arrowok="t"/>
              <v:stroke dashstyle="solid"/>
            </v:shape>
            <v:shape style="position:absolute;left:827;top:-2112;width:138;height:1718" coordorigin="828,-2111" coordsize="138,1718" path="m828,-394l966,-394m828,-966l966,-966m828,-1539l966,-1539m828,-2111l966,-2111e" filled="false" stroked="true" strokeweight=".5pt" strokecolor="#292425">
              <v:path arrowok="t"/>
              <v:stroke dashstyle="solid"/>
            </v:shape>
            <v:shape style="position:absolute;left:4121;top:-2166;width:192;height:120" type="#_x0000_t202" filled="false" stroked="false">
              <v:textbox inset="0,0,0,0">
                <w:txbxContent>
                  <w:p>
                    <w:pPr>
                      <w:spacing w:line="116" w:lineRule="exact" w:before="0"/>
                      <w:ind w:left="0" w:right="0" w:firstLine="0"/>
                      <w:jc w:val="left"/>
                      <w:rPr>
                        <w:sz w:val="12"/>
                      </w:rPr>
                    </w:pPr>
                    <w:r>
                      <w:rPr>
                        <w:color w:val="292425"/>
                        <w:w w:val="115"/>
                        <w:sz w:val="12"/>
                      </w:rPr>
                      <w:t>1.5</w:t>
                    </w:r>
                  </w:p>
                </w:txbxContent>
              </v:textbox>
              <w10:wrap type="none"/>
            </v:shape>
            <v:shape style="position:absolute;left:4121;top:-1593;width:192;height:120" type="#_x0000_t202" filled="false" stroked="false">
              <v:textbox inset="0,0,0,0">
                <w:txbxContent>
                  <w:p>
                    <w:pPr>
                      <w:spacing w:line="116" w:lineRule="exact" w:before="0"/>
                      <w:ind w:left="0" w:right="0" w:firstLine="0"/>
                      <w:jc w:val="left"/>
                      <w:rPr>
                        <w:sz w:val="12"/>
                      </w:rPr>
                    </w:pPr>
                    <w:r>
                      <w:rPr>
                        <w:color w:val="292425"/>
                        <w:w w:val="115"/>
                        <w:sz w:val="12"/>
                      </w:rPr>
                      <w:t>1.0</w:t>
                    </w:r>
                  </w:p>
                </w:txbxContent>
              </v:textbox>
              <w10:wrap type="none"/>
            </v:shape>
            <v:shape style="position:absolute;left:4039;top:-1021;width:274;height:857" type="#_x0000_t202" filled="false" stroked="false">
              <v:textbox inset="0,0,0,0">
                <w:txbxContent>
                  <w:p>
                    <w:pPr>
                      <w:spacing w:line="116" w:lineRule="exact" w:before="0"/>
                      <w:ind w:left="81" w:right="0" w:firstLine="0"/>
                      <w:jc w:val="left"/>
                      <w:rPr>
                        <w:sz w:val="12"/>
                      </w:rPr>
                    </w:pPr>
                    <w:r>
                      <w:rPr>
                        <w:color w:val="292425"/>
                        <w:w w:val="115"/>
                        <w:sz w:val="12"/>
                      </w:rPr>
                      <w:t>0.5</w:t>
                    </w:r>
                  </w:p>
                  <w:p>
                    <w:pPr>
                      <w:spacing w:line="240" w:lineRule="auto" w:before="0"/>
                      <w:rPr>
                        <w:sz w:val="12"/>
                      </w:rPr>
                    </w:pPr>
                  </w:p>
                  <w:p>
                    <w:pPr>
                      <w:spacing w:before="80"/>
                      <w:ind w:left="0" w:right="0" w:firstLine="0"/>
                      <w:jc w:val="left"/>
                      <w:rPr>
                        <w:sz w:val="16"/>
                      </w:rPr>
                    </w:pPr>
                    <w:r>
                      <w:rPr>
                        <w:color w:val="292425"/>
                        <w:w w:val="107"/>
                        <w:sz w:val="16"/>
                      </w:rPr>
                      <w:t>+</w:t>
                    </w:r>
                  </w:p>
                  <w:p>
                    <w:pPr>
                      <w:spacing w:line="127" w:lineRule="exact" w:before="32"/>
                      <w:ind w:left="81" w:right="0" w:firstLine="0"/>
                      <w:jc w:val="left"/>
                      <w:rPr>
                        <w:sz w:val="12"/>
                      </w:rPr>
                    </w:pPr>
                    <w:r>
                      <w:rPr>
                        <w:color w:val="292425"/>
                        <w:w w:val="115"/>
                        <w:sz w:val="12"/>
                      </w:rPr>
                      <w:t>0.0</w:t>
                    </w:r>
                  </w:p>
                  <w:p>
                    <w:pPr>
                      <w:spacing w:line="173" w:lineRule="exact" w:before="0"/>
                      <w:ind w:left="13" w:right="0" w:firstLine="0"/>
                      <w:jc w:val="left"/>
                      <w:rPr>
                        <w:sz w:val="16"/>
                      </w:rPr>
                    </w:pPr>
                    <w:r>
                      <w:rPr>
                        <w:color w:val="292425"/>
                        <w:w w:val="87"/>
                        <w:sz w:val="16"/>
                      </w:rPr>
                      <w:t>_</w:t>
                    </w:r>
                  </w:p>
                </w:txbxContent>
              </v:textbox>
              <w10:wrap type="none"/>
            </v:shape>
            <w10:wrap type="none"/>
          </v:group>
        </w:pict>
      </w:r>
      <w:r>
        <w:rPr>
          <w:color w:val="292425"/>
          <w:w w:val="115"/>
          <w:sz w:val="12"/>
        </w:rPr>
        <w:t>0.5</w:t>
      </w:r>
    </w:p>
    <w:p>
      <w:pPr>
        <w:pStyle w:val="BodyText"/>
        <w:spacing w:line="292" w:lineRule="auto" w:before="50"/>
        <w:ind w:left="199" w:right="172"/>
      </w:pPr>
      <w:r>
        <w:rPr/>
        <w:br w:type="column"/>
      </w:r>
      <w:r>
        <w:rPr>
          <w:color w:val="292425"/>
          <w:spacing w:val="-3"/>
          <w:w w:val="110"/>
        </w:rPr>
        <w:t>have </w:t>
      </w:r>
      <w:r>
        <w:rPr>
          <w:color w:val="292425"/>
          <w:w w:val="110"/>
        </w:rPr>
        <w:t>been affected </w:t>
      </w:r>
      <w:r>
        <w:rPr>
          <w:color w:val="292425"/>
          <w:spacing w:val="-3"/>
          <w:w w:val="110"/>
        </w:rPr>
        <w:t>by </w:t>
      </w:r>
      <w:r>
        <w:rPr>
          <w:color w:val="292425"/>
          <w:w w:val="110"/>
        </w:rPr>
        <w:t>the timing of </w:t>
      </w:r>
      <w:r>
        <w:rPr>
          <w:color w:val="292425"/>
          <w:spacing w:val="-3"/>
          <w:w w:val="110"/>
        </w:rPr>
        <w:t>Easter </w:t>
      </w:r>
      <w:r>
        <w:rPr>
          <w:color w:val="292425"/>
          <w:w w:val="110"/>
        </w:rPr>
        <w:t>as well as the </w:t>
      </w:r>
      <w:r>
        <w:rPr>
          <w:color w:val="292425"/>
          <w:spacing w:val="-5"/>
          <w:w w:val="110"/>
        </w:rPr>
        <w:t>two </w:t>
      </w:r>
      <w:r>
        <w:rPr>
          <w:color w:val="292425"/>
          <w:w w:val="110"/>
        </w:rPr>
        <w:t>Jubilee</w:t>
      </w:r>
      <w:r>
        <w:rPr>
          <w:color w:val="292425"/>
          <w:spacing w:val="-24"/>
          <w:w w:val="110"/>
        </w:rPr>
        <w:t> </w:t>
      </w:r>
      <w:r>
        <w:rPr>
          <w:color w:val="292425"/>
          <w:w w:val="110"/>
        </w:rPr>
        <w:t>Bank</w:t>
      </w:r>
      <w:r>
        <w:rPr>
          <w:color w:val="292425"/>
          <w:spacing w:val="-24"/>
          <w:w w:val="110"/>
        </w:rPr>
        <w:t> </w:t>
      </w:r>
      <w:r>
        <w:rPr>
          <w:color w:val="292425"/>
          <w:w w:val="110"/>
        </w:rPr>
        <w:t>Holidays.</w:t>
      </w:r>
      <w:r>
        <w:rPr>
          <w:color w:val="292425"/>
          <w:spacing w:val="8"/>
          <w:w w:val="110"/>
        </w:rPr>
        <w:t> </w:t>
      </w:r>
      <w:r>
        <w:rPr>
          <w:color w:val="292425"/>
          <w:w w:val="110"/>
        </w:rPr>
        <w:t>A</w:t>
      </w:r>
      <w:r>
        <w:rPr>
          <w:color w:val="292425"/>
          <w:spacing w:val="-24"/>
          <w:w w:val="110"/>
        </w:rPr>
        <w:t> </w:t>
      </w:r>
      <w:r>
        <w:rPr>
          <w:color w:val="292425"/>
          <w:spacing w:val="-3"/>
          <w:w w:val="110"/>
        </w:rPr>
        <w:t>box</w:t>
      </w:r>
      <w:r>
        <w:rPr>
          <w:color w:val="292425"/>
          <w:spacing w:val="-24"/>
          <w:w w:val="110"/>
        </w:rPr>
        <w:t> </w:t>
      </w:r>
      <w:r>
        <w:rPr>
          <w:color w:val="292425"/>
          <w:w w:val="110"/>
        </w:rPr>
        <w:t>in</w:t>
      </w:r>
      <w:r>
        <w:rPr>
          <w:color w:val="292425"/>
          <w:spacing w:val="-24"/>
          <w:w w:val="110"/>
        </w:rPr>
        <w:t> </w:t>
      </w:r>
      <w:r>
        <w:rPr>
          <w:color w:val="292425"/>
          <w:w w:val="110"/>
        </w:rPr>
        <w:t>the</w:t>
      </w:r>
      <w:r>
        <w:rPr>
          <w:color w:val="292425"/>
          <w:spacing w:val="-24"/>
          <w:w w:val="110"/>
        </w:rPr>
        <w:t> </w:t>
      </w:r>
      <w:r>
        <w:rPr>
          <w:color w:val="292425"/>
          <w:spacing w:val="-3"/>
          <w:w w:val="110"/>
        </w:rPr>
        <w:t>May</w:t>
      </w:r>
      <w:r>
        <w:rPr>
          <w:color w:val="292425"/>
          <w:spacing w:val="-24"/>
          <w:w w:val="110"/>
        </w:rPr>
        <w:t> </w:t>
      </w:r>
      <w:r>
        <w:rPr>
          <w:i/>
          <w:color w:val="292425"/>
          <w:w w:val="110"/>
        </w:rPr>
        <w:t>Report</w:t>
      </w:r>
      <w:r>
        <w:rPr>
          <w:i/>
          <w:color w:val="292425"/>
          <w:spacing w:val="-23"/>
          <w:w w:val="110"/>
        </w:rPr>
        <w:t> </w:t>
      </w:r>
      <w:r>
        <w:rPr>
          <w:color w:val="292425"/>
          <w:w w:val="110"/>
        </w:rPr>
        <w:t>highlighted how seasonal </w:t>
      </w:r>
      <w:r>
        <w:rPr>
          <w:color w:val="292425"/>
          <w:spacing w:val="-3"/>
          <w:w w:val="110"/>
        </w:rPr>
        <w:t>patterns </w:t>
      </w:r>
      <w:r>
        <w:rPr>
          <w:color w:val="292425"/>
          <w:w w:val="110"/>
        </w:rPr>
        <w:t>and other </w:t>
      </w:r>
      <w:r>
        <w:rPr>
          <w:color w:val="292425"/>
          <w:spacing w:val="-3"/>
          <w:w w:val="110"/>
        </w:rPr>
        <w:t>factors </w:t>
      </w:r>
      <w:r>
        <w:rPr>
          <w:color w:val="292425"/>
          <w:w w:val="110"/>
        </w:rPr>
        <w:t>can affect economic data. A particular challenge this year </w:t>
      </w:r>
      <w:r>
        <w:rPr>
          <w:color w:val="292425"/>
          <w:spacing w:val="-3"/>
          <w:w w:val="110"/>
        </w:rPr>
        <w:t>was presented by </w:t>
      </w:r>
      <w:r>
        <w:rPr>
          <w:color w:val="292425"/>
          <w:w w:val="110"/>
        </w:rPr>
        <w:t>the timing of the </w:t>
      </w:r>
      <w:r>
        <w:rPr>
          <w:color w:val="292425"/>
          <w:spacing w:val="-3"/>
          <w:w w:val="110"/>
        </w:rPr>
        <w:t>Easter </w:t>
      </w:r>
      <w:r>
        <w:rPr>
          <w:color w:val="292425"/>
          <w:w w:val="110"/>
        </w:rPr>
        <w:t>holiday period, straddling the first and second quarters rather than the more usual timing of being </w:t>
      </w:r>
      <w:r>
        <w:rPr>
          <w:color w:val="292425"/>
          <w:spacing w:val="-3"/>
          <w:w w:val="110"/>
        </w:rPr>
        <w:t>exclusively </w:t>
      </w:r>
      <w:r>
        <w:rPr>
          <w:color w:val="292425"/>
          <w:w w:val="110"/>
        </w:rPr>
        <w:t>in April. Although the ONS </w:t>
      </w:r>
      <w:r>
        <w:rPr>
          <w:color w:val="292425"/>
          <w:spacing w:val="-3"/>
          <w:w w:val="110"/>
        </w:rPr>
        <w:t>attempted </w:t>
      </w:r>
      <w:r>
        <w:rPr>
          <w:color w:val="292425"/>
          <w:spacing w:val="-4"/>
          <w:w w:val="110"/>
        </w:rPr>
        <w:t>to </w:t>
      </w:r>
      <w:r>
        <w:rPr>
          <w:color w:val="292425"/>
          <w:spacing w:val="-3"/>
          <w:w w:val="110"/>
        </w:rPr>
        <w:t>take </w:t>
      </w:r>
      <w:r>
        <w:rPr>
          <w:color w:val="292425"/>
          <w:w w:val="110"/>
        </w:rPr>
        <w:t>account of this timing change, it would appear that the seasonal</w:t>
      </w:r>
      <w:r>
        <w:rPr>
          <w:color w:val="292425"/>
          <w:spacing w:val="-23"/>
          <w:w w:val="110"/>
        </w:rPr>
        <w:t> </w:t>
      </w:r>
      <w:r>
        <w:rPr>
          <w:color w:val="292425"/>
          <w:w w:val="110"/>
        </w:rPr>
        <w:t>adjustment</w:t>
      </w:r>
      <w:r>
        <w:rPr>
          <w:color w:val="292425"/>
          <w:spacing w:val="-22"/>
          <w:w w:val="110"/>
        </w:rPr>
        <w:t> </w:t>
      </w:r>
      <w:r>
        <w:rPr>
          <w:color w:val="292425"/>
          <w:w w:val="110"/>
        </w:rPr>
        <w:t>this</w:t>
      </w:r>
      <w:r>
        <w:rPr>
          <w:color w:val="292425"/>
          <w:spacing w:val="-22"/>
          <w:w w:val="110"/>
        </w:rPr>
        <w:t> </w:t>
      </w:r>
      <w:r>
        <w:rPr>
          <w:color w:val="292425"/>
          <w:w w:val="110"/>
        </w:rPr>
        <w:t>year</w:t>
      </w:r>
      <w:r>
        <w:rPr>
          <w:color w:val="292425"/>
          <w:spacing w:val="-22"/>
          <w:w w:val="110"/>
        </w:rPr>
        <w:t> </w:t>
      </w:r>
      <w:r>
        <w:rPr>
          <w:color w:val="292425"/>
          <w:spacing w:val="-3"/>
          <w:w w:val="110"/>
        </w:rPr>
        <w:t>may</w:t>
      </w:r>
      <w:r>
        <w:rPr>
          <w:color w:val="292425"/>
          <w:spacing w:val="-22"/>
          <w:w w:val="110"/>
        </w:rPr>
        <w:t> </w:t>
      </w:r>
      <w:r>
        <w:rPr>
          <w:color w:val="292425"/>
          <w:w w:val="110"/>
        </w:rPr>
        <w:t>still</w:t>
      </w:r>
      <w:r>
        <w:rPr>
          <w:color w:val="292425"/>
          <w:spacing w:val="-22"/>
          <w:w w:val="110"/>
        </w:rPr>
        <w:t> </w:t>
      </w:r>
      <w:r>
        <w:rPr>
          <w:color w:val="292425"/>
          <w:spacing w:val="-3"/>
          <w:w w:val="110"/>
        </w:rPr>
        <w:t>have</w:t>
      </w:r>
      <w:r>
        <w:rPr>
          <w:color w:val="292425"/>
          <w:spacing w:val="-22"/>
          <w:w w:val="110"/>
        </w:rPr>
        <w:t> </w:t>
      </w:r>
      <w:r>
        <w:rPr>
          <w:color w:val="292425"/>
          <w:w w:val="110"/>
        </w:rPr>
        <w:t>given</w:t>
      </w:r>
      <w:r>
        <w:rPr>
          <w:color w:val="292425"/>
          <w:spacing w:val="-22"/>
          <w:w w:val="110"/>
        </w:rPr>
        <w:t> </w:t>
      </w:r>
      <w:r>
        <w:rPr>
          <w:color w:val="292425"/>
          <w:spacing w:val="-3"/>
          <w:w w:val="110"/>
        </w:rPr>
        <w:t>too</w:t>
      </w:r>
      <w:r>
        <w:rPr>
          <w:color w:val="292425"/>
          <w:spacing w:val="-22"/>
          <w:w w:val="110"/>
        </w:rPr>
        <w:t> </w:t>
      </w:r>
      <w:r>
        <w:rPr>
          <w:color w:val="292425"/>
          <w:w w:val="110"/>
        </w:rPr>
        <w:t>much</w:t>
      </w:r>
      <w:r>
        <w:rPr>
          <w:color w:val="292425"/>
          <w:spacing w:val="-23"/>
          <w:w w:val="110"/>
        </w:rPr>
        <w:t> </w:t>
      </w:r>
      <w:r>
        <w:rPr>
          <w:color w:val="292425"/>
          <w:w w:val="110"/>
        </w:rPr>
        <w:t>of a boost </w:t>
      </w:r>
      <w:r>
        <w:rPr>
          <w:color w:val="292425"/>
          <w:spacing w:val="-4"/>
          <w:w w:val="110"/>
        </w:rPr>
        <w:t>to </w:t>
      </w:r>
      <w:r>
        <w:rPr>
          <w:color w:val="292425"/>
          <w:w w:val="110"/>
        </w:rPr>
        <w:t>sales in April, and perhaps </w:t>
      </w:r>
      <w:r>
        <w:rPr>
          <w:color w:val="292425"/>
          <w:spacing w:val="-3"/>
          <w:w w:val="110"/>
        </w:rPr>
        <w:t>too </w:t>
      </w:r>
      <w:r>
        <w:rPr>
          <w:color w:val="292425"/>
          <w:w w:val="110"/>
        </w:rPr>
        <w:t>little in March. On seasonally</w:t>
      </w:r>
      <w:r>
        <w:rPr>
          <w:color w:val="292425"/>
          <w:spacing w:val="-20"/>
          <w:w w:val="110"/>
        </w:rPr>
        <w:t> </w:t>
      </w:r>
      <w:r>
        <w:rPr>
          <w:color w:val="292425"/>
          <w:w w:val="110"/>
        </w:rPr>
        <w:t>adjusted</w:t>
      </w:r>
      <w:r>
        <w:rPr>
          <w:color w:val="292425"/>
          <w:spacing w:val="-19"/>
          <w:w w:val="110"/>
        </w:rPr>
        <w:t> </w:t>
      </w:r>
      <w:r>
        <w:rPr>
          <w:color w:val="292425"/>
          <w:w w:val="110"/>
        </w:rPr>
        <w:t>data,</w:t>
      </w:r>
      <w:r>
        <w:rPr>
          <w:color w:val="292425"/>
          <w:spacing w:val="-20"/>
          <w:w w:val="110"/>
        </w:rPr>
        <w:t> </w:t>
      </w:r>
      <w:r>
        <w:rPr>
          <w:color w:val="292425"/>
          <w:w w:val="110"/>
        </w:rPr>
        <w:t>retail</w:t>
      </w:r>
      <w:r>
        <w:rPr>
          <w:color w:val="292425"/>
          <w:spacing w:val="-19"/>
          <w:w w:val="110"/>
        </w:rPr>
        <w:t> </w:t>
      </w:r>
      <w:r>
        <w:rPr>
          <w:color w:val="292425"/>
          <w:w w:val="110"/>
        </w:rPr>
        <w:t>sales</w:t>
      </w:r>
      <w:r>
        <w:rPr>
          <w:color w:val="292425"/>
          <w:spacing w:val="-19"/>
          <w:w w:val="110"/>
        </w:rPr>
        <w:t> </w:t>
      </w:r>
      <w:r>
        <w:rPr>
          <w:color w:val="292425"/>
          <w:w w:val="110"/>
        </w:rPr>
        <w:t>this</w:t>
      </w:r>
      <w:r>
        <w:rPr>
          <w:color w:val="292425"/>
          <w:spacing w:val="-20"/>
          <w:w w:val="110"/>
        </w:rPr>
        <w:t> </w:t>
      </w:r>
      <w:r>
        <w:rPr>
          <w:color w:val="292425"/>
          <w:w w:val="110"/>
        </w:rPr>
        <w:t>year</w:t>
      </w:r>
      <w:r>
        <w:rPr>
          <w:color w:val="292425"/>
          <w:spacing w:val="-19"/>
          <w:w w:val="110"/>
        </w:rPr>
        <w:t> </w:t>
      </w:r>
      <w:r>
        <w:rPr>
          <w:color w:val="292425"/>
          <w:w w:val="110"/>
        </w:rPr>
        <w:t>rose</w:t>
      </w:r>
      <w:r>
        <w:rPr>
          <w:color w:val="292425"/>
          <w:spacing w:val="-19"/>
          <w:w w:val="110"/>
        </w:rPr>
        <w:t> </w:t>
      </w:r>
      <w:r>
        <w:rPr>
          <w:color w:val="292425"/>
          <w:spacing w:val="-3"/>
          <w:w w:val="110"/>
        </w:rPr>
        <w:t>by</w:t>
      </w:r>
      <w:r>
        <w:rPr>
          <w:color w:val="292425"/>
          <w:spacing w:val="-20"/>
          <w:w w:val="110"/>
        </w:rPr>
        <w:t> </w:t>
      </w:r>
      <w:r>
        <w:rPr>
          <w:color w:val="292425"/>
          <w:w w:val="110"/>
        </w:rPr>
        <w:t>0.1%</w:t>
      </w:r>
      <w:r>
        <w:rPr>
          <w:color w:val="292425"/>
          <w:spacing w:val="-19"/>
          <w:w w:val="110"/>
        </w:rPr>
        <w:t> </w:t>
      </w:r>
      <w:r>
        <w:rPr>
          <w:color w:val="292425"/>
          <w:w w:val="110"/>
        </w:rPr>
        <w:t>in March and 1.7% in</w:t>
      </w:r>
      <w:r>
        <w:rPr>
          <w:color w:val="292425"/>
          <w:spacing w:val="-27"/>
          <w:w w:val="110"/>
        </w:rPr>
        <w:t> </w:t>
      </w:r>
      <w:r>
        <w:rPr>
          <w:color w:val="292425"/>
          <w:w w:val="110"/>
        </w:rPr>
        <w:t>April.</w:t>
      </w:r>
    </w:p>
    <w:p>
      <w:pPr>
        <w:spacing w:after="0" w:line="292" w:lineRule="auto"/>
        <w:sectPr>
          <w:type w:val="continuous"/>
          <w:pgSz w:w="11900" w:h="16840"/>
          <w:pgMar w:top="1260" w:bottom="280" w:left="640" w:right="640"/>
          <w:cols w:num="4" w:equalWidth="0">
            <w:col w:w="1421" w:space="120"/>
            <w:col w:w="1916" w:space="39"/>
            <w:col w:w="198" w:space="1206"/>
            <w:col w:w="5720"/>
          </w:cols>
        </w:sectPr>
      </w:pPr>
    </w:p>
    <w:p>
      <w:pPr>
        <w:tabs>
          <w:tab w:pos="1442" w:val="left" w:leader="none"/>
          <w:tab w:pos="2372" w:val="left" w:leader="none"/>
          <w:tab w:pos="2989" w:val="left" w:leader="none"/>
        </w:tabs>
        <w:spacing w:line="117" w:lineRule="exact" w:before="0"/>
        <w:ind w:left="621" w:right="0" w:firstLine="0"/>
        <w:jc w:val="left"/>
        <w:rPr>
          <w:sz w:val="12"/>
        </w:rPr>
      </w:pPr>
      <w:r>
        <w:rPr/>
        <w:pict>
          <v:group style="position:absolute;margin-left:41.389999pt;margin-top:-6.03485pt;width:152.65pt;height:3.95pt;mso-position-horizontal-relative:page;mso-position-vertical-relative:paragraph;z-index:15988736" coordorigin="828,-121" coordsize="3053,79">
            <v:shape style="position:absolute;left:827;top:-48;width:3053;height:2" coordorigin="828,-47" coordsize="3053,0" path="m1018,-47l3880,-47m828,-47l966,-47e" filled="false" stroked="true" strokeweight=".5pt" strokecolor="#292425">
              <v:path arrowok="t"/>
              <v:stroke dashstyle="solid"/>
            </v:shape>
            <v:shape style="position:absolute;left:1020;top:-121;width:2467;height:74" coordorigin="1021,-121" coordsize="2467,74" path="m1841,-121l1841,-47m1021,-121l1021,-47m3487,-121l3487,-47m2667,-121l2667,-47e" filled="false" stroked="true" strokeweight=".5pt" strokecolor="#292425">
              <v:path arrowok="t"/>
              <v:stroke dashstyle="solid"/>
            </v:shape>
            <w10:wrap type="none"/>
          </v:group>
        </w:pict>
      </w:r>
      <w:r>
        <w:rPr>
          <w:color w:val="292425"/>
          <w:w w:val="120"/>
          <w:sz w:val="12"/>
        </w:rPr>
        <w:t>1999</w:t>
        <w:tab/>
        <w:t>2000</w:t>
        <w:tab/>
        <w:t>01</w:t>
        <w:tab/>
        <w:t>02</w:t>
      </w:r>
    </w:p>
    <w:p>
      <w:pPr>
        <w:pStyle w:val="BodyText"/>
        <w:spacing w:line="292" w:lineRule="auto" w:before="124"/>
        <w:ind w:left="621" w:right="100"/>
      </w:pPr>
      <w:r>
        <w:rPr/>
        <w:br w:type="column"/>
      </w:r>
      <w:r>
        <w:rPr>
          <w:color w:val="292425"/>
          <w:w w:val="105"/>
        </w:rPr>
        <w:t>Although the retail sales data were adjusted for the Bank Holiday falling in June rather than May, the ONS did not</w:t>
      </w:r>
    </w:p>
    <w:p>
      <w:pPr>
        <w:spacing w:after="0" w:line="292" w:lineRule="auto"/>
        <w:sectPr>
          <w:type w:val="continuous"/>
          <w:pgSz w:w="11900" w:h="16840"/>
          <w:pgMar w:top="1260" w:bottom="280" w:left="640" w:right="640"/>
          <w:cols w:num="2" w:equalWidth="0">
            <w:col w:w="3176" w:space="1302"/>
            <w:col w:w="6142"/>
          </w:cols>
        </w:sectPr>
      </w:pPr>
    </w:p>
    <w:p>
      <w:pPr>
        <w:pStyle w:val="BodyText"/>
        <w:rPr>
          <w:sz w:val="11"/>
        </w:rPr>
      </w:pPr>
    </w:p>
    <w:p>
      <w:pPr>
        <w:pStyle w:val="BodyText"/>
        <w:spacing w:line="20" w:lineRule="exact"/>
        <w:ind w:left="4945"/>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2"/>
          <w:numId w:val="13"/>
        </w:numPr>
        <w:tabs>
          <w:tab w:pos="5220" w:val="left" w:leader="none"/>
        </w:tabs>
        <w:spacing w:line="240" w:lineRule="auto" w:before="14" w:after="0"/>
        <w:ind w:left="5219" w:right="644" w:hanging="240"/>
        <w:jc w:val="left"/>
        <w:rPr>
          <w:sz w:val="14"/>
        </w:rPr>
      </w:pPr>
      <w:r>
        <w:rPr>
          <w:color w:val="292425"/>
          <w:w w:val="110"/>
          <w:sz w:val="14"/>
        </w:rPr>
        <w:t>The box on pages </w:t>
      </w:r>
      <w:r>
        <w:rPr>
          <w:color w:val="292425"/>
          <w:spacing w:val="-6"/>
          <w:w w:val="110"/>
          <w:sz w:val="14"/>
        </w:rPr>
        <w:t>24–25 </w:t>
      </w:r>
      <w:r>
        <w:rPr>
          <w:color w:val="292425"/>
          <w:w w:val="110"/>
          <w:sz w:val="14"/>
        </w:rPr>
        <w:t>explains how the choice of </w:t>
      </w:r>
      <w:r>
        <w:rPr>
          <w:color w:val="292425"/>
          <w:spacing w:val="-13"/>
          <w:w w:val="110"/>
          <w:sz w:val="14"/>
        </w:rPr>
        <w:t>1995 </w:t>
      </w:r>
      <w:r>
        <w:rPr>
          <w:color w:val="292425"/>
          <w:w w:val="110"/>
          <w:sz w:val="14"/>
        </w:rPr>
        <w:t>as a base year has affected</w:t>
      </w:r>
      <w:r>
        <w:rPr>
          <w:color w:val="292425"/>
          <w:spacing w:val="-13"/>
          <w:w w:val="110"/>
          <w:sz w:val="14"/>
        </w:rPr>
        <w:t> </w:t>
      </w:r>
      <w:r>
        <w:rPr>
          <w:color w:val="292425"/>
          <w:w w:val="110"/>
          <w:sz w:val="14"/>
        </w:rPr>
        <w:t>the</w:t>
      </w:r>
      <w:r>
        <w:rPr>
          <w:color w:val="292425"/>
          <w:spacing w:val="-12"/>
          <w:w w:val="110"/>
          <w:sz w:val="14"/>
        </w:rPr>
        <w:t> </w:t>
      </w:r>
      <w:r>
        <w:rPr>
          <w:color w:val="292425"/>
          <w:w w:val="110"/>
          <w:sz w:val="14"/>
        </w:rPr>
        <w:t>estimated</w:t>
      </w:r>
      <w:r>
        <w:rPr>
          <w:color w:val="292425"/>
          <w:spacing w:val="-12"/>
          <w:w w:val="110"/>
          <w:sz w:val="14"/>
        </w:rPr>
        <w:t> </w:t>
      </w:r>
      <w:r>
        <w:rPr>
          <w:color w:val="292425"/>
          <w:w w:val="110"/>
          <w:sz w:val="14"/>
        </w:rPr>
        <w:t>contribution</w:t>
      </w:r>
      <w:r>
        <w:rPr>
          <w:color w:val="292425"/>
          <w:spacing w:val="-13"/>
          <w:w w:val="110"/>
          <w:sz w:val="14"/>
        </w:rPr>
        <w:t> </w:t>
      </w:r>
      <w:r>
        <w:rPr>
          <w:color w:val="292425"/>
          <w:w w:val="110"/>
          <w:sz w:val="14"/>
        </w:rPr>
        <w:t>of</w:t>
      </w:r>
      <w:r>
        <w:rPr>
          <w:color w:val="292425"/>
          <w:spacing w:val="-12"/>
          <w:w w:val="110"/>
          <w:sz w:val="14"/>
        </w:rPr>
        <w:t> </w:t>
      </w:r>
      <w:r>
        <w:rPr>
          <w:color w:val="292425"/>
          <w:w w:val="110"/>
          <w:sz w:val="14"/>
        </w:rPr>
        <w:t>durable</w:t>
      </w:r>
      <w:r>
        <w:rPr>
          <w:color w:val="292425"/>
          <w:spacing w:val="-12"/>
          <w:w w:val="110"/>
          <w:sz w:val="14"/>
        </w:rPr>
        <w:t> </w:t>
      </w:r>
      <w:r>
        <w:rPr>
          <w:color w:val="292425"/>
          <w:w w:val="110"/>
          <w:sz w:val="14"/>
        </w:rPr>
        <w:t>goods</w:t>
      </w:r>
      <w:r>
        <w:rPr>
          <w:color w:val="292425"/>
          <w:spacing w:val="-13"/>
          <w:w w:val="110"/>
          <w:sz w:val="14"/>
        </w:rPr>
        <w:t> </w:t>
      </w:r>
      <w:r>
        <w:rPr>
          <w:color w:val="292425"/>
          <w:spacing w:val="-3"/>
          <w:w w:val="110"/>
          <w:sz w:val="14"/>
        </w:rPr>
        <w:t>to</w:t>
      </w:r>
      <w:r>
        <w:rPr>
          <w:color w:val="292425"/>
          <w:spacing w:val="-12"/>
          <w:w w:val="110"/>
          <w:sz w:val="14"/>
        </w:rPr>
        <w:t> </w:t>
      </w:r>
      <w:r>
        <w:rPr>
          <w:color w:val="292425"/>
          <w:w w:val="110"/>
          <w:sz w:val="14"/>
        </w:rPr>
        <w:t>consumption</w:t>
      </w:r>
      <w:r>
        <w:rPr>
          <w:color w:val="292425"/>
          <w:spacing w:val="-12"/>
          <w:w w:val="110"/>
          <w:sz w:val="14"/>
        </w:rPr>
        <w:t> </w:t>
      </w:r>
      <w:r>
        <w:rPr>
          <w:color w:val="292425"/>
          <w:w w:val="110"/>
          <w:sz w:val="14"/>
        </w:rPr>
        <w:t>growth</w:t>
      </w:r>
      <w:r>
        <w:rPr>
          <w:color w:val="292425"/>
          <w:spacing w:val="-13"/>
          <w:w w:val="110"/>
          <w:sz w:val="14"/>
        </w:rPr>
        <w:t> </w:t>
      </w:r>
      <w:r>
        <w:rPr>
          <w:color w:val="292425"/>
          <w:w w:val="110"/>
          <w:sz w:val="14"/>
        </w:rPr>
        <w:t>in recent</w:t>
      </w:r>
      <w:r>
        <w:rPr>
          <w:color w:val="292425"/>
          <w:spacing w:val="-4"/>
          <w:w w:val="110"/>
          <w:sz w:val="14"/>
        </w:rPr>
        <w:t> </w:t>
      </w:r>
      <w:r>
        <w:rPr>
          <w:color w:val="292425"/>
          <w:w w:val="110"/>
          <w:sz w:val="14"/>
        </w:rPr>
        <w:t>years.</w:t>
      </w:r>
    </w:p>
    <w:p>
      <w:pPr>
        <w:spacing w:after="0" w:line="240" w:lineRule="auto"/>
        <w:jc w:val="left"/>
        <w:rPr>
          <w:sz w:val="14"/>
        </w:rPr>
        <w:sectPr>
          <w:type w:val="continuous"/>
          <w:pgSz w:w="11900" w:h="16840"/>
          <w:pgMar w:top="1260" w:bottom="280" w:left="640" w:right="640"/>
        </w:sectPr>
      </w:pPr>
    </w:p>
    <w:p>
      <w:pPr>
        <w:pStyle w:val="BodyText"/>
      </w:pPr>
    </w:p>
    <w:p>
      <w:pPr>
        <w:spacing w:after="0"/>
        <w:sectPr>
          <w:pgSz w:w="11900" w:h="16840"/>
          <w:pgMar w:header="601" w:footer="575" w:top="800" w:bottom="760" w:left="640" w:right="640"/>
        </w:sectPr>
      </w:pPr>
    </w:p>
    <w:p>
      <w:pPr>
        <w:pStyle w:val="BodyText"/>
        <w:spacing w:before="6"/>
        <w:rPr>
          <w:sz w:val="21"/>
        </w:rPr>
      </w:pPr>
    </w:p>
    <w:p>
      <w:pPr>
        <w:pStyle w:val="Heading7"/>
        <w:ind w:left="19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2.11</w:t>
      </w:r>
    </w:p>
    <w:p>
      <w:pPr>
        <w:spacing w:before="8"/>
        <w:ind w:left="199" w:right="0" w:firstLine="0"/>
        <w:jc w:val="left"/>
        <w:rPr>
          <w:rFonts w:ascii="Trebuchet MS"/>
          <w:b/>
          <w:sz w:val="20"/>
        </w:rPr>
      </w:pPr>
      <w:r>
        <w:rPr>
          <w:rFonts w:ascii="Trebuchet MS"/>
          <w:b/>
          <w:color w:val="0092C0"/>
          <w:spacing w:val="-4"/>
          <w:w w:val="95"/>
          <w:sz w:val="20"/>
        </w:rPr>
        <w:t>Volume </w:t>
      </w:r>
      <w:r>
        <w:rPr>
          <w:rFonts w:ascii="Trebuchet MS"/>
          <w:b/>
          <w:color w:val="0092C0"/>
          <w:w w:val="95"/>
          <w:sz w:val="20"/>
        </w:rPr>
        <w:t>of retail</w:t>
      </w:r>
      <w:r>
        <w:rPr>
          <w:rFonts w:ascii="Trebuchet MS"/>
          <w:b/>
          <w:color w:val="0092C0"/>
          <w:spacing w:val="-41"/>
          <w:w w:val="95"/>
          <w:sz w:val="20"/>
        </w:rPr>
        <w:t> </w:t>
      </w:r>
      <w:r>
        <w:rPr>
          <w:rFonts w:ascii="Trebuchet MS"/>
          <w:b/>
          <w:color w:val="0092C0"/>
          <w:w w:val="95"/>
          <w:sz w:val="20"/>
        </w:rPr>
        <w:t>sales</w:t>
      </w:r>
    </w:p>
    <w:p>
      <w:pPr>
        <w:pStyle w:val="BodyText"/>
        <w:spacing w:before="1" w:after="40"/>
        <w:rPr>
          <w:rFonts w:ascii="Trebuchet MS"/>
          <w:b/>
          <w:sz w:val="15"/>
        </w:rPr>
      </w:pPr>
    </w:p>
    <w:p>
      <w:pPr>
        <w:pStyle w:val="BodyText"/>
        <w:spacing w:line="20" w:lineRule="exact"/>
        <w:ind w:left="193"/>
        <w:rPr>
          <w:rFonts w:ascii="Trebuchet MS"/>
          <w:sz w:val="2"/>
        </w:rPr>
      </w:pPr>
      <w:r>
        <w:rPr>
          <w:rFonts w:ascii="Trebuchet MS"/>
          <w:sz w:val="2"/>
        </w:rPr>
        <w:pict>
          <v:group style="width:6.75pt;height:.5pt;mso-position-horizontal-relative:char;mso-position-vertical-relative:line" coordorigin="0,0" coordsize="135,10">
            <v:line style="position:absolute" from="0,5" to="135,5" stroked="true" strokeweight=".5pt" strokecolor="#292425">
              <v:stroke dashstyle="solid"/>
            </v:line>
          </v:group>
        </w:pict>
      </w:r>
      <w:r>
        <w:rPr>
          <w:rFonts w:ascii="Trebuchet MS"/>
          <w:sz w:val="2"/>
        </w:rPr>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3"/>
        <w:rPr>
          <w:rFonts w:ascii="Trebuchet MS"/>
          <w:b/>
          <w:sz w:val="14"/>
        </w:rPr>
      </w:pPr>
    </w:p>
    <w:p>
      <w:pPr>
        <w:spacing w:before="1"/>
        <w:ind w:left="199" w:right="0" w:firstLine="0"/>
        <w:jc w:val="left"/>
        <w:rPr>
          <w:sz w:val="12"/>
        </w:rPr>
      </w:pPr>
      <w:r>
        <w:rPr>
          <w:color w:val="292425"/>
          <w:w w:val="115"/>
          <w:sz w:val="12"/>
        </w:rPr>
        <w:t>2.0</w:t>
      </w:r>
    </w:p>
    <w:p>
      <w:pPr>
        <w:pStyle w:val="BodyText"/>
        <w:rPr>
          <w:sz w:val="12"/>
        </w:rPr>
      </w:pPr>
    </w:p>
    <w:p>
      <w:pPr>
        <w:spacing w:before="94"/>
        <w:ind w:left="199" w:right="0" w:firstLine="0"/>
        <w:jc w:val="left"/>
        <w:rPr>
          <w:sz w:val="12"/>
        </w:rPr>
      </w:pPr>
      <w:r>
        <w:rPr/>
        <w:pict>
          <v:group style="position:absolute;margin-left:41.939999pt;margin-top:-17.523664pt;width:166.4pt;height:142.25pt;mso-position-horizontal-relative:page;mso-position-vertical-relative:paragraph;z-index:-23629312" coordorigin="839,-350" coordsize="3328,2845">
            <v:rect style="position:absolute;left:1028;top:541;width:40;height:723" filled="true" fillcolor="#dfedcc" stroked="false">
              <v:fill type="solid"/>
            </v:rect>
            <v:rect style="position:absolute;left:1028;top:541;width:40;height:723" filled="false" stroked="true" strokeweight=".5pt" strokecolor="#292425">
              <v:stroke dashstyle="solid"/>
            </v:rect>
            <v:rect style="position:absolute;left:1090;top:1066;width:40;height:198" filled="true" fillcolor="#dfedcc" stroked="false">
              <v:fill type="solid"/>
            </v:rect>
            <v:rect style="position:absolute;left:1090;top:1066;width:40;height:198" filled="false" stroked="true" strokeweight=".5pt" strokecolor="#292425">
              <v:stroke dashstyle="solid"/>
            </v:rect>
            <v:rect style="position:absolute;left:1153;top:884;width:53;height:380" filled="true" fillcolor="#dfedcc" stroked="false">
              <v:fill type="solid"/>
            </v:rect>
            <v:rect style="position:absolute;left:1153;top:884;width:53;height:380" filled="false" stroked="true" strokeweight=".5pt" strokecolor="#292425">
              <v:stroke dashstyle="solid"/>
            </v:rect>
            <v:rect style="position:absolute;left:1225;top:1264;width:43;height:198" filled="true" fillcolor="#dfedcc" stroked="false">
              <v:fill type="solid"/>
            </v:rect>
            <v:rect style="position:absolute;left:1225;top:1264;width:43;height:198" filled="false" stroked="true" strokeweight=".5pt" strokecolor="#292425">
              <v:stroke dashstyle="solid"/>
            </v:rect>
            <v:rect style="position:absolute;left:1288;top:171;width:43;height:1093" filled="true" fillcolor="#dfedcc" stroked="false">
              <v:fill type="solid"/>
            </v:rect>
            <v:rect style="position:absolute;left:1288;top:171;width:43;height:1093" filled="false" stroked="true" strokeweight=".5pt" strokecolor="#292425">
              <v:stroke dashstyle="solid"/>
            </v:rect>
            <v:rect style="position:absolute;left:1350;top:1264;width:43;height:250" filled="true" fillcolor="#dfedcc" stroked="false">
              <v:fill type="solid"/>
            </v:rect>
            <v:rect style="position:absolute;left:1350;top:1264;width:43;height:250" filled="false" stroked="true" strokeweight=".5pt" strokecolor="#292425">
              <v:stroke dashstyle="solid"/>
            </v:rect>
            <v:rect style="position:absolute;left:1413;top:816;width:43;height:448" filled="true" fillcolor="#dfedcc" stroked="false">
              <v:fill type="solid"/>
            </v:rect>
            <v:rect style="position:absolute;left:1413;top:816;width:43;height:448" filled="false" stroked="true" strokeweight=".5pt" strokecolor="#292425">
              <v:stroke dashstyle="solid"/>
            </v:rect>
            <v:rect style="position:absolute;left:1475;top:816;width:43;height:448" filled="true" fillcolor="#dfedcc" stroked="false">
              <v:fill type="solid"/>
            </v:rect>
            <v:rect style="position:absolute;left:1475;top:816;width:43;height:448" filled="false" stroked="true" strokeweight=".5pt" strokecolor="#292425">
              <v:stroke dashstyle="solid"/>
            </v:rect>
            <v:rect style="position:absolute;left:1538;top:1134;width:53;height:130" filled="true" fillcolor="#dfedcc" stroked="false">
              <v:fill type="solid"/>
            </v:rect>
            <v:rect style="position:absolute;left:1538;top:1134;width:53;height:130" filled="false" stroked="true" strokeweight=".5pt" strokecolor="#292425">
              <v:stroke dashstyle="solid"/>
            </v:rect>
            <v:rect style="position:absolute;left:1613;top:831;width:40;height:433" filled="true" fillcolor="#dfedcc" stroked="false">
              <v:fill type="solid"/>
            </v:rect>
            <v:rect style="position:absolute;left:1613;top:831;width:40;height:433" filled="false" stroked="true" strokeweight=".5pt" strokecolor="#292425">
              <v:stroke dashstyle="solid"/>
            </v:rect>
            <v:rect style="position:absolute;left:1675;top:1199;width:40;height:65" filled="true" fillcolor="#dfedcc" stroked="false">
              <v:fill type="solid"/>
            </v:rect>
            <v:rect style="position:absolute;left:1675;top:1199;width:40;height:65" filled="false" stroked="true" strokeweight=".5pt" strokecolor="#292425">
              <v:stroke dashstyle="solid"/>
            </v:rect>
            <v:rect style="position:absolute;left:1738;top:949;width:43;height:315" filled="true" fillcolor="#dfedcc" stroked="false">
              <v:fill type="solid"/>
            </v:rect>
            <v:rect style="position:absolute;left:1738;top:949;width:43;height:315" filled="false" stroked="true" strokeweight=".5pt" strokecolor="#292425">
              <v:stroke dashstyle="solid"/>
            </v:rect>
            <v:rect style="position:absolute;left:1800;top:-104;width:43;height:1368" filled="true" fillcolor="#dfedcc" stroked="false">
              <v:fill type="solid"/>
            </v:rect>
            <v:rect style="position:absolute;left:1800;top:-104;width:43;height:1368" filled="false" stroked="true" strokeweight=".5pt" strokecolor="#292425">
              <v:stroke dashstyle="solid"/>
            </v:rect>
            <v:rect style="position:absolute;left:1863;top:1264;width:43;height:1225" filled="true" fillcolor="#dfedcc" stroked="false">
              <v:fill type="solid"/>
            </v:rect>
            <v:rect style="position:absolute;left:1863;top:1264;width:43;height:1225" filled="false" stroked="true" strokeweight=".5pt" strokecolor="#292425">
              <v:stroke dashstyle="solid"/>
            </v:rect>
            <v:rect style="position:absolute;left:1925;top:581;width:53;height:683" filled="true" fillcolor="#dfedcc" stroked="false">
              <v:fill type="solid"/>
            </v:rect>
            <v:rect style="position:absolute;left:1925;top:581;width:53;height:683" filled="false" stroked="true" strokeweight=".5pt" strokecolor="#292425">
              <v:stroke dashstyle="solid"/>
            </v:rect>
            <v:rect style="position:absolute;left:1998;top:1264;width:43;height:250" filled="true" fillcolor="#dfedcc" stroked="false">
              <v:fill type="solid"/>
            </v:rect>
            <v:rect style="position:absolute;left:1998;top:1264;width:43;height:250" filled="false" stroked="true" strokeweight=".5pt" strokecolor="#292425">
              <v:stroke dashstyle="solid"/>
            </v:rect>
            <v:rect style="position:absolute;left:2060;top:896;width:43;height:368" filled="true" fillcolor="#dfedcc" stroked="false">
              <v:fill type="solid"/>
            </v:rect>
            <v:rect style="position:absolute;left:2060;top:896;width:43;height:368" filled="false" stroked="true" strokeweight=".5pt" strokecolor="#292425">
              <v:stroke dashstyle="solid"/>
            </v:rect>
            <v:rect style="position:absolute;left:2125;top:711;width:40;height:553" filled="true" fillcolor="#dfedcc" stroked="false">
              <v:fill type="solid"/>
            </v:rect>
            <v:rect style="position:absolute;left:2125;top:711;width:40;height:553" filled="false" stroked="true" strokeweight=".5pt" strokecolor="#292425">
              <v:stroke dashstyle="solid"/>
            </v:rect>
            <v:rect style="position:absolute;left:2188;top:1081;width:40;height:183" filled="true" fillcolor="#dfedcc" stroked="false">
              <v:fill type="solid"/>
            </v:rect>
            <v:rect style="position:absolute;left:2188;top:1081;width:40;height:183" filled="false" stroked="true" strokeweight=".5pt" strokecolor="#292425">
              <v:stroke dashstyle="solid"/>
            </v:rect>
            <v:rect style="position:absolute;left:2250;top:961;width:53;height:303" filled="true" fillcolor="#dfedcc" stroked="false">
              <v:fill type="solid"/>
            </v:rect>
            <v:rect style="position:absolute;left:2250;top:961;width:53;height:303" filled="false" stroked="true" strokeweight=".5pt" strokecolor="#292425">
              <v:stroke dashstyle="solid"/>
            </v:rect>
            <v:rect style="position:absolute;left:2323;top:724;width:43;height:540" filled="true" fillcolor="#dfedcc" stroked="false">
              <v:fill type="solid"/>
            </v:rect>
            <v:rect style="position:absolute;left:2323;top:724;width:43;height:540" filled="false" stroked="true" strokeweight=".5pt" strokecolor="#292425">
              <v:stroke dashstyle="solid"/>
            </v:rect>
            <v:rect style="position:absolute;left:2385;top:1081;width:43;height:183" filled="true" fillcolor="#dfedcc" stroked="false">
              <v:fill type="solid"/>
            </v:rect>
            <v:rect style="position:absolute;left:2385;top:1081;width:43;height:183" filled="false" stroked="true" strokeweight=".5pt" strokecolor="#292425">
              <v:stroke dashstyle="solid"/>
            </v:rect>
            <v:rect style="position:absolute;left:2448;top:1146;width:43;height:118" filled="true" fillcolor="#dfedcc" stroked="false">
              <v:fill type="solid"/>
            </v:rect>
            <v:rect style="position:absolute;left:2448;top:1146;width:43;height:118" filled="false" stroked="true" strokeweight=".5pt" strokecolor="#292425">
              <v:stroke dashstyle="solid"/>
            </v:rect>
            <v:rect style="position:absolute;left:2510;top:606;width:43;height:658" filled="true" fillcolor="#dfedcc" stroked="false">
              <v:fill type="solid"/>
            </v:rect>
            <v:rect style="position:absolute;left:2510;top:606;width:43;height:658" filled="false" stroked="true" strokeweight=".5pt" strokecolor="#292425">
              <v:stroke dashstyle="solid"/>
            </v:rect>
            <v:rect style="position:absolute;left:2573;top:554;width:43;height:710" filled="true" fillcolor="#dfedcc" stroked="false">
              <v:fill type="solid"/>
            </v:rect>
            <v:rect style="position:absolute;left:2573;top:554;width:43;height:710" filled="false" stroked="true" strokeweight=".5pt" strokecolor="#292425">
              <v:stroke dashstyle="solid"/>
            </v:rect>
            <v:rect style="position:absolute;left:2635;top:1211;width:53;height:53" filled="true" fillcolor="#dfedcc" stroked="false">
              <v:fill type="solid"/>
            </v:rect>
            <v:rect style="position:absolute;left:2635;top:1211;width:53;height:53" filled="false" stroked="true" strokeweight=".5pt" strokecolor="#292425">
              <v:stroke dashstyle="solid"/>
            </v:rect>
            <v:rect style="position:absolute;left:2710;top:1094;width:40;height:170" filled="true" fillcolor="#dfedcc" stroked="false">
              <v:fill type="solid"/>
            </v:rect>
            <v:rect style="position:absolute;left:2710;top:1094;width:40;height:170" filled="false" stroked="true" strokeweight=".5pt" strokecolor="#292425">
              <v:stroke dashstyle="solid"/>
            </v:rect>
            <v:rect style="position:absolute;left:2773;top:804;width:40;height:460" filled="true" fillcolor="#dfedcc" stroked="false">
              <v:fill type="solid"/>
            </v:rect>
            <v:rect style="position:absolute;left:2773;top:804;width:40;height:460" filled="false" stroked="true" strokeweight=".5pt" strokecolor="#292425">
              <v:stroke dashstyle="solid"/>
            </v:rect>
            <v:rect style="position:absolute;left:2835;top:634;width:40;height:630" filled="true" fillcolor="#dfedcc" stroked="false">
              <v:fill type="solid"/>
            </v:rect>
            <v:rect style="position:absolute;left:2835;top:634;width:40;height:630" filled="false" stroked="true" strokeweight=".5pt" strokecolor="#292425">
              <v:stroke dashstyle="solid"/>
            </v:rect>
            <v:rect style="position:absolute;left:2898;top:1094;width:43;height:170" filled="true" fillcolor="#dfedcc" stroked="false">
              <v:fill type="solid"/>
            </v:rect>
            <v:rect style="position:absolute;left:2898;top:1094;width:43;height:170" filled="false" stroked="true" strokeweight=".5pt" strokecolor="#292425">
              <v:stroke dashstyle="solid"/>
            </v:rect>
            <v:rect style="position:absolute;left:2960;top:856;width:53;height:408" filled="true" fillcolor="#dfedcc" stroked="false">
              <v:fill type="solid"/>
            </v:rect>
            <v:rect style="position:absolute;left:2960;top:856;width:53;height:408" filled="false" stroked="true" strokeweight=".5pt" strokecolor="#292425">
              <v:stroke dashstyle="solid"/>
            </v:rect>
            <v:rect style="position:absolute;left:3033;top:869;width:43;height:395" filled="true" fillcolor="#dfedcc" stroked="false">
              <v:fill type="solid"/>
            </v:rect>
            <v:rect style="position:absolute;left:3033;top:869;width:43;height:395" filled="false" stroked="true" strokeweight=".5pt" strokecolor="#292425">
              <v:stroke dashstyle="solid"/>
            </v:rect>
            <v:rect style="position:absolute;left:3095;top:751;width:43;height:513" filled="true" fillcolor="#dfedcc" stroked="false">
              <v:fill type="solid"/>
            </v:rect>
            <v:rect style="position:absolute;left:3095;top:751;width:43;height:513" filled="false" stroked="true" strokeweight=".5pt" strokecolor="#292425">
              <v:stroke dashstyle="solid"/>
            </v:rect>
            <v:shape style="position:absolute;left:838;top:168;width:135;height:2185" coordorigin="839,168" coordsize="135,2185" path="m839,2353l974,2353m839,1998l974,1998m839,1631l974,1631m839,1266l974,1266m839,893l974,893m839,538l974,538m839,168l974,168e" filled="false" stroked="true" strokeweight=".5pt" strokecolor="#292425">
              <v:path arrowok="t"/>
              <v:stroke dashstyle="solid"/>
            </v:shape>
            <v:rect style="position:absolute;left:3220;top:474;width:43;height:790" filled="true" fillcolor="#dfedcc" stroked="false">
              <v:fill type="solid"/>
            </v:rect>
            <v:rect style="position:absolute;left:3220;top:474;width:43;height:790" filled="false" stroked="true" strokeweight=".5pt" strokecolor="#292425">
              <v:stroke dashstyle="solid"/>
            </v:rect>
            <v:rect style="position:absolute;left:3285;top:1264;width:40;height:225" filled="true" fillcolor="#dfedcc" stroked="false">
              <v:fill type="solid"/>
            </v:rect>
            <v:rect style="position:absolute;left:3285;top:1264;width:40;height:225" filled="false" stroked="true" strokeweight=".5pt" strokecolor="#292425">
              <v:stroke dashstyle="solid"/>
            </v:rect>
            <v:rect style="position:absolute;left:3420;top:369;width:43;height:895" filled="true" fillcolor="#dfedcc" stroked="false">
              <v:fill type="solid"/>
            </v:rect>
            <v:rect style="position:absolute;left:3420;top:369;width:43;height:895" filled="false" stroked="true" strokeweight=".5pt" strokecolor="#292425">
              <v:stroke dashstyle="solid"/>
            </v:rect>
            <v:rect style="position:absolute;left:3483;top:1159;width:43;height:105" filled="true" fillcolor="#ec2131" stroked="false">
              <v:fill type="solid"/>
            </v:rect>
            <v:rect style="position:absolute;left:3483;top:1159;width:43;height:105" filled="false" stroked="true" strokeweight=".5pt" strokecolor="#292425">
              <v:stroke dashstyle="solid"/>
            </v:rect>
            <v:rect style="position:absolute;left:3545;top:1;width:43;height:1263" filled="true" fillcolor="#ec2131" stroked="false">
              <v:fill type="solid"/>
            </v:rect>
            <v:rect style="position:absolute;left:3545;top:1;width:43;height:1263" filled="false" stroked="true" strokeweight=".5pt" strokecolor="#292425">
              <v:stroke dashstyle="solid"/>
            </v:rect>
            <v:rect style="position:absolute;left:3608;top:1264;width:43;height:435" filled="true" fillcolor="#dfedcc" stroked="false">
              <v:fill type="solid"/>
            </v:rect>
            <v:rect style="position:absolute;left:3608;top:1264;width:43;height:435" filled="false" stroked="true" strokeweight=".5pt" strokecolor="#292425">
              <v:stroke dashstyle="solid"/>
            </v:rect>
            <v:rect style="position:absolute;left:3670;top:1264;width:43;height:225" filled="true" fillcolor="#ec2131" stroked="false">
              <v:fill type="solid"/>
            </v:rect>
            <v:rect style="position:absolute;left:3670;top:1264;width:43;height:225" filled="false" stroked="true" strokeweight=".5pt" strokecolor="#292425">
              <v:stroke dashstyle="solid"/>
            </v:rect>
            <v:rect style="position:absolute;left:3733;top:936;width:53;height:328" filled="true" fillcolor="#dfedcc" stroked="false">
              <v:fill type="solid"/>
            </v:rect>
            <v:rect style="position:absolute;left:3733;top:936;width:53;height:328" filled="false" stroked="true" strokeweight=".5pt" strokecolor="#292425">
              <v:stroke dashstyle="solid"/>
            </v:rect>
            <v:rect style="position:absolute;left:3808;top:779;width:40;height:485" filled="true" fillcolor="#dfedcc" stroked="false">
              <v:fill type="solid"/>
            </v:rect>
            <v:rect style="position:absolute;left:3808;top:779;width:40;height:485" filled="false" stroked="true" strokeweight=".5pt" strokecolor="#292425">
              <v:stroke dashstyle="solid"/>
            </v:rect>
            <v:rect style="position:absolute;left:3870;top:936;width:40;height:328" filled="true" fillcolor="#dfedcc" stroked="false">
              <v:fill type="solid"/>
            </v:rect>
            <v:rect style="position:absolute;left:3870;top:936;width:40;height:328" filled="false" stroked="true" strokeweight=".5pt" strokecolor="#292425">
              <v:stroke dashstyle="solid"/>
            </v:rect>
            <v:line style="position:absolute" from="1016,1266" to="3923,1266" stroked="true" strokeweight=".5pt" strokecolor="#292425">
              <v:stroke dashstyle="solid"/>
            </v:line>
            <v:shape style="position:absolute;left:1048;top:199;width:585;height:723" coordorigin="1048,199" coordsize="585,723" path="m1048,922l1111,897m1111,897l1173,422m1173,422l1246,567m1246,567l1308,279m1308,279l1373,489m1373,489l1436,199m1436,199l1498,409m1498,409l1571,292m1571,292l1633,384e" filled="false" stroked="true" strokeweight="1pt" strokecolor="#0067a3">
              <v:path arrowok="t"/>
              <v:stroke dashstyle="solid"/>
            </v:shape>
            <v:line style="position:absolute" from="1623,386" to="1706,386" stroked="true" strokeweight="1.125pt" strokecolor="#0067a3">
              <v:stroke dashstyle="solid"/>
            </v:line>
            <v:shape style="position:absolute;left:1695;top:199;width:188;height:250" coordorigin="1696,199" coordsize="188,250" path="m1696,384l1758,449m1758,449l1821,199m1821,199l1883,264e" filled="false" stroked="true" strokeweight="1pt" strokecolor="#0067a3">
              <v:path arrowok="t"/>
              <v:stroke dashstyle="solid"/>
            </v:shape>
            <v:line style="position:absolute" from="1873,266" to="1968,266" stroked="true" strokeweight="1.125pt" strokecolor="#0067a3">
              <v:stroke dashstyle="solid"/>
            </v:line>
            <v:shape style="position:absolute;left:1958;top:-144;width:1933;height:1263" coordorigin="1958,-143" coordsize="1933,1263" path="m1958,264l2021,1119m2021,1119l2083,1002m2083,1002l2146,1042m2146,1042l2208,397m2208,397l2271,332m2271,332l2343,199m2343,199l2406,224m2406,224l2468,292m2468,292l2533,317m2533,317l2596,159m2596,159l2668,-26m2731,-26l2793,239m2793,239l2856,292m2856,292l2918,172m2918,172l2981,2m2981,2l3056,107m3056,107l3118,94m3118,94l3181,199m3181,199l3243,82m3243,82l3306,344m3306,344l3368,449m3368,449l3441,659m3441,659l3503,514m3503,514l3566,-51m3566,-51l3628,-143m3628,-143l3693,-11m3693,-11l3766,857m3766,857l3828,974m3828,974l3891,792e" filled="false" stroked="true" strokeweight="1pt" strokecolor="#0067a3">
              <v:path arrowok="t"/>
              <v:stroke dashstyle="solid"/>
            </v:shape>
            <v:shape style="position:absolute;left:3605;top:15;width:218;height:188" type="#_x0000_t75" stroked="false">
              <v:imagedata r:id="rId98" o:title=""/>
            </v:shape>
            <v:line style="position:absolute" from="3296,1792" to="3473,1357" stroked="true" strokeweight=".5pt" strokecolor="#292425">
              <v:stroke dashstyle="solid"/>
            </v:line>
            <v:shape style="position:absolute;left:3443;top:1294;width:56;height:88" coordorigin="3444,1294" coordsize="56,88" path="m3499,1294l3444,1363,3490,1382,3495,1313,3497,1303,3499,1294xe" filled="true" fillcolor="#292425" stroked="false">
              <v:path arrowok="t"/>
              <v:fill type="solid"/>
            </v:shape>
            <v:shape style="position:absolute;left:3962;top:-200;width:135;height:2553" coordorigin="3963,-199" coordsize="135,2553" path="m3963,2353l4098,2353m3963,1998l4098,1998m3963,1631l4098,1631m3963,1266l4098,1266m3963,893l4098,893m3963,538l4098,538m3963,168l4098,168m3963,-199l4098,-199e" filled="false" stroked="true" strokeweight=".5pt" strokecolor="#292425">
              <v:path arrowok="t"/>
              <v:stroke dashstyle="solid"/>
            </v:shape>
            <v:shape style="position:absolute;left:1882;top:-351;width:2224;height:230" type="#_x0000_t202" filled="false" stroked="false">
              <v:textbox inset="0,0,0,0">
                <w:txbxContent>
                  <w:p>
                    <w:pPr>
                      <w:spacing w:line="189" w:lineRule="auto" w:before="2"/>
                      <w:ind w:left="0" w:right="-12" w:firstLine="1178"/>
                      <w:jc w:val="left"/>
                      <w:rPr>
                        <w:sz w:val="12"/>
                      </w:rPr>
                    </w:pPr>
                    <w:r>
                      <w:rPr>
                        <w:color w:val="292425"/>
                        <w:w w:val="110"/>
                        <w:sz w:val="12"/>
                      </w:rPr>
                      <w:t>Percentage changes Latest three months on</w:t>
                    </w:r>
                  </w:p>
                </w:txbxContent>
              </v:textbox>
              <w10:wrap type="none"/>
            </v:shape>
            <v:shape style="position:absolute;left:1941;top:-151;width:1180;height:120" type="#_x0000_t202" filled="false" stroked="false">
              <v:textbox inset="0,0,0,0">
                <w:txbxContent>
                  <w:p>
                    <w:pPr>
                      <w:spacing w:line="116" w:lineRule="exact" w:before="0"/>
                      <w:ind w:left="0" w:right="0" w:firstLine="0"/>
                      <w:jc w:val="left"/>
                      <w:rPr>
                        <w:sz w:val="12"/>
                      </w:rPr>
                    </w:pPr>
                    <w:r>
                      <w:rPr>
                        <w:color w:val="292425"/>
                        <w:w w:val="110"/>
                        <w:sz w:val="12"/>
                      </w:rPr>
                      <w:t>previous three</w:t>
                    </w:r>
                    <w:r>
                      <w:rPr>
                        <w:color w:val="292425"/>
                        <w:w w:val="110"/>
                        <w:sz w:val="12"/>
                        <w:u w:val="thick" w:color="0067A3"/>
                      </w:rPr>
                      <w:t> </w:t>
                    </w:r>
                    <w:r>
                      <w:rPr>
                        <w:color w:val="292425"/>
                        <w:w w:val="110"/>
                        <w:sz w:val="12"/>
                      </w:rPr>
                      <w:t>months</w:t>
                    </w:r>
                  </w:p>
                </w:txbxContent>
              </v:textbox>
              <w10:wrap type="none"/>
            </v:shape>
            <v:shape style="position:absolute;left:3781;top:-113;width:271;height:120" type="#_x0000_t202" filled="false" stroked="false">
              <v:textbox inset="0,0,0,0">
                <w:txbxContent>
                  <w:p>
                    <w:pPr>
                      <w:spacing w:line="116" w:lineRule="exact" w:before="0"/>
                      <w:ind w:left="0" w:right="0" w:firstLine="0"/>
                      <w:jc w:val="left"/>
                      <w:rPr>
                        <w:sz w:val="12"/>
                      </w:rPr>
                    </w:pPr>
                    <w:r>
                      <w:rPr>
                        <w:color w:val="292425"/>
                        <w:sz w:val="12"/>
                      </w:rPr>
                      <w:t>April</w:t>
                    </w:r>
                  </w:p>
                </w:txbxContent>
              </v:textbox>
              <w10:wrap type="none"/>
            </v:shape>
            <v:shape style="position:absolute;left:4049;top:1027;width:118;height:435" type="#_x0000_t202" filled="false" stroked="false">
              <v:textbox inset="0,0,0,0">
                <w:txbxContent>
                  <w:p>
                    <w:pPr>
                      <w:spacing w:line="155" w:lineRule="exact" w:before="0"/>
                      <w:ind w:left="0" w:right="0" w:firstLine="0"/>
                      <w:jc w:val="left"/>
                      <w:rPr>
                        <w:sz w:val="16"/>
                      </w:rPr>
                    </w:pPr>
                    <w:r>
                      <w:rPr>
                        <w:color w:val="292425"/>
                        <w:w w:val="107"/>
                        <w:sz w:val="16"/>
                      </w:rPr>
                      <w:t>+</w:t>
                    </w:r>
                  </w:p>
                  <w:p>
                    <w:pPr>
                      <w:spacing w:before="91"/>
                      <w:ind w:left="13" w:right="0" w:firstLine="0"/>
                      <w:jc w:val="left"/>
                      <w:rPr>
                        <w:sz w:val="16"/>
                      </w:rPr>
                    </w:pPr>
                    <w:r>
                      <w:rPr>
                        <w:color w:val="292425"/>
                        <w:w w:val="87"/>
                        <w:sz w:val="16"/>
                      </w:rPr>
                      <w:t>_</w:t>
                    </w:r>
                  </w:p>
                </w:txbxContent>
              </v:textbox>
              <w10:wrap type="none"/>
            </v:shape>
            <v:shape style="position:absolute;left:3674;top:1506;width:254;height:120" type="#_x0000_t202" filled="false" stroked="false">
              <v:textbox inset="0,0,0,0">
                <w:txbxContent>
                  <w:p>
                    <w:pPr>
                      <w:spacing w:line="116" w:lineRule="exact" w:before="0"/>
                      <w:ind w:left="0" w:right="0" w:firstLine="0"/>
                      <w:jc w:val="left"/>
                      <w:rPr>
                        <w:sz w:val="12"/>
                      </w:rPr>
                    </w:pPr>
                    <w:r>
                      <w:rPr>
                        <w:color w:val="292425"/>
                        <w:w w:val="105"/>
                        <w:sz w:val="12"/>
                      </w:rPr>
                      <w:t>June</w:t>
                    </w:r>
                  </w:p>
                </w:txbxContent>
              </v:textbox>
              <w10:wrap type="none"/>
            </v:shape>
            <v:shape style="position:absolute;left:2978;top:1786;width:352;height:120" type="#_x0000_t202" filled="false" stroked="false">
              <v:textbox inset="0,0,0,0">
                <w:txbxContent>
                  <w:p>
                    <w:pPr>
                      <w:spacing w:line="116" w:lineRule="exact" w:before="0"/>
                      <w:ind w:left="0" w:right="0" w:firstLine="0"/>
                      <w:jc w:val="left"/>
                      <w:rPr>
                        <w:sz w:val="12"/>
                      </w:rPr>
                    </w:pPr>
                    <w:r>
                      <w:rPr>
                        <w:color w:val="292425"/>
                        <w:w w:val="105"/>
                        <w:sz w:val="12"/>
                      </w:rPr>
                      <w:t>March</w:t>
                    </w:r>
                  </w:p>
                </w:txbxContent>
              </v:textbox>
              <w10:wrap type="none"/>
            </v:shape>
            <v:shape style="position:absolute;left:1944;top:2177;width:892;height:225" type="#_x0000_t202" filled="false" stroked="false">
              <v:textbox inset="0,0,0,0">
                <w:txbxContent>
                  <w:p>
                    <w:pPr>
                      <w:spacing w:line="182" w:lineRule="auto" w:before="5"/>
                      <w:ind w:left="63" w:right="-16" w:hanging="64"/>
                      <w:jc w:val="left"/>
                      <w:rPr>
                        <w:sz w:val="12"/>
                      </w:rPr>
                    </w:pPr>
                    <w:r>
                      <w:rPr>
                        <w:color w:val="292425"/>
                        <w:w w:val="110"/>
                        <w:sz w:val="12"/>
                      </w:rPr>
                      <w:t>Latest month on previous month</w:t>
                    </w:r>
                  </w:p>
                </w:txbxContent>
              </v:textbox>
              <w10:wrap type="none"/>
            </v:shape>
            <w10:wrap type="none"/>
          </v:group>
        </w:pict>
      </w:r>
      <w:r>
        <w:rPr>
          <w:color w:val="292425"/>
          <w:w w:val="115"/>
          <w:sz w:val="12"/>
        </w:rPr>
        <w:t>1.5</w:t>
      </w:r>
    </w:p>
    <w:p>
      <w:pPr>
        <w:pStyle w:val="BodyText"/>
        <w:rPr>
          <w:sz w:val="12"/>
        </w:rPr>
      </w:pPr>
    </w:p>
    <w:p>
      <w:pPr>
        <w:spacing w:before="91"/>
        <w:ind w:left="199" w:right="0" w:firstLine="0"/>
        <w:jc w:val="left"/>
        <w:rPr>
          <w:sz w:val="12"/>
        </w:rPr>
      </w:pPr>
      <w:r>
        <w:rPr>
          <w:color w:val="292425"/>
          <w:w w:val="115"/>
          <w:sz w:val="12"/>
        </w:rPr>
        <w:t>1.0</w:t>
      </w:r>
    </w:p>
    <w:p>
      <w:pPr>
        <w:pStyle w:val="BodyText"/>
        <w:rPr>
          <w:sz w:val="12"/>
        </w:rPr>
      </w:pPr>
    </w:p>
    <w:p>
      <w:pPr>
        <w:spacing w:before="79"/>
        <w:ind w:left="199" w:right="0" w:firstLine="0"/>
        <w:jc w:val="left"/>
        <w:rPr>
          <w:sz w:val="12"/>
        </w:rPr>
      </w:pPr>
      <w:r>
        <w:rPr>
          <w:color w:val="292425"/>
          <w:w w:val="115"/>
          <w:sz w:val="12"/>
        </w:rPr>
        <w:t>0.5</w:t>
      </w:r>
    </w:p>
    <w:p>
      <w:pPr>
        <w:pStyle w:val="BodyText"/>
        <w:spacing w:before="5"/>
      </w:pPr>
      <w:r>
        <w:rPr/>
        <w:br w:type="column"/>
      </w:r>
      <w:r>
        <w:rPr/>
      </w:r>
    </w:p>
    <w:p>
      <w:pPr>
        <w:pStyle w:val="BodyText"/>
        <w:spacing w:line="292" w:lineRule="auto"/>
        <w:ind w:left="199" w:right="124"/>
      </w:pPr>
      <w:r>
        <w:rPr>
          <w:color w:val="292425"/>
          <w:w w:val="110"/>
        </w:rPr>
        <w:t>adjust the retail sales data for the additional Bank Holiday in June,</w:t>
      </w:r>
      <w:r>
        <w:rPr>
          <w:color w:val="292425"/>
          <w:spacing w:val="-18"/>
          <w:w w:val="110"/>
        </w:rPr>
        <w:t> </w:t>
      </w:r>
      <w:r>
        <w:rPr>
          <w:color w:val="292425"/>
          <w:w w:val="110"/>
        </w:rPr>
        <w:t>as</w:t>
      </w:r>
      <w:r>
        <w:rPr>
          <w:color w:val="292425"/>
          <w:spacing w:val="-18"/>
          <w:w w:val="110"/>
        </w:rPr>
        <w:t> </w:t>
      </w:r>
      <w:r>
        <w:rPr>
          <w:color w:val="292425"/>
          <w:w w:val="110"/>
        </w:rPr>
        <w:t>this</w:t>
      </w:r>
      <w:r>
        <w:rPr>
          <w:color w:val="292425"/>
          <w:spacing w:val="-18"/>
          <w:w w:val="110"/>
        </w:rPr>
        <w:t> </w:t>
      </w:r>
      <w:r>
        <w:rPr>
          <w:color w:val="292425"/>
          <w:spacing w:val="-3"/>
          <w:w w:val="110"/>
        </w:rPr>
        <w:t>was</w:t>
      </w:r>
      <w:r>
        <w:rPr>
          <w:color w:val="292425"/>
          <w:spacing w:val="-17"/>
          <w:w w:val="110"/>
        </w:rPr>
        <w:t> </w:t>
      </w:r>
      <w:r>
        <w:rPr>
          <w:color w:val="292425"/>
          <w:w w:val="110"/>
        </w:rPr>
        <w:t>a</w:t>
      </w:r>
      <w:r>
        <w:rPr>
          <w:color w:val="292425"/>
          <w:spacing w:val="-18"/>
          <w:w w:val="110"/>
        </w:rPr>
        <w:t> </w:t>
      </w:r>
      <w:r>
        <w:rPr>
          <w:color w:val="292425"/>
          <w:w w:val="110"/>
        </w:rPr>
        <w:t>one-off</w:t>
      </w:r>
      <w:r>
        <w:rPr>
          <w:color w:val="292425"/>
          <w:spacing w:val="-18"/>
          <w:w w:val="110"/>
        </w:rPr>
        <w:t> </w:t>
      </w:r>
      <w:r>
        <w:rPr>
          <w:color w:val="292425"/>
          <w:spacing w:val="-3"/>
          <w:w w:val="110"/>
        </w:rPr>
        <w:t>event.</w:t>
      </w:r>
      <w:r>
        <w:rPr>
          <w:color w:val="292425"/>
          <w:spacing w:val="20"/>
          <w:w w:val="110"/>
        </w:rPr>
        <w:t> </w:t>
      </w:r>
      <w:r>
        <w:rPr>
          <w:color w:val="292425"/>
          <w:w w:val="110"/>
        </w:rPr>
        <w:t>It</w:t>
      </w:r>
      <w:r>
        <w:rPr>
          <w:color w:val="292425"/>
          <w:spacing w:val="-17"/>
          <w:w w:val="110"/>
        </w:rPr>
        <w:t> </w:t>
      </w:r>
      <w:r>
        <w:rPr>
          <w:color w:val="292425"/>
          <w:w w:val="110"/>
        </w:rPr>
        <w:t>seems</w:t>
      </w:r>
      <w:r>
        <w:rPr>
          <w:color w:val="292425"/>
          <w:spacing w:val="-18"/>
          <w:w w:val="110"/>
        </w:rPr>
        <w:t> </w:t>
      </w:r>
      <w:r>
        <w:rPr>
          <w:color w:val="292425"/>
          <w:w w:val="110"/>
        </w:rPr>
        <w:t>likely</w:t>
      </w:r>
      <w:r>
        <w:rPr>
          <w:color w:val="292425"/>
          <w:spacing w:val="-18"/>
          <w:w w:val="110"/>
        </w:rPr>
        <w:t> </w:t>
      </w:r>
      <w:r>
        <w:rPr>
          <w:color w:val="292425"/>
          <w:w w:val="110"/>
        </w:rPr>
        <w:t>that</w:t>
      </w:r>
      <w:r>
        <w:rPr>
          <w:color w:val="292425"/>
          <w:spacing w:val="-17"/>
          <w:w w:val="110"/>
        </w:rPr>
        <w:t> </w:t>
      </w:r>
      <w:r>
        <w:rPr>
          <w:color w:val="292425"/>
          <w:w w:val="110"/>
        </w:rPr>
        <w:t>the</w:t>
      </w:r>
      <w:r>
        <w:rPr>
          <w:color w:val="292425"/>
          <w:spacing w:val="-18"/>
          <w:w w:val="110"/>
        </w:rPr>
        <w:t> </w:t>
      </w:r>
      <w:r>
        <w:rPr>
          <w:color w:val="292425"/>
          <w:spacing w:val="-3"/>
          <w:w w:val="110"/>
        </w:rPr>
        <w:t>level </w:t>
      </w:r>
      <w:r>
        <w:rPr>
          <w:color w:val="292425"/>
          <w:w w:val="110"/>
        </w:rPr>
        <w:t>of</w:t>
      </w:r>
      <w:r>
        <w:rPr>
          <w:color w:val="292425"/>
          <w:spacing w:val="-17"/>
          <w:w w:val="110"/>
        </w:rPr>
        <w:t> </w:t>
      </w:r>
      <w:r>
        <w:rPr>
          <w:color w:val="292425"/>
          <w:w w:val="110"/>
        </w:rPr>
        <w:t>sales</w:t>
      </w:r>
      <w:r>
        <w:rPr>
          <w:color w:val="292425"/>
          <w:spacing w:val="-17"/>
          <w:w w:val="110"/>
        </w:rPr>
        <w:t> </w:t>
      </w:r>
      <w:r>
        <w:rPr>
          <w:color w:val="292425"/>
          <w:w w:val="110"/>
        </w:rPr>
        <w:t>in</w:t>
      </w:r>
      <w:r>
        <w:rPr>
          <w:color w:val="292425"/>
          <w:spacing w:val="-16"/>
          <w:w w:val="110"/>
        </w:rPr>
        <w:t> </w:t>
      </w:r>
      <w:r>
        <w:rPr>
          <w:color w:val="292425"/>
          <w:w w:val="110"/>
        </w:rPr>
        <w:t>June</w:t>
      </w:r>
      <w:r>
        <w:rPr>
          <w:color w:val="292425"/>
          <w:spacing w:val="-17"/>
          <w:w w:val="110"/>
        </w:rPr>
        <w:t> </w:t>
      </w:r>
      <w:r>
        <w:rPr>
          <w:color w:val="292425"/>
          <w:spacing w:val="-3"/>
          <w:w w:val="110"/>
        </w:rPr>
        <w:t>was</w:t>
      </w:r>
      <w:r>
        <w:rPr>
          <w:color w:val="292425"/>
          <w:spacing w:val="-16"/>
          <w:w w:val="110"/>
        </w:rPr>
        <w:t> </w:t>
      </w:r>
      <w:r>
        <w:rPr>
          <w:color w:val="292425"/>
          <w:w w:val="110"/>
        </w:rPr>
        <w:t>reduced</w:t>
      </w:r>
      <w:r>
        <w:rPr>
          <w:color w:val="292425"/>
          <w:spacing w:val="-17"/>
          <w:w w:val="110"/>
        </w:rPr>
        <w:t> </w:t>
      </w:r>
      <w:r>
        <w:rPr>
          <w:color w:val="292425"/>
          <w:w w:val="110"/>
        </w:rPr>
        <w:t>because</w:t>
      </w:r>
      <w:r>
        <w:rPr>
          <w:color w:val="292425"/>
          <w:spacing w:val="-16"/>
          <w:w w:val="110"/>
        </w:rPr>
        <w:t> </w:t>
      </w:r>
      <w:r>
        <w:rPr>
          <w:color w:val="292425"/>
          <w:w w:val="110"/>
        </w:rPr>
        <w:t>some</w:t>
      </w:r>
      <w:r>
        <w:rPr>
          <w:color w:val="292425"/>
          <w:spacing w:val="-17"/>
          <w:w w:val="110"/>
        </w:rPr>
        <w:t> </w:t>
      </w:r>
      <w:r>
        <w:rPr>
          <w:color w:val="292425"/>
          <w:w w:val="110"/>
        </w:rPr>
        <w:t>shops</w:t>
      </w:r>
      <w:r>
        <w:rPr>
          <w:color w:val="292425"/>
          <w:spacing w:val="-16"/>
          <w:w w:val="110"/>
        </w:rPr>
        <w:t> </w:t>
      </w:r>
      <w:r>
        <w:rPr>
          <w:color w:val="292425"/>
          <w:w w:val="110"/>
        </w:rPr>
        <w:t>closed</w:t>
      </w:r>
      <w:r>
        <w:rPr>
          <w:color w:val="292425"/>
          <w:spacing w:val="-17"/>
          <w:w w:val="110"/>
        </w:rPr>
        <w:t> </w:t>
      </w:r>
      <w:r>
        <w:rPr>
          <w:color w:val="292425"/>
          <w:w w:val="110"/>
        </w:rPr>
        <w:t>for</w:t>
      </w:r>
      <w:r>
        <w:rPr>
          <w:color w:val="292425"/>
          <w:spacing w:val="-17"/>
          <w:w w:val="110"/>
        </w:rPr>
        <w:t> </w:t>
      </w:r>
      <w:r>
        <w:rPr>
          <w:color w:val="292425"/>
          <w:w w:val="110"/>
        </w:rPr>
        <w:t>an </w:t>
      </w:r>
      <w:r>
        <w:rPr>
          <w:color w:val="292425"/>
          <w:spacing w:val="-3"/>
          <w:w w:val="110"/>
        </w:rPr>
        <w:t>extra </w:t>
      </w:r>
      <w:r>
        <w:rPr>
          <w:color w:val="292425"/>
          <w:spacing w:val="-6"/>
          <w:w w:val="110"/>
        </w:rPr>
        <w:t>day. </w:t>
      </w:r>
      <w:r>
        <w:rPr>
          <w:color w:val="292425"/>
          <w:w w:val="110"/>
        </w:rPr>
        <w:t>Nevertheless Chart </w:t>
      </w:r>
      <w:r>
        <w:rPr>
          <w:color w:val="292425"/>
          <w:spacing w:val="-13"/>
          <w:w w:val="110"/>
        </w:rPr>
        <w:t>2.11 </w:t>
      </w:r>
      <w:r>
        <w:rPr>
          <w:color w:val="292425"/>
          <w:w w:val="110"/>
        </w:rPr>
        <w:t>suggests that the positive effect</w:t>
      </w:r>
      <w:r>
        <w:rPr>
          <w:color w:val="292425"/>
          <w:spacing w:val="-27"/>
          <w:w w:val="110"/>
        </w:rPr>
        <w:t> </w:t>
      </w:r>
      <w:r>
        <w:rPr>
          <w:color w:val="292425"/>
          <w:w w:val="110"/>
        </w:rPr>
        <w:t>in</w:t>
      </w:r>
      <w:r>
        <w:rPr>
          <w:color w:val="292425"/>
          <w:spacing w:val="-27"/>
          <w:w w:val="110"/>
        </w:rPr>
        <w:t> </w:t>
      </w:r>
      <w:r>
        <w:rPr>
          <w:color w:val="292425"/>
          <w:w w:val="110"/>
        </w:rPr>
        <w:t>April</w:t>
      </w:r>
      <w:r>
        <w:rPr>
          <w:color w:val="292425"/>
          <w:spacing w:val="-27"/>
          <w:w w:val="110"/>
        </w:rPr>
        <w:t> </w:t>
      </w:r>
      <w:r>
        <w:rPr>
          <w:color w:val="292425"/>
          <w:spacing w:val="-3"/>
          <w:w w:val="110"/>
        </w:rPr>
        <w:t>may</w:t>
      </w:r>
      <w:r>
        <w:rPr>
          <w:color w:val="292425"/>
          <w:spacing w:val="-27"/>
          <w:w w:val="110"/>
        </w:rPr>
        <w:t> </w:t>
      </w:r>
      <w:r>
        <w:rPr>
          <w:color w:val="292425"/>
          <w:w w:val="110"/>
        </w:rPr>
        <w:t>have</w:t>
      </w:r>
      <w:r>
        <w:rPr>
          <w:color w:val="292425"/>
          <w:spacing w:val="-27"/>
          <w:w w:val="110"/>
        </w:rPr>
        <w:t> </w:t>
      </w:r>
      <w:r>
        <w:rPr>
          <w:color w:val="292425"/>
          <w:w w:val="110"/>
        </w:rPr>
        <w:t>outweighed</w:t>
      </w:r>
      <w:r>
        <w:rPr>
          <w:color w:val="292425"/>
          <w:spacing w:val="-27"/>
          <w:w w:val="110"/>
        </w:rPr>
        <w:t> </w:t>
      </w:r>
      <w:r>
        <w:rPr>
          <w:color w:val="292425"/>
          <w:w w:val="110"/>
        </w:rPr>
        <w:t>the</w:t>
      </w:r>
      <w:r>
        <w:rPr>
          <w:color w:val="292425"/>
          <w:spacing w:val="-27"/>
          <w:w w:val="110"/>
        </w:rPr>
        <w:t> </w:t>
      </w:r>
      <w:r>
        <w:rPr>
          <w:color w:val="292425"/>
          <w:w w:val="110"/>
        </w:rPr>
        <w:t>negative</w:t>
      </w:r>
      <w:r>
        <w:rPr>
          <w:color w:val="292425"/>
          <w:spacing w:val="-27"/>
          <w:w w:val="110"/>
        </w:rPr>
        <w:t> </w:t>
      </w:r>
      <w:r>
        <w:rPr>
          <w:color w:val="292425"/>
          <w:w w:val="110"/>
        </w:rPr>
        <w:t>effect</w:t>
      </w:r>
      <w:r>
        <w:rPr>
          <w:color w:val="292425"/>
          <w:spacing w:val="-27"/>
          <w:w w:val="110"/>
        </w:rPr>
        <w:t> </w:t>
      </w:r>
      <w:r>
        <w:rPr>
          <w:color w:val="292425"/>
          <w:w w:val="110"/>
        </w:rPr>
        <w:t>in</w:t>
      </w:r>
      <w:r>
        <w:rPr>
          <w:color w:val="292425"/>
          <w:spacing w:val="-27"/>
          <w:w w:val="110"/>
        </w:rPr>
        <w:t> </w:t>
      </w:r>
      <w:r>
        <w:rPr>
          <w:color w:val="292425"/>
          <w:w w:val="110"/>
        </w:rPr>
        <w:t>June, leaving an </w:t>
      </w:r>
      <w:r>
        <w:rPr>
          <w:color w:val="292425"/>
          <w:spacing w:val="-3"/>
          <w:w w:val="110"/>
        </w:rPr>
        <w:t>overall </w:t>
      </w:r>
      <w:r>
        <w:rPr>
          <w:color w:val="292425"/>
          <w:w w:val="110"/>
        </w:rPr>
        <w:t>positive impact on the </w:t>
      </w:r>
      <w:r>
        <w:rPr>
          <w:color w:val="292425"/>
          <w:spacing w:val="-3"/>
          <w:w w:val="110"/>
        </w:rPr>
        <w:t>level </w:t>
      </w:r>
      <w:r>
        <w:rPr>
          <w:color w:val="292425"/>
          <w:w w:val="110"/>
        </w:rPr>
        <w:t>of sales in the second</w:t>
      </w:r>
      <w:r>
        <w:rPr>
          <w:color w:val="292425"/>
          <w:spacing w:val="-5"/>
          <w:w w:val="110"/>
        </w:rPr>
        <w:t> </w:t>
      </w:r>
      <w:r>
        <w:rPr>
          <w:color w:val="292425"/>
          <w:spacing w:val="-3"/>
          <w:w w:val="110"/>
        </w:rPr>
        <w:t>quarter.</w:t>
      </w:r>
    </w:p>
    <w:p>
      <w:pPr>
        <w:spacing w:after="0" w:line="292" w:lineRule="auto"/>
        <w:sectPr>
          <w:type w:val="continuous"/>
          <w:pgSz w:w="11900" w:h="16840"/>
          <w:pgMar w:top="1260" w:bottom="280" w:left="640" w:right="640"/>
          <w:cols w:num="3" w:equalWidth="0">
            <w:col w:w="2092" w:space="1189"/>
            <w:col w:w="412" w:space="1212"/>
            <w:col w:w="5715"/>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0"/>
        </w:rPr>
      </w:pPr>
    </w:p>
    <w:p>
      <w:pPr>
        <w:spacing w:before="0"/>
        <w:ind w:left="616" w:right="0" w:firstLine="0"/>
        <w:jc w:val="left"/>
        <w:rPr>
          <w:sz w:val="12"/>
        </w:rPr>
      </w:pPr>
      <w:r>
        <w:rPr>
          <w:color w:val="292425"/>
          <w:w w:val="120"/>
          <w:sz w:val="12"/>
        </w:rPr>
        <w:t>1999</w:t>
      </w:r>
    </w:p>
    <w:p>
      <w:pPr>
        <w:pStyle w:val="Heading7"/>
        <w:spacing w:line="184" w:lineRule="exact" w:before="89"/>
        <w:ind w:left="189"/>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6"/>
        </w:rPr>
        <w:t>2.G</w:t>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4"/>
        <w:rPr>
          <w:rFonts w:ascii="Trebuchet MS"/>
          <w:b/>
          <w:sz w:val="9"/>
        </w:rPr>
      </w:pPr>
    </w:p>
    <w:p>
      <w:pPr>
        <w:tabs>
          <w:tab w:pos="1041" w:val="left" w:leader="none"/>
        </w:tabs>
        <w:spacing w:before="0"/>
        <w:ind w:left="189" w:right="0" w:firstLine="0"/>
        <w:jc w:val="left"/>
        <w:rPr>
          <w:sz w:val="12"/>
        </w:rPr>
      </w:pPr>
      <w:r>
        <w:rPr>
          <w:color w:val="292425"/>
          <w:w w:val="120"/>
          <w:sz w:val="12"/>
        </w:rPr>
        <w:t>2000</w:t>
        <w:tab/>
        <w:t>01</w:t>
      </w:r>
    </w:p>
    <w:p>
      <w:pPr>
        <w:pStyle w:val="BodyText"/>
        <w:spacing w:before="6"/>
        <w:rPr>
          <w:sz w:val="12"/>
        </w:rPr>
      </w:pPr>
      <w:r>
        <w:rPr/>
        <w:br w:type="column"/>
      </w:r>
      <w:r>
        <w:rPr>
          <w:sz w:val="12"/>
        </w:rPr>
      </w:r>
    </w:p>
    <w:p>
      <w:pPr>
        <w:spacing w:before="0"/>
        <w:ind w:left="0" w:right="38" w:firstLine="0"/>
        <w:jc w:val="right"/>
        <w:rPr>
          <w:sz w:val="12"/>
        </w:rPr>
      </w:pPr>
      <w:r>
        <w:rPr>
          <w:color w:val="292425"/>
          <w:w w:val="110"/>
          <w:sz w:val="12"/>
        </w:rPr>
        <w:t>0.0</w:t>
      </w:r>
    </w:p>
    <w:p>
      <w:pPr>
        <w:pStyle w:val="BodyText"/>
        <w:rPr>
          <w:sz w:val="12"/>
        </w:rPr>
      </w:pPr>
    </w:p>
    <w:p>
      <w:pPr>
        <w:spacing w:before="74"/>
        <w:ind w:left="0" w:right="38" w:firstLine="0"/>
        <w:jc w:val="right"/>
        <w:rPr>
          <w:sz w:val="12"/>
        </w:rPr>
      </w:pPr>
      <w:r>
        <w:rPr>
          <w:color w:val="292425"/>
          <w:w w:val="110"/>
          <w:sz w:val="12"/>
        </w:rPr>
        <w:t>0.5</w:t>
      </w:r>
    </w:p>
    <w:p>
      <w:pPr>
        <w:pStyle w:val="BodyText"/>
        <w:rPr>
          <w:sz w:val="12"/>
        </w:rPr>
      </w:pPr>
    </w:p>
    <w:p>
      <w:pPr>
        <w:spacing w:before="91"/>
        <w:ind w:left="0" w:right="38" w:firstLine="0"/>
        <w:jc w:val="right"/>
        <w:rPr>
          <w:sz w:val="12"/>
        </w:rPr>
      </w:pPr>
      <w:r>
        <w:rPr>
          <w:color w:val="292425"/>
          <w:w w:val="110"/>
          <w:sz w:val="12"/>
        </w:rPr>
        <w:t>1.0</w:t>
      </w:r>
    </w:p>
    <w:p>
      <w:pPr>
        <w:pStyle w:val="BodyText"/>
        <w:rPr>
          <w:sz w:val="12"/>
        </w:rPr>
      </w:pPr>
    </w:p>
    <w:p>
      <w:pPr>
        <w:spacing w:before="79"/>
        <w:ind w:left="0" w:right="38" w:firstLine="0"/>
        <w:jc w:val="right"/>
        <w:rPr>
          <w:sz w:val="12"/>
        </w:rPr>
      </w:pPr>
      <w:r>
        <w:rPr>
          <w:color w:val="292425"/>
          <w:w w:val="110"/>
          <w:sz w:val="12"/>
        </w:rPr>
        <w:t>1.5</w:t>
      </w:r>
    </w:p>
    <w:p>
      <w:pPr>
        <w:pStyle w:val="BodyText"/>
        <w:rPr>
          <w:sz w:val="12"/>
        </w:rPr>
      </w:pPr>
    </w:p>
    <w:p>
      <w:pPr>
        <w:tabs>
          <w:tab w:pos="735" w:val="left" w:leader="none"/>
        </w:tabs>
        <w:spacing w:before="74"/>
        <w:ind w:left="189" w:right="0" w:firstLine="0"/>
        <w:jc w:val="left"/>
        <w:rPr>
          <w:sz w:val="12"/>
        </w:rPr>
      </w:pPr>
      <w:r>
        <w:rPr/>
        <w:pict>
          <v:group style="position:absolute;margin-left:41.939999pt;margin-top:3.887579pt;width:163pt;height:3.4pt;mso-position-horizontal-relative:page;mso-position-vertical-relative:paragraph;z-index:-23628800" coordorigin="839,78" coordsize="3260,68">
            <v:shape style="position:absolute;left:838;top:77;width:3086;height:63" coordorigin="839,78" coordsize="3086,63" path="m839,141l974,141m1017,141l1017,78m1217,141l1217,105m1405,141l1405,105m1605,141l1605,105m1990,141l1990,105m2177,141l2177,105m2377,141l2377,105m2765,141l2765,105m2952,141l2952,105m3150,141l3150,105m3537,141l3537,105m3725,141l3725,105m3925,141l3925,105e" filled="false" stroked="true" strokeweight=".5pt" strokecolor="#292425">
              <v:path arrowok="t"/>
              <v:stroke dashstyle="solid"/>
            </v:shape>
            <v:line style="position:absolute" from="3963,141" to="4098,141" stroked="true" strokeweight=".5pt" strokecolor="#292425">
              <v:stroke dashstyle="solid"/>
            </v:line>
            <v:shape style="position:absolute;left:1792;top:77;width:1545;height:63" coordorigin="1792,78" coordsize="1545,63" path="m1792,141l1792,78m2565,141l2565,78m3337,141l3337,78e" filled="false" stroked="true" strokeweight=".5pt" strokecolor="#292425">
              <v:path arrowok="t"/>
              <v:stroke dashstyle="solid"/>
            </v:shape>
            <v:line style="position:absolute" from="1016,141" to="3923,141" stroked="true" strokeweight=".5pt" strokecolor="#292425">
              <v:stroke dashstyle="solid"/>
            </v:line>
            <w10:wrap type="none"/>
          </v:group>
        </w:pict>
      </w:r>
      <w:r>
        <w:rPr>
          <w:color w:val="292425"/>
          <w:w w:val="120"/>
          <w:position w:val="-7"/>
          <w:sz w:val="12"/>
        </w:rPr>
        <w:t>02</w:t>
        <w:tab/>
      </w:r>
      <w:r>
        <w:rPr>
          <w:color w:val="292425"/>
          <w:w w:val="120"/>
          <w:sz w:val="12"/>
        </w:rPr>
        <w:t>2.0</w:t>
      </w:r>
    </w:p>
    <w:p>
      <w:pPr>
        <w:pStyle w:val="BodyText"/>
        <w:spacing w:before="2"/>
        <w:rPr>
          <w:sz w:val="29"/>
        </w:rPr>
      </w:pPr>
      <w:r>
        <w:rPr/>
        <w:br w:type="column"/>
      </w:r>
      <w:r>
        <w:rPr>
          <w:sz w:val="29"/>
        </w:rPr>
      </w:r>
    </w:p>
    <w:p>
      <w:pPr>
        <w:pStyle w:val="BodyText"/>
        <w:spacing w:line="292" w:lineRule="auto" w:before="1"/>
        <w:ind w:left="189" w:right="215"/>
      </w:pPr>
      <w:r>
        <w:rPr>
          <w:color w:val="292425"/>
          <w:spacing w:val="-5"/>
          <w:w w:val="110"/>
        </w:rPr>
        <w:t>Table</w:t>
      </w:r>
      <w:r>
        <w:rPr>
          <w:color w:val="292425"/>
          <w:spacing w:val="-18"/>
          <w:w w:val="110"/>
        </w:rPr>
        <w:t> </w:t>
      </w:r>
      <w:r>
        <w:rPr>
          <w:color w:val="292425"/>
          <w:w w:val="110"/>
        </w:rPr>
        <w:t>2.G</w:t>
      </w:r>
      <w:r>
        <w:rPr>
          <w:color w:val="292425"/>
          <w:spacing w:val="-18"/>
          <w:w w:val="110"/>
        </w:rPr>
        <w:t> </w:t>
      </w:r>
      <w:r>
        <w:rPr>
          <w:color w:val="292425"/>
          <w:w w:val="110"/>
        </w:rPr>
        <w:t>summarises</w:t>
      </w:r>
      <w:r>
        <w:rPr>
          <w:color w:val="292425"/>
          <w:spacing w:val="-18"/>
          <w:w w:val="110"/>
        </w:rPr>
        <w:t> </w:t>
      </w:r>
      <w:r>
        <w:rPr>
          <w:color w:val="292425"/>
          <w:w w:val="110"/>
        </w:rPr>
        <w:t>the</w:t>
      </w:r>
      <w:r>
        <w:rPr>
          <w:color w:val="292425"/>
          <w:spacing w:val="-17"/>
          <w:w w:val="110"/>
        </w:rPr>
        <w:t> </w:t>
      </w:r>
      <w:r>
        <w:rPr>
          <w:color w:val="292425"/>
          <w:w w:val="110"/>
        </w:rPr>
        <w:t>potential</w:t>
      </w:r>
      <w:r>
        <w:rPr>
          <w:color w:val="292425"/>
          <w:spacing w:val="-18"/>
          <w:w w:val="110"/>
        </w:rPr>
        <w:t> </w:t>
      </w:r>
      <w:r>
        <w:rPr>
          <w:color w:val="292425"/>
          <w:spacing w:val="-3"/>
          <w:w w:val="110"/>
        </w:rPr>
        <w:t>overall</w:t>
      </w:r>
      <w:r>
        <w:rPr>
          <w:color w:val="292425"/>
          <w:spacing w:val="-18"/>
          <w:w w:val="110"/>
        </w:rPr>
        <w:t> </w:t>
      </w:r>
      <w:r>
        <w:rPr>
          <w:color w:val="292425"/>
          <w:w w:val="110"/>
        </w:rPr>
        <w:t>direction</w:t>
      </w:r>
      <w:r>
        <w:rPr>
          <w:color w:val="292425"/>
          <w:spacing w:val="-17"/>
          <w:w w:val="110"/>
        </w:rPr>
        <w:t> </w:t>
      </w:r>
      <w:r>
        <w:rPr>
          <w:color w:val="292425"/>
          <w:w w:val="110"/>
        </w:rPr>
        <w:t>of</w:t>
      </w:r>
      <w:r>
        <w:rPr>
          <w:color w:val="292425"/>
          <w:spacing w:val="-18"/>
          <w:w w:val="110"/>
        </w:rPr>
        <w:t> </w:t>
      </w:r>
      <w:r>
        <w:rPr>
          <w:color w:val="292425"/>
          <w:w w:val="110"/>
        </w:rPr>
        <w:t>these timing</w:t>
      </w:r>
      <w:r>
        <w:rPr>
          <w:color w:val="292425"/>
          <w:spacing w:val="-20"/>
          <w:w w:val="110"/>
        </w:rPr>
        <w:t> </w:t>
      </w:r>
      <w:r>
        <w:rPr>
          <w:color w:val="292425"/>
          <w:w w:val="110"/>
        </w:rPr>
        <w:t>effects</w:t>
      </w:r>
      <w:r>
        <w:rPr>
          <w:color w:val="292425"/>
          <w:spacing w:val="-19"/>
          <w:w w:val="110"/>
        </w:rPr>
        <w:t> </w:t>
      </w:r>
      <w:r>
        <w:rPr>
          <w:color w:val="292425"/>
          <w:w w:val="110"/>
        </w:rPr>
        <w:t>on</w:t>
      </w:r>
      <w:r>
        <w:rPr>
          <w:color w:val="292425"/>
          <w:spacing w:val="-20"/>
          <w:w w:val="110"/>
        </w:rPr>
        <w:t> </w:t>
      </w:r>
      <w:r>
        <w:rPr>
          <w:color w:val="292425"/>
          <w:w w:val="110"/>
        </w:rPr>
        <w:t>the</w:t>
      </w:r>
      <w:r>
        <w:rPr>
          <w:color w:val="292425"/>
          <w:spacing w:val="-19"/>
          <w:w w:val="110"/>
        </w:rPr>
        <w:t> </w:t>
      </w:r>
      <w:r>
        <w:rPr>
          <w:color w:val="292425"/>
          <w:w w:val="110"/>
        </w:rPr>
        <w:t>quarterly</w:t>
      </w:r>
      <w:r>
        <w:rPr>
          <w:color w:val="292425"/>
          <w:spacing w:val="-20"/>
          <w:w w:val="110"/>
        </w:rPr>
        <w:t> </w:t>
      </w:r>
      <w:r>
        <w:rPr>
          <w:color w:val="292425"/>
          <w:w w:val="110"/>
        </w:rPr>
        <w:t>levels</w:t>
      </w:r>
      <w:r>
        <w:rPr>
          <w:color w:val="292425"/>
          <w:spacing w:val="-19"/>
          <w:w w:val="110"/>
        </w:rPr>
        <w:t> </w:t>
      </w:r>
      <w:r>
        <w:rPr>
          <w:color w:val="292425"/>
          <w:w w:val="110"/>
        </w:rPr>
        <w:t>and</w:t>
      </w:r>
      <w:r>
        <w:rPr>
          <w:color w:val="292425"/>
          <w:spacing w:val="-20"/>
          <w:w w:val="110"/>
        </w:rPr>
        <w:t> </w:t>
      </w:r>
      <w:r>
        <w:rPr>
          <w:color w:val="292425"/>
          <w:w w:val="110"/>
        </w:rPr>
        <w:t>growth</w:t>
      </w:r>
      <w:r>
        <w:rPr>
          <w:color w:val="292425"/>
          <w:spacing w:val="-19"/>
          <w:w w:val="110"/>
        </w:rPr>
        <w:t> </w:t>
      </w:r>
      <w:r>
        <w:rPr>
          <w:color w:val="292425"/>
          <w:spacing w:val="-4"/>
          <w:w w:val="110"/>
        </w:rPr>
        <w:t>rates</w:t>
      </w:r>
      <w:r>
        <w:rPr>
          <w:color w:val="292425"/>
          <w:spacing w:val="-20"/>
          <w:w w:val="110"/>
        </w:rPr>
        <w:t> </w:t>
      </w:r>
      <w:r>
        <w:rPr>
          <w:color w:val="292425"/>
          <w:w w:val="110"/>
        </w:rPr>
        <w:t>of</w:t>
      </w:r>
      <w:r>
        <w:rPr>
          <w:color w:val="292425"/>
          <w:spacing w:val="-19"/>
          <w:w w:val="110"/>
        </w:rPr>
        <w:t> </w:t>
      </w:r>
      <w:r>
        <w:rPr>
          <w:color w:val="292425"/>
          <w:spacing w:val="-2"/>
          <w:w w:val="110"/>
        </w:rPr>
        <w:t>retail </w:t>
      </w:r>
      <w:r>
        <w:rPr>
          <w:color w:val="292425"/>
          <w:w w:val="110"/>
        </w:rPr>
        <w:t>sales. In particular, the timing of </w:t>
      </w:r>
      <w:r>
        <w:rPr>
          <w:color w:val="292425"/>
          <w:spacing w:val="-3"/>
          <w:w w:val="110"/>
        </w:rPr>
        <w:t>Easter may have </w:t>
      </w:r>
      <w:r>
        <w:rPr>
          <w:color w:val="292425"/>
          <w:w w:val="110"/>
        </w:rPr>
        <w:t>boosted </w:t>
      </w:r>
      <w:r>
        <w:rPr>
          <w:color w:val="292425"/>
          <w:spacing w:val="-3"/>
          <w:w w:val="110"/>
        </w:rPr>
        <w:t>quarter-on-quarter </w:t>
      </w:r>
      <w:r>
        <w:rPr>
          <w:color w:val="292425"/>
          <w:w w:val="110"/>
        </w:rPr>
        <w:t>growth in the second quarter because of both </w:t>
      </w:r>
      <w:r>
        <w:rPr>
          <w:color w:val="292425"/>
          <w:spacing w:val="-3"/>
          <w:w w:val="110"/>
        </w:rPr>
        <w:t>lower </w:t>
      </w:r>
      <w:r>
        <w:rPr>
          <w:color w:val="292425"/>
          <w:w w:val="110"/>
        </w:rPr>
        <w:t>sales in the first quarter and higher sales in the second.</w:t>
      </w:r>
      <w:r>
        <w:rPr>
          <w:color w:val="292425"/>
          <w:spacing w:val="36"/>
          <w:w w:val="110"/>
        </w:rPr>
        <w:t> </w:t>
      </w:r>
      <w:r>
        <w:rPr>
          <w:color w:val="292425"/>
          <w:w w:val="110"/>
        </w:rPr>
        <w:t>The</w:t>
      </w:r>
      <w:r>
        <w:rPr>
          <w:color w:val="292425"/>
          <w:spacing w:val="-9"/>
          <w:w w:val="110"/>
        </w:rPr>
        <w:t> </w:t>
      </w:r>
      <w:r>
        <w:rPr>
          <w:color w:val="292425"/>
          <w:spacing w:val="-3"/>
          <w:w w:val="110"/>
        </w:rPr>
        <w:t>level</w:t>
      </w:r>
      <w:r>
        <w:rPr>
          <w:color w:val="292425"/>
          <w:spacing w:val="-10"/>
          <w:w w:val="110"/>
        </w:rPr>
        <w:t> </w:t>
      </w:r>
      <w:r>
        <w:rPr>
          <w:color w:val="292425"/>
          <w:w w:val="110"/>
        </w:rPr>
        <w:t>of</w:t>
      </w:r>
      <w:r>
        <w:rPr>
          <w:color w:val="292425"/>
          <w:spacing w:val="-9"/>
          <w:w w:val="110"/>
        </w:rPr>
        <w:t> </w:t>
      </w:r>
      <w:r>
        <w:rPr>
          <w:color w:val="292425"/>
          <w:w w:val="110"/>
        </w:rPr>
        <w:t>sales</w:t>
      </w:r>
      <w:r>
        <w:rPr>
          <w:color w:val="292425"/>
          <w:spacing w:val="-10"/>
          <w:w w:val="110"/>
        </w:rPr>
        <w:t> </w:t>
      </w:r>
      <w:r>
        <w:rPr>
          <w:color w:val="292425"/>
          <w:w w:val="110"/>
        </w:rPr>
        <w:t>in</w:t>
      </w:r>
      <w:r>
        <w:rPr>
          <w:color w:val="292425"/>
          <w:spacing w:val="-10"/>
          <w:w w:val="110"/>
        </w:rPr>
        <w:t> </w:t>
      </w:r>
      <w:r>
        <w:rPr>
          <w:color w:val="292425"/>
          <w:w w:val="110"/>
        </w:rPr>
        <w:t>the</w:t>
      </w:r>
      <w:r>
        <w:rPr>
          <w:color w:val="292425"/>
          <w:spacing w:val="-9"/>
          <w:w w:val="110"/>
        </w:rPr>
        <w:t> </w:t>
      </w:r>
      <w:r>
        <w:rPr>
          <w:color w:val="292425"/>
          <w:w w:val="110"/>
        </w:rPr>
        <w:t>third</w:t>
      </w:r>
      <w:r>
        <w:rPr>
          <w:color w:val="292425"/>
          <w:spacing w:val="-10"/>
          <w:w w:val="110"/>
        </w:rPr>
        <w:t> </w:t>
      </w:r>
      <w:r>
        <w:rPr>
          <w:color w:val="292425"/>
          <w:w w:val="110"/>
        </w:rPr>
        <w:t>quarter</w:t>
      </w:r>
      <w:r>
        <w:rPr>
          <w:color w:val="292425"/>
          <w:spacing w:val="-9"/>
          <w:w w:val="110"/>
        </w:rPr>
        <w:t> </w:t>
      </w:r>
      <w:r>
        <w:rPr>
          <w:color w:val="292425"/>
          <w:w w:val="110"/>
        </w:rPr>
        <w:t>should</w:t>
      </w:r>
      <w:r>
        <w:rPr>
          <w:color w:val="292425"/>
          <w:spacing w:val="-10"/>
          <w:w w:val="110"/>
        </w:rPr>
        <w:t> </w:t>
      </w:r>
      <w:r>
        <w:rPr>
          <w:color w:val="292425"/>
          <w:w w:val="110"/>
        </w:rPr>
        <w:t>be</w:t>
      </w:r>
    </w:p>
    <w:p>
      <w:pPr>
        <w:spacing w:after="0" w:line="292" w:lineRule="auto"/>
        <w:sectPr>
          <w:type w:val="continuous"/>
          <w:pgSz w:w="11900" w:h="16840"/>
          <w:pgMar w:top="1260" w:bottom="280" w:left="640" w:right="640"/>
          <w:cols w:num="4" w:equalWidth="0">
            <w:col w:w="1028" w:space="176"/>
            <w:col w:w="1228" w:space="314"/>
            <w:col w:w="948" w:space="1221"/>
            <w:col w:w="5705"/>
          </w:cols>
        </w:sectPr>
      </w:pPr>
    </w:p>
    <w:p>
      <w:pPr>
        <w:pStyle w:val="Heading7"/>
        <w:spacing w:line="247" w:lineRule="auto" w:before="57"/>
        <w:ind w:left="189" w:right="34"/>
        <w:rPr>
          <w:rFonts w:ascii="Times New Roman"/>
          <w:b w:val="0"/>
          <w:sz w:val="12"/>
        </w:rPr>
      </w:pPr>
      <w:r>
        <w:rPr>
          <w:color w:val="0092C0"/>
          <w:spacing w:val="-3"/>
          <w:w w:val="95"/>
        </w:rPr>
        <w:t>Possible</w:t>
      </w:r>
      <w:r>
        <w:rPr>
          <w:color w:val="0092C0"/>
          <w:spacing w:val="-29"/>
          <w:w w:val="95"/>
        </w:rPr>
        <w:t> </w:t>
      </w:r>
      <w:r>
        <w:rPr>
          <w:color w:val="0092C0"/>
          <w:w w:val="95"/>
        </w:rPr>
        <w:t>Easter</w:t>
      </w:r>
      <w:r>
        <w:rPr>
          <w:color w:val="0092C0"/>
          <w:spacing w:val="-29"/>
          <w:w w:val="95"/>
        </w:rPr>
        <w:t> </w:t>
      </w:r>
      <w:r>
        <w:rPr>
          <w:color w:val="0092C0"/>
          <w:w w:val="95"/>
        </w:rPr>
        <w:t>and</w:t>
      </w:r>
      <w:r>
        <w:rPr>
          <w:color w:val="0092C0"/>
          <w:spacing w:val="-28"/>
          <w:w w:val="95"/>
        </w:rPr>
        <w:t> </w:t>
      </w:r>
      <w:r>
        <w:rPr>
          <w:color w:val="0092C0"/>
          <w:w w:val="95"/>
        </w:rPr>
        <w:t>Jubilee</w:t>
      </w:r>
      <w:r>
        <w:rPr>
          <w:color w:val="0092C0"/>
          <w:spacing w:val="-29"/>
          <w:w w:val="95"/>
        </w:rPr>
        <w:t> </w:t>
      </w:r>
      <w:r>
        <w:rPr>
          <w:color w:val="0092C0"/>
          <w:w w:val="95"/>
        </w:rPr>
        <w:t>effects</w:t>
      </w:r>
      <w:r>
        <w:rPr>
          <w:color w:val="0092C0"/>
          <w:spacing w:val="-28"/>
          <w:w w:val="95"/>
        </w:rPr>
        <w:t> </w:t>
      </w:r>
      <w:r>
        <w:rPr>
          <w:color w:val="0092C0"/>
          <w:w w:val="95"/>
        </w:rPr>
        <w:t>on</w:t>
      </w:r>
      <w:r>
        <w:rPr>
          <w:color w:val="0092C0"/>
          <w:spacing w:val="-29"/>
          <w:w w:val="95"/>
        </w:rPr>
        <w:t> </w:t>
      </w:r>
      <w:r>
        <w:rPr>
          <w:color w:val="0092C0"/>
          <w:w w:val="95"/>
        </w:rPr>
        <w:t>retail </w:t>
      </w:r>
      <w:r>
        <w:rPr>
          <w:color w:val="0092C0"/>
        </w:rPr>
        <w:t>sales</w:t>
      </w:r>
      <w:r>
        <w:rPr>
          <w:rFonts w:ascii="Times New Roman"/>
          <w:b w:val="0"/>
          <w:color w:val="292425"/>
          <w:position w:val="4"/>
          <w:sz w:val="12"/>
        </w:rPr>
        <w:t>(a)</w:t>
      </w:r>
    </w:p>
    <w:p>
      <w:pPr>
        <w:pStyle w:val="BodyText"/>
        <w:rPr>
          <w:sz w:val="9"/>
        </w:rPr>
      </w:pPr>
    </w:p>
    <w:tbl>
      <w:tblPr>
        <w:tblW w:w="0" w:type="auto"/>
        <w:jc w:val="lef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66"/>
        <w:gridCol w:w="380"/>
        <w:gridCol w:w="520"/>
        <w:gridCol w:w="950"/>
        <w:gridCol w:w="1170"/>
      </w:tblGrid>
      <w:tr>
        <w:trPr>
          <w:trHeight w:val="466" w:hRule="atLeast"/>
        </w:trPr>
        <w:tc>
          <w:tcPr>
            <w:tcW w:w="1066" w:type="dxa"/>
          </w:tcPr>
          <w:p>
            <w:pPr>
              <w:pStyle w:val="TableParagraph"/>
              <w:spacing w:line="240" w:lineRule="auto"/>
              <w:rPr>
                <w:sz w:val="18"/>
              </w:rPr>
            </w:pPr>
          </w:p>
        </w:tc>
        <w:tc>
          <w:tcPr>
            <w:tcW w:w="380" w:type="dxa"/>
            <w:tcBorders>
              <w:bottom w:val="single" w:sz="2" w:space="0" w:color="292425"/>
            </w:tcBorders>
          </w:tcPr>
          <w:p>
            <w:pPr>
              <w:pStyle w:val="TableParagraph"/>
              <w:spacing w:line="208" w:lineRule="auto"/>
              <w:ind w:left="14"/>
              <w:rPr>
                <w:sz w:val="14"/>
              </w:rPr>
            </w:pPr>
            <w:r>
              <w:rPr>
                <w:color w:val="292425"/>
                <w:w w:val="105"/>
                <w:sz w:val="14"/>
              </w:rPr>
              <w:t>On </w:t>
            </w:r>
            <w:r>
              <w:rPr>
                <w:color w:val="292425"/>
                <w:sz w:val="14"/>
              </w:rPr>
              <w:t>levels</w:t>
            </w:r>
          </w:p>
        </w:tc>
        <w:tc>
          <w:tcPr>
            <w:tcW w:w="520" w:type="dxa"/>
          </w:tcPr>
          <w:p>
            <w:pPr>
              <w:pStyle w:val="TableParagraph"/>
              <w:spacing w:line="240" w:lineRule="auto"/>
              <w:rPr>
                <w:sz w:val="18"/>
              </w:rPr>
            </w:pPr>
          </w:p>
        </w:tc>
        <w:tc>
          <w:tcPr>
            <w:tcW w:w="950" w:type="dxa"/>
            <w:tcBorders>
              <w:bottom w:val="single" w:sz="2" w:space="0" w:color="292425"/>
            </w:tcBorders>
          </w:tcPr>
          <w:p>
            <w:pPr>
              <w:pStyle w:val="TableParagraph"/>
              <w:spacing w:line="208" w:lineRule="auto"/>
              <w:ind w:left="4" w:hanging="1"/>
              <w:rPr>
                <w:sz w:val="14"/>
              </w:rPr>
            </w:pPr>
            <w:r>
              <w:rPr>
                <w:color w:val="292425"/>
                <w:w w:val="110"/>
                <w:sz w:val="14"/>
              </w:rPr>
              <w:t>On quarterly growth</w:t>
            </w:r>
          </w:p>
          <w:p>
            <w:pPr>
              <w:pStyle w:val="TableParagraph"/>
              <w:spacing w:line="144" w:lineRule="exact"/>
              <w:ind w:left="4"/>
              <w:rPr>
                <w:sz w:val="14"/>
              </w:rPr>
            </w:pPr>
            <w:r>
              <w:rPr>
                <w:color w:val="292425"/>
                <w:w w:val="110"/>
                <w:sz w:val="14"/>
              </w:rPr>
              <w:t>rates</w:t>
            </w:r>
          </w:p>
        </w:tc>
        <w:tc>
          <w:tcPr>
            <w:tcW w:w="1170" w:type="dxa"/>
            <w:tcBorders>
              <w:bottom w:val="single" w:sz="2" w:space="0" w:color="292425"/>
            </w:tcBorders>
          </w:tcPr>
          <w:p>
            <w:pPr>
              <w:pStyle w:val="TableParagraph"/>
              <w:spacing w:line="125" w:lineRule="exact"/>
              <w:ind w:left="23"/>
              <w:rPr>
                <w:sz w:val="14"/>
              </w:rPr>
            </w:pPr>
            <w:r>
              <w:rPr>
                <w:color w:val="292425"/>
                <w:w w:val="105"/>
                <w:sz w:val="14"/>
              </w:rPr>
              <w:t>Actual</w:t>
            </w:r>
          </w:p>
          <w:p>
            <w:pPr>
              <w:pStyle w:val="TableParagraph"/>
              <w:spacing w:line="208" w:lineRule="auto" w:before="6"/>
              <w:ind w:left="24" w:right="-3"/>
              <w:rPr>
                <w:sz w:val="14"/>
              </w:rPr>
            </w:pPr>
            <w:r>
              <w:rPr>
                <w:color w:val="292425"/>
                <w:w w:val="110"/>
                <w:sz w:val="14"/>
              </w:rPr>
              <w:t>quarter-on-quarter growth (per cent)</w:t>
            </w:r>
          </w:p>
        </w:tc>
      </w:tr>
      <w:tr>
        <w:trPr>
          <w:trHeight w:val="268" w:hRule="atLeast"/>
        </w:trPr>
        <w:tc>
          <w:tcPr>
            <w:tcW w:w="1066" w:type="dxa"/>
          </w:tcPr>
          <w:p>
            <w:pPr>
              <w:pStyle w:val="TableParagraph"/>
              <w:spacing w:line="240" w:lineRule="auto" w:before="83"/>
              <w:ind w:left="50"/>
              <w:rPr>
                <w:sz w:val="14"/>
              </w:rPr>
            </w:pPr>
            <w:r>
              <w:rPr>
                <w:color w:val="292425"/>
                <w:w w:val="110"/>
                <w:sz w:val="14"/>
              </w:rPr>
              <w:t>Q1</w:t>
            </w:r>
          </w:p>
        </w:tc>
        <w:tc>
          <w:tcPr>
            <w:tcW w:w="380" w:type="dxa"/>
            <w:tcBorders>
              <w:top w:val="single" w:sz="2" w:space="0" w:color="292425"/>
            </w:tcBorders>
          </w:tcPr>
          <w:p>
            <w:pPr>
              <w:pStyle w:val="TableParagraph"/>
              <w:spacing w:line="240" w:lineRule="auto" w:before="73"/>
              <w:ind w:right="133"/>
              <w:jc w:val="right"/>
              <w:rPr>
                <w:rFonts w:ascii="Symbol" w:hAnsi="Symbol"/>
                <w:sz w:val="14"/>
              </w:rPr>
            </w:pPr>
            <w:r>
              <w:rPr>
                <w:rFonts w:ascii="Symbol" w:hAnsi="Symbol"/>
                <w:color w:val="292425"/>
                <w:w w:val="100"/>
                <w:sz w:val="14"/>
              </w:rPr>
              <w:t>†</w:t>
            </w:r>
          </w:p>
        </w:tc>
        <w:tc>
          <w:tcPr>
            <w:tcW w:w="520" w:type="dxa"/>
          </w:tcPr>
          <w:p>
            <w:pPr>
              <w:pStyle w:val="TableParagraph"/>
              <w:spacing w:line="240" w:lineRule="auto"/>
              <w:rPr>
                <w:sz w:val="18"/>
              </w:rPr>
            </w:pPr>
          </w:p>
        </w:tc>
        <w:tc>
          <w:tcPr>
            <w:tcW w:w="950" w:type="dxa"/>
            <w:tcBorders>
              <w:top w:val="single" w:sz="2" w:space="0" w:color="292425"/>
            </w:tcBorders>
          </w:tcPr>
          <w:p>
            <w:pPr>
              <w:pStyle w:val="TableParagraph"/>
              <w:spacing w:line="240" w:lineRule="auto" w:before="73"/>
              <w:ind w:left="189"/>
              <w:rPr>
                <w:rFonts w:ascii="Symbol" w:hAnsi="Symbol"/>
                <w:sz w:val="14"/>
              </w:rPr>
            </w:pPr>
            <w:r>
              <w:rPr>
                <w:rFonts w:ascii="Symbol" w:hAnsi="Symbol"/>
                <w:color w:val="292425"/>
                <w:w w:val="100"/>
                <w:sz w:val="14"/>
              </w:rPr>
              <w:t>†</w:t>
            </w:r>
          </w:p>
        </w:tc>
        <w:tc>
          <w:tcPr>
            <w:tcW w:w="1170" w:type="dxa"/>
            <w:tcBorders>
              <w:top w:val="single" w:sz="2" w:space="0" w:color="292425"/>
            </w:tcBorders>
          </w:tcPr>
          <w:p>
            <w:pPr>
              <w:pStyle w:val="TableParagraph"/>
              <w:spacing w:line="240" w:lineRule="auto" w:before="83"/>
              <w:ind w:left="183"/>
              <w:rPr>
                <w:sz w:val="14"/>
              </w:rPr>
            </w:pPr>
            <w:r>
              <w:rPr>
                <w:color w:val="292425"/>
                <w:w w:val="115"/>
                <w:sz w:val="14"/>
              </w:rPr>
              <w:t>1.0</w:t>
            </w:r>
          </w:p>
        </w:tc>
      </w:tr>
      <w:tr>
        <w:trPr>
          <w:trHeight w:val="179" w:hRule="atLeast"/>
        </w:trPr>
        <w:tc>
          <w:tcPr>
            <w:tcW w:w="1066" w:type="dxa"/>
          </w:tcPr>
          <w:p>
            <w:pPr>
              <w:pStyle w:val="TableParagraph"/>
              <w:spacing w:line="156" w:lineRule="exact"/>
              <w:ind w:left="50"/>
              <w:rPr>
                <w:sz w:val="14"/>
              </w:rPr>
            </w:pPr>
            <w:r>
              <w:rPr>
                <w:color w:val="292425"/>
                <w:w w:val="110"/>
                <w:sz w:val="14"/>
              </w:rPr>
              <w:t>Q2</w:t>
            </w:r>
          </w:p>
        </w:tc>
        <w:tc>
          <w:tcPr>
            <w:tcW w:w="380" w:type="dxa"/>
          </w:tcPr>
          <w:p>
            <w:pPr>
              <w:pStyle w:val="TableParagraph"/>
              <w:spacing w:line="156" w:lineRule="exact"/>
              <w:ind w:right="133"/>
              <w:jc w:val="right"/>
              <w:rPr>
                <w:rFonts w:ascii="Symbol" w:hAnsi="Symbol"/>
                <w:sz w:val="14"/>
              </w:rPr>
            </w:pPr>
            <w:r>
              <w:rPr>
                <w:rFonts w:ascii="Symbol" w:hAnsi="Symbol"/>
                <w:color w:val="292425"/>
                <w:w w:val="109"/>
                <w:sz w:val="14"/>
              </w:rPr>
              <w:t></w:t>
            </w:r>
          </w:p>
        </w:tc>
        <w:tc>
          <w:tcPr>
            <w:tcW w:w="520" w:type="dxa"/>
          </w:tcPr>
          <w:p>
            <w:pPr>
              <w:pStyle w:val="TableParagraph"/>
              <w:spacing w:line="240" w:lineRule="auto"/>
              <w:rPr>
                <w:sz w:val="12"/>
              </w:rPr>
            </w:pPr>
          </w:p>
        </w:tc>
        <w:tc>
          <w:tcPr>
            <w:tcW w:w="950" w:type="dxa"/>
          </w:tcPr>
          <w:p>
            <w:pPr>
              <w:pStyle w:val="TableParagraph"/>
              <w:spacing w:line="156" w:lineRule="exact"/>
              <w:ind w:left="189"/>
              <w:rPr>
                <w:rFonts w:ascii="Symbol" w:hAnsi="Symbol"/>
                <w:sz w:val="14"/>
              </w:rPr>
            </w:pPr>
            <w:r>
              <w:rPr>
                <w:rFonts w:ascii="Symbol" w:hAnsi="Symbol"/>
                <w:color w:val="292425"/>
                <w:w w:val="109"/>
                <w:sz w:val="14"/>
              </w:rPr>
              <w:t></w:t>
            </w:r>
          </w:p>
        </w:tc>
        <w:tc>
          <w:tcPr>
            <w:tcW w:w="1170" w:type="dxa"/>
          </w:tcPr>
          <w:p>
            <w:pPr>
              <w:pStyle w:val="TableParagraph"/>
              <w:spacing w:line="156" w:lineRule="exact"/>
              <w:ind w:left="183"/>
              <w:rPr>
                <w:sz w:val="14"/>
              </w:rPr>
            </w:pPr>
            <w:r>
              <w:rPr>
                <w:color w:val="292425"/>
                <w:w w:val="115"/>
                <w:sz w:val="14"/>
              </w:rPr>
              <w:t>1.7</w:t>
            </w:r>
          </w:p>
        </w:tc>
      </w:tr>
      <w:tr>
        <w:trPr>
          <w:trHeight w:val="195" w:hRule="atLeast"/>
        </w:trPr>
        <w:tc>
          <w:tcPr>
            <w:tcW w:w="1066" w:type="dxa"/>
          </w:tcPr>
          <w:p>
            <w:pPr>
              <w:pStyle w:val="TableParagraph"/>
              <w:spacing w:line="156" w:lineRule="exact"/>
              <w:ind w:left="50"/>
              <w:rPr>
                <w:sz w:val="14"/>
              </w:rPr>
            </w:pPr>
            <w:r>
              <w:rPr>
                <w:color w:val="292425"/>
                <w:w w:val="110"/>
                <w:sz w:val="14"/>
              </w:rPr>
              <w:t>Q3</w:t>
            </w:r>
          </w:p>
        </w:tc>
        <w:tc>
          <w:tcPr>
            <w:tcW w:w="380" w:type="dxa"/>
          </w:tcPr>
          <w:p>
            <w:pPr>
              <w:pStyle w:val="TableParagraph"/>
              <w:spacing w:line="156" w:lineRule="exact"/>
              <w:ind w:right="134"/>
              <w:jc w:val="right"/>
              <w:rPr>
                <w:sz w:val="14"/>
              </w:rPr>
            </w:pPr>
            <w:r>
              <w:rPr>
                <w:color w:val="292425"/>
                <w:w w:val="110"/>
                <w:sz w:val="14"/>
              </w:rPr>
              <w:t>—</w:t>
            </w:r>
          </w:p>
        </w:tc>
        <w:tc>
          <w:tcPr>
            <w:tcW w:w="520" w:type="dxa"/>
          </w:tcPr>
          <w:p>
            <w:pPr>
              <w:pStyle w:val="TableParagraph"/>
              <w:spacing w:line="240" w:lineRule="auto"/>
              <w:rPr>
                <w:sz w:val="12"/>
              </w:rPr>
            </w:pPr>
          </w:p>
        </w:tc>
        <w:tc>
          <w:tcPr>
            <w:tcW w:w="950" w:type="dxa"/>
          </w:tcPr>
          <w:p>
            <w:pPr>
              <w:pStyle w:val="TableParagraph"/>
              <w:spacing w:line="156" w:lineRule="exact"/>
              <w:ind w:left="189"/>
              <w:rPr>
                <w:rFonts w:ascii="Symbol" w:hAnsi="Symbol"/>
                <w:sz w:val="14"/>
              </w:rPr>
            </w:pPr>
            <w:r>
              <w:rPr>
                <w:rFonts w:ascii="Symbol" w:hAnsi="Symbol"/>
                <w:color w:val="292425"/>
                <w:w w:val="100"/>
                <w:sz w:val="14"/>
              </w:rPr>
              <w:t>†</w:t>
            </w:r>
          </w:p>
        </w:tc>
        <w:tc>
          <w:tcPr>
            <w:tcW w:w="1170" w:type="dxa"/>
          </w:tcPr>
          <w:p>
            <w:pPr>
              <w:pStyle w:val="TableParagraph"/>
              <w:spacing w:line="156" w:lineRule="exact"/>
              <w:ind w:left="183"/>
              <w:rPr>
                <w:sz w:val="14"/>
              </w:rPr>
            </w:pPr>
            <w:r>
              <w:rPr>
                <w:color w:val="292425"/>
                <w:w w:val="115"/>
                <w:sz w:val="14"/>
              </w:rPr>
              <w:t>0.7</w:t>
            </w:r>
          </w:p>
        </w:tc>
      </w:tr>
    </w:tbl>
    <w:p>
      <w:pPr>
        <w:spacing w:line="208" w:lineRule="auto" w:before="72"/>
        <w:ind w:left="429" w:right="76" w:hanging="240"/>
        <w:jc w:val="left"/>
        <w:rPr>
          <w:sz w:val="12"/>
        </w:rPr>
      </w:pPr>
      <w:r>
        <w:rPr>
          <w:color w:val="292425"/>
          <w:w w:val="105"/>
          <w:sz w:val="12"/>
        </w:rPr>
        <w:t>(a) The arrows in the table are indicative of the direction of any effect, not the size.</w:t>
      </w:r>
    </w:p>
    <w:p>
      <w:pPr>
        <w:pStyle w:val="BodyText"/>
        <w:spacing w:before="5"/>
        <w:rPr>
          <w:sz w:val="12"/>
        </w:rPr>
      </w:pPr>
    </w:p>
    <w:p>
      <w:pPr>
        <w:pStyle w:val="Heading7"/>
        <w:spacing w:line="247" w:lineRule="auto" w:before="1"/>
        <w:ind w:left="199" w:right="2762"/>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2.12</w:t>
      </w:r>
      <w:r>
        <w:rPr>
          <w:smallCaps w:val="0"/>
          <w:color w:val="0092C0"/>
          <w:spacing w:val="-1"/>
          <w:w w:val="84"/>
        </w:rPr>
        <w:t> </w:t>
      </w:r>
      <w:r>
        <w:rPr>
          <w:smallCaps w:val="0"/>
          <w:color w:val="0092C0"/>
          <w:spacing w:val="-3"/>
          <w:w w:val="93"/>
        </w:rPr>
        <w:t>R</w:t>
      </w:r>
      <w:r>
        <w:rPr>
          <w:smallCaps w:val="0"/>
          <w:color w:val="0092C0"/>
          <w:spacing w:val="-1"/>
          <w:w w:val="86"/>
        </w:rPr>
        <w:t>etai</w:t>
      </w:r>
      <w:r>
        <w:rPr>
          <w:smallCaps w:val="0"/>
          <w:color w:val="0092C0"/>
          <w:w w:val="86"/>
        </w:rPr>
        <w:t>l</w:t>
      </w:r>
      <w:r>
        <w:rPr>
          <w:smallCaps w:val="0"/>
          <w:color w:val="0092C0"/>
          <w:spacing w:val="6"/>
        </w:rPr>
        <w:t> </w:t>
      </w:r>
      <w:r>
        <w:rPr>
          <w:smallCaps w:val="0"/>
          <w:color w:val="0092C0"/>
          <w:spacing w:val="-1"/>
          <w:w w:val="97"/>
        </w:rPr>
        <w:t>sales</w:t>
      </w:r>
    </w:p>
    <w:p>
      <w:pPr>
        <w:pStyle w:val="BodyText"/>
        <w:spacing w:line="195" w:lineRule="exact"/>
        <w:ind w:left="189"/>
      </w:pPr>
      <w:r>
        <w:rPr/>
        <w:br w:type="column"/>
      </w:r>
      <w:r>
        <w:rPr>
          <w:color w:val="292425"/>
          <w:w w:val="110"/>
        </w:rPr>
        <w:t>largely unaffected, but the quarterly growth rate would be</w:t>
      </w:r>
    </w:p>
    <w:p>
      <w:pPr>
        <w:pStyle w:val="BodyText"/>
        <w:spacing w:line="292" w:lineRule="auto" w:before="50"/>
        <w:ind w:left="189" w:right="216"/>
      </w:pPr>
      <w:r>
        <w:rPr>
          <w:color w:val="292425"/>
          <w:w w:val="105"/>
        </w:rPr>
        <w:t>reduced because of the exceptionally higher level of sales in Q2.</w:t>
      </w:r>
    </w:p>
    <w:p>
      <w:pPr>
        <w:pStyle w:val="BodyText"/>
        <w:spacing w:before="5"/>
        <w:rPr>
          <w:sz w:val="29"/>
        </w:rPr>
      </w:pPr>
    </w:p>
    <w:p>
      <w:pPr>
        <w:pStyle w:val="BodyText"/>
        <w:spacing w:line="292" w:lineRule="auto"/>
        <w:ind w:left="189" w:right="107"/>
      </w:pPr>
      <w:r>
        <w:rPr>
          <w:color w:val="292425"/>
          <w:w w:val="110"/>
        </w:rPr>
        <w:t>Such timing effects increase the difficulty of judging the underlying trend in retail sales. Although recent three-month growth</w:t>
      </w:r>
      <w:r>
        <w:rPr>
          <w:color w:val="292425"/>
          <w:spacing w:val="-16"/>
          <w:w w:val="110"/>
        </w:rPr>
        <w:t> </w:t>
      </w:r>
      <w:r>
        <w:rPr>
          <w:color w:val="292425"/>
          <w:spacing w:val="-4"/>
          <w:w w:val="110"/>
        </w:rPr>
        <w:t>rates</w:t>
      </w:r>
      <w:r>
        <w:rPr>
          <w:color w:val="292425"/>
          <w:spacing w:val="-16"/>
          <w:w w:val="110"/>
        </w:rPr>
        <w:t> </w:t>
      </w:r>
      <w:r>
        <w:rPr>
          <w:color w:val="292425"/>
          <w:spacing w:val="-3"/>
          <w:w w:val="110"/>
        </w:rPr>
        <w:t>have</w:t>
      </w:r>
      <w:r>
        <w:rPr>
          <w:color w:val="292425"/>
          <w:spacing w:val="-15"/>
          <w:w w:val="110"/>
        </w:rPr>
        <w:t> </w:t>
      </w:r>
      <w:r>
        <w:rPr>
          <w:color w:val="292425"/>
          <w:w w:val="110"/>
        </w:rPr>
        <w:t>been</w:t>
      </w:r>
      <w:r>
        <w:rPr>
          <w:color w:val="292425"/>
          <w:spacing w:val="-16"/>
          <w:w w:val="110"/>
        </w:rPr>
        <w:t> </w:t>
      </w:r>
      <w:r>
        <w:rPr>
          <w:color w:val="292425"/>
          <w:spacing w:val="-6"/>
          <w:w w:val="110"/>
        </w:rPr>
        <w:t>low,</w:t>
      </w:r>
      <w:r>
        <w:rPr>
          <w:color w:val="292425"/>
          <w:spacing w:val="-15"/>
          <w:w w:val="110"/>
        </w:rPr>
        <w:t> </w:t>
      </w:r>
      <w:r>
        <w:rPr>
          <w:color w:val="292425"/>
          <w:w w:val="110"/>
        </w:rPr>
        <w:t>Chart</w:t>
      </w:r>
      <w:r>
        <w:rPr>
          <w:color w:val="292425"/>
          <w:spacing w:val="-16"/>
          <w:w w:val="110"/>
        </w:rPr>
        <w:t> </w:t>
      </w:r>
      <w:r>
        <w:rPr>
          <w:color w:val="292425"/>
          <w:spacing w:val="-7"/>
          <w:w w:val="110"/>
        </w:rPr>
        <w:t>2.12</w:t>
      </w:r>
      <w:r>
        <w:rPr>
          <w:color w:val="292425"/>
          <w:spacing w:val="-15"/>
          <w:w w:val="110"/>
        </w:rPr>
        <w:t> </w:t>
      </w:r>
      <w:r>
        <w:rPr>
          <w:color w:val="292425"/>
          <w:w w:val="110"/>
        </w:rPr>
        <w:t>appears</w:t>
      </w:r>
      <w:r>
        <w:rPr>
          <w:color w:val="292425"/>
          <w:spacing w:val="-16"/>
          <w:w w:val="110"/>
        </w:rPr>
        <w:t> </w:t>
      </w:r>
      <w:r>
        <w:rPr>
          <w:color w:val="292425"/>
          <w:w w:val="110"/>
        </w:rPr>
        <w:t>consistent</w:t>
      </w:r>
      <w:r>
        <w:rPr>
          <w:color w:val="292425"/>
          <w:spacing w:val="-15"/>
          <w:w w:val="110"/>
        </w:rPr>
        <w:t> </w:t>
      </w:r>
      <w:r>
        <w:rPr>
          <w:color w:val="292425"/>
          <w:w w:val="110"/>
        </w:rPr>
        <w:t>with a broadly constant underlying trend in retail sales </w:t>
      </w:r>
      <w:r>
        <w:rPr>
          <w:color w:val="292425"/>
          <w:spacing w:val="-3"/>
          <w:w w:val="110"/>
        </w:rPr>
        <w:t>growth </w:t>
      </w:r>
      <w:r>
        <w:rPr>
          <w:color w:val="292425"/>
          <w:w w:val="110"/>
        </w:rPr>
        <w:t>during the past</w:t>
      </w:r>
      <w:r>
        <w:rPr>
          <w:color w:val="292425"/>
          <w:spacing w:val="-16"/>
          <w:w w:val="110"/>
        </w:rPr>
        <w:t> </w:t>
      </w:r>
      <w:r>
        <w:rPr>
          <w:color w:val="292425"/>
          <w:spacing w:val="-4"/>
          <w:w w:val="110"/>
        </w:rPr>
        <w:t>year.</w:t>
      </w:r>
    </w:p>
    <w:p>
      <w:pPr>
        <w:spacing w:after="0" w:line="292" w:lineRule="auto"/>
        <w:sectPr>
          <w:type w:val="continuous"/>
          <w:pgSz w:w="11900" w:h="16840"/>
          <w:pgMar w:top="1260" w:bottom="280" w:left="640" w:right="640"/>
          <w:cols w:num="2" w:equalWidth="0">
            <w:col w:w="3954" w:space="961"/>
            <w:col w:w="5705"/>
          </w:cols>
        </w:sectPr>
      </w:pPr>
    </w:p>
    <w:p>
      <w:pPr>
        <w:spacing w:before="39"/>
        <w:ind w:left="0" w:right="0" w:firstLine="0"/>
        <w:jc w:val="right"/>
        <w:rPr>
          <w:sz w:val="12"/>
        </w:rPr>
      </w:pPr>
      <w:r>
        <w:rPr>
          <w:color w:val="292425"/>
          <w:w w:val="120"/>
          <w:sz w:val="12"/>
        </w:rPr>
        <w:t>1995 = 100</w:t>
      </w:r>
    </w:p>
    <w:p>
      <w:pPr>
        <w:tabs>
          <w:tab w:pos="3272" w:val="left" w:leader="none"/>
        </w:tabs>
        <w:spacing w:line="20" w:lineRule="exact"/>
        <w:ind w:left="203" w:right="-72" w:firstLine="0"/>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r>
        <w:rPr>
          <w:sz w:val="2"/>
        </w:rPr>
        <w:tab/>
      </w: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4"/>
        <w:rPr>
          <w:sz w:val="11"/>
        </w:rPr>
      </w:pPr>
    </w:p>
    <w:p>
      <w:pPr>
        <w:pStyle w:val="BodyText"/>
        <w:ind w:left="203" w:right="-72"/>
      </w:pPr>
      <w:r>
        <w:rPr/>
        <w:pict>
          <v:group style="width:159.450pt;height:106.45pt;mso-position-horizontal-relative:char;mso-position-vertical-relative:line" coordorigin="0,0" coordsize="3189,2129">
            <v:shape style="position:absolute;left:3068;top:220;width:120;height:1710" coordorigin="3069,220" coordsize="120,1710" path="m3069,1930l3189,1930m3069,1586l3189,1586m3069,1253l3189,1253m3069,909l3189,909m3069,565l3189,565m3069,220l3189,220e" filled="false" stroked="true" strokeweight=".5pt" strokecolor="#292425">
              <v:path arrowok="t"/>
              <v:stroke dashstyle="solid"/>
            </v:shape>
            <v:shape style="position:absolute;left:176;top:10;width:2843;height:2060" coordorigin="177,10" coordsize="2843,2060" path="m177,2067l409,2069m409,2067l652,1585m652,1585l884,1722m884,1722l1127,1725m1127,1722l1359,1183m1359,1183l1602,1114m1602,1114l1834,314m1834,314l2067,590m2067,590l2309,730m2309,730l2542,521m2542,521l2787,219m2787,219l3019,10e" filled="false" stroked="true" strokeweight="1pt" strokecolor="#ec2131">
              <v:path arrowok="t"/>
              <v:stroke dashstyle="solid"/>
            </v:shape>
            <v:line style="position:absolute" from="177,2124" to="3019,10" stroked="true" strokeweight=".5pt" strokecolor="#292425">
              <v:stroke dashstyle="solid"/>
            </v:line>
            <v:line style="position:absolute" from="2089,1457" to="1867,1001" stroked="true" strokeweight=".5pt" strokecolor="#292425">
              <v:stroke dashstyle="solid"/>
            </v:line>
            <v:shape style="position:absolute;left:1838;top:942;width:59;height:84" coordorigin="1838,943" coordsize="59,84" path="m1838,943l1851,1026,1897,1006,1850,958,1843,950,1838,943xe" filled="true" fillcolor="#292425" stroked="false">
              <v:path arrowok="t"/>
              <v:fill type="solid"/>
            </v:shape>
            <v:shape style="position:absolute;left:0;top:220;width:120;height:1710" coordorigin="0,220" coordsize="120,1710" path="m0,1930l120,1930m0,1586l120,1586m0,1253l120,1253m0,909l120,909m0,565l120,565m0,220l120,220e" filled="false" stroked="true" strokeweight=".5pt" strokecolor="#292425">
              <v:path arrowok="t"/>
              <v:stroke dashstyle="solid"/>
            </v:shape>
            <v:shape style="position:absolute;left:1865;top:1471;width:661;height:120" type="#_x0000_t202" filled="false" stroked="false">
              <v:textbox inset="0,0,0,0">
                <w:txbxContent>
                  <w:p>
                    <w:pPr>
                      <w:spacing w:line="116" w:lineRule="exact" w:before="0"/>
                      <w:ind w:left="0" w:right="0" w:firstLine="0"/>
                      <w:jc w:val="left"/>
                      <w:rPr>
                        <w:sz w:val="12"/>
                      </w:rPr>
                    </w:pPr>
                    <w:r>
                      <w:rPr>
                        <w:color w:val="292425"/>
                        <w:w w:val="110"/>
                        <w:sz w:val="12"/>
                      </w:rPr>
                      <w:t>Linear trend</w:t>
                    </w:r>
                  </w:p>
                </w:txbxContent>
              </v:textbox>
              <w10:wrap type="none"/>
            </v:shape>
          </v:group>
        </w:pict>
      </w:r>
      <w:r>
        <w:rPr/>
      </w:r>
    </w:p>
    <w:p>
      <w:pPr>
        <w:pStyle w:val="BodyText"/>
        <w:spacing w:before="9"/>
        <w:rPr>
          <w:sz w:val="10"/>
        </w:rPr>
      </w:pPr>
    </w:p>
    <w:p>
      <w:pPr>
        <w:tabs>
          <w:tab w:pos="3272" w:val="left" w:leader="none"/>
        </w:tabs>
        <w:spacing w:line="20" w:lineRule="exact"/>
        <w:ind w:left="203" w:right="-72" w:firstLine="0"/>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r>
        <w:rPr>
          <w:sz w:val="2"/>
        </w:rPr>
        <w:tab/>
      </w: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8"/>
        <w:rPr>
          <w:sz w:val="16"/>
        </w:rPr>
      </w:pPr>
    </w:p>
    <w:p>
      <w:pPr>
        <w:pStyle w:val="BodyText"/>
        <w:spacing w:line="145" w:lineRule="exact"/>
        <w:ind w:left="203" w:right="-72"/>
        <w:rPr>
          <w:sz w:val="14"/>
        </w:rPr>
      </w:pPr>
      <w:r>
        <w:rPr>
          <w:position w:val="-2"/>
          <w:sz w:val="14"/>
        </w:rPr>
        <w:pict>
          <v:group style="width:159.450pt;height:7pt;mso-position-horizontal-relative:char;mso-position-vertical-relative:line" coordorigin="0,0" coordsize="3189,140">
            <v:shape style="position:absolute;left:176;top:0;width:3013;height:136" coordorigin="177,0" coordsize="3013,136" path="m3069,134l3189,134m177,134l3019,134m410,133l410,105m653,133l653,105m885,133l885,105m1360,133l1360,105m1603,133l1603,105m1835,133l1835,105m2310,133l2310,105m2543,133l2543,105m2788,133l2788,105m183,133l183,0m1128,133l1128,0m3009,7l3009,135e" filled="false" stroked="true" strokeweight=".5pt" strokecolor="#292425">
              <v:path arrowok="t"/>
              <v:stroke dashstyle="solid"/>
            </v:shape>
            <v:shape style="position:absolute;left:0;top:7;width:2072;height:129" coordorigin="0,7" coordsize="2072,129" path="m0,134l120,134m2072,135l2072,7e" filled="false" stroked="true" strokeweight=".5pt" strokecolor="#292425">
              <v:path arrowok="t"/>
              <v:stroke dashstyle="solid"/>
            </v:shape>
          </v:group>
        </w:pict>
      </w:r>
      <w:r>
        <w:rPr>
          <w:position w:val="-2"/>
          <w:sz w:val="14"/>
        </w:rPr>
      </w:r>
    </w:p>
    <w:p>
      <w:pPr>
        <w:pStyle w:val="BodyText"/>
        <w:spacing w:before="7"/>
        <w:rPr>
          <w:sz w:val="10"/>
        </w:rPr>
      </w:pPr>
      <w:r>
        <w:rPr/>
        <w:br w:type="column"/>
      </w:r>
      <w:r>
        <w:rPr>
          <w:sz w:val="10"/>
        </w:rPr>
      </w:r>
    </w:p>
    <w:p>
      <w:pPr>
        <w:spacing w:before="0"/>
        <w:ind w:left="-8" w:right="0" w:firstLine="0"/>
        <w:jc w:val="left"/>
        <w:rPr>
          <w:sz w:val="12"/>
        </w:rPr>
      </w:pPr>
      <w:r>
        <w:rPr>
          <w:color w:val="292425"/>
          <w:w w:val="120"/>
          <w:sz w:val="12"/>
        </w:rPr>
        <w:t>136</w:t>
      </w:r>
    </w:p>
    <w:p>
      <w:pPr>
        <w:pStyle w:val="BodyText"/>
        <w:rPr>
          <w:sz w:val="12"/>
        </w:rPr>
      </w:pPr>
    </w:p>
    <w:p>
      <w:pPr>
        <w:spacing w:before="78"/>
        <w:ind w:left="-8" w:right="0" w:firstLine="0"/>
        <w:jc w:val="left"/>
        <w:rPr>
          <w:sz w:val="12"/>
        </w:rPr>
      </w:pPr>
      <w:r>
        <w:rPr>
          <w:color w:val="292425"/>
          <w:w w:val="120"/>
          <w:sz w:val="12"/>
        </w:rPr>
        <w:t>135</w:t>
      </w:r>
    </w:p>
    <w:p>
      <w:pPr>
        <w:pStyle w:val="BodyText"/>
        <w:spacing w:before="10"/>
        <w:rPr>
          <w:sz w:val="17"/>
        </w:rPr>
      </w:pPr>
    </w:p>
    <w:p>
      <w:pPr>
        <w:spacing w:before="1"/>
        <w:ind w:left="-8" w:right="0" w:firstLine="0"/>
        <w:jc w:val="left"/>
        <w:rPr>
          <w:sz w:val="12"/>
        </w:rPr>
      </w:pPr>
      <w:r>
        <w:rPr>
          <w:color w:val="292425"/>
          <w:w w:val="120"/>
          <w:sz w:val="12"/>
        </w:rPr>
        <w:t>134</w:t>
      </w:r>
    </w:p>
    <w:p>
      <w:pPr>
        <w:pStyle w:val="BodyText"/>
        <w:spacing w:before="10"/>
        <w:rPr>
          <w:sz w:val="17"/>
        </w:rPr>
      </w:pPr>
    </w:p>
    <w:p>
      <w:pPr>
        <w:spacing w:before="1"/>
        <w:ind w:left="-8" w:right="0" w:firstLine="0"/>
        <w:jc w:val="left"/>
        <w:rPr>
          <w:sz w:val="12"/>
        </w:rPr>
      </w:pPr>
      <w:r>
        <w:rPr>
          <w:color w:val="292425"/>
          <w:w w:val="120"/>
          <w:sz w:val="12"/>
        </w:rPr>
        <w:t>133</w:t>
      </w:r>
    </w:p>
    <w:p>
      <w:pPr>
        <w:pStyle w:val="BodyText"/>
        <w:rPr>
          <w:sz w:val="12"/>
        </w:rPr>
      </w:pPr>
    </w:p>
    <w:p>
      <w:pPr>
        <w:spacing w:before="70"/>
        <w:ind w:left="-8" w:right="0" w:firstLine="0"/>
        <w:jc w:val="left"/>
        <w:rPr>
          <w:sz w:val="12"/>
        </w:rPr>
      </w:pPr>
      <w:r>
        <w:rPr>
          <w:color w:val="292425"/>
          <w:w w:val="120"/>
          <w:sz w:val="12"/>
        </w:rPr>
        <w:t>132</w:t>
      </w:r>
    </w:p>
    <w:p>
      <w:pPr>
        <w:pStyle w:val="BodyText"/>
        <w:spacing w:before="8"/>
        <w:rPr>
          <w:sz w:val="16"/>
        </w:rPr>
      </w:pPr>
    </w:p>
    <w:p>
      <w:pPr>
        <w:spacing w:before="0"/>
        <w:ind w:left="-8" w:right="0" w:firstLine="0"/>
        <w:jc w:val="left"/>
        <w:rPr>
          <w:sz w:val="12"/>
        </w:rPr>
      </w:pPr>
      <w:r>
        <w:rPr>
          <w:color w:val="292425"/>
          <w:w w:val="120"/>
          <w:sz w:val="12"/>
        </w:rPr>
        <w:t>131</w:t>
      </w:r>
    </w:p>
    <w:p>
      <w:pPr>
        <w:pStyle w:val="BodyText"/>
        <w:rPr>
          <w:sz w:val="12"/>
        </w:rPr>
      </w:pPr>
    </w:p>
    <w:p>
      <w:pPr>
        <w:spacing w:before="71"/>
        <w:ind w:left="-8" w:right="0" w:firstLine="0"/>
        <w:jc w:val="left"/>
        <w:rPr>
          <w:sz w:val="12"/>
        </w:rPr>
      </w:pPr>
      <w:r>
        <w:rPr>
          <w:color w:val="292425"/>
          <w:w w:val="120"/>
          <w:sz w:val="12"/>
        </w:rPr>
        <w:t>130</w:t>
      </w:r>
    </w:p>
    <w:p>
      <w:pPr>
        <w:pStyle w:val="BodyText"/>
        <w:spacing w:before="11"/>
        <w:rPr>
          <w:sz w:val="17"/>
        </w:rPr>
      </w:pPr>
    </w:p>
    <w:p>
      <w:pPr>
        <w:spacing w:before="0"/>
        <w:ind w:left="-8" w:right="0" w:firstLine="0"/>
        <w:jc w:val="left"/>
        <w:rPr>
          <w:sz w:val="12"/>
        </w:rPr>
      </w:pPr>
      <w:r>
        <w:rPr>
          <w:color w:val="292425"/>
          <w:w w:val="120"/>
          <w:sz w:val="12"/>
        </w:rPr>
        <w:t>129</w:t>
      </w:r>
    </w:p>
    <w:p>
      <w:pPr>
        <w:pStyle w:val="BodyText"/>
        <w:spacing w:line="280" w:lineRule="atLeast" w:before="145"/>
        <w:ind w:left="1420" w:right="107"/>
      </w:pPr>
      <w:r>
        <w:rPr/>
        <w:br w:type="column"/>
      </w:r>
      <w:r>
        <w:rPr>
          <w:color w:val="292425"/>
          <w:w w:val="110"/>
        </w:rPr>
        <w:t>The</w:t>
      </w:r>
      <w:r>
        <w:rPr>
          <w:color w:val="292425"/>
          <w:spacing w:val="-19"/>
          <w:w w:val="110"/>
        </w:rPr>
        <w:t> </w:t>
      </w:r>
      <w:r>
        <w:rPr>
          <w:color w:val="292425"/>
          <w:w w:val="110"/>
        </w:rPr>
        <w:t>value</w:t>
      </w:r>
      <w:r>
        <w:rPr>
          <w:color w:val="292425"/>
          <w:spacing w:val="-19"/>
          <w:w w:val="110"/>
        </w:rPr>
        <w:t> </w:t>
      </w:r>
      <w:r>
        <w:rPr>
          <w:color w:val="292425"/>
          <w:w w:val="110"/>
        </w:rPr>
        <w:t>of</w:t>
      </w:r>
      <w:r>
        <w:rPr>
          <w:color w:val="292425"/>
          <w:spacing w:val="-18"/>
          <w:w w:val="110"/>
        </w:rPr>
        <w:t> </w:t>
      </w:r>
      <w:r>
        <w:rPr>
          <w:color w:val="292425"/>
          <w:w w:val="110"/>
        </w:rPr>
        <w:t>household</w:t>
      </w:r>
      <w:r>
        <w:rPr>
          <w:color w:val="292425"/>
          <w:spacing w:val="-19"/>
          <w:w w:val="110"/>
        </w:rPr>
        <w:t> </w:t>
      </w:r>
      <w:r>
        <w:rPr>
          <w:color w:val="292425"/>
          <w:w w:val="110"/>
        </w:rPr>
        <w:t>assets</w:t>
      </w:r>
      <w:r>
        <w:rPr>
          <w:color w:val="292425"/>
          <w:spacing w:val="-18"/>
          <w:w w:val="110"/>
        </w:rPr>
        <w:t> </w:t>
      </w:r>
      <w:r>
        <w:rPr>
          <w:color w:val="292425"/>
          <w:w w:val="110"/>
        </w:rPr>
        <w:t>can</w:t>
      </w:r>
      <w:r>
        <w:rPr>
          <w:color w:val="292425"/>
          <w:spacing w:val="-19"/>
          <w:w w:val="110"/>
        </w:rPr>
        <w:t> </w:t>
      </w:r>
      <w:r>
        <w:rPr>
          <w:color w:val="292425"/>
          <w:spacing w:val="-3"/>
          <w:w w:val="110"/>
        </w:rPr>
        <w:t>have</w:t>
      </w:r>
      <w:r>
        <w:rPr>
          <w:color w:val="292425"/>
          <w:spacing w:val="-18"/>
          <w:w w:val="110"/>
        </w:rPr>
        <w:t> </w:t>
      </w:r>
      <w:r>
        <w:rPr>
          <w:color w:val="292425"/>
          <w:w w:val="110"/>
        </w:rPr>
        <w:t>an</w:t>
      </w:r>
      <w:r>
        <w:rPr>
          <w:color w:val="292425"/>
          <w:spacing w:val="-19"/>
          <w:w w:val="110"/>
        </w:rPr>
        <w:t> </w:t>
      </w:r>
      <w:r>
        <w:rPr>
          <w:color w:val="292425"/>
          <w:w w:val="110"/>
        </w:rPr>
        <w:t>important</w:t>
      </w:r>
      <w:r>
        <w:rPr>
          <w:color w:val="292425"/>
          <w:spacing w:val="-18"/>
          <w:w w:val="110"/>
        </w:rPr>
        <w:t> </w:t>
      </w:r>
      <w:r>
        <w:rPr>
          <w:color w:val="292425"/>
          <w:w w:val="110"/>
        </w:rPr>
        <w:t>influence on consumption. Section 1 explains that recent house price inflation</w:t>
      </w:r>
      <w:r>
        <w:rPr>
          <w:color w:val="292425"/>
          <w:spacing w:val="-11"/>
          <w:w w:val="110"/>
        </w:rPr>
        <w:t> </w:t>
      </w:r>
      <w:r>
        <w:rPr>
          <w:color w:val="292425"/>
          <w:w w:val="110"/>
        </w:rPr>
        <w:t>has</w:t>
      </w:r>
      <w:r>
        <w:rPr>
          <w:color w:val="292425"/>
          <w:spacing w:val="-11"/>
          <w:w w:val="110"/>
        </w:rPr>
        <w:t> </w:t>
      </w:r>
      <w:r>
        <w:rPr>
          <w:color w:val="292425"/>
          <w:w w:val="110"/>
        </w:rPr>
        <w:t>been</w:t>
      </w:r>
      <w:r>
        <w:rPr>
          <w:color w:val="292425"/>
          <w:spacing w:val="-11"/>
          <w:w w:val="110"/>
        </w:rPr>
        <w:t> </w:t>
      </w:r>
      <w:r>
        <w:rPr>
          <w:color w:val="292425"/>
          <w:w w:val="110"/>
        </w:rPr>
        <w:t>higher</w:t>
      </w:r>
      <w:r>
        <w:rPr>
          <w:color w:val="292425"/>
          <w:spacing w:val="-11"/>
          <w:w w:val="110"/>
        </w:rPr>
        <w:t> </w:t>
      </w:r>
      <w:r>
        <w:rPr>
          <w:color w:val="292425"/>
          <w:w w:val="110"/>
        </w:rPr>
        <w:t>than</w:t>
      </w:r>
      <w:r>
        <w:rPr>
          <w:color w:val="292425"/>
          <w:spacing w:val="-10"/>
          <w:w w:val="110"/>
        </w:rPr>
        <w:t> </w:t>
      </w:r>
      <w:r>
        <w:rPr>
          <w:color w:val="292425"/>
          <w:spacing w:val="-3"/>
          <w:w w:val="110"/>
        </w:rPr>
        <w:t>projected</w:t>
      </w:r>
      <w:r>
        <w:rPr>
          <w:color w:val="292425"/>
          <w:spacing w:val="-11"/>
          <w:w w:val="110"/>
        </w:rPr>
        <w:t> </w:t>
      </w:r>
      <w:r>
        <w:rPr>
          <w:color w:val="292425"/>
          <w:w w:val="110"/>
        </w:rPr>
        <w:t>in</w:t>
      </w:r>
      <w:r>
        <w:rPr>
          <w:color w:val="292425"/>
          <w:spacing w:val="-11"/>
          <w:w w:val="110"/>
        </w:rPr>
        <w:t> </w:t>
      </w:r>
      <w:r>
        <w:rPr>
          <w:color w:val="292425"/>
          <w:w w:val="110"/>
        </w:rPr>
        <w:t>the</w:t>
      </w:r>
      <w:r>
        <w:rPr>
          <w:color w:val="292425"/>
          <w:spacing w:val="-11"/>
          <w:w w:val="110"/>
        </w:rPr>
        <w:t> </w:t>
      </w:r>
      <w:r>
        <w:rPr>
          <w:color w:val="292425"/>
          <w:w w:val="110"/>
        </w:rPr>
        <w:t>August</w:t>
      </w:r>
      <w:r>
        <w:rPr>
          <w:color w:val="292425"/>
          <w:spacing w:val="-10"/>
          <w:w w:val="110"/>
        </w:rPr>
        <w:t> </w:t>
      </w:r>
      <w:r>
        <w:rPr>
          <w:i/>
          <w:color w:val="292425"/>
          <w:w w:val="110"/>
        </w:rPr>
        <w:t>Report</w:t>
      </w:r>
      <w:r>
        <w:rPr>
          <w:color w:val="292425"/>
          <w:w w:val="110"/>
        </w:rPr>
        <w:t>. That is helping </w:t>
      </w:r>
      <w:r>
        <w:rPr>
          <w:color w:val="292425"/>
          <w:spacing w:val="-4"/>
          <w:w w:val="110"/>
        </w:rPr>
        <w:t>to </w:t>
      </w:r>
      <w:r>
        <w:rPr>
          <w:color w:val="292425"/>
          <w:w w:val="110"/>
        </w:rPr>
        <w:t>support strong borrowing and consumption growth</w:t>
      </w:r>
      <w:r>
        <w:rPr>
          <w:color w:val="292425"/>
          <w:spacing w:val="-26"/>
          <w:w w:val="110"/>
        </w:rPr>
        <w:t> </w:t>
      </w:r>
      <w:r>
        <w:rPr>
          <w:color w:val="292425"/>
          <w:w w:val="110"/>
        </w:rPr>
        <w:t>through</w:t>
      </w:r>
      <w:r>
        <w:rPr>
          <w:color w:val="292425"/>
          <w:spacing w:val="-26"/>
          <w:w w:val="110"/>
        </w:rPr>
        <w:t> </w:t>
      </w:r>
      <w:r>
        <w:rPr>
          <w:color w:val="292425"/>
          <w:w w:val="110"/>
        </w:rPr>
        <w:t>mortgage</w:t>
      </w:r>
      <w:r>
        <w:rPr>
          <w:color w:val="292425"/>
          <w:spacing w:val="-26"/>
          <w:w w:val="110"/>
        </w:rPr>
        <w:t> </w:t>
      </w:r>
      <w:r>
        <w:rPr>
          <w:color w:val="292425"/>
          <w:spacing w:val="-3"/>
          <w:w w:val="110"/>
        </w:rPr>
        <w:t>equity</w:t>
      </w:r>
      <w:r>
        <w:rPr>
          <w:color w:val="292425"/>
          <w:spacing w:val="-26"/>
          <w:w w:val="110"/>
        </w:rPr>
        <w:t> </w:t>
      </w:r>
      <w:r>
        <w:rPr>
          <w:color w:val="292425"/>
          <w:w w:val="110"/>
        </w:rPr>
        <w:t>withdrawal.</w:t>
      </w:r>
      <w:r>
        <w:rPr>
          <w:color w:val="292425"/>
          <w:spacing w:val="4"/>
          <w:w w:val="110"/>
        </w:rPr>
        <w:t> </w:t>
      </w:r>
      <w:r>
        <w:rPr>
          <w:color w:val="292425"/>
          <w:spacing w:val="-3"/>
          <w:w w:val="110"/>
        </w:rPr>
        <w:t>Equity</w:t>
      </w:r>
      <w:r>
        <w:rPr>
          <w:color w:val="292425"/>
          <w:spacing w:val="-26"/>
          <w:w w:val="110"/>
        </w:rPr>
        <w:t> </w:t>
      </w:r>
      <w:r>
        <w:rPr>
          <w:color w:val="292425"/>
          <w:w w:val="110"/>
        </w:rPr>
        <w:t>prices</w:t>
      </w:r>
      <w:r>
        <w:rPr>
          <w:color w:val="292425"/>
          <w:spacing w:val="-26"/>
          <w:w w:val="110"/>
        </w:rPr>
        <w:t> </w:t>
      </w:r>
      <w:r>
        <w:rPr>
          <w:color w:val="292425"/>
          <w:w w:val="110"/>
        </w:rPr>
        <w:t>fell sharply</w:t>
      </w:r>
      <w:r>
        <w:rPr>
          <w:color w:val="292425"/>
          <w:spacing w:val="-16"/>
          <w:w w:val="110"/>
        </w:rPr>
        <w:t> </w:t>
      </w:r>
      <w:r>
        <w:rPr>
          <w:color w:val="292425"/>
          <w:w w:val="110"/>
        </w:rPr>
        <w:t>during</w:t>
      </w:r>
      <w:r>
        <w:rPr>
          <w:color w:val="292425"/>
          <w:spacing w:val="-15"/>
          <w:w w:val="110"/>
        </w:rPr>
        <w:t> </w:t>
      </w:r>
      <w:r>
        <w:rPr>
          <w:color w:val="292425"/>
          <w:spacing w:val="-3"/>
          <w:w w:val="110"/>
        </w:rPr>
        <w:t>late</w:t>
      </w:r>
      <w:r>
        <w:rPr>
          <w:color w:val="292425"/>
          <w:spacing w:val="-15"/>
          <w:w w:val="110"/>
        </w:rPr>
        <w:t> </w:t>
      </w:r>
      <w:r>
        <w:rPr>
          <w:color w:val="292425"/>
          <w:spacing w:val="-3"/>
          <w:w w:val="110"/>
        </w:rPr>
        <w:t>summer,</w:t>
      </w:r>
      <w:r>
        <w:rPr>
          <w:color w:val="292425"/>
          <w:spacing w:val="-16"/>
          <w:w w:val="110"/>
        </w:rPr>
        <w:t> </w:t>
      </w:r>
      <w:r>
        <w:rPr>
          <w:color w:val="292425"/>
          <w:w w:val="110"/>
        </w:rPr>
        <w:t>but</w:t>
      </w:r>
      <w:r>
        <w:rPr>
          <w:color w:val="292425"/>
          <w:spacing w:val="-15"/>
          <w:w w:val="110"/>
        </w:rPr>
        <w:t> </w:t>
      </w:r>
      <w:r>
        <w:rPr>
          <w:color w:val="292425"/>
          <w:spacing w:val="-3"/>
          <w:w w:val="110"/>
        </w:rPr>
        <w:t>have</w:t>
      </w:r>
      <w:r>
        <w:rPr>
          <w:color w:val="292425"/>
          <w:spacing w:val="-15"/>
          <w:w w:val="110"/>
        </w:rPr>
        <w:t> </w:t>
      </w:r>
      <w:r>
        <w:rPr>
          <w:color w:val="292425"/>
          <w:w w:val="110"/>
        </w:rPr>
        <w:t>since</w:t>
      </w:r>
      <w:r>
        <w:rPr>
          <w:color w:val="292425"/>
          <w:spacing w:val="-16"/>
          <w:w w:val="110"/>
        </w:rPr>
        <w:t> </w:t>
      </w:r>
      <w:r>
        <w:rPr>
          <w:color w:val="292425"/>
          <w:spacing w:val="-3"/>
          <w:w w:val="110"/>
        </w:rPr>
        <w:t>recovered</w:t>
      </w:r>
      <w:r>
        <w:rPr>
          <w:color w:val="292425"/>
          <w:spacing w:val="-15"/>
          <w:w w:val="110"/>
        </w:rPr>
        <w:t> </w:t>
      </w:r>
      <w:r>
        <w:rPr>
          <w:color w:val="292425"/>
          <w:w w:val="110"/>
        </w:rPr>
        <w:t>much</w:t>
      </w:r>
      <w:r>
        <w:rPr>
          <w:color w:val="292425"/>
          <w:spacing w:val="-15"/>
          <w:w w:val="110"/>
        </w:rPr>
        <w:t> </w:t>
      </w:r>
      <w:r>
        <w:rPr>
          <w:color w:val="292425"/>
          <w:w w:val="110"/>
        </w:rPr>
        <w:t>of that lost ground. As yet, </w:t>
      </w:r>
      <w:r>
        <w:rPr>
          <w:color w:val="292425"/>
          <w:spacing w:val="-4"/>
          <w:w w:val="110"/>
        </w:rPr>
        <w:t>however, </w:t>
      </w:r>
      <w:r>
        <w:rPr>
          <w:color w:val="292425"/>
          <w:w w:val="110"/>
        </w:rPr>
        <w:t>there has been little apparent</w:t>
      </w:r>
      <w:r>
        <w:rPr>
          <w:color w:val="292425"/>
          <w:spacing w:val="-18"/>
          <w:w w:val="110"/>
        </w:rPr>
        <w:t> </w:t>
      </w:r>
      <w:r>
        <w:rPr>
          <w:color w:val="292425"/>
          <w:w w:val="110"/>
        </w:rPr>
        <w:t>effect</w:t>
      </w:r>
      <w:r>
        <w:rPr>
          <w:color w:val="292425"/>
          <w:spacing w:val="-17"/>
          <w:w w:val="110"/>
        </w:rPr>
        <w:t> </w:t>
      </w:r>
      <w:r>
        <w:rPr>
          <w:color w:val="292425"/>
          <w:w w:val="110"/>
        </w:rPr>
        <w:t>of</w:t>
      </w:r>
      <w:r>
        <w:rPr>
          <w:color w:val="292425"/>
          <w:spacing w:val="-17"/>
          <w:w w:val="110"/>
        </w:rPr>
        <w:t> </w:t>
      </w:r>
      <w:r>
        <w:rPr>
          <w:color w:val="292425"/>
          <w:w w:val="110"/>
        </w:rPr>
        <w:t>equity</w:t>
      </w:r>
      <w:r>
        <w:rPr>
          <w:color w:val="292425"/>
          <w:spacing w:val="-17"/>
          <w:w w:val="110"/>
        </w:rPr>
        <w:t> </w:t>
      </w:r>
      <w:r>
        <w:rPr>
          <w:color w:val="292425"/>
          <w:w w:val="110"/>
        </w:rPr>
        <w:t>market</w:t>
      </w:r>
      <w:r>
        <w:rPr>
          <w:color w:val="292425"/>
          <w:spacing w:val="-17"/>
          <w:w w:val="110"/>
        </w:rPr>
        <w:t> </w:t>
      </w:r>
      <w:r>
        <w:rPr>
          <w:color w:val="292425"/>
          <w:w w:val="110"/>
        </w:rPr>
        <w:t>weakness</w:t>
      </w:r>
      <w:r>
        <w:rPr>
          <w:color w:val="292425"/>
          <w:spacing w:val="-17"/>
          <w:w w:val="110"/>
        </w:rPr>
        <w:t> </w:t>
      </w:r>
      <w:r>
        <w:rPr>
          <w:color w:val="292425"/>
          <w:w w:val="110"/>
        </w:rPr>
        <w:t>on</w:t>
      </w:r>
      <w:r>
        <w:rPr>
          <w:color w:val="292425"/>
          <w:spacing w:val="-17"/>
          <w:w w:val="110"/>
        </w:rPr>
        <w:t> </w:t>
      </w:r>
      <w:r>
        <w:rPr>
          <w:color w:val="292425"/>
          <w:w w:val="110"/>
        </w:rPr>
        <w:t>consumption</w:t>
      </w:r>
      <w:r>
        <w:rPr>
          <w:color w:val="292425"/>
          <w:spacing w:val="-17"/>
          <w:w w:val="110"/>
        </w:rPr>
        <w:t> </w:t>
      </w:r>
      <w:r>
        <w:rPr>
          <w:color w:val="292425"/>
          <w:w w:val="110"/>
        </w:rPr>
        <w:t>or consumer confidence. The GfK consumer confidence survey has</w:t>
      </w:r>
      <w:r>
        <w:rPr>
          <w:color w:val="292425"/>
          <w:spacing w:val="-16"/>
          <w:w w:val="110"/>
        </w:rPr>
        <w:t> </w:t>
      </w:r>
      <w:r>
        <w:rPr>
          <w:color w:val="292425"/>
          <w:w w:val="110"/>
        </w:rPr>
        <w:t>not</w:t>
      </w:r>
      <w:r>
        <w:rPr>
          <w:color w:val="292425"/>
          <w:spacing w:val="-15"/>
          <w:w w:val="110"/>
        </w:rPr>
        <w:t> </w:t>
      </w:r>
      <w:r>
        <w:rPr>
          <w:color w:val="292425"/>
          <w:w w:val="110"/>
        </w:rPr>
        <w:t>picked</w:t>
      </w:r>
      <w:r>
        <w:rPr>
          <w:color w:val="292425"/>
          <w:spacing w:val="-15"/>
          <w:w w:val="110"/>
        </w:rPr>
        <w:t> </w:t>
      </w:r>
      <w:r>
        <w:rPr>
          <w:color w:val="292425"/>
          <w:w w:val="110"/>
        </w:rPr>
        <w:t>up</w:t>
      </w:r>
      <w:r>
        <w:rPr>
          <w:color w:val="292425"/>
          <w:spacing w:val="-15"/>
          <w:w w:val="110"/>
        </w:rPr>
        <w:t> </w:t>
      </w:r>
      <w:r>
        <w:rPr>
          <w:color w:val="292425"/>
          <w:spacing w:val="-3"/>
          <w:w w:val="110"/>
        </w:rPr>
        <w:t>any</w:t>
      </w:r>
      <w:r>
        <w:rPr>
          <w:color w:val="292425"/>
          <w:spacing w:val="-15"/>
          <w:w w:val="110"/>
        </w:rPr>
        <w:t> </w:t>
      </w:r>
      <w:r>
        <w:rPr>
          <w:color w:val="292425"/>
          <w:w w:val="110"/>
        </w:rPr>
        <w:t>large</w:t>
      </w:r>
      <w:r>
        <w:rPr>
          <w:color w:val="292425"/>
          <w:spacing w:val="-15"/>
          <w:w w:val="110"/>
        </w:rPr>
        <w:t> </w:t>
      </w:r>
      <w:r>
        <w:rPr>
          <w:color w:val="292425"/>
          <w:w w:val="110"/>
        </w:rPr>
        <w:t>effect</w:t>
      </w:r>
      <w:r>
        <w:rPr>
          <w:color w:val="292425"/>
          <w:spacing w:val="-15"/>
          <w:w w:val="110"/>
        </w:rPr>
        <w:t> </w:t>
      </w:r>
      <w:r>
        <w:rPr>
          <w:color w:val="292425"/>
          <w:w w:val="110"/>
        </w:rPr>
        <w:t>on</w:t>
      </w:r>
      <w:r>
        <w:rPr>
          <w:color w:val="292425"/>
          <w:spacing w:val="-15"/>
          <w:w w:val="110"/>
        </w:rPr>
        <w:t> </w:t>
      </w:r>
      <w:r>
        <w:rPr>
          <w:color w:val="292425"/>
          <w:w w:val="110"/>
        </w:rPr>
        <w:t>consumer</w:t>
      </w:r>
      <w:r>
        <w:rPr>
          <w:color w:val="292425"/>
          <w:spacing w:val="-15"/>
          <w:w w:val="110"/>
        </w:rPr>
        <w:t> </w:t>
      </w:r>
      <w:r>
        <w:rPr>
          <w:color w:val="292425"/>
          <w:w w:val="110"/>
        </w:rPr>
        <w:t>sentiment</w:t>
      </w:r>
      <w:r>
        <w:rPr>
          <w:color w:val="292425"/>
          <w:spacing w:val="-15"/>
          <w:w w:val="110"/>
        </w:rPr>
        <w:t> </w:t>
      </w:r>
      <w:r>
        <w:rPr>
          <w:color w:val="292425"/>
          <w:w w:val="110"/>
        </w:rPr>
        <w:t>from</w:t>
      </w:r>
    </w:p>
    <w:p>
      <w:pPr>
        <w:spacing w:after="0" w:line="280" w:lineRule="atLeast"/>
        <w:sectPr>
          <w:type w:val="continuous"/>
          <w:pgSz w:w="11900" w:h="16840"/>
          <w:pgMar w:top="1260" w:bottom="280" w:left="640" w:right="640"/>
          <w:cols w:num="3" w:equalWidth="0">
            <w:col w:w="3393" w:space="40"/>
            <w:col w:w="211" w:space="39"/>
            <w:col w:w="6937"/>
          </w:cols>
        </w:sectPr>
      </w:pPr>
    </w:p>
    <w:p>
      <w:pPr>
        <w:tabs>
          <w:tab w:pos="1250" w:val="left" w:leader="none"/>
          <w:tab w:pos="2155" w:val="left" w:leader="none"/>
          <w:tab w:pos="3090" w:val="left" w:leader="none"/>
        </w:tabs>
        <w:spacing w:line="76" w:lineRule="exact" w:before="0"/>
        <w:ind w:left="288" w:right="0" w:firstLine="0"/>
        <w:jc w:val="left"/>
        <w:rPr>
          <w:sz w:val="12"/>
        </w:rPr>
      </w:pPr>
      <w:r>
        <w:rPr>
          <w:color w:val="292425"/>
          <w:w w:val="105"/>
          <w:sz w:val="12"/>
        </w:rPr>
        <w:t>Sept.</w:t>
        <w:tab/>
        <w:t>Jan.</w:t>
        <w:tab/>
        <w:t>May</w:t>
        <w:tab/>
        <w:t>Sept.</w:t>
      </w:r>
      <w:r>
        <w:rPr>
          <w:color w:val="292425"/>
          <w:spacing w:val="17"/>
          <w:w w:val="105"/>
          <w:sz w:val="12"/>
        </w:rPr>
        <w:t> </w:t>
      </w:r>
      <w:r>
        <w:rPr>
          <w:color w:val="292425"/>
          <w:w w:val="105"/>
          <w:position w:val="7"/>
          <w:sz w:val="12"/>
        </w:rPr>
        <w:t>128</w:t>
      </w:r>
    </w:p>
    <w:p>
      <w:pPr>
        <w:spacing w:after="0" w:line="76" w:lineRule="exact"/>
        <w:jc w:val="left"/>
        <w:rPr>
          <w:sz w:val="12"/>
        </w:rPr>
        <w:sectPr>
          <w:type w:val="continuous"/>
          <w:pgSz w:w="11900" w:h="16840"/>
          <w:pgMar w:top="1260" w:bottom="280" w:left="640" w:right="640"/>
        </w:sectPr>
      </w:pPr>
    </w:p>
    <w:p>
      <w:pPr>
        <w:tabs>
          <w:tab w:pos="2203" w:val="left" w:leader="none"/>
        </w:tabs>
        <w:spacing w:before="52"/>
        <w:ind w:left="731" w:right="0" w:firstLine="0"/>
        <w:jc w:val="left"/>
        <w:rPr>
          <w:sz w:val="12"/>
        </w:rPr>
      </w:pPr>
      <w:r>
        <w:rPr>
          <w:color w:val="292425"/>
          <w:w w:val="120"/>
          <w:sz w:val="12"/>
        </w:rPr>
        <w:t>2001</w:t>
        <w:tab/>
        <w:t>02</w:t>
      </w:r>
    </w:p>
    <w:p>
      <w:pPr>
        <w:pStyle w:val="BodyText"/>
        <w:spacing w:before="5"/>
        <w:rPr>
          <w:sz w:val="12"/>
        </w:rPr>
      </w:pPr>
    </w:p>
    <w:p>
      <w:pPr>
        <w:pStyle w:val="Heading7"/>
        <w:ind w:left="18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2.13</w:t>
      </w:r>
    </w:p>
    <w:p>
      <w:pPr>
        <w:spacing w:line="247" w:lineRule="auto" w:before="8"/>
        <w:ind w:left="189" w:right="33" w:firstLine="0"/>
        <w:jc w:val="left"/>
        <w:rPr>
          <w:rFonts w:ascii="Trebuchet MS"/>
          <w:b/>
          <w:sz w:val="20"/>
        </w:rPr>
      </w:pPr>
      <w:r>
        <w:rPr>
          <w:rFonts w:ascii="Trebuchet MS"/>
          <w:b/>
          <w:color w:val="0092C0"/>
          <w:w w:val="95"/>
          <w:sz w:val="20"/>
        </w:rPr>
        <w:t>GfK</w:t>
      </w:r>
      <w:r>
        <w:rPr>
          <w:rFonts w:ascii="Trebuchet MS"/>
          <w:b/>
          <w:color w:val="0092C0"/>
          <w:spacing w:val="-28"/>
          <w:w w:val="95"/>
          <w:sz w:val="20"/>
        </w:rPr>
        <w:t> </w:t>
      </w:r>
      <w:r>
        <w:rPr>
          <w:rFonts w:ascii="Trebuchet MS"/>
          <w:b/>
          <w:color w:val="0092C0"/>
          <w:w w:val="95"/>
          <w:sz w:val="20"/>
        </w:rPr>
        <w:t>consumer</w:t>
      </w:r>
      <w:r>
        <w:rPr>
          <w:rFonts w:ascii="Trebuchet MS"/>
          <w:b/>
          <w:color w:val="0092C0"/>
          <w:spacing w:val="-27"/>
          <w:w w:val="95"/>
          <w:sz w:val="20"/>
        </w:rPr>
        <w:t> </w:t>
      </w:r>
      <w:r>
        <w:rPr>
          <w:rFonts w:ascii="Trebuchet MS"/>
          <w:b/>
          <w:color w:val="0092C0"/>
          <w:w w:val="95"/>
          <w:sz w:val="20"/>
        </w:rPr>
        <w:t>survey:</w:t>
      </w:r>
      <w:r>
        <w:rPr>
          <w:rFonts w:ascii="Trebuchet MS"/>
          <w:b/>
          <w:color w:val="0092C0"/>
          <w:spacing w:val="3"/>
          <w:w w:val="95"/>
          <w:sz w:val="20"/>
        </w:rPr>
        <w:t> </w:t>
      </w:r>
      <w:r>
        <w:rPr>
          <w:rFonts w:ascii="Trebuchet MS"/>
          <w:b/>
          <w:color w:val="0092C0"/>
          <w:w w:val="95"/>
          <w:sz w:val="20"/>
        </w:rPr>
        <w:t>situation</w:t>
      </w:r>
      <w:r>
        <w:rPr>
          <w:rFonts w:ascii="Trebuchet MS"/>
          <w:b/>
          <w:color w:val="0092C0"/>
          <w:spacing w:val="-27"/>
          <w:w w:val="95"/>
          <w:sz w:val="20"/>
        </w:rPr>
        <w:t> </w:t>
      </w:r>
      <w:r>
        <w:rPr>
          <w:rFonts w:ascii="Trebuchet MS"/>
          <w:b/>
          <w:color w:val="0092C0"/>
          <w:w w:val="95"/>
          <w:sz w:val="20"/>
        </w:rPr>
        <w:t>over</w:t>
      </w:r>
      <w:r>
        <w:rPr>
          <w:rFonts w:ascii="Trebuchet MS"/>
          <w:b/>
          <w:color w:val="0092C0"/>
          <w:spacing w:val="-27"/>
          <w:w w:val="95"/>
          <w:sz w:val="20"/>
        </w:rPr>
        <w:t> </w:t>
      </w:r>
      <w:r>
        <w:rPr>
          <w:rFonts w:ascii="Trebuchet MS"/>
          <w:b/>
          <w:color w:val="0092C0"/>
          <w:w w:val="95"/>
          <w:sz w:val="20"/>
        </w:rPr>
        <w:t>next </w:t>
      </w:r>
      <w:r>
        <w:rPr>
          <w:rFonts w:ascii="Trebuchet MS"/>
          <w:b/>
          <w:color w:val="0092C0"/>
          <w:sz w:val="20"/>
        </w:rPr>
        <w:t>twelve</w:t>
      </w:r>
      <w:r>
        <w:rPr>
          <w:rFonts w:ascii="Trebuchet MS"/>
          <w:b/>
          <w:color w:val="0092C0"/>
          <w:spacing w:val="2"/>
          <w:sz w:val="20"/>
        </w:rPr>
        <w:t> </w:t>
      </w:r>
      <w:r>
        <w:rPr>
          <w:rFonts w:ascii="Trebuchet MS"/>
          <w:b/>
          <w:color w:val="0092C0"/>
          <w:sz w:val="20"/>
        </w:rPr>
        <w:t>months</w:t>
      </w:r>
    </w:p>
    <w:p>
      <w:pPr>
        <w:spacing w:line="237" w:lineRule="auto" w:before="92"/>
        <w:ind w:left="2221" w:right="342" w:hanging="229"/>
        <w:jc w:val="left"/>
        <w:rPr>
          <w:sz w:val="12"/>
        </w:rPr>
      </w:pPr>
      <w:r>
        <w:rPr>
          <w:color w:val="292425"/>
          <w:w w:val="110"/>
          <w:sz w:val="12"/>
        </w:rPr>
        <w:t>Percentage point difference from long-term average</w:t>
      </w:r>
    </w:p>
    <w:p>
      <w:pPr>
        <w:pStyle w:val="BodyText"/>
        <w:spacing w:line="194" w:lineRule="exact"/>
        <w:ind w:left="189"/>
      </w:pPr>
      <w:r>
        <w:rPr/>
        <w:br w:type="column"/>
      </w:r>
      <w:r>
        <w:rPr>
          <w:color w:val="292425"/>
          <w:w w:val="110"/>
        </w:rPr>
        <w:t>equity prices. Households remain optimistic about their own</w:t>
      </w:r>
    </w:p>
    <w:p>
      <w:pPr>
        <w:pStyle w:val="BodyText"/>
        <w:spacing w:line="292" w:lineRule="auto" w:before="50"/>
        <w:ind w:left="189" w:right="107"/>
      </w:pPr>
      <w:r>
        <w:rPr>
          <w:color w:val="292425"/>
          <w:w w:val="110"/>
        </w:rPr>
        <w:t>financial</w:t>
      </w:r>
      <w:r>
        <w:rPr>
          <w:color w:val="292425"/>
          <w:spacing w:val="-18"/>
          <w:w w:val="110"/>
        </w:rPr>
        <w:t> </w:t>
      </w:r>
      <w:r>
        <w:rPr>
          <w:color w:val="292425"/>
          <w:w w:val="110"/>
        </w:rPr>
        <w:t>position</w:t>
      </w:r>
      <w:r>
        <w:rPr>
          <w:color w:val="292425"/>
          <w:spacing w:val="-18"/>
          <w:w w:val="110"/>
        </w:rPr>
        <w:t> </w:t>
      </w:r>
      <w:r>
        <w:rPr>
          <w:color w:val="292425"/>
          <w:spacing w:val="-3"/>
          <w:w w:val="110"/>
        </w:rPr>
        <w:t>over</w:t>
      </w:r>
      <w:r>
        <w:rPr>
          <w:color w:val="292425"/>
          <w:spacing w:val="-18"/>
          <w:w w:val="110"/>
        </w:rPr>
        <w:t> </w:t>
      </w:r>
      <w:r>
        <w:rPr>
          <w:color w:val="292425"/>
          <w:w w:val="110"/>
        </w:rPr>
        <w:t>the</w:t>
      </w:r>
      <w:r>
        <w:rPr>
          <w:color w:val="292425"/>
          <w:spacing w:val="-18"/>
          <w:w w:val="110"/>
        </w:rPr>
        <w:t> </w:t>
      </w:r>
      <w:r>
        <w:rPr>
          <w:color w:val="292425"/>
          <w:w w:val="110"/>
        </w:rPr>
        <w:t>next</w:t>
      </w:r>
      <w:r>
        <w:rPr>
          <w:color w:val="292425"/>
          <w:spacing w:val="-17"/>
          <w:w w:val="110"/>
        </w:rPr>
        <w:t> </w:t>
      </w:r>
      <w:r>
        <w:rPr>
          <w:color w:val="292425"/>
          <w:spacing w:val="-4"/>
          <w:w w:val="110"/>
        </w:rPr>
        <w:t>twelve</w:t>
      </w:r>
      <w:r>
        <w:rPr>
          <w:color w:val="292425"/>
          <w:spacing w:val="-18"/>
          <w:w w:val="110"/>
        </w:rPr>
        <w:t> </w:t>
      </w:r>
      <w:r>
        <w:rPr>
          <w:color w:val="292425"/>
          <w:w w:val="110"/>
        </w:rPr>
        <w:t>months</w:t>
      </w:r>
      <w:r>
        <w:rPr>
          <w:color w:val="292425"/>
          <w:spacing w:val="-18"/>
          <w:w w:val="110"/>
        </w:rPr>
        <w:t> </w:t>
      </w:r>
      <w:r>
        <w:rPr>
          <w:color w:val="292425"/>
          <w:w w:val="110"/>
        </w:rPr>
        <w:t>(see</w:t>
      </w:r>
      <w:r>
        <w:rPr>
          <w:color w:val="292425"/>
          <w:spacing w:val="-18"/>
          <w:w w:val="110"/>
        </w:rPr>
        <w:t> </w:t>
      </w:r>
      <w:r>
        <w:rPr>
          <w:color w:val="292425"/>
          <w:w w:val="110"/>
        </w:rPr>
        <w:t>Chart</w:t>
      </w:r>
      <w:r>
        <w:rPr>
          <w:color w:val="292425"/>
          <w:spacing w:val="-18"/>
          <w:w w:val="110"/>
        </w:rPr>
        <w:t> </w:t>
      </w:r>
      <w:r>
        <w:rPr>
          <w:color w:val="292425"/>
          <w:spacing w:val="-8"/>
          <w:w w:val="110"/>
        </w:rPr>
        <w:t>2.13), </w:t>
      </w:r>
      <w:r>
        <w:rPr>
          <w:color w:val="292425"/>
          <w:w w:val="110"/>
        </w:rPr>
        <w:t>with the September </w:t>
      </w:r>
      <w:r>
        <w:rPr>
          <w:color w:val="292425"/>
          <w:spacing w:val="-3"/>
          <w:w w:val="110"/>
        </w:rPr>
        <w:t>survey </w:t>
      </w:r>
      <w:r>
        <w:rPr>
          <w:color w:val="292425"/>
          <w:w w:val="110"/>
        </w:rPr>
        <w:t>recording the highest </w:t>
      </w:r>
      <w:r>
        <w:rPr>
          <w:color w:val="292425"/>
          <w:spacing w:val="-3"/>
          <w:w w:val="110"/>
        </w:rPr>
        <w:t>ever </w:t>
      </w:r>
      <w:r>
        <w:rPr>
          <w:color w:val="292425"/>
          <w:w w:val="110"/>
        </w:rPr>
        <w:t>balance and only a small decrease in </w:t>
      </w:r>
      <w:r>
        <w:rPr>
          <w:color w:val="292425"/>
          <w:spacing w:val="-3"/>
          <w:w w:val="110"/>
        </w:rPr>
        <w:t>October. </w:t>
      </w:r>
      <w:r>
        <w:rPr>
          <w:color w:val="292425"/>
          <w:w w:val="110"/>
        </w:rPr>
        <w:t>The reading for the general</w:t>
      </w:r>
      <w:r>
        <w:rPr>
          <w:color w:val="292425"/>
          <w:spacing w:val="-10"/>
          <w:w w:val="110"/>
        </w:rPr>
        <w:t> </w:t>
      </w:r>
      <w:r>
        <w:rPr>
          <w:color w:val="292425"/>
          <w:w w:val="110"/>
        </w:rPr>
        <w:t>economic</w:t>
      </w:r>
      <w:r>
        <w:rPr>
          <w:color w:val="292425"/>
          <w:spacing w:val="-10"/>
          <w:w w:val="110"/>
        </w:rPr>
        <w:t> </w:t>
      </w:r>
      <w:r>
        <w:rPr>
          <w:color w:val="292425"/>
          <w:w w:val="110"/>
        </w:rPr>
        <w:t>situation</w:t>
      </w:r>
      <w:r>
        <w:rPr>
          <w:color w:val="292425"/>
          <w:spacing w:val="-10"/>
          <w:w w:val="110"/>
        </w:rPr>
        <w:t> </w:t>
      </w:r>
      <w:r>
        <w:rPr>
          <w:color w:val="292425"/>
          <w:w w:val="110"/>
        </w:rPr>
        <w:t>has</w:t>
      </w:r>
      <w:r>
        <w:rPr>
          <w:color w:val="292425"/>
          <w:spacing w:val="-10"/>
          <w:w w:val="110"/>
        </w:rPr>
        <w:t> </w:t>
      </w:r>
      <w:r>
        <w:rPr>
          <w:color w:val="292425"/>
          <w:w w:val="110"/>
        </w:rPr>
        <w:t>been</w:t>
      </w:r>
      <w:r>
        <w:rPr>
          <w:color w:val="292425"/>
          <w:spacing w:val="-10"/>
          <w:w w:val="110"/>
        </w:rPr>
        <w:t> </w:t>
      </w:r>
      <w:r>
        <w:rPr>
          <w:color w:val="292425"/>
          <w:w w:val="110"/>
        </w:rPr>
        <w:t>close</w:t>
      </w:r>
      <w:r>
        <w:rPr>
          <w:color w:val="292425"/>
          <w:spacing w:val="-10"/>
          <w:w w:val="110"/>
        </w:rPr>
        <w:t> </w:t>
      </w:r>
      <w:r>
        <w:rPr>
          <w:color w:val="292425"/>
          <w:spacing w:val="-4"/>
          <w:w w:val="110"/>
        </w:rPr>
        <w:t>to</w:t>
      </w:r>
      <w:r>
        <w:rPr>
          <w:color w:val="292425"/>
          <w:spacing w:val="-10"/>
          <w:w w:val="110"/>
        </w:rPr>
        <w:t> </w:t>
      </w:r>
      <w:r>
        <w:rPr>
          <w:color w:val="292425"/>
          <w:w w:val="110"/>
        </w:rPr>
        <w:t>its</w:t>
      </w:r>
      <w:r>
        <w:rPr>
          <w:color w:val="292425"/>
          <w:spacing w:val="-10"/>
          <w:w w:val="110"/>
        </w:rPr>
        <w:t> </w:t>
      </w:r>
      <w:r>
        <w:rPr>
          <w:color w:val="292425"/>
          <w:spacing w:val="-3"/>
          <w:w w:val="110"/>
        </w:rPr>
        <w:t>long-term</w:t>
      </w:r>
    </w:p>
    <w:p>
      <w:pPr>
        <w:spacing w:after="0" w:line="292" w:lineRule="auto"/>
        <w:sectPr>
          <w:type w:val="continuous"/>
          <w:pgSz w:w="11900" w:h="16840"/>
          <w:pgMar w:top="1260" w:bottom="280" w:left="640" w:right="640"/>
          <w:cols w:num="2" w:equalWidth="0">
            <w:col w:w="3837" w:space="1078"/>
            <w:col w:w="5705"/>
          </w:cols>
        </w:sectPr>
      </w:pPr>
    </w:p>
    <w:p>
      <w:pPr>
        <w:pStyle w:val="BodyText"/>
        <w:tabs>
          <w:tab w:pos="5104" w:val="left" w:leader="none"/>
        </w:tabs>
        <w:spacing w:line="177" w:lineRule="exact"/>
        <w:ind w:left="3451"/>
      </w:pPr>
      <w:r>
        <w:rPr/>
        <w:pict>
          <v:group style="position:absolute;margin-left:41.939999pt;margin-top:5.256041pt;width:161.6pt;height:137pt;mso-position-horizontal-relative:page;mso-position-vertical-relative:paragraph;z-index:16000512" coordorigin="839,105" coordsize="3232,2740">
            <v:shape style="position:absolute;left:1015;top:1433;width:3055;height:1407" coordorigin="1016,1433" coordsize="3055,1407" path="m3935,2840l4070,2840m3935,1433l4070,1433m1016,1433l3886,1433e" filled="false" stroked="true" strokeweight=".5pt" strokecolor="#292425">
              <v:path arrowok="t"/>
              <v:stroke dashstyle="solid"/>
            </v:shape>
            <v:shape style="position:absolute;left:1013;top:1070;width:343;height:685" type="#_x0000_t75" stroked="false">
              <v:imagedata r:id="rId99" o:title=""/>
            </v:shape>
            <v:line style="position:absolute" from="1346,1536" to="1363,2108" stroked="true" strokeweight="1pt" strokecolor="#523391">
              <v:stroke dashstyle="solid"/>
            </v:line>
            <v:line style="position:absolute" from="1368,1890" to="1368,2118" stroked="true" strokeweight="1.5pt" strokecolor="#523391">
              <v:stroke dashstyle="solid"/>
            </v:line>
            <v:line style="position:absolute" from="1373,1900" to="1393,1927" stroked="true" strokeweight="1pt" strokecolor="#523391">
              <v:stroke dashstyle="solid"/>
            </v:line>
            <v:line style="position:absolute" from="1402,1720" to="1402,1937" stroked="true" strokeweight="1.875pt" strokecolor="#523391">
              <v:stroke dashstyle="solid"/>
            </v:line>
            <v:shape style="position:absolute;left:1410;top:1730;width:30;height:757" coordorigin="1411,1730" coordsize="30,757" path="m1411,1730l1431,1900m1431,1900l1441,2487e" filled="false" stroked="true" strokeweight="1pt" strokecolor="#523391">
              <v:path arrowok="t"/>
              <v:stroke dashstyle="solid"/>
            </v:shape>
            <v:line style="position:absolute" from="1450,2152" to="1450,2497" stroked="true" strokeweight="1.875pt" strokecolor="#523391">
              <v:stroke dashstyle="solid"/>
            </v:line>
            <v:line style="position:absolute" from="1468,1890" to="1468,2172" stroked="true" strokeweight="2pt" strokecolor="#523391">
              <v:stroke dashstyle="solid"/>
            </v:line>
            <v:line style="position:absolute" from="1482,1761" to="1482,1910" stroked="true" strokeweight="1.375pt" strokecolor="#523391">
              <v:stroke dashstyle="solid"/>
            </v:line>
            <v:shape style="position:absolute;left:1485;top:1718;width:58;height:117" coordorigin="1486,1718" coordsize="58,117" path="m1486,1771l1506,1810m1506,1810l1526,1718m1526,1718l1543,1834e" filled="false" stroked="true" strokeweight="1pt" strokecolor="#523391">
              <v:path arrowok="t"/>
              <v:stroke dashstyle="solid"/>
            </v:shape>
            <v:line style="position:absolute" from="1548,1616" to="1548,1844" stroked="true" strokeweight="1.5pt" strokecolor="#523391">
              <v:stroke dashstyle="solid"/>
            </v:line>
            <v:line style="position:absolute" from="1553,1626" to="1571,1706" stroked="true" strokeweight="1pt" strokecolor="#523391">
              <v:stroke dashstyle="solid"/>
            </v:line>
            <v:rect style="position:absolute;left:1560;top:1317;width:40;height:399" filled="true" fillcolor="#523391" stroked="false">
              <v:fill type="solid"/>
            </v:rect>
            <v:shape style="position:absolute;left:1590;top:1327;width:28;height:379" coordorigin="1591,1328" coordsize="28,379" path="m1591,1328l1601,1706m1601,1706l1618,1679e" filled="false" stroked="true" strokeweight="1pt" strokecolor="#523391">
              <v:path arrowok="t"/>
              <v:stroke dashstyle="solid"/>
            </v:shape>
            <v:line style="position:absolute" from="1628,1369" to="1628,1689" stroked="true" strokeweight="2pt" strokecolor="#523391">
              <v:stroke dashstyle="solid"/>
            </v:line>
            <v:shape style="position:absolute;left:1638;top:1262;width:75;height:117" coordorigin="1638,1262" coordsize="75,117" path="m1638,1379l1648,1301m1648,1301l1666,1303m1666,1301l1686,1262m1686,1262l1703,1301m1703,1301l1713,1340e" filled="false" stroked="true" strokeweight="1pt" strokecolor="#523391">
              <v:path arrowok="t"/>
              <v:stroke dashstyle="solid"/>
            </v:shape>
            <v:rect style="position:absolute;left:1703;top:1147;width:40;height:202" filled="true" fillcolor="#523391" stroked="false">
              <v:fill type="solid"/>
            </v:rect>
            <v:line style="position:absolute" from="1733,1158" to="1751,1080" stroked="true" strokeweight="1pt" strokecolor="#523391">
              <v:stroke dashstyle="solid"/>
            </v:line>
            <v:line style="position:absolute" from="1756,1070" to="1756,1272" stroked="true" strokeweight="1.5pt" strokecolor="#523391">
              <v:stroke dashstyle="solid"/>
            </v:line>
            <v:shape style="position:absolute;left:1760;top:1235;width:58;height:105" coordorigin="1761,1235" coordsize="58,105" path="m1761,1262l1781,1265m1781,1262l1798,1340m1798,1340l1818,1235e" filled="false" stroked="true" strokeweight="1pt" strokecolor="#523391">
              <v:path arrowok="t"/>
              <v:stroke dashstyle="solid"/>
            </v:shape>
            <v:line style="position:absolute" from="1822,1121" to="1822,1245" stroked="true" strokeweight="1.375pt" strokecolor="#523391">
              <v:stroke dashstyle="solid"/>
            </v:line>
            <v:shape style="position:absolute;left:1825;top:910;width:68;height:444" coordorigin="1826,911" coordsize="68,444" path="m1826,1131l1846,1003m1846,1003l1866,911m1866,911l1873,1211m1873,1211l1893,1354e" filled="false" stroked="true" strokeweight="1pt" strokecolor="#523391">
              <v:path arrowok="t"/>
              <v:stroke dashstyle="solid"/>
            </v:shape>
            <v:line style="position:absolute" from="1902,1344" to="1902,1519" stroked="true" strokeweight="1.875pt" strokecolor="#523391">
              <v:stroke dashstyle="solid"/>
            </v:line>
            <v:line style="position:absolute" from="1916,1499" to="1916,1636" stroked="true" strokeweight="1.5pt" strokecolor="#523391">
              <v:stroke dashstyle="solid"/>
            </v:line>
            <v:shape style="position:absolute;left:1920;top:1625;width:38;height:197" coordorigin="1921,1626" coordsize="38,197" path="m1921,1626l1941,1771m1941,1771l1958,1822e" filled="false" stroked="true" strokeweight="1pt" strokecolor="#523391">
              <v:path arrowok="t"/>
              <v:stroke dashstyle="solid"/>
            </v:shape>
            <v:line style="position:absolute" from="1968,1616" to="1968,1832" stroked="true" strokeweight="2pt" strokecolor="#523391">
              <v:stroke dashstyle="solid"/>
            </v:line>
            <v:line style="position:absolute" from="1978,1626" to="1988,1328" stroked="true" strokeweight="1pt" strokecolor="#523391">
              <v:stroke dashstyle="solid"/>
            </v:line>
            <v:line style="position:absolute" from="1997,1318" to="1997,1532" stroked="true" strokeweight="1.875pt" strokecolor="#523391">
              <v:stroke dashstyle="solid"/>
            </v:line>
            <v:line style="position:absolute" from="2006,1522" to="2026,1536" stroked="true" strokeweight="1pt" strokecolor="#523391">
              <v:stroke dashstyle="solid"/>
            </v:line>
            <v:line style="position:absolute" from="2031,1526" to="2031,1663" stroked="true" strokeweight="1.5pt" strokecolor="#523391">
              <v:stroke dashstyle="solid"/>
            </v:line>
            <v:line style="position:absolute" from="2045,1291" to="2045,1663" stroked="true" strokeweight="1.875pt" strokecolor="#523391">
              <v:stroke dashstyle="solid"/>
            </v:line>
            <v:rect style="position:absolute;left:2043;top:1290;width:40;height:321" filled="true" fillcolor="#523391" stroked="false">
              <v:fill type="solid"/>
            </v:rect>
            <v:shape style="position:absolute;left:2073;top:1482;width:48;height:119" coordorigin="2073,1483" coordsize="48,119" path="m2073,1602l2091,1548m2091,1548l2101,1536m2101,1536l2121,1483e" filled="false" stroked="true" strokeweight="1pt" strokecolor="#523391">
              <v:path arrowok="t"/>
              <v:stroke dashstyle="solid"/>
            </v:shape>
            <v:line style="position:absolute" from="2130,1473" to="2130,1781" stroked="true" strokeweight="1.875pt" strokecolor="#523391">
              <v:stroke dashstyle="solid"/>
            </v:line>
            <v:shape style="position:absolute;left:2138;top:1771;width:28;height:168" coordorigin="2138,1771" coordsize="28,168" path="m2138,1771l2148,1822m2148,1822l2166,1939e" filled="false" stroked="true" strokeweight="1pt" strokecolor="#523391">
              <v:path arrowok="t"/>
              <v:stroke dashstyle="solid"/>
            </v:shape>
            <v:shape style="position:absolute;left:2175;top:1720;width:20;height:295" coordorigin="2176,1720" coordsize="20,295" path="m2176,1720l2176,1949m2196,1720l2196,2014e" filled="false" stroked="true" strokeweight="2pt" strokecolor="#523391">
              <v:path arrowok="t"/>
              <v:stroke dashstyle="solid"/>
            </v:shape>
            <v:line style="position:absolute" from="2210,1994" to="2210,2133" stroked="true" strokeweight="1.375pt" strokecolor="#523391">
              <v:stroke dashstyle="solid"/>
            </v:line>
            <v:line style="position:absolute" from="2213,2123" to="2233,2290" stroked="true" strokeweight="1pt" strokecolor="#523391">
              <v:stroke dashstyle="solid"/>
            </v:line>
            <v:line style="position:absolute" from="2242,2074" to="2242,2300" stroked="true" strokeweight="1.875pt" strokecolor="#523391">
              <v:stroke dashstyle="solid"/>
            </v:line>
            <v:line style="position:absolute" from="2256,1839" to="2256,2094" stroked="true" strokeweight="1.5pt" strokecolor="#523391">
              <v:stroke dashstyle="solid"/>
            </v:line>
            <v:line style="position:absolute" from="2261,1849" to="2281,1851" stroked="true" strokeweight="1.0pt" strokecolor="#523391">
              <v:stroke dashstyle="solid"/>
            </v:line>
            <v:line style="position:absolute" from="2290,1565" to="2290,1859" stroked="true" strokeweight="1.875pt" strokecolor="#523391">
              <v:stroke dashstyle="solid"/>
            </v:line>
            <v:line style="position:absolute" from="2303,1565" to="2303,1689" stroked="true" strokeweight="1.5pt" strokecolor="#523391">
              <v:stroke dashstyle="solid"/>
            </v:line>
            <v:shape style="position:absolute;left:2308;top:1521;width:218;height:471" coordorigin="2308,1522" coordsize="218,471" path="m2308,1679l2328,1653m2328,1653l2346,1548m2346,1548l2366,1992m2366,1992l2376,1602m2376,1602l2393,1653m2393,1653l2413,1691m2413,1691l2421,1653m2421,1653l2441,1602m2441,1602l2461,1522m2461,1522l2478,1536m2478,1536l2488,1587m2488,1587l2508,1640m2508,1640l2526,1548e" filled="false" stroked="true" strokeweight="1pt" strokecolor="#523391">
              <v:path arrowok="t"/>
              <v:stroke dashstyle="solid"/>
            </v:shape>
            <v:line style="position:absolute" from="2531,1538" to="2531,1701" stroked="true" strokeweight="1.5pt" strokecolor="#523391">
              <v:stroke dashstyle="solid"/>
            </v:line>
            <v:line style="position:absolute" from="2536,1691" to="2553,1730" stroked="true" strokeweight="1pt" strokecolor="#523391">
              <v:stroke dashstyle="solid"/>
            </v:line>
            <v:shape style="position:absolute;left:2543;top:1487;width:60;height:253" coordorigin="2543,1487" coordsize="60,253" path="m2603,1487l2583,1487,2563,1487,2543,1487,2543,1740,2583,1740,2583,1728,2603,1728,2603,1487xe" filled="true" fillcolor="#523391" stroked="false">
              <v:path arrowok="t"/>
              <v:fill type="solid"/>
            </v:shape>
            <v:line style="position:absolute" from="2597,1616" to="2597,1728" stroked="true" strokeweight="1.375pt" strokecolor="#523391">
              <v:stroke dashstyle="solid"/>
            </v:line>
            <v:shape style="position:absolute;left:2600;top:1458;width:115;height:182" coordorigin="2601,1459" coordsize="115,182" path="m2601,1626l2621,1640m2621,1640l2638,1536m2638,1536l2648,1587m2648,1587l2668,1590m2668,1587l2686,1471m2686,1471l2696,1459m2696,1459l2716,1626e" filled="false" stroked="true" strokeweight="1pt" strokecolor="#523391">
              <v:path arrowok="t"/>
              <v:stroke dashstyle="solid"/>
            </v:shape>
            <v:line style="position:absolute" from="2725,1422" to="2725,1636" stroked="true" strokeweight="1.875pt" strokecolor="#523391">
              <v:stroke dashstyle="solid"/>
            </v:line>
            <v:line style="position:absolute" from="2743,1422" to="2743,1728" stroked="true" strokeweight="2pt" strokecolor="#523391">
              <v:stroke dashstyle="solid"/>
            </v:line>
            <v:line style="position:absolute" from="2758,1449" to="2758,1728" stroked="true" strokeweight="1.5pt" strokecolor="#523391">
              <v:stroke dashstyle="solid"/>
            </v:line>
            <v:line style="position:absolute" from="2772,1279" to="2772,1469" stroked="true" strokeweight="1.875pt" strokecolor="#523391">
              <v:stroke dashstyle="solid"/>
            </v:line>
            <v:line style="position:absolute" from="2781,1289" to="2801,1432" stroked="true" strokeweight="1pt" strokecolor="#523391">
              <v:stroke dashstyle="solid"/>
            </v:line>
            <v:line style="position:absolute" from="2805,1422" to="2805,1546" stroked="true" strokeweight="1.375pt" strokecolor="#523391">
              <v:stroke dashstyle="solid"/>
            </v:line>
            <v:line style="position:absolute" from="2818,1291" to="2818,1546" stroked="true" strokeweight="2pt" strokecolor="#523391">
              <v:stroke dashstyle="solid"/>
            </v:line>
            <v:shape style="position:absolute;left:2828;top:1288;width:85;height:129" coordorigin="2828,1289" coordsize="85,129" path="m2828,1301l2848,1289m2848,1289l2866,1417m2866,1417l2876,1405m2876,1405l2893,1289m2893,1289l2913,1291e" filled="false" stroked="true" strokeweight="1pt" strokecolor="#523391">
              <v:path arrowok="t"/>
              <v:stroke dashstyle="solid"/>
            </v:shape>
            <v:line style="position:absolute" from="2918,1279" to="2918,1507" stroked="true" strokeweight="1.5pt" strokecolor="#523391">
              <v:stroke dashstyle="solid"/>
            </v:line>
            <v:shape style="position:absolute;left:2923;top:1288;width:150;height:233" coordorigin="2923,1289" coordsize="150,233" path="m2923,1497l2941,1522m2941,1522l2961,1393m2961,1393l2978,1483m2978,1483l2988,1417m2988,1417l3008,1420m3008,1417l3026,1289m3026,1289l3036,1340m3036,1340l3056,1459m3056,1459l3073,1483e" filled="false" stroked="true" strokeweight="1pt" strokecolor="#523391">
              <v:path arrowok="t"/>
              <v:stroke dashstyle="solid"/>
            </v:shape>
            <v:line style="position:absolute" from="3078,1306" to="3078,1493" stroked="true" strokeweight="1.5pt" strokecolor="#523391">
              <v:stroke dashstyle="solid"/>
            </v:line>
            <v:shape style="position:absolute;left:3083;top:1300;width:58;height:66" coordorigin="3083,1301" coordsize="58,66" path="m3083,1316l3103,1366m3103,1366l3121,1301m3121,1301l3141,1366e" filled="false" stroked="true" strokeweight="1pt" strokecolor="#523391">
              <v:path arrowok="t"/>
              <v:stroke dashstyle="solid"/>
            </v:shape>
            <v:line style="position:absolute" from="3145,1201" to="3145,1376" stroked="true" strokeweight="1.375pt" strokecolor="#523391">
              <v:stroke dashstyle="solid"/>
            </v:line>
            <v:shape style="position:absolute;left:3148;top:1145;width:40;height:66" coordorigin="3148,1146" coordsize="40,66" path="m3148,1211l3168,1146m3168,1146l3188,1158e" filled="false" stroked="true" strokeweight="1pt" strokecolor="#523391">
              <v:path arrowok="t"/>
              <v:stroke dashstyle="solid"/>
            </v:shape>
            <v:line style="position:absolute" from="3192,1148" to="3192,1272" stroked="true" strokeweight="1.375pt" strokecolor="#523391">
              <v:stroke dashstyle="solid"/>
            </v:line>
            <v:shape style="position:absolute;left:3195;top:1131;width:58;height:144" coordorigin="3196,1131" coordsize="58,144" path="m3196,1262l3216,1131m3216,1131l3233,1170m3233,1170l3253,1274e" filled="false" stroked="true" strokeweight="1pt" strokecolor="#523391">
              <v:path arrowok="t"/>
              <v:stroke dashstyle="solid"/>
            </v:shape>
            <v:line style="position:absolute" from="3258,1121" to="3258,1284" stroked="true" strokeweight="1.5pt" strokecolor="#523391">
              <v:stroke dashstyle="solid"/>
            </v:line>
            <v:shape style="position:absolute;left:3263;top:1131;width:95;height:197" coordorigin="3263,1131" coordsize="95,197" path="m3263,1131l3281,1250m3281,1250l3301,1274m3301,1274l3311,1328m3311,1328l3328,1211m3328,1211l3348,1158m3348,1158l3358,1160e" filled="false" stroked="true" strokeweight="1pt" strokecolor="#523391">
              <v:path arrowok="t"/>
              <v:stroke dashstyle="solid"/>
            </v:shape>
            <v:line style="position:absolute" from="3367,1148" to="3367,1481" stroked="true" strokeweight="1.875pt" strokecolor="#523391">
              <v:stroke dashstyle="solid"/>
            </v:line>
            <v:line style="position:absolute" from="3376,1471" to="3396,1328" stroked="true" strokeweight="1pt" strokecolor="#523391">
              <v:stroke dashstyle="solid"/>
            </v:line>
            <v:line style="position:absolute" from="3405,1148" to="3405,1338" stroked="true" strokeweight="1.875pt" strokecolor="#523391">
              <v:stroke dashstyle="solid"/>
            </v:line>
            <v:shape style="position:absolute;left:3413;top:1119;width:58;height:313" coordorigin="3413,1119" coordsize="58,313" path="m3413,1158l3423,1185m3423,1185l3443,1187m3443,1185l3461,1119m3461,1119l3471,1432e" filled="false" stroked="true" strokeweight="1pt" strokecolor="#523391">
              <v:path arrowok="t"/>
              <v:stroke dashstyle="solid"/>
            </v:shape>
            <v:rect style="position:absolute;left:3460;top:1096;width:38;height:345" filled="true" fillcolor="#523391" stroked="false">
              <v:fill type="solid"/>
            </v:rect>
            <v:shape style="position:absolute;left:3488;top:1014;width:200;height:275" coordorigin="3488,1015" coordsize="200,275" path="m3488,1107l3508,1170m3508,1170l3528,1107m3528,1107l3536,1080m3536,1080l3556,1054m3556,1054l3573,1119m3573,1119l3583,1066m3583,1066l3603,1107m3603,1107l3621,1041m3621,1041l3641,1015m3641,1015l3651,1054m3651,1054l3668,1158m3668,1158l3688,1289e" filled="false" stroked="true" strokeweight="1pt" strokecolor="#523391">
              <v:path arrowok="t"/>
              <v:stroke dashstyle="solid"/>
            </v:shape>
            <v:line style="position:absolute" from="3693,1175" to="3693,1299" stroked="true" strokeweight="1.5pt" strokecolor="#523391">
              <v:stroke dashstyle="solid"/>
            </v:line>
            <v:shape style="position:absolute;left:3698;top:937;width:103;height:248" coordorigin="3698,937" coordsize="103,248" path="m3698,1185l3716,1054m3716,1054l3736,937m3736,937l3743,949m3743,949l3763,1027m3763,1027l3783,1080m3783,1080l3801,961e" filled="false" stroked="true" strokeweight="1pt" strokecolor="#523391">
              <v:path arrowok="t"/>
              <v:stroke dashstyle="solid"/>
            </v:shape>
            <v:line style="position:absolute" from="3806,951" to="3806,1076" stroked="true" strokeweight="1.5pt" strokecolor="#523391">
              <v:stroke dashstyle="solid"/>
            </v:line>
            <v:shape style="position:absolute;left:3810;top:988;width:38;height:78" coordorigin="3811,988" coordsize="38,78" path="m3811,1066l3828,1027m3828,1027l3848,988e" filled="false" stroked="true" strokeweight="1pt" strokecolor="#523391">
              <v:path arrowok="t"/>
              <v:stroke dashstyle="solid"/>
            </v:shape>
            <v:line style="position:absolute" from="3935,963" to="4070,963" stroked="true" strokeweight=".5pt" strokecolor="#292425">
              <v:stroke dashstyle="solid"/>
            </v:line>
            <v:line style="position:absolute" from="3853,888" to="3853,998" stroked="true" strokeweight="1.5pt" strokecolor="#523391">
              <v:stroke dashstyle="solid"/>
            </v:line>
            <v:line style="position:absolute" from="3858,898" to="3876,1027" stroked="true" strokeweight="1pt" strokecolor="#523391">
              <v:stroke dashstyle="solid"/>
            </v:line>
            <v:line style="position:absolute" from="1033,784" to="1033,1102" stroked="true" strokeweight="2pt" strokecolor="#ec2131">
              <v:stroke dashstyle="solid"/>
            </v:line>
            <v:line style="position:absolute" from="1048,862" to="1048,1102" stroked="true" strokeweight="1.5pt" strokecolor="#ec2131">
              <v:stroke dashstyle="solid"/>
            </v:line>
            <v:line style="position:absolute" from="1053,872" to="1071,949" stroked="true" strokeweight="1pt" strokecolor="#ec2131">
              <v:stroke dashstyle="solid"/>
            </v:line>
            <v:line style="position:absolute" from="1081,665" to="1081,959" stroked="true" strokeweight="2pt" strokecolor="#ec2131">
              <v:stroke dashstyle="solid"/>
            </v:line>
            <v:line style="position:absolute" from="1091,675" to="1101,714" stroked="true" strokeweight="1pt" strokecolor="#ec2131">
              <v:stroke dashstyle="solid"/>
            </v:line>
            <v:line style="position:absolute" from="1110,704" to="1110,959" stroked="true" strokeweight="1.875pt" strokecolor="#ec2131">
              <v:stroke dashstyle="solid"/>
            </v:line>
            <v:line style="position:absolute" from="1128,939" to="1128,1221" stroked="true" strokeweight="2pt" strokecolor="#ec2131">
              <v:stroke dashstyle="solid"/>
            </v:line>
            <v:shape style="position:absolute;left:1138;top:1211;width:48;height:287" coordorigin="1138,1211" coordsize="48,287" path="m1138,1211l1156,1354m1156,1354l1166,1393m1166,1393l1186,1497e" filled="false" stroked="true" strokeweight="1pt" strokecolor="#ec2131">
              <v:path arrowok="t"/>
              <v:stroke dashstyle="solid"/>
            </v:shape>
            <v:line style="position:absolute" from="1195,1487" to="1195,1716" stroked="true" strokeweight="1.875pt" strokecolor="#ec2131">
              <v:stroke dashstyle="solid"/>
            </v:line>
            <v:line style="position:absolute" from="1203,1706" to="1213,1667" stroked="true" strokeweight="1pt" strokecolor="#ec2131">
              <v:stroke dashstyle="solid"/>
            </v:line>
            <v:line style="position:absolute" from="1222,1487" to="1222,1677" stroked="true" strokeweight="1.875pt" strokecolor="#ec2131">
              <v:stroke dashstyle="solid"/>
            </v:line>
            <v:line style="position:absolute" from="1241,1487" to="1241,1820" stroked="true" strokeweight="2pt" strokecolor="#ec2131">
              <v:stroke dashstyle="solid"/>
            </v:line>
            <v:line style="position:absolute" from="1251,1810" to="1261,1757" stroked="true" strokeweight="1pt" strokecolor="#ec2131">
              <v:stroke dashstyle="solid"/>
            </v:line>
            <v:line style="position:absolute" from="1270,1538" to="1270,1767" stroked="true" strokeweight="1.875pt" strokecolor="#ec2131">
              <v:stroke dashstyle="solid"/>
            </v:line>
            <v:line style="position:absolute" from="1288,1538" to="1288,1806" stroked="true" strokeweight="2pt" strokecolor="#ec2131">
              <v:stroke dashstyle="solid"/>
            </v:line>
            <v:shape style="position:absolute;left:1298;top:1667;width:65;height:612" coordorigin="1298,1667" coordsize="65,612" path="m1298,1796l1316,1757m1316,1757l1326,1691m1326,1691l1346,1667m1346,1667l1363,2278e" filled="false" stroked="true" strokeweight="1pt" strokecolor="#ec2131">
              <v:path arrowok="t"/>
              <v:stroke dashstyle="solid"/>
            </v:shape>
            <v:line style="position:absolute" from="1368,2152" to="1368,2288" stroked="true" strokeweight="1.5pt" strokecolor="#ec2131">
              <v:stroke dashstyle="solid"/>
            </v:line>
            <v:line style="position:absolute" from="1383,1943" to="1383,2172" stroked="true" strokeweight="2pt" strokecolor="#ec2131">
              <v:stroke dashstyle="solid"/>
            </v:line>
            <v:line style="position:absolute" from="1402,1747" to="1402,1963" stroked="true" strokeweight="1.875pt" strokecolor="#ec2131">
              <v:stroke dashstyle="solid"/>
            </v:line>
            <v:line style="position:absolute" from="1421,1747" to="1421,2106" stroked="true" strokeweight="2pt" strokecolor="#ec2131">
              <v:stroke dashstyle="solid"/>
            </v:line>
            <v:line style="position:absolute" from="1431,2096" to="1441,2669" stroked="true" strokeweight="1pt" strokecolor="#ec2131">
              <v:stroke dashstyle="solid"/>
            </v:line>
            <v:line style="position:absolute" from="1450,2385" to="1450,2679" stroked="true" strokeweight="1.875pt" strokecolor="#ec2131">
              <v:stroke dashstyle="solid"/>
            </v:line>
            <v:shape style="position:absolute;left:1458;top:1914;width:28;height:481" coordorigin="1458,1914" coordsize="28,481" path="m1458,2395l1478,1914m1478,1914l1486,1917e" filled="false" stroked="true" strokeweight="1pt" strokecolor="#ec2131">
              <v:path arrowok="t"/>
              <v:stroke dashstyle="solid"/>
            </v:shape>
            <v:line style="position:absolute" from="1496,1630" to="1496,1924" stroked="true" strokeweight="2pt" strokecolor="#ec2131">
              <v:stroke dashstyle="solid"/>
            </v:line>
            <v:line style="position:absolute" from="1506,1640" to="1526,2290" stroked="true" strokeweight="1pt" strokecolor="#ec2131">
              <v:stroke dashstyle="solid"/>
            </v:line>
            <v:line style="position:absolute" from="1535,2280" to="1535,2485" stroked="true" strokeweight="1.875pt" strokecolor="#ec2131">
              <v:stroke dashstyle="solid"/>
            </v:line>
            <v:shape style="position:absolute;left:1543;top:898;width:95;height:1577" coordorigin="1543,898" coordsize="95,1577" path="m1543,2475l1553,1626m1553,1626l1571,2004m1571,2004l1591,898m1591,898l1601,2031m1601,2031l1618,2135m1618,2135l1638,1119e" filled="false" stroked="true" strokeweight="1pt" strokecolor="#ec2131">
              <v:path arrowok="t"/>
              <v:stroke dashstyle="solid"/>
            </v:shape>
            <v:line style="position:absolute" from="1643,913" to="1643,1129" stroked="true" strokeweight="1.5pt" strokecolor="#ec2131">
              <v:stroke dashstyle="solid"/>
            </v:line>
            <v:shape style="position:absolute;left:1648;top:922;width:38;height:144" coordorigin="1648,923" coordsize="38,144" path="m1648,923l1666,1027m1666,1027l1686,1066e" filled="false" stroked="true" strokeweight="1pt" strokecolor="#ec2131">
              <v:path arrowok="t"/>
              <v:stroke dashstyle="solid"/>
            </v:shape>
            <v:line style="position:absolute" from="1695,1056" to="1695,1338" stroked="true" strokeweight="1.875pt" strokecolor="#ec2131">
              <v:stroke dashstyle="solid"/>
            </v:line>
            <v:rect style="position:absolute;left:1693;top:1147;width:30;height:190" filled="true" fillcolor="#ec2131" stroked="false">
              <v:fill type="solid"/>
            </v:rect>
            <v:line style="position:absolute" from="1713,1158" to="1733,675" stroked="true" strokeweight="1pt" strokecolor="#ec2131">
              <v:stroke dashstyle="solid"/>
            </v:line>
            <v:line style="position:absolute" from="1742,496" to="1742,685" stroked="true" strokeweight="1.875pt" strokecolor="#ec2131">
              <v:stroke dashstyle="solid"/>
            </v:line>
            <v:line style="position:absolute" from="1756,496" to="1756,646" stroked="true" strokeweight="1.5pt" strokecolor="#ec2131">
              <v:stroke dashstyle="solid"/>
            </v:line>
            <v:shape style="position:absolute;left:1760;top:624;width:65;height:665" coordorigin="1761,624" coordsize="65,665" path="m1761,636l1781,1158m1781,1158l1798,1289m1798,1289l1818,1223m1818,1223l1826,624e" filled="false" stroked="true" strokeweight="1pt" strokecolor="#ec2131">
              <v:path arrowok="t"/>
              <v:stroke dashstyle="solid"/>
            </v:shape>
            <v:shape style="position:absolute;left:1835;top:105;width:20;height:530" coordorigin="1836,105" coordsize="20,530" path="m1836,328l1836,634m1856,105l1856,348e" filled="false" stroked="true" strokeweight="2pt" strokecolor="#ec2131">
              <v:path arrowok="t"/>
              <v:stroke dashstyle="solid"/>
            </v:shape>
            <v:shape style="position:absolute;left:1865;top:115;width:55;height:1955" coordorigin="1866,115" coordsize="55,1955" path="m1866,115l1873,675m1873,675l1893,1170m1893,1170l1911,1784m1911,1784l1921,2070e" filled="false" stroked="true" strokeweight="1pt" strokecolor="#ec2131">
              <v:path arrowok="t"/>
              <v:stroke dashstyle="solid"/>
            </v:shape>
            <v:line style="position:absolute" from="1931,2060" to="1931,2405" stroked="true" strokeweight="2pt" strokecolor="#ec2131">
              <v:stroke dashstyle="solid"/>
            </v:line>
            <v:shape style="position:absolute;left:1940;top:454;width:198;height:1940" coordorigin="1941,455" coordsize="198,1940" path="m1941,2395l1958,2266m1958,2266l1978,1834m1978,1834l1988,1211m1988,1211l2006,1757m2006,1757l2026,1587m2026,1587l2036,1289m2036,1289l2053,455m2053,455l2073,1170m2073,1170l2091,1274m2091,1274l2101,976m2101,976l2121,1041m2121,1041l2138,1497e" filled="false" stroked="true" strokeweight="1pt" strokecolor="#ec2131">
              <v:path arrowok="t"/>
              <v:stroke dashstyle="solid"/>
            </v:shape>
            <v:shape style="position:absolute;left:2128;top:1082;width:115;height:777" type="#_x0000_t75" stroked="false">
              <v:imagedata r:id="rId100" o:title=""/>
            </v:shape>
            <v:line style="position:absolute" from="2233,1849" to="2251,1417" stroked="true" strokeweight="1pt" strokecolor="#ec2131">
              <v:stroke dashstyle="solid"/>
            </v:line>
            <v:shape style="position:absolute;left:2240;top:1070;width:115;height:358" type="#_x0000_t75" stroked="false">
              <v:imagedata r:id="rId101" o:title=""/>
            </v:shape>
            <v:shape style="position:absolute;left:2345;top:1169;width:30;height:575" coordorigin="2346,1170" coordsize="30,575" path="m2346,1170l2366,1745m2366,1745l2376,1211e" filled="false" stroked="true" strokeweight="1pt" strokecolor="#ec2131">
              <v:path arrowok="t"/>
              <v:stroke dashstyle="solid"/>
            </v:shape>
            <v:shape style="position:absolute;left:2365;top:1043;width:453;height:581" type="#_x0000_t75" stroked="false">
              <v:imagedata r:id="rId102" o:title=""/>
            </v:shape>
            <v:shape style="position:absolute;left:2808;top:246;width:105;height:886" coordorigin="2808,246" coordsize="105,886" path="m2808,1131l2828,324m2828,324l2848,246m2848,246l2866,610m2866,610l2876,675m2876,675l2893,559m2893,559l2913,649e" filled="false" stroked="true" strokeweight="1pt" strokecolor="#ec2131">
              <v:path arrowok="t"/>
              <v:stroke dashstyle="solid"/>
            </v:shape>
            <v:line style="position:absolute" from="2918,639" to="2918,921" stroked="true" strokeweight="1.5pt" strokecolor="#ec2131">
              <v:stroke dashstyle="solid"/>
            </v:line>
            <v:line style="position:absolute" from="2932,901" to="2932,1141" stroked="true" strokeweight="1.875pt" strokecolor="#ec2131">
              <v:stroke dashstyle="solid"/>
            </v:line>
            <v:shape style="position:absolute;left:2940;top:1106;width:38;height:51" coordorigin="2941,1107" coordsize="38,51" path="m2941,1131l2961,1158m2961,1158l2978,1107e" filled="false" stroked="true" strokeweight="1pt" strokecolor="#ec2131">
              <v:path arrowok="t"/>
              <v:stroke dashstyle="solid"/>
            </v:shape>
            <v:line style="position:absolute" from="2983,1097" to="2983,1299" stroked="true" strokeweight="1.5pt" strokecolor="#ec2131">
              <v:stroke dashstyle="solid"/>
            </v:line>
            <v:line style="position:absolute" from="2998,1056" to="2998,1299" stroked="true" strokeweight="2pt" strokecolor="#ec2131">
              <v:stroke dashstyle="solid"/>
            </v:line>
            <v:line style="position:absolute" from="3017,823" to="3017,1076" stroked="true" strokeweight="1.875pt" strokecolor="#ec2131">
              <v:stroke dashstyle="solid"/>
            </v:line>
            <v:shape style="position:absolute;left:3025;top:832;width:48;height:1133" coordorigin="3026,833" coordsize="48,1133" path="m3026,833l3036,1119m3036,1119l3056,1563m3056,1563l3073,1965e" filled="false" stroked="true" strokeweight="1pt" strokecolor="#ec2131">
              <v:path arrowok="t"/>
              <v:stroke dashstyle="solid"/>
            </v:shape>
            <v:line style="position:absolute" from="3078,1866" to="3078,1975" stroked="true" strokeweight="1.5pt" strokecolor="#ec2131">
              <v:stroke dashstyle="solid"/>
            </v:line>
            <v:line style="position:absolute" from="3093,1866" to="3093,2211" stroked="true" strokeweight="2pt" strokecolor="#ec2131">
              <v:stroke dashstyle="solid"/>
            </v:line>
            <v:shape style="position:absolute;left:3103;top:1482;width:85;height:718" coordorigin="3103,1483" coordsize="85,718" path="m3103,2201l3121,1810m3121,1810l3141,1980m3141,1980l3148,1718m3148,1718l3168,1563m3168,1563l3188,1483e" filled="false" stroked="true" strokeweight="1pt" strokecolor="#ec2131">
              <v:path arrowok="t"/>
              <v:stroke dashstyle="solid"/>
            </v:shape>
            <v:line style="position:absolute" from="3192,1279" to="3192,1493" stroked="true" strokeweight="1.375pt" strokecolor="#ec2131">
              <v:stroke dashstyle="solid"/>
            </v:line>
            <v:shape style="position:absolute;left:3195;top:1119;width:38;height:170" coordorigin="3196,1119" coordsize="38,170" path="m3196,1289l3216,1170m3216,1170l3233,1119e" filled="false" stroked="true" strokeweight="1pt" strokecolor="#ec2131">
              <v:path arrowok="t"/>
              <v:stroke dashstyle="solid"/>
            </v:shape>
            <v:line style="position:absolute" from="3243,1109" to="3243,1442" stroked="true" strokeweight="2pt" strokecolor="#ec2131">
              <v:stroke dashstyle="solid"/>
            </v:line>
            <v:shape style="position:absolute;left:3243;top:1159;width:48;height:295" coordorigin="3243,1160" coordsize="48,295" path="m3291,1160l3273,1160,3253,1160,3243,1160,3243,1442,3253,1442,3253,1454,3291,1454,3291,1160xe" filled="true" fillcolor="#ec2131" stroked="false">
              <v:path arrowok="t"/>
              <v:fill type="solid"/>
            </v:shape>
            <v:line style="position:absolute" from="3291,1213" to="3291,1454" stroked="true" strokeweight="2pt" strokecolor="#ec2131">
              <v:stroke dashstyle="solid"/>
            </v:line>
            <v:line style="position:absolute" from="3301,1223" to="3311,1587" stroked="true" strokeweight="1pt" strokecolor="#ec2131">
              <v:stroke dashstyle="solid"/>
            </v:line>
            <v:line style="position:absolute" from="3320,1344" to="3320,1597" stroked="true" strokeweight="1.875pt" strokecolor="#ec2131">
              <v:stroke dashstyle="solid"/>
            </v:line>
            <v:line style="position:absolute" from="3328,1354" to="3348,1301" stroked="true" strokeweight="1.0pt" strokecolor="#ec2131">
              <v:stroke dashstyle="solid"/>
            </v:line>
            <v:line style="position:absolute" from="3353,1291" to="3353,1519" stroked="true" strokeweight="1.5pt" strokecolor="#ec2131">
              <v:stroke dashstyle="solid"/>
            </v:line>
            <v:line style="position:absolute" from="3367,1499" to="3367,1701" stroked="true" strokeweight="1.875pt" strokecolor="#ec2131">
              <v:stroke dashstyle="solid"/>
            </v:line>
            <v:line style="position:absolute" from="3386,1681" to="3386,1898" stroked="true" strokeweight="2pt" strokecolor="#ec2131">
              <v:stroke dashstyle="solid"/>
            </v:line>
            <v:shape style="position:absolute;left:3395;top:1521;width:48;height:444" coordorigin="3396,1522" coordsize="48,444" path="m3396,1888l3413,1522m3413,1522l3423,1536m3423,1536l3443,1965e" filled="false" stroked="true" strokeweight="1pt" strokecolor="#ec2131">
              <v:path arrowok="t"/>
              <v:stroke dashstyle="solid"/>
            </v:shape>
            <v:line style="position:absolute" from="3452,1630" to="3452,1975" stroked="true" strokeweight="1.875pt" strokecolor="#ec2131">
              <v:stroke dashstyle="solid"/>
            </v:line>
            <v:shape style="position:absolute;left:3460;top:1574;width:28;height:444" coordorigin="3461,1575" coordsize="28,444" path="m3461,1640l3471,2019m3471,2019l3488,1575e" filled="false" stroked="true" strokeweight="1pt" strokecolor="#ec2131">
              <v:path arrowok="t"/>
              <v:stroke dashstyle="solid"/>
            </v:shape>
            <v:shape style="position:absolute;left:3478;top:1290;width:173;height:542" type="#_x0000_t75" stroked="false">
              <v:imagedata r:id="rId103" o:title=""/>
            </v:shape>
            <v:shape style="position:absolute;left:3640;top:1548;width:28;height:665" coordorigin="3641,1548" coordsize="28,665" path="m3641,1548l3651,2213m3651,2213l3668,2096e" filled="false" stroked="true" strokeweight="1pt" strokecolor="#ec2131">
              <v:path arrowok="t"/>
              <v:stroke dashstyle="solid"/>
            </v:shape>
            <v:line style="position:absolute" from="3727,2840" to="3727,2778" stroked="true" strokeweight=".5pt" strokecolor="#292425">
              <v:stroke dashstyle="solid"/>
            </v:line>
            <v:shape style="position:absolute;left:3668;top:1393;width:68;height:1342" coordorigin="3668,1393" coordsize="68,1342" path="m3668,2096l3688,2734m3688,2734l3698,2395m3698,2395l3716,2031m3716,2031l3736,1393e" filled="false" stroked="true" strokeweight="1pt" strokecolor="#ec2131">
              <v:path arrowok="t"/>
              <v:stroke dashstyle="solid"/>
            </v:shape>
            <v:shape style="position:absolute;left:3725;top:1278;width:160;height:399" type="#_x0000_t75" stroked="false">
              <v:imagedata r:id="rId104" o:title=""/>
            </v:shape>
            <v:line style="position:absolute" from="1017,2840" to="1017,2778" stroked="true" strokeweight=".5pt" strokecolor="#292425">
              <v:stroke dashstyle="solid"/>
            </v:line>
            <v:shape style="position:absolute;left:838;top:494;width:135;height:2345" coordorigin="839,495" coordsize="135,2345" path="m839,2840l974,2840m839,2372l974,2372m839,1901l974,1901m839,1433l974,1433m839,963l974,963m839,495l974,495e" filled="false" stroked="true" strokeweight=".5pt" strokecolor="#292425">
              <v:path arrowok="t"/>
              <v:stroke dashstyle="solid"/>
            </v:shape>
            <v:shape style="position:absolute;left:1402;top:2772;width:1938;height:68" coordorigin="1402,2772" coordsize="1938,68" path="m1402,2840l1402,2775m1790,2840l1790,2778m2177,2840l2177,2775m2565,2840l2565,2778m2952,2840l2952,2772m3340,2840l3340,2778e" filled="false" stroked="true" strokeweight=".5pt" strokecolor="#292425">
              <v:path arrowok="t"/>
              <v:stroke dashstyle="solid"/>
            </v:shape>
            <v:line style="position:absolute" from="1016,2840" to="3886,2840" stroked="true" strokeweight=".5pt" strokecolor="#292425">
              <v:stroke dashstyle="solid"/>
            </v:line>
            <v:shape style="position:absolute;left:1204;top:2800;width:2323;height:39" coordorigin="1204,2801" coordsize="2323,39" path="m1204,2840l1204,2801m1609,2840l1609,2801m1997,2840l1997,2801m2384,2840l2384,2801m2772,2840l2772,2801m3139,2840l3139,2801m3527,2840l3527,2801e" filled="false" stroked="true" strokeweight=".5pt" strokecolor="#292425">
              <v:path arrowok="t"/>
              <v:stroke dashstyle="solid"/>
            </v:shape>
            <v:shape style="position:absolute;left:3249;top:674;width:582;height:244" type="#_x0000_t202" filled="false" stroked="false">
              <v:textbox inset="0,0,0,0">
                <w:txbxContent>
                  <w:p>
                    <w:pPr>
                      <w:spacing w:line="109" w:lineRule="exact" w:before="0"/>
                      <w:ind w:left="0" w:right="18" w:firstLine="0"/>
                      <w:jc w:val="right"/>
                      <w:rPr>
                        <w:sz w:val="12"/>
                      </w:rPr>
                    </w:pPr>
                    <w:r>
                      <w:rPr>
                        <w:color w:val="292425"/>
                        <w:w w:val="105"/>
                        <w:sz w:val="12"/>
                      </w:rPr>
                      <w:t>Household</w:t>
                    </w:r>
                  </w:p>
                  <w:p>
                    <w:pPr>
                      <w:spacing w:line="131" w:lineRule="exact" w:before="0"/>
                      <w:ind w:left="0" w:right="43" w:firstLine="0"/>
                      <w:jc w:val="right"/>
                      <w:rPr>
                        <w:sz w:val="12"/>
                      </w:rPr>
                    </w:pPr>
                    <w:r>
                      <w:rPr>
                        <w:color w:val="292425"/>
                        <w:spacing w:val="-1"/>
                        <w:w w:val="105"/>
                        <w:sz w:val="12"/>
                      </w:rPr>
                      <w:t>finances</w:t>
                    </w:r>
                  </w:p>
                </w:txbxContent>
              </v:textbox>
              <w10:wrap type="none"/>
            </v:shape>
            <v:shape style="position:absolute;left:2744;top:2470;width:929;height:120" type="#_x0000_t202" filled="false" stroked="false">
              <v:textbox inset="0,0,0,0">
                <w:txbxContent>
                  <w:p>
                    <w:pPr>
                      <w:spacing w:line="116" w:lineRule="exact" w:before="0"/>
                      <w:ind w:left="0" w:right="0" w:firstLine="0"/>
                      <w:jc w:val="left"/>
                      <w:rPr>
                        <w:sz w:val="12"/>
                      </w:rPr>
                    </w:pPr>
                    <w:r>
                      <w:rPr>
                        <w:color w:val="292425"/>
                        <w:w w:val="105"/>
                        <w:sz w:val="12"/>
                      </w:rPr>
                      <w:t>General economy</w:t>
                    </w:r>
                  </w:p>
                </w:txbxContent>
              </v:textbox>
              <w10:wrap type="none"/>
            </v:shape>
            <w10:wrap type="none"/>
          </v:group>
        </w:pict>
      </w:r>
      <w:r>
        <w:rPr/>
        <w:pict>
          <v:line style="position:absolute;mso-position-horizontal-relative:page;mso-position-vertical-relative:paragraph;z-index:16002560" from="196.759995pt,1.330041pt" to="203.509995pt,1.330041pt" stroked="true" strokeweight=".5pt" strokecolor="#292425">
            <v:stroke dashstyle="solid"/>
            <w10:wrap type="none"/>
          </v:line>
        </w:pict>
      </w:r>
      <w:r>
        <w:rPr/>
        <w:pict>
          <v:line style="position:absolute;mso-position-horizontal-relative:page;mso-position-vertical-relative:paragraph;z-index:16003072" from="41.939999pt,1.330041pt" to="48.689999pt,1.330041pt" stroked="true" strokeweight=".5pt" strokecolor="#292425">
            <v:stroke dashstyle="solid"/>
            <w10:wrap type="none"/>
          </v:line>
        </w:pict>
      </w:r>
      <w:r>
        <w:rPr>
          <w:color w:val="292425"/>
          <w:w w:val="110"/>
          <w:vertAlign w:val="superscript"/>
        </w:rPr>
        <w:t>30</w:t>
      </w:r>
      <w:r>
        <w:rPr>
          <w:color w:val="292425"/>
          <w:w w:val="110"/>
          <w:vertAlign w:val="baseline"/>
        </w:rPr>
        <w:tab/>
      </w:r>
      <w:r>
        <w:rPr>
          <w:color w:val="292425"/>
          <w:spacing w:val="-3"/>
          <w:w w:val="110"/>
          <w:vertAlign w:val="baseline"/>
        </w:rPr>
        <w:t>average </w:t>
      </w:r>
      <w:r>
        <w:rPr>
          <w:color w:val="292425"/>
          <w:w w:val="110"/>
          <w:vertAlign w:val="baseline"/>
        </w:rPr>
        <w:t>since the start of the</w:t>
      </w:r>
      <w:r>
        <w:rPr>
          <w:color w:val="292425"/>
          <w:spacing w:val="-32"/>
          <w:w w:val="110"/>
          <w:vertAlign w:val="baseline"/>
        </w:rPr>
        <w:t> </w:t>
      </w:r>
      <w:r>
        <w:rPr>
          <w:color w:val="292425"/>
          <w:spacing w:val="-4"/>
          <w:w w:val="110"/>
          <w:vertAlign w:val="baseline"/>
        </w:rPr>
        <w:t>year.</w:t>
      </w:r>
    </w:p>
    <w:p>
      <w:pPr>
        <w:pStyle w:val="BodyText"/>
        <w:spacing w:before="11"/>
        <w:rPr>
          <w:sz w:val="13"/>
        </w:rPr>
      </w:pPr>
    </w:p>
    <w:p>
      <w:pPr>
        <w:spacing w:after="0"/>
        <w:rPr>
          <w:sz w:val="13"/>
        </w:rPr>
        <w:sectPr>
          <w:type w:val="continuous"/>
          <w:pgSz w:w="11900" w:h="16840"/>
          <w:pgMar w:top="1260" w:bottom="28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4"/>
        </w:rPr>
      </w:pPr>
    </w:p>
    <w:p>
      <w:pPr>
        <w:tabs>
          <w:tab w:pos="1174" w:val="left" w:leader="none"/>
        </w:tabs>
        <w:spacing w:before="0"/>
        <w:ind w:left="315" w:right="0" w:firstLine="0"/>
        <w:jc w:val="left"/>
        <w:rPr>
          <w:sz w:val="12"/>
        </w:rPr>
      </w:pPr>
      <w:r>
        <w:rPr>
          <w:color w:val="292425"/>
          <w:w w:val="120"/>
          <w:sz w:val="12"/>
        </w:rPr>
        <w:t>1988    </w:t>
      </w:r>
      <w:r>
        <w:rPr>
          <w:color w:val="292425"/>
          <w:spacing w:val="8"/>
          <w:w w:val="120"/>
          <w:sz w:val="12"/>
        </w:rPr>
        <w:t> </w:t>
      </w:r>
      <w:r>
        <w:rPr>
          <w:color w:val="292425"/>
          <w:w w:val="120"/>
          <w:sz w:val="12"/>
        </w:rPr>
        <w:t>90</w:t>
        <w:tab/>
      </w:r>
      <w:r>
        <w:rPr>
          <w:color w:val="292425"/>
          <w:spacing w:val="-10"/>
          <w:w w:val="120"/>
          <w:sz w:val="12"/>
        </w:rPr>
        <w:t>92</w:t>
      </w:r>
    </w:p>
    <w:p>
      <w:pPr>
        <w:spacing w:before="77"/>
        <w:ind w:left="184" w:right="0" w:firstLine="0"/>
        <w:jc w:val="left"/>
        <w:rPr>
          <w:sz w:val="12"/>
        </w:rPr>
      </w:pPr>
      <w:r>
        <w:rPr>
          <w:color w:val="292425"/>
          <w:sz w:val="12"/>
        </w:rPr>
        <w:t>Source: GfK.</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4"/>
        </w:rPr>
      </w:pPr>
    </w:p>
    <w:p>
      <w:pPr>
        <w:tabs>
          <w:tab w:pos="581" w:val="left" w:leader="none"/>
        </w:tabs>
        <w:spacing w:before="0"/>
        <w:ind w:left="184" w:right="0" w:firstLine="0"/>
        <w:jc w:val="left"/>
        <w:rPr>
          <w:sz w:val="12"/>
        </w:rPr>
      </w:pPr>
      <w:r>
        <w:rPr>
          <w:color w:val="292425"/>
          <w:w w:val="120"/>
          <w:sz w:val="12"/>
        </w:rPr>
        <w:t>94</w:t>
        <w:tab/>
      </w:r>
      <w:r>
        <w:rPr>
          <w:color w:val="292425"/>
          <w:spacing w:val="-10"/>
          <w:w w:val="120"/>
          <w:sz w:val="12"/>
        </w:rPr>
        <w:t>96</w:t>
      </w:r>
    </w:p>
    <w:p>
      <w:pPr>
        <w:spacing w:before="78"/>
        <w:ind w:left="0" w:right="38" w:firstLine="0"/>
        <w:jc w:val="right"/>
        <w:rPr>
          <w:sz w:val="12"/>
        </w:rPr>
      </w:pPr>
      <w:r>
        <w:rPr/>
        <w:br w:type="column"/>
      </w:r>
      <w:r>
        <w:rPr>
          <w:color w:val="292425"/>
          <w:spacing w:val="-1"/>
          <w:w w:val="120"/>
          <w:sz w:val="12"/>
        </w:rPr>
        <w:t>20</w:t>
      </w:r>
    </w:p>
    <w:p>
      <w:pPr>
        <w:pStyle w:val="BodyText"/>
        <w:rPr>
          <w:sz w:val="12"/>
        </w:rPr>
      </w:pPr>
    </w:p>
    <w:p>
      <w:pPr>
        <w:pStyle w:val="BodyText"/>
        <w:spacing w:before="11"/>
        <w:rPr>
          <w:sz w:val="16"/>
        </w:rPr>
      </w:pPr>
    </w:p>
    <w:p>
      <w:pPr>
        <w:spacing w:before="0"/>
        <w:ind w:left="0" w:right="38" w:firstLine="0"/>
        <w:jc w:val="right"/>
        <w:rPr>
          <w:sz w:val="12"/>
        </w:rPr>
      </w:pPr>
      <w:r>
        <w:rPr/>
        <w:pict>
          <v:line style="position:absolute;mso-position-horizontal-relative:page;mso-position-vertical-relative:paragraph;z-index:16002048" from="196.759995pt,-19.619131pt" to="203.509995pt,-19.619131pt" stroked="true" strokeweight=".5pt" strokecolor="#292425">
            <v:stroke dashstyle="solid"/>
            <w10:wrap type="none"/>
          </v:line>
        </w:pict>
      </w:r>
      <w:r>
        <w:rPr>
          <w:color w:val="292425"/>
          <w:spacing w:val="-1"/>
          <w:w w:val="120"/>
          <w:sz w:val="12"/>
        </w:rPr>
        <w:t>10</w:t>
      </w:r>
    </w:p>
    <w:p>
      <w:pPr>
        <w:pStyle w:val="BodyText"/>
        <w:spacing w:before="9"/>
        <w:rPr>
          <w:sz w:val="11"/>
        </w:rPr>
      </w:pPr>
    </w:p>
    <w:p>
      <w:pPr>
        <w:spacing w:before="0"/>
        <w:ind w:left="1283" w:right="0" w:firstLine="0"/>
        <w:jc w:val="left"/>
        <w:rPr>
          <w:sz w:val="16"/>
        </w:rPr>
      </w:pPr>
      <w:r>
        <w:rPr>
          <w:color w:val="292425"/>
          <w:w w:val="107"/>
          <w:sz w:val="16"/>
        </w:rPr>
        <w:t>+</w:t>
      </w:r>
    </w:p>
    <w:p>
      <w:pPr>
        <w:spacing w:line="125" w:lineRule="exact" w:before="11"/>
        <w:ind w:left="1362" w:right="0" w:firstLine="0"/>
        <w:jc w:val="left"/>
        <w:rPr>
          <w:sz w:val="12"/>
        </w:rPr>
      </w:pPr>
      <w:r>
        <w:rPr>
          <w:color w:val="292425"/>
          <w:w w:val="121"/>
          <w:sz w:val="12"/>
        </w:rPr>
        <w:t>0</w:t>
      </w:r>
    </w:p>
    <w:p>
      <w:pPr>
        <w:spacing w:line="171" w:lineRule="exact" w:before="0"/>
        <w:ind w:left="1285" w:right="0" w:firstLine="0"/>
        <w:jc w:val="left"/>
        <w:rPr>
          <w:sz w:val="16"/>
        </w:rPr>
      </w:pPr>
      <w:r>
        <w:rPr>
          <w:color w:val="292425"/>
          <w:w w:val="117"/>
          <w:sz w:val="16"/>
        </w:rPr>
        <w:t>–</w:t>
      </w:r>
    </w:p>
    <w:p>
      <w:pPr>
        <w:pStyle w:val="BodyText"/>
        <w:spacing w:before="1"/>
        <w:rPr>
          <w:sz w:val="15"/>
        </w:rPr>
      </w:pPr>
    </w:p>
    <w:p>
      <w:pPr>
        <w:spacing w:before="0"/>
        <w:ind w:left="0" w:right="38" w:firstLine="0"/>
        <w:jc w:val="right"/>
        <w:rPr>
          <w:sz w:val="12"/>
        </w:rPr>
      </w:pPr>
      <w:r>
        <w:rPr/>
        <w:pict>
          <v:line style="position:absolute;mso-position-horizontal-relative:page;mso-position-vertical-relative:paragraph;z-index:16001536" from="196.759995pt,3.782263pt" to="203.509995pt,3.782263pt" stroked="true" strokeweight=".5pt" strokecolor="#292425">
            <v:stroke dashstyle="solid"/>
            <w10:wrap type="none"/>
          </v:line>
        </w:pict>
      </w:r>
      <w:r>
        <w:rPr>
          <w:color w:val="292425"/>
          <w:spacing w:val="-1"/>
          <w:w w:val="120"/>
          <w:sz w:val="12"/>
        </w:rPr>
        <w:t>10</w:t>
      </w:r>
    </w:p>
    <w:p>
      <w:pPr>
        <w:pStyle w:val="BodyText"/>
        <w:rPr>
          <w:sz w:val="12"/>
        </w:rPr>
      </w:pPr>
    </w:p>
    <w:p>
      <w:pPr>
        <w:pStyle w:val="BodyText"/>
        <w:spacing w:before="8"/>
        <w:rPr>
          <w:sz w:val="16"/>
        </w:rPr>
      </w:pPr>
    </w:p>
    <w:p>
      <w:pPr>
        <w:spacing w:before="1"/>
        <w:ind w:left="0" w:right="38" w:firstLine="0"/>
        <w:jc w:val="right"/>
        <w:rPr>
          <w:sz w:val="12"/>
        </w:rPr>
      </w:pPr>
      <w:r>
        <w:rPr/>
        <w:pict>
          <v:line style="position:absolute;mso-position-horizontal-relative:page;mso-position-vertical-relative:paragraph;z-index:16001024" from="196.759995pt,3.95346pt" to="203.509995pt,3.95346pt" stroked="true" strokeweight=".5pt" strokecolor="#292425">
            <v:stroke dashstyle="solid"/>
            <w10:wrap type="none"/>
          </v:line>
        </w:pict>
      </w:r>
      <w:r>
        <w:rPr>
          <w:color w:val="292425"/>
          <w:spacing w:val="-1"/>
          <w:w w:val="120"/>
          <w:sz w:val="12"/>
        </w:rPr>
        <w:t>20</w:t>
      </w:r>
    </w:p>
    <w:p>
      <w:pPr>
        <w:pStyle w:val="BodyText"/>
        <w:rPr>
          <w:sz w:val="12"/>
        </w:rPr>
      </w:pPr>
    </w:p>
    <w:p>
      <w:pPr>
        <w:pStyle w:val="BodyText"/>
        <w:spacing w:before="10"/>
        <w:rPr>
          <w:sz w:val="16"/>
        </w:rPr>
      </w:pPr>
    </w:p>
    <w:p>
      <w:pPr>
        <w:spacing w:line="112" w:lineRule="exact" w:before="0"/>
        <w:ind w:left="1289" w:right="0" w:firstLine="0"/>
        <w:jc w:val="left"/>
        <w:rPr>
          <w:sz w:val="12"/>
        </w:rPr>
      </w:pPr>
      <w:r>
        <w:rPr>
          <w:color w:val="292425"/>
          <w:w w:val="120"/>
          <w:sz w:val="12"/>
        </w:rPr>
        <w:t>30</w:t>
      </w:r>
    </w:p>
    <w:p>
      <w:pPr>
        <w:spacing w:line="112" w:lineRule="exact" w:before="0"/>
        <w:ind w:left="184" w:right="0" w:firstLine="0"/>
        <w:jc w:val="left"/>
        <w:rPr>
          <w:sz w:val="12"/>
        </w:rPr>
      </w:pPr>
      <w:r>
        <w:rPr>
          <w:color w:val="292425"/>
          <w:w w:val="120"/>
          <w:sz w:val="12"/>
        </w:rPr>
        <w:t>98 2000 02</w:t>
      </w:r>
    </w:p>
    <w:p>
      <w:pPr>
        <w:pStyle w:val="BodyText"/>
        <w:spacing w:before="11"/>
        <w:rPr>
          <w:sz w:val="19"/>
        </w:rPr>
      </w:pPr>
      <w:r>
        <w:rPr/>
        <w:br w:type="column"/>
      </w:r>
      <w:r>
        <w:rPr>
          <w:sz w:val="19"/>
        </w:rPr>
      </w:r>
    </w:p>
    <w:p>
      <w:pPr>
        <w:pStyle w:val="BodyText"/>
        <w:spacing w:line="292" w:lineRule="auto"/>
        <w:ind w:left="304" w:right="125"/>
      </w:pPr>
      <w:r>
        <w:rPr>
          <w:color w:val="292425"/>
          <w:w w:val="110"/>
        </w:rPr>
        <w:t>As discussed </w:t>
      </w:r>
      <w:r>
        <w:rPr>
          <w:color w:val="292425"/>
          <w:spacing w:val="-2"/>
          <w:w w:val="110"/>
        </w:rPr>
        <w:t>above, </w:t>
      </w:r>
      <w:r>
        <w:rPr>
          <w:color w:val="292425"/>
          <w:w w:val="110"/>
        </w:rPr>
        <w:t>households are likely </w:t>
      </w:r>
      <w:r>
        <w:rPr>
          <w:color w:val="292425"/>
          <w:spacing w:val="-4"/>
          <w:w w:val="110"/>
        </w:rPr>
        <w:t>to </w:t>
      </w:r>
      <w:r>
        <w:rPr>
          <w:color w:val="292425"/>
          <w:w w:val="110"/>
        </w:rPr>
        <w:t>look </w:t>
      </w:r>
      <w:r>
        <w:rPr>
          <w:color w:val="292425"/>
          <w:spacing w:val="-3"/>
          <w:w w:val="110"/>
        </w:rPr>
        <w:t>beyond </w:t>
      </w:r>
      <w:r>
        <w:rPr>
          <w:color w:val="292425"/>
          <w:w w:val="110"/>
        </w:rPr>
        <w:t>income in the current period when making spending decisions.</w:t>
      </w:r>
      <w:r>
        <w:rPr>
          <w:color w:val="292425"/>
          <w:spacing w:val="23"/>
          <w:w w:val="110"/>
        </w:rPr>
        <w:t> </w:t>
      </w:r>
      <w:r>
        <w:rPr>
          <w:color w:val="292425"/>
          <w:w w:val="110"/>
        </w:rPr>
        <w:t>But</w:t>
      </w:r>
      <w:r>
        <w:rPr>
          <w:color w:val="292425"/>
          <w:spacing w:val="-16"/>
          <w:w w:val="110"/>
        </w:rPr>
        <w:t> </w:t>
      </w:r>
      <w:r>
        <w:rPr>
          <w:color w:val="292425"/>
          <w:w w:val="110"/>
        </w:rPr>
        <w:t>Chart</w:t>
      </w:r>
      <w:r>
        <w:rPr>
          <w:color w:val="292425"/>
          <w:spacing w:val="-16"/>
          <w:w w:val="110"/>
        </w:rPr>
        <w:t> </w:t>
      </w:r>
      <w:r>
        <w:rPr>
          <w:color w:val="292425"/>
          <w:spacing w:val="-9"/>
          <w:w w:val="110"/>
        </w:rPr>
        <w:t>2.14</w:t>
      </w:r>
      <w:r>
        <w:rPr>
          <w:color w:val="292425"/>
          <w:spacing w:val="-16"/>
          <w:w w:val="110"/>
        </w:rPr>
        <w:t> </w:t>
      </w:r>
      <w:r>
        <w:rPr>
          <w:color w:val="292425"/>
          <w:w w:val="110"/>
        </w:rPr>
        <w:t>shows</w:t>
      </w:r>
      <w:r>
        <w:rPr>
          <w:color w:val="292425"/>
          <w:spacing w:val="-15"/>
          <w:w w:val="110"/>
        </w:rPr>
        <w:t> </w:t>
      </w:r>
      <w:r>
        <w:rPr>
          <w:color w:val="292425"/>
          <w:w w:val="110"/>
        </w:rPr>
        <w:t>that</w:t>
      </w:r>
      <w:r>
        <w:rPr>
          <w:color w:val="292425"/>
          <w:spacing w:val="-16"/>
          <w:w w:val="110"/>
        </w:rPr>
        <w:t> </w:t>
      </w:r>
      <w:r>
        <w:rPr>
          <w:color w:val="292425"/>
          <w:w w:val="110"/>
        </w:rPr>
        <w:t>consumption</w:t>
      </w:r>
      <w:r>
        <w:rPr>
          <w:color w:val="292425"/>
          <w:spacing w:val="-16"/>
          <w:w w:val="110"/>
        </w:rPr>
        <w:t> </w:t>
      </w:r>
      <w:r>
        <w:rPr>
          <w:color w:val="292425"/>
          <w:w w:val="110"/>
        </w:rPr>
        <w:t>growth</w:t>
      </w:r>
      <w:r>
        <w:rPr>
          <w:color w:val="292425"/>
          <w:spacing w:val="-16"/>
          <w:w w:val="110"/>
        </w:rPr>
        <w:t> </w:t>
      </w:r>
      <w:r>
        <w:rPr>
          <w:color w:val="292425"/>
          <w:w w:val="110"/>
        </w:rPr>
        <w:t>has been</w:t>
      </w:r>
      <w:r>
        <w:rPr>
          <w:color w:val="292425"/>
          <w:spacing w:val="-20"/>
          <w:w w:val="110"/>
        </w:rPr>
        <w:t> </w:t>
      </w:r>
      <w:r>
        <w:rPr>
          <w:color w:val="292425"/>
          <w:w w:val="110"/>
        </w:rPr>
        <w:t>correlated</w:t>
      </w:r>
      <w:r>
        <w:rPr>
          <w:color w:val="292425"/>
          <w:spacing w:val="-19"/>
          <w:w w:val="110"/>
        </w:rPr>
        <w:t> </w:t>
      </w:r>
      <w:r>
        <w:rPr>
          <w:color w:val="292425"/>
          <w:w w:val="110"/>
        </w:rPr>
        <w:t>with</w:t>
      </w:r>
      <w:r>
        <w:rPr>
          <w:color w:val="292425"/>
          <w:spacing w:val="-19"/>
          <w:w w:val="110"/>
        </w:rPr>
        <w:t> </w:t>
      </w:r>
      <w:r>
        <w:rPr>
          <w:color w:val="292425"/>
          <w:w w:val="110"/>
        </w:rPr>
        <w:t>income</w:t>
      </w:r>
      <w:r>
        <w:rPr>
          <w:color w:val="292425"/>
          <w:spacing w:val="-19"/>
          <w:w w:val="110"/>
        </w:rPr>
        <w:t> </w:t>
      </w:r>
      <w:r>
        <w:rPr>
          <w:color w:val="292425"/>
          <w:w w:val="110"/>
        </w:rPr>
        <w:t>growth,</w:t>
      </w:r>
      <w:r>
        <w:rPr>
          <w:color w:val="292425"/>
          <w:spacing w:val="-19"/>
          <w:w w:val="110"/>
        </w:rPr>
        <w:t> </w:t>
      </w:r>
      <w:r>
        <w:rPr>
          <w:color w:val="292425"/>
          <w:w w:val="110"/>
        </w:rPr>
        <w:t>although</w:t>
      </w:r>
      <w:r>
        <w:rPr>
          <w:color w:val="292425"/>
          <w:spacing w:val="-19"/>
          <w:w w:val="110"/>
        </w:rPr>
        <w:t> </w:t>
      </w:r>
      <w:r>
        <w:rPr>
          <w:color w:val="292425"/>
          <w:w w:val="110"/>
        </w:rPr>
        <w:t>the</w:t>
      </w:r>
      <w:r>
        <w:rPr>
          <w:color w:val="292425"/>
          <w:spacing w:val="-19"/>
          <w:w w:val="110"/>
        </w:rPr>
        <w:t> </w:t>
      </w:r>
      <w:r>
        <w:rPr>
          <w:color w:val="292425"/>
          <w:w w:val="110"/>
        </w:rPr>
        <w:t>relationship has been less strong since </w:t>
      </w:r>
      <w:r>
        <w:rPr>
          <w:color w:val="292425"/>
          <w:spacing w:val="-7"/>
          <w:w w:val="110"/>
        </w:rPr>
        <w:t>1990.</w:t>
      </w:r>
      <w:r>
        <w:rPr>
          <w:color w:val="292425"/>
          <w:spacing w:val="-7"/>
          <w:w w:val="110"/>
          <w:position w:val="5"/>
          <w:sz w:val="14"/>
        </w:rPr>
        <w:t>(1) </w:t>
      </w:r>
      <w:r>
        <w:rPr>
          <w:color w:val="292425"/>
          <w:w w:val="110"/>
        </w:rPr>
        <w:t>This </w:t>
      </w:r>
      <w:r>
        <w:rPr>
          <w:color w:val="292425"/>
          <w:spacing w:val="-3"/>
          <w:w w:val="110"/>
        </w:rPr>
        <w:t>may </w:t>
      </w:r>
      <w:r>
        <w:rPr>
          <w:color w:val="292425"/>
          <w:w w:val="110"/>
        </w:rPr>
        <w:t>be because </w:t>
      </w:r>
      <w:r>
        <w:rPr>
          <w:color w:val="292425"/>
          <w:spacing w:val="-3"/>
          <w:w w:val="110"/>
        </w:rPr>
        <w:t>progressive</w:t>
      </w:r>
      <w:r>
        <w:rPr>
          <w:color w:val="292425"/>
          <w:spacing w:val="-22"/>
          <w:w w:val="110"/>
        </w:rPr>
        <w:t> </w:t>
      </w:r>
      <w:r>
        <w:rPr>
          <w:color w:val="292425"/>
          <w:w w:val="110"/>
        </w:rPr>
        <w:t>financial</w:t>
      </w:r>
      <w:r>
        <w:rPr>
          <w:color w:val="292425"/>
          <w:spacing w:val="-21"/>
          <w:w w:val="110"/>
        </w:rPr>
        <w:t> </w:t>
      </w:r>
      <w:r>
        <w:rPr>
          <w:color w:val="292425"/>
          <w:w w:val="110"/>
        </w:rPr>
        <w:t>innovation</w:t>
      </w:r>
      <w:r>
        <w:rPr>
          <w:color w:val="292425"/>
          <w:spacing w:val="-22"/>
          <w:w w:val="110"/>
        </w:rPr>
        <w:t> </w:t>
      </w:r>
      <w:r>
        <w:rPr>
          <w:color w:val="292425"/>
          <w:w w:val="110"/>
        </w:rPr>
        <w:t>and</w:t>
      </w:r>
      <w:r>
        <w:rPr>
          <w:color w:val="292425"/>
          <w:spacing w:val="-21"/>
          <w:w w:val="110"/>
        </w:rPr>
        <w:t> </w:t>
      </w:r>
      <w:r>
        <w:rPr>
          <w:color w:val="292425"/>
          <w:w w:val="110"/>
        </w:rPr>
        <w:t>deregulation</w:t>
      </w:r>
      <w:r>
        <w:rPr>
          <w:color w:val="292425"/>
          <w:spacing w:val="-22"/>
          <w:w w:val="110"/>
        </w:rPr>
        <w:t> </w:t>
      </w:r>
      <w:r>
        <w:rPr>
          <w:color w:val="292425"/>
          <w:spacing w:val="-3"/>
          <w:w w:val="110"/>
        </w:rPr>
        <w:t>have</w:t>
      </w:r>
      <w:r>
        <w:rPr>
          <w:color w:val="292425"/>
          <w:spacing w:val="-21"/>
          <w:w w:val="110"/>
        </w:rPr>
        <w:t> </w:t>
      </w:r>
      <w:r>
        <w:rPr>
          <w:color w:val="292425"/>
          <w:w w:val="110"/>
        </w:rPr>
        <w:t>made</w:t>
      </w:r>
      <w:r>
        <w:rPr>
          <w:color w:val="292425"/>
          <w:spacing w:val="-22"/>
          <w:w w:val="110"/>
        </w:rPr>
        <w:t> </w:t>
      </w:r>
      <w:r>
        <w:rPr>
          <w:color w:val="292425"/>
          <w:w w:val="110"/>
        </w:rPr>
        <w:t>it easier for households </w:t>
      </w:r>
      <w:r>
        <w:rPr>
          <w:color w:val="292425"/>
          <w:spacing w:val="-4"/>
          <w:w w:val="110"/>
        </w:rPr>
        <w:t>to </w:t>
      </w:r>
      <w:r>
        <w:rPr>
          <w:color w:val="292425"/>
          <w:spacing w:val="-2"/>
          <w:w w:val="110"/>
        </w:rPr>
        <w:t>borrow </w:t>
      </w:r>
      <w:r>
        <w:rPr>
          <w:color w:val="292425"/>
          <w:w w:val="110"/>
        </w:rPr>
        <w:t>in order </w:t>
      </w:r>
      <w:r>
        <w:rPr>
          <w:color w:val="292425"/>
          <w:spacing w:val="-4"/>
          <w:w w:val="110"/>
        </w:rPr>
        <w:t>to </w:t>
      </w:r>
      <w:r>
        <w:rPr>
          <w:color w:val="292425"/>
          <w:w w:val="110"/>
        </w:rPr>
        <w:t>smooth their consumption.</w:t>
      </w:r>
    </w:p>
    <w:p>
      <w:pPr>
        <w:pStyle w:val="BodyText"/>
        <w:spacing w:before="5"/>
        <w:rPr>
          <w:sz w:val="13"/>
        </w:rPr>
      </w:pPr>
      <w:r>
        <w:rPr/>
        <w:pict>
          <v:shape style="position:absolute;margin-left:279.779999pt;margin-top:9.938009pt;width:277.5pt;height:.1pt;mso-position-horizontal-relative:page;mso-position-vertical-relative:paragraph;z-index:-15462912;mso-wrap-distance-left:0;mso-wrap-distance-right:0" coordorigin="5596,199" coordsize="5550,0" path="m5596,199l11146,199e" filled="false" stroked="true" strokeweight=".5pt" strokecolor="#006bb6">
            <v:path arrowok="t"/>
            <v:stroke dashstyle="solid"/>
            <w10:wrap type="topAndBottom"/>
          </v:shape>
        </w:pict>
      </w:r>
    </w:p>
    <w:p>
      <w:pPr>
        <w:spacing w:before="5"/>
        <w:ind w:left="184" w:right="0" w:firstLine="0"/>
        <w:jc w:val="left"/>
        <w:rPr>
          <w:sz w:val="14"/>
        </w:rPr>
      </w:pPr>
      <w:r>
        <w:rPr>
          <w:color w:val="292425"/>
          <w:w w:val="110"/>
          <w:sz w:val="14"/>
        </w:rPr>
        <w:t>(1) The correlation coefficient is 0.85 for 1964–89 and 0.50 for 1990–2001.</w:t>
      </w:r>
    </w:p>
    <w:p>
      <w:pPr>
        <w:spacing w:after="0"/>
        <w:jc w:val="left"/>
        <w:rPr>
          <w:sz w:val="14"/>
        </w:rPr>
        <w:sectPr>
          <w:type w:val="continuous"/>
          <w:pgSz w:w="11900" w:h="16840"/>
          <w:pgMar w:top="1260" w:bottom="280" w:left="640" w:right="640"/>
          <w:cols w:num="4" w:equalWidth="0">
            <w:col w:w="1321" w:space="56"/>
            <w:col w:w="728" w:space="57"/>
            <w:col w:w="1476" w:space="1162"/>
            <w:col w:w="5820"/>
          </w:cols>
        </w:sectPr>
      </w:pPr>
    </w:p>
    <w:p>
      <w:pPr>
        <w:pStyle w:val="BodyText"/>
      </w:pPr>
    </w:p>
    <w:p>
      <w:pPr>
        <w:spacing w:after="0"/>
        <w:sectPr>
          <w:pgSz w:w="11900" w:h="16840"/>
          <w:pgMar w:header="601" w:footer="575" w:top="800" w:bottom="760" w:left="640" w:right="640"/>
        </w:sectPr>
      </w:pPr>
    </w:p>
    <w:p>
      <w:pPr>
        <w:pStyle w:val="BodyText"/>
        <w:spacing w:before="9"/>
        <w:rPr>
          <w:sz w:val="21"/>
        </w:rPr>
      </w:pPr>
    </w:p>
    <w:p>
      <w:pPr>
        <w:pStyle w:val="Heading7"/>
        <w:spacing w:before="1"/>
        <w:ind w:left="169"/>
      </w:pPr>
      <w:bookmarkStart w:name="Public sector spending" w:id="35"/>
      <w:bookmarkEnd w:id="35"/>
      <w:r>
        <w:rPr>
          <w:b w:val="0"/>
        </w:rPr>
      </w:r>
      <w:bookmarkStart w:name="Investment" w:id="36"/>
      <w:bookmarkEnd w:id="36"/>
      <w:r>
        <w:rPr>
          <w:b w:val="0"/>
        </w:rPr>
      </w:r>
      <w:bookmarkStart w:name="_bookmark13" w:id="37"/>
      <w:bookmarkEnd w:id="37"/>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2.14</w:t>
      </w:r>
    </w:p>
    <w:p>
      <w:pPr>
        <w:spacing w:before="7"/>
        <w:ind w:left="169" w:right="0" w:firstLine="0"/>
        <w:jc w:val="left"/>
        <w:rPr>
          <w:rFonts w:ascii="Trebuchet MS" w:hAnsi="Trebuchet MS"/>
          <w:b/>
          <w:sz w:val="20"/>
        </w:rPr>
      </w:pPr>
      <w:r>
        <w:rPr>
          <w:rFonts w:ascii="Trebuchet MS" w:hAnsi="Trebuchet MS"/>
          <w:b/>
          <w:color w:val="0092C0"/>
          <w:spacing w:val="-1"/>
          <w:w w:val="90"/>
          <w:sz w:val="20"/>
        </w:rPr>
        <w:t>Consumptio</w:t>
      </w:r>
      <w:r>
        <w:rPr>
          <w:rFonts w:ascii="Trebuchet MS" w:hAnsi="Trebuchet MS"/>
          <w:b/>
          <w:color w:val="0092C0"/>
          <w:w w:val="90"/>
          <w:sz w:val="20"/>
        </w:rPr>
        <w:t>n</w:t>
      </w:r>
      <w:r>
        <w:rPr>
          <w:rFonts w:ascii="Trebuchet MS" w:hAnsi="Trebuchet MS"/>
          <w:b/>
          <w:color w:val="0092C0"/>
          <w:spacing w:val="6"/>
          <w:sz w:val="20"/>
        </w:rPr>
        <w:t> </w:t>
      </w:r>
      <w:r>
        <w:rPr>
          <w:rFonts w:ascii="Trebuchet MS" w:hAnsi="Trebuchet MS"/>
          <w:b/>
          <w:color w:val="0092C0"/>
          <w:spacing w:val="-1"/>
          <w:w w:val="93"/>
          <w:sz w:val="20"/>
        </w:rPr>
        <w:t>an</w:t>
      </w:r>
      <w:r>
        <w:rPr>
          <w:rFonts w:ascii="Trebuchet MS" w:hAnsi="Trebuchet MS"/>
          <w:b/>
          <w:color w:val="0092C0"/>
          <w:w w:val="93"/>
          <w:sz w:val="20"/>
        </w:rPr>
        <w:t>d</w:t>
      </w:r>
      <w:r>
        <w:rPr>
          <w:rFonts w:ascii="Trebuchet MS" w:hAnsi="Trebuchet MS"/>
          <w:b/>
          <w:color w:val="0092C0"/>
          <w:spacing w:val="6"/>
          <w:sz w:val="20"/>
        </w:rPr>
        <w:t> </w:t>
      </w:r>
      <w:r>
        <w:rPr>
          <w:rFonts w:ascii="Trebuchet MS" w:hAnsi="Trebuchet MS"/>
          <w:b/>
          <w:color w:val="0092C0"/>
          <w:spacing w:val="-1"/>
          <w:w w:val="88"/>
          <w:sz w:val="20"/>
        </w:rPr>
        <w:t>incom</w:t>
      </w:r>
      <w:r>
        <w:rPr>
          <w:rFonts w:ascii="Trebuchet MS" w:hAnsi="Trebuchet MS"/>
          <w:b/>
          <w:color w:val="0092C0"/>
          <w:w w:val="88"/>
          <w:sz w:val="20"/>
        </w:rPr>
        <w:t>e</w:t>
      </w:r>
      <w:r>
        <w:rPr>
          <w:rFonts w:ascii="Trebuchet MS" w:hAnsi="Trebuchet MS"/>
          <w:b/>
          <w:color w:val="0092C0"/>
          <w:spacing w:val="6"/>
          <w:sz w:val="20"/>
        </w:rPr>
        <w:t> </w:t>
      </w:r>
      <w:r>
        <w:rPr>
          <w:rFonts w:ascii="Trebuchet MS" w:hAnsi="Trebuchet MS"/>
          <w:b/>
          <w:color w:val="0092C0"/>
          <w:spacing w:val="-1"/>
          <w:w w:val="95"/>
          <w:sz w:val="20"/>
        </w:rPr>
        <w:t>g</w:t>
      </w:r>
      <w:r>
        <w:rPr>
          <w:rFonts w:ascii="Trebuchet MS" w:hAnsi="Trebuchet MS"/>
          <w:b/>
          <w:color w:val="0092C0"/>
          <w:spacing w:val="-2"/>
          <w:w w:val="95"/>
          <w:sz w:val="20"/>
        </w:rPr>
        <w:t>r</w:t>
      </w:r>
      <w:r>
        <w:rPr>
          <w:rFonts w:ascii="Trebuchet MS" w:hAnsi="Trebuchet MS"/>
          <w:b/>
          <w:color w:val="0092C0"/>
          <w:spacing w:val="-3"/>
          <w:w w:val="91"/>
          <w:sz w:val="20"/>
        </w:rPr>
        <w:t>o</w:t>
      </w:r>
      <w:r>
        <w:rPr>
          <w:rFonts w:ascii="Trebuchet MS" w:hAnsi="Trebuchet MS"/>
          <w:b/>
          <w:color w:val="0092C0"/>
          <w:spacing w:val="-1"/>
          <w:w w:val="88"/>
          <w:sz w:val="20"/>
        </w:rPr>
        <w:t>wt</w:t>
      </w:r>
      <w:r>
        <w:rPr>
          <w:rFonts w:ascii="Trebuchet MS" w:hAnsi="Trebuchet MS"/>
          <w:b/>
          <w:color w:val="0092C0"/>
          <w:w w:val="88"/>
          <w:sz w:val="20"/>
        </w:rPr>
        <w:t>h</w:t>
      </w:r>
      <w:r>
        <w:rPr>
          <w:rFonts w:ascii="Trebuchet MS" w:hAnsi="Trebuchet MS"/>
          <w:b/>
          <w:color w:val="0092C0"/>
          <w:spacing w:val="6"/>
          <w:sz w:val="20"/>
        </w:rPr>
        <w:t> </w:t>
      </w:r>
      <w:r>
        <w:rPr>
          <w:rFonts w:ascii="Trebuchet MS" w:hAnsi="Trebuchet MS"/>
          <w:b/>
          <w:smallCaps/>
          <w:color w:val="0092C0"/>
          <w:spacing w:val="-1"/>
          <w:w w:val="90"/>
          <w:sz w:val="20"/>
        </w:rPr>
        <w:t>1964–2001</w:t>
      </w:r>
    </w:p>
    <w:p>
      <w:pPr>
        <w:spacing w:before="81"/>
        <w:ind w:left="372" w:right="0" w:firstLine="0"/>
        <w:jc w:val="left"/>
        <w:rPr>
          <w:sz w:val="12"/>
        </w:rPr>
      </w:pPr>
      <w:r>
        <w:rPr/>
        <w:pict>
          <v:group style="position:absolute;margin-left:43.043999pt;margin-top:4.623745pt;width:3.9pt;height:5.65pt;mso-position-horizontal-relative:page;mso-position-vertical-relative:paragraph;z-index:16005120" coordorigin="861,92" coordsize="78,113">
            <v:shape style="position:absolute;left:865;top:97;width:68;height:103" coordorigin="866,97" coordsize="68,103" path="m901,97l866,150,901,200,933,150,901,97xe" filled="true" fillcolor="#008357" stroked="false">
              <v:path arrowok="t"/>
              <v:fill type="solid"/>
            </v:shape>
            <v:shape style="position:absolute;left:865;top:97;width:68;height:103" coordorigin="866,97" coordsize="68,103" path="m901,97l933,150,901,200,866,150,901,97xe" filled="false" stroked="true" strokeweight=".5pt" strokecolor="#292425">
              <v:path arrowok="t"/>
              <v:stroke dashstyle="solid"/>
            </v:shape>
            <w10:wrap type="none"/>
          </v:group>
        </w:pict>
      </w:r>
      <w:r>
        <w:rPr>
          <w:color w:val="292425"/>
          <w:w w:val="120"/>
          <w:sz w:val="12"/>
        </w:rPr>
        <w:t>1964–89</w:t>
      </w:r>
    </w:p>
    <w:p>
      <w:pPr>
        <w:spacing w:before="55"/>
        <w:ind w:left="372" w:right="0" w:firstLine="0"/>
        <w:jc w:val="left"/>
        <w:rPr>
          <w:sz w:val="12"/>
        </w:rPr>
      </w:pPr>
      <w:r>
        <w:rPr/>
        <w:pict>
          <v:group style="position:absolute;margin-left:43.168999pt;margin-top:3.635562pt;width:3.9pt;height:5.75pt;mso-position-horizontal-relative:page;mso-position-vertical-relative:paragraph;z-index:16005632" coordorigin="863,73" coordsize="78,115">
            <v:rect style="position:absolute;left:868;top:77;width:68;height:105" filled="true" fillcolor="#ecc5dd" stroked="false">
              <v:fill type="solid"/>
            </v:rect>
            <v:rect style="position:absolute;left:868;top:77;width:68;height:105" filled="false" stroked="true" strokeweight=".5pt" strokecolor="#292425">
              <v:stroke dashstyle="solid"/>
            </v:rect>
            <w10:wrap type="none"/>
          </v:group>
        </w:pict>
      </w:r>
      <w:r>
        <w:rPr>
          <w:color w:val="292425"/>
          <w:w w:val="120"/>
          <w:sz w:val="12"/>
        </w:rPr>
        <w:t>1990–2001</w:t>
      </w:r>
    </w:p>
    <w:p>
      <w:pPr>
        <w:spacing w:line="218" w:lineRule="auto" w:before="53"/>
        <w:ind w:left="830" w:right="1608" w:hanging="4"/>
        <w:jc w:val="left"/>
        <w:rPr>
          <w:sz w:val="12"/>
        </w:rPr>
      </w:pPr>
      <w:r>
        <w:rPr/>
        <w:pict>
          <v:group style="position:absolute;margin-left:43.251999pt;margin-top:11.603025pt;width:143.9pt;height:142.5pt;mso-position-horizontal-relative:page;mso-position-vertical-relative:paragraph;z-index:-23623168" coordorigin="865,232" coordsize="2878,2850">
            <v:shape style="position:absolute;left:1668;top:235;width:18;height:2842" coordorigin="1669,236" coordsize="18,2842" path="m1685,236l1685,3076m1669,3077l1686,3077m1669,2670l1686,2670e" filled="false" stroked="true" strokeweight=".5pt" strokecolor="#292425">
              <v:path arrowok="t"/>
              <v:stroke dashstyle="solid"/>
            </v:shape>
            <v:line style="position:absolute" from="1661,2265" to="1689,2265" stroked="true" strokeweight=".625pt" strokecolor="#292425">
              <v:stroke dashstyle="solid"/>
            </v:line>
            <v:shape style="position:absolute;left:868;top:237;width:2869;height:2057" coordorigin="869,237" coordsize="2869,2057" path="m1669,1860l1686,1860m1669,1455l1686,1455m1669,1047l1686,1047m1669,642l1686,642m1669,237l1686,237m869,2265l3736,2265m870,2293l870,2263m1280,2293l1280,2263m1685,2293l1685,2263m2098,2293l2098,2263m2510,2293l2510,2263m2923,2293l2923,2263m3328,2293l3328,2263m3738,2293l3738,2263e" filled="false" stroked="true" strokeweight=".5pt" strokecolor="#292425">
              <v:path arrowok="t"/>
              <v:stroke dashstyle="solid"/>
            </v:shape>
            <v:shape style="position:absolute;left:2528;top:1593;width:65;height:103" coordorigin="2529,1593" coordsize="65,103" path="m2561,1593l2529,1646,2561,1696,2594,1646,2561,1593xe" filled="true" fillcolor="#008357" stroked="false">
              <v:path arrowok="t"/>
              <v:fill type="solid"/>
            </v:shape>
            <v:shape style="position:absolute;left:2528;top:1593;width:65;height:103" coordorigin="2529,1593" coordsize="65,103" path="m2561,1593l2594,1646,2561,1696,2529,1646,2561,1593xe" filled="false" stroked="true" strokeweight=".5pt" strokecolor="#292425">
              <v:path arrowok="t"/>
              <v:stroke dashstyle="solid"/>
            </v:shape>
            <v:shape style="position:absolute;left:2016;top:1918;width:68;height:103" coordorigin="2016,1918" coordsize="68,103" path="m2051,1918l2016,1968,2051,2021,2084,1968,2051,1918xe" filled="true" fillcolor="#008357" stroked="false">
              <v:path arrowok="t"/>
              <v:fill type="solid"/>
            </v:shape>
            <v:shape style="position:absolute;left:2016;top:1918;width:68;height:103" coordorigin="2016,1918" coordsize="68,103" path="m2051,1918l2084,1968,2051,2021,2016,1968,2051,1918xe" filled="false" stroked="true" strokeweight=".5pt" strokecolor="#292425">
              <v:path arrowok="t"/>
              <v:stroke dashstyle="solid"/>
            </v:shape>
            <v:shape style="position:absolute;left:2091;top:1848;width:65;height:100" coordorigin="2091,1848" coordsize="65,100" path="m2124,1848l2091,1898,2124,1948,2156,1898,2124,1848xe" filled="true" fillcolor="#008357" stroked="false">
              <v:path arrowok="t"/>
              <v:fill type="solid"/>
            </v:shape>
            <v:shape style="position:absolute;left:2091;top:1848;width:65;height:100" coordorigin="2091,1848" coordsize="65,100" path="m2124,1848l2156,1898,2124,1948,2091,1898,2124,1848xe" filled="false" stroked="true" strokeweight=".5pt" strokecolor="#292425">
              <v:path arrowok="t"/>
              <v:stroke dashstyle="solid"/>
            </v:shape>
            <v:shape style="position:absolute;left:1991;top:1715;width:65;height:103" coordorigin="1991,1716" coordsize="65,103" path="m2024,1716l1991,1766,2024,1818,2056,1766,2024,1716xe" filled="true" fillcolor="#008357" stroked="false">
              <v:path arrowok="t"/>
              <v:fill type="solid"/>
            </v:shape>
            <v:shape style="position:absolute;left:1991;top:1715;width:65;height:103" coordorigin="1991,1716" coordsize="65,103" path="m2024,1716l2056,1766,2024,1818,1991,1766,2024,1716xe" filled="false" stroked="true" strokeweight=".5pt" strokecolor="#292425">
              <v:path arrowok="t"/>
              <v:stroke dashstyle="solid"/>
            </v:shape>
            <v:shape style="position:absolute;left:2043;top:1645;width:68;height:100" coordorigin="2044,1646" coordsize="68,100" path="m2076,1646l2044,1696,2076,1746,2111,1696,2076,1646xe" filled="true" fillcolor="#008357" stroked="false">
              <v:path arrowok="t"/>
              <v:fill type="solid"/>
            </v:shape>
            <v:shape style="position:absolute;left:2043;top:1645;width:68;height:100" coordorigin="2044,1646" coordsize="68,100" path="m2076,1646l2111,1696,2076,1746,2044,1696,2076,1646xe" filled="false" stroked="true" strokeweight=".5pt" strokecolor="#292425">
              <v:path arrowok="t"/>
              <v:stroke dashstyle="solid"/>
            </v:shape>
            <v:shape style="position:absolute;left:1811;top:2090;width:68;height:103" coordorigin="1811,2091" coordsize="68,103" path="m1844,2091l1811,2141,1844,2193,1879,2141,1844,2091xe" filled="true" fillcolor="#008357" stroked="false">
              <v:path arrowok="t"/>
              <v:fill type="solid"/>
            </v:shape>
            <v:shape style="position:absolute;left:1811;top:2090;width:68;height:103" coordorigin="1811,2091" coordsize="68,103" path="m1844,2091l1879,2141,1844,2193,1811,2141,1844,2091xe" filled="false" stroked="true" strokeweight=".5pt" strokecolor="#292425">
              <v:path arrowok="t"/>
              <v:stroke dashstyle="solid"/>
            </v:shape>
            <v:shape style="position:absolute;left:2436;top:1623;width:65;height:103" coordorigin="2436,1623" coordsize="65,103" path="m2469,1623l2436,1676,2469,1726,2501,1676,2469,1623xe" filled="true" fillcolor="#008357" stroked="false">
              <v:path arrowok="t"/>
              <v:fill type="solid"/>
            </v:shape>
            <v:shape style="position:absolute;left:2436;top:1623;width:65;height:103" coordorigin="2436,1623" coordsize="65,103" path="m2469,1623l2501,1676,2469,1726,2436,1676,2469,1623xe" filled="false" stroked="true" strokeweight=".5pt" strokecolor="#292425">
              <v:path arrowok="t"/>
              <v:stroke dashstyle="solid"/>
            </v:shape>
            <v:shape style="position:absolute;left:1956;top:1563;width:68;height:103" coordorigin="1956,1563" coordsize="68,103" path="m1991,1563l1956,1613,1991,1666,2024,1613,1991,1563xe" filled="true" fillcolor="#008357" stroked="false">
              <v:path arrowok="t"/>
              <v:fill type="solid"/>
            </v:shape>
            <v:shape style="position:absolute;left:1956;top:1563;width:68;height:103" coordorigin="1956,1563" coordsize="68,103" path="m1991,1563l2024,1613,1991,1666,1956,1613,1991,1563xe" filled="false" stroked="true" strokeweight=".5pt" strokecolor="#292425">
              <v:path arrowok="t"/>
              <v:stroke dashstyle="solid"/>
            </v:shape>
            <v:shape style="position:absolute;left:3511;top:925;width:68;height:100" coordorigin="3511,926" coordsize="68,100" path="m3544,926l3511,976,3544,1026,3579,976,3544,926xe" filled="true" fillcolor="#008357" stroked="false">
              <v:path arrowok="t"/>
              <v:fill type="solid"/>
            </v:shape>
            <v:shape style="position:absolute;left:3511;top:925;width:68;height:100" coordorigin="3511,926" coordsize="68,100" path="m3544,926l3579,976,3544,1026,3511,976,3544,926xe" filled="false" stroked="true" strokeweight=".5pt" strokecolor="#292425">
              <v:path arrowok="t"/>
              <v:stroke dashstyle="solid"/>
            </v:shape>
            <v:shape style="position:absolute;left:2986;top:1088;width:68;height:100" coordorigin="2986,1088" coordsize="68,100" path="m3019,1088l2986,1138,3019,1188,3054,1138,3019,1088xe" filled="true" fillcolor="#008357" stroked="false">
              <v:path arrowok="t"/>
              <v:fill type="solid"/>
            </v:shape>
            <v:shape style="position:absolute;left:2986;top:1088;width:68;height:100" coordorigin="2986,1088" coordsize="68,100" path="m3019,1088l3054,1138,3019,1188,2986,1138,3019,1088xe" filled="false" stroked="true" strokeweight=".5pt" strokecolor="#292425">
              <v:path arrowok="t"/>
              <v:stroke dashstyle="solid"/>
            </v:shape>
            <v:shape style="position:absolute;left:1373;top:2538;width:65;height:100" coordorigin="1374,2538" coordsize="65,100" path="m1406,2538l1374,2588,1406,2638,1439,2588,1406,2538xe" filled="true" fillcolor="#008357" stroked="false">
              <v:path arrowok="t"/>
              <v:fill type="solid"/>
            </v:shape>
            <v:shape style="position:absolute;left:1373;top:2538;width:65;height:100" coordorigin="1374,2538" coordsize="65,100" path="m1406,2538l1439,2588,1406,2638,1374,2588,1406,2538xe" filled="false" stroked="true" strokeweight=".5pt" strokecolor="#292425">
              <v:path arrowok="t"/>
              <v:stroke dashstyle="solid"/>
            </v:shape>
            <v:shape style="position:absolute;left:1811;top:2243;width:68;height:100" coordorigin="1811,2243" coordsize="68,100" path="m1844,2243l1811,2293,1844,2343,1879,2293,1844,2243xe" filled="true" fillcolor="#008357" stroked="false">
              <v:path arrowok="t"/>
              <v:fill type="solid"/>
            </v:shape>
            <v:shape style="position:absolute;left:1811;top:2243;width:68;height:100" coordorigin="1811,2243" coordsize="68,100" path="m1844,2243l1879,2293,1844,2343,1811,2293,1844,2243xe" filled="false" stroked="true" strokeweight=".5pt" strokecolor="#292425">
              <v:path arrowok="t"/>
              <v:stroke dashstyle="solid"/>
            </v:shape>
            <v:shape style="position:absolute;left:1651;top:2110;width:68;height:103" coordorigin="1651,2111" coordsize="68,103" path="m1684,2111l1651,2161,1684,2213,1719,2161,1684,2111xe" filled="true" fillcolor="#008357" stroked="false">
              <v:path arrowok="t"/>
              <v:fill type="solid"/>
            </v:shape>
            <v:shape style="position:absolute;left:1651;top:2110;width:68;height:103" coordorigin="1651,2111" coordsize="68,103" path="m1684,2111l1719,2161,1684,2213,1651,2161,1684,2111xe" filled="false" stroked="true" strokeweight=".5pt" strokecolor="#292425">
              <v:path arrowok="t"/>
              <v:stroke dashstyle="solid"/>
            </v:shape>
            <v:shape style="position:absolute;left:1318;top:2293;width:68;height:103" coordorigin="1319,2293" coordsize="68,103" path="m1354,2293l1319,2343,1354,2396,1386,2343,1354,2293xe" filled="true" fillcolor="#008357" stroked="false">
              <v:path arrowok="t"/>
              <v:fill type="solid"/>
            </v:shape>
            <v:shape style="position:absolute;left:1318;top:2293;width:68;height:103" coordorigin="1319,2293" coordsize="68,103" path="m1354,2293l1386,2343,1354,2396,1319,2343,1354,2293xe" filled="false" stroked="true" strokeweight=".5pt" strokecolor="#292425">
              <v:path arrowok="t"/>
              <v:stroke dashstyle="solid"/>
            </v:shape>
            <v:shape style="position:absolute;left:3193;top:1128;width:65;height:100" coordorigin="3194,1128" coordsize="65,100" path="m3226,1128l3194,1178,3226,1228,3259,1178,3226,1128xe" filled="true" fillcolor="#008357" stroked="false">
              <v:path arrowok="t"/>
              <v:fill type="solid"/>
            </v:shape>
            <v:shape style="position:absolute;left:3193;top:1128;width:65;height:100" coordorigin="3194,1128" coordsize="65,100" path="m3226,1128l3259,1178,3226,1228,3194,1178,3226,1128xe" filled="false" stroked="true" strokeweight=".5pt" strokecolor="#292425">
              <v:path arrowok="t"/>
              <v:stroke dashstyle="solid"/>
            </v:shape>
            <v:shape style="position:absolute;left:2893;top:1330;width:68;height:100" coordorigin="2894,1331" coordsize="68,100" path="m2926,1331l2894,1381,2926,1431,2961,1381,2926,1331xe" filled="true" fillcolor="#008357" stroked="false">
              <v:path arrowok="t"/>
              <v:fill type="solid"/>
            </v:shape>
            <v:shape style="position:absolute;left:2893;top:1330;width:68;height:100" coordorigin="2894,1331" coordsize="68,100" path="m2926,1331l2961,1381,2926,1431,2894,1381,2926,1331xe" filled="false" stroked="true" strokeweight=".5pt" strokecolor="#292425">
              <v:path arrowok="t"/>
              <v:stroke dashstyle="solid"/>
            </v:shape>
            <v:shape style="position:absolute;left:1983;top:2233;width:68;height:100" coordorigin="1984,2233" coordsize="68,100" path="m2016,2233l1984,2283,2016,2333,2051,2283,2016,2233xe" filled="true" fillcolor="#008357" stroked="false">
              <v:path arrowok="t"/>
              <v:fill type="solid"/>
            </v:shape>
            <v:shape style="position:absolute;left:1983;top:2233;width:68;height:100" coordorigin="1984,2233" coordsize="68,100" path="m2016,2233l2051,2283,2016,2333,1984,2283,2016,2233xe" filled="false" stroked="true" strokeweight=".5pt" strokecolor="#292425">
              <v:path arrowok="t"/>
              <v:stroke dashstyle="solid"/>
            </v:shape>
            <v:shape style="position:absolute;left:1611;top:2193;width:68;height:100" coordorigin="1611,2193" coordsize="68,100" path="m1646,2193l1611,2243,1646,2293,1679,2243,1646,2193xe" filled="true" fillcolor="#008357" stroked="false">
              <v:path arrowok="t"/>
              <v:fill type="solid"/>
            </v:shape>
            <v:shape style="position:absolute;left:1611;top:2193;width:68;height:100" coordorigin="1611,2193" coordsize="68,100" path="m1646,2193l1679,2243,1646,2293,1611,2243,1646,2193xe" filled="false" stroked="true" strokeweight=".5pt" strokecolor="#292425">
              <v:path arrowok="t"/>
              <v:stroke dashstyle="solid"/>
            </v:shape>
            <v:shape style="position:absolute;left:1578;top:2010;width:68;height:100" coordorigin="1579,2011" coordsize="68,100" path="m1611,2011l1579,2061,1611,2111,1646,2061,1611,2011xe" filled="true" fillcolor="#008357" stroked="false">
              <v:path arrowok="t"/>
              <v:fill type="solid"/>
            </v:shape>
            <v:shape style="position:absolute;left:1578;top:2010;width:68;height:100" coordorigin="1579,2011" coordsize="68,100" path="m1611,2011l1646,2061,1611,2111,1579,2061,1611,2011xe" filled="false" stroked="true" strokeweight=".5pt" strokecolor="#292425">
              <v:path arrowok="t"/>
              <v:stroke dashstyle="solid"/>
            </v:shape>
            <v:shape style="position:absolute;left:2136;top:1310;width:68;height:100" coordorigin="2136,1311" coordsize="68,100" path="m2169,1311l2136,1361,2169,1411,2204,1361,2169,1311xe" filled="true" fillcolor="#008357" stroked="false">
              <v:path arrowok="t"/>
              <v:fill type="solid"/>
            </v:shape>
            <v:shape style="position:absolute;left:2136;top:1310;width:68;height:100" coordorigin="2136,1311" coordsize="68,100" path="m2169,1311l2204,1361,2169,1411,2136,1361,2169,1311xe" filled="false" stroked="true" strokeweight=".5pt" strokecolor="#292425">
              <v:path arrowok="t"/>
              <v:stroke dashstyle="solid"/>
            </v:shape>
            <v:shape style="position:absolute;left:2381;top:1775;width:68;height:103" coordorigin="2381,1776" coordsize="68,103" path="m2416,1776l2381,1828,2416,1878,2449,1828,2416,1776xe" filled="true" fillcolor="#008357" stroked="false">
              <v:path arrowok="t"/>
              <v:fill type="solid"/>
            </v:shape>
            <v:shape style="position:absolute;left:2381;top:1775;width:68;height:103" coordorigin="2381,1776" coordsize="68,103" path="m2416,1776l2449,1828,2416,1878,2381,1828,2416,1776xe" filled="false" stroked="true" strokeweight=".5pt" strokecolor="#292425">
              <v:path arrowok="t"/>
              <v:stroke dashstyle="solid"/>
            </v:shape>
            <v:shape style="position:absolute;left:2316;top:1440;width:65;height:103" coordorigin="2316,1441" coordsize="65,103" path="m2349,1441l2316,1493,2349,1543,2381,1493,2349,1441xe" filled="true" fillcolor="#008357" stroked="false">
              <v:path arrowok="t"/>
              <v:fill type="solid"/>
            </v:shape>
            <v:shape style="position:absolute;left:2316;top:1440;width:65;height:103" coordorigin="2316,1441" coordsize="65,103" path="m2349,1441l2381,1493,2349,1543,2316,1493,2349,1441xe" filled="false" stroked="true" strokeweight=".5pt" strokecolor="#292425">
              <v:path arrowok="t"/>
              <v:stroke dashstyle="solid"/>
            </v:shape>
            <v:shape style="position:absolute;left:2581;top:925;width:68;height:100" coordorigin="2581,926" coordsize="68,100" path="m2614,926l2581,976,2614,1026,2649,976,2614,926xe" filled="true" fillcolor="#008357" stroked="false">
              <v:path arrowok="t"/>
              <v:fill type="solid"/>
            </v:shape>
            <v:shape style="position:absolute;left:2581;top:925;width:68;height:100" coordorigin="2581,926" coordsize="68,100" path="m2614,926l2649,976,2614,1026,2581,976,2614,926xe" filled="false" stroked="true" strokeweight=".5pt" strokecolor="#292425">
              <v:path arrowok="t"/>
              <v:stroke dashstyle="solid"/>
            </v:shape>
            <v:shape style="position:absolute;left:2323;top:1138;width:65;height:100" coordorigin="2324,1138" coordsize="65,100" path="m2356,1138l2324,1188,2356,1238,2389,1188,2356,1138xe" filled="true" fillcolor="#008357" stroked="false">
              <v:path arrowok="t"/>
              <v:fill type="solid"/>
            </v:shape>
            <v:shape style="position:absolute;left:2323;top:1138;width:65;height:100" coordorigin="2324,1138" coordsize="65,100" path="m2356,1138l2389,1188,2356,1238,2324,1188,2356,1138xe" filled="false" stroked="true" strokeweight=".5pt" strokecolor="#292425">
              <v:path arrowok="t"/>
              <v:stroke dashstyle="solid"/>
            </v:shape>
            <v:shape style="position:absolute;left:2846;top:690;width:68;height:103" coordorigin="2846,691" coordsize="68,103" path="m2881,691l2846,743,2881,793,2914,743,2881,691xe" filled="true" fillcolor="#008357" stroked="false">
              <v:path arrowok="t"/>
              <v:fill type="solid"/>
            </v:shape>
            <v:shape style="position:absolute;left:2846;top:690;width:68;height:103" coordorigin="2846,691" coordsize="68,103" path="m2881,691l2914,743,2881,793,2846,743,2881,691xe" filled="false" stroked="true" strokeweight=".5pt" strokecolor="#292425">
              <v:path arrowok="t"/>
              <v:stroke dashstyle="solid"/>
            </v:shape>
            <v:shape style="position:absolute;left:2741;top:1533;width:65;height:103" coordorigin="2741,1533" coordsize="65,103" path="m2774,1533l2741,1583,2774,1636,2806,1583,2774,1533xe" filled="true" fillcolor="#008357" stroked="false">
              <v:path arrowok="t"/>
              <v:fill type="solid"/>
            </v:shape>
            <v:shape style="position:absolute;left:2741;top:1533;width:65;height:103" coordorigin="2741,1533" coordsize="65,103" path="m2774,1533l2806,1583,2774,1636,2741,1583,2774,1533xe" filled="false" stroked="true" strokeweight=".5pt" strokecolor="#292425">
              <v:path arrowok="t"/>
              <v:stroke dashstyle="solid"/>
            </v:shape>
            <v:rect style="position:absolute;left:2156;top:2010;width:70;height:103" filled="true" fillcolor="#ecc5dd" stroked="false">
              <v:fill type="solid"/>
            </v:rect>
            <v:rect style="position:absolute;left:2156;top:2010;width:70;height:103" filled="false" stroked="true" strokeweight=".5pt" strokecolor="#292425">
              <v:stroke dashstyle="solid"/>
            </v:rect>
            <v:rect style="position:absolute;left:1803;top:2525;width:70;height:105" filled="true" fillcolor="#ecc5dd" stroked="false">
              <v:fill type="solid"/>
            </v:rect>
            <v:rect style="position:absolute;left:1803;top:2525;width:70;height:105" filled="false" stroked="true" strokeweight=".5pt" strokecolor="#292425">
              <v:stroke dashstyle="solid"/>
            </v:rect>
            <v:rect style="position:absolute;left:2103;top:2090;width:68;height:105" filled="true" fillcolor="#ecc5dd" stroked="false">
              <v:fill type="solid"/>
            </v:rect>
            <v:rect style="position:absolute;left:2103;top:2090;width:68;height:105" filled="false" stroked="true" strokeweight=".5pt" strokecolor="#292425">
              <v:stroke dashstyle="solid"/>
            </v:rect>
            <v:rect style="position:absolute;left:1956;top:1553;width:70;height:105" filled="true" fillcolor="#ecc5dd" stroked="false">
              <v:fill type="solid"/>
            </v:rect>
            <v:rect style="position:absolute;left:1956;top:1553;width:70;height:105" filled="false" stroked="true" strokeweight=".5pt" strokecolor="#292425">
              <v:stroke dashstyle="solid"/>
            </v:rect>
            <v:rect style="position:absolute;left:2156;top:1573;width:70;height:105" filled="true" fillcolor="#ecc5dd" stroked="false">
              <v:fill type="solid"/>
            </v:rect>
            <v:rect style="position:absolute;left:2156;top:1573;width:70;height:105" filled="false" stroked="true" strokeweight=".5pt" strokecolor="#292425">
              <v:stroke dashstyle="solid"/>
            </v:rect>
            <v:rect style="position:absolute;left:2203;top:1828;width:68;height:103" filled="true" fillcolor="#ecc5dd" stroked="false">
              <v:fill type="solid"/>
            </v:rect>
            <v:rect style="position:absolute;left:2203;top:1828;width:68;height:103" filled="false" stroked="true" strokeweight=".5pt" strokecolor="#292425">
              <v:stroke dashstyle="solid"/>
            </v:rect>
            <v:rect style="position:absolute;left:2236;top:1430;width:70;height:105" filled="true" fillcolor="#ecc5dd" stroked="false">
              <v:fill type="solid"/>
            </v:rect>
            <v:rect style="position:absolute;left:2236;top:1430;width:70;height:105" filled="false" stroked="true" strokeweight=".5pt" strokecolor="#292425">
              <v:stroke dashstyle="solid"/>
            </v:rect>
            <v:rect style="position:absolute;left:2521;top:1430;width:70;height:105" filled="true" fillcolor="#ecc5dd" stroked="false">
              <v:fill type="solid"/>
            </v:rect>
            <v:rect style="position:absolute;left:2521;top:1430;width:70;height:105" filled="false" stroked="true" strokeweight=".5pt" strokecolor="#292425">
              <v:stroke dashstyle="solid"/>
            </v:rect>
            <v:rect style="position:absolute;left:1638;top:1453;width:68;height:103" filled="true" fillcolor="#ecc5dd" stroked="false">
              <v:fill type="solid"/>
            </v:rect>
            <v:rect style="position:absolute;left:1638;top:1453;width:68;height:103" filled="false" stroked="true" strokeweight=".5pt" strokecolor="#292425">
              <v:stroke dashstyle="solid"/>
            </v:rect>
            <v:rect style="position:absolute;left:2381;top:1310;width:70;height:103" filled="true" fillcolor="#ecc5dd" stroked="false">
              <v:fill type="solid"/>
            </v:rect>
            <v:rect style="position:absolute;left:2381;top:1310;width:70;height:103" filled="false" stroked="true" strokeweight=".5pt" strokecolor="#292425">
              <v:stroke dashstyle="solid"/>
            </v:rect>
            <v:rect style="position:absolute;left:2508;top:1168;width:68;height:105" filled="true" fillcolor="#ecc5dd" stroked="false">
              <v:fill type="solid"/>
            </v:rect>
            <v:rect style="position:absolute;left:2508;top:1168;width:68;height:105" filled="false" stroked="true" strokeweight=".5pt" strokecolor="#292425">
              <v:stroke dashstyle="solid"/>
            </v:rect>
            <v:rect style="position:absolute;left:2926;top:1380;width:70;height:105" filled="true" fillcolor="#ecc5dd" stroked="false">
              <v:fill type="solid"/>
            </v:rect>
            <v:rect style="position:absolute;left:2926;top:1380;width:70;height:105" filled="false" stroked="true" strokeweight=".5pt" strokecolor="#292425">
              <v:stroke dashstyle="solid"/>
            </v:rect>
            <w10:wrap type="none"/>
          </v:group>
        </w:pict>
      </w:r>
      <w:r>
        <w:rPr>
          <w:color w:val="292425"/>
          <w:w w:val="110"/>
          <w:sz w:val="12"/>
        </w:rPr>
        <w:t>Consumption</w:t>
      </w:r>
      <w:r>
        <w:rPr>
          <w:color w:val="292425"/>
          <w:spacing w:val="-9"/>
          <w:w w:val="110"/>
          <w:sz w:val="12"/>
        </w:rPr>
        <w:t> </w:t>
      </w:r>
      <w:r>
        <w:rPr>
          <w:color w:val="292425"/>
          <w:w w:val="110"/>
          <w:sz w:val="12"/>
        </w:rPr>
        <w:t>growth,</w:t>
      </w:r>
      <w:r>
        <w:rPr>
          <w:color w:val="292425"/>
          <w:spacing w:val="-9"/>
          <w:w w:val="110"/>
          <w:sz w:val="12"/>
        </w:rPr>
        <w:t> </w:t>
      </w:r>
      <w:r>
        <w:rPr>
          <w:color w:val="292425"/>
          <w:w w:val="110"/>
          <w:sz w:val="12"/>
        </w:rPr>
        <w:t>per</w:t>
      </w:r>
      <w:r>
        <w:rPr>
          <w:color w:val="292425"/>
          <w:spacing w:val="-9"/>
          <w:w w:val="110"/>
          <w:sz w:val="12"/>
        </w:rPr>
        <w:t> </w:t>
      </w:r>
      <w:r>
        <w:rPr>
          <w:color w:val="292425"/>
          <w:spacing w:val="-5"/>
          <w:w w:val="110"/>
          <w:sz w:val="12"/>
        </w:rPr>
        <w:t>cent </w:t>
      </w:r>
      <w:r>
        <w:rPr>
          <w:color w:val="292425"/>
          <w:w w:val="110"/>
          <w:sz w:val="12"/>
        </w:rPr>
        <w:t>10</w:t>
      </w:r>
    </w:p>
    <w:p>
      <w:pPr>
        <w:pStyle w:val="BodyText"/>
        <w:rPr>
          <w:sz w:val="12"/>
        </w:rPr>
      </w:pPr>
    </w:p>
    <w:p>
      <w:pPr>
        <w:pStyle w:val="BodyText"/>
        <w:spacing w:before="7"/>
        <w:rPr>
          <w:sz w:val="11"/>
        </w:rPr>
      </w:pPr>
    </w:p>
    <w:p>
      <w:pPr>
        <w:spacing w:before="0"/>
        <w:ind w:left="903" w:right="0" w:firstLine="0"/>
        <w:jc w:val="left"/>
        <w:rPr>
          <w:sz w:val="12"/>
        </w:rPr>
      </w:pPr>
      <w:r>
        <w:rPr>
          <w:color w:val="292425"/>
          <w:w w:val="121"/>
          <w:sz w:val="12"/>
        </w:rPr>
        <w:t>8</w:t>
      </w:r>
    </w:p>
    <w:p>
      <w:pPr>
        <w:pStyle w:val="BodyText"/>
        <w:rPr>
          <w:sz w:val="12"/>
        </w:rPr>
      </w:pPr>
    </w:p>
    <w:p>
      <w:pPr>
        <w:pStyle w:val="BodyText"/>
        <w:spacing w:before="3"/>
        <w:rPr>
          <w:sz w:val="11"/>
        </w:rPr>
      </w:pPr>
    </w:p>
    <w:p>
      <w:pPr>
        <w:spacing w:before="0"/>
        <w:ind w:left="903" w:right="0" w:firstLine="0"/>
        <w:jc w:val="left"/>
        <w:rPr>
          <w:sz w:val="12"/>
        </w:rPr>
      </w:pPr>
      <w:r>
        <w:rPr>
          <w:color w:val="292425"/>
          <w:w w:val="121"/>
          <w:sz w:val="12"/>
        </w:rPr>
        <w:t>6</w:t>
      </w:r>
    </w:p>
    <w:p>
      <w:pPr>
        <w:pStyle w:val="BodyText"/>
        <w:rPr>
          <w:sz w:val="12"/>
        </w:rPr>
      </w:pPr>
    </w:p>
    <w:p>
      <w:pPr>
        <w:pStyle w:val="BodyText"/>
        <w:spacing w:before="2"/>
        <w:rPr>
          <w:sz w:val="11"/>
        </w:rPr>
      </w:pPr>
    </w:p>
    <w:p>
      <w:pPr>
        <w:spacing w:before="0"/>
        <w:ind w:left="903" w:right="0" w:firstLine="0"/>
        <w:jc w:val="left"/>
        <w:rPr>
          <w:sz w:val="12"/>
        </w:rPr>
      </w:pPr>
      <w:r>
        <w:rPr>
          <w:color w:val="292425"/>
          <w:w w:val="121"/>
          <w:sz w:val="12"/>
        </w:rPr>
        <w:t>4</w:t>
      </w:r>
    </w:p>
    <w:p>
      <w:pPr>
        <w:pStyle w:val="BodyText"/>
        <w:rPr>
          <w:sz w:val="12"/>
        </w:rPr>
      </w:pPr>
    </w:p>
    <w:p>
      <w:pPr>
        <w:pStyle w:val="BodyText"/>
        <w:spacing w:before="3"/>
        <w:rPr>
          <w:sz w:val="11"/>
        </w:rPr>
      </w:pPr>
    </w:p>
    <w:p>
      <w:pPr>
        <w:spacing w:before="0"/>
        <w:ind w:left="903" w:right="0" w:firstLine="0"/>
        <w:jc w:val="left"/>
        <w:rPr>
          <w:sz w:val="12"/>
        </w:rPr>
      </w:pPr>
      <w:r>
        <w:rPr>
          <w:color w:val="292425"/>
          <w:w w:val="121"/>
          <w:sz w:val="12"/>
        </w:rPr>
        <w:t>2</w:t>
      </w:r>
    </w:p>
    <w:p>
      <w:pPr>
        <w:pStyle w:val="BodyText"/>
        <w:spacing w:before="1"/>
        <w:rPr>
          <w:sz w:val="16"/>
        </w:rPr>
      </w:pPr>
      <w:r>
        <w:rPr/>
        <w:br w:type="column"/>
      </w:r>
      <w:r>
        <w:rPr>
          <w:sz w:val="16"/>
        </w:rPr>
      </w:r>
    </w:p>
    <w:p>
      <w:pPr>
        <w:pStyle w:val="BodyText"/>
        <w:spacing w:line="280" w:lineRule="atLeast"/>
        <w:ind w:left="169" w:right="154"/>
      </w:pPr>
      <w:r>
        <w:rPr>
          <w:color w:val="292425"/>
          <w:w w:val="110"/>
        </w:rPr>
        <w:t>Household</w:t>
      </w:r>
      <w:r>
        <w:rPr>
          <w:color w:val="292425"/>
          <w:spacing w:val="-22"/>
          <w:w w:val="110"/>
        </w:rPr>
        <w:t> </w:t>
      </w:r>
      <w:r>
        <w:rPr>
          <w:color w:val="292425"/>
          <w:w w:val="110"/>
        </w:rPr>
        <w:t>real</w:t>
      </w:r>
      <w:r>
        <w:rPr>
          <w:color w:val="292425"/>
          <w:spacing w:val="-21"/>
          <w:w w:val="110"/>
        </w:rPr>
        <w:t> </w:t>
      </w:r>
      <w:r>
        <w:rPr>
          <w:color w:val="292425"/>
          <w:spacing w:val="-4"/>
          <w:w w:val="110"/>
        </w:rPr>
        <w:t>post-tax</w:t>
      </w:r>
      <w:r>
        <w:rPr>
          <w:color w:val="292425"/>
          <w:spacing w:val="-21"/>
          <w:w w:val="110"/>
        </w:rPr>
        <w:t> </w:t>
      </w:r>
      <w:r>
        <w:rPr>
          <w:color w:val="292425"/>
          <w:w w:val="110"/>
        </w:rPr>
        <w:t>income</w:t>
      </w:r>
      <w:r>
        <w:rPr>
          <w:color w:val="292425"/>
          <w:spacing w:val="-21"/>
          <w:w w:val="110"/>
        </w:rPr>
        <w:t> </w:t>
      </w:r>
      <w:r>
        <w:rPr>
          <w:color w:val="292425"/>
          <w:w w:val="110"/>
        </w:rPr>
        <w:t>growth</w:t>
      </w:r>
      <w:r>
        <w:rPr>
          <w:color w:val="292425"/>
          <w:spacing w:val="-21"/>
          <w:w w:val="110"/>
        </w:rPr>
        <w:t> </w:t>
      </w:r>
      <w:r>
        <w:rPr>
          <w:color w:val="292425"/>
          <w:spacing w:val="-3"/>
          <w:w w:val="110"/>
        </w:rPr>
        <w:t>slowed</w:t>
      </w:r>
      <w:r>
        <w:rPr>
          <w:color w:val="292425"/>
          <w:spacing w:val="-21"/>
          <w:w w:val="110"/>
        </w:rPr>
        <w:t> </w:t>
      </w:r>
      <w:r>
        <w:rPr>
          <w:color w:val="292425"/>
          <w:w w:val="110"/>
        </w:rPr>
        <w:t>during</w:t>
      </w:r>
      <w:r>
        <w:rPr>
          <w:color w:val="292425"/>
          <w:spacing w:val="-21"/>
          <w:w w:val="110"/>
        </w:rPr>
        <w:t> </w:t>
      </w:r>
      <w:r>
        <w:rPr>
          <w:color w:val="292425"/>
          <w:w w:val="110"/>
        </w:rPr>
        <w:t>the</w:t>
      </w:r>
      <w:r>
        <w:rPr>
          <w:color w:val="292425"/>
          <w:spacing w:val="-21"/>
          <w:w w:val="110"/>
        </w:rPr>
        <w:t> </w:t>
      </w:r>
      <w:r>
        <w:rPr>
          <w:color w:val="292425"/>
          <w:w w:val="110"/>
        </w:rPr>
        <w:t>first half of </w:t>
      </w:r>
      <w:r>
        <w:rPr>
          <w:color w:val="292425"/>
          <w:spacing w:val="-7"/>
          <w:w w:val="110"/>
        </w:rPr>
        <w:t>2002 </w:t>
      </w:r>
      <w:r>
        <w:rPr>
          <w:color w:val="292425"/>
          <w:w w:val="110"/>
        </w:rPr>
        <w:t>(see Chart </w:t>
      </w:r>
      <w:r>
        <w:rPr>
          <w:color w:val="292425"/>
          <w:spacing w:val="-7"/>
          <w:w w:val="110"/>
        </w:rPr>
        <w:t>2.15). </w:t>
      </w:r>
      <w:r>
        <w:rPr>
          <w:color w:val="292425"/>
          <w:w w:val="110"/>
        </w:rPr>
        <w:t>This </w:t>
      </w:r>
      <w:r>
        <w:rPr>
          <w:color w:val="292425"/>
          <w:spacing w:val="-3"/>
          <w:w w:val="110"/>
        </w:rPr>
        <w:t>was </w:t>
      </w:r>
      <w:r>
        <w:rPr>
          <w:color w:val="292425"/>
          <w:w w:val="110"/>
        </w:rPr>
        <w:t>mainly due </w:t>
      </w:r>
      <w:r>
        <w:rPr>
          <w:color w:val="292425"/>
          <w:spacing w:val="-4"/>
          <w:w w:val="110"/>
        </w:rPr>
        <w:t>to </w:t>
      </w:r>
      <w:r>
        <w:rPr>
          <w:color w:val="292425"/>
          <w:w w:val="110"/>
        </w:rPr>
        <w:t>more volatile components, including a significant reduction in net property</w:t>
      </w:r>
      <w:r>
        <w:rPr>
          <w:color w:val="292425"/>
          <w:spacing w:val="-24"/>
          <w:w w:val="110"/>
        </w:rPr>
        <w:t> </w:t>
      </w:r>
      <w:r>
        <w:rPr>
          <w:color w:val="292425"/>
          <w:w w:val="110"/>
        </w:rPr>
        <w:t>income</w:t>
      </w:r>
      <w:r>
        <w:rPr>
          <w:color w:val="292425"/>
          <w:spacing w:val="-24"/>
          <w:w w:val="110"/>
        </w:rPr>
        <w:t> </w:t>
      </w:r>
      <w:r>
        <w:rPr>
          <w:color w:val="292425"/>
          <w:w w:val="110"/>
        </w:rPr>
        <w:t>in</w:t>
      </w:r>
      <w:r>
        <w:rPr>
          <w:color w:val="292425"/>
          <w:spacing w:val="-24"/>
          <w:w w:val="110"/>
        </w:rPr>
        <w:t> </w:t>
      </w:r>
      <w:r>
        <w:rPr>
          <w:color w:val="292425"/>
          <w:w w:val="110"/>
        </w:rPr>
        <w:t>Q2.</w:t>
      </w:r>
      <w:r>
        <w:rPr>
          <w:color w:val="292425"/>
          <w:spacing w:val="9"/>
          <w:w w:val="110"/>
        </w:rPr>
        <w:t> </w:t>
      </w:r>
      <w:r>
        <w:rPr>
          <w:color w:val="292425"/>
          <w:w w:val="110"/>
        </w:rPr>
        <w:t>As</w:t>
      </w:r>
      <w:r>
        <w:rPr>
          <w:color w:val="292425"/>
          <w:spacing w:val="-24"/>
          <w:w w:val="110"/>
        </w:rPr>
        <w:t> </w:t>
      </w:r>
      <w:r>
        <w:rPr>
          <w:color w:val="292425"/>
          <w:w w:val="110"/>
        </w:rPr>
        <w:t>such,</w:t>
      </w:r>
      <w:r>
        <w:rPr>
          <w:color w:val="292425"/>
          <w:spacing w:val="-24"/>
          <w:w w:val="110"/>
        </w:rPr>
        <w:t> </w:t>
      </w:r>
      <w:r>
        <w:rPr>
          <w:color w:val="292425"/>
          <w:w w:val="110"/>
        </w:rPr>
        <w:t>consumers</w:t>
      </w:r>
      <w:r>
        <w:rPr>
          <w:color w:val="292425"/>
          <w:spacing w:val="-23"/>
          <w:w w:val="110"/>
        </w:rPr>
        <w:t> </w:t>
      </w:r>
      <w:r>
        <w:rPr>
          <w:color w:val="292425"/>
          <w:spacing w:val="-3"/>
          <w:w w:val="110"/>
        </w:rPr>
        <w:t>may</w:t>
      </w:r>
      <w:r>
        <w:rPr>
          <w:color w:val="292425"/>
          <w:spacing w:val="-24"/>
          <w:w w:val="110"/>
        </w:rPr>
        <w:t> </w:t>
      </w:r>
      <w:r>
        <w:rPr>
          <w:color w:val="292425"/>
          <w:w w:val="110"/>
        </w:rPr>
        <w:t>have</w:t>
      </w:r>
      <w:r>
        <w:rPr>
          <w:color w:val="292425"/>
          <w:spacing w:val="-24"/>
          <w:w w:val="110"/>
        </w:rPr>
        <w:t> </w:t>
      </w:r>
      <w:r>
        <w:rPr>
          <w:color w:val="292425"/>
          <w:w w:val="110"/>
        </w:rPr>
        <w:t>viewed it as a </w:t>
      </w:r>
      <w:r>
        <w:rPr>
          <w:color w:val="292425"/>
          <w:spacing w:val="-3"/>
          <w:w w:val="110"/>
        </w:rPr>
        <w:t>temporary </w:t>
      </w:r>
      <w:r>
        <w:rPr>
          <w:color w:val="292425"/>
          <w:w w:val="110"/>
        </w:rPr>
        <w:t>change more than a reduction in their permanent income, particularly given the climate of greater macroeconomic</w:t>
      </w:r>
      <w:r>
        <w:rPr>
          <w:color w:val="292425"/>
          <w:spacing w:val="-23"/>
          <w:w w:val="110"/>
        </w:rPr>
        <w:t> </w:t>
      </w:r>
      <w:r>
        <w:rPr>
          <w:color w:val="292425"/>
          <w:spacing w:val="-3"/>
          <w:w w:val="110"/>
        </w:rPr>
        <w:t>stability</w:t>
      </w:r>
      <w:r>
        <w:rPr>
          <w:color w:val="292425"/>
          <w:spacing w:val="-22"/>
          <w:w w:val="110"/>
        </w:rPr>
        <w:t> </w:t>
      </w:r>
      <w:r>
        <w:rPr>
          <w:color w:val="292425"/>
          <w:w w:val="110"/>
        </w:rPr>
        <w:t>since</w:t>
      </w:r>
      <w:r>
        <w:rPr>
          <w:color w:val="292425"/>
          <w:spacing w:val="-22"/>
          <w:w w:val="110"/>
        </w:rPr>
        <w:t> </w:t>
      </w:r>
      <w:r>
        <w:rPr>
          <w:color w:val="292425"/>
          <w:w w:val="110"/>
        </w:rPr>
        <w:t>the</w:t>
      </w:r>
      <w:r>
        <w:rPr>
          <w:color w:val="292425"/>
          <w:spacing w:val="-22"/>
          <w:w w:val="110"/>
        </w:rPr>
        <w:t> </w:t>
      </w:r>
      <w:r>
        <w:rPr>
          <w:color w:val="292425"/>
          <w:w w:val="110"/>
        </w:rPr>
        <w:t>early</w:t>
      </w:r>
      <w:r>
        <w:rPr>
          <w:color w:val="292425"/>
          <w:spacing w:val="-22"/>
          <w:w w:val="110"/>
        </w:rPr>
        <w:t> </w:t>
      </w:r>
      <w:r>
        <w:rPr>
          <w:color w:val="292425"/>
          <w:spacing w:val="-10"/>
          <w:w w:val="110"/>
        </w:rPr>
        <w:t>1990s.</w:t>
      </w:r>
      <w:r>
        <w:rPr>
          <w:color w:val="292425"/>
          <w:spacing w:val="12"/>
          <w:w w:val="110"/>
        </w:rPr>
        <w:t> </w:t>
      </w:r>
      <w:r>
        <w:rPr>
          <w:color w:val="292425"/>
          <w:spacing w:val="-4"/>
          <w:w w:val="110"/>
        </w:rPr>
        <w:t>However,</w:t>
      </w:r>
      <w:r>
        <w:rPr>
          <w:color w:val="292425"/>
          <w:spacing w:val="-22"/>
          <w:w w:val="110"/>
        </w:rPr>
        <w:t> </w:t>
      </w:r>
      <w:r>
        <w:rPr>
          <w:color w:val="292425"/>
          <w:w w:val="110"/>
        </w:rPr>
        <w:t>some of the reduction in net property income reflected lower dividend</w:t>
      </w:r>
      <w:r>
        <w:rPr>
          <w:color w:val="292425"/>
          <w:spacing w:val="-24"/>
          <w:w w:val="110"/>
        </w:rPr>
        <w:t> </w:t>
      </w:r>
      <w:r>
        <w:rPr>
          <w:color w:val="292425"/>
          <w:w w:val="110"/>
        </w:rPr>
        <w:t>receipts—which</w:t>
      </w:r>
      <w:r>
        <w:rPr>
          <w:color w:val="292425"/>
          <w:spacing w:val="-24"/>
          <w:w w:val="110"/>
        </w:rPr>
        <w:t> </w:t>
      </w:r>
      <w:r>
        <w:rPr>
          <w:color w:val="292425"/>
          <w:w w:val="110"/>
        </w:rPr>
        <w:t>consumers</w:t>
      </w:r>
      <w:r>
        <w:rPr>
          <w:color w:val="292425"/>
          <w:spacing w:val="-24"/>
          <w:w w:val="110"/>
        </w:rPr>
        <w:t> </w:t>
      </w:r>
      <w:r>
        <w:rPr>
          <w:color w:val="292425"/>
          <w:w w:val="110"/>
        </w:rPr>
        <w:t>could</w:t>
      </w:r>
      <w:r>
        <w:rPr>
          <w:color w:val="292425"/>
          <w:spacing w:val="-24"/>
          <w:w w:val="110"/>
        </w:rPr>
        <w:t> </w:t>
      </w:r>
      <w:r>
        <w:rPr>
          <w:color w:val="292425"/>
          <w:w w:val="110"/>
        </w:rPr>
        <w:t>potentially</w:t>
      </w:r>
      <w:r>
        <w:rPr>
          <w:color w:val="292425"/>
          <w:spacing w:val="-23"/>
          <w:w w:val="110"/>
        </w:rPr>
        <w:t> </w:t>
      </w:r>
      <w:r>
        <w:rPr>
          <w:color w:val="292425"/>
          <w:spacing w:val="-3"/>
          <w:w w:val="110"/>
        </w:rPr>
        <w:t>regard </w:t>
      </w:r>
      <w:r>
        <w:rPr>
          <w:color w:val="292425"/>
          <w:w w:val="110"/>
        </w:rPr>
        <w:t>as</w:t>
      </w:r>
      <w:r>
        <w:rPr>
          <w:color w:val="292425"/>
          <w:spacing w:val="-18"/>
          <w:w w:val="110"/>
        </w:rPr>
        <w:t> </w:t>
      </w:r>
      <w:r>
        <w:rPr>
          <w:color w:val="292425"/>
          <w:w w:val="110"/>
        </w:rPr>
        <w:t>a</w:t>
      </w:r>
      <w:r>
        <w:rPr>
          <w:color w:val="292425"/>
          <w:spacing w:val="-17"/>
          <w:w w:val="110"/>
        </w:rPr>
        <w:t> </w:t>
      </w:r>
      <w:r>
        <w:rPr>
          <w:color w:val="292425"/>
          <w:w w:val="110"/>
        </w:rPr>
        <w:t>more</w:t>
      </w:r>
      <w:r>
        <w:rPr>
          <w:color w:val="292425"/>
          <w:spacing w:val="-18"/>
          <w:w w:val="110"/>
        </w:rPr>
        <w:t> </w:t>
      </w:r>
      <w:r>
        <w:rPr>
          <w:color w:val="292425"/>
          <w:w w:val="110"/>
        </w:rPr>
        <w:t>persistent</w:t>
      </w:r>
      <w:r>
        <w:rPr>
          <w:color w:val="292425"/>
          <w:spacing w:val="-17"/>
          <w:w w:val="110"/>
        </w:rPr>
        <w:t> </w:t>
      </w:r>
      <w:r>
        <w:rPr>
          <w:color w:val="292425"/>
          <w:w w:val="110"/>
        </w:rPr>
        <w:t>change</w:t>
      </w:r>
      <w:r>
        <w:rPr>
          <w:color w:val="292425"/>
          <w:spacing w:val="-17"/>
          <w:w w:val="110"/>
        </w:rPr>
        <w:t> </w:t>
      </w:r>
      <w:r>
        <w:rPr>
          <w:color w:val="292425"/>
          <w:w w:val="110"/>
        </w:rPr>
        <w:t>if</w:t>
      </w:r>
      <w:r>
        <w:rPr>
          <w:color w:val="292425"/>
          <w:spacing w:val="-18"/>
          <w:w w:val="110"/>
        </w:rPr>
        <w:t> </w:t>
      </w:r>
      <w:r>
        <w:rPr>
          <w:color w:val="292425"/>
          <w:w w:val="110"/>
        </w:rPr>
        <w:t>it</w:t>
      </w:r>
      <w:r>
        <w:rPr>
          <w:color w:val="292425"/>
          <w:spacing w:val="-17"/>
          <w:w w:val="110"/>
        </w:rPr>
        <w:t> </w:t>
      </w:r>
      <w:r>
        <w:rPr>
          <w:color w:val="292425"/>
          <w:spacing w:val="-3"/>
          <w:w w:val="110"/>
        </w:rPr>
        <w:t>were</w:t>
      </w:r>
      <w:r>
        <w:rPr>
          <w:color w:val="292425"/>
          <w:spacing w:val="-17"/>
          <w:w w:val="110"/>
        </w:rPr>
        <w:t> </w:t>
      </w:r>
      <w:r>
        <w:rPr>
          <w:color w:val="292425"/>
          <w:w w:val="110"/>
        </w:rPr>
        <w:t>accompanied</w:t>
      </w:r>
      <w:r>
        <w:rPr>
          <w:color w:val="292425"/>
          <w:spacing w:val="-18"/>
          <w:w w:val="110"/>
        </w:rPr>
        <w:t> </w:t>
      </w:r>
      <w:r>
        <w:rPr>
          <w:color w:val="292425"/>
          <w:w w:val="110"/>
        </w:rPr>
        <w:t>by</w:t>
      </w:r>
      <w:r>
        <w:rPr>
          <w:color w:val="292425"/>
          <w:spacing w:val="-17"/>
          <w:w w:val="110"/>
        </w:rPr>
        <w:t> </w:t>
      </w:r>
      <w:r>
        <w:rPr>
          <w:color w:val="292425"/>
          <w:w w:val="110"/>
        </w:rPr>
        <w:t>reduced expectations</w:t>
      </w:r>
      <w:r>
        <w:rPr>
          <w:color w:val="292425"/>
          <w:spacing w:val="-12"/>
          <w:w w:val="110"/>
        </w:rPr>
        <w:t> </w:t>
      </w:r>
      <w:r>
        <w:rPr>
          <w:color w:val="292425"/>
          <w:w w:val="110"/>
        </w:rPr>
        <w:t>of</w:t>
      </w:r>
      <w:r>
        <w:rPr>
          <w:color w:val="292425"/>
          <w:spacing w:val="-11"/>
          <w:w w:val="110"/>
        </w:rPr>
        <w:t> </w:t>
      </w:r>
      <w:r>
        <w:rPr>
          <w:color w:val="292425"/>
          <w:w w:val="110"/>
        </w:rPr>
        <w:t>future</w:t>
      </w:r>
      <w:r>
        <w:rPr>
          <w:color w:val="292425"/>
          <w:spacing w:val="-11"/>
          <w:w w:val="110"/>
        </w:rPr>
        <w:t> </w:t>
      </w:r>
      <w:r>
        <w:rPr>
          <w:color w:val="292425"/>
          <w:w w:val="110"/>
        </w:rPr>
        <w:t>earnings</w:t>
      </w:r>
      <w:r>
        <w:rPr>
          <w:color w:val="292425"/>
          <w:spacing w:val="-11"/>
          <w:w w:val="110"/>
        </w:rPr>
        <w:t> </w:t>
      </w:r>
      <w:r>
        <w:rPr>
          <w:color w:val="292425"/>
          <w:w w:val="110"/>
        </w:rPr>
        <w:t>from</w:t>
      </w:r>
      <w:r>
        <w:rPr>
          <w:color w:val="292425"/>
          <w:spacing w:val="-11"/>
          <w:w w:val="110"/>
        </w:rPr>
        <w:t> </w:t>
      </w:r>
      <w:r>
        <w:rPr>
          <w:color w:val="292425"/>
          <w:spacing w:val="-3"/>
          <w:w w:val="110"/>
        </w:rPr>
        <w:t>equity</w:t>
      </w:r>
      <w:r>
        <w:rPr>
          <w:color w:val="292425"/>
          <w:spacing w:val="-11"/>
          <w:w w:val="110"/>
        </w:rPr>
        <w:t> </w:t>
      </w:r>
      <w:r>
        <w:rPr>
          <w:color w:val="292425"/>
          <w:w w:val="110"/>
        </w:rPr>
        <w:t>holdings.</w:t>
      </w:r>
    </w:p>
    <w:p>
      <w:pPr>
        <w:spacing w:after="0" w:line="280" w:lineRule="atLeast"/>
        <w:sectPr>
          <w:type w:val="continuous"/>
          <w:pgSz w:w="11900" w:h="16840"/>
          <w:pgMar w:top="1260" w:bottom="280" w:left="640" w:right="640"/>
          <w:cols w:num="2" w:equalWidth="0">
            <w:col w:w="4013" w:space="916"/>
            <w:col w:w="5691"/>
          </w:cols>
        </w:sectPr>
      </w:pPr>
    </w:p>
    <w:p>
      <w:pPr>
        <w:spacing w:line="113" w:lineRule="exact" w:before="0"/>
        <w:ind w:left="0" w:right="0" w:firstLine="0"/>
        <w:jc w:val="right"/>
        <w:rPr>
          <w:sz w:val="16"/>
        </w:rPr>
      </w:pPr>
      <w:r>
        <w:rPr>
          <w:color w:val="292425"/>
          <w:w w:val="107"/>
          <w:sz w:val="16"/>
        </w:rPr>
        <w:t>+</w:t>
      </w:r>
    </w:p>
    <w:p>
      <w:pPr>
        <w:tabs>
          <w:tab w:pos="606" w:val="left" w:leader="none"/>
          <w:tab w:pos="881" w:val="left" w:leader="none"/>
        </w:tabs>
        <w:spacing w:line="196" w:lineRule="exact" w:before="0"/>
        <w:ind w:left="193" w:right="0" w:firstLine="0"/>
        <w:jc w:val="left"/>
        <w:rPr>
          <w:sz w:val="16"/>
        </w:rPr>
      </w:pPr>
      <w:r>
        <w:rPr>
          <w:color w:val="292425"/>
          <w:w w:val="120"/>
          <w:sz w:val="12"/>
        </w:rPr>
        <w:t>4</w:t>
        <w:tab/>
        <w:t>2</w:t>
        <w:tab/>
      </w:r>
      <w:r>
        <w:rPr>
          <w:color w:val="292425"/>
          <w:w w:val="120"/>
          <w:position w:val="5"/>
          <w:sz w:val="16"/>
        </w:rPr>
        <w:t>–</w:t>
      </w:r>
    </w:p>
    <w:p>
      <w:pPr>
        <w:pStyle w:val="BodyText"/>
        <w:spacing w:before="9"/>
        <w:rPr>
          <w:sz w:val="14"/>
        </w:rPr>
      </w:pPr>
      <w:r>
        <w:rPr/>
        <w:br w:type="column"/>
      </w:r>
      <w:r>
        <w:rPr>
          <w:sz w:val="14"/>
        </w:rPr>
      </w:r>
    </w:p>
    <w:p>
      <w:pPr>
        <w:tabs>
          <w:tab w:pos="603" w:val="left" w:leader="none"/>
          <w:tab w:pos="1016" w:val="left" w:leader="none"/>
          <w:tab w:pos="1421" w:val="left" w:leader="none"/>
          <w:tab w:pos="1811" w:val="left" w:leader="none"/>
        </w:tabs>
        <w:spacing w:before="0"/>
        <w:ind w:left="191" w:right="0" w:firstLine="0"/>
        <w:jc w:val="left"/>
        <w:rPr>
          <w:sz w:val="12"/>
        </w:rPr>
      </w:pPr>
      <w:r>
        <w:rPr>
          <w:color w:val="292425"/>
          <w:w w:val="120"/>
          <w:sz w:val="12"/>
        </w:rPr>
        <w:t>2</w:t>
        <w:tab/>
        <w:t>4</w:t>
        <w:tab/>
        <w:t>6</w:t>
        <w:tab/>
        <w:t>8</w:t>
        <w:tab/>
        <w:t>10</w:t>
      </w:r>
    </w:p>
    <w:p>
      <w:pPr>
        <w:spacing w:after="0"/>
        <w:jc w:val="left"/>
        <w:rPr>
          <w:sz w:val="12"/>
        </w:rPr>
        <w:sectPr>
          <w:type w:val="continuous"/>
          <w:pgSz w:w="11900" w:h="16840"/>
          <w:pgMar w:top="1260" w:bottom="280" w:left="640" w:right="640"/>
          <w:cols w:num="2" w:equalWidth="0">
            <w:col w:w="1185" w:space="40"/>
            <w:col w:w="9395"/>
          </w:cols>
        </w:sectPr>
      </w:pPr>
    </w:p>
    <w:p>
      <w:pPr>
        <w:pStyle w:val="BodyText"/>
        <w:spacing w:before="4"/>
        <w:rPr>
          <w:sz w:val="14"/>
        </w:rPr>
      </w:pPr>
    </w:p>
    <w:p>
      <w:pPr>
        <w:spacing w:before="0"/>
        <w:ind w:left="903" w:right="0" w:firstLine="0"/>
        <w:jc w:val="left"/>
        <w:rPr>
          <w:sz w:val="12"/>
        </w:rPr>
      </w:pPr>
      <w:r>
        <w:rPr>
          <w:color w:val="292425"/>
          <w:w w:val="121"/>
          <w:sz w:val="12"/>
        </w:rPr>
        <w:t>2</w:t>
      </w:r>
    </w:p>
    <w:p>
      <w:pPr>
        <w:pStyle w:val="BodyText"/>
        <w:rPr>
          <w:sz w:val="12"/>
        </w:rPr>
      </w:pPr>
    </w:p>
    <w:p>
      <w:pPr>
        <w:pStyle w:val="BodyText"/>
        <w:spacing w:before="2"/>
        <w:rPr>
          <w:sz w:val="11"/>
        </w:rPr>
      </w:pPr>
    </w:p>
    <w:p>
      <w:pPr>
        <w:spacing w:before="0"/>
        <w:ind w:left="903" w:right="0" w:firstLine="0"/>
        <w:jc w:val="left"/>
        <w:rPr>
          <w:sz w:val="12"/>
        </w:rPr>
      </w:pPr>
      <w:r>
        <w:rPr>
          <w:color w:val="292425"/>
          <w:w w:val="121"/>
          <w:sz w:val="12"/>
        </w:rPr>
        <w:t>4</w:t>
      </w:r>
    </w:p>
    <w:p>
      <w:pPr>
        <w:pStyle w:val="BodyText"/>
        <w:rPr>
          <w:sz w:val="12"/>
        </w:rPr>
      </w:pPr>
    </w:p>
    <w:p>
      <w:pPr>
        <w:pStyle w:val="BodyText"/>
        <w:rPr>
          <w:sz w:val="12"/>
        </w:rPr>
      </w:pPr>
    </w:p>
    <w:p>
      <w:pPr>
        <w:pStyle w:val="BodyText"/>
        <w:rPr>
          <w:sz w:val="12"/>
        </w:rPr>
      </w:pPr>
    </w:p>
    <w:p>
      <w:pPr>
        <w:pStyle w:val="Heading7"/>
        <w:spacing w:before="83"/>
        <w:ind w:left="16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2.15</w:t>
      </w:r>
    </w:p>
    <w:p>
      <w:pPr>
        <w:spacing w:line="252" w:lineRule="auto" w:before="10"/>
        <w:ind w:left="250" w:right="-5" w:hanging="81"/>
        <w:jc w:val="left"/>
        <w:rPr>
          <w:sz w:val="12"/>
        </w:rPr>
      </w:pPr>
      <w:r>
        <w:rPr/>
        <w:br w:type="column"/>
      </w:r>
      <w:r>
        <w:rPr>
          <w:color w:val="292425"/>
          <w:w w:val="110"/>
          <w:sz w:val="12"/>
        </w:rPr>
        <w:t>Real post-tax </w:t>
      </w:r>
      <w:r>
        <w:rPr>
          <w:color w:val="292425"/>
          <w:spacing w:val="-4"/>
          <w:w w:val="110"/>
          <w:sz w:val="12"/>
        </w:rPr>
        <w:t>income </w:t>
      </w:r>
      <w:r>
        <w:rPr>
          <w:color w:val="292425"/>
          <w:w w:val="110"/>
          <w:sz w:val="12"/>
        </w:rPr>
        <w:t>growth, per cent</w:t>
      </w:r>
    </w:p>
    <w:p>
      <w:pPr>
        <w:pStyle w:val="BodyText"/>
        <w:spacing w:line="292" w:lineRule="auto" w:before="62"/>
        <w:ind w:left="169" w:right="150"/>
      </w:pPr>
      <w:r>
        <w:rPr/>
        <w:br w:type="column"/>
      </w:r>
      <w:r>
        <w:rPr>
          <w:color w:val="292425"/>
          <w:w w:val="110"/>
        </w:rPr>
        <w:t>Looking</w:t>
      </w:r>
      <w:r>
        <w:rPr>
          <w:color w:val="292425"/>
          <w:spacing w:val="-22"/>
          <w:w w:val="110"/>
        </w:rPr>
        <w:t> </w:t>
      </w:r>
      <w:r>
        <w:rPr>
          <w:color w:val="292425"/>
          <w:w w:val="110"/>
        </w:rPr>
        <w:t>ahead,</w:t>
      </w:r>
      <w:r>
        <w:rPr>
          <w:color w:val="292425"/>
          <w:spacing w:val="-21"/>
          <w:w w:val="110"/>
        </w:rPr>
        <w:t> </w:t>
      </w:r>
      <w:r>
        <w:rPr>
          <w:color w:val="292425"/>
          <w:w w:val="110"/>
        </w:rPr>
        <w:t>the</w:t>
      </w:r>
      <w:r>
        <w:rPr>
          <w:color w:val="292425"/>
          <w:spacing w:val="-21"/>
          <w:w w:val="110"/>
        </w:rPr>
        <w:t> </w:t>
      </w:r>
      <w:r>
        <w:rPr>
          <w:color w:val="292425"/>
          <w:w w:val="110"/>
        </w:rPr>
        <w:t>Committee</w:t>
      </w:r>
      <w:r>
        <w:rPr>
          <w:color w:val="292425"/>
          <w:spacing w:val="-22"/>
          <w:w w:val="110"/>
        </w:rPr>
        <w:t> </w:t>
      </w:r>
      <w:r>
        <w:rPr>
          <w:color w:val="292425"/>
          <w:w w:val="110"/>
        </w:rPr>
        <w:t>expects</w:t>
      </w:r>
      <w:r>
        <w:rPr>
          <w:color w:val="292425"/>
          <w:spacing w:val="-21"/>
          <w:w w:val="110"/>
        </w:rPr>
        <w:t> </w:t>
      </w:r>
      <w:r>
        <w:rPr>
          <w:color w:val="292425"/>
          <w:w w:val="110"/>
        </w:rPr>
        <w:t>a</w:t>
      </w:r>
      <w:r>
        <w:rPr>
          <w:color w:val="292425"/>
          <w:spacing w:val="-21"/>
          <w:w w:val="110"/>
        </w:rPr>
        <w:t> </w:t>
      </w:r>
      <w:r>
        <w:rPr>
          <w:color w:val="292425"/>
          <w:w w:val="110"/>
        </w:rPr>
        <w:t>sharp,</w:t>
      </w:r>
      <w:r>
        <w:rPr>
          <w:color w:val="292425"/>
          <w:spacing w:val="-22"/>
          <w:w w:val="110"/>
        </w:rPr>
        <w:t> </w:t>
      </w:r>
      <w:r>
        <w:rPr>
          <w:color w:val="292425"/>
          <w:w w:val="110"/>
        </w:rPr>
        <w:t>but</w:t>
      </w:r>
      <w:r>
        <w:rPr>
          <w:color w:val="292425"/>
          <w:spacing w:val="-21"/>
          <w:w w:val="110"/>
        </w:rPr>
        <w:t> </w:t>
      </w:r>
      <w:r>
        <w:rPr>
          <w:color w:val="292425"/>
          <w:spacing w:val="-3"/>
          <w:w w:val="110"/>
        </w:rPr>
        <w:t>temporary, slowdown </w:t>
      </w:r>
      <w:r>
        <w:rPr>
          <w:color w:val="292425"/>
          <w:w w:val="110"/>
        </w:rPr>
        <w:t>in consumption </w:t>
      </w:r>
      <w:r>
        <w:rPr>
          <w:color w:val="292425"/>
          <w:spacing w:val="-2"/>
          <w:w w:val="110"/>
        </w:rPr>
        <w:t>growth </w:t>
      </w:r>
      <w:r>
        <w:rPr>
          <w:color w:val="292425"/>
          <w:w w:val="110"/>
        </w:rPr>
        <w:t>in the third </w:t>
      </w:r>
      <w:r>
        <w:rPr>
          <w:color w:val="292425"/>
          <w:spacing w:val="-3"/>
          <w:w w:val="110"/>
        </w:rPr>
        <w:t>quarter, </w:t>
      </w:r>
      <w:r>
        <w:rPr>
          <w:color w:val="292425"/>
          <w:w w:val="110"/>
        </w:rPr>
        <w:t>reflecting a likely fall in spending on vehicles and the timing effects discussed </w:t>
      </w:r>
      <w:r>
        <w:rPr>
          <w:color w:val="292425"/>
          <w:spacing w:val="-2"/>
          <w:w w:val="110"/>
        </w:rPr>
        <w:t>above. </w:t>
      </w:r>
      <w:r>
        <w:rPr>
          <w:color w:val="292425"/>
          <w:w w:val="110"/>
        </w:rPr>
        <w:t>But relatively robust </w:t>
      </w:r>
      <w:r>
        <w:rPr>
          <w:color w:val="292425"/>
          <w:spacing w:val="-2"/>
          <w:w w:val="110"/>
        </w:rPr>
        <w:t>growth </w:t>
      </w:r>
      <w:r>
        <w:rPr>
          <w:color w:val="292425"/>
          <w:w w:val="110"/>
        </w:rPr>
        <w:t>is </w:t>
      </w:r>
      <w:r>
        <w:rPr>
          <w:color w:val="292425"/>
          <w:spacing w:val="-3"/>
          <w:w w:val="110"/>
        </w:rPr>
        <w:t>expected</w:t>
      </w:r>
      <w:r>
        <w:rPr>
          <w:color w:val="292425"/>
          <w:spacing w:val="-29"/>
          <w:w w:val="110"/>
        </w:rPr>
        <w:t> </w:t>
      </w:r>
      <w:r>
        <w:rPr>
          <w:color w:val="292425"/>
          <w:w w:val="110"/>
        </w:rPr>
        <w:t>in</w:t>
      </w:r>
      <w:r>
        <w:rPr>
          <w:color w:val="292425"/>
          <w:spacing w:val="-29"/>
          <w:w w:val="110"/>
        </w:rPr>
        <w:t> </w:t>
      </w:r>
      <w:r>
        <w:rPr>
          <w:color w:val="292425"/>
          <w:w w:val="110"/>
        </w:rPr>
        <w:t>the</w:t>
      </w:r>
      <w:r>
        <w:rPr>
          <w:color w:val="292425"/>
          <w:spacing w:val="-29"/>
          <w:w w:val="110"/>
        </w:rPr>
        <w:t> </w:t>
      </w:r>
      <w:r>
        <w:rPr>
          <w:color w:val="292425"/>
          <w:w w:val="110"/>
        </w:rPr>
        <w:t>following</w:t>
      </w:r>
      <w:r>
        <w:rPr>
          <w:color w:val="292425"/>
          <w:spacing w:val="-29"/>
          <w:w w:val="110"/>
        </w:rPr>
        <w:t> </w:t>
      </w:r>
      <w:r>
        <w:rPr>
          <w:color w:val="292425"/>
          <w:w w:val="110"/>
        </w:rPr>
        <w:t>six</w:t>
      </w:r>
      <w:r>
        <w:rPr>
          <w:color w:val="292425"/>
          <w:spacing w:val="-29"/>
          <w:w w:val="110"/>
        </w:rPr>
        <w:t> </w:t>
      </w:r>
      <w:r>
        <w:rPr>
          <w:color w:val="292425"/>
          <w:w w:val="110"/>
        </w:rPr>
        <w:t>months,</w:t>
      </w:r>
      <w:r>
        <w:rPr>
          <w:color w:val="292425"/>
          <w:spacing w:val="-28"/>
          <w:w w:val="110"/>
        </w:rPr>
        <w:t> </w:t>
      </w:r>
      <w:r>
        <w:rPr>
          <w:color w:val="292425"/>
          <w:w w:val="110"/>
        </w:rPr>
        <w:t>followed</w:t>
      </w:r>
      <w:r>
        <w:rPr>
          <w:color w:val="292425"/>
          <w:spacing w:val="-29"/>
          <w:w w:val="110"/>
        </w:rPr>
        <w:t> </w:t>
      </w:r>
      <w:r>
        <w:rPr>
          <w:color w:val="292425"/>
          <w:spacing w:val="-3"/>
          <w:w w:val="110"/>
        </w:rPr>
        <w:t>by</w:t>
      </w:r>
      <w:r>
        <w:rPr>
          <w:color w:val="292425"/>
          <w:spacing w:val="-29"/>
          <w:w w:val="110"/>
        </w:rPr>
        <w:t> </w:t>
      </w:r>
      <w:r>
        <w:rPr>
          <w:color w:val="292425"/>
          <w:w w:val="110"/>
        </w:rPr>
        <w:t>a</w:t>
      </w:r>
      <w:r>
        <w:rPr>
          <w:color w:val="292425"/>
          <w:spacing w:val="-29"/>
          <w:w w:val="110"/>
        </w:rPr>
        <w:t> </w:t>
      </w:r>
      <w:r>
        <w:rPr>
          <w:color w:val="292425"/>
          <w:w w:val="110"/>
        </w:rPr>
        <w:t>moderation</w:t>
      </w:r>
    </w:p>
    <w:p>
      <w:pPr>
        <w:spacing w:after="0" w:line="292" w:lineRule="auto"/>
        <w:sectPr>
          <w:type w:val="continuous"/>
          <w:pgSz w:w="11900" w:h="16840"/>
          <w:pgMar w:top="1260" w:bottom="280" w:left="640" w:right="640"/>
          <w:cols w:num="3" w:equalWidth="0">
            <w:col w:w="1085" w:space="972"/>
            <w:col w:w="1282" w:space="1590"/>
            <w:col w:w="5691"/>
          </w:cols>
        </w:sectPr>
      </w:pPr>
    </w:p>
    <w:p>
      <w:pPr>
        <w:pStyle w:val="Heading7"/>
        <w:spacing w:line="212" w:lineRule="exact"/>
        <w:ind w:left="169"/>
      </w:pPr>
      <w:r>
        <w:rPr>
          <w:color w:val="0092C0"/>
          <w:w w:val="95"/>
        </w:rPr>
        <w:t>Contributions</w:t>
      </w:r>
      <w:r>
        <w:rPr>
          <w:color w:val="0092C0"/>
          <w:spacing w:val="-32"/>
          <w:w w:val="95"/>
        </w:rPr>
        <w:t> </w:t>
      </w:r>
      <w:r>
        <w:rPr>
          <w:color w:val="0092C0"/>
          <w:w w:val="95"/>
        </w:rPr>
        <w:t>to</w:t>
      </w:r>
      <w:r>
        <w:rPr>
          <w:color w:val="0092C0"/>
          <w:spacing w:val="-32"/>
          <w:w w:val="95"/>
        </w:rPr>
        <w:t> </w:t>
      </w:r>
      <w:r>
        <w:rPr>
          <w:color w:val="0092C0"/>
          <w:w w:val="95"/>
        </w:rPr>
        <w:t>real</w:t>
      </w:r>
      <w:r>
        <w:rPr>
          <w:color w:val="0092C0"/>
          <w:spacing w:val="-32"/>
          <w:w w:val="95"/>
        </w:rPr>
        <w:t> </w:t>
      </w:r>
      <w:r>
        <w:rPr>
          <w:color w:val="0092C0"/>
          <w:w w:val="95"/>
        </w:rPr>
        <w:t>household</w:t>
      </w:r>
      <w:r>
        <w:rPr>
          <w:color w:val="0092C0"/>
          <w:spacing w:val="-32"/>
          <w:w w:val="95"/>
        </w:rPr>
        <w:t> </w:t>
      </w:r>
      <w:r>
        <w:rPr>
          <w:color w:val="0092C0"/>
          <w:w w:val="95"/>
        </w:rPr>
        <w:t>post-tax</w:t>
      </w:r>
    </w:p>
    <w:p>
      <w:pPr>
        <w:spacing w:before="7"/>
        <w:ind w:left="169" w:right="0" w:firstLine="0"/>
        <w:jc w:val="left"/>
        <w:rPr>
          <w:sz w:val="12"/>
        </w:rPr>
      </w:pPr>
      <w:r>
        <w:rPr>
          <w:rFonts w:ascii="Trebuchet MS"/>
          <w:b/>
          <w:color w:val="0092C0"/>
          <w:sz w:val="20"/>
        </w:rPr>
        <w:t>income growth</w:t>
      </w:r>
      <w:r>
        <w:rPr>
          <w:color w:val="292425"/>
          <w:position w:val="4"/>
          <w:sz w:val="12"/>
        </w:rPr>
        <w:t>(a)</w:t>
      </w:r>
    </w:p>
    <w:p>
      <w:pPr>
        <w:pStyle w:val="BodyText"/>
        <w:spacing w:line="227" w:lineRule="exact"/>
        <w:ind w:left="169"/>
      </w:pPr>
      <w:r>
        <w:rPr/>
        <w:br w:type="column"/>
      </w:r>
      <w:r>
        <w:rPr>
          <w:color w:val="292425"/>
          <w:w w:val="110"/>
        </w:rPr>
        <w:t>through next year to a little below long-run trend rates.</w:t>
      </w:r>
    </w:p>
    <w:p>
      <w:pPr>
        <w:spacing w:after="0" w:line="227" w:lineRule="exact"/>
        <w:sectPr>
          <w:type w:val="continuous"/>
          <w:pgSz w:w="11900" w:h="16840"/>
          <w:pgMar w:top="1260" w:bottom="280" w:left="640" w:right="640"/>
          <w:cols w:num="2" w:equalWidth="0">
            <w:col w:w="3671" w:space="1259"/>
            <w:col w:w="5690"/>
          </w:cols>
        </w:sectPr>
      </w:pPr>
    </w:p>
    <w:p>
      <w:pPr>
        <w:pStyle w:val="BodyText"/>
        <w:spacing w:before="6"/>
        <w:rPr>
          <w:sz w:val="9"/>
        </w:rPr>
      </w:pPr>
    </w:p>
    <w:p>
      <w:pPr>
        <w:spacing w:line="232" w:lineRule="auto" w:before="0"/>
        <w:ind w:left="378" w:right="-4" w:firstLine="0"/>
        <w:jc w:val="left"/>
        <w:rPr>
          <w:sz w:val="12"/>
        </w:rPr>
      </w:pPr>
      <w:r>
        <w:rPr/>
        <w:drawing>
          <wp:anchor distT="0" distB="0" distL="0" distR="0" allowOverlap="1" layoutInCell="1" locked="0" behindDoc="0" simplePos="0" relativeHeight="16011776">
            <wp:simplePos x="0" y="0"/>
            <wp:positionH relativeFrom="page">
              <wp:posOffset>529462</wp:posOffset>
            </wp:positionH>
            <wp:positionV relativeFrom="paragraph">
              <wp:posOffset>1228</wp:posOffset>
            </wp:positionV>
            <wp:extent cx="73659" cy="231444"/>
            <wp:effectExtent l="0" t="0" r="0" b="0"/>
            <wp:wrapNone/>
            <wp:docPr id="61" name="image67.png"/>
            <wp:cNvGraphicFramePr>
              <a:graphicFrameLocks noChangeAspect="1"/>
            </wp:cNvGraphicFramePr>
            <a:graphic>
              <a:graphicData uri="http://schemas.openxmlformats.org/drawingml/2006/picture">
                <pic:pic>
                  <pic:nvPicPr>
                    <pic:cNvPr id="62" name="image67.png"/>
                    <pic:cNvPicPr/>
                  </pic:nvPicPr>
                  <pic:blipFill>
                    <a:blip r:embed="rId105" cstate="print"/>
                    <a:stretch>
                      <a:fillRect/>
                    </a:stretch>
                  </pic:blipFill>
                  <pic:spPr>
                    <a:xfrm>
                      <a:off x="0" y="0"/>
                      <a:ext cx="73659" cy="231444"/>
                    </a:xfrm>
                    <a:prstGeom prst="rect">
                      <a:avLst/>
                    </a:prstGeom>
                  </pic:spPr>
                </pic:pic>
              </a:graphicData>
            </a:graphic>
          </wp:anchor>
        </w:drawing>
      </w:r>
      <w:r>
        <w:rPr>
          <w:color w:val="292425"/>
          <w:w w:val="110"/>
          <w:sz w:val="12"/>
        </w:rPr>
        <w:t>Taxes</w:t>
      </w:r>
      <w:r>
        <w:rPr>
          <w:color w:val="292425"/>
          <w:spacing w:val="-9"/>
          <w:w w:val="110"/>
          <w:sz w:val="12"/>
        </w:rPr>
        <w:t> </w:t>
      </w:r>
      <w:r>
        <w:rPr>
          <w:color w:val="292425"/>
          <w:w w:val="110"/>
          <w:sz w:val="12"/>
        </w:rPr>
        <w:t>and</w:t>
      </w:r>
      <w:r>
        <w:rPr>
          <w:color w:val="292425"/>
          <w:spacing w:val="-9"/>
          <w:w w:val="110"/>
          <w:sz w:val="12"/>
        </w:rPr>
        <w:t> </w:t>
      </w:r>
      <w:r>
        <w:rPr>
          <w:color w:val="292425"/>
          <w:w w:val="110"/>
          <w:sz w:val="12"/>
        </w:rPr>
        <w:t>social</w:t>
      </w:r>
      <w:r>
        <w:rPr>
          <w:color w:val="292425"/>
          <w:spacing w:val="-9"/>
          <w:w w:val="110"/>
          <w:sz w:val="12"/>
        </w:rPr>
        <w:t> </w:t>
      </w:r>
      <w:r>
        <w:rPr>
          <w:color w:val="292425"/>
          <w:spacing w:val="-2"/>
          <w:w w:val="110"/>
          <w:sz w:val="12"/>
        </w:rPr>
        <w:t>contributions </w:t>
      </w:r>
      <w:r>
        <w:rPr>
          <w:color w:val="292425"/>
          <w:w w:val="110"/>
          <w:sz w:val="12"/>
        </w:rPr>
        <w:t>Net property</w:t>
      </w:r>
      <w:r>
        <w:rPr>
          <w:color w:val="292425"/>
          <w:spacing w:val="-8"/>
          <w:w w:val="110"/>
          <w:sz w:val="12"/>
        </w:rPr>
        <w:t> </w:t>
      </w:r>
      <w:r>
        <w:rPr>
          <w:color w:val="292425"/>
          <w:w w:val="110"/>
          <w:sz w:val="12"/>
        </w:rPr>
        <w:t>income</w:t>
      </w:r>
    </w:p>
    <w:p>
      <w:pPr>
        <w:spacing w:line="127" w:lineRule="exact" w:before="0"/>
        <w:ind w:left="378" w:right="0" w:firstLine="0"/>
        <w:jc w:val="left"/>
        <w:rPr>
          <w:sz w:val="12"/>
        </w:rPr>
      </w:pPr>
      <w:r>
        <w:rPr>
          <w:color w:val="292425"/>
          <w:w w:val="105"/>
          <w:sz w:val="12"/>
        </w:rPr>
        <w:t>Wages and salaries</w:t>
      </w:r>
    </w:p>
    <w:p>
      <w:pPr>
        <w:pStyle w:val="BodyText"/>
        <w:spacing w:before="8" w:after="39"/>
        <w:rPr>
          <w:sz w:val="26"/>
        </w:rPr>
      </w:pPr>
    </w:p>
    <w:p>
      <w:pPr>
        <w:pStyle w:val="BodyText"/>
        <w:spacing w:line="20" w:lineRule="exact"/>
        <w:ind w:left="194"/>
        <w:rPr>
          <w:sz w:val="2"/>
        </w:rPr>
      </w:pPr>
      <w:r>
        <w:rPr>
          <w:sz w:val="2"/>
        </w:rPr>
        <w:pict>
          <v:group style="width:6.15pt;height:.5pt;mso-position-horizontal-relative:char;mso-position-vertical-relative:line" coordorigin="0,0" coordsize="123,10">
            <v:line style="position:absolute" from="0,5" to="123,5" stroked="true" strokeweight=".5pt" strokecolor="#292425">
              <v:stroke dashstyle="solid"/>
            </v:line>
          </v:group>
        </w:pict>
      </w:r>
      <w:r>
        <w:rPr>
          <w:sz w:val="2"/>
        </w:rPr>
      </w:r>
    </w:p>
    <w:p>
      <w:pPr>
        <w:pStyle w:val="BodyText"/>
        <w:spacing w:before="9"/>
        <w:rPr>
          <w:sz w:val="9"/>
        </w:rPr>
      </w:pPr>
      <w:r>
        <w:rPr/>
        <w:br w:type="column"/>
      </w:r>
      <w:r>
        <w:rPr>
          <w:sz w:val="9"/>
        </w:rPr>
      </w:r>
    </w:p>
    <w:p>
      <w:pPr>
        <w:spacing w:line="225" w:lineRule="auto" w:before="0"/>
        <w:ind w:left="308" w:right="1031" w:firstLine="0"/>
        <w:jc w:val="both"/>
        <w:rPr>
          <w:sz w:val="12"/>
        </w:rPr>
      </w:pPr>
      <w:r>
        <w:rPr>
          <w:color w:val="292425"/>
          <w:w w:val="105"/>
          <w:sz w:val="12"/>
        </w:rPr>
        <w:t>Prices </w:t>
      </w:r>
      <w:r>
        <w:rPr>
          <w:color w:val="292425"/>
          <w:w w:val="110"/>
          <w:sz w:val="12"/>
        </w:rPr>
        <w:t>Other Total</w:t>
      </w:r>
    </w:p>
    <w:p>
      <w:pPr>
        <w:spacing w:line="225" w:lineRule="auto" w:before="64"/>
        <w:ind w:left="124" w:right="134" w:firstLine="26"/>
        <w:jc w:val="right"/>
        <w:rPr>
          <w:sz w:val="12"/>
        </w:rPr>
      </w:pPr>
      <w:r>
        <w:rPr/>
        <w:pict>
          <v:group style="position:absolute;margin-left:135.412003pt;margin-top:-19.538931pt;width:7.75pt;height:16.650pt;mso-position-horizontal-relative:page;mso-position-vertical-relative:paragraph;z-index:16011264" coordorigin="2708,-391" coordsize="155,333">
            <v:line style="position:absolute" from="2717,-68" to="2863,-68" stroked="true" strokeweight="1pt" strokecolor="#ec2131">
              <v:stroke dashstyle="solid"/>
            </v:line>
            <v:shape style="position:absolute;left:2708;top:-391;width:117;height:245" type="#_x0000_t75" stroked="false">
              <v:imagedata r:id="rId106" o:title=""/>
            </v:shape>
            <w10:wrap type="none"/>
          </v:group>
        </w:pict>
      </w:r>
      <w:r>
        <w:rPr>
          <w:color w:val="292425"/>
          <w:w w:val="110"/>
          <w:sz w:val="12"/>
        </w:rPr>
        <w:t>Contribution to quarterly</w:t>
      </w:r>
      <w:r>
        <w:rPr>
          <w:color w:val="292425"/>
          <w:w w:val="94"/>
          <w:sz w:val="12"/>
        </w:rPr>
        <w:t> </w:t>
      </w:r>
      <w:r>
        <w:rPr>
          <w:color w:val="292425"/>
          <w:w w:val="110"/>
          <w:sz w:val="12"/>
        </w:rPr>
        <w:t>growth, percentage points</w:t>
      </w:r>
    </w:p>
    <w:p>
      <w:pPr>
        <w:pStyle w:val="BodyText"/>
        <w:spacing w:before="7"/>
        <w:rPr>
          <w:sz w:val="2"/>
        </w:rPr>
      </w:pPr>
    </w:p>
    <w:p>
      <w:pPr>
        <w:pStyle w:val="BodyText"/>
        <w:spacing w:line="20" w:lineRule="exact"/>
        <w:ind w:left="1371"/>
        <w:rPr>
          <w:sz w:val="2"/>
        </w:rPr>
      </w:pPr>
      <w:r>
        <w:rPr>
          <w:sz w:val="2"/>
        </w:rPr>
        <w:pict>
          <v:group style="width:6.15pt;height:.5pt;mso-position-horizontal-relative:char;mso-position-vertical-relative:line" coordorigin="0,0" coordsize="123,10">
            <v:line style="position:absolute" from="0,5" to="123,5" stroked="true" strokeweight=".5pt" strokecolor="#292425">
              <v:stroke dashstyle="solid"/>
            </v:line>
          </v:group>
        </w:pict>
      </w:r>
      <w:r>
        <w:rPr>
          <w:sz w:val="2"/>
        </w:rPr>
      </w:r>
    </w:p>
    <w:p>
      <w:pPr>
        <w:spacing w:line="56" w:lineRule="exact" w:before="0"/>
        <w:ind w:left="0" w:right="38" w:firstLine="0"/>
        <w:jc w:val="right"/>
        <w:rPr>
          <w:sz w:val="12"/>
        </w:rPr>
      </w:pPr>
      <w:r>
        <w:rPr>
          <w:color w:val="292425"/>
          <w:w w:val="121"/>
          <w:sz w:val="12"/>
        </w:rPr>
        <w:t>5</w:t>
      </w:r>
    </w:p>
    <w:p>
      <w:pPr>
        <w:pStyle w:val="BodyText"/>
        <w:spacing w:before="2"/>
        <w:rPr>
          <w:sz w:val="16"/>
        </w:rPr>
      </w:pPr>
    </w:p>
    <w:p>
      <w:pPr>
        <w:spacing w:before="0"/>
        <w:ind w:left="0" w:right="38" w:firstLine="0"/>
        <w:jc w:val="right"/>
        <w:rPr>
          <w:sz w:val="12"/>
        </w:rPr>
      </w:pPr>
      <w:r>
        <w:rPr/>
        <w:pict>
          <v:group style="position:absolute;margin-left:41.988998pt;margin-top:-3.403643pt;width:168.7pt;height:122.7pt;mso-position-horizontal-relative:page;mso-position-vertical-relative:paragraph;z-index:-23621120" coordorigin="840,-68" coordsize="3374,2454">
            <v:rect style="position:absolute;left:1069;top:1080;width:170;height:266" filled="true" fillcolor="#93479a" stroked="false">
              <v:fill type="solid"/>
            </v:rect>
            <v:rect style="position:absolute;left:1069;top:1080;width:170;height:266" filled="false" stroked="true" strokeweight=".5pt" strokecolor="#292425">
              <v:stroke dashstyle="solid"/>
            </v:rect>
            <v:rect style="position:absolute;left:1069;top:897;width:170;height:186" filled="true" fillcolor="#a4ae4a" stroked="false">
              <v:fill type="solid"/>
            </v:rect>
            <v:rect style="position:absolute;left:1069;top:894;width:170;height:188" filled="false" stroked="true" strokeweight=".5pt" strokecolor="#292425">
              <v:stroke dashstyle="solid"/>
            </v:rect>
            <v:rect style="position:absolute;left:1069;top:740;width:170;height:158" filled="true" fillcolor="#f9aa54" stroked="false">
              <v:fill type="solid"/>
            </v:rect>
            <v:rect style="position:absolute;left:1069;top:740;width:170;height:158" filled="false" stroked="true" strokeweight=".5pt" strokecolor="#292425">
              <v:stroke dashstyle="solid"/>
            </v:rect>
            <v:rect style="position:absolute;left:1069;top:1342;width:170;height:78" filled="true" fillcolor="#dfedcc" stroked="false">
              <v:fill type="solid"/>
            </v:rect>
            <v:rect style="position:absolute;left:1069;top:1342;width:170;height:80" filled="false" stroked="true" strokeweight=".5pt" strokecolor="#292425">
              <v:stroke dashstyle="solid"/>
            </v:rect>
            <v:rect style="position:absolute;left:1069;top:1420;width:170;height:714" filled="true" fillcolor="#0097d6" stroked="false">
              <v:fill type="solid"/>
            </v:rect>
            <v:rect style="position:absolute;left:1069;top:1420;width:170;height:714" filled="false" stroked="true" strokeweight=".5pt" strokecolor="#292425">
              <v:stroke dashstyle="solid"/>
            </v:rect>
            <v:rect style="position:absolute;left:1362;top:1113;width:178;height:230" filled="true" fillcolor="#93479a" stroked="false">
              <v:fill type="solid"/>
            </v:rect>
            <v:rect style="position:absolute;left:1362;top:1111;width:178;height:235" filled="false" stroked="true" strokeweight=".5pt" strokecolor="#292425">
              <v:stroke dashstyle="solid"/>
            </v:rect>
            <v:rect style="position:absolute;left:1362;top:786;width:178;height:328" filled="true" fillcolor="#a4ae4a" stroked="false">
              <v:fill type="solid"/>
            </v:rect>
            <v:rect style="position:absolute;left:1362;top:786;width:178;height:328" filled="false" stroked="true" strokeweight=".5pt" strokecolor="#292425">
              <v:stroke dashstyle="solid"/>
            </v:rect>
            <v:rect style="position:absolute;left:1362;top:-48;width:178;height:837" filled="true" fillcolor="#f9aa54" stroked="false">
              <v:fill type="solid"/>
            </v:rect>
            <v:rect style="position:absolute;left:1362;top:-48;width:178;height:837" filled="false" stroked="true" strokeweight=".5pt" strokecolor="#292425">
              <v:stroke dashstyle="solid"/>
            </v:rect>
            <v:rect style="position:absolute;left:1362;top:-64;width:178;height:19" filled="true" fillcolor="#dfedcc" stroked="false">
              <v:fill type="solid"/>
            </v:rect>
            <v:rect style="position:absolute;left:1362;top:-64;width:178;height:19" filled="false" stroked="true" strokeweight=".5pt" strokecolor="#292425">
              <v:stroke dashstyle="solid"/>
            </v:rect>
            <v:rect style="position:absolute;left:1362;top:1342;width:178;height:1038" filled="true" fillcolor="#0097d6" stroked="false">
              <v:fill type="solid"/>
            </v:rect>
            <v:rect style="position:absolute;left:1362;top:1342;width:178;height:1038" filled="false" stroked="true" strokeweight=".5pt" strokecolor="#292425">
              <v:stroke dashstyle="solid"/>
            </v:rect>
            <v:rect style="position:absolute;left:1664;top:848;width:168;height:497" filled="true" fillcolor="#93479a" stroked="false">
              <v:fill type="solid"/>
            </v:rect>
            <v:rect style="position:absolute;left:1664;top:848;width:168;height:497" filled="false" stroked="true" strokeweight=".5pt" strokecolor="#292425">
              <v:stroke dashstyle="solid"/>
            </v:rect>
            <v:rect style="position:absolute;left:1664;top:619;width:168;height:232" filled="true" fillcolor="#a4ae4a" stroked="false">
              <v:fill type="solid"/>
            </v:rect>
            <v:rect style="position:absolute;left:1664;top:616;width:168;height:235" filled="false" stroked="true" strokeweight=".5pt" strokecolor="#292425">
              <v:stroke dashstyle="solid"/>
            </v:rect>
            <v:rect style="position:absolute;left:1664;top:462;width:168;height:158" filled="true" fillcolor="#f9aa54" stroked="false">
              <v:fill type="solid"/>
            </v:rect>
            <v:rect style="position:absolute;left:1664;top:462;width:168;height:158" filled="false" stroked="true" strokeweight=".5pt" strokecolor="#292425">
              <v:stroke dashstyle="solid"/>
            </v:rect>
            <v:rect style="position:absolute;left:1664;top:1342;width:168;height:93" filled="true" fillcolor="#dfedcc" stroked="false">
              <v:fill type="solid"/>
            </v:rect>
            <v:rect style="position:absolute;left:1664;top:1342;width:168;height:96" filled="false" stroked="true" strokeweight=".5pt" strokecolor="#292425">
              <v:stroke dashstyle="solid"/>
            </v:rect>
            <v:rect style="position:absolute;left:1664;top:1435;width:168;height:142" filled="true" fillcolor="#0097d6" stroked="false">
              <v:fill type="solid"/>
            </v:rect>
            <v:rect style="position:absolute;left:1664;top:1435;width:168;height:142" filled="false" stroked="true" strokeweight=".5pt" strokecolor="#292425">
              <v:stroke dashstyle="solid"/>
            </v:rect>
            <v:rect style="position:absolute;left:1957;top:987;width:178;height:358" filled="true" fillcolor="#93479a" stroked="false">
              <v:fill type="solid"/>
            </v:rect>
            <v:rect style="position:absolute;left:1957;top:987;width:178;height:358" filled="false" stroked="true" strokeweight=".5pt" strokecolor="#292425">
              <v:stroke dashstyle="solid"/>
            </v:rect>
            <v:rect style="position:absolute;left:1957;top:851;width:178;height:140" filled="true" fillcolor="#a4ae4a" stroked="false">
              <v:fill type="solid"/>
            </v:rect>
            <v:rect style="position:absolute;left:1957;top:848;width:178;height:142" filled="false" stroked="true" strokeweight=".5pt" strokecolor="#292425">
              <v:stroke dashstyle="solid"/>
            </v:rect>
            <v:rect style="position:absolute;left:1957;top:122;width:178;height:729" filled="true" fillcolor="#f9aa54" stroked="false">
              <v:fill type="solid"/>
            </v:rect>
            <v:rect style="position:absolute;left:1957;top:122;width:178;height:729" filled="false" stroked="true" strokeweight=".5pt" strokecolor="#292425">
              <v:stroke dashstyle="solid"/>
            </v:rect>
            <v:rect style="position:absolute;left:1957;top:1342;width:178;height:109" filled="true" fillcolor="#dfedcc" stroked="false">
              <v:fill type="solid"/>
            </v:rect>
            <v:rect style="position:absolute;left:1957;top:1342;width:178;height:111" filled="false" stroked="true" strokeweight=".5pt" strokecolor="#292425">
              <v:stroke dashstyle="solid"/>
            </v:rect>
            <v:rect style="position:absolute;left:1957;top:1451;width:178;height:621" filled="true" fillcolor="#0097d6" stroked="false">
              <v:fill type="solid"/>
            </v:rect>
            <v:rect style="position:absolute;left:1957;top:1451;width:178;height:621" filled="false" stroked="true" strokeweight=".5pt" strokecolor="#292425">
              <v:stroke dashstyle="solid"/>
            </v:rect>
            <v:rect style="position:absolute;left:2259;top:941;width:168;height:405" filled="true" fillcolor="#93479a" stroked="false">
              <v:fill type="solid"/>
            </v:rect>
            <v:rect style="position:absolute;left:2259;top:941;width:168;height:405" filled="false" stroked="true" strokeweight=".5pt" strokecolor="#292425">
              <v:stroke dashstyle="solid"/>
            </v:rect>
            <v:rect style="position:absolute;left:2259;top:400;width:168;height:544" filled="true" fillcolor="#a4ae4a" stroked="false">
              <v:fill type="solid"/>
            </v:rect>
            <v:rect style="position:absolute;left:2259;top:400;width:168;height:544" filled="false" stroked="true" strokeweight=".5pt" strokecolor="#292425">
              <v:stroke dashstyle="solid"/>
            </v:rect>
            <v:rect style="position:absolute;left:2259;top:387;width:168;height:16" filled="true" fillcolor="#f9aa54" stroked="false">
              <v:fill type="solid"/>
            </v:rect>
            <v:shape style="position:absolute;left:2254;top:383;width:178;height:15" coordorigin="2255,384" coordsize="178,15" path="m2255,384l2432,384m2255,398l2432,398e" filled="false" stroked="true" strokeweight=".379pt" strokecolor="#292425">
              <v:path arrowok="t"/>
              <v:stroke dashstyle="solid"/>
            </v:shape>
            <v:rect style="position:absolute;left:2259;top:292;width:168;height:96" filled="true" fillcolor="#dfedcc" stroked="false">
              <v:fill type="solid"/>
            </v:rect>
            <v:rect style="position:absolute;left:2259;top:292;width:168;height:96" filled="false" stroked="true" strokeweight=".5pt" strokecolor="#292425">
              <v:stroke dashstyle="solid"/>
            </v:rect>
            <v:rect style="position:absolute;left:2259;top:1342;width:168;height:65" filled="true" fillcolor="#0097d6" stroked="false">
              <v:fill type="solid"/>
            </v:rect>
            <v:rect style="position:absolute;left:2259;top:1342;width:168;height:65" filled="false" stroked="true" strokeweight=".5pt" strokecolor="#292425">
              <v:stroke dashstyle="solid"/>
            </v:rect>
            <v:rect style="position:absolute;left:2552;top:1144;width:168;height:199" filled="true" fillcolor="#93479a" stroked="false">
              <v:fill type="solid"/>
            </v:rect>
            <v:rect style="position:absolute;left:2552;top:1142;width:168;height:204" filled="false" stroked="true" strokeweight=".5pt" strokecolor="#292425">
              <v:stroke dashstyle="solid"/>
            </v:rect>
            <v:rect style="position:absolute;left:2552;top:1342;width:168;height:389" filled="true" fillcolor="#a4ae4a" stroked="false">
              <v:fill type="solid"/>
            </v:rect>
            <v:rect style="position:absolute;left:2552;top:1342;width:168;height:389" filled="false" stroked="true" strokeweight=".5pt" strokecolor="#292425">
              <v:stroke dashstyle="solid"/>
            </v:rect>
            <v:rect style="position:absolute;left:2552;top:1729;width:168;height:266" filled="true" fillcolor="#f9aa54" stroked="false">
              <v:fill type="solid"/>
            </v:rect>
            <v:rect style="position:absolute;left:2552;top:1729;width:168;height:266" filled="false" stroked="true" strokeweight=".5pt" strokecolor="#292425">
              <v:stroke dashstyle="solid"/>
            </v:rect>
            <v:rect style="position:absolute;left:2552;top:1991;width:168;height:80" filled="true" fillcolor="#dfedcc" stroked="false">
              <v:fill type="solid"/>
            </v:rect>
            <v:rect style="position:absolute;left:2552;top:1991;width:168;height:80" filled="false" stroked="true" strokeweight=".5pt" strokecolor="#292425">
              <v:stroke dashstyle="solid"/>
            </v:rect>
            <v:rect style="position:absolute;left:2552;top:570;width:168;height:575" filled="true" fillcolor="#0097d6" stroked="false">
              <v:fill type="solid"/>
            </v:rect>
            <v:rect style="position:absolute;left:2552;top:570;width:168;height:575" filled="false" stroked="true" strokeweight=".5pt" strokecolor="#292425">
              <v:stroke dashstyle="solid"/>
            </v:rect>
            <v:rect style="position:absolute;left:2844;top:1160;width:178;height:183" filled="true" fillcolor="#93479a" stroked="false">
              <v:fill type="solid"/>
            </v:rect>
            <v:rect style="position:absolute;left:2844;top:1157;width:178;height:188" filled="false" stroked="true" strokeweight=".5pt" strokecolor="#292425">
              <v:stroke dashstyle="solid"/>
            </v:rect>
            <v:rect style="position:absolute;left:2844;top:1342;width:178;height:281" filled="true" fillcolor="#a4ae4a" stroked="false">
              <v:fill type="solid"/>
            </v:rect>
            <v:rect style="position:absolute;left:2844;top:1342;width:178;height:281" filled="false" stroked="true" strokeweight=".5pt" strokecolor="#292425">
              <v:stroke dashstyle="solid"/>
            </v:rect>
            <v:rect style="position:absolute;left:2844;top:1620;width:178;height:173" filled="true" fillcolor="#f9aa54" stroked="false">
              <v:fill type="solid"/>
            </v:rect>
            <v:rect style="position:absolute;left:2844;top:1620;width:178;height:173" filled="false" stroked="true" strokeweight=".5pt" strokecolor="#292425">
              <v:stroke dashstyle="solid"/>
            </v:rect>
            <v:rect style="position:absolute;left:2844;top:1790;width:178;height:80" filled="true" fillcolor="#dfedcc" stroked="false">
              <v:fill type="solid"/>
            </v:rect>
            <v:rect style="position:absolute;left:2844;top:1790;width:178;height:80" filled="false" stroked="true" strokeweight=".5pt" strokecolor="#292425">
              <v:stroke dashstyle="solid"/>
            </v:rect>
            <v:rect style="position:absolute;left:2844;top:678;width:178;height:482" filled="true" fillcolor="#0097d6" stroked="false">
              <v:fill type="solid"/>
            </v:rect>
            <v:rect style="position:absolute;left:2844;top:678;width:178;height:482" filled="false" stroked="true" strokeweight=".5pt" strokecolor="#292425">
              <v:stroke dashstyle="solid"/>
            </v:rect>
            <v:rect style="position:absolute;left:3147;top:1126;width:168;height:217" filled="true" fillcolor="#93479a" stroked="false">
              <v:fill type="solid"/>
            </v:rect>
            <v:rect style="position:absolute;left:3147;top:1126;width:168;height:219" filled="false" stroked="true" strokeweight=".5pt" strokecolor="#292425">
              <v:stroke dashstyle="solid"/>
            </v:rect>
            <v:rect style="position:absolute;left:3147;top:1342;width:168;height:250" filled="true" fillcolor="#a4ae4a" stroked="false">
              <v:fill type="solid"/>
            </v:rect>
            <v:rect style="position:absolute;left:3147;top:1342;width:168;height:250" filled="false" stroked="true" strokeweight=".5pt" strokecolor="#292425">
              <v:stroke dashstyle="solid"/>
            </v:rect>
            <v:rect style="position:absolute;left:3147;top:1098;width:168;height:31" filled="true" fillcolor="#dfedcc" stroked="false">
              <v:fill type="solid"/>
            </v:rect>
            <v:rect style="position:absolute;left:3147;top:1095;width:168;height:34" filled="false" stroked="true" strokeweight=".5pt" strokecolor="#292425">
              <v:stroke dashstyle="solid"/>
            </v:rect>
            <v:rect style="position:absolute;left:3147;top:693;width:168;height:405" filled="true" fillcolor="#0097d6" stroked="false">
              <v:fill type="solid"/>
            </v:rect>
            <v:rect style="position:absolute;left:3147;top:693;width:168;height:405" filled="false" stroked="true" strokeweight=".5pt" strokecolor="#292425">
              <v:stroke dashstyle="solid"/>
            </v:rect>
            <v:rect style="position:absolute;left:3439;top:1129;width:178;height:214" filled="true" fillcolor="#93479a" stroked="false">
              <v:fill type="solid"/>
            </v:rect>
            <v:rect style="position:absolute;left:3439;top:1126;width:178;height:219" filled="false" stroked="true" strokeweight=".5pt" strokecolor="#292425">
              <v:stroke dashstyle="solid"/>
            </v:rect>
            <v:rect style="position:absolute;left:3439;top:740;width:178;height:389" filled="true" fillcolor="#f9aa54" stroked="false">
              <v:fill type="solid"/>
            </v:rect>
            <v:rect style="position:absolute;left:3439;top:740;width:178;height:389" filled="false" stroked="true" strokeweight=".5pt" strokecolor="#292425">
              <v:stroke dashstyle="solid"/>
            </v:rect>
            <v:rect style="position:absolute;left:3439;top:1342;width:178;height:170" filled="true" fillcolor="#dfedcc" stroked="false">
              <v:fill type="solid"/>
            </v:rect>
            <v:rect style="position:absolute;left:3439;top:1342;width:178;height:173" filled="false" stroked="true" strokeweight=".5pt" strokecolor="#292425">
              <v:stroke dashstyle="solid"/>
            </v:rect>
            <v:rect style="position:absolute;left:3439;top:1512;width:178;height:281" filled="true" fillcolor="#0097d6" stroked="false">
              <v:fill type="solid"/>
            </v:rect>
            <v:rect style="position:absolute;left:3439;top:1512;width:178;height:281" filled="false" stroked="true" strokeweight=".5pt" strokecolor="#292425">
              <v:stroke dashstyle="solid"/>
            </v:rect>
            <v:rect style="position:absolute;left:3739;top:1157;width:170;height:186" filled="true" fillcolor="#93479a" stroked="false">
              <v:fill type="solid"/>
            </v:rect>
            <v:rect style="position:absolute;left:3739;top:1157;width:170;height:188" filled="false" stroked="true" strokeweight=".5pt" strokecolor="#292425">
              <v:stroke dashstyle="solid"/>
            </v:rect>
            <v:rect style="position:absolute;left:3739;top:1342;width:170;height:232" filled="true" fillcolor="#a4ae4a" stroked="false">
              <v:fill type="solid"/>
            </v:rect>
            <v:rect style="position:absolute;left:3739;top:1342;width:170;height:235" filled="false" stroked="true" strokeweight=".5pt" strokecolor="#292425">
              <v:stroke dashstyle="solid"/>
            </v:rect>
            <v:rect style="position:absolute;left:3739;top:1574;width:170;height:96" filled="true" fillcolor="#f9aa54" stroked="false">
              <v:fill type="solid"/>
            </v:rect>
            <v:rect style="position:absolute;left:3739;top:1574;width:170;height:96" filled="false" stroked="true" strokeweight=".5pt" strokecolor="#292425">
              <v:stroke dashstyle="solid"/>
            </v:rect>
            <v:rect style="position:absolute;left:3739;top:1144;width:170;height:16" filled="true" fillcolor="#dfedcc" stroked="false">
              <v:fill type="solid"/>
            </v:rect>
            <v:shape style="position:absolute;left:3734;top:1140;width:180;height:14" coordorigin="3735,1141" coordsize="180,14" path="m3735,1141l3915,1141m3735,1155l3915,1155e" filled="false" stroked="true" strokeweight=".379pt" strokecolor="#292425">
              <v:path arrowok="t"/>
              <v:stroke dashstyle="solid"/>
            </v:shape>
            <v:rect style="position:absolute;left:3739;top:1018;width:170;height:127" filled="true" fillcolor="#0097d6" stroked="false">
              <v:fill type="solid"/>
            </v:rect>
            <v:shape style="position:absolute;left:1007;top:1018;width:3122;height:326" coordorigin="1007,1018" coordsize="3122,326" path="m3740,1018l3910,1018,3910,1145,3740,1145,3740,1018xm4007,1344l4129,1344m1007,1344l3970,1344e" filled="false" stroked="true" strokeweight=".5pt" strokecolor="#292425">
              <v:path arrowok="t"/>
              <v:stroke dashstyle="solid"/>
            </v:shape>
            <v:shape style="position:absolute;left:1157;top:369;width:2663;height:1175" coordorigin="1157,370" coordsize="2663,1175" path="m1157,1544l1450,972m1450,972l1752,694m1752,694l2045,848m2045,848l2337,370m2337,370l2640,1297m2640,1297l2932,1204m2932,1204l3235,941m3235,941l3527,1173m3527,1173l3820,1358e" filled="false" stroked="true" strokeweight="1pt" strokecolor="#ec2131">
              <v:path arrowok="t"/>
              <v:stroke dashstyle="solid"/>
            </v:shape>
            <v:shape style="position:absolute;left:839;top:64;width:123;height:2246" coordorigin="840,64" coordsize="123,2246" path="m840,2310l962,2310m840,1983l962,1983m840,1674l962,1674m840,1344l962,1344m840,1022l962,1022m840,698l962,698m840,389l962,389m840,64l962,64e" filled="false" stroked="true" strokeweight=".5pt" strokecolor="#292425">
              <v:path arrowok="t"/>
              <v:stroke dashstyle="solid"/>
            </v:shape>
            <v:shape style="position:absolute;left:4095;top:1139;width:118;height:440" type="#_x0000_t202" filled="false" stroked="false">
              <v:textbox inset="0,0,0,0">
                <w:txbxContent>
                  <w:p>
                    <w:pPr>
                      <w:spacing w:line="155" w:lineRule="exact" w:before="0"/>
                      <w:ind w:left="0" w:right="0" w:firstLine="0"/>
                      <w:jc w:val="left"/>
                      <w:rPr>
                        <w:sz w:val="16"/>
                      </w:rPr>
                    </w:pPr>
                    <w:r>
                      <w:rPr>
                        <w:color w:val="292425"/>
                        <w:w w:val="107"/>
                        <w:sz w:val="16"/>
                      </w:rPr>
                      <w:t>+</w:t>
                    </w:r>
                  </w:p>
                  <w:p>
                    <w:pPr>
                      <w:spacing w:before="96"/>
                      <w:ind w:left="1" w:right="0" w:firstLine="0"/>
                      <w:jc w:val="left"/>
                      <w:rPr>
                        <w:sz w:val="16"/>
                      </w:rPr>
                    </w:pPr>
                    <w:r>
                      <w:rPr>
                        <w:color w:val="292425"/>
                        <w:w w:val="117"/>
                        <w:sz w:val="16"/>
                      </w:rPr>
                      <w:t>–</w:t>
                    </w:r>
                  </w:p>
                </w:txbxContent>
              </v:textbox>
              <w10:wrap type="none"/>
            </v:shape>
            <w10:wrap type="none"/>
          </v:group>
        </w:pict>
      </w:r>
      <w:r>
        <w:rPr/>
        <w:pict>
          <v:line style="position:absolute;mso-position-horizontal-relative:page;mso-position-vertical-relative:paragraph;z-index:16010240" from="200.332993pt,3.477357pt" to="206.457993pt,3.477357pt" stroked="true" strokeweight=".5pt" strokecolor="#292425">
            <v:stroke dashstyle="solid"/>
            <w10:wrap type="none"/>
          </v:line>
        </w:pict>
      </w:r>
      <w:r>
        <w:rPr>
          <w:color w:val="292425"/>
          <w:w w:val="121"/>
          <w:sz w:val="12"/>
        </w:rPr>
        <w:t>4</w:t>
      </w:r>
    </w:p>
    <w:p>
      <w:pPr>
        <w:pStyle w:val="BodyText"/>
        <w:spacing w:before="2"/>
        <w:rPr>
          <w:sz w:val="16"/>
        </w:rPr>
      </w:pPr>
    </w:p>
    <w:p>
      <w:pPr>
        <w:spacing w:before="1"/>
        <w:ind w:left="0" w:right="38" w:firstLine="0"/>
        <w:jc w:val="right"/>
        <w:rPr>
          <w:sz w:val="12"/>
        </w:rPr>
      </w:pPr>
      <w:r>
        <w:rPr/>
        <w:pict>
          <v:line style="position:absolute;mso-position-horizontal-relative:page;mso-position-vertical-relative:paragraph;z-index:16009728" from="200.332993pt,3.527548pt" to="206.457993pt,3.527548pt" stroked="true" strokeweight=".5pt" strokecolor="#292425">
            <v:stroke dashstyle="solid"/>
            <w10:wrap type="none"/>
          </v:line>
        </w:pict>
      </w:r>
      <w:r>
        <w:rPr>
          <w:color w:val="292425"/>
          <w:w w:val="121"/>
          <w:sz w:val="12"/>
        </w:rPr>
        <w:t>3</w:t>
      </w:r>
    </w:p>
    <w:p>
      <w:pPr>
        <w:pStyle w:val="BodyText"/>
        <w:spacing w:before="9"/>
        <w:rPr>
          <w:sz w:val="14"/>
        </w:rPr>
      </w:pPr>
    </w:p>
    <w:p>
      <w:pPr>
        <w:spacing w:before="1"/>
        <w:ind w:left="0" w:right="38" w:firstLine="0"/>
        <w:jc w:val="right"/>
        <w:rPr>
          <w:sz w:val="12"/>
        </w:rPr>
      </w:pPr>
      <w:r>
        <w:rPr/>
        <w:pict>
          <v:line style="position:absolute;mso-position-horizontal-relative:page;mso-position-vertical-relative:paragraph;z-index:16009216" from="200.332993pt,3.528177pt" to="206.457993pt,3.528177pt" stroked="true" strokeweight=".5pt" strokecolor="#292425">
            <v:stroke dashstyle="solid"/>
            <w10:wrap type="none"/>
          </v:line>
        </w:pict>
      </w:r>
      <w:r>
        <w:rPr>
          <w:color w:val="292425"/>
          <w:w w:val="121"/>
          <w:sz w:val="12"/>
        </w:rPr>
        <w:t>2</w:t>
      </w:r>
    </w:p>
    <w:p>
      <w:pPr>
        <w:pStyle w:val="BodyText"/>
        <w:spacing w:before="2"/>
        <w:rPr>
          <w:sz w:val="16"/>
        </w:rPr>
      </w:pPr>
    </w:p>
    <w:p>
      <w:pPr>
        <w:spacing w:before="0"/>
        <w:ind w:left="0" w:right="38" w:firstLine="0"/>
        <w:jc w:val="right"/>
        <w:rPr>
          <w:sz w:val="12"/>
        </w:rPr>
      </w:pPr>
      <w:r>
        <w:rPr/>
        <w:pict>
          <v:line style="position:absolute;mso-position-horizontal-relative:page;mso-position-vertical-relative:paragraph;z-index:16008704" from="200.332993pt,3.477368pt" to="206.457993pt,3.477368pt" stroked="true" strokeweight=".5pt" strokecolor="#292425">
            <v:stroke dashstyle="solid"/>
            <w10:wrap type="none"/>
          </v:line>
        </w:pict>
      </w:r>
      <w:r>
        <w:rPr>
          <w:color w:val="292425"/>
          <w:w w:val="121"/>
          <w:sz w:val="12"/>
        </w:rPr>
        <w:t>1</w:t>
      </w:r>
    </w:p>
    <w:p>
      <w:pPr>
        <w:pStyle w:val="BodyText"/>
        <w:spacing w:before="2"/>
        <w:rPr>
          <w:sz w:val="16"/>
        </w:rPr>
      </w:pPr>
    </w:p>
    <w:p>
      <w:pPr>
        <w:spacing w:before="1"/>
        <w:ind w:left="0" w:right="38" w:firstLine="0"/>
        <w:jc w:val="right"/>
        <w:rPr>
          <w:sz w:val="12"/>
        </w:rPr>
      </w:pPr>
      <w:r>
        <w:rPr>
          <w:color w:val="292425"/>
          <w:w w:val="121"/>
          <w:sz w:val="12"/>
        </w:rPr>
        <w:t>0</w:t>
      </w:r>
    </w:p>
    <w:p>
      <w:pPr>
        <w:pStyle w:val="BodyText"/>
        <w:spacing w:before="2"/>
        <w:rPr>
          <w:sz w:val="16"/>
        </w:rPr>
      </w:pPr>
    </w:p>
    <w:p>
      <w:pPr>
        <w:spacing w:before="0"/>
        <w:ind w:left="0" w:right="38" w:firstLine="0"/>
        <w:jc w:val="right"/>
        <w:rPr>
          <w:sz w:val="12"/>
        </w:rPr>
      </w:pPr>
      <w:r>
        <w:rPr/>
        <w:pict>
          <v:line style="position:absolute;mso-position-horizontal-relative:page;mso-position-vertical-relative:paragraph;z-index:16008192" from="200.332993pt,3.605361pt" to="206.457993pt,3.605361pt" stroked="true" strokeweight=".5pt" strokecolor="#292425">
            <v:stroke dashstyle="solid"/>
            <w10:wrap type="none"/>
          </v:line>
        </w:pict>
      </w:r>
      <w:r>
        <w:rPr>
          <w:color w:val="292425"/>
          <w:w w:val="121"/>
          <w:sz w:val="12"/>
        </w:rPr>
        <w:t>1</w:t>
      </w:r>
    </w:p>
    <w:p>
      <w:pPr>
        <w:pStyle w:val="BodyText"/>
        <w:spacing w:before="10"/>
        <w:rPr>
          <w:sz w:val="14"/>
        </w:rPr>
      </w:pPr>
    </w:p>
    <w:p>
      <w:pPr>
        <w:spacing w:before="0"/>
        <w:ind w:left="0" w:right="38" w:firstLine="0"/>
        <w:jc w:val="right"/>
        <w:rPr>
          <w:sz w:val="12"/>
        </w:rPr>
      </w:pPr>
      <w:r>
        <w:rPr/>
        <w:pict>
          <v:line style="position:absolute;mso-position-horizontal-relative:page;mso-position-vertical-relative:paragraph;z-index:16007680" from="200.332993pt,3.607569pt" to="206.457993pt,3.607569pt" stroked="true" strokeweight=".5pt" strokecolor="#292425">
            <v:stroke dashstyle="solid"/>
            <w10:wrap type="none"/>
          </v:line>
        </w:pict>
      </w:r>
      <w:r>
        <w:rPr>
          <w:color w:val="292425"/>
          <w:w w:val="121"/>
          <w:sz w:val="12"/>
        </w:rPr>
        <w:t>2</w:t>
      </w:r>
    </w:p>
    <w:p>
      <w:pPr>
        <w:pStyle w:val="BodyText"/>
        <w:spacing w:before="2"/>
        <w:rPr>
          <w:sz w:val="16"/>
        </w:rPr>
      </w:pPr>
    </w:p>
    <w:p>
      <w:pPr>
        <w:spacing w:before="1"/>
        <w:ind w:left="0" w:right="38" w:firstLine="0"/>
        <w:jc w:val="right"/>
        <w:rPr>
          <w:sz w:val="12"/>
        </w:rPr>
      </w:pPr>
      <w:r>
        <w:rPr/>
        <w:pict>
          <v:line style="position:absolute;mso-position-horizontal-relative:page;mso-position-vertical-relative:paragraph;z-index:16007168" from="200.332993pt,3.78476pt" to="206.457993pt,3.78476pt" stroked="true" strokeweight=".5pt" strokecolor="#292425">
            <v:stroke dashstyle="solid"/>
            <w10:wrap type="none"/>
          </v:line>
        </w:pict>
      </w:r>
      <w:r>
        <w:rPr>
          <w:color w:val="292425"/>
          <w:w w:val="121"/>
          <w:sz w:val="12"/>
        </w:rPr>
        <w:t>3</w:t>
      </w:r>
    </w:p>
    <w:p>
      <w:pPr>
        <w:pStyle w:val="Heading7"/>
        <w:spacing w:before="105"/>
        <w:ind w:left="193"/>
      </w:pPr>
      <w:r>
        <w:rPr>
          <w:b w:val="0"/>
        </w:rPr>
        <w:br w:type="column"/>
      </w:r>
      <w:r>
        <w:rPr>
          <w:color w:val="0092C0"/>
        </w:rPr>
        <w:t>Public sector spending</w:t>
      </w:r>
    </w:p>
    <w:p>
      <w:pPr>
        <w:pStyle w:val="BodyText"/>
        <w:spacing w:before="11"/>
        <w:rPr>
          <w:rFonts w:ascii="Trebuchet MS"/>
          <w:b/>
          <w:sz w:val="17"/>
        </w:rPr>
      </w:pPr>
    </w:p>
    <w:p>
      <w:pPr>
        <w:pStyle w:val="BodyText"/>
        <w:spacing w:line="292" w:lineRule="auto"/>
        <w:ind w:left="313"/>
      </w:pPr>
      <w:r>
        <w:rPr>
          <w:color w:val="292425"/>
          <w:w w:val="110"/>
        </w:rPr>
        <w:t>For</w:t>
      </w:r>
      <w:r>
        <w:rPr>
          <w:color w:val="292425"/>
          <w:spacing w:val="-26"/>
          <w:w w:val="110"/>
        </w:rPr>
        <w:t> </w:t>
      </w:r>
      <w:r>
        <w:rPr>
          <w:color w:val="292425"/>
          <w:w w:val="110"/>
        </w:rPr>
        <w:t>some</w:t>
      </w:r>
      <w:r>
        <w:rPr>
          <w:color w:val="292425"/>
          <w:spacing w:val="-25"/>
          <w:w w:val="110"/>
        </w:rPr>
        <w:t> </w:t>
      </w:r>
      <w:r>
        <w:rPr>
          <w:color w:val="292425"/>
          <w:w w:val="110"/>
        </w:rPr>
        <w:t>while,</w:t>
      </w:r>
      <w:r>
        <w:rPr>
          <w:color w:val="292425"/>
          <w:spacing w:val="-25"/>
          <w:w w:val="110"/>
        </w:rPr>
        <w:t> </w:t>
      </w:r>
      <w:r>
        <w:rPr>
          <w:color w:val="292425"/>
          <w:w w:val="110"/>
        </w:rPr>
        <w:t>general</w:t>
      </w:r>
      <w:r>
        <w:rPr>
          <w:color w:val="292425"/>
          <w:spacing w:val="-26"/>
          <w:w w:val="110"/>
        </w:rPr>
        <w:t> </w:t>
      </w:r>
      <w:r>
        <w:rPr>
          <w:color w:val="292425"/>
          <w:w w:val="110"/>
        </w:rPr>
        <w:t>government</w:t>
      </w:r>
      <w:r>
        <w:rPr>
          <w:color w:val="292425"/>
          <w:spacing w:val="-25"/>
          <w:w w:val="110"/>
        </w:rPr>
        <w:t> </w:t>
      </w:r>
      <w:r>
        <w:rPr>
          <w:color w:val="292425"/>
          <w:w w:val="110"/>
        </w:rPr>
        <w:t>spending</w:t>
      </w:r>
      <w:r>
        <w:rPr>
          <w:color w:val="292425"/>
          <w:spacing w:val="-25"/>
          <w:w w:val="110"/>
        </w:rPr>
        <w:t> </w:t>
      </w:r>
      <w:r>
        <w:rPr>
          <w:color w:val="292425"/>
          <w:w w:val="110"/>
        </w:rPr>
        <w:t>has</w:t>
      </w:r>
      <w:r>
        <w:rPr>
          <w:color w:val="292425"/>
          <w:spacing w:val="-25"/>
          <w:w w:val="110"/>
        </w:rPr>
        <w:t> </w:t>
      </w:r>
      <w:r>
        <w:rPr>
          <w:color w:val="292425"/>
          <w:w w:val="110"/>
        </w:rPr>
        <w:t>been</w:t>
      </w:r>
      <w:r>
        <w:rPr>
          <w:color w:val="292425"/>
          <w:spacing w:val="-26"/>
          <w:w w:val="110"/>
        </w:rPr>
        <w:t> </w:t>
      </w:r>
      <w:r>
        <w:rPr>
          <w:color w:val="292425"/>
          <w:w w:val="110"/>
        </w:rPr>
        <w:t>rising </w:t>
      </w:r>
      <w:r>
        <w:rPr>
          <w:color w:val="292425"/>
          <w:spacing w:val="-3"/>
          <w:w w:val="110"/>
        </w:rPr>
        <w:t>strongly, </w:t>
      </w:r>
      <w:r>
        <w:rPr>
          <w:color w:val="292425"/>
          <w:w w:val="110"/>
        </w:rPr>
        <w:t>although there have been volatile movements from quarter</w:t>
      </w:r>
      <w:r>
        <w:rPr>
          <w:color w:val="292425"/>
          <w:spacing w:val="-13"/>
          <w:w w:val="110"/>
        </w:rPr>
        <w:t> </w:t>
      </w:r>
      <w:r>
        <w:rPr>
          <w:color w:val="292425"/>
          <w:spacing w:val="-4"/>
          <w:w w:val="110"/>
        </w:rPr>
        <w:t>to</w:t>
      </w:r>
      <w:r>
        <w:rPr>
          <w:color w:val="292425"/>
          <w:spacing w:val="-12"/>
          <w:w w:val="110"/>
        </w:rPr>
        <w:t> </w:t>
      </w:r>
      <w:r>
        <w:rPr>
          <w:color w:val="292425"/>
          <w:spacing w:val="-3"/>
          <w:w w:val="110"/>
        </w:rPr>
        <w:t>quarter.</w:t>
      </w:r>
      <w:r>
        <w:rPr>
          <w:color w:val="292425"/>
          <w:spacing w:val="31"/>
          <w:w w:val="110"/>
        </w:rPr>
        <w:t> </w:t>
      </w:r>
      <w:r>
        <w:rPr>
          <w:color w:val="292425"/>
          <w:w w:val="110"/>
        </w:rPr>
        <w:t>Government</w:t>
      </w:r>
      <w:r>
        <w:rPr>
          <w:color w:val="292425"/>
          <w:spacing w:val="-12"/>
          <w:w w:val="110"/>
        </w:rPr>
        <w:t> </w:t>
      </w:r>
      <w:r>
        <w:rPr>
          <w:color w:val="292425"/>
          <w:w w:val="110"/>
        </w:rPr>
        <w:t>consumption</w:t>
      </w:r>
      <w:r>
        <w:rPr>
          <w:color w:val="292425"/>
          <w:spacing w:val="-12"/>
          <w:w w:val="110"/>
        </w:rPr>
        <w:t> </w:t>
      </w:r>
      <w:r>
        <w:rPr>
          <w:color w:val="292425"/>
          <w:w w:val="110"/>
        </w:rPr>
        <w:t>rose</w:t>
      </w:r>
      <w:r>
        <w:rPr>
          <w:color w:val="292425"/>
          <w:spacing w:val="-13"/>
          <w:w w:val="110"/>
        </w:rPr>
        <w:t> </w:t>
      </w:r>
      <w:r>
        <w:rPr>
          <w:color w:val="292425"/>
          <w:spacing w:val="-3"/>
          <w:w w:val="110"/>
        </w:rPr>
        <w:t>by</w:t>
      </w:r>
      <w:r>
        <w:rPr>
          <w:color w:val="292425"/>
          <w:spacing w:val="-12"/>
          <w:w w:val="110"/>
        </w:rPr>
        <w:t> </w:t>
      </w:r>
      <w:r>
        <w:rPr>
          <w:color w:val="292425"/>
          <w:w w:val="110"/>
        </w:rPr>
        <w:t>2.9%</w:t>
      </w:r>
      <w:r>
        <w:rPr>
          <w:color w:val="292425"/>
          <w:spacing w:val="-12"/>
          <w:w w:val="110"/>
        </w:rPr>
        <w:t> </w:t>
      </w:r>
      <w:r>
        <w:rPr>
          <w:color w:val="292425"/>
          <w:w w:val="110"/>
        </w:rPr>
        <w:t>in </w:t>
      </w:r>
      <w:r>
        <w:rPr>
          <w:color w:val="292425"/>
          <w:spacing w:val="-7"/>
          <w:w w:val="110"/>
        </w:rPr>
        <w:t>2002 </w:t>
      </w:r>
      <w:r>
        <w:rPr>
          <w:color w:val="292425"/>
          <w:w w:val="110"/>
        </w:rPr>
        <w:t>Q1 and then fell </w:t>
      </w:r>
      <w:r>
        <w:rPr>
          <w:color w:val="292425"/>
          <w:spacing w:val="-3"/>
          <w:w w:val="110"/>
        </w:rPr>
        <w:t>by </w:t>
      </w:r>
      <w:r>
        <w:rPr>
          <w:color w:val="292425"/>
          <w:w w:val="110"/>
        </w:rPr>
        <w:t>2.7% in Q2—the largest quarterly increase</w:t>
      </w:r>
      <w:r>
        <w:rPr>
          <w:color w:val="292425"/>
          <w:spacing w:val="-19"/>
          <w:w w:val="110"/>
        </w:rPr>
        <w:t> </w:t>
      </w:r>
      <w:r>
        <w:rPr>
          <w:color w:val="292425"/>
          <w:w w:val="110"/>
        </w:rPr>
        <w:t>since</w:t>
      </w:r>
      <w:r>
        <w:rPr>
          <w:color w:val="292425"/>
          <w:spacing w:val="-18"/>
          <w:w w:val="110"/>
        </w:rPr>
        <w:t> </w:t>
      </w:r>
      <w:r>
        <w:rPr>
          <w:color w:val="292425"/>
          <w:spacing w:val="-22"/>
          <w:w w:val="110"/>
        </w:rPr>
        <w:t>1975</w:t>
      </w:r>
      <w:r>
        <w:rPr>
          <w:color w:val="292425"/>
          <w:spacing w:val="-18"/>
          <w:w w:val="110"/>
        </w:rPr>
        <w:t> </w:t>
      </w:r>
      <w:r>
        <w:rPr>
          <w:color w:val="292425"/>
          <w:w w:val="110"/>
        </w:rPr>
        <w:t>followed</w:t>
      </w:r>
      <w:r>
        <w:rPr>
          <w:color w:val="292425"/>
          <w:spacing w:val="-19"/>
          <w:w w:val="110"/>
        </w:rPr>
        <w:t> </w:t>
      </w:r>
      <w:r>
        <w:rPr>
          <w:color w:val="292425"/>
          <w:spacing w:val="-3"/>
          <w:w w:val="110"/>
        </w:rPr>
        <w:t>by</w:t>
      </w:r>
      <w:r>
        <w:rPr>
          <w:color w:val="292425"/>
          <w:spacing w:val="-18"/>
          <w:w w:val="110"/>
        </w:rPr>
        <w:t> </w:t>
      </w:r>
      <w:r>
        <w:rPr>
          <w:color w:val="292425"/>
          <w:w w:val="110"/>
        </w:rPr>
        <w:t>the</w:t>
      </w:r>
      <w:r>
        <w:rPr>
          <w:color w:val="292425"/>
          <w:spacing w:val="-18"/>
          <w:w w:val="110"/>
        </w:rPr>
        <w:t> </w:t>
      </w:r>
      <w:r>
        <w:rPr>
          <w:color w:val="292425"/>
          <w:w w:val="110"/>
        </w:rPr>
        <w:t>largest</w:t>
      </w:r>
      <w:r>
        <w:rPr>
          <w:color w:val="292425"/>
          <w:spacing w:val="-18"/>
          <w:w w:val="110"/>
        </w:rPr>
        <w:t> </w:t>
      </w:r>
      <w:r>
        <w:rPr>
          <w:color w:val="292425"/>
          <w:w w:val="110"/>
        </w:rPr>
        <w:t>quarterly</w:t>
      </w:r>
      <w:r>
        <w:rPr>
          <w:color w:val="292425"/>
          <w:spacing w:val="-19"/>
          <w:w w:val="110"/>
        </w:rPr>
        <w:t> </w:t>
      </w:r>
      <w:r>
        <w:rPr>
          <w:color w:val="292425"/>
          <w:w w:val="110"/>
        </w:rPr>
        <w:t>fall</w:t>
      </w:r>
      <w:r>
        <w:rPr>
          <w:color w:val="292425"/>
          <w:spacing w:val="-18"/>
          <w:w w:val="110"/>
        </w:rPr>
        <w:t> </w:t>
      </w:r>
      <w:r>
        <w:rPr>
          <w:color w:val="292425"/>
          <w:w w:val="110"/>
        </w:rPr>
        <w:t>since </w:t>
      </w:r>
      <w:r>
        <w:rPr>
          <w:color w:val="292425"/>
          <w:spacing w:val="-17"/>
          <w:w w:val="110"/>
        </w:rPr>
        <w:t>1985.</w:t>
      </w:r>
      <w:r>
        <w:rPr>
          <w:color w:val="292425"/>
          <w:spacing w:val="21"/>
          <w:w w:val="110"/>
        </w:rPr>
        <w:t> </w:t>
      </w:r>
      <w:r>
        <w:rPr>
          <w:color w:val="292425"/>
          <w:w w:val="110"/>
        </w:rPr>
        <w:t>Despite the fall in </w:t>
      </w:r>
      <w:r>
        <w:rPr>
          <w:color w:val="292425"/>
          <w:spacing w:val="-7"/>
          <w:w w:val="110"/>
        </w:rPr>
        <w:t>2002 </w:t>
      </w:r>
      <w:r>
        <w:rPr>
          <w:color w:val="292425"/>
          <w:w w:val="110"/>
        </w:rPr>
        <w:t>Q2, the level of government consumption</w:t>
      </w:r>
      <w:r>
        <w:rPr>
          <w:color w:val="292425"/>
          <w:spacing w:val="-9"/>
          <w:w w:val="110"/>
        </w:rPr>
        <w:t> </w:t>
      </w:r>
      <w:r>
        <w:rPr>
          <w:color w:val="292425"/>
          <w:spacing w:val="-3"/>
          <w:w w:val="110"/>
        </w:rPr>
        <w:t>was</w:t>
      </w:r>
      <w:r>
        <w:rPr>
          <w:color w:val="292425"/>
          <w:spacing w:val="-8"/>
          <w:w w:val="110"/>
        </w:rPr>
        <w:t> </w:t>
      </w:r>
      <w:r>
        <w:rPr>
          <w:color w:val="292425"/>
          <w:w w:val="110"/>
        </w:rPr>
        <w:t>4.6%</w:t>
      </w:r>
      <w:r>
        <w:rPr>
          <w:color w:val="292425"/>
          <w:spacing w:val="-8"/>
          <w:w w:val="110"/>
        </w:rPr>
        <w:t> </w:t>
      </w:r>
      <w:r>
        <w:rPr>
          <w:color w:val="292425"/>
          <w:w w:val="110"/>
        </w:rPr>
        <w:t>higher</w:t>
      </w:r>
      <w:r>
        <w:rPr>
          <w:color w:val="292425"/>
          <w:spacing w:val="-9"/>
          <w:w w:val="110"/>
        </w:rPr>
        <w:t> </w:t>
      </w:r>
      <w:r>
        <w:rPr>
          <w:color w:val="292425"/>
          <w:w w:val="110"/>
        </w:rPr>
        <w:t>than</w:t>
      </w:r>
      <w:r>
        <w:rPr>
          <w:color w:val="292425"/>
          <w:spacing w:val="-8"/>
          <w:w w:val="110"/>
        </w:rPr>
        <w:t> </w:t>
      </w:r>
      <w:r>
        <w:rPr>
          <w:color w:val="292425"/>
          <w:w w:val="110"/>
        </w:rPr>
        <w:t>a</w:t>
      </w:r>
      <w:r>
        <w:rPr>
          <w:color w:val="292425"/>
          <w:spacing w:val="-8"/>
          <w:w w:val="110"/>
        </w:rPr>
        <w:t> </w:t>
      </w:r>
      <w:r>
        <w:rPr>
          <w:color w:val="292425"/>
          <w:w w:val="110"/>
        </w:rPr>
        <w:t>year</w:t>
      </w:r>
      <w:r>
        <w:rPr>
          <w:color w:val="292425"/>
          <w:spacing w:val="-9"/>
          <w:w w:val="110"/>
        </w:rPr>
        <w:t> </w:t>
      </w:r>
      <w:r>
        <w:rPr>
          <w:color w:val="292425"/>
          <w:spacing w:val="-3"/>
          <w:w w:val="110"/>
        </w:rPr>
        <w:t>earlier.</w:t>
      </w:r>
    </w:p>
    <w:p>
      <w:pPr>
        <w:pStyle w:val="BodyText"/>
        <w:spacing w:line="292" w:lineRule="auto"/>
        <w:ind w:left="313" w:right="291"/>
      </w:pPr>
      <w:r>
        <w:rPr>
          <w:color w:val="292425"/>
          <w:w w:val="105"/>
        </w:rPr>
        <w:t>Government investment </w:t>
      </w:r>
      <w:r>
        <w:rPr>
          <w:color w:val="292425"/>
          <w:spacing w:val="-3"/>
          <w:w w:val="105"/>
        </w:rPr>
        <w:t>was even </w:t>
      </w:r>
      <w:r>
        <w:rPr>
          <w:color w:val="292425"/>
          <w:w w:val="105"/>
        </w:rPr>
        <w:t>more volatile, but followed the same </w:t>
      </w:r>
      <w:r>
        <w:rPr>
          <w:color w:val="292425"/>
          <w:spacing w:val="-3"/>
          <w:w w:val="105"/>
        </w:rPr>
        <w:t>pattern </w:t>
      </w:r>
      <w:r>
        <w:rPr>
          <w:color w:val="292425"/>
          <w:w w:val="105"/>
        </w:rPr>
        <w:t>of a very strong first quarter and a fall-back  in the second </w:t>
      </w:r>
      <w:r>
        <w:rPr>
          <w:color w:val="292425"/>
          <w:spacing w:val="-3"/>
          <w:w w:val="105"/>
        </w:rPr>
        <w:t>quarter. </w:t>
      </w:r>
      <w:r>
        <w:rPr>
          <w:color w:val="292425"/>
          <w:w w:val="105"/>
        </w:rPr>
        <w:t>Nevertheless, the </w:t>
      </w:r>
      <w:r>
        <w:rPr>
          <w:color w:val="292425"/>
          <w:spacing w:val="-3"/>
          <w:w w:val="105"/>
        </w:rPr>
        <w:t>level </w:t>
      </w:r>
      <w:r>
        <w:rPr>
          <w:color w:val="292425"/>
          <w:w w:val="105"/>
        </w:rPr>
        <w:t>in </w:t>
      </w:r>
      <w:r>
        <w:rPr>
          <w:color w:val="292425"/>
          <w:spacing w:val="-7"/>
          <w:w w:val="105"/>
        </w:rPr>
        <w:t>2002 </w:t>
      </w:r>
      <w:r>
        <w:rPr>
          <w:color w:val="292425"/>
          <w:w w:val="105"/>
        </w:rPr>
        <w:t>Q2 </w:t>
      </w:r>
      <w:r>
        <w:rPr>
          <w:color w:val="292425"/>
          <w:spacing w:val="-3"/>
          <w:w w:val="105"/>
        </w:rPr>
        <w:t>was </w:t>
      </w:r>
      <w:r>
        <w:rPr>
          <w:color w:val="292425"/>
          <w:spacing w:val="-10"/>
          <w:w w:val="105"/>
        </w:rPr>
        <w:t>11.6% </w:t>
      </w:r>
      <w:r>
        <w:rPr>
          <w:color w:val="292425"/>
          <w:w w:val="105"/>
        </w:rPr>
        <w:t>higher than a year</w:t>
      </w:r>
      <w:r>
        <w:rPr>
          <w:color w:val="292425"/>
          <w:spacing w:val="5"/>
          <w:w w:val="105"/>
        </w:rPr>
        <w:t> </w:t>
      </w:r>
      <w:r>
        <w:rPr>
          <w:color w:val="292425"/>
          <w:spacing w:val="-3"/>
          <w:w w:val="105"/>
        </w:rPr>
        <w:t>earlier.</w:t>
      </w:r>
    </w:p>
    <w:p>
      <w:pPr>
        <w:spacing w:after="0" w:line="292" w:lineRule="auto"/>
        <w:sectPr>
          <w:type w:val="continuous"/>
          <w:pgSz w:w="11900" w:h="16840"/>
          <w:pgMar w:top="1260" w:bottom="280" w:left="640" w:right="640"/>
          <w:cols w:num="3" w:equalWidth="0">
            <w:col w:w="1951" w:space="40"/>
            <w:col w:w="1655" w:space="1140"/>
            <w:col w:w="5834"/>
          </w:cols>
        </w:sectPr>
      </w:pPr>
    </w:p>
    <w:p>
      <w:pPr>
        <w:spacing w:line="109" w:lineRule="exact" w:before="50"/>
        <w:ind w:left="3531" w:right="0" w:firstLine="0"/>
        <w:jc w:val="left"/>
        <w:rPr>
          <w:sz w:val="12"/>
        </w:rPr>
      </w:pPr>
      <w:r>
        <w:rPr/>
        <w:pict>
          <v:group style="position:absolute;margin-left:41.988998pt;margin-top:3.207562pt;width:165.1pt;height:2.6pt;mso-position-horizontal-relative:page;mso-position-vertical-relative:paragraph;z-index:16010752" coordorigin="840,64" coordsize="3302,52">
            <v:line style="position:absolute" from="1009,111" to="1009,64" stroked="true" strokeweight=".5pt" strokecolor="#292425">
              <v:stroke dashstyle="solid"/>
            </v:line>
            <v:line style="position:absolute" from="840,111" to="972,111" stroked="true" strokeweight=".5pt" strokecolor="#292425">
              <v:stroke dashstyle="solid"/>
            </v:line>
            <v:shape style="position:absolute;left:2196;top:64;width:1183;height:47" coordorigin="2196,64" coordsize="1183,47" path="m2196,111l2196,64m3379,111l3379,64e" filled="false" stroked="true" strokeweight=".5pt" strokecolor="#292425">
              <v:path arrowok="t"/>
              <v:stroke dashstyle="solid"/>
            </v:shape>
            <v:shape style="position:absolute;left:1016;top:110;width:3126;height:2" coordorigin="1016,111" coordsize="3126,0" path="m4007,111l4142,111m1016,111l3967,111e" filled="false" stroked="true" strokeweight=".5pt" strokecolor="#292425">
              <v:path arrowok="t"/>
              <v:stroke dashstyle="solid"/>
            </v:shape>
            <w10:wrap type="none"/>
          </v:group>
        </w:pict>
      </w:r>
      <w:r>
        <w:rPr>
          <w:color w:val="292425"/>
          <w:w w:val="121"/>
          <w:sz w:val="12"/>
        </w:rPr>
        <w:t>4</w:t>
      </w:r>
    </w:p>
    <w:p>
      <w:pPr>
        <w:tabs>
          <w:tab w:pos="2079" w:val="left" w:leader="none"/>
          <w:tab w:pos="2978" w:val="left" w:leader="none"/>
        </w:tabs>
        <w:spacing w:line="109" w:lineRule="exact" w:before="0"/>
        <w:ind w:left="835" w:right="0" w:firstLine="0"/>
        <w:jc w:val="left"/>
        <w:rPr>
          <w:sz w:val="12"/>
        </w:rPr>
      </w:pPr>
      <w:r>
        <w:rPr>
          <w:color w:val="292425"/>
          <w:w w:val="120"/>
          <w:sz w:val="12"/>
        </w:rPr>
        <w:t>2000</w:t>
        <w:tab/>
        <w:t>01</w:t>
        <w:tab/>
        <w:t>02</w:t>
      </w:r>
    </w:p>
    <w:p>
      <w:pPr>
        <w:pStyle w:val="BodyText"/>
        <w:spacing w:before="10"/>
        <w:rPr>
          <w:sz w:val="11"/>
        </w:rPr>
      </w:pPr>
    </w:p>
    <w:p>
      <w:pPr>
        <w:spacing w:line="208" w:lineRule="auto" w:before="0"/>
        <w:ind w:left="409" w:right="32" w:hanging="240"/>
        <w:jc w:val="left"/>
        <w:rPr>
          <w:sz w:val="12"/>
        </w:rPr>
      </w:pPr>
      <w:r>
        <w:rPr>
          <w:color w:val="292425"/>
          <w:w w:val="110"/>
          <w:sz w:val="12"/>
        </w:rPr>
        <w:t>(a) Deflated by the household consumption deflator. Income is household</w:t>
      </w:r>
      <w:r>
        <w:rPr>
          <w:color w:val="292425"/>
          <w:spacing w:val="-13"/>
          <w:w w:val="110"/>
          <w:sz w:val="12"/>
        </w:rPr>
        <w:t> </w:t>
      </w:r>
      <w:r>
        <w:rPr>
          <w:color w:val="292425"/>
          <w:w w:val="110"/>
          <w:sz w:val="12"/>
        </w:rPr>
        <w:t>disposable</w:t>
      </w:r>
      <w:r>
        <w:rPr>
          <w:color w:val="292425"/>
          <w:spacing w:val="-12"/>
          <w:w w:val="110"/>
          <w:sz w:val="12"/>
        </w:rPr>
        <w:t> </w:t>
      </w:r>
      <w:r>
        <w:rPr>
          <w:color w:val="292425"/>
          <w:w w:val="110"/>
          <w:sz w:val="12"/>
        </w:rPr>
        <w:t>income</w:t>
      </w:r>
      <w:r>
        <w:rPr>
          <w:color w:val="292425"/>
          <w:spacing w:val="-12"/>
          <w:w w:val="110"/>
          <w:sz w:val="12"/>
        </w:rPr>
        <w:t> </w:t>
      </w:r>
      <w:r>
        <w:rPr>
          <w:color w:val="292425"/>
          <w:w w:val="110"/>
          <w:sz w:val="12"/>
        </w:rPr>
        <w:t>before</w:t>
      </w:r>
      <w:r>
        <w:rPr>
          <w:color w:val="292425"/>
          <w:spacing w:val="-13"/>
          <w:w w:val="110"/>
          <w:sz w:val="12"/>
        </w:rPr>
        <w:t> </w:t>
      </w:r>
      <w:r>
        <w:rPr>
          <w:color w:val="292425"/>
          <w:w w:val="110"/>
          <w:sz w:val="12"/>
        </w:rPr>
        <w:t>payments</w:t>
      </w:r>
      <w:r>
        <w:rPr>
          <w:color w:val="292425"/>
          <w:spacing w:val="-12"/>
          <w:w w:val="110"/>
          <w:sz w:val="12"/>
        </w:rPr>
        <w:t> </w:t>
      </w:r>
      <w:r>
        <w:rPr>
          <w:color w:val="292425"/>
          <w:w w:val="110"/>
          <w:sz w:val="12"/>
        </w:rPr>
        <w:t>to,</w:t>
      </w:r>
      <w:r>
        <w:rPr>
          <w:color w:val="292425"/>
          <w:spacing w:val="-12"/>
          <w:w w:val="110"/>
          <w:sz w:val="12"/>
        </w:rPr>
        <w:t> </w:t>
      </w:r>
      <w:r>
        <w:rPr>
          <w:color w:val="292425"/>
          <w:w w:val="110"/>
          <w:sz w:val="12"/>
        </w:rPr>
        <w:t>or</w:t>
      </w:r>
      <w:r>
        <w:rPr>
          <w:color w:val="292425"/>
          <w:spacing w:val="-13"/>
          <w:w w:val="110"/>
          <w:sz w:val="12"/>
        </w:rPr>
        <w:t> </w:t>
      </w:r>
      <w:r>
        <w:rPr>
          <w:color w:val="292425"/>
          <w:w w:val="110"/>
          <w:sz w:val="12"/>
        </w:rPr>
        <w:t>receipts</w:t>
      </w:r>
      <w:r>
        <w:rPr>
          <w:color w:val="292425"/>
          <w:spacing w:val="-12"/>
          <w:w w:val="110"/>
          <w:sz w:val="12"/>
        </w:rPr>
        <w:t> </w:t>
      </w:r>
      <w:r>
        <w:rPr>
          <w:color w:val="292425"/>
          <w:spacing w:val="-4"/>
          <w:w w:val="110"/>
          <w:sz w:val="12"/>
        </w:rPr>
        <w:t>from, </w:t>
      </w:r>
      <w:r>
        <w:rPr>
          <w:color w:val="292425"/>
          <w:w w:val="110"/>
          <w:sz w:val="12"/>
        </w:rPr>
        <w:t>pension</w:t>
      </w:r>
      <w:r>
        <w:rPr>
          <w:color w:val="292425"/>
          <w:spacing w:val="-4"/>
          <w:w w:val="110"/>
          <w:sz w:val="12"/>
        </w:rPr>
        <w:t> </w:t>
      </w:r>
      <w:r>
        <w:rPr>
          <w:color w:val="292425"/>
          <w:w w:val="110"/>
          <w:sz w:val="12"/>
        </w:rPr>
        <w:t>funds.</w:t>
      </w:r>
    </w:p>
    <w:p>
      <w:pPr>
        <w:pStyle w:val="BodyText"/>
        <w:rPr>
          <w:sz w:val="12"/>
        </w:rPr>
      </w:pPr>
    </w:p>
    <w:p>
      <w:pPr>
        <w:pStyle w:val="BodyText"/>
        <w:rPr>
          <w:sz w:val="12"/>
        </w:rPr>
      </w:pPr>
    </w:p>
    <w:p>
      <w:pPr>
        <w:pStyle w:val="BodyText"/>
        <w:rPr>
          <w:sz w:val="12"/>
        </w:rPr>
      </w:pPr>
    </w:p>
    <w:p>
      <w:pPr>
        <w:pStyle w:val="Heading7"/>
        <w:spacing w:before="84"/>
        <w:ind w:left="16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2.16</w:t>
      </w:r>
    </w:p>
    <w:p>
      <w:pPr>
        <w:spacing w:before="8"/>
        <w:ind w:left="169" w:right="0" w:firstLine="0"/>
        <w:jc w:val="left"/>
        <w:rPr>
          <w:rFonts w:ascii="Trebuchet MS"/>
          <w:b/>
          <w:sz w:val="20"/>
        </w:rPr>
      </w:pPr>
      <w:r>
        <w:rPr>
          <w:rFonts w:ascii="Trebuchet MS"/>
          <w:b/>
          <w:color w:val="0092C0"/>
          <w:sz w:val="20"/>
        </w:rPr>
        <w:t>GDP and business investment</w:t>
      </w:r>
    </w:p>
    <w:p>
      <w:pPr>
        <w:spacing w:before="53"/>
        <w:ind w:left="0" w:right="416" w:firstLine="0"/>
        <w:jc w:val="right"/>
        <w:rPr>
          <w:sz w:val="12"/>
        </w:rPr>
      </w:pPr>
      <w:r>
        <w:rPr>
          <w:color w:val="292425"/>
          <w:w w:val="110"/>
          <w:sz w:val="12"/>
        </w:rPr>
        <w:t>Percentage changes</w:t>
      </w:r>
      <w:r>
        <w:rPr>
          <w:color w:val="292425"/>
          <w:spacing w:val="-14"/>
          <w:w w:val="110"/>
          <w:sz w:val="12"/>
        </w:rPr>
        <w:t> </w:t>
      </w:r>
      <w:r>
        <w:rPr>
          <w:color w:val="292425"/>
          <w:w w:val="110"/>
          <w:sz w:val="12"/>
        </w:rPr>
        <w:t>on</w:t>
      </w:r>
    </w:p>
    <w:p>
      <w:pPr>
        <w:spacing w:line="107" w:lineRule="exact" w:before="4"/>
        <w:ind w:left="0" w:right="416" w:firstLine="0"/>
        <w:jc w:val="right"/>
        <w:rPr>
          <w:sz w:val="12"/>
        </w:rPr>
      </w:pPr>
      <w:r>
        <w:rPr>
          <w:color w:val="292425"/>
          <w:w w:val="110"/>
          <w:sz w:val="12"/>
        </w:rPr>
        <w:t>a year</w:t>
      </w:r>
      <w:r>
        <w:rPr>
          <w:color w:val="292425"/>
          <w:spacing w:val="-18"/>
          <w:w w:val="110"/>
          <w:sz w:val="12"/>
        </w:rPr>
        <w:t> </w:t>
      </w:r>
      <w:r>
        <w:rPr>
          <w:color w:val="292425"/>
          <w:w w:val="110"/>
          <w:sz w:val="12"/>
        </w:rPr>
        <w:t>earlier</w:t>
      </w:r>
    </w:p>
    <w:p>
      <w:pPr>
        <w:pStyle w:val="BodyText"/>
        <w:rPr>
          <w:sz w:val="29"/>
        </w:rPr>
      </w:pPr>
      <w:r>
        <w:rPr/>
        <w:br w:type="column"/>
      </w:r>
      <w:r>
        <w:rPr>
          <w:sz w:val="29"/>
        </w:rPr>
      </w:r>
    </w:p>
    <w:p>
      <w:pPr>
        <w:pStyle w:val="BodyText"/>
        <w:spacing w:line="292" w:lineRule="auto"/>
        <w:ind w:left="169" w:right="191"/>
      </w:pPr>
      <w:r>
        <w:rPr>
          <w:color w:val="292425"/>
          <w:w w:val="105"/>
        </w:rPr>
        <w:t>Government spending data for the second quarter </w:t>
      </w:r>
      <w:r>
        <w:rPr>
          <w:color w:val="292425"/>
          <w:spacing w:val="-3"/>
          <w:w w:val="105"/>
        </w:rPr>
        <w:t>may have </w:t>
      </w:r>
      <w:r>
        <w:rPr>
          <w:color w:val="292425"/>
          <w:w w:val="105"/>
        </w:rPr>
        <w:t>also been affected </w:t>
      </w:r>
      <w:r>
        <w:rPr>
          <w:color w:val="292425"/>
          <w:spacing w:val="-3"/>
          <w:w w:val="105"/>
        </w:rPr>
        <w:t>by </w:t>
      </w:r>
      <w:r>
        <w:rPr>
          <w:color w:val="292425"/>
          <w:w w:val="105"/>
        </w:rPr>
        <w:t>the Jubilee Bank Holidays, for instance reflecting some public services being closed for an </w:t>
      </w:r>
      <w:r>
        <w:rPr>
          <w:color w:val="292425"/>
          <w:spacing w:val="-3"/>
          <w:w w:val="105"/>
        </w:rPr>
        <w:t>extra day </w:t>
      </w:r>
      <w:r>
        <w:rPr>
          <w:color w:val="292425"/>
          <w:w w:val="105"/>
        </w:rPr>
        <w:t>in June. So there might be some  bounceback  in  the  third </w:t>
      </w:r>
      <w:r>
        <w:rPr>
          <w:color w:val="292425"/>
          <w:spacing w:val="-3"/>
          <w:w w:val="105"/>
        </w:rPr>
        <w:t>quarter.   </w:t>
      </w:r>
      <w:r>
        <w:rPr>
          <w:color w:val="292425"/>
          <w:w w:val="105"/>
        </w:rPr>
        <w:t>The </w:t>
      </w:r>
      <w:r>
        <w:rPr>
          <w:color w:val="292425"/>
          <w:spacing w:val="-4"/>
          <w:w w:val="105"/>
        </w:rPr>
        <w:t>MPC’s  </w:t>
      </w:r>
      <w:r>
        <w:rPr>
          <w:color w:val="292425"/>
          <w:w w:val="105"/>
        </w:rPr>
        <w:t>projections are based on the </w:t>
      </w:r>
      <w:r>
        <w:rPr>
          <w:color w:val="292425"/>
          <w:spacing w:val="-3"/>
          <w:w w:val="105"/>
        </w:rPr>
        <w:t>Government’s </w:t>
      </w:r>
      <w:r>
        <w:rPr>
          <w:color w:val="292425"/>
          <w:w w:val="105"/>
        </w:rPr>
        <w:t>nominal spending plans, which imply</w:t>
      </w:r>
      <w:r>
        <w:rPr>
          <w:color w:val="292425"/>
          <w:spacing w:val="25"/>
          <w:w w:val="105"/>
        </w:rPr>
        <w:t> </w:t>
      </w:r>
      <w:r>
        <w:rPr>
          <w:color w:val="292425"/>
          <w:w w:val="105"/>
        </w:rPr>
        <w:t>continued</w:t>
      </w:r>
    </w:p>
    <w:p>
      <w:pPr>
        <w:spacing w:after="0" w:line="292" w:lineRule="auto"/>
        <w:sectPr>
          <w:type w:val="continuous"/>
          <w:pgSz w:w="11900" w:h="16840"/>
          <w:pgMar w:top="1260" w:bottom="280" w:left="640" w:right="640"/>
          <w:cols w:num="2" w:equalWidth="0">
            <w:col w:w="3884" w:space="1046"/>
            <w:col w:w="5690"/>
          </w:cols>
        </w:sectPr>
      </w:pPr>
    </w:p>
    <w:p>
      <w:pPr>
        <w:pStyle w:val="BodyText"/>
        <w:tabs>
          <w:tab w:pos="5098" w:val="left" w:leader="none"/>
        </w:tabs>
        <w:spacing w:line="207" w:lineRule="exact"/>
        <w:ind w:left="3480"/>
      </w:pPr>
      <w:r>
        <w:rPr/>
        <w:pict>
          <v:group style="position:absolute;margin-left:41.080002pt;margin-top:2.124782pt;width:164pt;height:145.75pt;mso-position-horizontal-relative:page;mso-position-vertical-relative:paragraph;z-index:16013312" coordorigin="822,42" coordsize="3280,2915">
            <v:rect style="position:absolute;left:1616;top:47;width:55;height:2905" filled="true" fillcolor="#babcbe" stroked="false">
              <v:fill type="solid"/>
            </v:rect>
            <v:rect style="position:absolute;left:1616;top:47;width:55;height:2905" filled="false" stroked="true" strokeweight=".5pt" strokecolor="#babcbe">
              <v:stroke dashstyle="solid"/>
            </v:rect>
            <v:rect style="position:absolute;left:2123;top:47;width:110;height:2905" filled="true" fillcolor="#babcbe" stroked="false">
              <v:fill type="solid"/>
            </v:rect>
            <v:rect style="position:absolute;left:2123;top:47;width:110;height:2905" filled="false" stroked="true" strokeweight=".5pt" strokecolor="#babcbe">
              <v:stroke dashstyle="solid"/>
            </v:rect>
            <v:rect style="position:absolute;left:2954;top:47;width:110;height:2905" filled="true" fillcolor="#babcbe" stroked="false">
              <v:fill type="solid"/>
            </v:rect>
            <v:rect style="position:absolute;left:2954;top:47;width:110;height:2905" filled="false" stroked="true" strokeweight=".5pt" strokecolor="#babcbe">
              <v:stroke dashstyle="solid"/>
            </v:rect>
            <v:shape style="position:absolute;left:1011;top:2887;width:3090;height:65" coordorigin="1011,2887" coordsize="3090,65" path="m3966,2952l4101,2952m1011,2952l3909,2952m1090,2951l1090,2929m1170,2951l1170,2929m1248,2951l1248,2929m1415,2951l1415,2929m1493,2951l1493,2929m1573,2951l1573,2929m1730,2951l1730,2929m1810,2951l1810,2929m1888,2951l1888,2929m2045,2951l2045,2929m2125,2951l2125,2929m2213,2951l2213,2929m2370,2951l2370,2929m2448,2951l2448,2929m2528,2951l2528,2929m2685,2951l2685,2929m2765,2951l2765,2929m2843,2951l2843,2929m3010,2951l3010,2929m3088,2951l3088,2929m3168,2951l3168,2929m3325,2951l3325,2929m3403,2951l3403,2929m3483,2951l3483,2929m3640,2951l3640,2929m3720,2951l3720,2929m3805,2951l3805,2929m1013,2952l1013,2887m1328,2952l1328,2887m1650,2952l1650,2887m1968,2952l1968,2887m2290,2952l2290,2887m2605,2952l2605,2887m2923,2952l2923,2887m3245,2952l3245,2887m3563,2952l3563,2887m3885,2952l3885,2887e" filled="false" stroked="true" strokeweight=".5pt" strokecolor="#292425">
              <v:path arrowok="t"/>
              <v:stroke dashstyle="solid"/>
            </v:shape>
            <v:shape style="position:absolute;left:1001;top:1301;width:643;height:633" type="#_x0000_t75" stroked="false">
              <v:imagedata r:id="rId107" o:title=""/>
            </v:shape>
            <v:shape style="position:absolute;left:1633;top:1726;width:80;height:483" coordorigin="1634,1726" coordsize="80,483" path="m1634,1726l1649,2209m1649,2209l1674,2066m1674,2066l1689,2021m1689,2021l1714,2054e" filled="false" stroked="true" strokeweight="1pt" strokecolor="#008357">
              <v:path arrowok="t"/>
              <v:stroke dashstyle="solid"/>
            </v:shape>
            <v:line style="position:absolute" from="1721,1859" to="1721,2064" stroked="true" strokeweight="1.75pt" strokecolor="#008357">
              <v:stroke dashstyle="solid"/>
            </v:line>
            <v:line style="position:absolute" from="1740,1859" to="1740,2096" stroked="true" strokeweight="2.125pt" strokecolor="#008357">
              <v:stroke dashstyle="solid"/>
            </v:line>
            <v:shape style="position:absolute;left:1751;top:1726;width:300;height:428" coordorigin="1751,1726" coordsize="300,428" path="m1751,2086l1769,2154m1769,2154l1791,1966m1791,1966l1809,1879m1809,1879l1831,1836m1831,1836l1846,1781m1846,1781l1871,1726m1871,1726l1894,1836m1894,1836l1911,1814m1911,1814l1934,1826m1934,1826l1949,1869m1949,1869l1974,1836m1974,1836l1989,1739m1989,1739l2014,1726m2014,1726l2029,1781m2029,1781l2051,1869e" filled="false" stroked="true" strokeweight="1pt" strokecolor="#008357">
              <v:path arrowok="t"/>
              <v:stroke dashstyle="solid"/>
            </v:shape>
            <v:shape style="position:absolute;left:2041;top:1651;width:60;height:238" coordorigin="2041,1651" coordsize="60,238" path="m2101,1651l2079,1651,2059,1651,2041,1651,2041,1879,2059,1879,2059,1889,2101,1889,2101,1651xe" filled="true" fillcolor="#008357" stroked="false">
              <v:path arrowok="t"/>
              <v:fill type="solid"/>
            </v:shape>
            <v:shape style="position:absolute;left:2091;top:1858;width:80;height:383" coordorigin="2091,1859" coordsize="80,383" path="m2091,1879l2109,1859m2109,1859l2131,1869m2131,1869l2146,2241m2146,2241l2171,2121e" filled="false" stroked="true" strokeweight="1pt" strokecolor="#008357">
              <v:path arrowok="t"/>
              <v:stroke dashstyle="solid"/>
            </v:shape>
            <v:line style="position:absolute" from="2179,2111" to="2179,2261" stroked="true" strokeweight="1.75pt" strokecolor="#008357">
              <v:stroke dashstyle="solid"/>
            </v:line>
            <v:shape style="position:absolute;left:2186;top:1606;width:1698;height:645" coordorigin="2186,1606" coordsize="1698,645" path="m2186,2251l2211,2241m2211,2241l2226,2121m2226,2121l2249,2011m2249,2011l2274,1946m2274,1946l2289,1879m2289,1879l2314,1804m2314,1804l2329,1891m2329,1891l2351,1859m2351,1859l2369,1759m2369,1759l2391,1814m2391,1814l2409,1749m2409,1749l2431,1694m2431,1694l2446,1749m2446,1749l2471,1791m2471,1791l2486,1869m2486,1869l2511,1879m2511,1879l2526,1836m2526,1836l2549,1716m2549,1716l2566,1719m2566,1716l2589,1749m2589,1749l2604,1759m2604,1759l2629,1791m2629,1791l2644,1716m2644,1716l2669,1661m2669,1661l2691,1726m2691,1726l2709,1729m2709,1726l2731,1661m2731,1661l2746,1671m2746,1671l2771,1606m2771,1606l2786,1629m2786,1629l2811,1671m2811,1671l2826,1694m2826,1694l2849,1781m2849,1781l2866,1791m2866,1791l2889,1879m2889,1879l2904,1924m2904,1924l2929,1879m2929,1879l2944,1881m2944,1879l2969,1966m2969,1966l2984,2011m2984,2011l3009,2066m3009,2066l3024,2131m3024,2131l3046,2066m3046,2066l3071,2021m3071,2021l3086,2011m3086,2011l3111,1989m3111,1989l3126,1946m3126,1946l3149,1934m3149,1934l3166,1891m3166,1891l3189,1836m3189,1836l3204,1804m3204,1804l3229,1771m3229,1771l3244,1726m3244,1726l3269,1684m3269,1684l3284,1661m3284,1661l3309,1671m3309,1671l3324,1716m3324,1716l3346,1771m3346,1771l3364,1846m3364,1846l3386,1859m3386,1859l3401,1826m3401,1826l3426,1829m3426,1826l3441,1814m3441,1814l3466,1804m3466,1804l3489,1791m3489,1791l3504,1771m3504,1771l3529,1749m3529,1749l3544,1751m3544,1749l3569,1791m3569,1791l3584,1781m3584,1781l3609,1804m3609,1804l3624,1814m3624,1814l3646,1846m3646,1846l3664,1859m3664,1859l3686,1836m3686,1836l3701,1781m3701,1781l3726,1759m3726,1759l3741,1749m3741,1749l3766,1791m3766,1791l3781,1836m3781,1836l3804,1826m3804,1826l3821,1859m3821,1859l3844,1869m3844,1869l3869,1879m3869,1879l3884,1924e" filled="false" stroked="true" strokeweight="1pt" strokecolor="#008357">
              <v:path arrowok="t"/>
              <v:stroke dashstyle="solid"/>
            </v:shape>
            <v:line style="position:absolute" from="3966,1990" to="4101,1990" stroked="true" strokeweight=".5pt" strokecolor="#292425">
              <v:stroke dashstyle="solid"/>
            </v:line>
            <v:line style="position:absolute" from="3884,1924" to="3909,1901" stroked="true" strokeweight="1pt" strokecolor="#008357">
              <v:stroke dashstyle="solid"/>
            </v:line>
            <v:shape style="position:absolute;left:1011;top:1726;width:38;height:133" coordorigin="1011,1726" coordsize="38,133" path="m1011,1859l1034,1781m1034,1781l1049,1726e" filled="false" stroked="true" strokeweight="1pt" strokecolor="#ec2131">
              <v:path arrowok="t"/>
              <v:stroke dashstyle="solid"/>
            </v:shape>
            <v:line style="position:absolute" from="1061,1716" to="1061,2009" stroked="true" strokeweight="2.25pt" strokecolor="#ec2131">
              <v:stroke dashstyle="solid"/>
            </v:line>
            <v:line style="position:absolute" from="1085,1586" to="1085,2009" stroked="true" strokeweight="2.125pt" strokecolor="#ec2131">
              <v:stroke dashstyle="solid"/>
            </v:line>
            <v:shape style="position:absolute;left:1086;top:1301;width:140;height:763" type="#_x0000_t75" stroked="false">
              <v:imagedata r:id="rId108" o:title=""/>
            </v:shape>
            <v:shape style="position:absolute;left:1216;top:1223;width:38;height:820" coordorigin="1216,1224" coordsize="38,820" path="m1216,1826l1231,1224m1231,1224l1254,2044e" filled="false" stroked="true" strokeweight="1pt" strokecolor="#ec2131">
              <v:path arrowok="t"/>
              <v:stroke dashstyle="solid"/>
            </v:shape>
            <v:line style="position:absolute" from="1263,1739" to="1263,2054" stroked="true" strokeweight="1.875pt" strokecolor="#ec2131">
              <v:stroke dashstyle="solid"/>
            </v:line>
            <v:shape style="position:absolute;left:1271;top:1563;width:63;height:578" coordorigin="1271,1564" coordsize="63,578" path="m1271,1749l1294,1781m1294,1781l1311,2141m1311,2141l1334,1564e" filled="false" stroked="true" strokeweight="1pt" strokecolor="#ec2131">
              <v:path arrowok="t"/>
              <v:stroke dashstyle="solid"/>
            </v:shape>
            <v:shape style="position:absolute;left:1323;top:1498;width:240;height:730" type="#_x0000_t75" stroked="false">
              <v:imagedata r:id="rId109" o:title=""/>
            </v:shape>
            <v:line style="position:absolute" from="1554,1891" to="1571,1234" stroked="true" strokeweight="1pt" strokecolor="#ec2131">
              <v:stroke dashstyle="solid"/>
            </v:line>
            <v:line style="position:absolute" from="1583,1224" to="1583,1574" stroked="true" strokeweight="2.125pt" strokecolor="#ec2131">
              <v:stroke dashstyle="solid"/>
            </v:line>
            <v:line style="position:absolute" from="1603,1389" to="1603,1574" stroked="true" strokeweight="1.875pt" strokecolor="#ec2131">
              <v:stroke dashstyle="solid"/>
            </v:line>
            <v:shape style="position:absolute;left:1611;top:1398;width:38;height:438" coordorigin="1611,1399" coordsize="38,438" path="m1611,1399l1634,1409m1634,1409l1649,1836e" filled="false" stroked="true" strokeweight="1pt" strokecolor="#ec2131">
              <v:path arrowok="t"/>
              <v:stroke dashstyle="solid"/>
            </v:shape>
            <v:line style="position:absolute" from="1661,1421" to="1661,1846" stroked="true" strokeweight="2.25pt" strokecolor="#ec2131">
              <v:stroke dashstyle="solid"/>
            </v:line>
            <v:line style="position:absolute" from="1681,1421" to="1681,1626" stroked="true" strokeweight="1.75pt" strokecolor="#ec2131">
              <v:stroke dashstyle="solid"/>
            </v:line>
            <v:line style="position:absolute" from="1689,1616" to="1714,1509" stroked="true" strokeweight="1pt" strokecolor="#ec2131">
              <v:stroke dashstyle="solid"/>
            </v:line>
            <v:line style="position:absolute" from="1721,1499" to="1721,1846" stroked="true" strokeweight="1.75pt" strokecolor="#ec2131">
              <v:stroke dashstyle="solid"/>
            </v:line>
            <v:shape style="position:absolute;left:1728;top:1791;width:63;height:570" coordorigin="1729,1791" coordsize="63,570" path="m1729,1836l1751,2251m1751,2251l1769,1791m1769,1791l1791,2361e" filled="false" stroked="true" strokeweight="1pt" strokecolor="#ec2131">
              <v:path arrowok="t"/>
              <v:stroke dashstyle="solid"/>
            </v:shape>
            <v:line style="position:absolute" from="1800,2024" to="1800,2371" stroked="true" strokeweight="1.875pt" strokecolor="#ec2131">
              <v:stroke dashstyle="solid"/>
            </v:line>
            <v:line style="position:absolute" from="1820,1651" to="1820,2044" stroked="true" strokeweight="2.125pt" strokecolor="#ec2131">
              <v:stroke dashstyle="solid"/>
            </v:line>
            <v:line style="position:absolute" from="1839,1651" to="1839,1999" stroked="true" strokeweight="1.75pt" strokecolor="#ec2131">
              <v:stroke dashstyle="solid"/>
            </v:line>
            <v:line style="position:absolute" from="1859,1684" to="1859,1999" stroked="true" strokeweight="2.25pt" strokecolor="#ec2131">
              <v:stroke dashstyle="solid"/>
            </v:line>
            <v:line style="position:absolute" from="1871,1694" to="1894,2109" stroked="true" strokeweight="1pt" strokecolor="#ec2131">
              <v:stroke dashstyle="solid"/>
            </v:line>
            <v:line style="position:absolute" from="1903,1749" to="1903,2119" stroked="true" strokeweight="1.875pt" strokecolor="#ec2131">
              <v:stroke dashstyle="solid"/>
            </v:line>
            <v:line style="position:absolute" from="1923,1749" to="1923,2009" stroked="true" strokeweight="2.125pt" strokecolor="#ec2131">
              <v:stroke dashstyle="solid"/>
            </v:line>
            <v:line style="position:absolute" from="1941,1716" to="1941,2009" stroked="true" strokeweight="1.75pt" strokecolor="#ec2131">
              <v:stroke dashstyle="solid"/>
            </v:line>
            <v:line style="position:absolute" from="1961,1311" to="1961,1736" stroked="true" strokeweight="2.25pt" strokecolor="#ec2131">
              <v:stroke dashstyle="solid"/>
            </v:line>
            <v:shape style="position:absolute;left:1973;top:1321;width:55;height:820" coordorigin="1974,1321" coordsize="55,820" path="m1974,1321l1989,1771m1989,1771l2014,1774m2014,1771l2029,2141e" filled="false" stroked="true" strokeweight="1pt" strokecolor="#ec2131">
              <v:path arrowok="t"/>
              <v:stroke dashstyle="solid"/>
            </v:shape>
            <v:line style="position:absolute" from="2040,1924" to="2040,2151" stroked="true" strokeweight="2.125pt" strokecolor="#ec2131">
              <v:stroke dashstyle="solid"/>
            </v:line>
            <v:line style="position:absolute" from="2051,1934" to="2069,1924" stroked="true" strokeweight="1pt" strokecolor="#ec2131">
              <v:stroke dashstyle="solid"/>
            </v:line>
            <v:line style="position:absolute" from="2080,1606" to="2080,1934" stroked="true" strokeweight="2.125pt" strokecolor="#ec2131">
              <v:stroke dashstyle="solid"/>
            </v:line>
            <v:line style="position:absolute" from="2091,1616" to="2109,1639" stroked="true" strokeweight="1pt" strokecolor="#ec2131">
              <v:stroke dashstyle="solid"/>
            </v:line>
            <v:line style="position:absolute" from="2120,1629" to="2120,2021" stroked="true" strokeweight="2.125pt" strokecolor="#ec2131">
              <v:stroke dashstyle="solid"/>
            </v:line>
            <v:line style="position:absolute" from="2139,2001" to="2139,2219" stroked="true" strokeweight="1.75pt" strokecolor="#ec2131">
              <v:stroke dashstyle="solid"/>
            </v:line>
            <v:shape style="position:absolute;left:2146;top:1858;width:143;height:798" coordorigin="2146,1859" coordsize="143,798" path="m2146,2209l2171,2404m2171,2404l2186,2449m2186,2449l2211,2656m2211,2656l2226,2569m2226,2569l2249,2381m2249,2381l2274,2251m2274,2251l2289,1859e" filled="false" stroked="true" strokeweight="1pt" strokecolor="#ec2131">
              <v:path arrowok="t"/>
              <v:stroke dashstyle="solid"/>
            </v:shape>
            <v:shape style="position:absolute;left:2278;top:1618;width:140;height:555" type="#_x0000_t75" stroked="false">
              <v:imagedata r:id="rId110" o:title=""/>
            </v:shape>
            <v:line style="position:absolute" from="2409,2164" to="2431,1639" stroked="true" strokeweight="1pt" strokecolor="#ec2131">
              <v:stroke dashstyle="solid"/>
            </v:line>
            <v:line style="position:absolute" from="2439,1476" to="2439,1649" stroked="true" strokeweight="1.75pt" strokecolor="#ec2131">
              <v:stroke dashstyle="solid"/>
            </v:line>
            <v:line style="position:absolute" from="2459,1191" to="2459,1496" stroked="true" strokeweight="2.25pt" strokecolor="#ec2131">
              <v:stroke dashstyle="solid"/>
            </v:line>
            <v:line style="position:absolute" from="2479,1006" to="2479,1211" stroked="true" strokeweight="1.75pt" strokecolor="#ec2131">
              <v:stroke dashstyle="solid"/>
            </v:line>
            <v:line style="position:absolute" from="2499,1006" to="2499,1279" stroked="true" strokeweight="2.25pt" strokecolor="#ec2131">
              <v:stroke dashstyle="solid"/>
            </v:line>
            <v:shape style="position:absolute;left:2511;top:458;width:55;height:1258" coordorigin="2511,459" coordsize="55,1258" path="m2511,1269l2526,459m2526,459l2549,1716m2549,1716l2566,1694e" filled="false" stroked="true" strokeweight="1pt" strokecolor="#ec2131">
              <v:path arrowok="t"/>
              <v:stroke dashstyle="solid"/>
            </v:shape>
            <v:line style="position:absolute" from="2578,1684" to="2578,1911" stroked="true" strokeweight="2.125pt" strokecolor="#ec2131">
              <v:stroke dashstyle="solid"/>
            </v:line>
            <v:line style="position:absolute" from="2589,1901" to="2604,2556" stroked="true" strokeweight="1pt" strokecolor="#ec2131">
              <v:stroke dashstyle="solid"/>
            </v:line>
            <v:line style="position:absolute" from="2616,2121" to="2616,2566" stroked="true" strokeweight="2.25pt" strokecolor="#ec2131">
              <v:stroke dashstyle="solid"/>
            </v:line>
            <v:line style="position:absolute" from="2636,1904" to="2636,2141" stroked="true" strokeweight="1.75pt" strokecolor="#ec2131">
              <v:stroke dashstyle="solid"/>
            </v:line>
            <v:shape style="position:absolute;left:2643;top:1081;width:88;height:833" coordorigin="2644,1081" coordsize="88,833" path="m2644,1914l2669,1759m2669,1759l2691,1901m2691,1901l2709,1256m2709,1256l2731,1081e" filled="false" stroked="true" strokeweight="1pt" strokecolor="#ec2131">
              <v:path arrowok="t"/>
              <v:stroke dashstyle="solid"/>
            </v:shape>
            <v:line style="position:absolute" from="2739,896" to="2739,1091" stroked="true" strokeweight="1.75pt" strokecolor="#ec2131">
              <v:stroke dashstyle="solid"/>
            </v:line>
            <v:line style="position:absolute" from="2759,601" to="2759,916" stroked="true" strokeweight="2.25pt" strokecolor="#ec2131">
              <v:stroke dashstyle="solid"/>
            </v:line>
            <v:line style="position:absolute" from="2771,611" to="2786,699" stroked="true" strokeweight="1pt" strokecolor="#ec2131">
              <v:stroke dashstyle="solid"/>
            </v:line>
            <v:line style="position:absolute" from="2799,689" to="2799,1026" stroked="true" strokeweight="2.25pt" strokecolor="#ec2131">
              <v:stroke dashstyle="solid"/>
            </v:line>
            <v:shape style="position:absolute;left:2801;top:1006;width:58;height:228" coordorigin="2801,1006" coordsize="58,228" path="m2859,1006l2836,1006,2816,1006,2801,1006,2801,1234,2816,1234,2836,1234,2859,1234,2859,1006xe" filled="true" fillcolor="#ec2131" stroked="false">
              <v:path arrowok="t"/>
              <v:fill type="solid"/>
            </v:shape>
            <v:shape style="position:absolute;left:2848;top:1016;width:55;height:503" coordorigin="2849,1016" coordsize="55,503" path="m2849,1016l2866,1094m2866,1094l2889,1169m2889,1169l2904,1519e" filled="false" stroked="true" strokeweight="1pt" strokecolor="#ec2131">
              <v:path arrowok="t"/>
              <v:stroke dashstyle="solid"/>
            </v:shape>
            <v:line style="position:absolute" from="2916,1509" to="2916,1836" stroked="true" strokeweight="2.25pt" strokecolor="#ec2131">
              <v:stroke dashstyle="solid"/>
            </v:line>
            <v:line style="position:absolute" from="2929,1826" to="2944,1869" stroked="true" strokeweight="1pt" strokecolor="#ec2131">
              <v:stroke dashstyle="solid"/>
            </v:line>
            <v:line style="position:absolute" from="2956,1859" to="2956,2229" stroked="true" strokeweight="2.25pt" strokecolor="#ec2131">
              <v:stroke dashstyle="solid"/>
            </v:line>
            <v:shape style="position:absolute;left:2968;top:2153;width:40;height:108" coordorigin="2969,2154" coordsize="40,108" path="m2969,2219l2984,2154m2984,2154l3009,2261e" filled="false" stroked="true" strokeweight="1pt" strokecolor="#ec2131">
              <v:path arrowok="t"/>
              <v:stroke dashstyle="solid"/>
            </v:shape>
            <v:line style="position:absolute" from="3016,2251" to="3016,2601" stroked="true" strokeweight="1.75pt" strokecolor="#ec2131">
              <v:stroke dashstyle="solid"/>
            </v:line>
            <v:line style="position:absolute" from="3024,2591" to="3046,2721" stroked="true" strokeweight="1pt" strokecolor="#ec2131">
              <v:stroke dashstyle="solid"/>
            </v:line>
            <v:line style="position:absolute" from="3059,2471" to="3059,2731" stroked="true" strokeweight="2.25pt" strokecolor="#ec2131">
              <v:stroke dashstyle="solid"/>
            </v:line>
            <v:line style="position:absolute" from="3079,2329" to="3079,2491" stroked="true" strokeweight="1.75pt" strokecolor="#ec2131">
              <v:stroke dashstyle="solid"/>
            </v:line>
            <v:line style="position:absolute" from="3086,2339" to="3111,2229" stroked="true" strokeweight="1pt" strokecolor="#ec2131">
              <v:stroke dashstyle="solid"/>
            </v:line>
            <v:line style="position:absolute" from="3119,1936" to="3119,2239" stroked="true" strokeweight="1.75pt" strokecolor="#ec2131">
              <v:stroke dashstyle="solid"/>
            </v:line>
            <v:shape style="position:absolute;left:3126;top:1946;width:78;height:458" coordorigin="3126,1946" coordsize="78,458" path="m3126,1946l3149,2404m3149,2404l3166,2284m3166,2284l3189,2361m3189,2361l3204,2339e" filled="false" stroked="true" strokeweight="1pt" strokecolor="#ec2131">
              <v:path arrowok="t"/>
              <v:stroke dashstyle="solid"/>
            </v:shape>
            <v:line style="position:absolute" from="3216,1904" to="3216,2349" stroked="true" strokeweight="2.25pt" strokecolor="#ec2131">
              <v:stroke dashstyle="solid"/>
            </v:line>
            <v:shape style="position:absolute;left:3228;top:1758;width:40;height:198" coordorigin="3229,1759" coordsize="40,198" path="m3229,1914l3244,1956m3244,1956l3269,1759e" filled="false" stroked="true" strokeweight="1pt" strokecolor="#ec2131">
              <v:path arrowok="t"/>
              <v:stroke dashstyle="solid"/>
            </v:shape>
            <v:line style="position:absolute" from="3276,1521" to="3276,1769" stroked="true" strokeweight="1.75pt" strokecolor="#ec2131">
              <v:stroke dashstyle="solid"/>
            </v:line>
            <v:line style="position:absolute" from="3284,1531" to="3309,1444" stroked="true" strokeweight="1pt" strokecolor="#ec2131">
              <v:stroke dashstyle="solid"/>
            </v:line>
            <v:line style="position:absolute" from="3316,1434" to="3316,1726" stroked="true" strokeweight="1.75pt" strokecolor="#ec2131">
              <v:stroke dashstyle="solid"/>
            </v:line>
            <v:line style="position:absolute" from="3335,1411" to="3335,1726" stroked="true" strokeweight="2.125pt" strokecolor="#ec2131">
              <v:stroke dashstyle="solid"/>
            </v:line>
            <v:shape style="position:absolute;left:3346;top:1093;width:80;height:370" coordorigin="3346,1094" coordsize="80,370" path="m3346,1421l3364,1321m3364,1321l3386,1464m3386,1464l3401,1094m3401,1094l3426,1201e" filled="false" stroked="true" strokeweight="1pt" strokecolor="#ec2131">
              <v:path arrowok="t"/>
              <v:stroke dashstyle="solid"/>
            </v:shape>
            <v:line style="position:absolute" from="3434,1191" to="3434,1541" stroked="true" strokeweight="1.75pt" strokecolor="#ec2131">
              <v:stroke dashstyle="solid"/>
            </v:line>
            <v:shape style="position:absolute;left:3441;top:1531;width:48;height:195" coordorigin="3441,1531" coordsize="48,195" path="m3441,1531l3466,1726m3466,1726l3489,1564e" filled="false" stroked="true" strokeweight="1pt" strokecolor="#ec2131">
              <v:path arrowok="t"/>
              <v:stroke dashstyle="solid"/>
            </v:shape>
            <v:line style="position:absolute" from="3496,1311" to="3496,1574" stroked="true" strokeweight="1.75pt" strokecolor="#ec2131">
              <v:stroke dashstyle="solid"/>
            </v:line>
            <v:shape style="position:absolute;left:3503;top:993;width:40;height:428" coordorigin="3504,994" coordsize="40,428" path="m3504,1321l3529,1421m3529,1421l3544,994e" filled="false" stroked="true" strokeweight="1pt" strokecolor="#ec2131">
              <v:path arrowok="t"/>
              <v:stroke dashstyle="solid"/>
            </v:shape>
            <v:line style="position:absolute" from="3556,711" to="3556,1004" stroked="true" strokeweight="2.25pt" strokecolor="#ec2131">
              <v:stroke dashstyle="solid"/>
            </v:line>
            <v:shape style="position:absolute;left:3568;top:721;width:40;height:120" coordorigin="3569,721" coordsize="40,120" path="m3569,721l3584,841m3584,841l3609,754e" filled="false" stroked="true" strokeweight="1pt" strokecolor="#ec2131">
              <v:path arrowok="t"/>
              <v:stroke dashstyle="solid"/>
            </v:shape>
            <v:line style="position:absolute" from="3616,744" to="3616,896" stroked="true" strokeweight="1.75pt" strokecolor="#ec2131">
              <v:stroke dashstyle="solid"/>
            </v:line>
            <v:line style="position:absolute" from="3624,886" to="3646,1704" stroked="true" strokeweight="1pt" strokecolor="#ec2131">
              <v:stroke dashstyle="solid"/>
            </v:line>
            <v:shape style="position:absolute;left:3636;top:1563;width:218;height:480" type="#_x0000_t75" stroked="false">
              <v:imagedata r:id="rId111" o:title=""/>
            </v:shape>
            <v:line style="position:absolute" from="3844,1891" to="3869,2524" stroked="true" strokeweight="1pt" strokecolor="#ec2131">
              <v:stroke dashstyle="solid"/>
            </v:line>
            <v:line style="position:absolute" from="3876,2514" to="3876,2709" stroked="true" strokeweight="1.75pt" strokecolor="#ec2131">
              <v:stroke dashstyle="solid"/>
            </v:line>
            <v:line style="position:absolute" from="3966,2635" to="4101,2635" stroked="true" strokeweight=".5pt" strokecolor="#292425">
              <v:stroke dashstyle="solid"/>
            </v:line>
            <v:line style="position:absolute" from="3884,2699" to="3909,2676" stroked="true" strokeweight="1pt" strokecolor="#ec2131">
              <v:stroke dashstyle="solid"/>
            </v:line>
            <v:shape style="position:absolute;left:821;top:50;width:135;height:2898" coordorigin="822,50" coordsize="135,2898" path="m822,2947l957,2947m822,2630l957,2630m822,2302l957,2302m822,1990l957,1990m822,1657l957,1657m822,1340l957,1340m822,1012l957,1012m822,695l957,695m822,367l957,367m822,50l957,50e" filled="false" stroked="true" strokeweight=".5pt" strokecolor="#292425">
              <v:path arrowok="t"/>
              <v:stroke dashstyle="solid"/>
            </v:shape>
            <v:line style="position:absolute" from="1011,1990" to="3909,1990" stroked="true" strokeweight=".5pt" strokecolor="#292425">
              <v:stroke dashstyle="solid"/>
            </v:line>
            <v:shape style="position:absolute;left:3208;top:458;width:682;height:245" type="#_x0000_t202" filled="false" stroked="false">
              <v:textbox inset="0,0,0,0">
                <w:txbxContent>
                  <w:p>
                    <w:pPr>
                      <w:spacing w:line="110" w:lineRule="exact" w:before="0"/>
                      <w:ind w:left="0" w:right="0" w:firstLine="0"/>
                      <w:jc w:val="left"/>
                      <w:rPr>
                        <w:sz w:val="12"/>
                      </w:rPr>
                    </w:pPr>
                    <w:r>
                      <w:rPr>
                        <w:color w:val="292425"/>
                        <w:w w:val="105"/>
                        <w:sz w:val="12"/>
                      </w:rPr>
                      <w:t>Business</w:t>
                    </w:r>
                  </w:p>
                  <w:p>
                    <w:pPr>
                      <w:spacing w:line="131" w:lineRule="exact" w:before="0"/>
                      <w:ind w:left="93" w:right="0" w:firstLine="0"/>
                      <w:jc w:val="left"/>
                      <w:rPr>
                        <w:sz w:val="12"/>
                      </w:rPr>
                    </w:pPr>
                    <w:r>
                      <w:rPr>
                        <w:color w:val="292425"/>
                        <w:w w:val="110"/>
                        <w:sz w:val="12"/>
                      </w:rPr>
                      <w:t>investment</w:t>
                    </w:r>
                  </w:p>
                </w:txbxContent>
              </v:textbox>
              <w10:wrap type="none"/>
            </v:shape>
            <v:shape style="position:absolute;left:3341;top:1871;width:264;height:120" type="#_x0000_t202" filled="false" stroked="false">
              <v:textbox inset="0,0,0,0">
                <w:txbxContent>
                  <w:p>
                    <w:pPr>
                      <w:spacing w:line="116" w:lineRule="exact" w:before="0"/>
                      <w:ind w:left="0" w:right="0" w:firstLine="0"/>
                      <w:jc w:val="left"/>
                      <w:rPr>
                        <w:sz w:val="12"/>
                      </w:rPr>
                    </w:pPr>
                    <w:r>
                      <w:rPr>
                        <w:color w:val="292425"/>
                        <w:sz w:val="12"/>
                      </w:rPr>
                      <w:t>GDP</w:t>
                    </w:r>
                  </w:p>
                </w:txbxContent>
              </v:textbox>
              <w10:wrap type="none"/>
            </v:shape>
            <w10:wrap type="none"/>
          </v:group>
        </w:pict>
      </w:r>
      <w:r>
        <w:rPr/>
        <w:pict>
          <v:line style="position:absolute;mso-position-horizontal-relative:page;mso-position-vertical-relative:paragraph;z-index:16016896" from="198.291pt,2.749782pt" to="205.041pt,2.749782pt" stroked="true" strokeweight=".5pt" strokecolor="#292425">
            <v:stroke dashstyle="solid"/>
            <w10:wrap type="none"/>
          </v:line>
        </w:pict>
      </w:r>
      <w:r>
        <w:rPr>
          <w:color w:val="292425"/>
          <w:w w:val="110"/>
          <w:vertAlign w:val="superscript"/>
        </w:rPr>
        <w:t>30</w:t>
      </w:r>
      <w:r>
        <w:rPr>
          <w:color w:val="292425"/>
          <w:w w:val="110"/>
          <w:vertAlign w:val="baseline"/>
        </w:rPr>
        <w:tab/>
        <w:t>robust</w:t>
      </w:r>
      <w:r>
        <w:rPr>
          <w:color w:val="292425"/>
          <w:spacing w:val="-11"/>
          <w:w w:val="110"/>
          <w:vertAlign w:val="baseline"/>
        </w:rPr>
        <w:t> </w:t>
      </w:r>
      <w:r>
        <w:rPr>
          <w:color w:val="292425"/>
          <w:w w:val="110"/>
          <w:vertAlign w:val="baseline"/>
        </w:rPr>
        <w:t>growth</w:t>
      </w:r>
      <w:r>
        <w:rPr>
          <w:color w:val="292425"/>
          <w:spacing w:val="-10"/>
          <w:w w:val="110"/>
          <w:vertAlign w:val="baseline"/>
        </w:rPr>
        <w:t> </w:t>
      </w:r>
      <w:r>
        <w:rPr>
          <w:color w:val="292425"/>
          <w:w w:val="110"/>
          <w:vertAlign w:val="baseline"/>
        </w:rPr>
        <w:t>in</w:t>
      </w:r>
      <w:r>
        <w:rPr>
          <w:color w:val="292425"/>
          <w:spacing w:val="-11"/>
          <w:w w:val="110"/>
          <w:vertAlign w:val="baseline"/>
        </w:rPr>
        <w:t> </w:t>
      </w:r>
      <w:r>
        <w:rPr>
          <w:color w:val="292425"/>
          <w:w w:val="110"/>
          <w:vertAlign w:val="baseline"/>
        </w:rPr>
        <w:t>government</w:t>
      </w:r>
      <w:r>
        <w:rPr>
          <w:color w:val="292425"/>
          <w:spacing w:val="-10"/>
          <w:w w:val="110"/>
          <w:vertAlign w:val="baseline"/>
        </w:rPr>
        <w:t> </w:t>
      </w:r>
      <w:r>
        <w:rPr>
          <w:color w:val="292425"/>
          <w:w w:val="110"/>
          <w:vertAlign w:val="baseline"/>
        </w:rPr>
        <w:t>spending</w:t>
      </w:r>
      <w:r>
        <w:rPr>
          <w:color w:val="292425"/>
          <w:spacing w:val="-11"/>
          <w:w w:val="110"/>
          <w:vertAlign w:val="baseline"/>
        </w:rPr>
        <w:t> </w:t>
      </w:r>
      <w:r>
        <w:rPr>
          <w:color w:val="292425"/>
          <w:spacing w:val="-3"/>
          <w:w w:val="110"/>
          <w:vertAlign w:val="baseline"/>
        </w:rPr>
        <w:t>over</w:t>
      </w:r>
      <w:r>
        <w:rPr>
          <w:color w:val="292425"/>
          <w:spacing w:val="-10"/>
          <w:w w:val="110"/>
          <w:vertAlign w:val="baseline"/>
        </w:rPr>
        <w:t> </w:t>
      </w:r>
      <w:r>
        <w:rPr>
          <w:color w:val="292425"/>
          <w:w w:val="110"/>
          <w:vertAlign w:val="baseline"/>
        </w:rPr>
        <w:t>the</w:t>
      </w:r>
      <w:r>
        <w:rPr>
          <w:color w:val="292425"/>
          <w:spacing w:val="-10"/>
          <w:w w:val="110"/>
          <w:vertAlign w:val="baseline"/>
        </w:rPr>
        <w:t> </w:t>
      </w:r>
      <w:r>
        <w:rPr>
          <w:color w:val="292425"/>
          <w:w w:val="110"/>
          <w:vertAlign w:val="baseline"/>
        </w:rPr>
        <w:t>forecast</w:t>
      </w:r>
    </w:p>
    <w:p>
      <w:pPr>
        <w:tabs>
          <w:tab w:pos="5098" w:val="left" w:leader="none"/>
        </w:tabs>
        <w:spacing w:before="50"/>
        <w:ind w:left="3480" w:right="0" w:firstLine="0"/>
        <w:jc w:val="left"/>
        <w:rPr>
          <w:sz w:val="20"/>
        </w:rPr>
      </w:pPr>
      <w:r>
        <w:rPr/>
        <w:pict>
          <v:line style="position:absolute;mso-position-horizontal-relative:page;mso-position-vertical-relative:paragraph;z-index:16016384" from="198.291pt,8.278943pt" to="205.041pt,8.278943pt" stroked="true" strokeweight=".5pt" strokecolor="#292425">
            <v:stroke dashstyle="solid"/>
            <w10:wrap type="none"/>
          </v:line>
        </w:pict>
      </w:r>
      <w:r>
        <w:rPr>
          <w:color w:val="292425"/>
          <w:w w:val="115"/>
          <w:position w:val="3"/>
          <w:sz w:val="12"/>
        </w:rPr>
        <w:t>25</w:t>
        <w:tab/>
      </w:r>
      <w:r>
        <w:rPr>
          <w:color w:val="292425"/>
          <w:w w:val="115"/>
          <w:sz w:val="20"/>
        </w:rPr>
        <w:t>period.</w:t>
      </w:r>
    </w:p>
    <w:p>
      <w:pPr>
        <w:spacing w:before="137"/>
        <w:ind w:left="3480" w:right="0" w:firstLine="0"/>
        <w:jc w:val="left"/>
        <w:rPr>
          <w:sz w:val="12"/>
        </w:rPr>
      </w:pPr>
      <w:r>
        <w:rPr/>
        <w:pict>
          <v:line style="position:absolute;mso-position-horizontal-relative:page;mso-position-vertical-relative:paragraph;z-index:16015872" from="198.291pt,10.639563pt" to="205.041pt,10.639563pt" stroked="true" strokeweight=".5pt" strokecolor="#292425">
            <v:stroke dashstyle="solid"/>
            <w10:wrap type="none"/>
          </v:line>
        </w:pict>
      </w:r>
      <w:r>
        <w:rPr>
          <w:color w:val="292425"/>
          <w:w w:val="120"/>
          <w:sz w:val="12"/>
        </w:rPr>
        <w:t>20</w:t>
      </w:r>
    </w:p>
    <w:p>
      <w:pPr>
        <w:tabs>
          <w:tab w:pos="4978" w:val="left" w:leader="none"/>
        </w:tabs>
        <w:spacing w:before="74"/>
        <w:ind w:left="3480" w:right="0" w:firstLine="0"/>
        <w:jc w:val="left"/>
        <w:rPr>
          <w:rFonts w:ascii="Trebuchet MS"/>
          <w:b/>
          <w:sz w:val="20"/>
        </w:rPr>
      </w:pPr>
      <w:r>
        <w:rPr/>
        <w:pict>
          <v:line style="position:absolute;mso-position-horizontal-relative:page;mso-position-vertical-relative:paragraph;z-index:16015360" from="198.291pt,12.782654pt" to="205.041pt,12.782654pt" stroked="true" strokeweight=".5pt" strokecolor="#292425">
            <v:stroke dashstyle="solid"/>
            <w10:wrap type="none"/>
          </v:line>
        </w:pict>
      </w:r>
      <w:r>
        <w:rPr>
          <w:color w:val="292425"/>
          <w:w w:val="110"/>
          <w:sz w:val="20"/>
          <w:vertAlign w:val="subscript"/>
        </w:rPr>
        <w:t>15</w:t>
      </w:r>
      <w:r>
        <w:rPr>
          <w:color w:val="292425"/>
          <w:w w:val="110"/>
          <w:sz w:val="20"/>
          <w:vertAlign w:val="baseline"/>
        </w:rPr>
        <w:tab/>
      </w:r>
      <w:r>
        <w:rPr>
          <w:rFonts w:ascii="Trebuchet MS"/>
          <w:b/>
          <w:color w:val="0092C0"/>
          <w:w w:val="110"/>
          <w:sz w:val="20"/>
          <w:vertAlign w:val="baseline"/>
        </w:rPr>
        <w:t>Investment</w:t>
      </w:r>
    </w:p>
    <w:p>
      <w:pPr>
        <w:pStyle w:val="BodyText"/>
        <w:tabs>
          <w:tab w:pos="5098" w:val="left" w:leader="none"/>
        </w:tabs>
        <w:spacing w:before="209"/>
        <w:ind w:left="3480"/>
      </w:pPr>
      <w:r>
        <w:rPr/>
        <w:pict>
          <v:line style="position:absolute;mso-position-horizontal-relative:page;mso-position-vertical-relative:paragraph;z-index:16014848" from="198.291pt,13.853943pt" to="205.041pt,13.853943pt" stroked="true" strokeweight=".5pt" strokecolor="#292425">
            <v:stroke dashstyle="solid"/>
            <w10:wrap type="none"/>
          </v:line>
        </w:pict>
      </w:r>
      <w:r>
        <w:rPr>
          <w:color w:val="292425"/>
          <w:w w:val="110"/>
          <w:vertAlign w:val="superscript"/>
        </w:rPr>
        <w:t>10</w:t>
      </w:r>
      <w:r>
        <w:rPr>
          <w:color w:val="292425"/>
          <w:w w:val="110"/>
          <w:vertAlign w:val="baseline"/>
        </w:rPr>
        <w:tab/>
        <w:t>Business</w:t>
      </w:r>
      <w:r>
        <w:rPr>
          <w:color w:val="292425"/>
          <w:spacing w:val="-18"/>
          <w:w w:val="110"/>
          <w:vertAlign w:val="baseline"/>
        </w:rPr>
        <w:t> </w:t>
      </w:r>
      <w:r>
        <w:rPr>
          <w:color w:val="292425"/>
          <w:spacing w:val="-3"/>
          <w:w w:val="110"/>
          <w:vertAlign w:val="baseline"/>
        </w:rPr>
        <w:t>investment</w:t>
      </w:r>
      <w:r>
        <w:rPr>
          <w:color w:val="292425"/>
          <w:spacing w:val="-17"/>
          <w:w w:val="110"/>
          <w:vertAlign w:val="baseline"/>
        </w:rPr>
        <w:t> </w:t>
      </w:r>
      <w:r>
        <w:rPr>
          <w:color w:val="292425"/>
          <w:w w:val="110"/>
          <w:vertAlign w:val="baseline"/>
        </w:rPr>
        <w:t>is</w:t>
      </w:r>
      <w:r>
        <w:rPr>
          <w:color w:val="292425"/>
          <w:spacing w:val="-17"/>
          <w:w w:val="110"/>
          <w:vertAlign w:val="baseline"/>
        </w:rPr>
        <w:t> </w:t>
      </w:r>
      <w:r>
        <w:rPr>
          <w:color w:val="292425"/>
          <w:w w:val="110"/>
          <w:vertAlign w:val="baseline"/>
        </w:rPr>
        <w:t>estimated</w:t>
      </w:r>
      <w:r>
        <w:rPr>
          <w:color w:val="292425"/>
          <w:spacing w:val="-17"/>
          <w:w w:val="110"/>
          <w:vertAlign w:val="baseline"/>
        </w:rPr>
        <w:t> </w:t>
      </w:r>
      <w:r>
        <w:rPr>
          <w:color w:val="292425"/>
          <w:spacing w:val="-4"/>
          <w:w w:val="110"/>
          <w:vertAlign w:val="baseline"/>
        </w:rPr>
        <w:t>to</w:t>
      </w:r>
      <w:r>
        <w:rPr>
          <w:color w:val="292425"/>
          <w:spacing w:val="-17"/>
          <w:w w:val="110"/>
          <w:vertAlign w:val="baseline"/>
        </w:rPr>
        <w:t> </w:t>
      </w:r>
      <w:r>
        <w:rPr>
          <w:color w:val="292425"/>
          <w:spacing w:val="-3"/>
          <w:w w:val="110"/>
          <w:vertAlign w:val="baseline"/>
        </w:rPr>
        <w:t>have</w:t>
      </w:r>
      <w:r>
        <w:rPr>
          <w:color w:val="292425"/>
          <w:spacing w:val="-18"/>
          <w:w w:val="110"/>
          <w:vertAlign w:val="baseline"/>
        </w:rPr>
        <w:t> </w:t>
      </w:r>
      <w:r>
        <w:rPr>
          <w:color w:val="292425"/>
          <w:w w:val="110"/>
          <w:vertAlign w:val="baseline"/>
        </w:rPr>
        <w:t>edged</w:t>
      </w:r>
      <w:r>
        <w:rPr>
          <w:color w:val="292425"/>
          <w:spacing w:val="-17"/>
          <w:w w:val="110"/>
          <w:vertAlign w:val="baseline"/>
        </w:rPr>
        <w:t> </w:t>
      </w:r>
      <w:r>
        <w:rPr>
          <w:color w:val="292425"/>
          <w:w w:val="110"/>
          <w:vertAlign w:val="baseline"/>
        </w:rPr>
        <w:t>down</w:t>
      </w:r>
      <w:r>
        <w:rPr>
          <w:color w:val="292425"/>
          <w:spacing w:val="-17"/>
          <w:w w:val="110"/>
          <w:vertAlign w:val="baseline"/>
        </w:rPr>
        <w:t> </w:t>
      </w:r>
      <w:r>
        <w:rPr>
          <w:color w:val="292425"/>
          <w:w w:val="110"/>
          <w:vertAlign w:val="baseline"/>
        </w:rPr>
        <w:t>slightly</w:t>
      </w:r>
    </w:p>
    <w:p>
      <w:pPr>
        <w:pStyle w:val="BodyText"/>
        <w:tabs>
          <w:tab w:pos="5098" w:val="left" w:leader="none"/>
        </w:tabs>
        <w:spacing w:line="210" w:lineRule="exact" w:before="50"/>
        <w:ind w:left="3553"/>
      </w:pPr>
      <w:r>
        <w:rPr/>
        <w:pict>
          <v:line style="position:absolute;mso-position-horizontal-relative:page;mso-position-vertical-relative:paragraph;z-index:16014336" from="198.291pt,7.778943pt" to="205.041pt,7.778943pt" stroked="true" strokeweight=".5pt" strokecolor="#292425">
            <v:stroke dashstyle="solid"/>
            <w10:wrap type="none"/>
          </v:line>
        </w:pict>
      </w:r>
      <w:r>
        <w:rPr>
          <w:color w:val="292425"/>
          <w:w w:val="110"/>
          <w:position w:val="5"/>
          <w:sz w:val="12"/>
        </w:rPr>
        <w:t>5</w:t>
        <w:tab/>
      </w:r>
      <w:r>
        <w:rPr>
          <w:color w:val="292425"/>
          <w:w w:val="110"/>
        </w:rPr>
        <w:t>in</w:t>
      </w:r>
      <w:r>
        <w:rPr>
          <w:color w:val="292425"/>
          <w:spacing w:val="-9"/>
          <w:w w:val="110"/>
        </w:rPr>
        <w:t> </w:t>
      </w:r>
      <w:r>
        <w:rPr>
          <w:color w:val="292425"/>
          <w:spacing w:val="-7"/>
          <w:w w:val="110"/>
        </w:rPr>
        <w:t>2002</w:t>
      </w:r>
      <w:r>
        <w:rPr>
          <w:color w:val="292425"/>
          <w:spacing w:val="-9"/>
          <w:w w:val="110"/>
        </w:rPr>
        <w:t> </w:t>
      </w:r>
      <w:r>
        <w:rPr>
          <w:color w:val="292425"/>
          <w:w w:val="110"/>
        </w:rPr>
        <w:t>Q2,</w:t>
      </w:r>
      <w:r>
        <w:rPr>
          <w:color w:val="292425"/>
          <w:spacing w:val="-9"/>
          <w:w w:val="110"/>
        </w:rPr>
        <w:t> </w:t>
      </w:r>
      <w:r>
        <w:rPr>
          <w:color w:val="292425"/>
          <w:w w:val="110"/>
        </w:rPr>
        <w:t>following</w:t>
      </w:r>
      <w:r>
        <w:rPr>
          <w:color w:val="292425"/>
          <w:spacing w:val="-9"/>
          <w:w w:val="110"/>
        </w:rPr>
        <w:t> </w:t>
      </w:r>
      <w:r>
        <w:rPr>
          <w:color w:val="292425"/>
          <w:w w:val="110"/>
        </w:rPr>
        <w:t>sharp</w:t>
      </w:r>
      <w:r>
        <w:rPr>
          <w:color w:val="292425"/>
          <w:spacing w:val="-9"/>
          <w:w w:val="110"/>
        </w:rPr>
        <w:t> </w:t>
      </w:r>
      <w:r>
        <w:rPr>
          <w:color w:val="292425"/>
          <w:w w:val="110"/>
        </w:rPr>
        <w:t>falls</w:t>
      </w:r>
      <w:r>
        <w:rPr>
          <w:color w:val="292425"/>
          <w:spacing w:val="-9"/>
          <w:w w:val="110"/>
        </w:rPr>
        <w:t> </w:t>
      </w:r>
      <w:r>
        <w:rPr>
          <w:color w:val="292425"/>
          <w:w w:val="110"/>
        </w:rPr>
        <w:t>in</w:t>
      </w:r>
      <w:r>
        <w:rPr>
          <w:color w:val="292425"/>
          <w:spacing w:val="-9"/>
          <w:w w:val="110"/>
        </w:rPr>
        <w:t> </w:t>
      </w:r>
      <w:r>
        <w:rPr>
          <w:color w:val="292425"/>
          <w:w w:val="110"/>
        </w:rPr>
        <w:t>the</w:t>
      </w:r>
      <w:r>
        <w:rPr>
          <w:color w:val="292425"/>
          <w:spacing w:val="-8"/>
          <w:w w:val="110"/>
        </w:rPr>
        <w:t> </w:t>
      </w:r>
      <w:r>
        <w:rPr>
          <w:color w:val="292425"/>
          <w:w w:val="110"/>
        </w:rPr>
        <w:t>preceding</w:t>
      </w:r>
      <w:r>
        <w:rPr>
          <w:color w:val="292425"/>
          <w:spacing w:val="-9"/>
          <w:w w:val="110"/>
        </w:rPr>
        <w:t> </w:t>
      </w:r>
      <w:r>
        <w:rPr>
          <w:color w:val="292425"/>
          <w:spacing w:val="-5"/>
          <w:w w:val="110"/>
        </w:rPr>
        <w:t>two</w:t>
      </w:r>
    </w:p>
    <w:p>
      <w:pPr>
        <w:spacing w:line="118" w:lineRule="exact" w:before="0"/>
        <w:ind w:left="3445" w:right="0" w:firstLine="0"/>
        <w:jc w:val="left"/>
        <w:rPr>
          <w:sz w:val="16"/>
        </w:rPr>
      </w:pPr>
      <w:r>
        <w:rPr>
          <w:color w:val="292425"/>
          <w:w w:val="107"/>
          <w:sz w:val="16"/>
        </w:rPr>
        <w:t>+</w:t>
      </w:r>
    </w:p>
    <w:p>
      <w:pPr>
        <w:pStyle w:val="BodyText"/>
        <w:tabs>
          <w:tab w:pos="5098" w:val="left" w:leader="none"/>
        </w:tabs>
        <w:spacing w:line="143" w:lineRule="exact"/>
        <w:ind w:left="3553"/>
      </w:pPr>
      <w:r>
        <w:rPr>
          <w:color w:val="292425"/>
          <w:w w:val="110"/>
          <w:sz w:val="12"/>
        </w:rPr>
        <w:t>0</w:t>
        <w:tab/>
      </w:r>
      <w:r>
        <w:rPr>
          <w:color w:val="292425"/>
          <w:w w:val="110"/>
        </w:rPr>
        <w:t>quarters. These </w:t>
      </w:r>
      <w:r>
        <w:rPr>
          <w:color w:val="292425"/>
          <w:spacing w:val="-3"/>
          <w:w w:val="110"/>
        </w:rPr>
        <w:t>were </w:t>
      </w:r>
      <w:r>
        <w:rPr>
          <w:color w:val="292425"/>
          <w:w w:val="110"/>
        </w:rPr>
        <w:t>the most </w:t>
      </w:r>
      <w:r>
        <w:rPr>
          <w:color w:val="292425"/>
          <w:spacing w:val="-3"/>
          <w:w w:val="110"/>
        </w:rPr>
        <w:t>severe </w:t>
      </w:r>
      <w:r>
        <w:rPr>
          <w:color w:val="292425"/>
          <w:w w:val="110"/>
        </w:rPr>
        <w:t>falls in</w:t>
      </w:r>
      <w:r>
        <w:rPr>
          <w:color w:val="292425"/>
          <w:spacing w:val="-31"/>
          <w:w w:val="110"/>
        </w:rPr>
        <w:t> </w:t>
      </w:r>
      <w:r>
        <w:rPr>
          <w:color w:val="292425"/>
          <w:w w:val="110"/>
        </w:rPr>
        <w:t>business</w:t>
      </w:r>
    </w:p>
    <w:p>
      <w:pPr>
        <w:spacing w:line="124" w:lineRule="exact" w:before="0"/>
        <w:ind w:left="3459" w:right="0" w:firstLine="0"/>
        <w:jc w:val="left"/>
        <w:rPr>
          <w:sz w:val="16"/>
        </w:rPr>
      </w:pPr>
      <w:r>
        <w:rPr>
          <w:color w:val="292425"/>
          <w:w w:val="87"/>
          <w:sz w:val="16"/>
        </w:rPr>
        <w:t>_</w:t>
      </w:r>
    </w:p>
    <w:p>
      <w:pPr>
        <w:spacing w:after="0" w:line="124" w:lineRule="exact"/>
        <w:jc w:val="left"/>
        <w:rPr>
          <w:sz w:val="16"/>
        </w:rPr>
        <w:sectPr>
          <w:type w:val="continuous"/>
          <w:pgSz w:w="11900" w:h="16840"/>
          <w:pgMar w:top="1260" w:bottom="28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0"/>
        </w:rPr>
      </w:pPr>
    </w:p>
    <w:p>
      <w:pPr>
        <w:spacing w:before="0"/>
        <w:ind w:left="251" w:right="0" w:firstLine="0"/>
        <w:jc w:val="left"/>
        <w:rPr>
          <w:sz w:val="12"/>
        </w:rPr>
      </w:pPr>
      <w:r>
        <w:rPr>
          <w:color w:val="292425"/>
          <w:w w:val="120"/>
          <w:sz w:val="12"/>
        </w:rPr>
        <w:t>1966 70 74</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0"/>
        </w:rPr>
      </w:pPr>
    </w:p>
    <w:p>
      <w:pPr>
        <w:spacing w:before="0"/>
        <w:ind w:left="134" w:right="0" w:firstLine="0"/>
        <w:jc w:val="left"/>
        <w:rPr>
          <w:sz w:val="12"/>
        </w:rPr>
      </w:pPr>
      <w:r>
        <w:rPr>
          <w:color w:val="292425"/>
          <w:w w:val="120"/>
          <w:sz w:val="12"/>
        </w:rPr>
        <w:t>78 82 86 90 94</w:t>
      </w:r>
    </w:p>
    <w:p>
      <w:pPr>
        <w:spacing w:before="76"/>
        <w:ind w:left="793" w:right="0" w:firstLine="0"/>
        <w:jc w:val="left"/>
        <w:rPr>
          <w:sz w:val="12"/>
        </w:rPr>
      </w:pPr>
      <w:r>
        <w:rPr/>
        <w:br w:type="column"/>
      </w:r>
      <w:r>
        <w:rPr>
          <w:color w:val="292425"/>
          <w:w w:val="120"/>
          <w:sz w:val="12"/>
        </w:rPr>
        <w:t>5</w:t>
      </w:r>
    </w:p>
    <w:p>
      <w:pPr>
        <w:pStyle w:val="BodyText"/>
        <w:spacing w:before="5"/>
        <w:rPr>
          <w:sz w:val="16"/>
        </w:rPr>
      </w:pPr>
    </w:p>
    <w:p>
      <w:pPr>
        <w:spacing w:before="0"/>
        <w:ind w:left="720" w:right="0" w:firstLine="0"/>
        <w:jc w:val="left"/>
        <w:rPr>
          <w:sz w:val="12"/>
        </w:rPr>
      </w:pPr>
      <w:r>
        <w:rPr/>
        <w:pict>
          <v:line style="position:absolute;mso-position-horizontal-relative:page;mso-position-vertical-relative:paragraph;z-index:16013824" from="198.291pt,-12.460635pt" to="205.041pt,-12.460635pt" stroked="true" strokeweight=".5pt" strokecolor="#292425">
            <v:stroke dashstyle="solid"/>
            <w10:wrap type="none"/>
          </v:line>
        </w:pict>
      </w:r>
      <w:r>
        <w:rPr>
          <w:color w:val="292425"/>
          <w:w w:val="120"/>
          <w:sz w:val="12"/>
        </w:rPr>
        <w:t>10</w:t>
      </w:r>
    </w:p>
    <w:p>
      <w:pPr>
        <w:pStyle w:val="BodyText"/>
        <w:spacing w:before="7"/>
        <w:rPr>
          <w:sz w:val="15"/>
        </w:rPr>
      </w:pPr>
    </w:p>
    <w:p>
      <w:pPr>
        <w:spacing w:line="112" w:lineRule="exact" w:before="1"/>
        <w:ind w:left="720" w:right="0" w:firstLine="0"/>
        <w:jc w:val="left"/>
        <w:rPr>
          <w:sz w:val="12"/>
        </w:rPr>
      </w:pPr>
      <w:r>
        <w:rPr>
          <w:color w:val="292425"/>
          <w:w w:val="120"/>
          <w:sz w:val="12"/>
        </w:rPr>
        <w:t>15</w:t>
      </w:r>
    </w:p>
    <w:p>
      <w:pPr>
        <w:spacing w:line="112" w:lineRule="exact" w:before="0"/>
        <w:ind w:left="124" w:right="0" w:firstLine="0"/>
        <w:jc w:val="left"/>
        <w:rPr>
          <w:sz w:val="12"/>
        </w:rPr>
      </w:pPr>
      <w:r>
        <w:rPr>
          <w:color w:val="292425"/>
          <w:w w:val="120"/>
          <w:sz w:val="12"/>
        </w:rPr>
        <w:t>98 2002</w:t>
      </w:r>
    </w:p>
    <w:p>
      <w:pPr>
        <w:pStyle w:val="BodyText"/>
        <w:spacing w:line="194" w:lineRule="exact"/>
        <w:ind w:left="251"/>
      </w:pPr>
      <w:r>
        <w:rPr/>
        <w:br w:type="column"/>
      </w:r>
      <w:r>
        <w:rPr>
          <w:color w:val="292425"/>
          <w:w w:val="110"/>
        </w:rPr>
        <w:t>investment for nearly ten years, and the Q2 level was almost</w:t>
      </w:r>
    </w:p>
    <w:p>
      <w:pPr>
        <w:pStyle w:val="BodyText"/>
        <w:spacing w:line="292" w:lineRule="auto" w:before="50"/>
        <w:ind w:left="251"/>
      </w:pPr>
      <w:r>
        <w:rPr>
          <w:color w:val="292425"/>
          <w:spacing w:val="-16"/>
          <w:w w:val="110"/>
        </w:rPr>
        <w:t>11% </w:t>
      </w:r>
      <w:r>
        <w:rPr>
          <w:color w:val="292425"/>
          <w:spacing w:val="-3"/>
          <w:w w:val="110"/>
        </w:rPr>
        <w:t>lower </w:t>
      </w:r>
      <w:r>
        <w:rPr>
          <w:color w:val="292425"/>
          <w:w w:val="110"/>
        </w:rPr>
        <w:t>than a year </w:t>
      </w:r>
      <w:r>
        <w:rPr>
          <w:color w:val="292425"/>
          <w:spacing w:val="-3"/>
          <w:w w:val="110"/>
        </w:rPr>
        <w:t>earlier. </w:t>
      </w:r>
      <w:r>
        <w:rPr>
          <w:color w:val="292425"/>
          <w:spacing w:val="-4"/>
          <w:w w:val="110"/>
        </w:rPr>
        <w:t>Moreover, </w:t>
      </w:r>
      <w:r>
        <w:rPr>
          <w:color w:val="292425"/>
          <w:w w:val="110"/>
        </w:rPr>
        <w:t>Chart </w:t>
      </w:r>
      <w:r>
        <w:rPr>
          <w:color w:val="292425"/>
          <w:spacing w:val="-9"/>
          <w:w w:val="110"/>
        </w:rPr>
        <w:t>2.16 </w:t>
      </w:r>
      <w:r>
        <w:rPr>
          <w:color w:val="292425"/>
          <w:w w:val="110"/>
        </w:rPr>
        <w:t>shows that such a large </w:t>
      </w:r>
      <w:r>
        <w:rPr>
          <w:color w:val="292425"/>
          <w:spacing w:val="-5"/>
          <w:w w:val="110"/>
        </w:rPr>
        <w:t>year-on-year </w:t>
      </w:r>
      <w:r>
        <w:rPr>
          <w:color w:val="292425"/>
          <w:w w:val="110"/>
        </w:rPr>
        <w:t>decrease in business </w:t>
      </w:r>
      <w:r>
        <w:rPr>
          <w:color w:val="292425"/>
          <w:spacing w:val="-3"/>
          <w:w w:val="110"/>
        </w:rPr>
        <w:t>investment </w:t>
      </w:r>
      <w:r>
        <w:rPr>
          <w:color w:val="292425"/>
          <w:w w:val="110"/>
        </w:rPr>
        <w:t>is unusual at a time when GDP growth has remained positive.</w:t>
      </w:r>
    </w:p>
    <w:p>
      <w:pPr>
        <w:spacing w:after="0" w:line="292" w:lineRule="auto"/>
        <w:sectPr>
          <w:type w:val="continuous"/>
          <w:pgSz w:w="11900" w:h="16840"/>
          <w:pgMar w:top="1260" w:bottom="280" w:left="640" w:right="640"/>
          <w:cols w:num="4" w:equalWidth="0">
            <w:col w:w="1126" w:space="40"/>
            <w:col w:w="1555" w:space="39"/>
            <w:col w:w="907" w:space="1181"/>
            <w:col w:w="5772"/>
          </w:cols>
        </w:sectPr>
      </w:pPr>
    </w:p>
    <w:p>
      <w:pPr>
        <w:spacing w:line="64" w:lineRule="exact" w:before="0"/>
        <w:ind w:left="199" w:right="0" w:firstLine="0"/>
        <w:jc w:val="left"/>
        <w:rPr>
          <w:sz w:val="12"/>
        </w:rPr>
      </w:pPr>
      <w:r>
        <w:rPr>
          <w:color w:val="292425"/>
          <w:w w:val="110"/>
          <w:sz w:val="12"/>
        </w:rPr>
        <w:t>Note:</w:t>
      </w:r>
      <w:r>
        <w:rPr>
          <w:color w:val="292425"/>
          <w:spacing w:val="13"/>
          <w:w w:val="110"/>
          <w:sz w:val="12"/>
        </w:rPr>
        <w:t> </w:t>
      </w:r>
      <w:r>
        <w:rPr>
          <w:color w:val="292425"/>
          <w:w w:val="110"/>
          <w:sz w:val="12"/>
        </w:rPr>
        <w:t>Shaded</w:t>
      </w:r>
      <w:r>
        <w:rPr>
          <w:color w:val="292425"/>
          <w:spacing w:val="-10"/>
          <w:w w:val="110"/>
          <w:sz w:val="12"/>
        </w:rPr>
        <w:t> </w:t>
      </w:r>
      <w:r>
        <w:rPr>
          <w:color w:val="292425"/>
          <w:w w:val="110"/>
          <w:sz w:val="12"/>
        </w:rPr>
        <w:t>areas</w:t>
      </w:r>
      <w:r>
        <w:rPr>
          <w:color w:val="292425"/>
          <w:spacing w:val="-11"/>
          <w:w w:val="110"/>
          <w:sz w:val="12"/>
        </w:rPr>
        <w:t> </w:t>
      </w:r>
      <w:r>
        <w:rPr>
          <w:color w:val="292425"/>
          <w:w w:val="110"/>
          <w:sz w:val="12"/>
        </w:rPr>
        <w:t>represent</w:t>
      </w:r>
      <w:r>
        <w:rPr>
          <w:color w:val="292425"/>
          <w:spacing w:val="-10"/>
          <w:w w:val="110"/>
          <w:sz w:val="12"/>
        </w:rPr>
        <w:t> </w:t>
      </w:r>
      <w:r>
        <w:rPr>
          <w:color w:val="292425"/>
          <w:w w:val="110"/>
          <w:sz w:val="12"/>
        </w:rPr>
        <w:t>episodes</w:t>
      </w:r>
      <w:r>
        <w:rPr>
          <w:color w:val="292425"/>
          <w:spacing w:val="-11"/>
          <w:w w:val="110"/>
          <w:sz w:val="12"/>
        </w:rPr>
        <w:t> </w:t>
      </w:r>
      <w:r>
        <w:rPr>
          <w:color w:val="292425"/>
          <w:w w:val="110"/>
          <w:sz w:val="12"/>
        </w:rPr>
        <w:t>of</w:t>
      </w:r>
      <w:r>
        <w:rPr>
          <w:color w:val="292425"/>
          <w:spacing w:val="-11"/>
          <w:w w:val="110"/>
          <w:sz w:val="12"/>
        </w:rPr>
        <w:t> </w:t>
      </w:r>
      <w:r>
        <w:rPr>
          <w:color w:val="292425"/>
          <w:spacing w:val="-3"/>
          <w:w w:val="110"/>
          <w:sz w:val="12"/>
        </w:rPr>
        <w:t>two</w:t>
      </w:r>
      <w:r>
        <w:rPr>
          <w:color w:val="292425"/>
          <w:spacing w:val="-10"/>
          <w:w w:val="110"/>
          <w:sz w:val="12"/>
        </w:rPr>
        <w:t> </w:t>
      </w:r>
      <w:r>
        <w:rPr>
          <w:color w:val="292425"/>
          <w:w w:val="110"/>
          <w:sz w:val="12"/>
        </w:rPr>
        <w:t>or</w:t>
      </w:r>
      <w:r>
        <w:rPr>
          <w:color w:val="292425"/>
          <w:spacing w:val="-11"/>
          <w:w w:val="110"/>
          <w:sz w:val="12"/>
        </w:rPr>
        <w:t> </w:t>
      </w:r>
      <w:r>
        <w:rPr>
          <w:color w:val="292425"/>
          <w:w w:val="110"/>
          <w:sz w:val="12"/>
        </w:rPr>
        <w:t>more</w:t>
      </w:r>
      <w:r>
        <w:rPr>
          <w:color w:val="292425"/>
          <w:spacing w:val="-11"/>
          <w:w w:val="110"/>
          <w:sz w:val="12"/>
        </w:rPr>
        <w:t> </w:t>
      </w:r>
      <w:r>
        <w:rPr>
          <w:color w:val="292425"/>
          <w:w w:val="110"/>
          <w:sz w:val="12"/>
        </w:rPr>
        <w:t>consecutive</w:t>
      </w:r>
    </w:p>
    <w:p>
      <w:pPr>
        <w:spacing w:line="129" w:lineRule="exact" w:before="0"/>
        <w:ind w:left="539" w:right="0" w:firstLine="0"/>
        <w:jc w:val="left"/>
        <w:rPr>
          <w:sz w:val="12"/>
        </w:rPr>
      </w:pPr>
      <w:r>
        <w:rPr>
          <w:color w:val="292425"/>
          <w:w w:val="105"/>
          <w:sz w:val="12"/>
        </w:rPr>
        <w:t>quarterly falls in GDP.</w:t>
      </w:r>
    </w:p>
    <w:p>
      <w:pPr>
        <w:pStyle w:val="BodyText"/>
        <w:spacing w:line="228" w:lineRule="exact"/>
        <w:ind w:left="199"/>
      </w:pPr>
      <w:r>
        <w:rPr/>
        <w:br w:type="column"/>
      </w:r>
      <w:r>
        <w:rPr>
          <w:color w:val="292425"/>
          <w:w w:val="110"/>
        </w:rPr>
        <w:t>The recent fall in business </w:t>
      </w:r>
      <w:r>
        <w:rPr>
          <w:color w:val="292425"/>
          <w:spacing w:val="-3"/>
          <w:w w:val="110"/>
        </w:rPr>
        <w:t>investment </w:t>
      </w:r>
      <w:r>
        <w:rPr>
          <w:color w:val="292425"/>
          <w:w w:val="110"/>
        </w:rPr>
        <w:t>is on a comparable scale</w:t>
      </w:r>
    </w:p>
    <w:p>
      <w:pPr>
        <w:spacing w:after="0" w:line="228" w:lineRule="exact"/>
        <w:sectPr>
          <w:type w:val="continuous"/>
          <w:pgSz w:w="11900" w:h="16840"/>
          <w:pgMar w:top="1260" w:bottom="280" w:left="640" w:right="640"/>
          <w:cols w:num="2" w:equalWidth="0">
            <w:col w:w="3655" w:space="1244"/>
            <w:col w:w="5721"/>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7"/>
        <w:ind w:left="178"/>
      </w:pPr>
      <w:bookmarkStart w:name="Inventories" w:id="38"/>
      <w:bookmarkEnd w:id="38"/>
      <w:r>
        <w:rPr>
          <w:b w:val="0"/>
        </w:rPr>
      </w:r>
      <w:bookmarkStart w:name="_bookmark14" w:id="39"/>
      <w:bookmarkEnd w:id="39"/>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2.17</w:t>
      </w:r>
    </w:p>
    <w:p>
      <w:pPr>
        <w:spacing w:before="8"/>
        <w:ind w:left="178" w:right="0" w:firstLine="0"/>
        <w:jc w:val="left"/>
        <w:rPr>
          <w:rFonts w:ascii="Trebuchet MS"/>
          <w:b/>
          <w:sz w:val="20"/>
        </w:rPr>
      </w:pPr>
      <w:r>
        <w:rPr>
          <w:rFonts w:ascii="Trebuchet MS"/>
          <w:b/>
          <w:color w:val="0092C0"/>
          <w:w w:val="95"/>
          <w:sz w:val="20"/>
        </w:rPr>
        <w:t>Business</w:t>
      </w:r>
      <w:r>
        <w:rPr>
          <w:rFonts w:ascii="Trebuchet MS"/>
          <w:b/>
          <w:color w:val="0092C0"/>
          <w:spacing w:val="-30"/>
          <w:w w:val="95"/>
          <w:sz w:val="20"/>
        </w:rPr>
        <w:t> </w:t>
      </w:r>
      <w:r>
        <w:rPr>
          <w:rFonts w:ascii="Trebuchet MS"/>
          <w:b/>
          <w:color w:val="0092C0"/>
          <w:w w:val="95"/>
          <w:sz w:val="20"/>
        </w:rPr>
        <w:t>investment</w:t>
      </w:r>
    </w:p>
    <w:p>
      <w:pPr>
        <w:spacing w:line="225" w:lineRule="auto" w:before="76"/>
        <w:ind w:left="368" w:right="274" w:firstLine="0"/>
        <w:jc w:val="left"/>
        <w:rPr>
          <w:sz w:val="12"/>
        </w:rPr>
      </w:pPr>
      <w:r>
        <w:rPr/>
        <w:drawing>
          <wp:anchor distT="0" distB="0" distL="0" distR="0" allowOverlap="1" layoutInCell="1" locked="0" behindDoc="0" simplePos="0" relativeHeight="16018432">
            <wp:simplePos x="0" y="0"/>
            <wp:positionH relativeFrom="page">
              <wp:posOffset>522986</wp:posOffset>
            </wp:positionH>
            <wp:positionV relativeFrom="paragraph">
              <wp:posOffset>47354</wp:posOffset>
            </wp:positionV>
            <wp:extent cx="73659" cy="231444"/>
            <wp:effectExtent l="0" t="0" r="0" b="0"/>
            <wp:wrapNone/>
            <wp:docPr id="63" name="image74.png"/>
            <wp:cNvGraphicFramePr>
              <a:graphicFrameLocks noChangeAspect="1"/>
            </wp:cNvGraphicFramePr>
            <a:graphic>
              <a:graphicData uri="http://schemas.openxmlformats.org/drawingml/2006/picture">
                <pic:pic>
                  <pic:nvPicPr>
                    <pic:cNvPr id="64" name="image74.png"/>
                    <pic:cNvPicPr/>
                  </pic:nvPicPr>
                  <pic:blipFill>
                    <a:blip r:embed="rId112" cstate="print"/>
                    <a:stretch>
                      <a:fillRect/>
                    </a:stretch>
                  </pic:blipFill>
                  <pic:spPr>
                    <a:xfrm>
                      <a:off x="0" y="0"/>
                      <a:ext cx="73659" cy="231444"/>
                    </a:xfrm>
                    <a:prstGeom prst="rect">
                      <a:avLst/>
                    </a:prstGeom>
                  </pic:spPr>
                </pic:pic>
              </a:graphicData>
            </a:graphic>
          </wp:anchor>
        </w:drawing>
      </w:r>
      <w:r>
        <w:rPr>
          <w:color w:val="292425"/>
          <w:w w:val="97"/>
          <w:sz w:val="12"/>
        </w:rPr>
        <w:t>May</w:t>
      </w:r>
      <w:r>
        <w:rPr>
          <w:color w:val="292425"/>
          <w:sz w:val="12"/>
        </w:rPr>
        <w:t> </w:t>
      </w:r>
      <w:r>
        <w:rPr>
          <w:i/>
          <w:smallCaps/>
          <w:color w:val="292425"/>
          <w:w w:val="82"/>
          <w:sz w:val="12"/>
        </w:rPr>
        <w:t>Inflation</w:t>
      </w:r>
      <w:r>
        <w:rPr>
          <w:i/>
          <w:smallCaps w:val="0"/>
          <w:color w:val="292425"/>
          <w:sz w:val="12"/>
        </w:rPr>
        <w:t> </w:t>
      </w:r>
      <w:r>
        <w:rPr>
          <w:i/>
          <w:smallCaps w:val="0"/>
          <w:color w:val="292425"/>
          <w:w w:val="96"/>
          <w:sz w:val="12"/>
        </w:rPr>
        <w:t>Report</w:t>
      </w:r>
      <w:r>
        <w:rPr>
          <w:i/>
          <w:smallCaps w:val="0"/>
          <w:color w:val="292425"/>
          <w:w w:val="96"/>
          <w:sz w:val="12"/>
        </w:rPr>
        <w:t> </w:t>
      </w:r>
      <w:r>
        <w:rPr>
          <w:smallCaps w:val="0"/>
          <w:color w:val="292425"/>
          <w:w w:val="102"/>
          <w:sz w:val="12"/>
        </w:rPr>
        <w:t>August</w:t>
      </w:r>
      <w:r>
        <w:rPr>
          <w:smallCaps w:val="0"/>
          <w:color w:val="292425"/>
          <w:sz w:val="12"/>
        </w:rPr>
        <w:t> </w:t>
      </w:r>
      <w:r>
        <w:rPr>
          <w:i/>
          <w:smallCaps/>
          <w:color w:val="292425"/>
          <w:w w:val="82"/>
          <w:sz w:val="12"/>
        </w:rPr>
        <w:t>Inflation</w:t>
      </w:r>
      <w:r>
        <w:rPr>
          <w:i/>
          <w:smallCaps w:val="0"/>
          <w:color w:val="292425"/>
          <w:sz w:val="12"/>
        </w:rPr>
        <w:t> </w:t>
      </w:r>
      <w:r>
        <w:rPr>
          <w:i/>
          <w:smallCaps w:val="0"/>
          <w:color w:val="292425"/>
          <w:spacing w:val="-3"/>
          <w:w w:val="96"/>
          <w:sz w:val="12"/>
        </w:rPr>
        <w:t>Report</w:t>
      </w:r>
      <w:r>
        <w:rPr>
          <w:i/>
          <w:smallCaps w:val="0"/>
          <w:color w:val="292425"/>
          <w:w w:val="96"/>
          <w:sz w:val="12"/>
        </w:rPr>
        <w:t> </w:t>
      </w:r>
      <w:r>
        <w:rPr>
          <w:smallCaps w:val="0"/>
          <w:color w:val="292425"/>
          <w:w w:val="111"/>
          <w:sz w:val="12"/>
        </w:rPr>
        <w:t>Current</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5"/>
        </w:rPr>
      </w:pPr>
    </w:p>
    <w:p>
      <w:pPr>
        <w:spacing w:before="0"/>
        <w:ind w:left="204" w:right="22" w:hanging="26"/>
        <w:jc w:val="left"/>
        <w:rPr>
          <w:sz w:val="12"/>
        </w:rPr>
      </w:pPr>
      <w:r>
        <w:rPr>
          <w:color w:val="292425"/>
          <w:w w:val="110"/>
          <w:sz w:val="12"/>
        </w:rPr>
        <w:t>Percentage changes on a quarter earlier</w:t>
      </w:r>
    </w:p>
    <w:p>
      <w:pPr>
        <w:spacing w:line="90" w:lineRule="exact" w:before="0"/>
        <w:ind w:left="1236" w:right="0" w:firstLine="0"/>
        <w:jc w:val="left"/>
        <w:rPr>
          <w:sz w:val="12"/>
        </w:rPr>
      </w:pPr>
      <w:r>
        <w:rPr/>
        <w:pict>
          <v:group style="position:absolute;margin-left:41.469002pt;margin-top:.898326pt;width:160.450pt;height:144.7pt;mso-position-horizontal-relative:page;mso-position-vertical-relative:paragraph;z-index:-23609856" coordorigin="829,18" coordsize="3209,2894">
            <v:rect style="position:absolute;left:1018;top:1469;width:75;height:806" filled="true" fillcolor="#43ac4a" stroked="false">
              <v:fill type="solid"/>
            </v:rect>
            <v:rect style="position:absolute;left:1018;top:1469;width:75;height:806" filled="false" stroked="true" strokeweight=".5pt" strokecolor="#292425">
              <v:stroke dashstyle="solid"/>
            </v:rect>
            <v:rect style="position:absolute;left:1093;top:1469;width:85;height:806" filled="true" fillcolor="#0067a3" stroked="false">
              <v:fill type="solid"/>
            </v:rect>
            <v:rect style="position:absolute;left:1093;top:1469;width:85;height:806" filled="false" stroked="true" strokeweight=".5pt" strokecolor="#292425">
              <v:stroke dashstyle="solid"/>
            </v:rect>
            <v:rect style="position:absolute;left:1306;top:219;width:78;height:1250" filled="true" fillcolor="#43ac4a" stroked="false">
              <v:fill type="solid"/>
            </v:rect>
            <v:rect style="position:absolute;left:1306;top:219;width:78;height:1250" filled="false" stroked="true" strokeweight=".5pt" strokecolor="#292425">
              <v:stroke dashstyle="solid"/>
            </v:rect>
            <v:rect style="position:absolute;left:1383;top:1269;width:75;height:200" filled="true" fillcolor="#0067a3" stroked="false">
              <v:fill type="solid"/>
            </v:rect>
            <v:rect style="position:absolute;left:1383;top:1269;width:75;height:200" filled="false" stroked="true" strokeweight=".5pt" strokecolor="#292425">
              <v:stroke dashstyle="solid"/>
            </v:rect>
            <v:rect style="position:absolute;left:1178;top:1469;width:75;height:806" filled="true" fillcolor="#ec2131" stroked="false">
              <v:fill type="solid"/>
            </v:rect>
            <v:rect style="position:absolute;left:1178;top:1469;width:75;height:806" filled="false" stroked="true" strokeweight=".5pt" strokecolor="#292425">
              <v:stroke dashstyle="solid"/>
            </v:rect>
            <v:rect style="position:absolute;left:1588;top:839;width:75;height:630" filled="true" fillcolor="#43ac4a" stroked="false">
              <v:fill type="solid"/>
            </v:rect>
            <v:rect style="position:absolute;left:1588;top:839;width:75;height:630" filled="false" stroked="true" strokeweight=".5pt" strokecolor="#292425">
              <v:stroke dashstyle="solid"/>
            </v:rect>
            <v:rect style="position:absolute;left:1663;top:849;width:85;height:620" filled="true" fillcolor="#0067a3" stroked="false">
              <v:fill type="solid"/>
            </v:rect>
            <v:rect style="position:absolute;left:1663;top:849;width:85;height:620" filled="false" stroked="true" strokeweight=".5pt" strokecolor="#292425">
              <v:stroke dashstyle="solid"/>
            </v:rect>
            <v:rect style="position:absolute;left:1458;top:1269;width:78;height:200" filled="true" fillcolor="#ec2131" stroked="false">
              <v:fill type="solid"/>
            </v:rect>
            <v:rect style="position:absolute;left:1458;top:1269;width:78;height:200" filled="false" stroked="true" strokeweight=".5pt" strokecolor="#292425">
              <v:stroke dashstyle="solid"/>
            </v:rect>
            <v:rect style="position:absolute;left:1878;top:419;width:75;height:1050" filled="true" fillcolor="#43ac4a" stroked="false">
              <v:fill type="solid"/>
            </v:rect>
            <v:rect style="position:absolute;left:1878;top:419;width:75;height:1050" filled="false" stroked="true" strokeweight=".5pt" strokecolor="#292425">
              <v:stroke dashstyle="solid"/>
            </v:rect>
            <v:rect style="position:absolute;left:1953;top:74;width:85;height:1395" filled="true" fillcolor="#0067a3" stroked="false">
              <v:fill type="solid"/>
            </v:rect>
            <v:rect style="position:absolute;left:1953;top:74;width:85;height:1395" filled="false" stroked="true" strokeweight=".5pt" strokecolor="#292425">
              <v:stroke dashstyle="solid"/>
            </v:rect>
            <v:rect style="position:absolute;left:1748;top:849;width:75;height:620" filled="true" fillcolor="#ec2131" stroked="false">
              <v:fill type="solid"/>
            </v:rect>
            <v:rect style="position:absolute;left:1748;top:849;width:75;height:620" filled="false" stroked="true" strokeweight=".5pt" strokecolor="#292425">
              <v:stroke dashstyle="solid"/>
            </v:rect>
            <v:rect style="position:absolute;left:2166;top:1469;width:78;height:1236" filled="true" fillcolor="#43ac4a" stroked="false">
              <v:fill type="solid"/>
            </v:rect>
            <v:rect style="position:absolute;left:2166;top:1469;width:78;height:1236" filled="false" stroked="true" strokeweight=".5pt" strokecolor="#292425">
              <v:stroke dashstyle="solid"/>
            </v:rect>
            <v:rect style="position:absolute;left:2243;top:1469;width:83;height:776" filled="true" fillcolor="#0067a3" stroked="false">
              <v:fill type="solid"/>
            </v:rect>
            <v:rect style="position:absolute;left:2243;top:1469;width:83;height:776" filled="false" stroked="true" strokeweight=".5pt" strokecolor="#292425">
              <v:stroke dashstyle="solid"/>
            </v:rect>
            <v:rect style="position:absolute;left:2038;top:74;width:75;height:1395" filled="true" fillcolor="#ec2131" stroked="false">
              <v:fill type="solid"/>
            </v:rect>
            <v:rect style="position:absolute;left:2038;top:74;width:75;height:1395" filled="false" stroked="true" strokeweight=".5pt" strokecolor="#292425">
              <v:stroke dashstyle="solid"/>
            </v:rect>
            <v:rect style="position:absolute;left:2456;top:1469;width:75;height:356" filled="true" fillcolor="#43ac4a" stroked="false">
              <v:fill type="solid"/>
            </v:rect>
            <v:rect style="position:absolute;left:2456;top:1469;width:75;height:356" filled="false" stroked="true" strokeweight=".5pt" strokecolor="#292425">
              <v:stroke dashstyle="solid"/>
            </v:rect>
            <v:rect style="position:absolute;left:2531;top:1469;width:78;height:83" filled="true" fillcolor="#0067a3" stroked="false">
              <v:fill type="solid"/>
            </v:rect>
            <v:rect style="position:absolute;left:2531;top:1469;width:78;height:83" filled="false" stroked="true" strokeweight=".5pt" strokecolor="#292425">
              <v:stroke dashstyle="solid"/>
            </v:rect>
            <v:rect style="position:absolute;left:2326;top:1469;width:78;height:628" filled="true" fillcolor="#ec2131" stroked="false">
              <v:fill type="solid"/>
            </v:rect>
            <v:rect style="position:absolute;left:2326;top:1469;width:78;height:628" filled="false" stroked="true" strokeweight=".5pt" strokecolor="#292425">
              <v:stroke dashstyle="solid"/>
            </v:rect>
            <v:rect style="position:absolute;left:2736;top:1469;width:78;height:135" filled="true" fillcolor="#43ac4a" stroked="false">
              <v:fill type="solid"/>
            </v:rect>
            <v:rect style="position:absolute;left:2736;top:1469;width:78;height:135" filled="false" stroked="true" strokeweight=".5pt" strokecolor="#292425">
              <v:stroke dashstyle="solid"/>
            </v:rect>
            <v:rect style="position:absolute;left:2813;top:1469;width:83;height:1248" filled="true" fillcolor="#0067a3" stroked="false">
              <v:fill type="solid"/>
            </v:rect>
            <v:rect style="position:absolute;left:2813;top:1469;width:83;height:1248" filled="false" stroked="true" strokeweight=".5pt" strokecolor="#292425">
              <v:stroke dashstyle="solid"/>
            </v:rect>
            <v:rect style="position:absolute;left:2608;top:1469;width:75;height:115" filled="true" fillcolor="#ec2131" stroked="false">
              <v:fill type="solid"/>
            </v:rect>
            <v:rect style="position:absolute;left:2608;top:1469;width:75;height:115" filled="false" stroked="true" strokeweight=".5pt" strokecolor="#292425">
              <v:stroke dashstyle="solid"/>
            </v:rect>
            <v:rect style="position:absolute;left:3026;top:1469;width:78;height:50" filled="true" fillcolor="#43ac4a" stroked="false">
              <v:fill type="solid"/>
            </v:rect>
            <v:rect style="position:absolute;left:3026;top:1469;width:78;height:50" filled="false" stroked="true" strokeweight=".5pt" strokecolor="#292425">
              <v:stroke dashstyle="solid"/>
            </v:rect>
            <v:rect style="position:absolute;left:3103;top:1469;width:83;height:103" filled="true" fillcolor="#0067a3" stroked="false">
              <v:fill type="solid"/>
            </v:rect>
            <v:rect style="position:absolute;left:3103;top:1469;width:83;height:103" filled="false" stroked="true" strokeweight=".5pt" strokecolor="#292425">
              <v:stroke dashstyle="solid"/>
            </v:rect>
            <v:rect style="position:absolute;left:2896;top:1469;width:78;height:230" filled="true" fillcolor="#ec2131" stroked="false">
              <v:fill type="solid"/>
            </v:rect>
            <v:rect style="position:absolute;left:2896;top:1469;width:78;height:230" filled="false" stroked="true" strokeweight=".5pt" strokecolor="#292425">
              <v:stroke dashstyle="solid"/>
            </v:rect>
            <v:rect style="position:absolute;left:3186;top:1469;width:75;height:1078" filled="true" fillcolor="#ec2131" stroked="false">
              <v:fill type="solid"/>
            </v:rect>
            <v:rect style="position:absolute;left:3186;top:1469;width:75;height:1078" filled="false" stroked="true" strokeweight=".5pt" strokecolor="#292425">
              <v:stroke dashstyle="solid"/>
            </v:rect>
            <v:shape style="position:absolute;left:829;top:22;width:125;height:2400" coordorigin="829,23" coordsize="125,2400" path="m829,2423l954,2423m829,1940l954,1940m829,1470l954,1470m829,988l954,988m829,505l954,505m829,23l954,23e" filled="false" stroked="true" strokeweight=".5pt" strokecolor="#292425">
              <v:path arrowok="t"/>
              <v:stroke dashstyle="solid"/>
            </v:shape>
            <v:rect style="position:absolute;left:3391;top:1469;width:78;height:743" filled="true" fillcolor="#0067a3" stroked="false">
              <v:fill type="solid"/>
            </v:rect>
            <v:rect style="position:absolute;left:3391;top:1469;width:78;height:743" filled="false" stroked="true" strokeweight=".5pt" strokecolor="#292425">
              <v:stroke dashstyle="solid"/>
            </v:rect>
            <v:rect style="position:absolute;left:3468;top:1469;width:75;height:1301" filled="true" fillcolor="#ec2131" stroked="false">
              <v:fill type="solid"/>
            </v:rect>
            <v:rect style="position:absolute;left:3468;top:1469;width:75;height:1301" filled="false" stroked="true" strokeweight=".5pt" strokecolor="#292425">
              <v:stroke dashstyle="solid"/>
            </v:rect>
            <v:rect style="position:absolute;left:3756;top:1469;width:78;height:50" filled="true" fillcolor="#ec2131" stroked="false">
              <v:fill type="solid"/>
            </v:rect>
            <v:rect style="position:absolute;left:3756;top:1469;width:78;height:50" filled="false" stroked="true" strokeweight=".5pt" strokecolor="#292425">
              <v:stroke dashstyle="solid"/>
            </v:rect>
            <v:shape style="position:absolute;left:829;top:1470;width:3036;height:1437" coordorigin="829,1470" coordsize="3036,1437" path="m996,1470l3864,1470m829,2905l954,2905m998,2907l998,2827m1568,2907l1568,2867m2145,2907l2145,2827m2715,2907l2715,2867m3295,2907l3295,2827m3865,2907l3865,2867e" filled="false" stroked="true" strokeweight=".5pt" strokecolor="#292425">
              <v:path arrowok="t"/>
              <v:stroke dashstyle="solid"/>
            </v:shape>
            <v:shape style="position:absolute;left:3913;top:22;width:125;height:2883" coordorigin="3913,23" coordsize="125,2883" path="m3913,2905l4038,2905m3913,2423l4038,2423m3913,1940l4038,1940m3913,1470l4038,1470m3913,988l4038,988m3913,505l4038,505m3913,23l4038,23e" filled="false" stroked="true" strokeweight=".5pt" strokecolor="#292425">
              <v:path arrowok="t"/>
              <v:stroke dashstyle="solid"/>
            </v:shape>
            <v:shape style="position:absolute;left:1285;top:2876;width:2291;height:30" coordorigin="1285,2877" coordsize="2291,30" path="m1285,2907l1285,2877m1855,2907l1855,2877m2435,2907l2435,2877m3005,2907l3005,2877m3575,2907l3575,2877e" filled="false" stroked="true" strokeweight=".5pt" strokecolor="#292425">
              <v:path arrowok="t"/>
              <v:stroke dashstyle="solid"/>
            </v:shape>
            <v:line style="position:absolute" from="994,2907" to="3874,2907" stroked="true" strokeweight=".5pt" strokecolor="#292425">
              <v:stroke dashstyle="solid"/>
            </v:line>
            <w10:wrap type="none"/>
          </v:group>
        </w:pict>
      </w:r>
      <w:r>
        <w:rPr>
          <w:color w:val="292425"/>
          <w:w w:val="121"/>
          <w:sz w:val="12"/>
        </w:rPr>
        <w:t>6</w:t>
      </w:r>
    </w:p>
    <w:p>
      <w:pPr>
        <w:pStyle w:val="BodyText"/>
        <w:rPr>
          <w:sz w:val="12"/>
        </w:rPr>
      </w:pPr>
    </w:p>
    <w:p>
      <w:pPr>
        <w:pStyle w:val="BodyText"/>
        <w:spacing w:before="11"/>
        <w:rPr>
          <w:sz w:val="17"/>
        </w:rPr>
      </w:pPr>
    </w:p>
    <w:p>
      <w:pPr>
        <w:spacing w:before="0"/>
        <w:ind w:left="1236" w:right="0" w:firstLine="0"/>
        <w:jc w:val="left"/>
        <w:rPr>
          <w:sz w:val="12"/>
        </w:rPr>
      </w:pPr>
      <w:r>
        <w:rPr>
          <w:color w:val="292425"/>
          <w:w w:val="121"/>
          <w:sz w:val="12"/>
        </w:rPr>
        <w:t>4</w:t>
      </w:r>
    </w:p>
    <w:p>
      <w:pPr>
        <w:pStyle w:val="BodyText"/>
        <w:spacing w:before="9"/>
      </w:pPr>
      <w:r>
        <w:rPr/>
        <w:br w:type="column"/>
      </w:r>
      <w:r>
        <w:rPr/>
      </w:r>
    </w:p>
    <w:p>
      <w:pPr>
        <w:pStyle w:val="BodyText"/>
        <w:spacing w:line="292" w:lineRule="auto"/>
        <w:ind w:left="178"/>
      </w:pPr>
      <w:r>
        <w:rPr>
          <w:color w:val="292425"/>
          <w:spacing w:val="-4"/>
          <w:w w:val="110"/>
        </w:rPr>
        <w:t>to </w:t>
      </w:r>
      <w:r>
        <w:rPr>
          <w:color w:val="292425"/>
          <w:w w:val="110"/>
        </w:rPr>
        <w:t>those seen in the early </w:t>
      </w:r>
      <w:r>
        <w:rPr>
          <w:color w:val="292425"/>
          <w:spacing w:val="-12"/>
          <w:w w:val="110"/>
        </w:rPr>
        <w:t>1980s’ </w:t>
      </w:r>
      <w:r>
        <w:rPr>
          <w:color w:val="292425"/>
          <w:w w:val="110"/>
        </w:rPr>
        <w:t>and early </w:t>
      </w:r>
      <w:r>
        <w:rPr>
          <w:color w:val="292425"/>
          <w:spacing w:val="-10"/>
          <w:w w:val="110"/>
        </w:rPr>
        <w:t>1990s’ </w:t>
      </w:r>
      <w:r>
        <w:rPr>
          <w:color w:val="292425"/>
          <w:w w:val="110"/>
        </w:rPr>
        <w:t>recessions, when GDP </w:t>
      </w:r>
      <w:r>
        <w:rPr>
          <w:color w:val="292425"/>
          <w:spacing w:val="-3"/>
          <w:w w:val="110"/>
        </w:rPr>
        <w:t>was </w:t>
      </w:r>
      <w:r>
        <w:rPr>
          <w:color w:val="292425"/>
          <w:w w:val="110"/>
        </w:rPr>
        <w:t>considerably </w:t>
      </w:r>
      <w:r>
        <w:rPr>
          <w:color w:val="292425"/>
          <w:spacing w:val="-4"/>
          <w:w w:val="110"/>
        </w:rPr>
        <w:t>weaker. </w:t>
      </w:r>
      <w:r>
        <w:rPr>
          <w:color w:val="292425"/>
          <w:w w:val="110"/>
        </w:rPr>
        <w:t>The previous episode when</w:t>
      </w:r>
      <w:r>
        <w:rPr>
          <w:color w:val="292425"/>
          <w:spacing w:val="-25"/>
          <w:w w:val="110"/>
        </w:rPr>
        <w:t> </w:t>
      </w:r>
      <w:r>
        <w:rPr>
          <w:color w:val="292425"/>
          <w:w w:val="110"/>
        </w:rPr>
        <w:t>business</w:t>
      </w:r>
      <w:r>
        <w:rPr>
          <w:color w:val="292425"/>
          <w:spacing w:val="-24"/>
          <w:w w:val="110"/>
        </w:rPr>
        <w:t> </w:t>
      </w:r>
      <w:r>
        <w:rPr>
          <w:color w:val="292425"/>
          <w:spacing w:val="-3"/>
          <w:w w:val="110"/>
        </w:rPr>
        <w:t>investment</w:t>
      </w:r>
      <w:r>
        <w:rPr>
          <w:color w:val="292425"/>
          <w:spacing w:val="-24"/>
          <w:w w:val="110"/>
        </w:rPr>
        <w:t> </w:t>
      </w:r>
      <w:r>
        <w:rPr>
          <w:color w:val="292425"/>
          <w:w w:val="110"/>
        </w:rPr>
        <w:t>dropped</w:t>
      </w:r>
      <w:r>
        <w:rPr>
          <w:color w:val="292425"/>
          <w:spacing w:val="-24"/>
          <w:w w:val="110"/>
        </w:rPr>
        <w:t> </w:t>
      </w:r>
      <w:r>
        <w:rPr>
          <w:color w:val="292425"/>
          <w:w w:val="110"/>
        </w:rPr>
        <w:t>sharply</w:t>
      </w:r>
      <w:r>
        <w:rPr>
          <w:color w:val="292425"/>
          <w:spacing w:val="-25"/>
          <w:w w:val="110"/>
        </w:rPr>
        <w:t> </w:t>
      </w:r>
      <w:r>
        <w:rPr>
          <w:color w:val="292425"/>
          <w:w w:val="110"/>
        </w:rPr>
        <w:t>while</w:t>
      </w:r>
      <w:r>
        <w:rPr>
          <w:color w:val="292425"/>
          <w:spacing w:val="-24"/>
          <w:w w:val="110"/>
        </w:rPr>
        <w:t> </w:t>
      </w:r>
      <w:r>
        <w:rPr>
          <w:color w:val="292425"/>
          <w:w w:val="110"/>
        </w:rPr>
        <w:t>GDP</w:t>
      </w:r>
      <w:r>
        <w:rPr>
          <w:color w:val="292425"/>
          <w:spacing w:val="-24"/>
          <w:w w:val="110"/>
        </w:rPr>
        <w:t> </w:t>
      </w:r>
      <w:r>
        <w:rPr>
          <w:color w:val="292425"/>
          <w:spacing w:val="-3"/>
          <w:w w:val="110"/>
        </w:rPr>
        <w:t>growth </w:t>
      </w:r>
      <w:r>
        <w:rPr>
          <w:color w:val="292425"/>
          <w:w w:val="110"/>
        </w:rPr>
        <w:t>remained</w:t>
      </w:r>
      <w:r>
        <w:rPr>
          <w:color w:val="292425"/>
          <w:spacing w:val="-18"/>
          <w:w w:val="110"/>
        </w:rPr>
        <w:t> </w:t>
      </w:r>
      <w:r>
        <w:rPr>
          <w:color w:val="292425"/>
          <w:w w:val="110"/>
        </w:rPr>
        <w:t>positive</w:t>
      </w:r>
      <w:r>
        <w:rPr>
          <w:color w:val="292425"/>
          <w:spacing w:val="-18"/>
          <w:w w:val="110"/>
        </w:rPr>
        <w:t> </w:t>
      </w:r>
      <w:r>
        <w:rPr>
          <w:color w:val="292425"/>
          <w:spacing w:val="-3"/>
          <w:w w:val="110"/>
        </w:rPr>
        <w:t>was</w:t>
      </w:r>
      <w:r>
        <w:rPr>
          <w:color w:val="292425"/>
          <w:spacing w:val="-18"/>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spacing w:val="-8"/>
          <w:w w:val="110"/>
        </w:rPr>
        <w:t>mid-1980s,</w:t>
      </w:r>
      <w:r>
        <w:rPr>
          <w:color w:val="292425"/>
          <w:spacing w:val="-18"/>
          <w:w w:val="110"/>
        </w:rPr>
        <w:t> </w:t>
      </w:r>
      <w:r>
        <w:rPr>
          <w:color w:val="292425"/>
          <w:w w:val="110"/>
        </w:rPr>
        <w:t>and</w:t>
      </w:r>
      <w:r>
        <w:rPr>
          <w:color w:val="292425"/>
          <w:spacing w:val="-17"/>
          <w:w w:val="110"/>
        </w:rPr>
        <w:t> </w:t>
      </w:r>
      <w:r>
        <w:rPr>
          <w:color w:val="292425"/>
          <w:spacing w:val="-3"/>
          <w:w w:val="110"/>
        </w:rPr>
        <w:t>was</w:t>
      </w:r>
      <w:r>
        <w:rPr>
          <w:color w:val="292425"/>
          <w:spacing w:val="-18"/>
          <w:w w:val="110"/>
        </w:rPr>
        <w:t> </w:t>
      </w:r>
      <w:r>
        <w:rPr>
          <w:color w:val="292425"/>
          <w:w w:val="110"/>
        </w:rPr>
        <w:t>a</w:t>
      </w:r>
      <w:r>
        <w:rPr>
          <w:color w:val="292425"/>
          <w:spacing w:val="-18"/>
          <w:w w:val="110"/>
        </w:rPr>
        <w:t> </w:t>
      </w:r>
      <w:r>
        <w:rPr>
          <w:color w:val="292425"/>
          <w:w w:val="110"/>
        </w:rPr>
        <w:t>special</w:t>
      </w:r>
      <w:r>
        <w:rPr>
          <w:color w:val="292425"/>
          <w:spacing w:val="-18"/>
          <w:w w:val="110"/>
        </w:rPr>
        <w:t> </w:t>
      </w:r>
      <w:r>
        <w:rPr>
          <w:color w:val="292425"/>
          <w:w w:val="110"/>
        </w:rPr>
        <w:t>case reflecting</w:t>
      </w:r>
      <w:r>
        <w:rPr>
          <w:color w:val="292425"/>
          <w:spacing w:val="-21"/>
          <w:w w:val="110"/>
        </w:rPr>
        <w:t> </w:t>
      </w:r>
      <w:r>
        <w:rPr>
          <w:color w:val="292425"/>
          <w:w w:val="110"/>
        </w:rPr>
        <w:t>the</w:t>
      </w:r>
      <w:r>
        <w:rPr>
          <w:color w:val="292425"/>
          <w:spacing w:val="-20"/>
          <w:w w:val="110"/>
        </w:rPr>
        <w:t> </w:t>
      </w:r>
      <w:r>
        <w:rPr>
          <w:color w:val="292425"/>
          <w:w w:val="110"/>
        </w:rPr>
        <w:t>effects</w:t>
      </w:r>
      <w:r>
        <w:rPr>
          <w:color w:val="292425"/>
          <w:spacing w:val="-21"/>
          <w:w w:val="110"/>
        </w:rPr>
        <w:t> </w:t>
      </w:r>
      <w:r>
        <w:rPr>
          <w:color w:val="292425"/>
          <w:w w:val="110"/>
        </w:rPr>
        <w:t>of</w:t>
      </w:r>
      <w:r>
        <w:rPr>
          <w:color w:val="292425"/>
          <w:spacing w:val="-20"/>
          <w:w w:val="110"/>
        </w:rPr>
        <w:t> </w:t>
      </w:r>
      <w:r>
        <w:rPr>
          <w:color w:val="292425"/>
          <w:w w:val="110"/>
        </w:rPr>
        <w:t>phased</w:t>
      </w:r>
      <w:r>
        <w:rPr>
          <w:color w:val="292425"/>
          <w:spacing w:val="-21"/>
          <w:w w:val="110"/>
        </w:rPr>
        <w:t> </w:t>
      </w:r>
      <w:r>
        <w:rPr>
          <w:color w:val="292425"/>
          <w:w w:val="110"/>
        </w:rPr>
        <w:t>abolition</w:t>
      </w:r>
      <w:r>
        <w:rPr>
          <w:color w:val="292425"/>
          <w:spacing w:val="-20"/>
          <w:w w:val="110"/>
        </w:rPr>
        <w:t> </w:t>
      </w:r>
      <w:r>
        <w:rPr>
          <w:color w:val="292425"/>
          <w:w w:val="110"/>
        </w:rPr>
        <w:t>of</w:t>
      </w:r>
      <w:r>
        <w:rPr>
          <w:color w:val="292425"/>
          <w:spacing w:val="-21"/>
          <w:w w:val="110"/>
        </w:rPr>
        <w:t> </w:t>
      </w:r>
      <w:r>
        <w:rPr>
          <w:color w:val="292425"/>
          <w:w w:val="110"/>
        </w:rPr>
        <w:t>tax</w:t>
      </w:r>
      <w:r>
        <w:rPr>
          <w:color w:val="292425"/>
          <w:spacing w:val="-20"/>
          <w:w w:val="110"/>
        </w:rPr>
        <w:t> </w:t>
      </w:r>
      <w:r>
        <w:rPr>
          <w:color w:val="292425"/>
          <w:w w:val="110"/>
        </w:rPr>
        <w:t>allowances</w:t>
      </w:r>
      <w:r>
        <w:rPr>
          <w:color w:val="292425"/>
          <w:spacing w:val="-21"/>
          <w:w w:val="110"/>
        </w:rPr>
        <w:t> </w:t>
      </w:r>
      <w:r>
        <w:rPr>
          <w:color w:val="292425"/>
          <w:w w:val="110"/>
        </w:rPr>
        <w:t>for </w:t>
      </w:r>
      <w:r>
        <w:rPr>
          <w:color w:val="292425"/>
          <w:spacing w:val="-3"/>
          <w:w w:val="110"/>
        </w:rPr>
        <w:t>investment.</w:t>
      </w:r>
    </w:p>
    <w:p>
      <w:pPr>
        <w:spacing w:after="0" w:line="292" w:lineRule="auto"/>
        <w:sectPr>
          <w:type w:val="continuous"/>
          <w:pgSz w:w="11900" w:h="16840"/>
          <w:pgMar w:top="1260" w:bottom="280" w:left="640" w:right="640"/>
          <w:cols w:num="3" w:equalWidth="0">
            <w:col w:w="1974" w:space="227"/>
            <w:col w:w="1350" w:space="1374"/>
            <w:col w:w="5695"/>
          </w:cols>
        </w:sectPr>
      </w:pPr>
    </w:p>
    <w:p>
      <w:pPr>
        <w:pStyle w:val="BodyText"/>
        <w:spacing w:before="3"/>
        <w:rPr>
          <w:sz w:val="17"/>
        </w:rPr>
      </w:pPr>
    </w:p>
    <w:p>
      <w:pPr>
        <w:spacing w:after="0"/>
        <w:rPr>
          <w:sz w:val="17"/>
        </w:rPr>
        <w:sectPr>
          <w:type w:val="continuous"/>
          <w:pgSz w:w="11900" w:h="16840"/>
          <w:pgMar w:top="1260" w:bottom="28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2"/>
        </w:rPr>
      </w:pPr>
    </w:p>
    <w:p>
      <w:pPr>
        <w:spacing w:line="78" w:lineRule="exact" w:before="1"/>
        <w:ind w:left="422" w:right="0" w:firstLine="0"/>
        <w:jc w:val="left"/>
        <w:rPr>
          <w:sz w:val="12"/>
        </w:rPr>
      </w:pPr>
      <w:r>
        <w:rPr>
          <w:color w:val="292425"/>
          <w:w w:val="110"/>
          <w:sz w:val="12"/>
        </w:rPr>
        <w:t>Q1 Q2 Q3</w:t>
      </w:r>
    </w:p>
    <w:p>
      <w:pPr>
        <w:spacing w:before="79"/>
        <w:ind w:left="0" w:right="38" w:firstLine="0"/>
        <w:jc w:val="right"/>
        <w:rPr>
          <w:sz w:val="12"/>
        </w:rPr>
      </w:pPr>
      <w:r>
        <w:rPr/>
        <w:br w:type="column"/>
      </w:r>
      <w:r>
        <w:rPr>
          <w:color w:val="292425"/>
          <w:w w:val="120"/>
          <w:sz w:val="12"/>
        </w:rPr>
        <w:t>2</w:t>
      </w:r>
    </w:p>
    <w:p>
      <w:pPr>
        <w:pStyle w:val="BodyText"/>
        <w:spacing w:before="7"/>
        <w:rPr>
          <w:sz w:val="9"/>
        </w:rPr>
      </w:pPr>
    </w:p>
    <w:p>
      <w:pPr>
        <w:spacing w:before="0"/>
        <w:ind w:left="2166" w:right="0" w:firstLine="0"/>
        <w:jc w:val="left"/>
        <w:rPr>
          <w:sz w:val="16"/>
        </w:rPr>
      </w:pPr>
      <w:r>
        <w:rPr>
          <w:color w:val="292425"/>
          <w:w w:val="107"/>
          <w:sz w:val="16"/>
        </w:rPr>
        <w:t>+</w:t>
      </w:r>
    </w:p>
    <w:p>
      <w:pPr>
        <w:spacing w:line="113" w:lineRule="exact" w:before="50"/>
        <w:ind w:left="2242" w:right="0" w:firstLine="0"/>
        <w:jc w:val="left"/>
        <w:rPr>
          <w:sz w:val="12"/>
        </w:rPr>
      </w:pPr>
      <w:r>
        <w:rPr>
          <w:color w:val="292425"/>
          <w:w w:val="121"/>
          <w:sz w:val="12"/>
        </w:rPr>
        <w:t>0</w:t>
      </w:r>
    </w:p>
    <w:p>
      <w:pPr>
        <w:spacing w:line="159" w:lineRule="exact" w:before="0"/>
        <w:ind w:left="2180" w:right="0" w:firstLine="0"/>
        <w:jc w:val="left"/>
        <w:rPr>
          <w:sz w:val="16"/>
        </w:rPr>
      </w:pPr>
      <w:r>
        <w:rPr>
          <w:color w:val="292425"/>
          <w:w w:val="87"/>
          <w:sz w:val="16"/>
        </w:rPr>
        <w:t>_</w:t>
      </w:r>
    </w:p>
    <w:p>
      <w:pPr>
        <w:pStyle w:val="BodyText"/>
        <w:spacing w:before="5"/>
        <w:rPr>
          <w:sz w:val="17"/>
        </w:rPr>
      </w:pPr>
    </w:p>
    <w:p>
      <w:pPr>
        <w:spacing w:before="0"/>
        <w:ind w:left="0" w:right="38" w:firstLine="0"/>
        <w:jc w:val="right"/>
        <w:rPr>
          <w:sz w:val="12"/>
        </w:rPr>
      </w:pPr>
      <w:r>
        <w:rPr>
          <w:color w:val="292425"/>
          <w:w w:val="121"/>
          <w:sz w:val="12"/>
        </w:rPr>
        <w:t>2</w:t>
      </w:r>
    </w:p>
    <w:p>
      <w:pPr>
        <w:pStyle w:val="BodyText"/>
        <w:rPr>
          <w:sz w:val="12"/>
        </w:rPr>
      </w:pPr>
    </w:p>
    <w:p>
      <w:pPr>
        <w:pStyle w:val="BodyText"/>
        <w:rPr>
          <w:sz w:val="12"/>
        </w:rPr>
      </w:pPr>
    </w:p>
    <w:p>
      <w:pPr>
        <w:spacing w:before="69"/>
        <w:ind w:left="0" w:right="38" w:firstLine="0"/>
        <w:jc w:val="right"/>
        <w:rPr>
          <w:sz w:val="12"/>
        </w:rPr>
      </w:pPr>
      <w:r>
        <w:rPr>
          <w:color w:val="292425"/>
          <w:w w:val="121"/>
          <w:sz w:val="12"/>
        </w:rPr>
        <w:t>4</w:t>
      </w:r>
    </w:p>
    <w:p>
      <w:pPr>
        <w:tabs>
          <w:tab w:pos="2315" w:val="right" w:leader="none"/>
        </w:tabs>
        <w:spacing w:line="158" w:lineRule="exact" w:before="342"/>
        <w:ind w:left="84" w:right="0" w:firstLine="0"/>
        <w:jc w:val="left"/>
        <w:rPr>
          <w:sz w:val="12"/>
        </w:rPr>
      </w:pPr>
      <w:r>
        <w:rPr>
          <w:color w:val="292425"/>
          <w:w w:val="110"/>
          <w:sz w:val="12"/>
        </w:rPr>
        <w:t>Q4    Q1    Q2    Q3    Q4  </w:t>
      </w:r>
      <w:r>
        <w:rPr>
          <w:color w:val="292425"/>
          <w:spacing w:val="5"/>
          <w:w w:val="110"/>
          <w:sz w:val="12"/>
        </w:rPr>
        <w:t> </w:t>
      </w:r>
      <w:r>
        <w:rPr>
          <w:color w:val="292425"/>
          <w:w w:val="110"/>
          <w:sz w:val="12"/>
        </w:rPr>
        <w:t>Q1  </w:t>
      </w:r>
      <w:r>
        <w:rPr>
          <w:color w:val="292425"/>
          <w:spacing w:val="16"/>
          <w:w w:val="110"/>
          <w:sz w:val="12"/>
        </w:rPr>
        <w:t> </w:t>
      </w:r>
      <w:r>
        <w:rPr>
          <w:color w:val="292425"/>
          <w:w w:val="110"/>
          <w:sz w:val="12"/>
        </w:rPr>
        <w:t>Q2</w:t>
        <w:tab/>
      </w:r>
      <w:r>
        <w:rPr>
          <w:color w:val="292425"/>
          <w:w w:val="110"/>
          <w:position w:val="8"/>
          <w:sz w:val="12"/>
        </w:rPr>
        <w:t>6</w:t>
      </w:r>
    </w:p>
    <w:p>
      <w:pPr>
        <w:pStyle w:val="BodyText"/>
        <w:spacing w:line="292" w:lineRule="auto" w:before="158"/>
        <w:ind w:left="422" w:right="449" w:hanging="1"/>
      </w:pPr>
      <w:r>
        <w:rPr/>
        <w:br w:type="column"/>
      </w:r>
      <w:r>
        <w:rPr>
          <w:color w:val="292425"/>
          <w:w w:val="110"/>
        </w:rPr>
        <w:t>Revisions to the data since the August </w:t>
      </w:r>
      <w:r>
        <w:rPr>
          <w:i/>
          <w:color w:val="292425"/>
          <w:w w:val="110"/>
        </w:rPr>
        <w:t>Report </w:t>
      </w:r>
      <w:r>
        <w:rPr>
          <w:color w:val="292425"/>
          <w:w w:val="110"/>
        </w:rPr>
        <w:t>have changed the profile of business investment through 2001.</w:t>
      </w:r>
    </w:p>
    <w:p>
      <w:pPr>
        <w:pStyle w:val="BodyText"/>
        <w:spacing w:line="292" w:lineRule="auto"/>
        <w:ind w:left="422" w:right="66"/>
      </w:pPr>
      <w:r>
        <w:rPr>
          <w:color w:val="292425"/>
          <w:w w:val="110"/>
        </w:rPr>
        <w:t>Chart </w:t>
      </w:r>
      <w:r>
        <w:rPr>
          <w:color w:val="292425"/>
          <w:spacing w:val="-8"/>
          <w:w w:val="110"/>
        </w:rPr>
        <w:t>2.17 </w:t>
      </w:r>
      <w:r>
        <w:rPr>
          <w:color w:val="292425"/>
          <w:w w:val="110"/>
        </w:rPr>
        <w:t>compares the quarterly growth </w:t>
      </w:r>
      <w:r>
        <w:rPr>
          <w:color w:val="292425"/>
          <w:spacing w:val="-4"/>
          <w:w w:val="110"/>
        </w:rPr>
        <w:t>rates </w:t>
      </w:r>
      <w:r>
        <w:rPr>
          <w:color w:val="292425"/>
          <w:w w:val="110"/>
        </w:rPr>
        <w:t>of business </w:t>
      </w:r>
      <w:r>
        <w:rPr>
          <w:color w:val="292425"/>
          <w:spacing w:val="-3"/>
          <w:w w:val="110"/>
        </w:rPr>
        <w:t>investment</w:t>
      </w:r>
      <w:r>
        <w:rPr>
          <w:color w:val="292425"/>
          <w:spacing w:val="-12"/>
          <w:w w:val="110"/>
        </w:rPr>
        <w:t> </w:t>
      </w:r>
      <w:r>
        <w:rPr>
          <w:color w:val="292425"/>
          <w:w w:val="110"/>
        </w:rPr>
        <w:t>in</w:t>
      </w:r>
      <w:r>
        <w:rPr>
          <w:color w:val="292425"/>
          <w:spacing w:val="-11"/>
          <w:w w:val="110"/>
        </w:rPr>
        <w:t> </w:t>
      </w:r>
      <w:r>
        <w:rPr>
          <w:color w:val="292425"/>
          <w:w w:val="110"/>
        </w:rPr>
        <w:t>the</w:t>
      </w:r>
      <w:r>
        <w:rPr>
          <w:color w:val="292425"/>
          <w:spacing w:val="-12"/>
          <w:w w:val="110"/>
        </w:rPr>
        <w:t> </w:t>
      </w:r>
      <w:r>
        <w:rPr>
          <w:color w:val="292425"/>
          <w:spacing w:val="-3"/>
          <w:w w:val="110"/>
        </w:rPr>
        <w:t>latest</w:t>
      </w:r>
      <w:r>
        <w:rPr>
          <w:color w:val="292425"/>
          <w:spacing w:val="-11"/>
          <w:w w:val="110"/>
        </w:rPr>
        <w:t> </w:t>
      </w:r>
      <w:r>
        <w:rPr>
          <w:color w:val="292425"/>
          <w:w w:val="110"/>
        </w:rPr>
        <w:t>data</w:t>
      </w:r>
      <w:r>
        <w:rPr>
          <w:color w:val="292425"/>
          <w:spacing w:val="-12"/>
          <w:w w:val="110"/>
        </w:rPr>
        <w:t> </w:t>
      </w:r>
      <w:r>
        <w:rPr>
          <w:color w:val="292425"/>
          <w:w w:val="110"/>
        </w:rPr>
        <w:t>with</w:t>
      </w:r>
      <w:r>
        <w:rPr>
          <w:color w:val="292425"/>
          <w:spacing w:val="-11"/>
          <w:w w:val="110"/>
        </w:rPr>
        <w:t> </w:t>
      </w:r>
      <w:r>
        <w:rPr>
          <w:color w:val="292425"/>
          <w:w w:val="110"/>
        </w:rPr>
        <w:t>those</w:t>
      </w:r>
      <w:r>
        <w:rPr>
          <w:color w:val="292425"/>
          <w:spacing w:val="-11"/>
          <w:w w:val="110"/>
        </w:rPr>
        <w:t> </w:t>
      </w:r>
      <w:r>
        <w:rPr>
          <w:color w:val="292425"/>
          <w:w w:val="110"/>
        </w:rPr>
        <w:t>available</w:t>
      </w:r>
      <w:r>
        <w:rPr>
          <w:color w:val="292425"/>
          <w:spacing w:val="-12"/>
          <w:w w:val="110"/>
        </w:rPr>
        <w:t> </w:t>
      </w:r>
      <w:r>
        <w:rPr>
          <w:color w:val="292425"/>
          <w:w w:val="110"/>
        </w:rPr>
        <w:t>at</w:t>
      </w:r>
      <w:r>
        <w:rPr>
          <w:color w:val="292425"/>
          <w:spacing w:val="-11"/>
          <w:w w:val="110"/>
        </w:rPr>
        <w:t> </w:t>
      </w:r>
      <w:r>
        <w:rPr>
          <w:color w:val="292425"/>
          <w:w w:val="110"/>
        </w:rPr>
        <w:t>the</w:t>
      </w:r>
      <w:r>
        <w:rPr>
          <w:color w:val="292425"/>
          <w:spacing w:val="-12"/>
          <w:w w:val="110"/>
        </w:rPr>
        <w:t> </w:t>
      </w:r>
      <w:r>
        <w:rPr>
          <w:color w:val="292425"/>
          <w:w w:val="110"/>
        </w:rPr>
        <w:t>time</w:t>
      </w:r>
      <w:r>
        <w:rPr>
          <w:color w:val="292425"/>
          <w:spacing w:val="-11"/>
          <w:w w:val="110"/>
        </w:rPr>
        <w:t> </w:t>
      </w:r>
      <w:r>
        <w:rPr>
          <w:color w:val="292425"/>
          <w:w w:val="110"/>
        </w:rPr>
        <w:t>of the</w:t>
      </w:r>
      <w:r>
        <w:rPr>
          <w:color w:val="292425"/>
          <w:spacing w:val="-19"/>
          <w:w w:val="110"/>
        </w:rPr>
        <w:t> </w:t>
      </w:r>
      <w:r>
        <w:rPr>
          <w:color w:val="292425"/>
          <w:w w:val="110"/>
        </w:rPr>
        <w:t>previous</w:t>
      </w:r>
      <w:r>
        <w:rPr>
          <w:color w:val="292425"/>
          <w:spacing w:val="-18"/>
          <w:w w:val="110"/>
        </w:rPr>
        <w:t> </w:t>
      </w:r>
      <w:r>
        <w:rPr>
          <w:color w:val="292425"/>
          <w:spacing w:val="-5"/>
          <w:w w:val="110"/>
        </w:rPr>
        <w:t>two</w:t>
      </w:r>
      <w:r>
        <w:rPr>
          <w:color w:val="292425"/>
          <w:spacing w:val="-19"/>
          <w:w w:val="110"/>
        </w:rPr>
        <w:t> </w:t>
      </w:r>
      <w:r>
        <w:rPr>
          <w:i/>
          <w:color w:val="292425"/>
          <w:w w:val="110"/>
        </w:rPr>
        <w:t>Reports</w:t>
      </w:r>
      <w:r>
        <w:rPr>
          <w:color w:val="292425"/>
          <w:w w:val="110"/>
        </w:rPr>
        <w:t>.</w:t>
      </w:r>
      <w:r>
        <w:rPr>
          <w:color w:val="292425"/>
          <w:spacing w:val="19"/>
          <w:w w:val="110"/>
        </w:rPr>
        <w:t> </w:t>
      </w:r>
      <w:r>
        <w:rPr>
          <w:color w:val="292425"/>
          <w:w w:val="110"/>
        </w:rPr>
        <w:t>Although</w:t>
      </w:r>
      <w:r>
        <w:rPr>
          <w:color w:val="292425"/>
          <w:spacing w:val="-18"/>
          <w:w w:val="110"/>
        </w:rPr>
        <w:t> </w:t>
      </w:r>
      <w:r>
        <w:rPr>
          <w:color w:val="292425"/>
          <w:w w:val="110"/>
        </w:rPr>
        <w:t>the</w:t>
      </w:r>
      <w:r>
        <w:rPr>
          <w:color w:val="292425"/>
          <w:spacing w:val="-18"/>
          <w:w w:val="110"/>
        </w:rPr>
        <w:t> </w:t>
      </w:r>
      <w:r>
        <w:rPr>
          <w:color w:val="292425"/>
          <w:spacing w:val="-3"/>
          <w:w w:val="110"/>
        </w:rPr>
        <w:t>total</w:t>
      </w:r>
      <w:r>
        <w:rPr>
          <w:color w:val="292425"/>
          <w:spacing w:val="-19"/>
          <w:w w:val="110"/>
        </w:rPr>
        <w:t> </w:t>
      </w:r>
      <w:r>
        <w:rPr>
          <w:color w:val="292425"/>
          <w:w w:val="110"/>
        </w:rPr>
        <w:t>fall</w:t>
      </w:r>
      <w:r>
        <w:rPr>
          <w:color w:val="292425"/>
          <w:spacing w:val="-18"/>
          <w:w w:val="110"/>
        </w:rPr>
        <w:t> </w:t>
      </w:r>
      <w:r>
        <w:rPr>
          <w:color w:val="292425"/>
          <w:w w:val="110"/>
        </w:rPr>
        <w:t>in</w:t>
      </w:r>
      <w:r>
        <w:rPr>
          <w:color w:val="292425"/>
          <w:spacing w:val="-19"/>
          <w:w w:val="110"/>
        </w:rPr>
        <w:t> </w:t>
      </w:r>
      <w:r>
        <w:rPr>
          <w:color w:val="292425"/>
          <w:spacing w:val="-3"/>
          <w:w w:val="110"/>
        </w:rPr>
        <w:t>investment </w:t>
      </w:r>
      <w:r>
        <w:rPr>
          <w:color w:val="292425"/>
          <w:w w:val="110"/>
        </w:rPr>
        <w:t>is</w:t>
      </w:r>
      <w:r>
        <w:rPr>
          <w:color w:val="292425"/>
          <w:spacing w:val="-16"/>
          <w:w w:val="110"/>
        </w:rPr>
        <w:t> </w:t>
      </w:r>
      <w:r>
        <w:rPr>
          <w:color w:val="292425"/>
          <w:w w:val="110"/>
        </w:rPr>
        <w:t>similar</w:t>
      </w:r>
      <w:r>
        <w:rPr>
          <w:color w:val="292425"/>
          <w:spacing w:val="-15"/>
          <w:w w:val="110"/>
        </w:rPr>
        <w:t> </w:t>
      </w:r>
      <w:r>
        <w:rPr>
          <w:color w:val="292425"/>
          <w:spacing w:val="-4"/>
          <w:w w:val="110"/>
        </w:rPr>
        <w:t>to</w:t>
      </w:r>
      <w:r>
        <w:rPr>
          <w:color w:val="292425"/>
          <w:spacing w:val="-15"/>
          <w:w w:val="110"/>
        </w:rPr>
        <w:t> </w:t>
      </w:r>
      <w:r>
        <w:rPr>
          <w:color w:val="292425"/>
          <w:w w:val="110"/>
        </w:rPr>
        <w:t>that</w:t>
      </w:r>
      <w:r>
        <w:rPr>
          <w:color w:val="292425"/>
          <w:spacing w:val="-15"/>
          <w:w w:val="110"/>
        </w:rPr>
        <w:t> </w:t>
      </w:r>
      <w:r>
        <w:rPr>
          <w:color w:val="292425"/>
          <w:w w:val="110"/>
        </w:rPr>
        <w:t>in</w:t>
      </w:r>
      <w:r>
        <w:rPr>
          <w:color w:val="292425"/>
          <w:spacing w:val="-16"/>
          <w:w w:val="110"/>
        </w:rPr>
        <w:t> </w:t>
      </w:r>
      <w:r>
        <w:rPr>
          <w:color w:val="292425"/>
          <w:w w:val="110"/>
        </w:rPr>
        <w:t>the</w:t>
      </w:r>
      <w:r>
        <w:rPr>
          <w:color w:val="292425"/>
          <w:spacing w:val="-15"/>
          <w:w w:val="110"/>
        </w:rPr>
        <w:t> </w:t>
      </w:r>
      <w:r>
        <w:rPr>
          <w:color w:val="292425"/>
          <w:w w:val="110"/>
        </w:rPr>
        <w:t>August</w:t>
      </w:r>
      <w:r>
        <w:rPr>
          <w:color w:val="292425"/>
          <w:spacing w:val="-15"/>
          <w:w w:val="110"/>
        </w:rPr>
        <w:t> </w:t>
      </w:r>
      <w:r>
        <w:rPr>
          <w:i/>
          <w:color w:val="292425"/>
          <w:w w:val="110"/>
        </w:rPr>
        <w:t>Report</w:t>
      </w:r>
      <w:r>
        <w:rPr>
          <w:color w:val="292425"/>
          <w:w w:val="110"/>
        </w:rPr>
        <w:t>,</w:t>
      </w:r>
      <w:r>
        <w:rPr>
          <w:color w:val="292425"/>
          <w:spacing w:val="-15"/>
          <w:w w:val="110"/>
        </w:rPr>
        <w:t> </w:t>
      </w:r>
      <w:r>
        <w:rPr>
          <w:color w:val="292425"/>
          <w:w w:val="110"/>
        </w:rPr>
        <w:t>the</w:t>
      </w:r>
      <w:r>
        <w:rPr>
          <w:color w:val="292425"/>
          <w:spacing w:val="-16"/>
          <w:w w:val="110"/>
        </w:rPr>
        <w:t> </w:t>
      </w:r>
      <w:r>
        <w:rPr>
          <w:color w:val="292425"/>
          <w:w w:val="110"/>
        </w:rPr>
        <w:t>quarterly</w:t>
      </w:r>
      <w:r>
        <w:rPr>
          <w:color w:val="292425"/>
          <w:spacing w:val="-15"/>
          <w:w w:val="110"/>
        </w:rPr>
        <w:t> </w:t>
      </w:r>
      <w:r>
        <w:rPr>
          <w:color w:val="292425"/>
          <w:w w:val="110"/>
        </w:rPr>
        <w:t>profile</w:t>
      </w:r>
      <w:r>
        <w:rPr>
          <w:color w:val="292425"/>
          <w:spacing w:val="-15"/>
          <w:w w:val="110"/>
        </w:rPr>
        <w:t> </w:t>
      </w:r>
      <w:r>
        <w:rPr>
          <w:color w:val="292425"/>
          <w:w w:val="110"/>
        </w:rPr>
        <w:t>has changed</w:t>
      </w:r>
      <w:r>
        <w:rPr>
          <w:color w:val="292425"/>
          <w:spacing w:val="-9"/>
          <w:w w:val="110"/>
        </w:rPr>
        <w:t> </w:t>
      </w:r>
      <w:r>
        <w:rPr>
          <w:color w:val="292425"/>
          <w:w w:val="110"/>
        </w:rPr>
        <w:t>so</w:t>
      </w:r>
      <w:r>
        <w:rPr>
          <w:color w:val="292425"/>
          <w:spacing w:val="-9"/>
          <w:w w:val="110"/>
        </w:rPr>
        <w:t> </w:t>
      </w:r>
      <w:r>
        <w:rPr>
          <w:color w:val="292425"/>
          <w:w w:val="110"/>
        </w:rPr>
        <w:t>that</w:t>
      </w:r>
      <w:r>
        <w:rPr>
          <w:color w:val="292425"/>
          <w:spacing w:val="-9"/>
          <w:w w:val="110"/>
        </w:rPr>
        <w:t> </w:t>
      </w:r>
      <w:r>
        <w:rPr>
          <w:color w:val="292425"/>
          <w:w w:val="110"/>
        </w:rPr>
        <w:t>the</w:t>
      </w:r>
      <w:r>
        <w:rPr>
          <w:color w:val="292425"/>
          <w:spacing w:val="-9"/>
          <w:w w:val="110"/>
        </w:rPr>
        <w:t> </w:t>
      </w:r>
      <w:r>
        <w:rPr>
          <w:color w:val="292425"/>
          <w:w w:val="110"/>
        </w:rPr>
        <w:t>decline</w:t>
      </w:r>
      <w:r>
        <w:rPr>
          <w:color w:val="292425"/>
          <w:spacing w:val="-9"/>
          <w:w w:val="110"/>
        </w:rPr>
        <w:t> </w:t>
      </w:r>
      <w:r>
        <w:rPr>
          <w:color w:val="292425"/>
          <w:w w:val="110"/>
        </w:rPr>
        <w:t>is</w:t>
      </w:r>
      <w:r>
        <w:rPr>
          <w:color w:val="292425"/>
          <w:spacing w:val="-8"/>
          <w:w w:val="110"/>
        </w:rPr>
        <w:t> </w:t>
      </w:r>
      <w:r>
        <w:rPr>
          <w:color w:val="292425"/>
          <w:w w:val="110"/>
        </w:rPr>
        <w:t>now</w:t>
      </w:r>
      <w:r>
        <w:rPr>
          <w:color w:val="292425"/>
          <w:spacing w:val="-9"/>
          <w:w w:val="110"/>
        </w:rPr>
        <w:t> </w:t>
      </w:r>
      <w:r>
        <w:rPr>
          <w:color w:val="292425"/>
          <w:w w:val="110"/>
        </w:rPr>
        <w:t>estimated</w:t>
      </w:r>
      <w:r>
        <w:rPr>
          <w:color w:val="292425"/>
          <w:spacing w:val="-9"/>
          <w:w w:val="110"/>
        </w:rPr>
        <w:t> </w:t>
      </w:r>
      <w:r>
        <w:rPr>
          <w:color w:val="292425"/>
          <w:spacing w:val="-4"/>
          <w:w w:val="110"/>
        </w:rPr>
        <w:t>to</w:t>
      </w:r>
      <w:r>
        <w:rPr>
          <w:color w:val="292425"/>
          <w:spacing w:val="-9"/>
          <w:w w:val="110"/>
        </w:rPr>
        <w:t> </w:t>
      </w:r>
      <w:r>
        <w:rPr>
          <w:color w:val="292425"/>
          <w:spacing w:val="-3"/>
          <w:w w:val="110"/>
        </w:rPr>
        <w:t>have</w:t>
      </w:r>
      <w:r>
        <w:rPr>
          <w:color w:val="292425"/>
          <w:spacing w:val="-9"/>
          <w:w w:val="110"/>
        </w:rPr>
        <w:t> </w:t>
      </w:r>
      <w:r>
        <w:rPr>
          <w:color w:val="292425"/>
          <w:w w:val="110"/>
        </w:rPr>
        <w:t>been</w:t>
      </w:r>
    </w:p>
    <w:p>
      <w:pPr>
        <w:spacing w:after="0" w:line="292" w:lineRule="auto"/>
        <w:sectPr>
          <w:type w:val="continuous"/>
          <w:pgSz w:w="11900" w:h="16840"/>
          <w:pgMar w:top="1260" w:bottom="280" w:left="640" w:right="640"/>
          <w:cols w:num="3" w:equalWidth="0">
            <w:col w:w="1155" w:space="40"/>
            <w:col w:w="2356" w:space="1131"/>
            <w:col w:w="5938"/>
          </w:cols>
        </w:sectPr>
      </w:pPr>
    </w:p>
    <w:p>
      <w:pPr>
        <w:tabs>
          <w:tab w:pos="2019" w:val="left" w:leader="none"/>
          <w:tab w:pos="2889" w:val="left" w:leader="none"/>
        </w:tabs>
        <w:spacing w:before="67"/>
        <w:ind w:left="788" w:right="0" w:firstLine="0"/>
        <w:jc w:val="left"/>
        <w:rPr>
          <w:sz w:val="12"/>
        </w:rPr>
      </w:pPr>
      <w:r>
        <w:rPr>
          <w:color w:val="292425"/>
          <w:w w:val="120"/>
          <w:sz w:val="12"/>
        </w:rPr>
        <w:t>2000</w:t>
        <w:tab/>
        <w:t>01</w:t>
        <w:tab/>
        <w:t>02</w:t>
      </w:r>
    </w:p>
    <w:p>
      <w:pPr>
        <w:pStyle w:val="BodyText"/>
        <w:rPr>
          <w:sz w:val="12"/>
        </w:rPr>
      </w:pPr>
    </w:p>
    <w:p>
      <w:pPr>
        <w:pStyle w:val="BodyText"/>
        <w:rPr>
          <w:sz w:val="12"/>
        </w:rPr>
      </w:pPr>
    </w:p>
    <w:p>
      <w:pPr>
        <w:pStyle w:val="BodyText"/>
        <w:spacing w:before="5"/>
        <w:rPr>
          <w:sz w:val="13"/>
        </w:rPr>
      </w:pPr>
    </w:p>
    <w:p>
      <w:pPr>
        <w:pStyle w:val="Heading7"/>
        <w:ind w:left="17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2.18</w:t>
      </w:r>
    </w:p>
    <w:p>
      <w:pPr>
        <w:spacing w:line="247" w:lineRule="auto" w:before="8"/>
        <w:ind w:left="178" w:right="0" w:firstLine="0"/>
        <w:jc w:val="left"/>
        <w:rPr>
          <w:rFonts w:ascii="Trebuchet MS"/>
          <w:b/>
          <w:sz w:val="20"/>
        </w:rPr>
      </w:pPr>
      <w:r>
        <w:rPr>
          <w:rFonts w:ascii="Trebuchet MS"/>
          <w:b/>
          <w:color w:val="0092C0"/>
          <w:w w:val="90"/>
          <w:sz w:val="20"/>
        </w:rPr>
        <w:t>Contributions to business investment </w:t>
      </w:r>
      <w:r>
        <w:rPr>
          <w:rFonts w:ascii="Trebuchet MS"/>
          <w:b/>
          <w:color w:val="0092C0"/>
          <w:sz w:val="20"/>
        </w:rPr>
        <w:t>growth</w:t>
      </w:r>
    </w:p>
    <w:p>
      <w:pPr>
        <w:pStyle w:val="BodyText"/>
        <w:spacing w:line="194" w:lineRule="exact"/>
        <w:ind w:left="178"/>
      </w:pPr>
      <w:r>
        <w:rPr/>
        <w:br w:type="column"/>
      </w:r>
      <w:r>
        <w:rPr>
          <w:color w:val="292425"/>
          <w:w w:val="110"/>
        </w:rPr>
        <w:t>concentrated in 2001 Q4 and 2002 Q1. The latest data are</w:t>
      </w:r>
    </w:p>
    <w:p>
      <w:pPr>
        <w:pStyle w:val="BodyText"/>
        <w:spacing w:line="292" w:lineRule="auto" w:before="50"/>
        <w:ind w:left="178" w:right="121"/>
      </w:pPr>
      <w:r>
        <w:rPr>
          <w:color w:val="292425"/>
          <w:w w:val="110"/>
        </w:rPr>
        <w:t>much more consistent than the August vintage with investment plans having been put on hold because of increased uncertainty in the aftermath of the September 2001 terrorist attacks.</w:t>
      </w:r>
    </w:p>
    <w:p>
      <w:pPr>
        <w:spacing w:after="0" w:line="292" w:lineRule="auto"/>
        <w:sectPr>
          <w:type w:val="continuous"/>
          <w:pgSz w:w="11900" w:h="16840"/>
          <w:pgMar w:top="1260" w:bottom="280" w:left="640" w:right="640"/>
          <w:cols w:num="2" w:equalWidth="0">
            <w:col w:w="3393" w:space="1532"/>
            <w:col w:w="5695"/>
          </w:cols>
        </w:sectPr>
      </w:pPr>
    </w:p>
    <w:p>
      <w:pPr>
        <w:pStyle w:val="BodyText"/>
        <w:spacing w:before="7"/>
        <w:rPr>
          <w:sz w:val="12"/>
        </w:rPr>
      </w:pPr>
    </w:p>
    <w:p>
      <w:pPr>
        <w:spacing w:line="232" w:lineRule="auto" w:before="0"/>
        <w:ind w:left="379" w:right="37" w:firstLine="0"/>
        <w:jc w:val="left"/>
        <w:rPr>
          <w:sz w:val="12"/>
        </w:rPr>
      </w:pPr>
      <w:r>
        <w:rPr/>
        <w:drawing>
          <wp:anchor distT="0" distB="0" distL="0" distR="0" allowOverlap="1" layoutInCell="1" locked="0" behindDoc="0" simplePos="0" relativeHeight="16022528">
            <wp:simplePos x="0" y="0"/>
            <wp:positionH relativeFrom="page">
              <wp:posOffset>529755</wp:posOffset>
            </wp:positionH>
            <wp:positionV relativeFrom="paragraph">
              <wp:posOffset>1225</wp:posOffset>
            </wp:positionV>
            <wp:extent cx="73659" cy="155282"/>
            <wp:effectExtent l="0" t="0" r="0" b="0"/>
            <wp:wrapNone/>
            <wp:docPr id="65" name="image75.png"/>
            <wp:cNvGraphicFramePr>
              <a:graphicFrameLocks noChangeAspect="1"/>
            </wp:cNvGraphicFramePr>
            <a:graphic>
              <a:graphicData uri="http://schemas.openxmlformats.org/drawingml/2006/picture">
                <pic:pic>
                  <pic:nvPicPr>
                    <pic:cNvPr id="66" name="image75.png"/>
                    <pic:cNvPicPr/>
                  </pic:nvPicPr>
                  <pic:blipFill>
                    <a:blip r:embed="rId113" cstate="print"/>
                    <a:stretch>
                      <a:fillRect/>
                    </a:stretch>
                  </pic:blipFill>
                  <pic:spPr>
                    <a:xfrm>
                      <a:off x="0" y="0"/>
                      <a:ext cx="73659" cy="155282"/>
                    </a:xfrm>
                    <a:prstGeom prst="rect">
                      <a:avLst/>
                    </a:prstGeom>
                  </pic:spPr>
                </pic:pic>
              </a:graphicData>
            </a:graphic>
          </wp:anchor>
        </w:drawing>
      </w:r>
      <w:r>
        <w:rPr>
          <w:color w:val="292425"/>
          <w:w w:val="105"/>
          <w:sz w:val="12"/>
        </w:rPr>
        <w:t>Manufacturing Services</w:t>
      </w:r>
    </w:p>
    <w:p>
      <w:pPr>
        <w:pStyle w:val="BodyText"/>
        <w:spacing w:before="1" w:after="40"/>
        <w:rPr>
          <w:sz w:val="29"/>
        </w:rPr>
      </w:pPr>
    </w:p>
    <w:p>
      <w:pPr>
        <w:pStyle w:val="BodyText"/>
        <w:spacing w:line="20" w:lineRule="exact"/>
        <w:ind w:left="193"/>
        <w:rPr>
          <w:sz w:val="2"/>
        </w:rPr>
      </w:pPr>
      <w:r>
        <w:rPr>
          <w:sz w:val="2"/>
        </w:rPr>
        <w:pict>
          <v:group style="width:6.25pt;height:.5pt;mso-position-horizontal-relative:char;mso-position-vertical-relative:line" coordorigin="0,0" coordsize="125,10">
            <v:line style="position:absolute" from="0,5" to="125,5" stroked="true" strokeweight=".5pt" strokecolor="#292425">
              <v:stroke dashstyle="solid"/>
            </v:line>
          </v:group>
        </w:pict>
      </w:r>
      <w:r>
        <w:rPr>
          <w:sz w:val="2"/>
        </w:rPr>
      </w:r>
    </w:p>
    <w:p>
      <w:pPr>
        <w:pStyle w:val="BodyText"/>
        <w:spacing w:before="7"/>
        <w:rPr>
          <w:sz w:val="12"/>
        </w:rPr>
      </w:pPr>
      <w:r>
        <w:rPr/>
        <w:br w:type="column"/>
      </w:r>
      <w:r>
        <w:rPr>
          <w:sz w:val="12"/>
        </w:rPr>
      </w:r>
    </w:p>
    <w:p>
      <w:pPr>
        <w:spacing w:line="232" w:lineRule="auto" w:before="0"/>
        <w:ind w:left="787" w:right="982" w:firstLine="0"/>
        <w:jc w:val="center"/>
        <w:rPr>
          <w:sz w:val="12"/>
        </w:rPr>
      </w:pPr>
      <w:r>
        <w:rPr>
          <w:color w:val="292425"/>
          <w:w w:val="110"/>
          <w:sz w:val="12"/>
        </w:rPr>
        <w:t>Other </w:t>
      </w:r>
      <w:r>
        <w:rPr>
          <w:color w:val="292425"/>
          <w:w w:val="105"/>
          <w:sz w:val="12"/>
        </w:rPr>
        <w:t>Total</w:t>
      </w:r>
    </w:p>
    <w:p>
      <w:pPr>
        <w:spacing w:line="135" w:lineRule="exact" w:before="56"/>
        <w:ind w:left="0" w:right="220" w:firstLine="0"/>
        <w:jc w:val="right"/>
        <w:rPr>
          <w:sz w:val="12"/>
        </w:rPr>
      </w:pPr>
      <w:r>
        <w:rPr/>
        <w:pict>
          <v:group style="position:absolute;margin-left:135.434998pt;margin-top:-13.33243pt;width:7.75pt;height:10.6pt;mso-position-horizontal-relative:page;mso-position-vertical-relative:paragraph;z-index:16022016" coordorigin="2709,-267" coordsize="155,212">
            <v:line style="position:absolute" from="2717,-65" to="2864,-65" stroked="true" strokeweight="1pt" strokecolor="#ec2131">
              <v:stroke dashstyle="solid"/>
            </v:line>
            <v:rect style="position:absolute;left:2713;top:-262;width:107;height:117" filled="true" fillcolor="#9ad2ac" stroked="false">
              <v:fill type="solid"/>
            </v:rect>
            <v:rect style="position:absolute;left:2713;top:-262;width:107;height:117" filled="false" stroked="true" strokeweight=".5pt" strokecolor="#292425">
              <v:stroke dashstyle="solid"/>
            </v:rect>
            <w10:wrap type="none"/>
          </v:group>
        </w:pict>
      </w:r>
      <w:r>
        <w:rPr>
          <w:color w:val="292425"/>
          <w:w w:val="110"/>
          <w:sz w:val="12"/>
        </w:rPr>
        <w:t>Contributions</w:t>
      </w:r>
      <w:r>
        <w:rPr>
          <w:color w:val="292425"/>
          <w:spacing w:val="-9"/>
          <w:w w:val="110"/>
          <w:sz w:val="12"/>
        </w:rPr>
        <w:t> </w:t>
      </w:r>
      <w:r>
        <w:rPr>
          <w:color w:val="292425"/>
          <w:w w:val="110"/>
          <w:sz w:val="12"/>
        </w:rPr>
        <w:t>to</w:t>
      </w:r>
      <w:r>
        <w:rPr>
          <w:color w:val="292425"/>
          <w:spacing w:val="-10"/>
          <w:w w:val="110"/>
          <w:sz w:val="12"/>
        </w:rPr>
        <w:t> </w:t>
      </w:r>
      <w:r>
        <w:rPr>
          <w:color w:val="292425"/>
          <w:w w:val="110"/>
          <w:sz w:val="12"/>
        </w:rPr>
        <w:t>annual</w:t>
      </w:r>
      <w:r>
        <w:rPr>
          <w:color w:val="292425"/>
          <w:spacing w:val="-10"/>
          <w:w w:val="110"/>
          <w:sz w:val="12"/>
        </w:rPr>
        <w:t> </w:t>
      </w:r>
      <w:r>
        <w:rPr>
          <w:color w:val="292425"/>
          <w:w w:val="110"/>
          <w:sz w:val="12"/>
        </w:rPr>
        <w:t>growth,</w:t>
      </w:r>
    </w:p>
    <w:p>
      <w:pPr>
        <w:spacing w:line="122" w:lineRule="exact" w:before="0"/>
        <w:ind w:left="0" w:right="219" w:firstLine="0"/>
        <w:jc w:val="right"/>
        <w:rPr>
          <w:sz w:val="12"/>
        </w:rPr>
      </w:pPr>
      <w:r>
        <w:rPr>
          <w:color w:val="292425"/>
          <w:w w:val="110"/>
          <w:sz w:val="12"/>
        </w:rPr>
        <w:t>percentage</w:t>
      </w:r>
      <w:r>
        <w:rPr>
          <w:color w:val="292425"/>
          <w:spacing w:val="-6"/>
          <w:w w:val="110"/>
          <w:sz w:val="12"/>
        </w:rPr>
        <w:t> </w:t>
      </w:r>
      <w:r>
        <w:rPr>
          <w:color w:val="292425"/>
          <w:w w:val="110"/>
          <w:sz w:val="12"/>
        </w:rPr>
        <w:t>points</w:t>
      </w:r>
    </w:p>
    <w:p>
      <w:pPr>
        <w:spacing w:line="126" w:lineRule="exact" w:before="0"/>
        <w:ind w:left="1891" w:right="0" w:firstLine="0"/>
        <w:jc w:val="left"/>
        <w:rPr>
          <w:sz w:val="12"/>
        </w:rPr>
      </w:pPr>
      <w:r>
        <w:rPr/>
        <w:pict>
          <v:group style="position:absolute;margin-left:41.93pt;margin-top:18.709024pt;width:168.6pt;height:117.4pt;mso-position-horizontal-relative:page;mso-position-vertical-relative:paragraph;z-index:-23607296" coordorigin="839,374" coordsize="3372,2348">
            <v:rect style="position:absolute;left:1032;top:1388;width:83;height:488" filled="true" fillcolor="#ffe6bb" stroked="false">
              <v:fill type="solid"/>
            </v:rect>
            <v:rect style="position:absolute;left:1032;top:1388;width:83;height:488" filled="false" stroked="true" strokeweight=".5pt" strokecolor="#292425">
              <v:stroke dashstyle="solid"/>
            </v:rect>
            <v:rect style="position:absolute;left:1165;top:1643;width:73;height:233" filled="true" fillcolor="#ffe6bb" stroked="false">
              <v:fill type="solid"/>
            </v:rect>
            <v:rect style="position:absolute;left:1165;top:1643;width:73;height:233" filled="false" stroked="true" strokeweight=".5pt" strokecolor="#292425">
              <v:stroke dashstyle="solid"/>
            </v:rect>
            <v:rect style="position:absolute;left:1290;top:1591;width:83;height:285" filled="true" fillcolor="#ffe6bb" stroked="false">
              <v:fill type="solid"/>
            </v:rect>
            <v:rect style="position:absolute;left:1290;top:1591;width:83;height:285" filled="false" stroked="true" strokeweight=".5pt" strokecolor="#292425">
              <v:stroke dashstyle="solid"/>
            </v:rect>
            <v:rect style="position:absolute;left:1422;top:901;width:73;height:975" filled="true" fillcolor="#ffe6bb" stroked="false">
              <v:fill type="solid"/>
            </v:rect>
            <v:rect style="position:absolute;left:1422;top:901;width:73;height:975" filled="false" stroked="true" strokeweight=".5pt" strokecolor="#292425">
              <v:stroke dashstyle="solid"/>
            </v:rect>
            <v:rect style="position:absolute;left:1545;top:683;width:83;height:1193" filled="true" fillcolor="#ffe6bb" stroked="false">
              <v:fill type="solid"/>
            </v:rect>
            <v:rect style="position:absolute;left:1545;top:683;width:83;height:1193" filled="false" stroked="true" strokeweight=".5pt" strokecolor="#292425">
              <v:stroke dashstyle="solid"/>
            </v:rect>
            <v:rect style="position:absolute;left:1677;top:481;width:75;height:1395" filled="true" fillcolor="#ffe6bb" stroked="false">
              <v:fill type="solid"/>
            </v:rect>
            <v:rect style="position:absolute;left:1677;top:481;width:75;height:1395" filled="false" stroked="true" strokeweight=".5pt" strokecolor="#292425">
              <v:stroke dashstyle="solid"/>
            </v:rect>
            <v:rect style="position:absolute;left:1802;top:441;width:83;height:1435" filled="true" fillcolor="#ffe6bb" stroked="false">
              <v:fill type="solid"/>
            </v:rect>
            <v:rect style="position:absolute;left:1802;top:441;width:83;height:1435" filled="false" stroked="true" strokeweight=".5pt" strokecolor="#292425">
              <v:stroke dashstyle="solid"/>
            </v:rect>
            <v:rect style="position:absolute;left:1935;top:766;width:73;height:1110" filled="true" fillcolor="#ffe6bb" stroked="false">
              <v:fill type="solid"/>
            </v:rect>
            <v:rect style="position:absolute;left:1935;top:766;width:73;height:1110" filled="false" stroked="true" strokeweight=".5pt" strokecolor="#292425">
              <v:stroke dashstyle="solid"/>
            </v:rect>
            <v:rect style="position:absolute;left:2060;top:1253;width:80;height:623" filled="true" fillcolor="#ffe6bb" stroked="false">
              <v:fill type="solid"/>
            </v:rect>
            <v:rect style="position:absolute;left:2060;top:1253;width:80;height:623" filled="false" stroked="true" strokeweight=".5pt" strokecolor="#292425">
              <v:stroke dashstyle="solid"/>
            </v:rect>
            <v:rect style="position:absolute;left:2192;top:1576;width:73;height:300" filled="true" fillcolor="#ffe6bb" stroked="false">
              <v:fill type="solid"/>
            </v:rect>
            <v:rect style="position:absolute;left:2192;top:1576;width:73;height:300" filled="false" stroked="true" strokeweight=".5pt" strokecolor="#292425">
              <v:stroke dashstyle="solid"/>
            </v:rect>
            <v:rect style="position:absolute;left:2315;top:1496;width:83;height:380" filled="true" fillcolor="#ffe6bb" stroked="false">
              <v:fill type="solid"/>
            </v:rect>
            <v:rect style="position:absolute;left:2315;top:1496;width:83;height:380" filled="false" stroked="true" strokeweight=".5pt" strokecolor="#292425">
              <v:stroke dashstyle="solid"/>
            </v:rect>
            <v:rect style="position:absolute;left:2447;top:1508;width:83;height:368" filled="true" fillcolor="#ffe6bb" stroked="false">
              <v:fill type="solid"/>
            </v:rect>
            <v:rect style="position:absolute;left:2447;top:1508;width:83;height:368" filled="false" stroked="true" strokeweight=".5pt" strokecolor="#292425">
              <v:stroke dashstyle="solid"/>
            </v:rect>
            <v:rect style="position:absolute;left:2580;top:1833;width:75;height:43" filled="true" fillcolor="#ffe6bb" stroked="false">
              <v:fill type="solid"/>
            </v:rect>
            <v:rect style="position:absolute;left:2580;top:1833;width:75;height:43" filled="false" stroked="true" strokeweight=".5pt" strokecolor="#292425">
              <v:stroke dashstyle="solid"/>
            </v:rect>
            <v:rect style="position:absolute;left:2705;top:1671;width:83;height:205" filled="true" fillcolor="#ffe6bb" stroked="false">
              <v:fill type="solid"/>
            </v:rect>
            <v:rect style="position:absolute;left:2705;top:1671;width:83;height:205" filled="false" stroked="true" strokeweight=".5pt" strokecolor="#292425">
              <v:stroke dashstyle="solid"/>
            </v:rect>
            <v:rect style="position:absolute;left:2837;top:1658;width:73;height:218" filled="true" fillcolor="#ffe6bb" stroked="false">
              <v:fill type="solid"/>
            </v:rect>
            <v:rect style="position:absolute;left:2837;top:1658;width:73;height:218" filled="false" stroked="true" strokeweight=".5pt" strokecolor="#292425">
              <v:stroke dashstyle="solid"/>
            </v:rect>
            <v:rect style="position:absolute;left:2960;top:1401;width:83;height:475" filled="true" fillcolor="#ffe6bb" stroked="false">
              <v:fill type="solid"/>
            </v:rect>
            <v:rect style="position:absolute;left:2960;top:1401;width:83;height:475" filled="false" stroked="true" strokeweight=".5pt" strokecolor="#292425">
              <v:stroke dashstyle="solid"/>
            </v:rect>
            <v:rect style="position:absolute;left:3092;top:1361;width:75;height:515" filled="true" fillcolor="#ffe6bb" stroked="false">
              <v:fill type="solid"/>
            </v:rect>
            <v:rect style="position:absolute;left:3092;top:1361;width:75;height:515" filled="false" stroked="true" strokeweight=".5pt" strokecolor="#292425">
              <v:stroke dashstyle="solid"/>
            </v:rect>
            <v:rect style="position:absolute;left:3217;top:1536;width:83;height:340" filled="true" fillcolor="#ffe6bb" stroked="false">
              <v:fill type="solid"/>
            </v:rect>
            <v:rect style="position:absolute;left:3217;top:1536;width:83;height:340" filled="false" stroked="true" strokeweight=".5pt" strokecolor="#292425">
              <v:stroke dashstyle="solid"/>
            </v:rect>
            <v:rect style="position:absolute;left:3350;top:1753;width:73;height:123" filled="true" fillcolor="#ffe6bb" stroked="false">
              <v:fill type="solid"/>
            </v:rect>
            <v:rect style="position:absolute;left:3350;top:1753;width:73;height:123" filled="false" stroked="true" strokeweight=".5pt" strokecolor="#292425">
              <v:stroke dashstyle="solid"/>
            </v:rect>
            <v:rect style="position:absolute;left:3475;top:1873;width:80;height:573" filled="true" fillcolor="#ffe6bb" stroked="false">
              <v:fill type="solid"/>
            </v:rect>
            <v:rect style="position:absolute;left:3475;top:1873;width:80;height:573" filled="false" stroked="true" strokeweight=".5pt" strokecolor="#292425">
              <v:stroke dashstyle="solid"/>
            </v:rect>
            <v:rect style="position:absolute;left:3607;top:1873;width:73;height:665" filled="true" fillcolor="#ffe6bb" stroked="false">
              <v:fill type="solid"/>
            </v:rect>
            <v:rect style="position:absolute;left:3607;top:1873;width:73;height:665" filled="false" stroked="true" strokeweight=".5pt" strokecolor="#292425">
              <v:stroke dashstyle="solid"/>
            </v:rect>
            <v:rect style="position:absolute;left:3730;top:1873;width:83;height:708" filled="true" fillcolor="#ffe6bb" stroked="false">
              <v:fill type="solid"/>
            </v:rect>
            <v:rect style="position:absolute;left:3730;top:1873;width:83;height:708" filled="false" stroked="true" strokeweight=".5pt" strokecolor="#292425">
              <v:stroke dashstyle="solid"/>
            </v:rect>
            <v:rect style="position:absolute;left:1032;top:1321;width:83;height:70" filled="true" fillcolor="#0067a3" stroked="false">
              <v:fill type="solid"/>
            </v:rect>
            <v:rect style="position:absolute;left:1032;top:1321;width:83;height:70" filled="false" stroked="true" strokeweight=".5pt" strokecolor="#292425">
              <v:stroke dashstyle="solid"/>
            </v:rect>
            <v:rect style="position:absolute;left:1165;top:1278;width:73;height:368" filled="true" fillcolor="#0067a3" stroked="false">
              <v:fill type="solid"/>
            </v:rect>
            <v:rect style="position:absolute;left:1165;top:1278;width:73;height:368" filled="false" stroked="true" strokeweight=".5pt" strokecolor="#292425">
              <v:stroke dashstyle="solid"/>
            </v:rect>
            <v:rect style="position:absolute;left:1290;top:1431;width:83;height:163" filled="true" fillcolor="#0067a3" stroked="false">
              <v:fill type="solid"/>
            </v:rect>
            <v:rect style="position:absolute;left:1290;top:1428;width:83;height:165" filled="false" stroked="true" strokeweight=".5pt" strokecolor="#292425">
              <v:stroke dashstyle="solid"/>
            </v:rect>
            <v:rect style="position:absolute;left:1422;top:818;width:73;height:85" filled="true" fillcolor="#0067a3" stroked="false">
              <v:fill type="solid"/>
            </v:rect>
            <v:rect style="position:absolute;left:1422;top:818;width:73;height:85" filled="false" stroked="true" strokeweight=".5pt" strokecolor="#292425">
              <v:stroke dashstyle="solid"/>
            </v:rect>
            <v:rect style="position:absolute;left:1545;top:481;width:83;height:205" filled="true" fillcolor="#0067a3" stroked="false">
              <v:fill type="solid"/>
            </v:rect>
            <v:rect style="position:absolute;left:1545;top:481;width:83;height:205" filled="false" stroked="true" strokeweight=".5pt" strokecolor="#292425">
              <v:stroke dashstyle="solid"/>
            </v:rect>
            <v:rect style="position:absolute;left:1802;top:401;width:83;height:43" filled="true" fillcolor="#0067a3" stroked="false">
              <v:fill type="solid"/>
            </v:rect>
            <v:rect style="position:absolute;left:1802;top:401;width:83;height:43" filled="false" stroked="true" strokeweight=".5pt" strokecolor="#292425">
              <v:stroke dashstyle="solid"/>
            </v:rect>
            <v:rect style="position:absolute;left:1935;top:711;width:73;height:58" filled="true" fillcolor="#0067a3" stroked="false">
              <v:fill type="solid"/>
            </v:rect>
            <v:rect style="position:absolute;left:1935;top:711;width:73;height:58" filled="false" stroked="true" strokeweight=".5pt" strokecolor="#292425">
              <v:stroke dashstyle="solid"/>
            </v:rect>
            <v:rect style="position:absolute;left:2060;top:1873;width:80;height:205" filled="true" fillcolor="#0067a3" stroked="false">
              <v:fill type="solid"/>
            </v:rect>
            <v:rect style="position:absolute;left:2060;top:1873;width:80;height:205" filled="false" stroked="true" strokeweight=".5pt" strokecolor="#292425">
              <v:stroke dashstyle="solid"/>
            </v:rect>
            <v:rect style="position:absolute;left:2192;top:1873;width:73;height:220" filled="true" fillcolor="#0067a3" stroked="false">
              <v:fill type="solid"/>
            </v:rect>
            <v:rect style="position:absolute;left:2192;top:1873;width:73;height:220" filled="false" stroked="true" strokeweight=".5pt" strokecolor="#292425">
              <v:stroke dashstyle="solid"/>
            </v:rect>
            <v:rect style="position:absolute;left:2315;top:1873;width:83;height:205" filled="true" fillcolor="#0067a3" stroked="false">
              <v:fill type="solid"/>
            </v:rect>
            <v:rect style="position:absolute;left:2315;top:1873;width:83;height:205" filled="false" stroked="true" strokeweight=".5pt" strokecolor="#292425">
              <v:stroke dashstyle="solid"/>
            </v:rect>
            <v:rect style="position:absolute;left:2447;top:1873;width:83;height:150" filled="true" fillcolor="#0067a3" stroked="false">
              <v:fill type="solid"/>
            </v:rect>
            <v:rect style="position:absolute;left:2447;top:1873;width:83;height:153" filled="false" stroked="true" strokeweight=".5pt" strokecolor="#292425">
              <v:stroke dashstyle="solid"/>
            </v:rect>
            <v:rect style="position:absolute;left:2580;top:1821;width:75;height:15" filled="true" fillcolor="#0067a3" stroked="false">
              <v:fill type="solid"/>
            </v:rect>
            <v:rect style="position:absolute;left:2580;top:1821;width:75;height:15" filled="false" stroked="true" strokeweight=".5pt" strokecolor="#292425">
              <v:stroke dashstyle="solid"/>
            </v:rect>
            <v:rect style="position:absolute;left:2705;top:1873;width:83;height:15" filled="true" fillcolor="#0067a3" stroked="false">
              <v:fill type="solid"/>
            </v:rect>
            <v:shape style="position:absolute;left:2700;top:1878;width:93;height:14" coordorigin="2700,1879" coordsize="93,14" path="m2700,1893l2793,1893m2700,1879l2793,1879e" filled="false" stroked="true" strokeweight=".375pt" strokecolor="#292425">
              <v:path arrowok="t"/>
              <v:stroke dashstyle="solid"/>
            </v:shape>
            <v:rect style="position:absolute;left:2837;top:1603;width:73;height:58" filled="true" fillcolor="#0067a3" stroked="false">
              <v:fill type="solid"/>
            </v:rect>
            <v:rect style="position:absolute;left:2837;top:1603;width:73;height:58" filled="false" stroked="true" strokeweight=".5pt" strokecolor="#292425">
              <v:stroke dashstyle="solid"/>
            </v:rect>
            <v:rect style="position:absolute;left:3092;top:1873;width:75;height:30" filled="true" fillcolor="#0067a3" stroked="false">
              <v:fill type="solid"/>
            </v:rect>
            <v:rect style="position:absolute;left:3092;top:1873;width:75;height:30" filled="false" stroked="true" strokeweight=".5pt" strokecolor="#292425">
              <v:stroke dashstyle="solid"/>
            </v:rect>
            <v:rect style="position:absolute;left:3217;top:1508;width:83;height:30" filled="true" fillcolor="#0067a3" stroked="false">
              <v:fill type="solid"/>
            </v:rect>
            <v:rect style="position:absolute;left:3217;top:1508;width:83;height:30" filled="false" stroked="true" strokeweight=".5pt" strokecolor="#292425">
              <v:stroke dashstyle="solid"/>
            </v:rect>
            <v:rect style="position:absolute;left:3350;top:1873;width:73;height:113" filled="true" fillcolor="#0067a3" stroked="false">
              <v:fill type="solid"/>
            </v:rect>
            <v:rect style="position:absolute;left:3350;top:1873;width:73;height:113" filled="false" stroked="true" strokeweight=".5pt" strokecolor="#292425">
              <v:stroke dashstyle="solid"/>
            </v:rect>
            <v:rect style="position:absolute;left:3475;top:2443;width:80;height:95" filled="true" fillcolor="#0067a3" stroked="false">
              <v:fill type="solid"/>
            </v:rect>
            <v:rect style="position:absolute;left:3475;top:2443;width:80;height:95" filled="false" stroked="true" strokeweight=".5pt" strokecolor="#292425">
              <v:stroke dashstyle="solid"/>
            </v:rect>
            <v:rect style="position:absolute;left:3607;top:2536;width:73;height:180" filled="true" fillcolor="#0067a3" stroked="false">
              <v:fill type="solid"/>
            </v:rect>
            <v:rect style="position:absolute;left:3607;top:2536;width:73;height:180" filled="false" stroked="true" strokeweight=".5pt" strokecolor="#292425">
              <v:stroke dashstyle="solid"/>
            </v:rect>
            <v:rect style="position:absolute;left:3730;top:2578;width:83;height:138" filled="true" fillcolor="#0067a3" stroked="false">
              <v:fill type="solid"/>
            </v:rect>
            <v:rect style="position:absolute;left:3730;top:2578;width:83;height:138" filled="false" stroked="true" strokeweight=".5pt" strokecolor="#292425">
              <v:stroke dashstyle="solid"/>
            </v:rect>
            <v:rect style="position:absolute;left:1032;top:1873;width:83;height:85" filled="true" fillcolor="#9ad2ac" stroked="false">
              <v:fill type="solid"/>
            </v:rect>
            <v:rect style="position:absolute;left:1032;top:1873;width:83;height:85" filled="false" stroked="true" strokeweight=".5pt" strokecolor="#292425">
              <v:stroke dashstyle="solid"/>
            </v:rect>
            <v:rect style="position:absolute;left:1165;top:1116;width:73;height:165" filled="true" fillcolor="#9ad2ac" stroked="false">
              <v:fill type="solid"/>
            </v:rect>
            <v:rect style="position:absolute;left:1165;top:1116;width:73;height:165" filled="false" stroked="true" strokeweight=".5pt" strokecolor="#292425">
              <v:stroke dashstyle="solid"/>
            </v:rect>
            <v:rect style="position:absolute;left:1290;top:1238;width:83;height:193" filled="true" fillcolor="#9ad2ac" stroked="false">
              <v:fill type="solid"/>
            </v:rect>
            <v:rect style="position:absolute;left:1290;top:1238;width:83;height:193" filled="false" stroked="true" strokeweight=".5pt" strokecolor="#292425">
              <v:stroke dashstyle="solid"/>
            </v:rect>
            <v:rect style="position:absolute;left:1422;top:766;width:73;height:55" filled="true" fillcolor="#9ad2ac" stroked="false">
              <v:fill type="solid"/>
            </v:rect>
            <v:rect style="position:absolute;left:1422;top:766;width:73;height:55" filled="false" stroked="true" strokeweight=".5pt" strokecolor="#292425">
              <v:stroke dashstyle="solid"/>
            </v:rect>
            <v:rect style="position:absolute;left:1545;top:453;width:83;height:30" filled="true" fillcolor="#9ad2ac" stroked="false">
              <v:fill type="solid"/>
            </v:rect>
            <v:rect style="position:absolute;left:1545;top:453;width:83;height:30" filled="false" stroked="true" strokeweight=".5pt" strokecolor="#292425">
              <v:stroke dashstyle="solid"/>
            </v:rect>
            <v:rect style="position:absolute;left:1677;top:1873;width:75;height:98" filled="true" fillcolor="#9ad2ac" stroked="false">
              <v:fill type="solid"/>
            </v:rect>
            <v:rect style="position:absolute;left:1677;top:1873;width:75;height:98" filled="false" stroked="true" strokeweight=".5pt" strokecolor="#292425">
              <v:stroke dashstyle="solid"/>
            </v:rect>
            <v:rect style="position:absolute;left:1802;top:1873;width:83;height:85" filled="true" fillcolor="#9ad2ac" stroked="false">
              <v:fill type="solid"/>
            </v:rect>
            <v:rect style="position:absolute;left:1802;top:1873;width:83;height:85" filled="false" stroked="true" strokeweight=".5pt" strokecolor="#292425">
              <v:stroke dashstyle="solid"/>
            </v:rect>
            <v:rect style="position:absolute;left:1935;top:643;width:73;height:70" filled="true" fillcolor="#9ad2ac" stroked="false">
              <v:fill type="solid"/>
            </v:rect>
            <v:rect style="position:absolute;left:1935;top:643;width:73;height:70" filled="false" stroked="true" strokeweight=".5pt" strokecolor="#292425">
              <v:stroke dashstyle="solid"/>
            </v:rect>
            <v:rect style="position:absolute;left:2060;top:2076;width:80;height:98" filled="true" fillcolor="#9ad2ac" stroked="false">
              <v:fill type="solid"/>
            </v:rect>
            <v:rect style="position:absolute;left:2060;top:2076;width:80;height:98" filled="false" stroked="true" strokeweight=".5pt" strokecolor="#292425">
              <v:stroke dashstyle="solid"/>
            </v:rect>
            <v:rect style="position:absolute;left:2192;top:2091;width:73;height:98" filled="true" fillcolor="#9ad2ac" stroked="false">
              <v:fill type="solid"/>
            </v:rect>
            <v:rect style="position:absolute;left:2192;top:2091;width:73;height:98" filled="false" stroked="true" strokeweight=".5pt" strokecolor="#292425">
              <v:stroke dashstyle="solid"/>
            </v:rect>
            <v:rect style="position:absolute;left:2315;top:2076;width:83;height:58" filled="true" fillcolor="#9ad2ac" stroked="false">
              <v:fill type="solid"/>
            </v:rect>
            <v:rect style="position:absolute;left:2315;top:2076;width:83;height:58" filled="false" stroked="true" strokeweight=".5pt" strokecolor="#292425">
              <v:stroke dashstyle="solid"/>
            </v:rect>
            <v:rect style="position:absolute;left:2447;top:2023;width:83;height:165" filled="true" fillcolor="#9ad2ac" stroked="false">
              <v:fill type="solid"/>
            </v:rect>
            <v:rect style="position:absolute;left:2447;top:2023;width:83;height:165" filled="false" stroked="true" strokeweight=".5pt" strokecolor="#292425">
              <v:stroke dashstyle="solid"/>
            </v:rect>
            <v:rect style="position:absolute;left:2580;top:1873;width:75;height:98" filled="true" fillcolor="#9ad2ac" stroked="false">
              <v:fill type="solid"/>
            </v:rect>
            <v:rect style="position:absolute;left:2580;top:1873;width:75;height:98" filled="false" stroked="true" strokeweight=".5pt" strokecolor="#292425">
              <v:stroke dashstyle="solid"/>
            </v:rect>
            <v:rect style="position:absolute;left:2705;top:1888;width:83;height:138" filled="true" fillcolor="#9ad2ac" stroked="false">
              <v:fill type="solid"/>
            </v:rect>
            <v:rect style="position:absolute;left:2705;top:1888;width:83;height:138" filled="false" stroked="true" strokeweight=".5pt" strokecolor="#292425">
              <v:stroke dashstyle="solid"/>
            </v:rect>
            <v:rect style="position:absolute;left:2837;top:1873;width:73;height:153" filled="true" fillcolor="#9ad2ac" stroked="false">
              <v:fill type="solid"/>
            </v:rect>
            <v:rect style="position:absolute;left:2837;top:1873;width:73;height:153" filled="false" stroked="true" strokeweight=".5pt" strokecolor="#292425">
              <v:stroke dashstyle="solid"/>
            </v:rect>
            <v:rect style="position:absolute;left:2960;top:1873;width:83;height:58" filled="true" fillcolor="#9ad2ac" stroked="false">
              <v:fill type="solid"/>
            </v:rect>
            <v:rect style="position:absolute;left:2960;top:1873;width:83;height:58" filled="false" stroked="true" strokeweight=".5pt" strokecolor="#292425">
              <v:stroke dashstyle="solid"/>
            </v:rect>
            <v:rect style="position:absolute;left:3092;top:1901;width:75;height:18" filled="true" fillcolor="#9ad2ac" stroked="false">
              <v:fill type="solid"/>
            </v:rect>
            <v:rect style="position:absolute;left:3092;top:1901;width:75;height:18" filled="false" stroked="true" strokeweight=".5pt" strokecolor="#292425">
              <v:stroke dashstyle="solid"/>
            </v:rect>
            <v:rect style="position:absolute;left:3350;top:1643;width:73;height:113" filled="true" fillcolor="#9ad2ac" stroked="false">
              <v:fill type="solid"/>
            </v:rect>
            <v:rect style="position:absolute;left:3350;top:1643;width:73;height:113" filled="false" stroked="true" strokeweight=".5pt" strokecolor="#292425">
              <v:stroke dashstyle="solid"/>
            </v:rect>
            <v:rect style="position:absolute;left:3475;top:1806;width:80;height:70" filled="true" fillcolor="#9ad2ac" stroked="false">
              <v:fill type="solid"/>
            </v:rect>
            <v:rect style="position:absolute;left:3475;top:1806;width:80;height:70" filled="false" stroked="true" strokeweight=".5pt" strokecolor="#292425">
              <v:stroke dashstyle="solid"/>
            </v:rect>
            <v:rect style="position:absolute;left:3607;top:1833;width:73;height:43" filled="true" fillcolor="#9ad2ac" stroked="false">
              <v:fill type="solid"/>
            </v:rect>
            <v:rect style="position:absolute;left:3607;top:1833;width:73;height:43" filled="false" stroked="true" strokeweight=".5pt" strokecolor="#292425">
              <v:stroke dashstyle="solid"/>
            </v:rect>
            <v:rect style="position:absolute;left:3730;top:1806;width:83;height:70" filled="true" fillcolor="#9ad2ac" stroked="false">
              <v:fill type="solid"/>
            </v:rect>
            <v:shape style="position:absolute;left:1005;top:430;width:3002;height:2163" coordorigin="1005,430" coordsize="3002,2163" path="m3730,1806l3813,1806,3813,1876,3730,1876,3730,1806xm3882,2593l4007,2593m3882,2240l4007,2240m3882,1875l4007,1875m3882,1510l4007,1510m3882,1145l4007,1145m3882,795l4007,795m3882,430l4007,430m1005,1875l3838,1875e" filled="false" stroked="true" strokeweight=".5pt" strokecolor="#292425">
              <v:path arrowok="t"/>
              <v:stroke dashstyle="solid"/>
            </v:shape>
            <v:shape style="position:absolute;left:1067;top:453;width:2708;height:2218" coordorigin="1068,454" coordsize="2708,2218" path="m1068,1401l1200,1116m1200,1116l1325,1239m1325,1239l1458,766m1458,766l1580,454m1580,454l1715,589m1715,589l1848,496m1848,496l1970,644m1970,644l2103,1551m2103,1551l2228,1889m2228,1889l2360,1754m2360,1754l2483,1821m2483,1821l2615,1929m2615,1929l2740,1821m2740,1821l2873,1754m2873,1754l2998,1469m2998,1469l3130,1401m3130,1401l3263,1509m3263,1509l3385,1766m3385,1766l3518,2484m3518,2484l3643,2671m3643,2671l3775,2646e" filled="false" stroked="true" strokeweight="1pt" strokecolor="#ec2131">
              <v:path arrowok="t"/>
              <v:stroke dashstyle="solid"/>
            </v:shape>
            <v:shape style="position:absolute;left:838;top:430;width:125;height:2163" coordorigin="839,430" coordsize="125,2163" path="m839,2593l964,2593m839,2240l964,2240m839,1875l964,1875m839,1510l964,1510m839,1145l964,1145m839,795l964,795m839,430l964,430e" filled="false" stroked="true" strokeweight=".5pt" strokecolor="#292425">
              <v:path arrowok="t"/>
              <v:stroke dashstyle="solid"/>
            </v:shape>
            <v:shape style="position:absolute;left:4044;top:374;width:166;height:835" type="#_x0000_t202" filled="false" stroked="false">
              <v:textbox inset="0,0,0,0">
                <w:txbxContent>
                  <w:p>
                    <w:pPr>
                      <w:spacing w:line="116" w:lineRule="exact" w:before="0"/>
                      <w:ind w:left="0" w:right="0" w:firstLine="0"/>
                      <w:jc w:val="left"/>
                      <w:rPr>
                        <w:sz w:val="12"/>
                      </w:rPr>
                    </w:pPr>
                    <w:r>
                      <w:rPr>
                        <w:color w:val="292425"/>
                        <w:w w:val="120"/>
                        <w:sz w:val="12"/>
                      </w:rPr>
                      <w:t>20</w:t>
                    </w:r>
                  </w:p>
                  <w:p>
                    <w:pPr>
                      <w:spacing w:line="240" w:lineRule="auto" w:before="0"/>
                      <w:rPr>
                        <w:sz w:val="12"/>
                      </w:rPr>
                    </w:pPr>
                  </w:p>
                  <w:p>
                    <w:pPr>
                      <w:spacing w:before="89"/>
                      <w:ind w:left="0" w:right="0" w:firstLine="0"/>
                      <w:jc w:val="left"/>
                      <w:rPr>
                        <w:sz w:val="12"/>
                      </w:rPr>
                    </w:pPr>
                    <w:r>
                      <w:rPr>
                        <w:color w:val="292425"/>
                        <w:w w:val="120"/>
                        <w:sz w:val="12"/>
                      </w:rPr>
                      <w:t>15</w:t>
                    </w:r>
                  </w:p>
                  <w:p>
                    <w:pPr>
                      <w:spacing w:line="240" w:lineRule="auto" w:before="0"/>
                      <w:rPr>
                        <w:sz w:val="12"/>
                      </w:rPr>
                    </w:pPr>
                  </w:p>
                  <w:p>
                    <w:pPr>
                      <w:spacing w:before="74"/>
                      <w:ind w:left="0" w:right="0" w:firstLine="0"/>
                      <w:jc w:val="left"/>
                      <w:rPr>
                        <w:sz w:val="12"/>
                      </w:rPr>
                    </w:pPr>
                    <w:r>
                      <w:rPr>
                        <w:color w:val="292425"/>
                        <w:w w:val="120"/>
                        <w:sz w:val="12"/>
                      </w:rPr>
                      <w:t>10</w:t>
                    </w:r>
                  </w:p>
                </w:txbxContent>
              </v:textbox>
              <w10:wrap type="none"/>
            </v:shape>
            <v:shape style="position:absolute;left:3979;top:1654;width:118;height:394" type="#_x0000_t202" filled="false" stroked="false">
              <v:textbox inset="0,0,0,0">
                <w:txbxContent>
                  <w:p>
                    <w:pPr>
                      <w:spacing w:line="155" w:lineRule="exact" w:before="0"/>
                      <w:ind w:left="0" w:right="0" w:firstLine="0"/>
                      <w:jc w:val="left"/>
                      <w:rPr>
                        <w:sz w:val="16"/>
                      </w:rPr>
                    </w:pPr>
                    <w:r>
                      <w:rPr>
                        <w:color w:val="292425"/>
                        <w:w w:val="107"/>
                        <w:sz w:val="16"/>
                      </w:rPr>
                      <w:t>+</w:t>
                    </w:r>
                  </w:p>
                  <w:p>
                    <w:pPr>
                      <w:spacing w:before="50"/>
                      <w:ind w:left="13" w:right="0" w:firstLine="0"/>
                      <w:jc w:val="left"/>
                      <w:rPr>
                        <w:sz w:val="16"/>
                      </w:rPr>
                    </w:pPr>
                    <w:r>
                      <w:rPr>
                        <w:color w:val="292425"/>
                        <w:w w:val="87"/>
                        <w:sz w:val="16"/>
                      </w:rPr>
                      <w:t>_</w:t>
                    </w:r>
                  </w:p>
                </w:txbxContent>
              </v:textbox>
              <w10:wrap type="none"/>
            </v:shape>
            <v:shape style="position:absolute;left:4044;top:2536;width:166;height:120" type="#_x0000_t202" filled="false" stroked="false">
              <v:textbox inset="0,0,0,0">
                <w:txbxContent>
                  <w:p>
                    <w:pPr>
                      <w:spacing w:line="116" w:lineRule="exact" w:before="0"/>
                      <w:ind w:left="0" w:right="0" w:firstLine="0"/>
                      <w:jc w:val="left"/>
                      <w:rPr>
                        <w:sz w:val="12"/>
                      </w:rPr>
                    </w:pPr>
                    <w:r>
                      <w:rPr>
                        <w:color w:val="292425"/>
                        <w:w w:val="120"/>
                        <w:sz w:val="12"/>
                      </w:rPr>
                      <w:t>10</w:t>
                    </w:r>
                  </w:p>
                </w:txbxContent>
              </v:textbox>
              <w10:wrap type="none"/>
            </v:shape>
            <w10:wrap type="none"/>
          </v:group>
        </w:pict>
      </w:r>
      <w:r>
        <w:rPr/>
        <w:pict>
          <v:line style="position:absolute;mso-position-horizontal-relative:page;mso-position-vertical-relative:paragraph;z-index:16021504" from="194.102005pt,3.256449pt" to="200.352005pt,3.256449pt" stroked="true" strokeweight=".5pt" strokecolor="#292425">
            <v:stroke dashstyle="solid"/>
            <w10:wrap type="none"/>
          </v:line>
        </w:pict>
      </w:r>
      <w:r>
        <w:rPr>
          <w:color w:val="292425"/>
          <w:w w:val="120"/>
          <w:sz w:val="12"/>
        </w:rPr>
        <w:t>25</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7"/>
        </w:rPr>
      </w:pPr>
    </w:p>
    <w:p>
      <w:pPr>
        <w:spacing w:before="0"/>
        <w:ind w:left="0" w:right="38" w:firstLine="0"/>
        <w:jc w:val="right"/>
        <w:rPr>
          <w:sz w:val="12"/>
        </w:rPr>
      </w:pPr>
      <w:r>
        <w:rPr>
          <w:color w:val="292425"/>
          <w:w w:val="121"/>
          <w:sz w:val="12"/>
        </w:rPr>
        <w:t>5</w:t>
      </w:r>
    </w:p>
    <w:p>
      <w:pPr>
        <w:pStyle w:val="BodyText"/>
        <w:rPr>
          <w:sz w:val="12"/>
        </w:rPr>
      </w:pPr>
    </w:p>
    <w:p>
      <w:pPr>
        <w:spacing w:before="89"/>
        <w:ind w:left="0" w:right="38" w:firstLine="0"/>
        <w:jc w:val="right"/>
        <w:rPr>
          <w:sz w:val="12"/>
        </w:rPr>
      </w:pPr>
      <w:r>
        <w:rPr>
          <w:color w:val="292425"/>
          <w:w w:val="121"/>
          <w:sz w:val="12"/>
        </w:rPr>
        <w:t>0</w:t>
      </w:r>
    </w:p>
    <w:p>
      <w:pPr>
        <w:pStyle w:val="BodyText"/>
        <w:rPr>
          <w:sz w:val="12"/>
        </w:rPr>
      </w:pPr>
    </w:p>
    <w:p>
      <w:pPr>
        <w:spacing w:before="92"/>
        <w:ind w:left="0" w:right="38" w:firstLine="0"/>
        <w:jc w:val="right"/>
        <w:rPr>
          <w:sz w:val="12"/>
        </w:rPr>
      </w:pPr>
      <w:r>
        <w:rPr>
          <w:color w:val="292425"/>
          <w:w w:val="121"/>
          <w:sz w:val="12"/>
        </w:rPr>
        <w:t>5</w:t>
      </w:r>
    </w:p>
    <w:p>
      <w:pPr>
        <w:pStyle w:val="BodyText"/>
        <w:rPr>
          <w:sz w:val="12"/>
        </w:rPr>
      </w:pPr>
    </w:p>
    <w:p>
      <w:pPr>
        <w:pStyle w:val="BodyText"/>
        <w:rPr>
          <w:sz w:val="12"/>
        </w:rPr>
      </w:pPr>
    </w:p>
    <w:p>
      <w:pPr>
        <w:pStyle w:val="BodyText"/>
        <w:rPr>
          <w:sz w:val="12"/>
        </w:rPr>
      </w:pPr>
    </w:p>
    <w:p>
      <w:pPr>
        <w:pStyle w:val="BodyText"/>
        <w:spacing w:before="2"/>
        <w:rPr>
          <w:sz w:val="14"/>
        </w:rPr>
      </w:pPr>
    </w:p>
    <w:p>
      <w:pPr>
        <w:spacing w:line="109" w:lineRule="exact" w:before="0"/>
        <w:ind w:left="1891" w:right="0" w:firstLine="0"/>
        <w:jc w:val="left"/>
        <w:rPr>
          <w:sz w:val="12"/>
        </w:rPr>
      </w:pPr>
      <w:r>
        <w:rPr/>
        <w:pict>
          <v:group style="position:absolute;margin-left:41.93pt;margin-top:1.748575pt;width:158.450pt;height:2.4pt;mso-position-horizontal-relative:page;mso-position-vertical-relative:paragraph;z-index:16020992" coordorigin="839,35" coordsize="3169,48">
            <v:shape style="position:absolute;left:1006;top:34;width:3001;height:43" coordorigin="1006,35" coordsize="3001,43" path="m3882,77l4007,77m1006,77l1006,35m1521,77l1521,35m2034,77l2034,35m2556,77l2556,35m3069,77l3069,35m3581,77l3581,35e" filled="false" stroked="true" strokeweight=".5pt" strokecolor="#292425">
              <v:path arrowok="t"/>
              <v:stroke dashstyle="solid"/>
            </v:shape>
            <v:shape style="position:absolute;left:838;top:77;width:3005;height:2" coordorigin="839,77" coordsize="3005,0" path="m1003,77l3843,77m839,77l964,77e" filled="false" stroked="true" strokeweight=".5pt" strokecolor="#292425">
              <v:path arrowok="t"/>
              <v:stroke dashstyle="solid"/>
            </v:shape>
            <w10:wrap type="none"/>
          </v:group>
        </w:pict>
      </w:r>
      <w:r>
        <w:rPr>
          <w:color w:val="292425"/>
          <w:w w:val="120"/>
          <w:sz w:val="12"/>
        </w:rPr>
        <w:t>15</w:t>
      </w:r>
    </w:p>
    <w:p>
      <w:pPr>
        <w:pStyle w:val="BodyText"/>
        <w:spacing w:before="4"/>
        <w:rPr>
          <w:sz w:val="22"/>
        </w:rPr>
      </w:pPr>
      <w:r>
        <w:rPr/>
        <w:br w:type="column"/>
      </w:r>
      <w:r>
        <w:rPr>
          <w:sz w:val="22"/>
        </w:rPr>
      </w:r>
    </w:p>
    <w:p>
      <w:pPr>
        <w:pStyle w:val="BodyText"/>
        <w:spacing w:line="292" w:lineRule="auto"/>
        <w:ind w:left="194" w:right="184"/>
      </w:pPr>
      <w:r>
        <w:rPr>
          <w:color w:val="292425"/>
          <w:spacing w:val="-3"/>
          <w:w w:val="110"/>
        </w:rPr>
        <w:t>Investment by </w:t>
      </w:r>
      <w:r>
        <w:rPr>
          <w:color w:val="292425"/>
          <w:w w:val="110"/>
        </w:rPr>
        <w:t>the service sector is around </w:t>
      </w:r>
      <w:r>
        <w:rPr>
          <w:color w:val="292425"/>
          <w:spacing w:val="-8"/>
          <w:w w:val="110"/>
        </w:rPr>
        <w:t>70% </w:t>
      </w:r>
      <w:r>
        <w:rPr>
          <w:color w:val="292425"/>
          <w:w w:val="110"/>
        </w:rPr>
        <w:t>of business investment, so it is not surprising that it has accounted for a large proportion of the recent swings in business </w:t>
      </w:r>
      <w:r>
        <w:rPr>
          <w:color w:val="292425"/>
          <w:spacing w:val="-3"/>
          <w:w w:val="110"/>
        </w:rPr>
        <w:t>investment </w:t>
      </w:r>
      <w:r>
        <w:rPr>
          <w:color w:val="292425"/>
          <w:w w:val="110"/>
        </w:rPr>
        <w:t>(see Chart </w:t>
      </w:r>
      <w:r>
        <w:rPr>
          <w:color w:val="292425"/>
          <w:spacing w:val="-7"/>
          <w:w w:val="110"/>
        </w:rPr>
        <w:t>2.18). </w:t>
      </w:r>
      <w:r>
        <w:rPr>
          <w:color w:val="292425"/>
          <w:w w:val="110"/>
        </w:rPr>
        <w:t>In </w:t>
      </w:r>
      <w:r>
        <w:rPr>
          <w:color w:val="292425"/>
          <w:spacing w:val="-4"/>
          <w:w w:val="110"/>
        </w:rPr>
        <w:t>2000, </w:t>
      </w:r>
      <w:r>
        <w:rPr>
          <w:color w:val="292425"/>
          <w:w w:val="110"/>
        </w:rPr>
        <w:t>around one third of service sector </w:t>
      </w:r>
      <w:r>
        <w:rPr>
          <w:color w:val="292425"/>
          <w:spacing w:val="-3"/>
          <w:w w:val="110"/>
        </w:rPr>
        <w:t>investment was </w:t>
      </w:r>
      <w:r>
        <w:rPr>
          <w:color w:val="292425"/>
          <w:w w:val="110"/>
        </w:rPr>
        <w:t>in ICT assets. Although later data for the composition of service sector </w:t>
      </w:r>
      <w:r>
        <w:rPr>
          <w:color w:val="292425"/>
          <w:spacing w:val="-3"/>
          <w:w w:val="110"/>
        </w:rPr>
        <w:t>investment </w:t>
      </w:r>
      <w:r>
        <w:rPr>
          <w:color w:val="292425"/>
          <w:w w:val="110"/>
        </w:rPr>
        <w:t>are not available, it seems plausible that reduced spending on ICT would </w:t>
      </w:r>
      <w:r>
        <w:rPr>
          <w:color w:val="292425"/>
          <w:spacing w:val="-3"/>
          <w:w w:val="110"/>
        </w:rPr>
        <w:t>have played </w:t>
      </w:r>
      <w:r>
        <w:rPr>
          <w:color w:val="292425"/>
          <w:w w:val="110"/>
        </w:rPr>
        <w:t>a substantial part in the </w:t>
      </w:r>
      <w:r>
        <w:rPr>
          <w:color w:val="292425"/>
          <w:spacing w:val="-3"/>
          <w:w w:val="110"/>
        </w:rPr>
        <w:t>overall </w:t>
      </w:r>
      <w:r>
        <w:rPr>
          <w:color w:val="292425"/>
          <w:w w:val="110"/>
        </w:rPr>
        <w:t>decline in </w:t>
      </w:r>
      <w:r>
        <w:rPr>
          <w:color w:val="292425"/>
          <w:spacing w:val="-3"/>
          <w:w w:val="110"/>
        </w:rPr>
        <w:t>investment, </w:t>
      </w:r>
      <w:r>
        <w:rPr>
          <w:color w:val="292425"/>
          <w:w w:val="110"/>
        </w:rPr>
        <w:t>especially given the recent downturn in ICT output and imports. Output of the electrical and optical engineering sector</w:t>
      </w:r>
      <w:r>
        <w:rPr>
          <w:color w:val="292425"/>
          <w:spacing w:val="-15"/>
          <w:w w:val="110"/>
        </w:rPr>
        <w:t> </w:t>
      </w:r>
      <w:r>
        <w:rPr>
          <w:color w:val="292425"/>
          <w:w w:val="110"/>
        </w:rPr>
        <w:t>fell</w:t>
      </w:r>
      <w:r>
        <w:rPr>
          <w:color w:val="292425"/>
          <w:spacing w:val="-14"/>
          <w:w w:val="110"/>
        </w:rPr>
        <w:t> </w:t>
      </w:r>
      <w:r>
        <w:rPr>
          <w:color w:val="292425"/>
          <w:w w:val="110"/>
        </w:rPr>
        <w:t>by</w:t>
      </w:r>
      <w:r>
        <w:rPr>
          <w:color w:val="292425"/>
          <w:spacing w:val="-14"/>
          <w:w w:val="110"/>
        </w:rPr>
        <w:t> </w:t>
      </w:r>
      <w:r>
        <w:rPr>
          <w:color w:val="292425"/>
          <w:spacing w:val="-8"/>
          <w:w w:val="110"/>
        </w:rPr>
        <w:t>18.8%</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year</w:t>
      </w:r>
      <w:r>
        <w:rPr>
          <w:color w:val="292425"/>
          <w:spacing w:val="-14"/>
          <w:w w:val="110"/>
        </w:rPr>
        <w:t> </w:t>
      </w:r>
      <w:r>
        <w:rPr>
          <w:color w:val="292425"/>
          <w:spacing w:val="-4"/>
          <w:w w:val="110"/>
        </w:rPr>
        <w:t>to</w:t>
      </w:r>
      <w:r>
        <w:rPr>
          <w:color w:val="292425"/>
          <w:spacing w:val="-15"/>
          <w:w w:val="110"/>
        </w:rPr>
        <w:t> </w:t>
      </w:r>
      <w:r>
        <w:rPr>
          <w:color w:val="292425"/>
          <w:spacing w:val="-7"/>
          <w:w w:val="110"/>
        </w:rPr>
        <w:t>2002</w:t>
      </w:r>
      <w:r>
        <w:rPr>
          <w:color w:val="292425"/>
          <w:spacing w:val="-14"/>
          <w:w w:val="110"/>
        </w:rPr>
        <w:t> </w:t>
      </w:r>
      <w:r>
        <w:rPr>
          <w:color w:val="292425"/>
          <w:w w:val="110"/>
        </w:rPr>
        <w:t>Q2,</w:t>
      </w:r>
      <w:r>
        <w:rPr>
          <w:color w:val="292425"/>
          <w:spacing w:val="-14"/>
          <w:w w:val="110"/>
        </w:rPr>
        <w:t> </w:t>
      </w:r>
      <w:r>
        <w:rPr>
          <w:color w:val="292425"/>
          <w:w w:val="110"/>
        </w:rPr>
        <w:t>while</w:t>
      </w:r>
      <w:r>
        <w:rPr>
          <w:color w:val="292425"/>
          <w:spacing w:val="-14"/>
          <w:w w:val="110"/>
        </w:rPr>
        <w:t> </w:t>
      </w:r>
      <w:r>
        <w:rPr>
          <w:color w:val="292425"/>
          <w:w w:val="110"/>
        </w:rPr>
        <w:t>ICT</w:t>
      </w:r>
      <w:r>
        <w:rPr>
          <w:color w:val="292425"/>
          <w:spacing w:val="-14"/>
          <w:w w:val="110"/>
        </w:rPr>
        <w:t> </w:t>
      </w:r>
      <w:r>
        <w:rPr>
          <w:color w:val="292425"/>
          <w:w w:val="110"/>
        </w:rPr>
        <w:t>imports fell </w:t>
      </w:r>
      <w:r>
        <w:rPr>
          <w:color w:val="292425"/>
          <w:spacing w:val="-3"/>
          <w:w w:val="110"/>
        </w:rPr>
        <w:t>by</w:t>
      </w:r>
      <w:r>
        <w:rPr>
          <w:color w:val="292425"/>
          <w:spacing w:val="-12"/>
          <w:w w:val="110"/>
        </w:rPr>
        <w:t> </w:t>
      </w:r>
      <w:r>
        <w:rPr>
          <w:color w:val="292425"/>
          <w:spacing w:val="-9"/>
          <w:w w:val="110"/>
        </w:rPr>
        <w:t>11.2%.</w:t>
      </w:r>
    </w:p>
    <w:p>
      <w:pPr>
        <w:spacing w:after="0" w:line="292" w:lineRule="auto"/>
        <w:sectPr>
          <w:type w:val="continuous"/>
          <w:pgSz w:w="11900" w:h="16840"/>
          <w:pgMar w:top="1260" w:bottom="280" w:left="640" w:right="640"/>
          <w:cols w:num="3" w:equalWidth="0">
            <w:col w:w="1185" w:space="327"/>
            <w:col w:w="2078" w:space="1319"/>
            <w:col w:w="5711"/>
          </w:cols>
        </w:sectPr>
      </w:pPr>
    </w:p>
    <w:p>
      <w:pPr>
        <w:tabs>
          <w:tab w:pos="1060" w:val="left" w:leader="none"/>
          <w:tab w:pos="1603" w:val="left" w:leader="none"/>
          <w:tab w:pos="2015" w:val="left" w:leader="none"/>
          <w:tab w:pos="2648" w:val="left" w:leader="none"/>
          <w:tab w:pos="3010" w:val="left" w:leader="none"/>
        </w:tabs>
        <w:spacing w:line="116" w:lineRule="exact" w:before="0"/>
        <w:ind w:left="468" w:right="0" w:firstLine="0"/>
        <w:jc w:val="left"/>
        <w:rPr>
          <w:sz w:val="12"/>
        </w:rPr>
      </w:pPr>
      <w:r>
        <w:rPr>
          <w:color w:val="292425"/>
          <w:w w:val="120"/>
          <w:sz w:val="12"/>
        </w:rPr>
        <w:t>1997</w:t>
        <w:tab/>
        <w:t>98</w:t>
        <w:tab/>
        <w:t>99</w:t>
        <w:tab/>
        <w:t>2000</w:t>
        <w:tab/>
        <w:t>01</w:t>
        <w:tab/>
        <w:t>02</w:t>
      </w:r>
    </w:p>
    <w:p>
      <w:pPr>
        <w:pStyle w:val="BodyText"/>
        <w:rPr>
          <w:sz w:val="12"/>
        </w:rPr>
      </w:pPr>
    </w:p>
    <w:p>
      <w:pPr>
        <w:pStyle w:val="BodyText"/>
        <w:rPr>
          <w:sz w:val="12"/>
        </w:rPr>
      </w:pPr>
    </w:p>
    <w:p>
      <w:pPr>
        <w:pStyle w:val="BodyText"/>
        <w:spacing w:before="4"/>
        <w:rPr>
          <w:sz w:val="9"/>
        </w:rPr>
      </w:pPr>
    </w:p>
    <w:p>
      <w:pPr>
        <w:pStyle w:val="Heading7"/>
        <w:ind w:left="183"/>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7"/>
        </w:rPr>
        <w:t>2.H</w:t>
      </w:r>
    </w:p>
    <w:p>
      <w:pPr>
        <w:spacing w:before="8"/>
        <w:ind w:left="183" w:right="0" w:firstLine="0"/>
        <w:jc w:val="left"/>
        <w:rPr>
          <w:sz w:val="12"/>
        </w:rPr>
      </w:pPr>
      <w:r>
        <w:rPr>
          <w:rFonts w:ascii="Trebuchet MS"/>
          <w:b/>
          <w:color w:val="0092C0"/>
          <w:sz w:val="20"/>
        </w:rPr>
        <w:t>Investment intentions</w:t>
      </w:r>
      <w:r>
        <w:rPr>
          <w:color w:val="292425"/>
          <w:position w:val="4"/>
          <w:sz w:val="12"/>
        </w:rPr>
        <w:t>(a)</w:t>
      </w:r>
    </w:p>
    <w:p>
      <w:pPr>
        <w:tabs>
          <w:tab w:pos="2513" w:val="left" w:leader="none"/>
          <w:tab w:pos="3239" w:val="left" w:leader="none"/>
          <w:tab w:pos="4439" w:val="left" w:leader="none"/>
        </w:tabs>
        <w:spacing w:line="150" w:lineRule="exact" w:before="105"/>
        <w:ind w:left="1793" w:right="0" w:firstLine="0"/>
        <w:jc w:val="left"/>
        <w:rPr>
          <w:sz w:val="14"/>
        </w:rPr>
      </w:pPr>
      <w:r>
        <w:rPr>
          <w:color w:val="292425"/>
          <w:w w:val="115"/>
          <w:sz w:val="14"/>
        </w:rPr>
        <w:t>Series</w:t>
        <w:tab/>
      </w:r>
      <w:r>
        <w:rPr>
          <w:color w:val="292425"/>
          <w:spacing w:val="-8"/>
          <w:w w:val="115"/>
          <w:sz w:val="14"/>
          <w:u w:val="single" w:color="292425"/>
        </w:rPr>
        <w:t>2001</w:t>
        <w:tab/>
        <w:t> </w:t>
      </w:r>
      <w:r>
        <w:rPr>
          <w:color w:val="292425"/>
          <w:spacing w:val="-5"/>
          <w:w w:val="115"/>
          <w:sz w:val="14"/>
          <w:u w:val="single" w:color="292425"/>
        </w:rPr>
        <w:t>2002</w:t>
      </w:r>
      <w:r>
        <w:rPr>
          <w:color w:val="292425"/>
          <w:spacing w:val="-5"/>
          <w:sz w:val="14"/>
          <w:u w:val="single" w:color="292425"/>
        </w:rPr>
        <w:tab/>
      </w:r>
    </w:p>
    <w:p>
      <w:pPr>
        <w:tabs>
          <w:tab w:pos="3863" w:val="left" w:leader="none"/>
        </w:tabs>
        <w:spacing w:line="150" w:lineRule="exact" w:before="0"/>
        <w:ind w:left="1793" w:right="0" w:firstLine="0"/>
        <w:jc w:val="left"/>
        <w:rPr>
          <w:sz w:val="14"/>
        </w:rPr>
      </w:pPr>
      <w:r>
        <w:rPr>
          <w:color w:val="292425"/>
          <w:w w:val="110"/>
          <w:sz w:val="14"/>
          <w:u w:val="single" w:color="292425"/>
        </w:rPr>
        <w:t>average </w:t>
      </w:r>
      <w:r>
        <w:rPr>
          <w:color w:val="292425"/>
          <w:w w:val="110"/>
          <w:sz w:val="12"/>
          <w:u w:val="single" w:color="292425"/>
        </w:rPr>
        <w:t>(b)</w:t>
      </w:r>
      <w:r>
        <w:rPr>
          <w:color w:val="292425"/>
          <w:w w:val="110"/>
          <w:sz w:val="12"/>
        </w:rPr>
        <w:t>   </w:t>
      </w:r>
      <w:r>
        <w:rPr>
          <w:color w:val="292425"/>
          <w:w w:val="110"/>
          <w:sz w:val="14"/>
          <w:u w:val="single" w:color="292425"/>
        </w:rPr>
        <w:t>Q3 </w:t>
      </w:r>
      <w:r>
        <w:rPr>
          <w:color w:val="292425"/>
          <w:w w:val="110"/>
          <w:sz w:val="14"/>
        </w:rPr>
        <w:t>    </w:t>
      </w:r>
      <w:r>
        <w:rPr>
          <w:color w:val="292425"/>
          <w:spacing w:val="14"/>
          <w:w w:val="110"/>
          <w:sz w:val="14"/>
          <w:u w:val="single" w:color="292425"/>
        </w:rPr>
        <w:t> </w:t>
      </w:r>
      <w:r>
        <w:rPr>
          <w:color w:val="292425"/>
          <w:w w:val="110"/>
          <w:sz w:val="14"/>
          <w:u w:val="single" w:color="292425"/>
        </w:rPr>
        <w:t>Q4 </w:t>
      </w:r>
      <w:r>
        <w:rPr>
          <w:color w:val="292425"/>
          <w:w w:val="110"/>
          <w:sz w:val="14"/>
        </w:rPr>
        <w:t>    </w:t>
      </w:r>
      <w:r>
        <w:rPr>
          <w:color w:val="292425"/>
          <w:spacing w:val="16"/>
          <w:w w:val="110"/>
          <w:sz w:val="14"/>
        </w:rPr>
        <w:t> </w:t>
      </w:r>
      <w:r>
        <w:rPr>
          <w:color w:val="292425"/>
          <w:w w:val="110"/>
          <w:sz w:val="14"/>
          <w:u w:val="single" w:color="292425"/>
        </w:rPr>
        <w:t>Q1</w:t>
      </w:r>
      <w:r>
        <w:rPr>
          <w:color w:val="292425"/>
          <w:w w:val="110"/>
          <w:sz w:val="14"/>
        </w:rPr>
        <w:tab/>
      </w:r>
      <w:r>
        <w:rPr>
          <w:color w:val="292425"/>
          <w:w w:val="110"/>
          <w:sz w:val="14"/>
          <w:u w:val="single" w:color="292425"/>
        </w:rPr>
        <w:t>Q2</w:t>
      </w:r>
      <w:r>
        <w:rPr>
          <w:color w:val="292425"/>
          <w:w w:val="110"/>
          <w:sz w:val="14"/>
        </w:rPr>
        <w:t>   </w:t>
      </w:r>
      <w:r>
        <w:rPr>
          <w:color w:val="292425"/>
          <w:spacing w:val="25"/>
          <w:w w:val="110"/>
          <w:sz w:val="14"/>
        </w:rPr>
        <w:t> </w:t>
      </w:r>
      <w:r>
        <w:rPr>
          <w:color w:val="292425"/>
          <w:w w:val="110"/>
          <w:sz w:val="14"/>
          <w:u w:val="single" w:color="292425"/>
        </w:rPr>
        <w:t>Q3</w:t>
      </w:r>
    </w:p>
    <w:p>
      <w:pPr>
        <w:pStyle w:val="BodyText"/>
        <w:spacing w:line="292" w:lineRule="auto" w:before="162"/>
        <w:ind w:left="183" w:right="133"/>
      </w:pPr>
      <w:r>
        <w:rPr/>
        <w:br w:type="column"/>
      </w:r>
      <w:r>
        <w:rPr>
          <w:color w:val="292425"/>
          <w:w w:val="105"/>
        </w:rPr>
        <w:t>Looking ahead, there is little sign of a turnaround in   </w:t>
      </w:r>
      <w:r>
        <w:rPr>
          <w:color w:val="292425"/>
          <w:spacing w:val="-3"/>
          <w:w w:val="105"/>
        </w:rPr>
        <w:t>investment </w:t>
      </w:r>
      <w:r>
        <w:rPr>
          <w:color w:val="292425"/>
          <w:w w:val="105"/>
        </w:rPr>
        <w:t>in the near term. High capital gearing </w:t>
      </w:r>
      <w:r>
        <w:rPr>
          <w:color w:val="292425"/>
          <w:spacing w:val="-3"/>
          <w:w w:val="105"/>
        </w:rPr>
        <w:t>may </w:t>
      </w:r>
      <w:r>
        <w:rPr>
          <w:color w:val="292425"/>
          <w:w w:val="105"/>
        </w:rPr>
        <w:t>impede future borrowing, and pension fund  shortfalls  could  reduce the internal funds available for investment.  Capacity  utilisation is currently close </w:t>
      </w:r>
      <w:r>
        <w:rPr>
          <w:color w:val="292425"/>
          <w:spacing w:val="-3"/>
          <w:w w:val="105"/>
        </w:rPr>
        <w:t>to, </w:t>
      </w:r>
      <w:r>
        <w:rPr>
          <w:color w:val="292425"/>
          <w:w w:val="105"/>
        </w:rPr>
        <w:t>or possibly </w:t>
      </w:r>
      <w:r>
        <w:rPr>
          <w:color w:val="292425"/>
          <w:spacing w:val="-4"/>
          <w:w w:val="105"/>
        </w:rPr>
        <w:t>below, </w:t>
      </w:r>
      <w:r>
        <w:rPr>
          <w:color w:val="292425"/>
          <w:w w:val="105"/>
        </w:rPr>
        <w:t>normal</w:t>
      </w:r>
      <w:r>
        <w:rPr>
          <w:color w:val="292425"/>
          <w:spacing w:val="3"/>
          <w:w w:val="105"/>
        </w:rPr>
        <w:t> </w:t>
      </w:r>
      <w:r>
        <w:rPr>
          <w:color w:val="292425"/>
          <w:spacing w:val="-3"/>
          <w:w w:val="105"/>
        </w:rPr>
        <w:t>levels</w:t>
      </w:r>
    </w:p>
    <w:p>
      <w:pPr>
        <w:spacing w:after="0" w:line="292" w:lineRule="auto"/>
        <w:sectPr>
          <w:type w:val="continuous"/>
          <w:pgSz w:w="11900" w:h="16840"/>
          <w:pgMar w:top="1260" w:bottom="280" w:left="640" w:right="640"/>
          <w:cols w:num="2" w:equalWidth="0">
            <w:col w:w="4480" w:space="440"/>
            <w:col w:w="5700"/>
          </w:cols>
        </w:sectPr>
      </w:pPr>
    </w:p>
    <w:p>
      <w:pPr>
        <w:spacing w:line="94" w:lineRule="exact" w:before="0"/>
        <w:ind w:left="154" w:right="11" w:firstLine="0"/>
        <w:jc w:val="center"/>
        <w:rPr>
          <w:i/>
          <w:sz w:val="14"/>
        </w:rPr>
      </w:pPr>
      <w:r>
        <w:rPr/>
        <w:pict>
          <v:shape style="position:absolute;margin-left:38.694901pt;margin-top:4.775656pt;width:219.5pt;height:63.15pt;mso-position-horizontal-relative:page;mso-position-vertical-relative:paragraph;z-index:1602304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11"/>
                    <w:gridCol w:w="539"/>
                    <w:gridCol w:w="504"/>
                    <w:gridCol w:w="455"/>
                    <w:gridCol w:w="439"/>
                    <w:gridCol w:w="401"/>
                    <w:gridCol w:w="336"/>
                  </w:tblGrid>
                  <w:tr>
                    <w:trPr>
                      <w:trHeight w:val="282" w:hRule="atLeast"/>
                    </w:trPr>
                    <w:tc>
                      <w:tcPr>
                        <w:tcW w:w="1711" w:type="dxa"/>
                      </w:tcPr>
                      <w:p>
                        <w:pPr>
                          <w:pStyle w:val="TableParagraph"/>
                          <w:spacing w:line="128" w:lineRule="exact"/>
                          <w:ind w:left="120"/>
                          <w:rPr>
                            <w:sz w:val="12"/>
                          </w:rPr>
                        </w:pPr>
                        <w:r>
                          <w:rPr>
                            <w:i/>
                            <w:color w:val="292425"/>
                            <w:w w:val="105"/>
                            <w:sz w:val="14"/>
                          </w:rPr>
                          <w:t>Trends </w:t>
                        </w:r>
                        <w:r>
                          <w:rPr>
                            <w:color w:val="292425"/>
                            <w:w w:val="105"/>
                            <w:sz w:val="12"/>
                          </w:rPr>
                          <w:t>(c)</w:t>
                        </w:r>
                      </w:p>
                      <w:p>
                        <w:pPr>
                          <w:pStyle w:val="TableParagraph"/>
                          <w:spacing w:line="135" w:lineRule="exact"/>
                          <w:ind w:left="191"/>
                          <w:rPr>
                            <w:sz w:val="14"/>
                          </w:rPr>
                        </w:pPr>
                        <w:r>
                          <w:rPr>
                            <w:color w:val="292425"/>
                            <w:w w:val="110"/>
                            <w:sz w:val="14"/>
                          </w:rPr>
                          <w:t>Plant and machinery</w:t>
                        </w:r>
                      </w:p>
                    </w:tc>
                    <w:tc>
                      <w:tcPr>
                        <w:tcW w:w="539" w:type="dxa"/>
                      </w:tcPr>
                      <w:p>
                        <w:pPr>
                          <w:pStyle w:val="TableParagraph"/>
                          <w:spacing w:line="145" w:lineRule="exact" w:before="117"/>
                          <w:ind w:left="133"/>
                          <w:jc w:val="center"/>
                          <w:rPr>
                            <w:sz w:val="14"/>
                          </w:rPr>
                        </w:pPr>
                        <w:r>
                          <w:rPr>
                            <w:color w:val="292425"/>
                            <w:w w:val="121"/>
                            <w:sz w:val="14"/>
                          </w:rPr>
                          <w:t>0</w:t>
                        </w:r>
                      </w:p>
                    </w:tc>
                    <w:tc>
                      <w:tcPr>
                        <w:tcW w:w="504" w:type="dxa"/>
                      </w:tcPr>
                      <w:p>
                        <w:pPr>
                          <w:pStyle w:val="TableParagraph"/>
                          <w:spacing w:line="145" w:lineRule="exact" w:before="117"/>
                          <w:ind w:left="138" w:right="110"/>
                          <w:jc w:val="center"/>
                          <w:rPr>
                            <w:sz w:val="14"/>
                          </w:rPr>
                        </w:pPr>
                        <w:r>
                          <w:rPr>
                            <w:color w:val="292425"/>
                            <w:w w:val="115"/>
                            <w:sz w:val="14"/>
                          </w:rPr>
                          <w:t>-28</w:t>
                        </w:r>
                      </w:p>
                    </w:tc>
                    <w:tc>
                      <w:tcPr>
                        <w:tcW w:w="455" w:type="dxa"/>
                      </w:tcPr>
                      <w:p>
                        <w:pPr>
                          <w:pStyle w:val="TableParagraph"/>
                          <w:spacing w:line="145" w:lineRule="exact" w:before="117"/>
                          <w:ind w:left="80" w:right="51"/>
                          <w:jc w:val="center"/>
                          <w:rPr>
                            <w:sz w:val="14"/>
                          </w:rPr>
                        </w:pPr>
                        <w:r>
                          <w:rPr>
                            <w:color w:val="292425"/>
                            <w:w w:val="115"/>
                            <w:sz w:val="14"/>
                          </w:rPr>
                          <w:t>-28</w:t>
                        </w:r>
                      </w:p>
                    </w:tc>
                    <w:tc>
                      <w:tcPr>
                        <w:tcW w:w="439" w:type="dxa"/>
                      </w:tcPr>
                      <w:p>
                        <w:pPr>
                          <w:pStyle w:val="TableParagraph"/>
                          <w:spacing w:line="145" w:lineRule="exact" w:before="117"/>
                          <w:ind w:left="91" w:right="92"/>
                          <w:jc w:val="center"/>
                          <w:rPr>
                            <w:sz w:val="14"/>
                          </w:rPr>
                        </w:pPr>
                        <w:r>
                          <w:rPr>
                            <w:color w:val="292425"/>
                            <w:w w:val="115"/>
                            <w:sz w:val="14"/>
                          </w:rPr>
                          <w:t>-25</w:t>
                        </w:r>
                      </w:p>
                    </w:tc>
                    <w:tc>
                      <w:tcPr>
                        <w:tcW w:w="401" w:type="dxa"/>
                      </w:tcPr>
                      <w:p>
                        <w:pPr>
                          <w:pStyle w:val="TableParagraph"/>
                          <w:spacing w:line="145" w:lineRule="exact" w:before="117"/>
                          <w:ind w:right="77"/>
                          <w:jc w:val="right"/>
                          <w:rPr>
                            <w:sz w:val="14"/>
                          </w:rPr>
                        </w:pPr>
                        <w:r>
                          <w:rPr>
                            <w:color w:val="292425"/>
                            <w:w w:val="115"/>
                            <w:sz w:val="14"/>
                          </w:rPr>
                          <w:t>-13</w:t>
                        </w:r>
                      </w:p>
                    </w:tc>
                    <w:tc>
                      <w:tcPr>
                        <w:tcW w:w="336" w:type="dxa"/>
                      </w:tcPr>
                      <w:p>
                        <w:pPr>
                          <w:pStyle w:val="TableParagraph"/>
                          <w:spacing w:line="145" w:lineRule="exact" w:before="117"/>
                          <w:ind w:left="59" w:right="18"/>
                          <w:jc w:val="center"/>
                          <w:rPr>
                            <w:sz w:val="14"/>
                          </w:rPr>
                        </w:pPr>
                        <w:r>
                          <w:rPr>
                            <w:color w:val="292425"/>
                            <w:w w:val="115"/>
                            <w:sz w:val="14"/>
                          </w:rPr>
                          <w:t>-25</w:t>
                        </w:r>
                      </w:p>
                    </w:tc>
                  </w:tr>
                  <w:tr>
                    <w:trPr>
                      <w:trHeight w:val="210" w:hRule="atLeast"/>
                    </w:trPr>
                    <w:tc>
                      <w:tcPr>
                        <w:tcW w:w="1711" w:type="dxa"/>
                      </w:tcPr>
                      <w:p>
                        <w:pPr>
                          <w:pStyle w:val="TableParagraph"/>
                          <w:spacing w:line="136" w:lineRule="exact"/>
                          <w:ind w:left="191"/>
                          <w:rPr>
                            <w:sz w:val="14"/>
                          </w:rPr>
                        </w:pPr>
                        <w:r>
                          <w:rPr>
                            <w:color w:val="292425"/>
                            <w:w w:val="105"/>
                            <w:sz w:val="14"/>
                          </w:rPr>
                          <w:t>Buildings</w:t>
                        </w:r>
                      </w:p>
                    </w:tc>
                    <w:tc>
                      <w:tcPr>
                        <w:tcW w:w="539" w:type="dxa"/>
                      </w:tcPr>
                      <w:p>
                        <w:pPr>
                          <w:pStyle w:val="TableParagraph"/>
                          <w:spacing w:line="136" w:lineRule="exact"/>
                          <w:ind w:left="150" w:right="133"/>
                          <w:jc w:val="center"/>
                          <w:rPr>
                            <w:sz w:val="14"/>
                          </w:rPr>
                        </w:pPr>
                        <w:r>
                          <w:rPr>
                            <w:color w:val="292425"/>
                            <w:w w:val="115"/>
                            <w:sz w:val="14"/>
                          </w:rPr>
                          <w:t>-17</w:t>
                        </w:r>
                      </w:p>
                    </w:tc>
                    <w:tc>
                      <w:tcPr>
                        <w:tcW w:w="504" w:type="dxa"/>
                      </w:tcPr>
                      <w:p>
                        <w:pPr>
                          <w:pStyle w:val="TableParagraph"/>
                          <w:spacing w:line="136" w:lineRule="exact"/>
                          <w:ind w:left="137" w:right="110"/>
                          <w:jc w:val="center"/>
                          <w:rPr>
                            <w:sz w:val="14"/>
                          </w:rPr>
                        </w:pPr>
                        <w:r>
                          <w:rPr>
                            <w:color w:val="292425"/>
                            <w:w w:val="115"/>
                            <w:sz w:val="14"/>
                          </w:rPr>
                          <w:t>-29</w:t>
                        </w:r>
                      </w:p>
                    </w:tc>
                    <w:tc>
                      <w:tcPr>
                        <w:tcW w:w="455" w:type="dxa"/>
                      </w:tcPr>
                      <w:p>
                        <w:pPr>
                          <w:pStyle w:val="TableParagraph"/>
                          <w:spacing w:line="136" w:lineRule="exact"/>
                          <w:ind w:left="80" w:right="52"/>
                          <w:jc w:val="center"/>
                          <w:rPr>
                            <w:sz w:val="14"/>
                          </w:rPr>
                        </w:pPr>
                        <w:r>
                          <w:rPr>
                            <w:color w:val="292425"/>
                            <w:w w:val="115"/>
                            <w:sz w:val="14"/>
                          </w:rPr>
                          <w:t>-29</w:t>
                        </w:r>
                      </w:p>
                    </w:tc>
                    <w:tc>
                      <w:tcPr>
                        <w:tcW w:w="439" w:type="dxa"/>
                      </w:tcPr>
                      <w:p>
                        <w:pPr>
                          <w:pStyle w:val="TableParagraph"/>
                          <w:spacing w:line="136" w:lineRule="exact"/>
                          <w:ind w:left="91" w:right="92"/>
                          <w:jc w:val="center"/>
                          <w:rPr>
                            <w:sz w:val="14"/>
                          </w:rPr>
                        </w:pPr>
                        <w:r>
                          <w:rPr>
                            <w:color w:val="292425"/>
                            <w:w w:val="115"/>
                            <w:sz w:val="14"/>
                          </w:rPr>
                          <w:t>-30</w:t>
                        </w:r>
                      </w:p>
                    </w:tc>
                    <w:tc>
                      <w:tcPr>
                        <w:tcW w:w="401" w:type="dxa"/>
                      </w:tcPr>
                      <w:p>
                        <w:pPr>
                          <w:pStyle w:val="TableParagraph"/>
                          <w:spacing w:line="136" w:lineRule="exact"/>
                          <w:ind w:right="77"/>
                          <w:jc w:val="right"/>
                          <w:rPr>
                            <w:sz w:val="14"/>
                          </w:rPr>
                        </w:pPr>
                        <w:r>
                          <w:rPr>
                            <w:color w:val="292425"/>
                            <w:w w:val="115"/>
                            <w:sz w:val="14"/>
                          </w:rPr>
                          <w:t>-18</w:t>
                        </w:r>
                      </w:p>
                    </w:tc>
                    <w:tc>
                      <w:tcPr>
                        <w:tcW w:w="336" w:type="dxa"/>
                      </w:tcPr>
                      <w:p>
                        <w:pPr>
                          <w:pStyle w:val="TableParagraph"/>
                          <w:spacing w:line="136" w:lineRule="exact"/>
                          <w:ind w:left="61" w:right="18"/>
                          <w:jc w:val="center"/>
                          <w:rPr>
                            <w:sz w:val="14"/>
                          </w:rPr>
                        </w:pPr>
                        <w:r>
                          <w:rPr>
                            <w:color w:val="292425"/>
                            <w:w w:val="115"/>
                            <w:sz w:val="14"/>
                          </w:rPr>
                          <w:t>-27</w:t>
                        </w:r>
                      </w:p>
                    </w:tc>
                  </w:tr>
                  <w:tr>
                    <w:trPr>
                      <w:trHeight w:val="420" w:hRule="atLeast"/>
                    </w:trPr>
                    <w:tc>
                      <w:tcPr>
                        <w:tcW w:w="1711" w:type="dxa"/>
                      </w:tcPr>
                      <w:p>
                        <w:pPr>
                          <w:pStyle w:val="TableParagraph"/>
                          <w:spacing w:line="208" w:lineRule="auto" w:before="62"/>
                          <w:ind w:left="120" w:right="120" w:hanging="71"/>
                          <w:rPr>
                            <w:sz w:val="14"/>
                          </w:rPr>
                        </w:pPr>
                        <w:r>
                          <w:rPr>
                            <w:color w:val="292425"/>
                            <w:w w:val="110"/>
                            <w:sz w:val="14"/>
                          </w:rPr>
                          <w:t>BCC manufacturing Plant and machinery</w:t>
                        </w:r>
                      </w:p>
                    </w:tc>
                    <w:tc>
                      <w:tcPr>
                        <w:tcW w:w="539" w:type="dxa"/>
                      </w:tcPr>
                      <w:p>
                        <w:pPr>
                          <w:pStyle w:val="TableParagraph"/>
                          <w:spacing w:line="240" w:lineRule="auto"/>
                          <w:rPr>
                            <w:sz w:val="16"/>
                          </w:rPr>
                        </w:pPr>
                      </w:p>
                      <w:p>
                        <w:pPr>
                          <w:pStyle w:val="TableParagraph"/>
                          <w:spacing w:line="240" w:lineRule="auto" w:before="1"/>
                          <w:ind w:left="150" w:right="85"/>
                          <w:jc w:val="center"/>
                          <w:rPr>
                            <w:sz w:val="14"/>
                          </w:rPr>
                        </w:pPr>
                        <w:r>
                          <w:rPr>
                            <w:color w:val="292425"/>
                            <w:w w:val="120"/>
                            <w:sz w:val="14"/>
                          </w:rPr>
                          <w:t>10</w:t>
                        </w:r>
                      </w:p>
                    </w:tc>
                    <w:tc>
                      <w:tcPr>
                        <w:tcW w:w="504" w:type="dxa"/>
                      </w:tcPr>
                      <w:p>
                        <w:pPr>
                          <w:pStyle w:val="TableParagraph"/>
                          <w:spacing w:line="240" w:lineRule="auto"/>
                          <w:rPr>
                            <w:sz w:val="16"/>
                          </w:rPr>
                        </w:pPr>
                      </w:p>
                      <w:p>
                        <w:pPr>
                          <w:pStyle w:val="TableParagraph"/>
                          <w:spacing w:line="240" w:lineRule="auto" w:before="1"/>
                          <w:ind w:left="151"/>
                          <w:jc w:val="center"/>
                          <w:rPr>
                            <w:sz w:val="14"/>
                          </w:rPr>
                        </w:pPr>
                        <w:r>
                          <w:rPr>
                            <w:color w:val="292425"/>
                            <w:w w:val="121"/>
                            <w:sz w:val="14"/>
                          </w:rPr>
                          <w:t>0</w:t>
                        </w:r>
                      </w:p>
                    </w:tc>
                    <w:tc>
                      <w:tcPr>
                        <w:tcW w:w="455" w:type="dxa"/>
                      </w:tcPr>
                      <w:p>
                        <w:pPr>
                          <w:pStyle w:val="TableParagraph"/>
                          <w:spacing w:line="240" w:lineRule="auto"/>
                          <w:rPr>
                            <w:sz w:val="16"/>
                          </w:rPr>
                        </w:pPr>
                      </w:p>
                      <w:p>
                        <w:pPr>
                          <w:pStyle w:val="TableParagraph"/>
                          <w:spacing w:line="240" w:lineRule="auto" w:before="1"/>
                          <w:ind w:left="171" w:right="69"/>
                          <w:jc w:val="center"/>
                          <w:rPr>
                            <w:sz w:val="14"/>
                          </w:rPr>
                        </w:pPr>
                        <w:r>
                          <w:rPr>
                            <w:color w:val="292425"/>
                            <w:w w:val="115"/>
                            <w:sz w:val="14"/>
                          </w:rPr>
                          <w:t>-5</w:t>
                        </w:r>
                      </w:p>
                    </w:tc>
                    <w:tc>
                      <w:tcPr>
                        <w:tcW w:w="439" w:type="dxa"/>
                      </w:tcPr>
                      <w:p>
                        <w:pPr>
                          <w:pStyle w:val="TableParagraph"/>
                          <w:spacing w:line="240" w:lineRule="auto"/>
                          <w:rPr>
                            <w:sz w:val="16"/>
                          </w:rPr>
                        </w:pPr>
                      </w:p>
                      <w:p>
                        <w:pPr>
                          <w:pStyle w:val="TableParagraph"/>
                          <w:spacing w:line="240" w:lineRule="auto" w:before="1"/>
                          <w:ind w:left="91" w:right="23"/>
                          <w:jc w:val="center"/>
                          <w:rPr>
                            <w:sz w:val="14"/>
                          </w:rPr>
                        </w:pPr>
                        <w:r>
                          <w:rPr>
                            <w:color w:val="292425"/>
                            <w:w w:val="115"/>
                            <w:sz w:val="14"/>
                          </w:rPr>
                          <w:t>-3</w:t>
                        </w:r>
                      </w:p>
                    </w:tc>
                    <w:tc>
                      <w:tcPr>
                        <w:tcW w:w="401" w:type="dxa"/>
                      </w:tcPr>
                      <w:p>
                        <w:pPr>
                          <w:pStyle w:val="TableParagraph"/>
                          <w:spacing w:line="240" w:lineRule="auto"/>
                          <w:rPr>
                            <w:sz w:val="16"/>
                          </w:rPr>
                        </w:pPr>
                      </w:p>
                      <w:p>
                        <w:pPr>
                          <w:pStyle w:val="TableParagraph"/>
                          <w:spacing w:line="240" w:lineRule="auto" w:before="1"/>
                          <w:ind w:right="77"/>
                          <w:jc w:val="right"/>
                          <w:rPr>
                            <w:sz w:val="14"/>
                          </w:rPr>
                        </w:pPr>
                        <w:r>
                          <w:rPr>
                            <w:color w:val="292425"/>
                            <w:w w:val="121"/>
                            <w:sz w:val="14"/>
                          </w:rPr>
                          <w:t>7</w:t>
                        </w:r>
                      </w:p>
                    </w:tc>
                    <w:tc>
                      <w:tcPr>
                        <w:tcW w:w="336" w:type="dxa"/>
                      </w:tcPr>
                      <w:p>
                        <w:pPr>
                          <w:pStyle w:val="TableParagraph"/>
                          <w:spacing w:line="240" w:lineRule="auto"/>
                          <w:rPr>
                            <w:sz w:val="16"/>
                          </w:rPr>
                        </w:pPr>
                      </w:p>
                      <w:p>
                        <w:pPr>
                          <w:pStyle w:val="TableParagraph"/>
                          <w:spacing w:line="240" w:lineRule="auto" w:before="1"/>
                          <w:ind w:left="110" w:right="18"/>
                          <w:jc w:val="center"/>
                          <w:rPr>
                            <w:sz w:val="14"/>
                          </w:rPr>
                        </w:pPr>
                        <w:r>
                          <w:rPr>
                            <w:color w:val="292425"/>
                            <w:w w:val="120"/>
                            <w:sz w:val="14"/>
                          </w:rPr>
                          <w:t>10</w:t>
                        </w:r>
                      </w:p>
                    </w:tc>
                  </w:tr>
                  <w:tr>
                    <w:trPr>
                      <w:trHeight w:val="350" w:hRule="atLeast"/>
                    </w:trPr>
                    <w:tc>
                      <w:tcPr>
                        <w:tcW w:w="1711" w:type="dxa"/>
                      </w:tcPr>
                      <w:p>
                        <w:pPr>
                          <w:pStyle w:val="TableParagraph"/>
                          <w:spacing w:line="140" w:lineRule="exact" w:before="63"/>
                          <w:ind w:left="120" w:right="120" w:hanging="71"/>
                          <w:rPr>
                            <w:sz w:val="12"/>
                          </w:rPr>
                        </w:pPr>
                        <w:r>
                          <w:rPr>
                            <w:color w:val="292425"/>
                            <w:w w:val="105"/>
                            <w:sz w:val="14"/>
                          </w:rPr>
                          <w:t>CBI/Grant Thornton service sector survey </w:t>
                        </w:r>
                        <w:r>
                          <w:rPr>
                            <w:color w:val="292425"/>
                            <w:w w:val="105"/>
                            <w:sz w:val="12"/>
                          </w:rPr>
                          <w:t>(d)</w:t>
                        </w:r>
                      </w:p>
                    </w:tc>
                    <w:tc>
                      <w:tcPr>
                        <w:tcW w:w="539" w:type="dxa"/>
                      </w:tcPr>
                      <w:p>
                        <w:pPr>
                          <w:pStyle w:val="TableParagraph"/>
                          <w:spacing w:line="240" w:lineRule="auto"/>
                          <w:rPr>
                            <w:sz w:val="16"/>
                          </w:rPr>
                        </w:pPr>
                      </w:p>
                    </w:tc>
                    <w:tc>
                      <w:tcPr>
                        <w:tcW w:w="504" w:type="dxa"/>
                      </w:tcPr>
                      <w:p>
                        <w:pPr>
                          <w:pStyle w:val="TableParagraph"/>
                          <w:spacing w:line="240" w:lineRule="auto"/>
                          <w:rPr>
                            <w:sz w:val="16"/>
                          </w:rPr>
                        </w:pPr>
                      </w:p>
                    </w:tc>
                    <w:tc>
                      <w:tcPr>
                        <w:tcW w:w="455" w:type="dxa"/>
                      </w:tcPr>
                      <w:p>
                        <w:pPr>
                          <w:pStyle w:val="TableParagraph"/>
                          <w:spacing w:line="240" w:lineRule="auto"/>
                          <w:rPr>
                            <w:sz w:val="16"/>
                          </w:rPr>
                        </w:pPr>
                      </w:p>
                    </w:tc>
                    <w:tc>
                      <w:tcPr>
                        <w:tcW w:w="439" w:type="dxa"/>
                      </w:tcPr>
                      <w:p>
                        <w:pPr>
                          <w:pStyle w:val="TableParagraph"/>
                          <w:spacing w:line="240" w:lineRule="auto"/>
                          <w:rPr>
                            <w:sz w:val="16"/>
                          </w:rPr>
                        </w:pPr>
                      </w:p>
                    </w:tc>
                    <w:tc>
                      <w:tcPr>
                        <w:tcW w:w="401" w:type="dxa"/>
                      </w:tcPr>
                      <w:p>
                        <w:pPr>
                          <w:pStyle w:val="TableParagraph"/>
                          <w:spacing w:line="240" w:lineRule="auto"/>
                          <w:rPr>
                            <w:sz w:val="16"/>
                          </w:rPr>
                        </w:pPr>
                      </w:p>
                    </w:tc>
                    <w:tc>
                      <w:tcPr>
                        <w:tcW w:w="336" w:type="dxa"/>
                      </w:tcPr>
                      <w:p>
                        <w:pPr>
                          <w:pStyle w:val="TableParagraph"/>
                          <w:spacing w:line="240" w:lineRule="auto"/>
                          <w:rPr>
                            <w:sz w:val="16"/>
                          </w:rPr>
                        </w:pPr>
                      </w:p>
                    </w:tc>
                  </w:tr>
                </w:tbl>
                <w:p>
                  <w:pPr>
                    <w:pStyle w:val="BodyText"/>
                  </w:pPr>
                </w:p>
              </w:txbxContent>
            </v:textbox>
            <w10:wrap type="none"/>
          </v:shape>
        </w:pict>
      </w:r>
      <w:r>
        <w:rPr>
          <w:color w:val="292425"/>
          <w:w w:val="105"/>
          <w:sz w:val="14"/>
        </w:rPr>
        <w:t>CBI </w:t>
      </w:r>
      <w:r>
        <w:rPr>
          <w:i/>
          <w:color w:val="292425"/>
          <w:w w:val="105"/>
          <w:sz w:val="14"/>
        </w:rPr>
        <w:t>Quarterly Industrial</w:t>
      </w: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spacing w:before="112"/>
        <w:ind w:left="103" w:right="11" w:firstLine="0"/>
        <w:jc w:val="center"/>
        <w:rPr>
          <w:sz w:val="14"/>
        </w:rPr>
      </w:pPr>
      <w:r>
        <w:rPr/>
        <w:pict>
          <v:shape style="position:absolute;margin-left:45.7831pt;margin-top:10.60379pt;width:364.05pt;height:24.3pt;mso-position-horizontal-relative:page;mso-position-vertical-relative:paragraph;z-index:1602355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9"/>
                    <w:gridCol w:w="482"/>
                    <w:gridCol w:w="503"/>
                    <w:gridCol w:w="455"/>
                    <w:gridCol w:w="441"/>
                    <w:gridCol w:w="398"/>
                    <w:gridCol w:w="605"/>
                    <w:gridCol w:w="2766"/>
                  </w:tblGrid>
                  <w:tr>
                    <w:trPr>
                      <w:trHeight w:val="205" w:hRule="atLeast"/>
                    </w:trPr>
                    <w:tc>
                      <w:tcPr>
                        <w:tcW w:w="1629" w:type="dxa"/>
                      </w:tcPr>
                      <w:p>
                        <w:pPr>
                          <w:pStyle w:val="TableParagraph"/>
                          <w:spacing w:line="145" w:lineRule="exact" w:before="40"/>
                          <w:ind w:left="85"/>
                          <w:rPr>
                            <w:sz w:val="14"/>
                          </w:rPr>
                        </w:pPr>
                        <w:r>
                          <w:rPr>
                            <w:color w:val="292425"/>
                            <w:w w:val="105"/>
                            <w:sz w:val="14"/>
                          </w:rPr>
                          <w:t>machinery</w:t>
                        </w:r>
                      </w:p>
                    </w:tc>
                    <w:tc>
                      <w:tcPr>
                        <w:tcW w:w="482" w:type="dxa"/>
                      </w:tcPr>
                      <w:p>
                        <w:pPr>
                          <w:pStyle w:val="TableParagraph"/>
                          <w:spacing w:line="145" w:lineRule="exact" w:before="40"/>
                          <w:ind w:left="136" w:right="115"/>
                          <w:jc w:val="center"/>
                          <w:rPr>
                            <w:sz w:val="14"/>
                          </w:rPr>
                        </w:pPr>
                        <w:r>
                          <w:rPr>
                            <w:color w:val="292425"/>
                            <w:w w:val="115"/>
                            <w:sz w:val="14"/>
                          </w:rPr>
                          <w:t>-7</w:t>
                        </w:r>
                      </w:p>
                    </w:tc>
                    <w:tc>
                      <w:tcPr>
                        <w:tcW w:w="503" w:type="dxa"/>
                      </w:tcPr>
                      <w:p>
                        <w:pPr>
                          <w:pStyle w:val="TableParagraph"/>
                          <w:spacing w:line="145" w:lineRule="exact" w:before="40"/>
                          <w:ind w:left="137" w:right="104"/>
                          <w:jc w:val="center"/>
                          <w:rPr>
                            <w:sz w:val="14"/>
                          </w:rPr>
                        </w:pPr>
                        <w:r>
                          <w:rPr>
                            <w:color w:val="292425"/>
                            <w:w w:val="115"/>
                            <w:sz w:val="14"/>
                          </w:rPr>
                          <w:t>-21</w:t>
                        </w:r>
                      </w:p>
                    </w:tc>
                    <w:tc>
                      <w:tcPr>
                        <w:tcW w:w="455" w:type="dxa"/>
                      </w:tcPr>
                      <w:p>
                        <w:pPr>
                          <w:pStyle w:val="TableParagraph"/>
                          <w:spacing w:line="145" w:lineRule="exact" w:before="40"/>
                          <w:ind w:left="80" w:right="55"/>
                          <w:jc w:val="center"/>
                          <w:rPr>
                            <w:sz w:val="14"/>
                          </w:rPr>
                        </w:pPr>
                        <w:r>
                          <w:rPr>
                            <w:color w:val="292425"/>
                            <w:w w:val="115"/>
                            <w:sz w:val="14"/>
                          </w:rPr>
                          <w:t>-29</w:t>
                        </w:r>
                      </w:p>
                    </w:tc>
                    <w:tc>
                      <w:tcPr>
                        <w:tcW w:w="441" w:type="dxa"/>
                      </w:tcPr>
                      <w:p>
                        <w:pPr>
                          <w:pStyle w:val="TableParagraph"/>
                          <w:spacing w:line="145" w:lineRule="exact" w:before="40"/>
                          <w:ind w:right="119"/>
                          <w:jc w:val="right"/>
                          <w:rPr>
                            <w:sz w:val="14"/>
                          </w:rPr>
                        </w:pPr>
                        <w:r>
                          <w:rPr>
                            <w:color w:val="292425"/>
                            <w:w w:val="115"/>
                            <w:sz w:val="14"/>
                          </w:rPr>
                          <w:t>-15</w:t>
                        </w:r>
                      </w:p>
                    </w:tc>
                    <w:tc>
                      <w:tcPr>
                        <w:tcW w:w="398" w:type="dxa"/>
                      </w:tcPr>
                      <w:p>
                        <w:pPr>
                          <w:pStyle w:val="TableParagraph"/>
                          <w:spacing w:line="145" w:lineRule="exact" w:before="40"/>
                          <w:ind w:right="77"/>
                          <w:jc w:val="right"/>
                          <w:rPr>
                            <w:sz w:val="14"/>
                          </w:rPr>
                        </w:pPr>
                        <w:r>
                          <w:rPr>
                            <w:color w:val="292425"/>
                            <w:w w:val="110"/>
                            <w:sz w:val="14"/>
                          </w:rPr>
                          <w:t>-9</w:t>
                        </w:r>
                      </w:p>
                    </w:tc>
                    <w:tc>
                      <w:tcPr>
                        <w:tcW w:w="605" w:type="dxa"/>
                      </w:tcPr>
                      <w:p>
                        <w:pPr>
                          <w:pStyle w:val="TableParagraph"/>
                          <w:spacing w:line="145" w:lineRule="exact" w:before="40"/>
                          <w:ind w:right="312"/>
                          <w:jc w:val="right"/>
                          <w:rPr>
                            <w:sz w:val="14"/>
                          </w:rPr>
                        </w:pPr>
                        <w:r>
                          <w:rPr>
                            <w:color w:val="292425"/>
                            <w:w w:val="115"/>
                            <w:sz w:val="14"/>
                          </w:rPr>
                          <w:t>-26</w:t>
                        </w:r>
                      </w:p>
                    </w:tc>
                    <w:tc>
                      <w:tcPr>
                        <w:tcW w:w="2766" w:type="dxa"/>
                      </w:tcPr>
                      <w:p>
                        <w:pPr>
                          <w:pStyle w:val="TableParagraph"/>
                          <w:spacing w:line="185" w:lineRule="exact"/>
                          <w:ind w:left="315"/>
                          <w:rPr>
                            <w:sz w:val="20"/>
                          </w:rPr>
                        </w:pPr>
                        <w:r>
                          <w:rPr>
                            <w:color w:val="292425"/>
                            <w:w w:val="110"/>
                            <w:sz w:val="20"/>
                          </w:rPr>
                          <w:t>pick</w:t>
                        </w:r>
                        <w:r>
                          <w:rPr>
                            <w:color w:val="292425"/>
                            <w:spacing w:val="-20"/>
                            <w:w w:val="110"/>
                            <w:sz w:val="20"/>
                          </w:rPr>
                          <w:t> </w:t>
                        </w:r>
                        <w:r>
                          <w:rPr>
                            <w:color w:val="292425"/>
                            <w:w w:val="110"/>
                            <w:sz w:val="20"/>
                          </w:rPr>
                          <w:t>up</w:t>
                        </w:r>
                        <w:r>
                          <w:rPr>
                            <w:color w:val="292425"/>
                            <w:spacing w:val="-19"/>
                            <w:w w:val="110"/>
                            <w:sz w:val="20"/>
                          </w:rPr>
                          <w:t> </w:t>
                        </w:r>
                        <w:r>
                          <w:rPr>
                            <w:color w:val="292425"/>
                            <w:w w:val="110"/>
                            <w:sz w:val="20"/>
                          </w:rPr>
                          <w:t>gradually</w:t>
                        </w:r>
                        <w:r>
                          <w:rPr>
                            <w:color w:val="292425"/>
                            <w:spacing w:val="-20"/>
                            <w:w w:val="110"/>
                            <w:sz w:val="20"/>
                          </w:rPr>
                          <w:t> </w:t>
                        </w:r>
                        <w:r>
                          <w:rPr>
                            <w:color w:val="292425"/>
                            <w:spacing w:val="-3"/>
                            <w:w w:val="110"/>
                            <w:sz w:val="20"/>
                          </w:rPr>
                          <w:t>thereafter.</w:t>
                        </w:r>
                      </w:p>
                    </w:tc>
                  </w:tr>
                  <w:tr>
                    <w:trPr>
                      <w:trHeight w:val="140" w:hRule="atLeast"/>
                    </w:trPr>
                    <w:tc>
                      <w:tcPr>
                        <w:tcW w:w="1629" w:type="dxa"/>
                      </w:tcPr>
                      <w:p>
                        <w:pPr>
                          <w:pStyle w:val="TableParagraph"/>
                          <w:ind w:left="50"/>
                          <w:rPr>
                            <w:sz w:val="14"/>
                          </w:rPr>
                        </w:pPr>
                        <w:r>
                          <w:rPr>
                            <w:color w:val="292425"/>
                            <w:w w:val="110"/>
                            <w:sz w:val="14"/>
                          </w:rPr>
                          <w:t>Land and buildings</w:t>
                        </w:r>
                      </w:p>
                    </w:tc>
                    <w:tc>
                      <w:tcPr>
                        <w:tcW w:w="482" w:type="dxa"/>
                      </w:tcPr>
                      <w:p>
                        <w:pPr>
                          <w:pStyle w:val="TableParagraph"/>
                          <w:ind w:left="136" w:right="115"/>
                          <w:jc w:val="center"/>
                          <w:rPr>
                            <w:sz w:val="14"/>
                          </w:rPr>
                        </w:pPr>
                        <w:r>
                          <w:rPr>
                            <w:color w:val="292425"/>
                            <w:w w:val="115"/>
                            <w:sz w:val="14"/>
                          </w:rPr>
                          <w:t>-7</w:t>
                        </w:r>
                      </w:p>
                    </w:tc>
                    <w:tc>
                      <w:tcPr>
                        <w:tcW w:w="503" w:type="dxa"/>
                      </w:tcPr>
                      <w:p>
                        <w:pPr>
                          <w:pStyle w:val="TableParagraph"/>
                          <w:ind w:left="134" w:right="107"/>
                          <w:jc w:val="center"/>
                          <w:rPr>
                            <w:sz w:val="14"/>
                          </w:rPr>
                        </w:pPr>
                        <w:r>
                          <w:rPr>
                            <w:color w:val="292425"/>
                            <w:w w:val="115"/>
                            <w:sz w:val="14"/>
                          </w:rPr>
                          <w:t>-25</w:t>
                        </w:r>
                      </w:p>
                    </w:tc>
                    <w:tc>
                      <w:tcPr>
                        <w:tcW w:w="455" w:type="dxa"/>
                      </w:tcPr>
                      <w:p>
                        <w:pPr>
                          <w:pStyle w:val="TableParagraph"/>
                          <w:ind w:left="80" w:right="44"/>
                          <w:jc w:val="center"/>
                          <w:rPr>
                            <w:sz w:val="14"/>
                          </w:rPr>
                        </w:pPr>
                        <w:r>
                          <w:rPr>
                            <w:color w:val="292425"/>
                            <w:w w:val="115"/>
                            <w:sz w:val="14"/>
                          </w:rPr>
                          <w:t>-18</w:t>
                        </w:r>
                      </w:p>
                    </w:tc>
                    <w:tc>
                      <w:tcPr>
                        <w:tcW w:w="441" w:type="dxa"/>
                      </w:tcPr>
                      <w:p>
                        <w:pPr>
                          <w:pStyle w:val="TableParagraph"/>
                          <w:ind w:right="119"/>
                          <w:jc w:val="right"/>
                          <w:rPr>
                            <w:sz w:val="14"/>
                          </w:rPr>
                        </w:pPr>
                        <w:r>
                          <w:rPr>
                            <w:color w:val="292425"/>
                            <w:w w:val="115"/>
                            <w:sz w:val="14"/>
                          </w:rPr>
                          <w:t>-22</w:t>
                        </w:r>
                      </w:p>
                    </w:tc>
                    <w:tc>
                      <w:tcPr>
                        <w:tcW w:w="398" w:type="dxa"/>
                      </w:tcPr>
                      <w:p>
                        <w:pPr>
                          <w:pStyle w:val="TableParagraph"/>
                          <w:ind w:right="77"/>
                          <w:jc w:val="right"/>
                          <w:rPr>
                            <w:sz w:val="14"/>
                          </w:rPr>
                        </w:pPr>
                        <w:r>
                          <w:rPr>
                            <w:color w:val="292425"/>
                            <w:w w:val="115"/>
                            <w:sz w:val="14"/>
                          </w:rPr>
                          <w:t>-14</w:t>
                        </w:r>
                      </w:p>
                    </w:tc>
                    <w:tc>
                      <w:tcPr>
                        <w:tcW w:w="605" w:type="dxa"/>
                      </w:tcPr>
                      <w:p>
                        <w:pPr>
                          <w:pStyle w:val="TableParagraph"/>
                          <w:ind w:right="312"/>
                          <w:jc w:val="right"/>
                          <w:rPr>
                            <w:sz w:val="14"/>
                          </w:rPr>
                        </w:pPr>
                        <w:r>
                          <w:rPr>
                            <w:color w:val="292425"/>
                            <w:w w:val="115"/>
                            <w:sz w:val="14"/>
                          </w:rPr>
                          <w:t>-20</w:t>
                        </w:r>
                      </w:p>
                    </w:tc>
                    <w:tc>
                      <w:tcPr>
                        <w:tcW w:w="2766" w:type="dxa"/>
                      </w:tcPr>
                      <w:p>
                        <w:pPr>
                          <w:pStyle w:val="TableParagraph"/>
                          <w:spacing w:line="240" w:lineRule="auto"/>
                          <w:rPr>
                            <w:sz w:val="8"/>
                          </w:rPr>
                        </w:pPr>
                      </w:p>
                    </w:tc>
                  </w:tr>
                  <w:tr>
                    <w:trPr>
                      <w:trHeight w:val="140" w:hRule="atLeast"/>
                    </w:trPr>
                    <w:tc>
                      <w:tcPr>
                        <w:tcW w:w="1629" w:type="dxa"/>
                      </w:tcPr>
                      <w:p>
                        <w:pPr>
                          <w:pStyle w:val="TableParagraph"/>
                          <w:ind w:left="50"/>
                          <w:rPr>
                            <w:sz w:val="14"/>
                          </w:rPr>
                        </w:pPr>
                        <w:r>
                          <w:rPr>
                            <w:color w:val="292425"/>
                            <w:w w:val="110"/>
                            <w:sz w:val="14"/>
                          </w:rPr>
                          <w:t>Information technology</w:t>
                        </w:r>
                      </w:p>
                    </w:tc>
                    <w:tc>
                      <w:tcPr>
                        <w:tcW w:w="482" w:type="dxa"/>
                      </w:tcPr>
                      <w:p>
                        <w:pPr>
                          <w:pStyle w:val="TableParagraph"/>
                          <w:ind w:left="136" w:right="138"/>
                          <w:jc w:val="center"/>
                          <w:rPr>
                            <w:sz w:val="14"/>
                          </w:rPr>
                        </w:pPr>
                        <w:r>
                          <w:rPr>
                            <w:color w:val="292425"/>
                            <w:w w:val="120"/>
                            <w:sz w:val="14"/>
                          </w:rPr>
                          <w:t>20</w:t>
                        </w:r>
                      </w:p>
                    </w:tc>
                    <w:tc>
                      <w:tcPr>
                        <w:tcW w:w="503" w:type="dxa"/>
                      </w:tcPr>
                      <w:p>
                        <w:pPr>
                          <w:pStyle w:val="TableParagraph"/>
                          <w:ind w:left="146"/>
                          <w:jc w:val="center"/>
                          <w:rPr>
                            <w:sz w:val="14"/>
                          </w:rPr>
                        </w:pPr>
                        <w:r>
                          <w:rPr>
                            <w:color w:val="292425"/>
                            <w:w w:val="121"/>
                            <w:sz w:val="14"/>
                          </w:rPr>
                          <w:t>2</w:t>
                        </w:r>
                      </w:p>
                    </w:tc>
                    <w:tc>
                      <w:tcPr>
                        <w:tcW w:w="455" w:type="dxa"/>
                      </w:tcPr>
                      <w:p>
                        <w:pPr>
                          <w:pStyle w:val="TableParagraph"/>
                          <w:ind w:left="80" w:right="48"/>
                          <w:jc w:val="center"/>
                          <w:rPr>
                            <w:sz w:val="14"/>
                          </w:rPr>
                        </w:pPr>
                        <w:r>
                          <w:rPr>
                            <w:color w:val="292425"/>
                            <w:w w:val="115"/>
                            <w:sz w:val="14"/>
                          </w:rPr>
                          <w:t>-17</w:t>
                        </w:r>
                      </w:p>
                    </w:tc>
                    <w:tc>
                      <w:tcPr>
                        <w:tcW w:w="441" w:type="dxa"/>
                      </w:tcPr>
                      <w:p>
                        <w:pPr>
                          <w:pStyle w:val="TableParagraph"/>
                          <w:ind w:right="119"/>
                          <w:jc w:val="right"/>
                          <w:rPr>
                            <w:sz w:val="14"/>
                          </w:rPr>
                        </w:pPr>
                        <w:r>
                          <w:rPr>
                            <w:color w:val="292425"/>
                            <w:w w:val="121"/>
                            <w:sz w:val="14"/>
                          </w:rPr>
                          <w:t>4</w:t>
                        </w:r>
                      </w:p>
                    </w:tc>
                    <w:tc>
                      <w:tcPr>
                        <w:tcW w:w="398" w:type="dxa"/>
                      </w:tcPr>
                      <w:p>
                        <w:pPr>
                          <w:pStyle w:val="TableParagraph"/>
                          <w:ind w:right="77"/>
                          <w:jc w:val="right"/>
                          <w:rPr>
                            <w:sz w:val="14"/>
                          </w:rPr>
                        </w:pPr>
                        <w:r>
                          <w:rPr>
                            <w:color w:val="292425"/>
                            <w:w w:val="120"/>
                            <w:sz w:val="14"/>
                          </w:rPr>
                          <w:t>20</w:t>
                        </w:r>
                      </w:p>
                    </w:tc>
                    <w:tc>
                      <w:tcPr>
                        <w:tcW w:w="605" w:type="dxa"/>
                      </w:tcPr>
                      <w:p>
                        <w:pPr>
                          <w:pStyle w:val="TableParagraph"/>
                          <w:ind w:right="312"/>
                          <w:jc w:val="right"/>
                          <w:rPr>
                            <w:sz w:val="14"/>
                          </w:rPr>
                        </w:pPr>
                        <w:r>
                          <w:rPr>
                            <w:color w:val="292425"/>
                            <w:w w:val="110"/>
                            <w:sz w:val="14"/>
                          </w:rPr>
                          <w:t>-6</w:t>
                        </w:r>
                      </w:p>
                    </w:tc>
                    <w:tc>
                      <w:tcPr>
                        <w:tcW w:w="2766" w:type="dxa"/>
                      </w:tcPr>
                      <w:p>
                        <w:pPr>
                          <w:pStyle w:val="TableParagraph"/>
                          <w:spacing w:line="240" w:lineRule="auto"/>
                          <w:rPr>
                            <w:sz w:val="8"/>
                          </w:rPr>
                        </w:pPr>
                      </w:p>
                    </w:tc>
                  </w:tr>
                </w:tbl>
                <w:p>
                  <w:pPr>
                    <w:pStyle w:val="BodyText"/>
                  </w:pPr>
                </w:p>
              </w:txbxContent>
            </v:textbox>
            <w10:wrap type="none"/>
          </v:shape>
        </w:pict>
      </w:r>
      <w:r>
        <w:rPr>
          <w:color w:val="292425"/>
          <w:w w:val="105"/>
          <w:sz w:val="14"/>
        </w:rPr>
        <w:t>Vehicles, plant and</w:t>
      </w:r>
    </w:p>
    <w:p>
      <w:pPr>
        <w:pStyle w:val="BodyText"/>
        <w:spacing w:line="292" w:lineRule="auto"/>
        <w:ind w:left="183" w:right="272"/>
      </w:pPr>
      <w:r>
        <w:rPr/>
        <w:br w:type="column"/>
      </w:r>
      <w:r>
        <w:rPr>
          <w:color w:val="292425"/>
          <w:w w:val="110"/>
        </w:rPr>
        <w:t>(see Section 3). And uncertainty about the global recovery persists. </w:t>
      </w:r>
      <w:r>
        <w:rPr>
          <w:color w:val="292425"/>
          <w:spacing w:val="-5"/>
          <w:w w:val="110"/>
        </w:rPr>
        <w:t>Table </w:t>
      </w:r>
      <w:r>
        <w:rPr>
          <w:color w:val="292425"/>
          <w:w w:val="110"/>
        </w:rPr>
        <w:t>2.H shows that in </w:t>
      </w:r>
      <w:r>
        <w:rPr>
          <w:color w:val="292425"/>
          <w:spacing w:val="-7"/>
          <w:w w:val="110"/>
        </w:rPr>
        <w:t>2002 </w:t>
      </w:r>
      <w:r>
        <w:rPr>
          <w:color w:val="292425"/>
          <w:w w:val="110"/>
        </w:rPr>
        <w:t>Q3 most </w:t>
      </w:r>
      <w:r>
        <w:rPr>
          <w:color w:val="292425"/>
          <w:spacing w:val="-3"/>
          <w:w w:val="110"/>
        </w:rPr>
        <w:t>survey </w:t>
      </w:r>
      <w:r>
        <w:rPr>
          <w:color w:val="292425"/>
          <w:w w:val="110"/>
        </w:rPr>
        <w:t>measures of </w:t>
      </w:r>
      <w:r>
        <w:rPr>
          <w:color w:val="292425"/>
          <w:spacing w:val="-3"/>
          <w:w w:val="110"/>
        </w:rPr>
        <w:t>investment </w:t>
      </w:r>
      <w:r>
        <w:rPr>
          <w:color w:val="292425"/>
          <w:w w:val="110"/>
        </w:rPr>
        <w:t>intentions fell </w:t>
      </w:r>
      <w:r>
        <w:rPr>
          <w:color w:val="292425"/>
          <w:spacing w:val="-4"/>
          <w:w w:val="110"/>
        </w:rPr>
        <w:t>to </w:t>
      </w:r>
      <w:r>
        <w:rPr>
          <w:color w:val="292425"/>
          <w:w w:val="110"/>
        </w:rPr>
        <w:t>levels below the series</w:t>
      </w:r>
      <w:r>
        <w:rPr>
          <w:color w:val="292425"/>
          <w:spacing w:val="-26"/>
          <w:w w:val="110"/>
        </w:rPr>
        <w:t> </w:t>
      </w:r>
      <w:r>
        <w:rPr>
          <w:color w:val="292425"/>
          <w:spacing w:val="-3"/>
          <w:w w:val="110"/>
        </w:rPr>
        <w:t>averages.</w:t>
      </w:r>
      <w:r>
        <w:rPr>
          <w:color w:val="292425"/>
          <w:spacing w:val="4"/>
          <w:w w:val="110"/>
        </w:rPr>
        <w:t> </w:t>
      </w:r>
      <w:r>
        <w:rPr>
          <w:color w:val="292425"/>
          <w:w w:val="110"/>
        </w:rPr>
        <w:t>The</w:t>
      </w:r>
      <w:r>
        <w:rPr>
          <w:color w:val="292425"/>
          <w:spacing w:val="-26"/>
          <w:w w:val="110"/>
        </w:rPr>
        <w:t> </w:t>
      </w:r>
      <w:r>
        <w:rPr>
          <w:color w:val="292425"/>
          <w:spacing w:val="-3"/>
          <w:w w:val="110"/>
        </w:rPr>
        <w:t>Committee</w:t>
      </w:r>
      <w:r>
        <w:rPr>
          <w:color w:val="292425"/>
          <w:spacing w:val="-26"/>
          <w:w w:val="110"/>
        </w:rPr>
        <w:t> </w:t>
      </w:r>
      <w:r>
        <w:rPr>
          <w:color w:val="292425"/>
          <w:w w:val="110"/>
        </w:rPr>
        <w:t>expects</w:t>
      </w:r>
      <w:r>
        <w:rPr>
          <w:color w:val="292425"/>
          <w:spacing w:val="-26"/>
          <w:w w:val="110"/>
        </w:rPr>
        <w:t> </w:t>
      </w:r>
      <w:r>
        <w:rPr>
          <w:color w:val="292425"/>
          <w:w w:val="110"/>
        </w:rPr>
        <w:t>business</w:t>
      </w:r>
      <w:r>
        <w:rPr>
          <w:color w:val="292425"/>
          <w:spacing w:val="-26"/>
          <w:w w:val="110"/>
        </w:rPr>
        <w:t> </w:t>
      </w:r>
      <w:r>
        <w:rPr>
          <w:color w:val="292425"/>
          <w:spacing w:val="-3"/>
          <w:w w:val="110"/>
        </w:rPr>
        <w:t>investment </w:t>
      </w:r>
      <w:r>
        <w:rPr>
          <w:color w:val="292425"/>
          <w:spacing w:val="-4"/>
          <w:w w:val="110"/>
        </w:rPr>
        <w:t>to </w:t>
      </w:r>
      <w:r>
        <w:rPr>
          <w:color w:val="292425"/>
          <w:w w:val="110"/>
        </w:rPr>
        <w:t>dip a little further in the second half of </w:t>
      </w:r>
      <w:r>
        <w:rPr>
          <w:color w:val="292425"/>
          <w:spacing w:val="-6"/>
          <w:w w:val="110"/>
        </w:rPr>
        <w:t>2002, </w:t>
      </w:r>
      <w:r>
        <w:rPr>
          <w:color w:val="292425"/>
          <w:w w:val="110"/>
        </w:rPr>
        <w:t>and then</w:t>
      </w:r>
      <w:r>
        <w:rPr>
          <w:color w:val="292425"/>
          <w:spacing w:val="-31"/>
          <w:w w:val="110"/>
        </w:rPr>
        <w:t> </w:t>
      </w:r>
      <w:r>
        <w:rPr>
          <w:color w:val="292425"/>
          <w:spacing w:val="-4"/>
          <w:w w:val="110"/>
        </w:rPr>
        <w:t>to</w:t>
      </w:r>
    </w:p>
    <w:p>
      <w:pPr>
        <w:spacing w:after="0" w:line="292" w:lineRule="auto"/>
        <w:sectPr>
          <w:type w:val="continuous"/>
          <w:pgSz w:w="11900" w:h="16840"/>
          <w:pgMar w:top="1260" w:bottom="280" w:left="640" w:right="640"/>
          <w:cols w:num="2" w:equalWidth="0">
            <w:col w:w="1685" w:space="3235"/>
            <w:col w:w="5700"/>
          </w:cols>
        </w:sectPr>
      </w:pPr>
    </w:p>
    <w:p>
      <w:pPr>
        <w:pStyle w:val="BodyText"/>
        <w:spacing w:before="6"/>
        <w:rPr>
          <w:sz w:val="26"/>
        </w:rPr>
      </w:pPr>
    </w:p>
    <w:p>
      <w:pPr>
        <w:spacing w:after="0"/>
        <w:rPr>
          <w:sz w:val="26"/>
        </w:rPr>
        <w:sectPr>
          <w:type w:val="continuous"/>
          <w:pgSz w:w="11900" w:h="16840"/>
          <w:pgMar w:top="1260" w:bottom="280" w:left="640" w:right="640"/>
        </w:sectPr>
      </w:pPr>
    </w:p>
    <w:p>
      <w:pPr>
        <w:pStyle w:val="BodyText"/>
        <w:spacing w:before="4"/>
      </w:pPr>
    </w:p>
    <w:p>
      <w:pPr>
        <w:spacing w:line="150" w:lineRule="exact" w:before="0"/>
        <w:ind w:left="183" w:right="0" w:firstLine="0"/>
        <w:jc w:val="left"/>
        <w:rPr>
          <w:sz w:val="14"/>
        </w:rPr>
      </w:pPr>
      <w:r>
        <w:rPr>
          <w:color w:val="292425"/>
          <w:sz w:val="14"/>
        </w:rPr>
        <w:t>BCC services</w:t>
      </w:r>
    </w:p>
    <w:p>
      <w:pPr>
        <w:tabs>
          <w:tab w:pos="2079" w:val="left" w:leader="none"/>
          <w:tab w:pos="2616" w:val="left" w:leader="none"/>
          <w:tab w:pos="3148" w:val="left" w:leader="none"/>
          <w:tab w:pos="3519" w:val="left" w:leader="none"/>
          <w:tab w:pos="3956" w:val="left" w:leader="none"/>
          <w:tab w:pos="4330" w:val="left" w:leader="none"/>
        </w:tabs>
        <w:spacing w:line="150" w:lineRule="exact" w:before="0"/>
        <w:ind w:left="254" w:right="0" w:firstLine="0"/>
        <w:jc w:val="left"/>
        <w:rPr>
          <w:sz w:val="14"/>
        </w:rPr>
      </w:pPr>
      <w:r>
        <w:rPr>
          <w:color w:val="292425"/>
          <w:w w:val="115"/>
          <w:sz w:val="14"/>
        </w:rPr>
        <w:t>Plant</w:t>
      </w:r>
      <w:r>
        <w:rPr>
          <w:color w:val="292425"/>
          <w:spacing w:val="-26"/>
          <w:w w:val="115"/>
          <w:sz w:val="14"/>
        </w:rPr>
        <w:t> </w:t>
      </w:r>
      <w:r>
        <w:rPr>
          <w:color w:val="292425"/>
          <w:w w:val="115"/>
          <w:sz w:val="14"/>
        </w:rPr>
        <w:t>and</w:t>
      </w:r>
      <w:r>
        <w:rPr>
          <w:color w:val="292425"/>
          <w:spacing w:val="-25"/>
          <w:w w:val="115"/>
          <w:sz w:val="14"/>
        </w:rPr>
        <w:t> </w:t>
      </w:r>
      <w:r>
        <w:rPr>
          <w:color w:val="292425"/>
          <w:w w:val="115"/>
          <w:sz w:val="14"/>
        </w:rPr>
        <w:t>machinery</w:t>
        <w:tab/>
      </w:r>
      <w:r>
        <w:rPr>
          <w:color w:val="292425"/>
          <w:spacing w:val="-13"/>
          <w:w w:val="115"/>
          <w:sz w:val="14"/>
        </w:rPr>
        <w:t>15</w:t>
        <w:tab/>
      </w:r>
      <w:r>
        <w:rPr>
          <w:color w:val="292425"/>
          <w:spacing w:val="-17"/>
          <w:w w:val="115"/>
          <w:sz w:val="14"/>
        </w:rPr>
        <w:t>11</w:t>
        <w:tab/>
      </w:r>
      <w:r>
        <w:rPr>
          <w:color w:val="292425"/>
          <w:w w:val="115"/>
          <w:sz w:val="14"/>
        </w:rPr>
        <w:t>8</w:t>
        <w:tab/>
      </w:r>
      <w:r>
        <w:rPr>
          <w:color w:val="292425"/>
          <w:spacing w:val="-13"/>
          <w:w w:val="115"/>
          <w:sz w:val="14"/>
        </w:rPr>
        <w:t>15</w:t>
        <w:tab/>
      </w:r>
      <w:r>
        <w:rPr>
          <w:color w:val="292425"/>
          <w:spacing w:val="-12"/>
          <w:w w:val="115"/>
          <w:sz w:val="14"/>
        </w:rPr>
        <w:t>16</w:t>
        <w:tab/>
      </w:r>
      <w:r>
        <w:rPr>
          <w:color w:val="292425"/>
          <w:spacing w:val="-14"/>
          <w:w w:val="115"/>
          <w:sz w:val="14"/>
        </w:rPr>
        <w:t>13</w:t>
      </w:r>
    </w:p>
    <w:p>
      <w:pPr>
        <w:spacing w:before="118"/>
        <w:ind w:left="183" w:right="0" w:firstLine="0"/>
        <w:jc w:val="left"/>
        <w:rPr>
          <w:sz w:val="12"/>
        </w:rPr>
      </w:pPr>
      <w:r>
        <w:rPr>
          <w:color w:val="292425"/>
          <w:w w:val="105"/>
          <w:sz w:val="12"/>
        </w:rPr>
        <w:t>Sources: BCC, CBI and Grant Thornton.</w:t>
      </w:r>
    </w:p>
    <w:p>
      <w:pPr>
        <w:pStyle w:val="BodyText"/>
        <w:spacing w:before="1"/>
        <w:rPr>
          <w:sz w:val="10"/>
        </w:rPr>
      </w:pPr>
    </w:p>
    <w:p>
      <w:pPr>
        <w:pStyle w:val="ListParagraph"/>
        <w:numPr>
          <w:ilvl w:val="0"/>
          <w:numId w:val="17"/>
        </w:numPr>
        <w:tabs>
          <w:tab w:pos="424" w:val="left" w:leader="none"/>
        </w:tabs>
        <w:spacing w:line="208" w:lineRule="auto" w:before="0" w:after="0"/>
        <w:ind w:left="423" w:right="338" w:hanging="240"/>
        <w:jc w:val="left"/>
        <w:rPr>
          <w:sz w:val="12"/>
        </w:rPr>
      </w:pPr>
      <w:r>
        <w:rPr>
          <w:color w:val="292425"/>
          <w:w w:val="105"/>
          <w:sz w:val="12"/>
        </w:rPr>
        <w:t>Numbers reported are survey balances, with positive figures denoting more respondents reporting ‘higher’ than</w:t>
      </w:r>
      <w:r>
        <w:rPr>
          <w:color w:val="292425"/>
          <w:spacing w:val="-5"/>
          <w:w w:val="105"/>
          <w:sz w:val="12"/>
        </w:rPr>
        <w:t> </w:t>
      </w:r>
      <w:r>
        <w:rPr>
          <w:color w:val="292425"/>
          <w:spacing w:val="-4"/>
          <w:w w:val="105"/>
          <w:sz w:val="12"/>
        </w:rPr>
        <w:t>‘lower’.</w:t>
      </w:r>
    </w:p>
    <w:p>
      <w:pPr>
        <w:pStyle w:val="ListParagraph"/>
        <w:numPr>
          <w:ilvl w:val="0"/>
          <w:numId w:val="17"/>
        </w:numPr>
        <w:tabs>
          <w:tab w:pos="424" w:val="left" w:leader="none"/>
        </w:tabs>
        <w:spacing w:line="208" w:lineRule="auto" w:before="0" w:after="0"/>
        <w:ind w:left="423" w:right="216" w:hanging="240"/>
        <w:jc w:val="left"/>
        <w:rPr>
          <w:sz w:val="12"/>
        </w:rPr>
      </w:pPr>
      <w:r>
        <w:rPr>
          <w:color w:val="292425"/>
          <w:w w:val="110"/>
          <w:sz w:val="12"/>
        </w:rPr>
        <w:t>CBI</w:t>
      </w:r>
      <w:r>
        <w:rPr>
          <w:color w:val="292425"/>
          <w:spacing w:val="-12"/>
          <w:w w:val="110"/>
          <w:sz w:val="12"/>
        </w:rPr>
        <w:t> </w:t>
      </w:r>
      <w:r>
        <w:rPr>
          <w:color w:val="292425"/>
          <w:w w:val="110"/>
          <w:sz w:val="12"/>
        </w:rPr>
        <w:t>Industrial</w:t>
      </w:r>
      <w:r>
        <w:rPr>
          <w:color w:val="292425"/>
          <w:spacing w:val="-11"/>
          <w:w w:val="110"/>
          <w:sz w:val="12"/>
        </w:rPr>
        <w:t> </w:t>
      </w:r>
      <w:r>
        <w:rPr>
          <w:color w:val="292425"/>
          <w:spacing w:val="-3"/>
          <w:w w:val="110"/>
          <w:sz w:val="12"/>
        </w:rPr>
        <w:t>Trends</w:t>
      </w:r>
      <w:r>
        <w:rPr>
          <w:color w:val="292425"/>
          <w:spacing w:val="-11"/>
          <w:w w:val="110"/>
          <w:sz w:val="12"/>
        </w:rPr>
        <w:t> </w:t>
      </w:r>
      <w:r>
        <w:rPr>
          <w:color w:val="292425"/>
          <w:w w:val="110"/>
          <w:sz w:val="12"/>
        </w:rPr>
        <w:t>since</w:t>
      </w:r>
      <w:r>
        <w:rPr>
          <w:color w:val="292425"/>
          <w:spacing w:val="-11"/>
          <w:w w:val="110"/>
          <w:sz w:val="12"/>
        </w:rPr>
        <w:t> </w:t>
      </w:r>
      <w:r>
        <w:rPr>
          <w:color w:val="292425"/>
          <w:spacing w:val="-9"/>
          <w:w w:val="110"/>
          <w:sz w:val="12"/>
        </w:rPr>
        <w:t>1972,</w:t>
      </w:r>
      <w:r>
        <w:rPr>
          <w:color w:val="292425"/>
          <w:spacing w:val="-11"/>
          <w:w w:val="110"/>
          <w:sz w:val="12"/>
        </w:rPr>
        <w:t> </w:t>
      </w:r>
      <w:r>
        <w:rPr>
          <w:color w:val="292425"/>
          <w:w w:val="110"/>
          <w:sz w:val="12"/>
        </w:rPr>
        <w:t>CBI/Grant</w:t>
      </w:r>
      <w:r>
        <w:rPr>
          <w:color w:val="292425"/>
          <w:spacing w:val="-11"/>
          <w:w w:val="110"/>
          <w:sz w:val="12"/>
        </w:rPr>
        <w:t> </w:t>
      </w:r>
      <w:r>
        <w:rPr>
          <w:color w:val="292425"/>
          <w:w w:val="110"/>
          <w:sz w:val="12"/>
        </w:rPr>
        <w:t>Thornton</w:t>
      </w:r>
      <w:r>
        <w:rPr>
          <w:color w:val="292425"/>
          <w:spacing w:val="-11"/>
          <w:w w:val="110"/>
          <w:sz w:val="12"/>
        </w:rPr>
        <w:t> </w:t>
      </w:r>
      <w:r>
        <w:rPr>
          <w:color w:val="292425"/>
          <w:w w:val="110"/>
          <w:sz w:val="12"/>
        </w:rPr>
        <w:t>since</w:t>
      </w:r>
      <w:r>
        <w:rPr>
          <w:color w:val="292425"/>
          <w:spacing w:val="-11"/>
          <w:w w:val="110"/>
          <w:sz w:val="12"/>
        </w:rPr>
        <w:t> </w:t>
      </w:r>
      <w:r>
        <w:rPr>
          <w:color w:val="292425"/>
          <w:spacing w:val="-9"/>
          <w:w w:val="110"/>
          <w:sz w:val="12"/>
        </w:rPr>
        <w:t>1998,</w:t>
      </w:r>
      <w:r>
        <w:rPr>
          <w:color w:val="292425"/>
          <w:spacing w:val="-11"/>
          <w:w w:val="110"/>
          <w:sz w:val="12"/>
        </w:rPr>
        <w:t> </w:t>
      </w:r>
      <w:r>
        <w:rPr>
          <w:color w:val="292425"/>
          <w:w w:val="110"/>
          <w:sz w:val="12"/>
        </w:rPr>
        <w:t>BCC</w:t>
      </w:r>
      <w:r>
        <w:rPr>
          <w:color w:val="292425"/>
          <w:spacing w:val="-11"/>
          <w:w w:val="110"/>
          <w:sz w:val="12"/>
        </w:rPr>
        <w:t> </w:t>
      </w:r>
      <w:r>
        <w:rPr>
          <w:color w:val="292425"/>
          <w:w w:val="110"/>
          <w:sz w:val="12"/>
        </w:rPr>
        <w:t>since </w:t>
      </w:r>
      <w:r>
        <w:rPr>
          <w:color w:val="292425"/>
          <w:spacing w:val="-10"/>
          <w:w w:val="110"/>
          <w:sz w:val="12"/>
        </w:rPr>
        <w:t>1989.</w:t>
      </w:r>
    </w:p>
    <w:p>
      <w:pPr>
        <w:pStyle w:val="ListParagraph"/>
        <w:numPr>
          <w:ilvl w:val="0"/>
          <w:numId w:val="17"/>
        </w:numPr>
        <w:tabs>
          <w:tab w:pos="424" w:val="left" w:leader="none"/>
        </w:tabs>
        <w:spacing w:line="208" w:lineRule="auto" w:before="0" w:after="0"/>
        <w:ind w:left="423" w:right="38" w:hanging="240"/>
        <w:jc w:val="left"/>
        <w:rPr>
          <w:sz w:val="12"/>
        </w:rPr>
      </w:pPr>
      <w:r>
        <w:rPr>
          <w:color w:val="292425"/>
          <w:w w:val="110"/>
          <w:sz w:val="12"/>
        </w:rPr>
        <w:t>Investment</w:t>
      </w:r>
      <w:r>
        <w:rPr>
          <w:color w:val="292425"/>
          <w:spacing w:val="-15"/>
          <w:w w:val="110"/>
          <w:sz w:val="12"/>
        </w:rPr>
        <w:t> </w:t>
      </w:r>
      <w:r>
        <w:rPr>
          <w:color w:val="292425"/>
          <w:w w:val="110"/>
          <w:sz w:val="12"/>
        </w:rPr>
        <w:t>in</w:t>
      </w:r>
      <w:r>
        <w:rPr>
          <w:color w:val="292425"/>
          <w:spacing w:val="-14"/>
          <w:w w:val="110"/>
          <w:sz w:val="12"/>
        </w:rPr>
        <w:t> </w:t>
      </w:r>
      <w:r>
        <w:rPr>
          <w:color w:val="292425"/>
          <w:w w:val="110"/>
          <w:sz w:val="12"/>
        </w:rPr>
        <w:t>the</w:t>
      </w:r>
      <w:r>
        <w:rPr>
          <w:color w:val="292425"/>
          <w:spacing w:val="-15"/>
          <w:w w:val="110"/>
          <w:sz w:val="12"/>
        </w:rPr>
        <w:t> </w:t>
      </w:r>
      <w:r>
        <w:rPr>
          <w:color w:val="292425"/>
          <w:w w:val="110"/>
          <w:sz w:val="12"/>
        </w:rPr>
        <w:t>next</w:t>
      </w:r>
      <w:r>
        <w:rPr>
          <w:color w:val="292425"/>
          <w:spacing w:val="-14"/>
          <w:w w:val="110"/>
          <w:sz w:val="12"/>
        </w:rPr>
        <w:t> </w:t>
      </w:r>
      <w:r>
        <w:rPr>
          <w:color w:val="292425"/>
          <w:spacing w:val="-3"/>
          <w:w w:val="110"/>
          <w:sz w:val="12"/>
        </w:rPr>
        <w:t>twelve</w:t>
      </w:r>
      <w:r>
        <w:rPr>
          <w:color w:val="292425"/>
          <w:spacing w:val="-15"/>
          <w:w w:val="110"/>
          <w:sz w:val="12"/>
        </w:rPr>
        <w:t> </w:t>
      </w:r>
      <w:r>
        <w:rPr>
          <w:color w:val="292425"/>
          <w:w w:val="110"/>
          <w:sz w:val="12"/>
        </w:rPr>
        <w:t>months</w:t>
      </w:r>
      <w:r>
        <w:rPr>
          <w:color w:val="292425"/>
          <w:spacing w:val="-14"/>
          <w:w w:val="110"/>
          <w:sz w:val="12"/>
        </w:rPr>
        <w:t> </w:t>
      </w:r>
      <w:r>
        <w:rPr>
          <w:color w:val="292425"/>
          <w:w w:val="110"/>
          <w:sz w:val="12"/>
        </w:rPr>
        <w:t>compared</w:t>
      </w:r>
      <w:r>
        <w:rPr>
          <w:color w:val="292425"/>
          <w:spacing w:val="-14"/>
          <w:w w:val="110"/>
          <w:sz w:val="12"/>
        </w:rPr>
        <w:t> </w:t>
      </w:r>
      <w:r>
        <w:rPr>
          <w:color w:val="292425"/>
          <w:w w:val="110"/>
          <w:sz w:val="12"/>
        </w:rPr>
        <w:t>with</w:t>
      </w:r>
      <w:r>
        <w:rPr>
          <w:color w:val="292425"/>
          <w:spacing w:val="-15"/>
          <w:w w:val="110"/>
          <w:sz w:val="12"/>
        </w:rPr>
        <w:t> </w:t>
      </w:r>
      <w:r>
        <w:rPr>
          <w:color w:val="292425"/>
          <w:w w:val="110"/>
          <w:sz w:val="12"/>
        </w:rPr>
        <w:t>the</w:t>
      </w:r>
      <w:r>
        <w:rPr>
          <w:color w:val="292425"/>
          <w:spacing w:val="-14"/>
          <w:w w:val="110"/>
          <w:sz w:val="12"/>
        </w:rPr>
        <w:t> </w:t>
      </w:r>
      <w:r>
        <w:rPr>
          <w:color w:val="292425"/>
          <w:w w:val="110"/>
          <w:sz w:val="12"/>
        </w:rPr>
        <w:t>previous</w:t>
      </w:r>
      <w:r>
        <w:rPr>
          <w:color w:val="292425"/>
          <w:spacing w:val="-15"/>
          <w:w w:val="110"/>
          <w:sz w:val="12"/>
        </w:rPr>
        <w:t> </w:t>
      </w:r>
      <w:r>
        <w:rPr>
          <w:color w:val="292425"/>
          <w:spacing w:val="-3"/>
          <w:w w:val="110"/>
          <w:sz w:val="12"/>
        </w:rPr>
        <w:t>twelve.</w:t>
      </w:r>
      <w:r>
        <w:rPr>
          <w:color w:val="292425"/>
          <w:spacing w:val="4"/>
          <w:w w:val="110"/>
          <w:sz w:val="12"/>
        </w:rPr>
        <w:t> </w:t>
      </w:r>
      <w:r>
        <w:rPr>
          <w:color w:val="292425"/>
          <w:w w:val="110"/>
          <w:sz w:val="12"/>
        </w:rPr>
        <w:t>Latest survey</w:t>
      </w:r>
      <w:r>
        <w:rPr>
          <w:color w:val="292425"/>
          <w:spacing w:val="-14"/>
          <w:w w:val="110"/>
          <w:sz w:val="12"/>
        </w:rPr>
        <w:t> </w:t>
      </w:r>
      <w:r>
        <w:rPr>
          <w:color w:val="292425"/>
          <w:w w:val="110"/>
          <w:sz w:val="12"/>
        </w:rPr>
        <w:t>was</w:t>
      </w:r>
      <w:r>
        <w:rPr>
          <w:color w:val="292425"/>
          <w:spacing w:val="-13"/>
          <w:w w:val="110"/>
          <w:sz w:val="12"/>
        </w:rPr>
        <w:t> </w:t>
      </w:r>
      <w:r>
        <w:rPr>
          <w:color w:val="292425"/>
          <w:w w:val="110"/>
          <w:sz w:val="12"/>
        </w:rPr>
        <w:t>published</w:t>
      </w:r>
      <w:r>
        <w:rPr>
          <w:color w:val="292425"/>
          <w:spacing w:val="-13"/>
          <w:w w:val="110"/>
          <w:sz w:val="12"/>
        </w:rPr>
        <w:t> </w:t>
      </w:r>
      <w:r>
        <w:rPr>
          <w:color w:val="292425"/>
          <w:w w:val="110"/>
          <w:sz w:val="12"/>
        </w:rPr>
        <w:t>in</w:t>
      </w:r>
      <w:r>
        <w:rPr>
          <w:color w:val="292425"/>
          <w:spacing w:val="-14"/>
          <w:w w:val="110"/>
          <w:sz w:val="12"/>
        </w:rPr>
        <w:t> </w:t>
      </w:r>
      <w:r>
        <w:rPr>
          <w:color w:val="292425"/>
          <w:w w:val="110"/>
          <w:sz w:val="12"/>
        </w:rPr>
        <w:t>October</w:t>
      </w:r>
      <w:r>
        <w:rPr>
          <w:color w:val="292425"/>
          <w:spacing w:val="-13"/>
          <w:w w:val="110"/>
          <w:sz w:val="12"/>
        </w:rPr>
        <w:t> </w:t>
      </w:r>
      <w:r>
        <w:rPr>
          <w:color w:val="292425"/>
          <w:w w:val="110"/>
          <w:sz w:val="12"/>
        </w:rPr>
        <w:t>but</w:t>
      </w:r>
      <w:r>
        <w:rPr>
          <w:color w:val="292425"/>
          <w:spacing w:val="-13"/>
          <w:w w:val="110"/>
          <w:sz w:val="12"/>
        </w:rPr>
        <w:t> </w:t>
      </w:r>
      <w:r>
        <w:rPr>
          <w:color w:val="292425"/>
          <w:w w:val="110"/>
          <w:sz w:val="12"/>
        </w:rPr>
        <w:t>is</w:t>
      </w:r>
      <w:r>
        <w:rPr>
          <w:color w:val="292425"/>
          <w:spacing w:val="-14"/>
          <w:w w:val="110"/>
          <w:sz w:val="12"/>
        </w:rPr>
        <w:t> </w:t>
      </w:r>
      <w:r>
        <w:rPr>
          <w:color w:val="292425"/>
          <w:w w:val="110"/>
          <w:sz w:val="12"/>
        </w:rPr>
        <w:t>shown</w:t>
      </w:r>
      <w:r>
        <w:rPr>
          <w:color w:val="292425"/>
          <w:spacing w:val="-13"/>
          <w:w w:val="110"/>
          <w:sz w:val="12"/>
        </w:rPr>
        <w:t> </w:t>
      </w:r>
      <w:r>
        <w:rPr>
          <w:color w:val="292425"/>
          <w:w w:val="110"/>
          <w:sz w:val="12"/>
        </w:rPr>
        <w:t>in</w:t>
      </w:r>
      <w:r>
        <w:rPr>
          <w:color w:val="292425"/>
          <w:spacing w:val="-13"/>
          <w:w w:val="110"/>
          <w:sz w:val="12"/>
        </w:rPr>
        <w:t> </w:t>
      </w:r>
      <w:r>
        <w:rPr>
          <w:color w:val="292425"/>
          <w:w w:val="110"/>
          <w:sz w:val="12"/>
        </w:rPr>
        <w:t>Q3</w:t>
      </w:r>
      <w:r>
        <w:rPr>
          <w:color w:val="292425"/>
          <w:spacing w:val="-14"/>
          <w:w w:val="110"/>
          <w:sz w:val="12"/>
        </w:rPr>
        <w:t> </w:t>
      </w:r>
      <w:r>
        <w:rPr>
          <w:color w:val="292425"/>
          <w:w w:val="110"/>
          <w:sz w:val="12"/>
        </w:rPr>
        <w:t>as</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survey</w:t>
      </w:r>
      <w:r>
        <w:rPr>
          <w:color w:val="292425"/>
          <w:spacing w:val="-13"/>
          <w:w w:val="110"/>
          <w:sz w:val="12"/>
        </w:rPr>
        <w:t> </w:t>
      </w:r>
      <w:r>
        <w:rPr>
          <w:color w:val="292425"/>
          <w:w w:val="110"/>
          <w:sz w:val="12"/>
        </w:rPr>
        <w:t>was</w:t>
      </w:r>
      <w:r>
        <w:rPr>
          <w:color w:val="292425"/>
          <w:spacing w:val="-14"/>
          <w:w w:val="110"/>
          <w:sz w:val="12"/>
        </w:rPr>
        <w:t> </w:t>
      </w:r>
      <w:r>
        <w:rPr>
          <w:color w:val="292425"/>
          <w:w w:val="110"/>
          <w:sz w:val="12"/>
        </w:rPr>
        <w:t>conducted between </w:t>
      </w:r>
      <w:r>
        <w:rPr>
          <w:color w:val="292425"/>
          <w:spacing w:val="-10"/>
          <w:w w:val="110"/>
          <w:sz w:val="12"/>
        </w:rPr>
        <w:t>19 </w:t>
      </w:r>
      <w:r>
        <w:rPr>
          <w:color w:val="292425"/>
          <w:w w:val="110"/>
          <w:sz w:val="12"/>
        </w:rPr>
        <w:t>September to 9</w:t>
      </w:r>
      <w:r>
        <w:rPr>
          <w:color w:val="292425"/>
          <w:spacing w:val="-8"/>
          <w:w w:val="110"/>
          <w:sz w:val="12"/>
        </w:rPr>
        <w:t> </w:t>
      </w:r>
      <w:r>
        <w:rPr>
          <w:color w:val="292425"/>
          <w:w w:val="110"/>
          <w:sz w:val="12"/>
        </w:rPr>
        <w:t>October.</w:t>
      </w:r>
    </w:p>
    <w:p>
      <w:pPr>
        <w:pStyle w:val="ListParagraph"/>
        <w:numPr>
          <w:ilvl w:val="0"/>
          <w:numId w:val="17"/>
        </w:numPr>
        <w:tabs>
          <w:tab w:pos="424" w:val="left" w:leader="none"/>
        </w:tabs>
        <w:spacing w:line="123" w:lineRule="exact" w:before="0" w:after="0"/>
        <w:ind w:left="423" w:right="0" w:hanging="241"/>
        <w:jc w:val="left"/>
        <w:rPr>
          <w:sz w:val="12"/>
        </w:rPr>
      </w:pPr>
      <w:r>
        <w:rPr>
          <w:color w:val="292425"/>
          <w:w w:val="105"/>
          <w:sz w:val="12"/>
        </w:rPr>
        <w:t>Combined balances covering consumer, business and professional</w:t>
      </w:r>
      <w:r>
        <w:rPr>
          <w:color w:val="292425"/>
          <w:spacing w:val="-13"/>
          <w:w w:val="105"/>
          <w:sz w:val="12"/>
        </w:rPr>
        <w:t> </w:t>
      </w:r>
      <w:r>
        <w:rPr>
          <w:color w:val="292425"/>
          <w:w w:val="105"/>
          <w:sz w:val="12"/>
        </w:rPr>
        <w:t>services.</w:t>
      </w:r>
    </w:p>
    <w:p>
      <w:pPr>
        <w:pStyle w:val="Heading7"/>
        <w:spacing w:before="97"/>
        <w:ind w:left="183"/>
      </w:pPr>
      <w:r>
        <w:rPr>
          <w:b w:val="0"/>
        </w:rPr>
        <w:br w:type="column"/>
      </w:r>
      <w:r>
        <w:rPr>
          <w:color w:val="0092C0"/>
        </w:rPr>
        <w:t>Inventories</w:t>
      </w:r>
    </w:p>
    <w:p>
      <w:pPr>
        <w:pStyle w:val="BodyText"/>
        <w:rPr>
          <w:rFonts w:ascii="Trebuchet MS"/>
          <w:b/>
          <w:sz w:val="18"/>
        </w:rPr>
      </w:pPr>
    </w:p>
    <w:p>
      <w:pPr>
        <w:pStyle w:val="BodyText"/>
        <w:spacing w:line="292" w:lineRule="auto"/>
        <w:ind w:left="303" w:right="424"/>
      </w:pPr>
      <w:r>
        <w:rPr>
          <w:color w:val="292425"/>
          <w:spacing w:val="-3"/>
          <w:w w:val="110"/>
        </w:rPr>
        <w:t>Inventories</w:t>
      </w:r>
      <w:r>
        <w:rPr>
          <w:color w:val="292425"/>
          <w:spacing w:val="-26"/>
          <w:w w:val="110"/>
        </w:rPr>
        <w:t> </w:t>
      </w:r>
      <w:r>
        <w:rPr>
          <w:color w:val="292425"/>
          <w:w w:val="110"/>
        </w:rPr>
        <w:t>(excluding</w:t>
      </w:r>
      <w:r>
        <w:rPr>
          <w:color w:val="292425"/>
          <w:spacing w:val="-26"/>
          <w:w w:val="110"/>
        </w:rPr>
        <w:t> </w:t>
      </w:r>
      <w:r>
        <w:rPr>
          <w:color w:val="292425"/>
          <w:w w:val="110"/>
        </w:rPr>
        <w:t>the</w:t>
      </w:r>
      <w:r>
        <w:rPr>
          <w:color w:val="292425"/>
          <w:spacing w:val="-25"/>
          <w:w w:val="110"/>
        </w:rPr>
        <w:t> </w:t>
      </w:r>
      <w:r>
        <w:rPr>
          <w:color w:val="292425"/>
          <w:w w:val="110"/>
        </w:rPr>
        <w:t>statistical</w:t>
      </w:r>
      <w:r>
        <w:rPr>
          <w:color w:val="292425"/>
          <w:spacing w:val="-26"/>
          <w:w w:val="110"/>
        </w:rPr>
        <w:t> </w:t>
      </w:r>
      <w:r>
        <w:rPr>
          <w:color w:val="292425"/>
          <w:w w:val="110"/>
        </w:rPr>
        <w:t>alignment</w:t>
      </w:r>
      <w:r>
        <w:rPr>
          <w:color w:val="292425"/>
          <w:spacing w:val="-26"/>
          <w:w w:val="110"/>
        </w:rPr>
        <w:t> </w:t>
      </w:r>
      <w:r>
        <w:rPr>
          <w:color w:val="292425"/>
          <w:w w:val="110"/>
        </w:rPr>
        <w:t>adjustment) made a negative contribution </w:t>
      </w:r>
      <w:r>
        <w:rPr>
          <w:color w:val="292425"/>
          <w:spacing w:val="-4"/>
          <w:w w:val="110"/>
        </w:rPr>
        <w:t>to </w:t>
      </w:r>
      <w:r>
        <w:rPr>
          <w:color w:val="292425"/>
          <w:spacing w:val="-2"/>
          <w:w w:val="110"/>
        </w:rPr>
        <w:t>growth </w:t>
      </w:r>
      <w:r>
        <w:rPr>
          <w:color w:val="292425"/>
          <w:w w:val="110"/>
        </w:rPr>
        <w:t>in four of the past five</w:t>
      </w:r>
      <w:r>
        <w:rPr>
          <w:color w:val="292425"/>
          <w:spacing w:val="-32"/>
          <w:w w:val="110"/>
        </w:rPr>
        <w:t> </w:t>
      </w:r>
      <w:r>
        <w:rPr>
          <w:color w:val="292425"/>
          <w:w w:val="110"/>
        </w:rPr>
        <w:t>quarters,</w:t>
      </w:r>
      <w:r>
        <w:rPr>
          <w:color w:val="292425"/>
          <w:spacing w:val="-31"/>
          <w:w w:val="110"/>
        </w:rPr>
        <w:t> </w:t>
      </w:r>
      <w:r>
        <w:rPr>
          <w:color w:val="292425"/>
          <w:w w:val="110"/>
        </w:rPr>
        <w:t>largely</w:t>
      </w:r>
      <w:r>
        <w:rPr>
          <w:color w:val="292425"/>
          <w:spacing w:val="-31"/>
          <w:w w:val="110"/>
        </w:rPr>
        <w:t> </w:t>
      </w:r>
      <w:r>
        <w:rPr>
          <w:color w:val="292425"/>
          <w:w w:val="110"/>
        </w:rPr>
        <w:t>driven</w:t>
      </w:r>
      <w:r>
        <w:rPr>
          <w:color w:val="292425"/>
          <w:spacing w:val="-32"/>
          <w:w w:val="110"/>
        </w:rPr>
        <w:t> </w:t>
      </w:r>
      <w:r>
        <w:rPr>
          <w:color w:val="292425"/>
          <w:spacing w:val="-3"/>
          <w:w w:val="110"/>
        </w:rPr>
        <w:t>by</w:t>
      </w:r>
      <w:r>
        <w:rPr>
          <w:color w:val="292425"/>
          <w:spacing w:val="-31"/>
          <w:w w:val="110"/>
        </w:rPr>
        <w:t> </w:t>
      </w:r>
      <w:r>
        <w:rPr>
          <w:color w:val="292425"/>
          <w:spacing w:val="-3"/>
          <w:w w:val="110"/>
        </w:rPr>
        <w:t>lower</w:t>
      </w:r>
      <w:r>
        <w:rPr>
          <w:color w:val="292425"/>
          <w:spacing w:val="-31"/>
          <w:w w:val="110"/>
        </w:rPr>
        <w:t> </w:t>
      </w:r>
      <w:r>
        <w:rPr>
          <w:color w:val="292425"/>
          <w:w w:val="110"/>
        </w:rPr>
        <w:t>manufacturing</w:t>
      </w:r>
      <w:r>
        <w:rPr>
          <w:color w:val="292425"/>
          <w:spacing w:val="-31"/>
          <w:w w:val="110"/>
        </w:rPr>
        <w:t> </w:t>
      </w:r>
      <w:r>
        <w:rPr>
          <w:color w:val="292425"/>
          <w:w w:val="110"/>
        </w:rPr>
        <w:t>stocks. In </w:t>
      </w:r>
      <w:r>
        <w:rPr>
          <w:color w:val="292425"/>
          <w:spacing w:val="-6"/>
          <w:w w:val="110"/>
        </w:rPr>
        <w:t>2002, </w:t>
      </w:r>
      <w:r>
        <w:rPr>
          <w:color w:val="292425"/>
          <w:w w:val="110"/>
        </w:rPr>
        <w:t>the switch from </w:t>
      </w:r>
      <w:r>
        <w:rPr>
          <w:color w:val="292425"/>
          <w:spacing w:val="-3"/>
          <w:w w:val="110"/>
        </w:rPr>
        <w:t>first-quarter </w:t>
      </w:r>
      <w:r>
        <w:rPr>
          <w:color w:val="292425"/>
          <w:w w:val="110"/>
        </w:rPr>
        <w:t>stockbuilding </w:t>
      </w:r>
      <w:r>
        <w:rPr>
          <w:color w:val="292425"/>
          <w:spacing w:val="-4"/>
          <w:w w:val="110"/>
        </w:rPr>
        <w:t>to </w:t>
      </w:r>
      <w:r>
        <w:rPr>
          <w:color w:val="292425"/>
          <w:w w:val="110"/>
        </w:rPr>
        <w:t>second-quarter</w:t>
      </w:r>
      <w:r>
        <w:rPr>
          <w:color w:val="292425"/>
          <w:spacing w:val="-14"/>
          <w:w w:val="110"/>
        </w:rPr>
        <w:t> </w:t>
      </w:r>
      <w:r>
        <w:rPr>
          <w:color w:val="292425"/>
          <w:w w:val="110"/>
        </w:rPr>
        <w:t>destocking</w:t>
      </w:r>
      <w:r>
        <w:rPr>
          <w:color w:val="292425"/>
          <w:spacing w:val="-13"/>
          <w:w w:val="110"/>
        </w:rPr>
        <w:t> </w:t>
      </w:r>
      <w:r>
        <w:rPr>
          <w:color w:val="292425"/>
          <w:w w:val="110"/>
        </w:rPr>
        <w:t>reduced</w:t>
      </w:r>
      <w:r>
        <w:rPr>
          <w:color w:val="292425"/>
          <w:spacing w:val="-14"/>
          <w:w w:val="110"/>
        </w:rPr>
        <w:t> </w:t>
      </w:r>
      <w:r>
        <w:rPr>
          <w:color w:val="292425"/>
          <w:w w:val="110"/>
        </w:rPr>
        <w:t>Q2</w:t>
      </w:r>
      <w:r>
        <w:rPr>
          <w:color w:val="292425"/>
          <w:spacing w:val="-13"/>
          <w:w w:val="110"/>
        </w:rPr>
        <w:t> </w:t>
      </w:r>
      <w:r>
        <w:rPr>
          <w:color w:val="292425"/>
          <w:w w:val="110"/>
        </w:rPr>
        <w:t>GDP</w:t>
      </w:r>
      <w:r>
        <w:rPr>
          <w:color w:val="292425"/>
          <w:spacing w:val="-14"/>
          <w:w w:val="110"/>
        </w:rPr>
        <w:t> </w:t>
      </w:r>
      <w:r>
        <w:rPr>
          <w:color w:val="292425"/>
          <w:w w:val="110"/>
        </w:rPr>
        <w:t>growth</w:t>
      </w:r>
      <w:r>
        <w:rPr>
          <w:color w:val="292425"/>
          <w:spacing w:val="-13"/>
          <w:w w:val="110"/>
        </w:rPr>
        <w:t> </w:t>
      </w:r>
      <w:r>
        <w:rPr>
          <w:color w:val="292425"/>
          <w:spacing w:val="-3"/>
          <w:w w:val="110"/>
        </w:rPr>
        <w:t>by</w:t>
      </w:r>
    </w:p>
    <w:p>
      <w:pPr>
        <w:spacing w:after="0" w:line="292" w:lineRule="auto"/>
        <w:sectPr>
          <w:type w:val="continuous"/>
          <w:pgSz w:w="11900" w:h="16840"/>
          <w:pgMar w:top="1260" w:bottom="280" w:left="640" w:right="640"/>
          <w:cols w:num="2" w:equalWidth="0">
            <w:col w:w="4604" w:space="196"/>
            <w:col w:w="5820"/>
          </w:cols>
        </w:sectPr>
      </w:pPr>
    </w:p>
    <w:p>
      <w:pPr>
        <w:pStyle w:val="BodyText"/>
      </w:pPr>
    </w:p>
    <w:p>
      <w:pPr>
        <w:pStyle w:val="BodyText"/>
        <w:spacing w:before="11"/>
        <w:rPr>
          <w:sz w:val="22"/>
        </w:rPr>
      </w:pPr>
    </w:p>
    <w:p>
      <w:pPr>
        <w:spacing w:before="0"/>
        <w:ind w:left="1028" w:right="988" w:firstLine="0"/>
        <w:jc w:val="center"/>
        <w:rPr>
          <w:rFonts w:ascii="Trebuchet MS"/>
          <w:b/>
          <w:sz w:val="24"/>
        </w:rPr>
      </w:pPr>
      <w:bookmarkStart w:name="Base years and the National Accounts" w:id="40"/>
      <w:bookmarkEnd w:id="40"/>
      <w:r>
        <w:rPr/>
      </w:r>
      <w:bookmarkStart w:name="_bookmark15" w:id="41"/>
      <w:bookmarkEnd w:id="41"/>
      <w:r>
        <w:rPr/>
      </w:r>
      <w:r>
        <w:rPr>
          <w:rFonts w:ascii="Trebuchet MS"/>
          <w:b/>
          <w:color w:val="0092C0"/>
          <w:sz w:val="24"/>
        </w:rPr>
        <w:t>Base years and the National Accounts</w:t>
      </w:r>
    </w:p>
    <w:p>
      <w:pPr>
        <w:pStyle w:val="BodyText"/>
        <w:spacing w:before="6"/>
        <w:rPr>
          <w:rFonts w:ascii="Trebuchet MS"/>
          <w:b/>
          <w:sz w:val="27"/>
        </w:rPr>
      </w:pPr>
    </w:p>
    <w:p>
      <w:pPr>
        <w:spacing w:after="0"/>
        <w:rPr>
          <w:rFonts w:ascii="Trebuchet MS"/>
          <w:sz w:val="27"/>
        </w:rPr>
        <w:sectPr>
          <w:headerReference w:type="even" r:id="rId114"/>
          <w:headerReference w:type="default" r:id="rId115"/>
          <w:footerReference w:type="even" r:id="rId116"/>
          <w:footerReference w:type="default" r:id="rId117"/>
          <w:pgSz w:w="11900" w:h="16840"/>
          <w:pgMar w:header="579" w:footer="575" w:top="760" w:bottom="760" w:left="640" w:right="640"/>
          <w:pgNumType w:start="24"/>
        </w:sectPr>
      </w:pPr>
    </w:p>
    <w:p>
      <w:pPr>
        <w:pStyle w:val="BodyText"/>
        <w:spacing w:line="249" w:lineRule="auto" w:before="85"/>
        <w:ind w:left="484"/>
      </w:pPr>
      <w:r>
        <w:rPr>
          <w:color w:val="292425"/>
          <w:w w:val="110"/>
        </w:rPr>
        <w:t>Real</w:t>
      </w:r>
      <w:r>
        <w:rPr>
          <w:color w:val="292425"/>
          <w:spacing w:val="-30"/>
          <w:w w:val="110"/>
        </w:rPr>
        <w:t> </w:t>
      </w:r>
      <w:r>
        <w:rPr>
          <w:color w:val="292425"/>
          <w:w w:val="110"/>
        </w:rPr>
        <w:t>GDP</w:t>
      </w:r>
      <w:r>
        <w:rPr>
          <w:color w:val="292425"/>
          <w:spacing w:val="-29"/>
          <w:w w:val="110"/>
        </w:rPr>
        <w:t> </w:t>
      </w:r>
      <w:r>
        <w:rPr>
          <w:color w:val="292425"/>
          <w:w w:val="110"/>
        </w:rPr>
        <w:t>is</w:t>
      </w:r>
      <w:r>
        <w:rPr>
          <w:color w:val="292425"/>
          <w:spacing w:val="-30"/>
          <w:w w:val="110"/>
        </w:rPr>
        <w:t> </w:t>
      </w:r>
      <w:r>
        <w:rPr>
          <w:color w:val="292425"/>
          <w:w w:val="110"/>
        </w:rPr>
        <w:t>estimated</w:t>
      </w:r>
      <w:r>
        <w:rPr>
          <w:color w:val="292425"/>
          <w:spacing w:val="-29"/>
          <w:w w:val="110"/>
        </w:rPr>
        <w:t> </w:t>
      </w:r>
      <w:r>
        <w:rPr>
          <w:color w:val="292425"/>
          <w:spacing w:val="-3"/>
          <w:w w:val="110"/>
        </w:rPr>
        <w:t>by</w:t>
      </w:r>
      <w:r>
        <w:rPr>
          <w:color w:val="292425"/>
          <w:spacing w:val="-29"/>
          <w:w w:val="110"/>
        </w:rPr>
        <w:t> </w:t>
      </w:r>
      <w:r>
        <w:rPr>
          <w:color w:val="292425"/>
          <w:w w:val="110"/>
        </w:rPr>
        <w:t>weighting</w:t>
      </w:r>
      <w:r>
        <w:rPr>
          <w:color w:val="292425"/>
          <w:spacing w:val="-30"/>
          <w:w w:val="110"/>
        </w:rPr>
        <w:t> </w:t>
      </w:r>
      <w:r>
        <w:rPr>
          <w:color w:val="292425"/>
          <w:w w:val="110"/>
        </w:rPr>
        <w:t>together</w:t>
      </w:r>
      <w:r>
        <w:rPr>
          <w:color w:val="292425"/>
          <w:spacing w:val="-29"/>
          <w:w w:val="110"/>
        </w:rPr>
        <w:t> </w:t>
      </w:r>
      <w:r>
        <w:rPr>
          <w:color w:val="292425"/>
          <w:w w:val="110"/>
        </w:rPr>
        <w:t>different components of output or expenditure. The choice of weights</w:t>
      </w:r>
      <w:r>
        <w:rPr>
          <w:color w:val="292425"/>
          <w:spacing w:val="-23"/>
          <w:w w:val="110"/>
        </w:rPr>
        <w:t> </w:t>
      </w:r>
      <w:r>
        <w:rPr>
          <w:color w:val="292425"/>
          <w:w w:val="110"/>
        </w:rPr>
        <w:t>for</w:t>
      </w:r>
      <w:r>
        <w:rPr>
          <w:color w:val="292425"/>
          <w:spacing w:val="-23"/>
          <w:w w:val="110"/>
        </w:rPr>
        <w:t> </w:t>
      </w:r>
      <w:r>
        <w:rPr>
          <w:color w:val="292425"/>
          <w:w w:val="110"/>
        </w:rPr>
        <w:t>those</w:t>
      </w:r>
      <w:r>
        <w:rPr>
          <w:color w:val="292425"/>
          <w:spacing w:val="-23"/>
          <w:w w:val="110"/>
        </w:rPr>
        <w:t> </w:t>
      </w:r>
      <w:r>
        <w:rPr>
          <w:color w:val="292425"/>
          <w:w w:val="110"/>
        </w:rPr>
        <w:t>components</w:t>
      </w:r>
      <w:r>
        <w:rPr>
          <w:color w:val="292425"/>
          <w:spacing w:val="-23"/>
          <w:w w:val="110"/>
        </w:rPr>
        <w:t> </w:t>
      </w:r>
      <w:r>
        <w:rPr>
          <w:color w:val="292425"/>
          <w:w w:val="110"/>
        </w:rPr>
        <w:t>affects</w:t>
      </w:r>
      <w:r>
        <w:rPr>
          <w:color w:val="292425"/>
          <w:spacing w:val="-23"/>
          <w:w w:val="110"/>
        </w:rPr>
        <w:t> </w:t>
      </w:r>
      <w:r>
        <w:rPr>
          <w:color w:val="292425"/>
          <w:w w:val="110"/>
        </w:rPr>
        <w:t>how</w:t>
      </w:r>
      <w:r>
        <w:rPr>
          <w:color w:val="292425"/>
          <w:spacing w:val="-23"/>
          <w:w w:val="110"/>
        </w:rPr>
        <w:t> </w:t>
      </w:r>
      <w:r>
        <w:rPr>
          <w:color w:val="292425"/>
          <w:w w:val="110"/>
        </w:rPr>
        <w:t>aggregate measures behave. The weights are currently constructed according </w:t>
      </w:r>
      <w:r>
        <w:rPr>
          <w:color w:val="292425"/>
          <w:spacing w:val="-4"/>
          <w:w w:val="110"/>
        </w:rPr>
        <w:t>to </w:t>
      </w:r>
      <w:r>
        <w:rPr>
          <w:color w:val="292425"/>
          <w:w w:val="110"/>
        </w:rPr>
        <w:t>the share in </w:t>
      </w:r>
      <w:r>
        <w:rPr>
          <w:color w:val="292425"/>
          <w:spacing w:val="-3"/>
          <w:w w:val="110"/>
        </w:rPr>
        <w:t>total </w:t>
      </w:r>
      <w:r>
        <w:rPr>
          <w:color w:val="292425"/>
          <w:w w:val="110"/>
        </w:rPr>
        <w:t>output or expenditure</w:t>
      </w:r>
      <w:r>
        <w:rPr>
          <w:color w:val="292425"/>
          <w:spacing w:val="-19"/>
          <w:w w:val="110"/>
        </w:rPr>
        <w:t> </w:t>
      </w:r>
      <w:r>
        <w:rPr>
          <w:color w:val="292425"/>
          <w:w w:val="110"/>
        </w:rPr>
        <w:t>of</w:t>
      </w:r>
      <w:r>
        <w:rPr>
          <w:color w:val="292425"/>
          <w:spacing w:val="-18"/>
          <w:w w:val="110"/>
        </w:rPr>
        <w:t> </w:t>
      </w:r>
      <w:r>
        <w:rPr>
          <w:color w:val="292425"/>
          <w:w w:val="110"/>
        </w:rPr>
        <w:t>each</w:t>
      </w:r>
      <w:r>
        <w:rPr>
          <w:color w:val="292425"/>
          <w:spacing w:val="-19"/>
          <w:w w:val="110"/>
        </w:rPr>
        <w:t> </w:t>
      </w:r>
      <w:r>
        <w:rPr>
          <w:color w:val="292425"/>
          <w:w w:val="110"/>
        </w:rPr>
        <w:t>component</w:t>
      </w:r>
      <w:r>
        <w:rPr>
          <w:color w:val="292425"/>
          <w:spacing w:val="-18"/>
          <w:w w:val="110"/>
        </w:rPr>
        <w:t> </w:t>
      </w:r>
      <w:r>
        <w:rPr>
          <w:color w:val="292425"/>
          <w:w w:val="110"/>
        </w:rPr>
        <w:t>in</w:t>
      </w:r>
      <w:r>
        <w:rPr>
          <w:color w:val="292425"/>
          <w:spacing w:val="-19"/>
          <w:w w:val="110"/>
        </w:rPr>
        <w:t> </w:t>
      </w:r>
      <w:r>
        <w:rPr>
          <w:color w:val="292425"/>
          <w:w w:val="110"/>
        </w:rPr>
        <w:t>a</w:t>
      </w:r>
      <w:r>
        <w:rPr>
          <w:color w:val="292425"/>
          <w:spacing w:val="-18"/>
          <w:w w:val="110"/>
        </w:rPr>
        <w:t> </w:t>
      </w:r>
      <w:r>
        <w:rPr>
          <w:color w:val="292425"/>
          <w:w w:val="110"/>
        </w:rPr>
        <w:t>‘base</w:t>
      </w:r>
      <w:r>
        <w:rPr>
          <w:color w:val="292425"/>
          <w:spacing w:val="-19"/>
          <w:w w:val="110"/>
        </w:rPr>
        <w:t> </w:t>
      </w:r>
      <w:r>
        <w:rPr>
          <w:color w:val="292425"/>
          <w:spacing w:val="-6"/>
          <w:w w:val="110"/>
        </w:rPr>
        <w:t>year’,</w:t>
      </w:r>
      <w:r>
        <w:rPr>
          <w:color w:val="292425"/>
          <w:spacing w:val="-18"/>
          <w:w w:val="110"/>
        </w:rPr>
        <w:t> </w:t>
      </w:r>
      <w:r>
        <w:rPr>
          <w:color w:val="292425"/>
          <w:w w:val="110"/>
        </w:rPr>
        <w:t>most recently</w:t>
      </w:r>
      <w:r>
        <w:rPr>
          <w:color w:val="292425"/>
          <w:spacing w:val="-5"/>
          <w:w w:val="110"/>
        </w:rPr>
        <w:t> </w:t>
      </w:r>
      <w:r>
        <w:rPr>
          <w:color w:val="292425"/>
          <w:spacing w:val="-15"/>
          <w:w w:val="110"/>
        </w:rPr>
        <w:t>1995.</w:t>
      </w:r>
    </w:p>
    <w:p>
      <w:pPr>
        <w:pStyle w:val="Heading7"/>
        <w:spacing w:before="98"/>
        <w:ind w:left="481"/>
      </w:pPr>
      <w:r>
        <w:rPr>
          <w:b w:val="0"/>
        </w:rPr>
        <w:br w:type="column"/>
      </w:r>
      <w:r>
        <w:rPr>
          <w:color w:val="0092C0"/>
        </w:rPr>
        <w:t>Chart A</w:t>
      </w:r>
    </w:p>
    <w:p>
      <w:pPr>
        <w:spacing w:before="8"/>
        <w:ind w:left="481" w:right="0" w:firstLine="0"/>
        <w:jc w:val="left"/>
        <w:rPr>
          <w:rFonts w:ascii="Trebuchet MS"/>
          <w:b/>
          <w:sz w:val="20"/>
        </w:rPr>
      </w:pPr>
      <w:r>
        <w:rPr>
          <w:rFonts w:ascii="Trebuchet MS"/>
          <w:b/>
          <w:color w:val="0092C0"/>
          <w:w w:val="95"/>
          <w:sz w:val="20"/>
        </w:rPr>
        <w:t>Stylised</w:t>
      </w:r>
      <w:r>
        <w:rPr>
          <w:rFonts w:ascii="Trebuchet MS"/>
          <w:b/>
          <w:color w:val="0092C0"/>
          <w:spacing w:val="-12"/>
          <w:w w:val="95"/>
          <w:sz w:val="20"/>
        </w:rPr>
        <w:t> </w:t>
      </w:r>
      <w:r>
        <w:rPr>
          <w:rFonts w:ascii="Trebuchet MS"/>
          <w:b/>
          <w:color w:val="0092C0"/>
          <w:w w:val="95"/>
          <w:sz w:val="20"/>
        </w:rPr>
        <w:t>impact</w:t>
      </w:r>
      <w:r>
        <w:rPr>
          <w:rFonts w:ascii="Trebuchet MS"/>
          <w:b/>
          <w:color w:val="0092C0"/>
          <w:spacing w:val="-11"/>
          <w:w w:val="95"/>
          <w:sz w:val="20"/>
        </w:rPr>
        <w:t> </w:t>
      </w:r>
      <w:r>
        <w:rPr>
          <w:rFonts w:ascii="Trebuchet MS"/>
          <w:b/>
          <w:color w:val="0092C0"/>
          <w:w w:val="95"/>
          <w:sz w:val="20"/>
        </w:rPr>
        <w:t>of</w:t>
      </w:r>
      <w:r>
        <w:rPr>
          <w:rFonts w:ascii="Trebuchet MS"/>
          <w:b/>
          <w:color w:val="0092C0"/>
          <w:spacing w:val="-12"/>
          <w:w w:val="95"/>
          <w:sz w:val="20"/>
        </w:rPr>
        <w:t> </w:t>
      </w:r>
      <w:r>
        <w:rPr>
          <w:rFonts w:ascii="Trebuchet MS"/>
          <w:b/>
          <w:color w:val="0092C0"/>
          <w:w w:val="95"/>
          <w:sz w:val="20"/>
        </w:rPr>
        <w:t>changing</w:t>
      </w:r>
      <w:r>
        <w:rPr>
          <w:rFonts w:ascii="Trebuchet MS"/>
          <w:b/>
          <w:color w:val="0092C0"/>
          <w:spacing w:val="-11"/>
          <w:w w:val="95"/>
          <w:sz w:val="20"/>
        </w:rPr>
        <w:t> </w:t>
      </w:r>
      <w:r>
        <w:rPr>
          <w:rFonts w:ascii="Trebuchet MS"/>
          <w:b/>
          <w:color w:val="0092C0"/>
          <w:w w:val="95"/>
          <w:sz w:val="20"/>
        </w:rPr>
        <w:t>base</w:t>
      </w:r>
      <w:r>
        <w:rPr>
          <w:rFonts w:ascii="Trebuchet MS"/>
          <w:b/>
          <w:color w:val="0092C0"/>
          <w:spacing w:val="-12"/>
          <w:w w:val="95"/>
          <w:sz w:val="20"/>
        </w:rPr>
        <w:t> </w:t>
      </w:r>
      <w:r>
        <w:rPr>
          <w:rFonts w:ascii="Trebuchet MS"/>
          <w:b/>
          <w:color w:val="0092C0"/>
          <w:w w:val="95"/>
          <w:sz w:val="20"/>
        </w:rPr>
        <w:t>years</w:t>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spacing w:before="107"/>
        <w:ind w:left="-40" w:right="0" w:firstLine="0"/>
        <w:jc w:val="left"/>
        <w:rPr>
          <w:sz w:val="12"/>
        </w:rPr>
      </w:pPr>
      <w:r>
        <w:rPr>
          <w:color w:val="292425"/>
          <w:w w:val="110"/>
          <w:sz w:val="12"/>
        </w:rPr>
        <w:t>Growth rate</w:t>
      </w:r>
    </w:p>
    <w:p>
      <w:pPr>
        <w:spacing w:after="0"/>
        <w:jc w:val="left"/>
        <w:rPr>
          <w:sz w:val="12"/>
        </w:rPr>
        <w:sectPr>
          <w:type w:val="continuous"/>
          <w:pgSz w:w="11900" w:h="16840"/>
          <w:pgMar w:top="1260" w:bottom="280" w:left="640" w:right="640"/>
          <w:cols w:num="3" w:equalWidth="0">
            <w:col w:w="5089" w:space="40"/>
            <w:col w:w="3861" w:space="39"/>
            <w:col w:w="1591"/>
          </w:cols>
        </w:sectPr>
      </w:pPr>
    </w:p>
    <w:p>
      <w:pPr>
        <w:pStyle w:val="BodyText"/>
        <w:spacing w:before="3"/>
        <w:rPr>
          <w:sz w:val="12"/>
        </w:rPr>
      </w:pPr>
    </w:p>
    <w:p>
      <w:pPr>
        <w:spacing w:after="0"/>
        <w:rPr>
          <w:sz w:val="12"/>
        </w:rPr>
        <w:sectPr>
          <w:type w:val="continuous"/>
          <w:pgSz w:w="11900" w:h="16840"/>
          <w:pgMar w:top="1260" w:bottom="280" w:left="640" w:right="640"/>
        </w:sectPr>
      </w:pPr>
    </w:p>
    <w:p>
      <w:pPr>
        <w:pStyle w:val="BodyText"/>
        <w:spacing w:line="249" w:lineRule="auto" w:before="65"/>
        <w:ind w:left="484" w:right="31"/>
      </w:pPr>
      <w:r>
        <w:rPr>
          <w:color w:val="292425"/>
          <w:w w:val="110"/>
        </w:rPr>
        <w:t>There has been a </w:t>
      </w:r>
      <w:r>
        <w:rPr>
          <w:color w:val="292425"/>
          <w:spacing w:val="-4"/>
          <w:w w:val="110"/>
        </w:rPr>
        <w:t>five-yearly </w:t>
      </w:r>
      <w:r>
        <w:rPr>
          <w:color w:val="292425"/>
          <w:w w:val="110"/>
        </w:rPr>
        <w:t>interval </w:t>
      </w:r>
      <w:r>
        <w:rPr>
          <w:color w:val="292425"/>
          <w:spacing w:val="-3"/>
          <w:w w:val="110"/>
        </w:rPr>
        <w:t>between </w:t>
      </w:r>
      <w:r>
        <w:rPr>
          <w:color w:val="292425"/>
          <w:w w:val="110"/>
        </w:rPr>
        <w:t>base </w:t>
      </w:r>
      <w:r>
        <w:rPr>
          <w:color w:val="292425"/>
          <w:spacing w:val="-3"/>
          <w:w w:val="110"/>
        </w:rPr>
        <w:t>years. </w:t>
      </w:r>
      <w:r>
        <w:rPr>
          <w:color w:val="292425"/>
          <w:w w:val="110"/>
        </w:rPr>
        <w:t>At the most recent rebasing, in </w:t>
      </w:r>
      <w:r>
        <w:rPr>
          <w:color w:val="292425"/>
          <w:spacing w:val="-14"/>
          <w:w w:val="110"/>
        </w:rPr>
        <w:t>1998, </w:t>
      </w:r>
      <w:r>
        <w:rPr>
          <w:color w:val="292425"/>
          <w:w w:val="110"/>
        </w:rPr>
        <w:t>the data </w:t>
      </w:r>
      <w:r>
        <w:rPr>
          <w:color w:val="292425"/>
          <w:spacing w:val="-3"/>
          <w:w w:val="110"/>
        </w:rPr>
        <w:t>were </w:t>
      </w:r>
      <w:r>
        <w:rPr>
          <w:color w:val="292425"/>
          <w:w w:val="110"/>
        </w:rPr>
        <w:t>rebased </w:t>
      </w:r>
      <w:r>
        <w:rPr>
          <w:color w:val="292425"/>
          <w:spacing w:val="-4"/>
          <w:w w:val="110"/>
        </w:rPr>
        <w:t>to </w:t>
      </w:r>
      <w:r>
        <w:rPr>
          <w:color w:val="292425"/>
          <w:spacing w:val="-18"/>
          <w:w w:val="110"/>
        </w:rPr>
        <w:t>1995 </w:t>
      </w:r>
      <w:r>
        <w:rPr>
          <w:color w:val="292425"/>
          <w:w w:val="110"/>
        </w:rPr>
        <w:t>prices, from </w:t>
      </w:r>
      <w:r>
        <w:rPr>
          <w:color w:val="292425"/>
          <w:spacing w:val="-14"/>
          <w:w w:val="110"/>
        </w:rPr>
        <w:t>1990 </w:t>
      </w:r>
      <w:r>
        <w:rPr>
          <w:color w:val="292425"/>
          <w:w w:val="110"/>
        </w:rPr>
        <w:t>prices.</w:t>
      </w:r>
    </w:p>
    <w:p>
      <w:pPr>
        <w:pStyle w:val="BodyText"/>
        <w:spacing w:line="249" w:lineRule="auto" w:before="2"/>
        <w:ind w:left="484" w:right="31"/>
      </w:pPr>
      <w:r>
        <w:rPr>
          <w:color w:val="292425"/>
          <w:w w:val="110"/>
        </w:rPr>
        <w:t>Rebasing</w:t>
      </w:r>
      <w:r>
        <w:rPr>
          <w:color w:val="292425"/>
          <w:spacing w:val="-17"/>
          <w:w w:val="110"/>
        </w:rPr>
        <w:t> </w:t>
      </w:r>
      <w:r>
        <w:rPr>
          <w:color w:val="292425"/>
          <w:w w:val="110"/>
        </w:rPr>
        <w:t>does</w:t>
      </w:r>
      <w:r>
        <w:rPr>
          <w:color w:val="292425"/>
          <w:spacing w:val="-16"/>
          <w:w w:val="110"/>
        </w:rPr>
        <w:t> </w:t>
      </w:r>
      <w:r>
        <w:rPr>
          <w:color w:val="292425"/>
          <w:w w:val="110"/>
        </w:rPr>
        <w:t>not</w:t>
      </w:r>
      <w:r>
        <w:rPr>
          <w:color w:val="292425"/>
          <w:spacing w:val="-17"/>
          <w:w w:val="110"/>
        </w:rPr>
        <w:t> </w:t>
      </w:r>
      <w:r>
        <w:rPr>
          <w:color w:val="292425"/>
          <w:w w:val="110"/>
        </w:rPr>
        <w:t>mean</w:t>
      </w:r>
      <w:r>
        <w:rPr>
          <w:color w:val="292425"/>
          <w:spacing w:val="-16"/>
          <w:w w:val="110"/>
        </w:rPr>
        <w:t> </w:t>
      </w:r>
      <w:r>
        <w:rPr>
          <w:color w:val="292425"/>
          <w:w w:val="110"/>
        </w:rPr>
        <w:t>that</w:t>
      </w:r>
      <w:r>
        <w:rPr>
          <w:color w:val="292425"/>
          <w:spacing w:val="-17"/>
          <w:w w:val="110"/>
        </w:rPr>
        <w:t> </w:t>
      </w:r>
      <w:r>
        <w:rPr>
          <w:color w:val="292425"/>
          <w:w w:val="110"/>
        </w:rPr>
        <w:t>all</w:t>
      </w:r>
      <w:r>
        <w:rPr>
          <w:color w:val="292425"/>
          <w:spacing w:val="-16"/>
          <w:w w:val="110"/>
        </w:rPr>
        <w:t> </w:t>
      </w:r>
      <w:r>
        <w:rPr>
          <w:color w:val="292425"/>
          <w:spacing w:val="-3"/>
          <w:w w:val="110"/>
        </w:rPr>
        <w:t>years</w:t>
      </w:r>
      <w:r>
        <w:rPr>
          <w:color w:val="292425"/>
          <w:spacing w:val="-16"/>
          <w:w w:val="110"/>
        </w:rPr>
        <w:t> </w:t>
      </w:r>
      <w:r>
        <w:rPr>
          <w:color w:val="292425"/>
          <w:w w:val="110"/>
        </w:rPr>
        <w:t>of</w:t>
      </w:r>
      <w:r>
        <w:rPr>
          <w:color w:val="292425"/>
          <w:spacing w:val="-17"/>
          <w:w w:val="110"/>
        </w:rPr>
        <w:t> </w:t>
      </w:r>
      <w:r>
        <w:rPr>
          <w:color w:val="292425"/>
          <w:w w:val="110"/>
        </w:rPr>
        <w:t>a</w:t>
      </w:r>
      <w:r>
        <w:rPr>
          <w:color w:val="292425"/>
          <w:spacing w:val="-16"/>
          <w:w w:val="110"/>
        </w:rPr>
        <w:t> </w:t>
      </w:r>
      <w:r>
        <w:rPr>
          <w:color w:val="292425"/>
          <w:w w:val="110"/>
        </w:rPr>
        <w:t>series</w:t>
      </w:r>
      <w:r>
        <w:rPr>
          <w:color w:val="292425"/>
          <w:spacing w:val="-17"/>
          <w:w w:val="110"/>
        </w:rPr>
        <w:t> </w:t>
      </w:r>
      <w:r>
        <w:rPr>
          <w:color w:val="292425"/>
          <w:w w:val="110"/>
        </w:rPr>
        <w:t>are recalculated</w:t>
      </w:r>
      <w:r>
        <w:rPr>
          <w:color w:val="292425"/>
          <w:spacing w:val="-22"/>
          <w:w w:val="110"/>
        </w:rPr>
        <w:t> </w:t>
      </w:r>
      <w:r>
        <w:rPr>
          <w:color w:val="292425"/>
          <w:w w:val="110"/>
        </w:rPr>
        <w:t>using</w:t>
      </w:r>
      <w:r>
        <w:rPr>
          <w:color w:val="292425"/>
          <w:spacing w:val="-21"/>
          <w:w w:val="110"/>
        </w:rPr>
        <w:t> </w:t>
      </w:r>
      <w:r>
        <w:rPr>
          <w:color w:val="292425"/>
          <w:w w:val="110"/>
        </w:rPr>
        <w:t>weights</w:t>
      </w:r>
      <w:r>
        <w:rPr>
          <w:color w:val="292425"/>
          <w:spacing w:val="-21"/>
          <w:w w:val="110"/>
        </w:rPr>
        <w:t> </w:t>
      </w:r>
      <w:r>
        <w:rPr>
          <w:color w:val="292425"/>
          <w:w w:val="110"/>
        </w:rPr>
        <w:t>from</w:t>
      </w:r>
      <w:r>
        <w:rPr>
          <w:color w:val="292425"/>
          <w:spacing w:val="-22"/>
          <w:w w:val="110"/>
        </w:rPr>
        <w:t> </w:t>
      </w:r>
      <w:r>
        <w:rPr>
          <w:color w:val="292425"/>
          <w:w w:val="110"/>
        </w:rPr>
        <w:t>the</w:t>
      </w:r>
      <w:r>
        <w:rPr>
          <w:color w:val="292425"/>
          <w:spacing w:val="-21"/>
          <w:w w:val="110"/>
        </w:rPr>
        <w:t> </w:t>
      </w:r>
      <w:r>
        <w:rPr>
          <w:color w:val="292425"/>
          <w:w w:val="110"/>
        </w:rPr>
        <w:t>new</w:t>
      </w:r>
      <w:r>
        <w:rPr>
          <w:color w:val="292425"/>
          <w:spacing w:val="-21"/>
          <w:w w:val="110"/>
        </w:rPr>
        <w:t> </w:t>
      </w:r>
      <w:r>
        <w:rPr>
          <w:color w:val="292425"/>
          <w:w w:val="110"/>
        </w:rPr>
        <w:t>base</w:t>
      </w:r>
      <w:r>
        <w:rPr>
          <w:color w:val="292425"/>
          <w:spacing w:val="-22"/>
          <w:w w:val="110"/>
        </w:rPr>
        <w:t> </w:t>
      </w:r>
      <w:r>
        <w:rPr>
          <w:color w:val="292425"/>
          <w:spacing w:val="-4"/>
          <w:w w:val="110"/>
        </w:rPr>
        <w:t>year. </w:t>
      </w:r>
      <w:r>
        <w:rPr>
          <w:color w:val="292425"/>
          <w:w w:val="110"/>
        </w:rPr>
        <w:t>Instead,</w:t>
      </w:r>
      <w:r>
        <w:rPr>
          <w:color w:val="292425"/>
          <w:spacing w:val="-18"/>
          <w:w w:val="110"/>
        </w:rPr>
        <w:t> </w:t>
      </w:r>
      <w:r>
        <w:rPr>
          <w:color w:val="292425"/>
          <w:w w:val="110"/>
        </w:rPr>
        <w:t>a</w:t>
      </w:r>
      <w:r>
        <w:rPr>
          <w:color w:val="292425"/>
          <w:spacing w:val="-18"/>
          <w:w w:val="110"/>
        </w:rPr>
        <w:t> </w:t>
      </w:r>
      <w:r>
        <w:rPr>
          <w:color w:val="292425"/>
          <w:w w:val="110"/>
        </w:rPr>
        <w:t>‘link</w:t>
      </w:r>
      <w:r>
        <w:rPr>
          <w:color w:val="292425"/>
          <w:spacing w:val="-18"/>
          <w:w w:val="110"/>
        </w:rPr>
        <w:t> </w:t>
      </w:r>
      <w:r>
        <w:rPr>
          <w:color w:val="292425"/>
          <w:w w:val="110"/>
        </w:rPr>
        <w:t>year’</w:t>
      </w:r>
      <w:r>
        <w:rPr>
          <w:color w:val="292425"/>
          <w:spacing w:val="-18"/>
          <w:w w:val="110"/>
        </w:rPr>
        <w:t> </w:t>
      </w:r>
      <w:r>
        <w:rPr>
          <w:color w:val="292425"/>
          <w:w w:val="110"/>
        </w:rPr>
        <w:t>is</w:t>
      </w:r>
      <w:r>
        <w:rPr>
          <w:color w:val="292425"/>
          <w:spacing w:val="-18"/>
          <w:w w:val="110"/>
        </w:rPr>
        <w:t> </w:t>
      </w:r>
      <w:r>
        <w:rPr>
          <w:color w:val="292425"/>
          <w:w w:val="110"/>
        </w:rPr>
        <w:t>chosen</w:t>
      </w:r>
      <w:r>
        <w:rPr>
          <w:color w:val="292425"/>
          <w:spacing w:val="-17"/>
          <w:w w:val="110"/>
        </w:rPr>
        <w:t> </w:t>
      </w:r>
      <w:r>
        <w:rPr>
          <w:color w:val="292425"/>
          <w:spacing w:val="-3"/>
          <w:w w:val="110"/>
        </w:rPr>
        <w:t>between</w:t>
      </w:r>
      <w:r>
        <w:rPr>
          <w:color w:val="292425"/>
          <w:spacing w:val="-18"/>
          <w:w w:val="110"/>
        </w:rPr>
        <w:t> </w:t>
      </w:r>
      <w:r>
        <w:rPr>
          <w:color w:val="292425"/>
          <w:w w:val="110"/>
        </w:rPr>
        <w:t>the</w:t>
      </w:r>
      <w:r>
        <w:rPr>
          <w:color w:val="292425"/>
          <w:spacing w:val="-18"/>
          <w:w w:val="110"/>
        </w:rPr>
        <w:t> </w:t>
      </w:r>
      <w:r>
        <w:rPr>
          <w:color w:val="292425"/>
          <w:w w:val="110"/>
        </w:rPr>
        <w:t>old</w:t>
      </w:r>
      <w:r>
        <w:rPr>
          <w:color w:val="292425"/>
          <w:spacing w:val="-18"/>
          <w:w w:val="110"/>
        </w:rPr>
        <w:t> </w:t>
      </w:r>
      <w:r>
        <w:rPr>
          <w:color w:val="292425"/>
          <w:w w:val="110"/>
        </w:rPr>
        <w:t>and the new estimates. The link year </w:t>
      </w:r>
      <w:r>
        <w:rPr>
          <w:color w:val="292425"/>
          <w:spacing w:val="-3"/>
          <w:w w:val="110"/>
        </w:rPr>
        <w:t>between </w:t>
      </w:r>
      <w:r>
        <w:rPr>
          <w:color w:val="292425"/>
          <w:spacing w:val="-14"/>
          <w:w w:val="110"/>
        </w:rPr>
        <w:t>1990 </w:t>
      </w:r>
      <w:r>
        <w:rPr>
          <w:color w:val="292425"/>
          <w:w w:val="110"/>
        </w:rPr>
        <w:t>and </w:t>
      </w:r>
      <w:r>
        <w:rPr>
          <w:color w:val="292425"/>
          <w:spacing w:val="-18"/>
          <w:w w:val="110"/>
        </w:rPr>
        <w:t>1995 </w:t>
      </w:r>
      <w:r>
        <w:rPr>
          <w:color w:val="292425"/>
          <w:w w:val="110"/>
        </w:rPr>
        <w:t>prices is </w:t>
      </w:r>
      <w:r>
        <w:rPr>
          <w:color w:val="292425"/>
          <w:spacing w:val="-13"/>
          <w:w w:val="110"/>
        </w:rPr>
        <w:t>1994. </w:t>
      </w:r>
      <w:r>
        <w:rPr>
          <w:color w:val="292425"/>
          <w:w w:val="110"/>
        </w:rPr>
        <w:t>The new weights are only applied</w:t>
      </w:r>
      <w:r>
        <w:rPr>
          <w:color w:val="292425"/>
          <w:spacing w:val="-12"/>
          <w:w w:val="110"/>
        </w:rPr>
        <w:t> </w:t>
      </w:r>
      <w:r>
        <w:rPr>
          <w:color w:val="292425"/>
          <w:spacing w:val="-4"/>
          <w:w w:val="110"/>
        </w:rPr>
        <w:t>to</w:t>
      </w:r>
      <w:r>
        <w:rPr>
          <w:color w:val="292425"/>
          <w:spacing w:val="-12"/>
          <w:w w:val="110"/>
        </w:rPr>
        <w:t> </w:t>
      </w:r>
      <w:r>
        <w:rPr>
          <w:color w:val="292425"/>
          <w:w w:val="110"/>
        </w:rPr>
        <w:t>a</w:t>
      </w:r>
      <w:r>
        <w:rPr>
          <w:color w:val="292425"/>
          <w:spacing w:val="-11"/>
          <w:w w:val="110"/>
        </w:rPr>
        <w:t> </w:t>
      </w:r>
      <w:r>
        <w:rPr>
          <w:color w:val="292425"/>
          <w:w w:val="110"/>
        </w:rPr>
        <w:t>series</w:t>
      </w:r>
      <w:r>
        <w:rPr>
          <w:color w:val="292425"/>
          <w:spacing w:val="-12"/>
          <w:w w:val="110"/>
        </w:rPr>
        <w:t> </w:t>
      </w:r>
      <w:r>
        <w:rPr>
          <w:color w:val="292425"/>
          <w:w w:val="110"/>
        </w:rPr>
        <w:t>from</w:t>
      </w:r>
      <w:r>
        <w:rPr>
          <w:color w:val="292425"/>
          <w:spacing w:val="-11"/>
          <w:w w:val="110"/>
        </w:rPr>
        <w:t> </w:t>
      </w:r>
      <w:r>
        <w:rPr>
          <w:color w:val="292425"/>
          <w:w w:val="110"/>
        </w:rPr>
        <w:t>the</w:t>
      </w:r>
      <w:r>
        <w:rPr>
          <w:color w:val="292425"/>
          <w:spacing w:val="-12"/>
          <w:w w:val="110"/>
        </w:rPr>
        <w:t> </w:t>
      </w:r>
      <w:r>
        <w:rPr>
          <w:color w:val="292425"/>
          <w:w w:val="110"/>
        </w:rPr>
        <w:t>link</w:t>
      </w:r>
      <w:r>
        <w:rPr>
          <w:color w:val="292425"/>
          <w:spacing w:val="-11"/>
          <w:w w:val="110"/>
        </w:rPr>
        <w:t> </w:t>
      </w:r>
      <w:r>
        <w:rPr>
          <w:color w:val="292425"/>
          <w:w w:val="110"/>
        </w:rPr>
        <w:t>year</w:t>
      </w:r>
      <w:r>
        <w:rPr>
          <w:color w:val="292425"/>
          <w:spacing w:val="-12"/>
          <w:w w:val="110"/>
        </w:rPr>
        <w:t> </w:t>
      </w:r>
      <w:r>
        <w:rPr>
          <w:color w:val="292425"/>
          <w:spacing w:val="-3"/>
          <w:w w:val="110"/>
        </w:rPr>
        <w:t>onwards.</w:t>
      </w:r>
    </w:p>
    <w:p>
      <w:pPr>
        <w:pStyle w:val="BodyText"/>
        <w:spacing w:line="249" w:lineRule="auto" w:before="5"/>
        <w:ind w:left="484" w:right="83"/>
      </w:pPr>
      <w:r>
        <w:rPr>
          <w:color w:val="292425"/>
          <w:w w:val="110"/>
        </w:rPr>
        <w:t>Before</w:t>
      </w:r>
      <w:r>
        <w:rPr>
          <w:color w:val="292425"/>
          <w:spacing w:val="-21"/>
          <w:w w:val="110"/>
        </w:rPr>
        <w:t> </w:t>
      </w:r>
      <w:r>
        <w:rPr>
          <w:color w:val="292425"/>
          <w:w w:val="110"/>
        </w:rPr>
        <w:t>that,</w:t>
      </w:r>
      <w:r>
        <w:rPr>
          <w:color w:val="292425"/>
          <w:spacing w:val="-20"/>
          <w:w w:val="110"/>
        </w:rPr>
        <w:t> </w:t>
      </w:r>
      <w:r>
        <w:rPr>
          <w:color w:val="292425"/>
          <w:w w:val="110"/>
        </w:rPr>
        <w:t>data</w:t>
      </w:r>
      <w:r>
        <w:rPr>
          <w:color w:val="292425"/>
          <w:spacing w:val="-21"/>
          <w:w w:val="110"/>
        </w:rPr>
        <w:t> </w:t>
      </w:r>
      <w:r>
        <w:rPr>
          <w:color w:val="292425"/>
          <w:w w:val="110"/>
        </w:rPr>
        <w:t>are</w:t>
      </w:r>
      <w:r>
        <w:rPr>
          <w:color w:val="292425"/>
          <w:spacing w:val="-20"/>
          <w:w w:val="110"/>
        </w:rPr>
        <w:t> </w:t>
      </w:r>
      <w:r>
        <w:rPr>
          <w:color w:val="292425"/>
          <w:w w:val="110"/>
        </w:rPr>
        <w:t>simply</w:t>
      </w:r>
      <w:r>
        <w:rPr>
          <w:color w:val="292425"/>
          <w:spacing w:val="-21"/>
          <w:w w:val="110"/>
        </w:rPr>
        <w:t> </w:t>
      </w:r>
      <w:r>
        <w:rPr>
          <w:color w:val="292425"/>
          <w:w w:val="110"/>
        </w:rPr>
        <w:t>rescaled</w:t>
      </w:r>
      <w:r>
        <w:rPr>
          <w:color w:val="292425"/>
          <w:spacing w:val="-20"/>
          <w:w w:val="110"/>
        </w:rPr>
        <w:t> </w:t>
      </w:r>
      <w:r>
        <w:rPr>
          <w:color w:val="292425"/>
          <w:spacing w:val="-4"/>
          <w:w w:val="110"/>
        </w:rPr>
        <w:t>to</w:t>
      </w:r>
      <w:r>
        <w:rPr>
          <w:color w:val="292425"/>
          <w:spacing w:val="-21"/>
          <w:w w:val="110"/>
        </w:rPr>
        <w:t> </w:t>
      </w:r>
      <w:r>
        <w:rPr>
          <w:color w:val="292425"/>
          <w:w w:val="110"/>
        </w:rPr>
        <w:t>the</w:t>
      </w:r>
      <w:r>
        <w:rPr>
          <w:color w:val="292425"/>
          <w:spacing w:val="-20"/>
          <w:w w:val="110"/>
        </w:rPr>
        <w:t> </w:t>
      </w:r>
      <w:r>
        <w:rPr>
          <w:color w:val="292425"/>
          <w:w w:val="110"/>
        </w:rPr>
        <w:t>new price</w:t>
      </w:r>
      <w:r>
        <w:rPr>
          <w:color w:val="292425"/>
          <w:spacing w:val="-6"/>
          <w:w w:val="110"/>
        </w:rPr>
        <w:t> </w:t>
      </w:r>
      <w:r>
        <w:rPr>
          <w:color w:val="292425"/>
          <w:w w:val="110"/>
        </w:rPr>
        <w:t>basis.</w:t>
      </w:r>
    </w:p>
    <w:p>
      <w:pPr>
        <w:pStyle w:val="BodyText"/>
        <w:rPr>
          <w:sz w:val="12"/>
        </w:rPr>
      </w:pPr>
      <w:r>
        <w:rPr/>
        <w:br w:type="column"/>
      </w:r>
      <w:r>
        <w:rPr>
          <w:sz w:val="12"/>
        </w:rPr>
      </w:r>
    </w:p>
    <w:p>
      <w:pPr>
        <w:pStyle w:val="BodyText"/>
        <w:spacing w:before="2"/>
        <w:rPr>
          <w:sz w:val="14"/>
        </w:rPr>
      </w:pPr>
    </w:p>
    <w:p>
      <w:pPr>
        <w:spacing w:line="206" w:lineRule="auto" w:before="0"/>
        <w:ind w:left="4346" w:right="770" w:hanging="87"/>
        <w:jc w:val="right"/>
        <w:rPr>
          <w:sz w:val="12"/>
        </w:rPr>
      </w:pPr>
      <w:r>
        <w:rPr>
          <w:color w:val="292425"/>
          <w:w w:val="110"/>
          <w:sz w:val="12"/>
        </w:rPr>
        <w:t>Constant </w:t>
      </w:r>
      <w:r>
        <w:rPr>
          <w:color w:val="292425"/>
          <w:w w:val="105"/>
          <w:sz w:val="12"/>
        </w:rPr>
        <w:t>growth</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7"/>
        </w:rPr>
      </w:pPr>
    </w:p>
    <w:p>
      <w:pPr>
        <w:tabs>
          <w:tab w:pos="1401" w:val="left" w:leader="none"/>
          <w:tab w:pos="2302" w:val="left" w:leader="none"/>
          <w:tab w:pos="3209" w:val="left" w:leader="none"/>
          <w:tab w:pos="4110" w:val="left" w:leader="none"/>
        </w:tabs>
        <w:spacing w:before="0"/>
        <w:ind w:left="494" w:right="0" w:firstLine="0"/>
        <w:jc w:val="left"/>
        <w:rPr>
          <w:sz w:val="12"/>
        </w:rPr>
      </w:pPr>
      <w:r>
        <w:rPr>
          <w:color w:val="292425"/>
          <w:sz w:val="12"/>
        </w:rPr>
        <w:t>Base</w:t>
        <w:tab/>
        <w:t>Base</w:t>
        <w:tab/>
        <w:t>Base</w:t>
        <w:tab/>
        <w:t>Base</w:t>
        <w:tab/>
        <w:t>Base</w:t>
      </w:r>
    </w:p>
    <w:p>
      <w:pPr>
        <w:pStyle w:val="BodyText"/>
        <w:rPr>
          <w:sz w:val="12"/>
        </w:rPr>
      </w:pPr>
    </w:p>
    <w:p>
      <w:pPr>
        <w:pStyle w:val="Heading7"/>
        <w:spacing w:before="92"/>
        <w:ind w:left="484"/>
      </w:pPr>
      <w:r>
        <w:rPr>
          <w:color w:val="0092C0"/>
        </w:rPr>
        <w:t>Chart B</w:t>
      </w:r>
    </w:p>
    <w:p>
      <w:pPr>
        <w:spacing w:before="7"/>
        <w:ind w:left="484" w:right="0" w:firstLine="0"/>
        <w:jc w:val="left"/>
        <w:rPr>
          <w:rFonts w:ascii="Trebuchet MS"/>
          <w:b/>
          <w:sz w:val="20"/>
        </w:rPr>
      </w:pPr>
      <w:r>
        <w:rPr>
          <w:rFonts w:ascii="Trebuchet MS"/>
          <w:b/>
          <w:color w:val="0092C0"/>
          <w:sz w:val="20"/>
        </w:rPr>
        <w:t>Stylised impact of rebasing</w:t>
      </w:r>
    </w:p>
    <w:p>
      <w:pPr>
        <w:spacing w:after="0"/>
        <w:jc w:val="left"/>
        <w:rPr>
          <w:rFonts w:ascii="Trebuchet MS"/>
          <w:sz w:val="20"/>
        </w:rPr>
        <w:sectPr>
          <w:type w:val="continuous"/>
          <w:pgSz w:w="11900" w:h="16840"/>
          <w:pgMar w:top="1260" w:bottom="280" w:left="640" w:right="640"/>
          <w:cols w:num="2" w:equalWidth="0">
            <w:col w:w="5000" w:space="115"/>
            <w:col w:w="5505"/>
          </w:cols>
        </w:sectPr>
      </w:pPr>
    </w:p>
    <w:p>
      <w:pPr>
        <w:pStyle w:val="BodyText"/>
        <w:spacing w:before="4"/>
        <w:rPr>
          <w:rFonts w:ascii="Trebuchet MS"/>
          <w:b/>
          <w:sz w:val="17"/>
        </w:rPr>
      </w:pPr>
    </w:p>
    <w:p>
      <w:pPr>
        <w:pStyle w:val="BodyText"/>
        <w:spacing w:line="249" w:lineRule="auto"/>
        <w:ind w:left="484" w:right="6"/>
      </w:pPr>
      <w:r>
        <w:rPr>
          <w:color w:val="292425"/>
          <w:w w:val="105"/>
        </w:rPr>
        <w:t>Demand is likely to grow more rapidly for goods and services whose relative prices are falling. Hence rapidly growing sectors tend to be those with falling relative prices. So for years after the base year, estimated real GDP growth would tend to be higher using base year weights, which are larger for the rapidly-growing sectors, than it would be using weights based on shares of current nominal GDP. Conversely, growth might be weaker in the years before the base year but after the link year.</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1"/>
        <w:rPr>
          <w:sz w:val="17"/>
        </w:rPr>
      </w:pPr>
    </w:p>
    <w:p>
      <w:pPr>
        <w:spacing w:line="256" w:lineRule="auto" w:before="0"/>
        <w:ind w:left="577" w:right="-8" w:hanging="94"/>
        <w:jc w:val="left"/>
        <w:rPr>
          <w:sz w:val="12"/>
        </w:rPr>
      </w:pPr>
      <w:r>
        <w:rPr>
          <w:color w:val="292425"/>
          <w:w w:val="105"/>
          <w:sz w:val="12"/>
        </w:rPr>
        <w:t>Old price basis</w:t>
      </w:r>
    </w:p>
    <w:p>
      <w:pPr>
        <w:spacing w:before="67"/>
        <w:ind w:left="389" w:right="0" w:firstLine="0"/>
        <w:jc w:val="left"/>
        <w:rPr>
          <w:sz w:val="12"/>
        </w:rPr>
      </w:pPr>
      <w:r>
        <w:rPr/>
        <w:br w:type="column"/>
      </w:r>
      <w:r>
        <w:rPr>
          <w:color w:val="292425"/>
          <w:w w:val="110"/>
          <w:sz w:val="12"/>
        </w:rPr>
        <w:t>Growth rate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5"/>
        </w:rPr>
      </w:pPr>
    </w:p>
    <w:p>
      <w:pPr>
        <w:spacing w:line="206" w:lineRule="auto" w:before="1"/>
        <w:ind w:left="783" w:right="762" w:firstLine="0"/>
        <w:jc w:val="center"/>
        <w:rPr>
          <w:sz w:val="12"/>
        </w:rPr>
      </w:pPr>
      <w:r>
        <w:rPr/>
        <w:pict>
          <v:shape style="position:absolute;margin-left:391.82901pt;margin-top:3.547341pt;width:74.95pt;height:71.650pt;mso-position-horizontal-relative:page;mso-position-vertical-relative:paragraph;z-index:16024576" type="#_x0000_t202" filled="false" stroked="false">
            <v:textbox inset="0,0,0,0">
              <w:txbxContent>
                <w:p>
                  <w:pPr>
                    <w:pStyle w:val="BodyText"/>
                    <w:rPr>
                      <w:sz w:val="12"/>
                    </w:rPr>
                  </w:pPr>
                </w:p>
                <w:p>
                  <w:pPr>
                    <w:pStyle w:val="BodyText"/>
                    <w:spacing w:before="2"/>
                    <w:rPr>
                      <w:sz w:val="16"/>
                    </w:rPr>
                  </w:pPr>
                </w:p>
                <w:p>
                  <w:pPr>
                    <w:spacing w:line="268" w:lineRule="auto" w:before="0"/>
                    <w:ind w:left="897" w:right="160" w:hanging="100"/>
                    <w:jc w:val="left"/>
                    <w:rPr>
                      <w:sz w:val="12"/>
                    </w:rPr>
                  </w:pPr>
                  <w:r>
                    <w:rPr>
                      <w:color w:val="292425"/>
                      <w:w w:val="105"/>
                      <w:sz w:val="12"/>
                    </w:rPr>
                    <w:t>New price basis</w:t>
                  </w:r>
                </w:p>
              </w:txbxContent>
            </v:textbox>
            <w10:wrap type="none"/>
          </v:shape>
        </w:pict>
      </w:r>
      <w:r>
        <w:rPr>
          <w:color w:val="292425"/>
          <w:w w:val="110"/>
          <w:sz w:val="12"/>
        </w:rPr>
        <w:t>Constant growth</w:t>
      </w:r>
    </w:p>
    <w:p>
      <w:pPr>
        <w:spacing w:after="0" w:line="206" w:lineRule="auto"/>
        <w:jc w:val="center"/>
        <w:rPr>
          <w:sz w:val="12"/>
        </w:rPr>
        <w:sectPr>
          <w:type w:val="continuous"/>
          <w:pgSz w:w="11900" w:h="16840"/>
          <w:pgMar w:top="1260" w:bottom="280" w:left="640" w:right="640"/>
          <w:cols w:num="3" w:equalWidth="0">
            <w:col w:w="4970" w:space="2623"/>
            <w:col w:w="968" w:space="40"/>
            <w:col w:w="2019"/>
          </w:cols>
        </w:sectPr>
      </w:pPr>
    </w:p>
    <w:p>
      <w:pPr>
        <w:pStyle w:val="BodyText"/>
        <w:spacing w:before="6"/>
        <w:rPr>
          <w:sz w:val="12"/>
        </w:rPr>
      </w:pPr>
    </w:p>
    <w:p>
      <w:pPr>
        <w:spacing w:after="0"/>
        <w:rPr>
          <w:sz w:val="12"/>
        </w:rPr>
        <w:sectPr>
          <w:type w:val="continuous"/>
          <w:pgSz w:w="11900" w:h="16840"/>
          <w:pgMar w:top="1260" w:bottom="280" w:left="640" w:right="640"/>
        </w:sectPr>
      </w:pPr>
    </w:p>
    <w:p>
      <w:pPr>
        <w:pStyle w:val="BodyText"/>
        <w:spacing w:line="249" w:lineRule="auto" w:before="64"/>
        <w:ind w:left="484" w:right="67"/>
      </w:pPr>
      <w:r>
        <w:rPr>
          <w:color w:val="292425"/>
          <w:w w:val="105"/>
        </w:rPr>
        <w:t>With periodic rebasing of the National Accounts, a highly stylised version of such a pattern is shown in Chart A, on the purely illustrative assumption that the real growth rate abstracting from the effects of using base year weights would be constant.</w:t>
      </w:r>
    </w:p>
    <w:p>
      <w:pPr>
        <w:pStyle w:val="BodyText"/>
        <w:spacing w:before="9"/>
        <w:rPr>
          <w:sz w:val="17"/>
        </w:rPr>
      </w:pPr>
    </w:p>
    <w:p>
      <w:pPr>
        <w:pStyle w:val="BodyText"/>
        <w:spacing w:line="249" w:lineRule="auto"/>
        <w:ind w:left="484" w:right="67"/>
      </w:pPr>
      <w:r>
        <w:rPr>
          <w:color w:val="292425"/>
          <w:w w:val="105"/>
        </w:rPr>
        <w:t>With five-yearly rebasing, most years will be no more than two or three years away from a base year.</w:t>
      </w:r>
    </w:p>
    <w:p>
      <w:pPr>
        <w:pStyle w:val="BodyText"/>
        <w:spacing w:line="249" w:lineRule="auto" w:before="2"/>
        <w:ind w:left="484" w:right="67"/>
      </w:pPr>
      <w:r>
        <w:rPr>
          <w:color w:val="292425"/>
          <w:spacing w:val="-4"/>
          <w:w w:val="110"/>
        </w:rPr>
        <w:t>However,</w:t>
      </w:r>
      <w:r>
        <w:rPr>
          <w:color w:val="292425"/>
          <w:spacing w:val="-18"/>
          <w:w w:val="110"/>
        </w:rPr>
        <w:t> </w:t>
      </w:r>
      <w:r>
        <w:rPr>
          <w:color w:val="292425"/>
          <w:w w:val="110"/>
        </w:rPr>
        <w:t>as</w:t>
      </w:r>
      <w:r>
        <w:rPr>
          <w:color w:val="292425"/>
          <w:spacing w:val="-17"/>
          <w:w w:val="110"/>
        </w:rPr>
        <w:t> </w:t>
      </w:r>
      <w:r>
        <w:rPr>
          <w:color w:val="292425"/>
          <w:w w:val="110"/>
        </w:rPr>
        <w:t>is</w:t>
      </w:r>
      <w:r>
        <w:rPr>
          <w:color w:val="292425"/>
          <w:spacing w:val="-18"/>
          <w:w w:val="110"/>
        </w:rPr>
        <w:t> </w:t>
      </w:r>
      <w:r>
        <w:rPr>
          <w:color w:val="292425"/>
          <w:w w:val="110"/>
        </w:rPr>
        <w:t>common</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8"/>
          <w:w w:val="110"/>
        </w:rPr>
        <w:t> </w:t>
      </w:r>
      <w:r>
        <w:rPr>
          <w:color w:val="292425"/>
          <w:w w:val="110"/>
        </w:rPr>
        <w:t>run-up</w:t>
      </w:r>
      <w:r>
        <w:rPr>
          <w:color w:val="292425"/>
          <w:spacing w:val="-17"/>
          <w:w w:val="110"/>
        </w:rPr>
        <w:t> </w:t>
      </w:r>
      <w:r>
        <w:rPr>
          <w:color w:val="292425"/>
          <w:spacing w:val="-4"/>
          <w:w w:val="110"/>
        </w:rPr>
        <w:t>to</w:t>
      </w:r>
      <w:r>
        <w:rPr>
          <w:color w:val="292425"/>
          <w:spacing w:val="-17"/>
          <w:w w:val="110"/>
        </w:rPr>
        <w:t> </w:t>
      </w:r>
      <w:r>
        <w:rPr>
          <w:color w:val="292425"/>
          <w:w w:val="110"/>
        </w:rPr>
        <w:t>rebasing,</w:t>
      </w:r>
      <w:r>
        <w:rPr>
          <w:color w:val="292425"/>
          <w:spacing w:val="-18"/>
          <w:w w:val="110"/>
        </w:rPr>
        <w:t> </w:t>
      </w:r>
      <w:r>
        <w:rPr>
          <w:color w:val="292425"/>
          <w:w w:val="110"/>
        </w:rPr>
        <w:t>the present year is </w:t>
      </w:r>
      <w:r>
        <w:rPr>
          <w:color w:val="292425"/>
          <w:spacing w:val="-3"/>
          <w:w w:val="110"/>
        </w:rPr>
        <w:t>seven years </w:t>
      </w:r>
      <w:r>
        <w:rPr>
          <w:color w:val="292425"/>
          <w:spacing w:val="-4"/>
          <w:w w:val="110"/>
        </w:rPr>
        <w:t>away </w:t>
      </w:r>
      <w:r>
        <w:rPr>
          <w:color w:val="292425"/>
          <w:w w:val="110"/>
        </w:rPr>
        <w:t>from the base </w:t>
      </w:r>
      <w:r>
        <w:rPr>
          <w:color w:val="292425"/>
          <w:spacing w:val="-4"/>
          <w:w w:val="110"/>
        </w:rPr>
        <w:t>year. </w:t>
      </w:r>
      <w:r>
        <w:rPr>
          <w:color w:val="292425"/>
          <w:w w:val="110"/>
        </w:rPr>
        <w:t>The potential distortion from base-weighting gets </w:t>
      </w:r>
      <w:r>
        <w:rPr>
          <w:color w:val="292425"/>
          <w:spacing w:val="-3"/>
          <w:w w:val="110"/>
        </w:rPr>
        <w:t>larger,</w:t>
      </w:r>
      <w:r>
        <w:rPr>
          <w:color w:val="292425"/>
          <w:spacing w:val="-10"/>
          <w:w w:val="110"/>
        </w:rPr>
        <w:t> </w:t>
      </w:r>
      <w:r>
        <w:rPr>
          <w:color w:val="292425"/>
          <w:w w:val="110"/>
        </w:rPr>
        <w:t>the</w:t>
      </w:r>
      <w:r>
        <w:rPr>
          <w:color w:val="292425"/>
          <w:spacing w:val="-10"/>
          <w:w w:val="110"/>
        </w:rPr>
        <w:t> </w:t>
      </w:r>
      <w:r>
        <w:rPr>
          <w:color w:val="292425"/>
          <w:w w:val="110"/>
        </w:rPr>
        <w:t>further</w:t>
      </w:r>
      <w:r>
        <w:rPr>
          <w:color w:val="292425"/>
          <w:spacing w:val="-10"/>
          <w:w w:val="110"/>
        </w:rPr>
        <w:t> </w:t>
      </w:r>
      <w:r>
        <w:rPr>
          <w:color w:val="292425"/>
          <w:spacing w:val="-4"/>
          <w:w w:val="110"/>
        </w:rPr>
        <w:t>away</w:t>
      </w:r>
      <w:r>
        <w:rPr>
          <w:color w:val="292425"/>
          <w:spacing w:val="-10"/>
          <w:w w:val="110"/>
        </w:rPr>
        <w:t> </w:t>
      </w:r>
      <w:r>
        <w:rPr>
          <w:color w:val="292425"/>
          <w:w w:val="110"/>
        </w:rPr>
        <w:t>from</w:t>
      </w:r>
      <w:r>
        <w:rPr>
          <w:color w:val="292425"/>
          <w:spacing w:val="-10"/>
          <w:w w:val="110"/>
        </w:rPr>
        <w:t> </w:t>
      </w:r>
      <w:r>
        <w:rPr>
          <w:color w:val="292425"/>
          <w:w w:val="110"/>
        </w:rPr>
        <w:t>the</w:t>
      </w:r>
      <w:r>
        <w:rPr>
          <w:color w:val="292425"/>
          <w:spacing w:val="-10"/>
          <w:w w:val="110"/>
        </w:rPr>
        <w:t> </w:t>
      </w:r>
      <w:r>
        <w:rPr>
          <w:color w:val="292425"/>
          <w:w w:val="110"/>
        </w:rPr>
        <w:t>base</w:t>
      </w:r>
      <w:r>
        <w:rPr>
          <w:color w:val="292425"/>
          <w:spacing w:val="-10"/>
          <w:w w:val="110"/>
        </w:rPr>
        <w:t> </w:t>
      </w:r>
      <w:r>
        <w:rPr>
          <w:color w:val="292425"/>
          <w:w w:val="110"/>
        </w:rPr>
        <w:t>year</w:t>
      </w:r>
      <w:r>
        <w:rPr>
          <w:color w:val="292425"/>
          <w:spacing w:val="-10"/>
          <w:w w:val="110"/>
        </w:rPr>
        <w:t> </w:t>
      </w:r>
      <w:r>
        <w:rPr>
          <w:color w:val="292425"/>
          <w:w w:val="110"/>
        </w:rPr>
        <w:t>(see</w:t>
      </w:r>
    </w:p>
    <w:p>
      <w:pPr>
        <w:pStyle w:val="BodyText"/>
        <w:spacing w:before="3"/>
        <w:ind w:left="484"/>
      </w:pPr>
      <w:r>
        <w:rPr>
          <w:color w:val="292425"/>
          <w:w w:val="105"/>
        </w:rPr>
        <w:t>Chart B).</w:t>
      </w:r>
    </w:p>
    <w:p>
      <w:pPr>
        <w:pStyle w:val="BodyText"/>
        <w:spacing w:before="3"/>
        <w:rPr>
          <w:sz w:val="18"/>
        </w:rPr>
      </w:pPr>
    </w:p>
    <w:p>
      <w:pPr>
        <w:pStyle w:val="BodyText"/>
        <w:spacing w:line="249" w:lineRule="auto"/>
        <w:ind w:left="484" w:right="32"/>
      </w:pPr>
      <w:r>
        <w:rPr>
          <w:color w:val="292425"/>
          <w:w w:val="110"/>
        </w:rPr>
        <w:t>In</w:t>
      </w:r>
      <w:r>
        <w:rPr>
          <w:color w:val="292425"/>
          <w:spacing w:val="-32"/>
          <w:w w:val="110"/>
        </w:rPr>
        <w:t> </w:t>
      </w:r>
      <w:r>
        <w:rPr>
          <w:color w:val="292425"/>
          <w:w w:val="110"/>
        </w:rPr>
        <w:t>practice,</w:t>
      </w:r>
      <w:r>
        <w:rPr>
          <w:color w:val="292425"/>
          <w:spacing w:val="-31"/>
          <w:w w:val="110"/>
        </w:rPr>
        <w:t> </w:t>
      </w:r>
      <w:r>
        <w:rPr>
          <w:color w:val="292425"/>
          <w:spacing w:val="-4"/>
          <w:w w:val="110"/>
        </w:rPr>
        <w:t>however,</w:t>
      </w:r>
      <w:r>
        <w:rPr>
          <w:color w:val="292425"/>
          <w:spacing w:val="-31"/>
          <w:w w:val="110"/>
        </w:rPr>
        <w:t> </w:t>
      </w:r>
      <w:r>
        <w:rPr>
          <w:color w:val="292425"/>
          <w:w w:val="110"/>
        </w:rPr>
        <w:t>prices</w:t>
      </w:r>
      <w:r>
        <w:rPr>
          <w:color w:val="292425"/>
          <w:spacing w:val="-31"/>
          <w:w w:val="110"/>
        </w:rPr>
        <w:t> </w:t>
      </w:r>
      <w:r>
        <w:rPr>
          <w:color w:val="292425"/>
          <w:w w:val="110"/>
        </w:rPr>
        <w:t>and</w:t>
      </w:r>
      <w:r>
        <w:rPr>
          <w:color w:val="292425"/>
          <w:spacing w:val="-31"/>
          <w:w w:val="110"/>
        </w:rPr>
        <w:t> </w:t>
      </w:r>
      <w:r>
        <w:rPr>
          <w:color w:val="292425"/>
          <w:w w:val="110"/>
        </w:rPr>
        <w:t>volumes</w:t>
      </w:r>
      <w:r>
        <w:rPr>
          <w:color w:val="292425"/>
          <w:spacing w:val="-31"/>
          <w:w w:val="110"/>
        </w:rPr>
        <w:t> </w:t>
      </w:r>
      <w:r>
        <w:rPr>
          <w:color w:val="292425"/>
          <w:spacing w:val="-3"/>
          <w:w w:val="110"/>
        </w:rPr>
        <w:t>move</w:t>
      </w:r>
      <w:r>
        <w:rPr>
          <w:color w:val="292425"/>
          <w:spacing w:val="-31"/>
          <w:w w:val="110"/>
        </w:rPr>
        <w:t> </w:t>
      </w:r>
      <w:r>
        <w:rPr>
          <w:color w:val="292425"/>
          <w:w w:val="110"/>
        </w:rPr>
        <w:t>in</w:t>
      </w:r>
      <w:r>
        <w:rPr>
          <w:color w:val="292425"/>
          <w:spacing w:val="-32"/>
          <w:w w:val="110"/>
        </w:rPr>
        <w:t> </w:t>
      </w:r>
      <w:r>
        <w:rPr>
          <w:color w:val="292425"/>
          <w:spacing w:val="-4"/>
          <w:w w:val="110"/>
        </w:rPr>
        <w:t>ways </w:t>
      </w:r>
      <w:r>
        <w:rPr>
          <w:color w:val="292425"/>
          <w:w w:val="110"/>
        </w:rPr>
        <w:t>that</w:t>
      </w:r>
      <w:r>
        <w:rPr>
          <w:color w:val="292425"/>
          <w:spacing w:val="-9"/>
          <w:w w:val="110"/>
        </w:rPr>
        <w:t> </w:t>
      </w:r>
      <w:r>
        <w:rPr>
          <w:color w:val="292425"/>
          <w:w w:val="110"/>
        </w:rPr>
        <w:t>can</w:t>
      </w:r>
      <w:r>
        <w:rPr>
          <w:color w:val="292425"/>
          <w:spacing w:val="-9"/>
          <w:w w:val="110"/>
        </w:rPr>
        <w:t> </w:t>
      </w:r>
      <w:r>
        <w:rPr>
          <w:color w:val="292425"/>
          <w:w w:val="110"/>
        </w:rPr>
        <w:t>upset</w:t>
      </w:r>
      <w:r>
        <w:rPr>
          <w:color w:val="292425"/>
          <w:spacing w:val="-9"/>
          <w:w w:val="110"/>
        </w:rPr>
        <w:t> </w:t>
      </w:r>
      <w:r>
        <w:rPr>
          <w:color w:val="292425"/>
          <w:w w:val="110"/>
        </w:rPr>
        <w:t>the</w:t>
      </w:r>
      <w:r>
        <w:rPr>
          <w:color w:val="292425"/>
          <w:spacing w:val="-9"/>
          <w:w w:val="110"/>
        </w:rPr>
        <w:t> </w:t>
      </w:r>
      <w:r>
        <w:rPr>
          <w:color w:val="292425"/>
          <w:spacing w:val="-3"/>
          <w:w w:val="110"/>
        </w:rPr>
        <w:t>stylised</w:t>
      </w:r>
      <w:r>
        <w:rPr>
          <w:color w:val="292425"/>
          <w:spacing w:val="-9"/>
          <w:w w:val="110"/>
        </w:rPr>
        <w:t> </w:t>
      </w:r>
      <w:r>
        <w:rPr>
          <w:color w:val="292425"/>
          <w:w w:val="110"/>
        </w:rPr>
        <w:t>assumptions</w:t>
      </w:r>
      <w:r>
        <w:rPr>
          <w:color w:val="292425"/>
          <w:spacing w:val="-9"/>
          <w:w w:val="110"/>
        </w:rPr>
        <w:t> </w:t>
      </w:r>
      <w:r>
        <w:rPr>
          <w:color w:val="292425"/>
          <w:w w:val="110"/>
        </w:rPr>
        <w:t>above.</w:t>
      </w:r>
    </w:p>
    <w:p>
      <w:pPr>
        <w:pStyle w:val="BodyText"/>
        <w:spacing w:line="249" w:lineRule="auto" w:before="2"/>
        <w:ind w:left="484"/>
      </w:pPr>
      <w:r>
        <w:rPr>
          <w:color w:val="292425"/>
          <w:w w:val="110"/>
        </w:rPr>
        <w:t>Growth</w:t>
      </w:r>
      <w:r>
        <w:rPr>
          <w:color w:val="292425"/>
          <w:spacing w:val="-17"/>
          <w:w w:val="110"/>
        </w:rPr>
        <w:t> </w:t>
      </w:r>
      <w:r>
        <w:rPr>
          <w:color w:val="292425"/>
          <w:w w:val="110"/>
        </w:rPr>
        <w:t>is</w:t>
      </w:r>
      <w:r>
        <w:rPr>
          <w:color w:val="292425"/>
          <w:spacing w:val="-17"/>
          <w:w w:val="110"/>
        </w:rPr>
        <w:t> </w:t>
      </w:r>
      <w:r>
        <w:rPr>
          <w:color w:val="292425"/>
          <w:w w:val="110"/>
        </w:rPr>
        <w:t>not</w:t>
      </w:r>
      <w:r>
        <w:rPr>
          <w:color w:val="292425"/>
          <w:spacing w:val="-17"/>
          <w:w w:val="110"/>
        </w:rPr>
        <w:t> </w:t>
      </w:r>
      <w:r>
        <w:rPr>
          <w:color w:val="292425"/>
          <w:w w:val="110"/>
        </w:rPr>
        <w:t>constant</w:t>
      </w:r>
      <w:r>
        <w:rPr>
          <w:color w:val="292425"/>
          <w:spacing w:val="-17"/>
          <w:w w:val="110"/>
        </w:rPr>
        <w:t> </w:t>
      </w:r>
      <w:r>
        <w:rPr>
          <w:color w:val="292425"/>
          <w:spacing w:val="-3"/>
          <w:w w:val="110"/>
        </w:rPr>
        <w:t>over</w:t>
      </w:r>
      <w:r>
        <w:rPr>
          <w:color w:val="292425"/>
          <w:spacing w:val="-17"/>
          <w:w w:val="110"/>
        </w:rPr>
        <w:t> </w:t>
      </w:r>
      <w:r>
        <w:rPr>
          <w:color w:val="292425"/>
          <w:w w:val="110"/>
        </w:rPr>
        <w:t>time.</w:t>
      </w:r>
      <w:r>
        <w:rPr>
          <w:color w:val="292425"/>
          <w:spacing w:val="22"/>
          <w:w w:val="110"/>
        </w:rPr>
        <w:t> </w:t>
      </w:r>
      <w:r>
        <w:rPr>
          <w:color w:val="292425"/>
          <w:w w:val="110"/>
        </w:rPr>
        <w:t>And</w:t>
      </w:r>
      <w:r>
        <w:rPr>
          <w:color w:val="292425"/>
          <w:spacing w:val="-17"/>
          <w:w w:val="110"/>
        </w:rPr>
        <w:t> </w:t>
      </w:r>
      <w:r>
        <w:rPr>
          <w:color w:val="292425"/>
          <w:w w:val="110"/>
        </w:rPr>
        <w:t>there</w:t>
      </w:r>
      <w:r>
        <w:rPr>
          <w:color w:val="292425"/>
          <w:spacing w:val="-16"/>
          <w:w w:val="110"/>
        </w:rPr>
        <w:t> </w:t>
      </w:r>
      <w:r>
        <w:rPr>
          <w:color w:val="292425"/>
          <w:w w:val="110"/>
        </w:rPr>
        <w:t>are</w:t>
      </w:r>
      <w:r>
        <w:rPr>
          <w:color w:val="292425"/>
          <w:spacing w:val="-17"/>
          <w:w w:val="110"/>
        </w:rPr>
        <w:t> </w:t>
      </w:r>
      <w:r>
        <w:rPr>
          <w:color w:val="292425"/>
          <w:spacing w:val="-3"/>
          <w:w w:val="110"/>
        </w:rPr>
        <w:t>many </w:t>
      </w:r>
      <w:r>
        <w:rPr>
          <w:color w:val="292425"/>
          <w:w w:val="110"/>
        </w:rPr>
        <w:t>instances where the relative price of a component falls</w:t>
      </w:r>
      <w:r>
        <w:rPr>
          <w:color w:val="292425"/>
          <w:spacing w:val="-19"/>
          <w:w w:val="110"/>
        </w:rPr>
        <w:t> </w:t>
      </w:r>
      <w:r>
        <w:rPr>
          <w:color w:val="292425"/>
          <w:w w:val="110"/>
        </w:rPr>
        <w:t>but</w:t>
      </w:r>
      <w:r>
        <w:rPr>
          <w:color w:val="292425"/>
          <w:spacing w:val="-19"/>
          <w:w w:val="110"/>
        </w:rPr>
        <w:t> </w:t>
      </w:r>
      <w:r>
        <w:rPr>
          <w:color w:val="292425"/>
          <w:w w:val="110"/>
        </w:rPr>
        <w:t>volume</w:t>
      </w:r>
      <w:r>
        <w:rPr>
          <w:color w:val="292425"/>
          <w:spacing w:val="-19"/>
          <w:w w:val="110"/>
        </w:rPr>
        <w:t> </w:t>
      </w:r>
      <w:r>
        <w:rPr>
          <w:color w:val="292425"/>
          <w:w w:val="110"/>
        </w:rPr>
        <w:t>growth</w:t>
      </w:r>
      <w:r>
        <w:rPr>
          <w:color w:val="292425"/>
          <w:spacing w:val="-18"/>
          <w:w w:val="110"/>
        </w:rPr>
        <w:t> </w:t>
      </w:r>
      <w:r>
        <w:rPr>
          <w:color w:val="292425"/>
          <w:w w:val="110"/>
        </w:rPr>
        <w:t>is</w:t>
      </w:r>
      <w:r>
        <w:rPr>
          <w:color w:val="292425"/>
          <w:spacing w:val="-19"/>
          <w:w w:val="110"/>
        </w:rPr>
        <w:t> </w:t>
      </w:r>
      <w:r>
        <w:rPr>
          <w:color w:val="292425"/>
          <w:spacing w:val="-6"/>
          <w:w w:val="110"/>
        </w:rPr>
        <w:t>low,</w:t>
      </w:r>
      <w:r>
        <w:rPr>
          <w:color w:val="292425"/>
          <w:spacing w:val="-19"/>
          <w:w w:val="110"/>
        </w:rPr>
        <w:t> </w:t>
      </w:r>
      <w:r>
        <w:rPr>
          <w:color w:val="292425"/>
          <w:w w:val="110"/>
        </w:rPr>
        <w:t>for</w:t>
      </w:r>
      <w:r>
        <w:rPr>
          <w:color w:val="292425"/>
          <w:spacing w:val="-18"/>
          <w:w w:val="110"/>
        </w:rPr>
        <w:t> </w:t>
      </w:r>
      <w:r>
        <w:rPr>
          <w:color w:val="292425"/>
          <w:w w:val="110"/>
        </w:rPr>
        <w:t>example</w:t>
      </w:r>
      <w:r>
        <w:rPr>
          <w:color w:val="292425"/>
          <w:spacing w:val="-19"/>
          <w:w w:val="110"/>
        </w:rPr>
        <w:t> </w:t>
      </w:r>
      <w:r>
        <w:rPr>
          <w:color w:val="292425"/>
          <w:w w:val="110"/>
        </w:rPr>
        <w:t>when</w:t>
      </w:r>
    </w:p>
    <w:p>
      <w:pPr>
        <w:pStyle w:val="BodyText"/>
        <w:spacing w:line="249" w:lineRule="auto" w:before="2"/>
        <w:ind w:left="484" w:right="67"/>
      </w:pPr>
      <w:r>
        <w:rPr>
          <w:color w:val="292425"/>
          <w:spacing w:val="-3"/>
          <w:w w:val="110"/>
        </w:rPr>
        <w:t>tastes </w:t>
      </w:r>
      <w:r>
        <w:rPr>
          <w:color w:val="292425"/>
          <w:w w:val="110"/>
        </w:rPr>
        <w:t>change and relative demand for a product declines. Indeed, a previous rebasing </w:t>
      </w:r>
      <w:r>
        <w:rPr>
          <w:color w:val="292425"/>
          <w:spacing w:val="-2"/>
          <w:w w:val="110"/>
        </w:rPr>
        <w:t>showed </w:t>
      </w:r>
      <w:r>
        <w:rPr>
          <w:color w:val="292425"/>
          <w:w w:val="110"/>
        </w:rPr>
        <w:t>that </w:t>
      </w:r>
      <w:r>
        <w:rPr>
          <w:color w:val="292425"/>
          <w:spacing w:val="-2"/>
          <w:w w:val="110"/>
        </w:rPr>
        <w:t>growth </w:t>
      </w:r>
      <w:r>
        <w:rPr>
          <w:color w:val="292425"/>
          <w:spacing w:val="-3"/>
          <w:w w:val="110"/>
        </w:rPr>
        <w:t>was lower </w:t>
      </w:r>
      <w:r>
        <w:rPr>
          <w:color w:val="292425"/>
          <w:w w:val="110"/>
        </w:rPr>
        <w:t>at </w:t>
      </w:r>
      <w:r>
        <w:rPr>
          <w:color w:val="292425"/>
          <w:spacing w:val="-14"/>
          <w:w w:val="110"/>
        </w:rPr>
        <w:t>1990 </w:t>
      </w:r>
      <w:r>
        <w:rPr>
          <w:color w:val="292425"/>
          <w:w w:val="110"/>
        </w:rPr>
        <w:t>prices than at </w:t>
      </w:r>
      <w:r>
        <w:rPr>
          <w:color w:val="292425"/>
          <w:spacing w:val="-21"/>
          <w:w w:val="110"/>
        </w:rPr>
        <w:t>1985 </w:t>
      </w:r>
      <w:r>
        <w:rPr>
          <w:color w:val="292425"/>
          <w:w w:val="110"/>
        </w:rPr>
        <w:t>prices, because</w:t>
      </w:r>
      <w:r>
        <w:rPr>
          <w:color w:val="292425"/>
          <w:spacing w:val="-17"/>
          <w:w w:val="110"/>
        </w:rPr>
        <w:t> </w:t>
      </w:r>
      <w:r>
        <w:rPr>
          <w:color w:val="292425"/>
          <w:w w:val="110"/>
        </w:rPr>
        <w:t>of</w:t>
      </w:r>
      <w:r>
        <w:rPr>
          <w:color w:val="292425"/>
          <w:spacing w:val="-17"/>
          <w:w w:val="110"/>
        </w:rPr>
        <w:t> </w:t>
      </w:r>
      <w:r>
        <w:rPr>
          <w:color w:val="292425"/>
          <w:w w:val="110"/>
        </w:rPr>
        <w:t>falls</w:t>
      </w:r>
      <w:r>
        <w:rPr>
          <w:color w:val="292425"/>
          <w:spacing w:val="-17"/>
          <w:w w:val="110"/>
        </w:rPr>
        <w:t> </w:t>
      </w:r>
      <w:r>
        <w:rPr>
          <w:color w:val="292425"/>
          <w:w w:val="110"/>
        </w:rPr>
        <w:t>in</w:t>
      </w:r>
      <w:r>
        <w:rPr>
          <w:color w:val="292425"/>
          <w:spacing w:val="-17"/>
          <w:w w:val="110"/>
        </w:rPr>
        <w:t> </w:t>
      </w:r>
      <w:r>
        <w:rPr>
          <w:color w:val="292425"/>
          <w:w w:val="110"/>
        </w:rPr>
        <w:t>oil</w:t>
      </w:r>
      <w:r>
        <w:rPr>
          <w:color w:val="292425"/>
          <w:spacing w:val="-17"/>
          <w:w w:val="110"/>
        </w:rPr>
        <w:t> </w:t>
      </w:r>
      <w:r>
        <w:rPr>
          <w:color w:val="292425"/>
          <w:w w:val="110"/>
        </w:rPr>
        <w:t>prices</w:t>
      </w:r>
      <w:r>
        <w:rPr>
          <w:color w:val="292425"/>
          <w:spacing w:val="-17"/>
          <w:w w:val="110"/>
        </w:rPr>
        <w:t> </w:t>
      </w:r>
      <w:r>
        <w:rPr>
          <w:color w:val="292425"/>
          <w:w w:val="110"/>
        </w:rPr>
        <w:t>and</w:t>
      </w:r>
      <w:r>
        <w:rPr>
          <w:color w:val="292425"/>
          <w:spacing w:val="-16"/>
          <w:w w:val="110"/>
        </w:rPr>
        <w:t> </w:t>
      </w:r>
      <w:r>
        <w:rPr>
          <w:color w:val="292425"/>
          <w:w w:val="110"/>
        </w:rPr>
        <w:t>production</w:t>
      </w:r>
      <w:r>
        <w:rPr>
          <w:color w:val="292425"/>
          <w:spacing w:val="-17"/>
          <w:w w:val="110"/>
        </w:rPr>
        <w:t> </w:t>
      </w:r>
      <w:r>
        <w:rPr>
          <w:color w:val="292425"/>
          <w:spacing w:val="-3"/>
          <w:w w:val="110"/>
        </w:rPr>
        <w:t>between </w:t>
      </w:r>
      <w:r>
        <w:rPr>
          <w:color w:val="292425"/>
          <w:w w:val="110"/>
        </w:rPr>
        <w:t>the</w:t>
      </w:r>
      <w:r>
        <w:rPr>
          <w:color w:val="292425"/>
          <w:spacing w:val="-17"/>
          <w:w w:val="110"/>
        </w:rPr>
        <w:t> </w:t>
      </w:r>
      <w:r>
        <w:rPr>
          <w:color w:val="292425"/>
          <w:spacing w:val="-5"/>
          <w:w w:val="110"/>
        </w:rPr>
        <w:t>two</w:t>
      </w:r>
      <w:r>
        <w:rPr>
          <w:color w:val="292425"/>
          <w:spacing w:val="-16"/>
          <w:w w:val="110"/>
        </w:rPr>
        <w:t> </w:t>
      </w:r>
      <w:r>
        <w:rPr>
          <w:color w:val="292425"/>
          <w:w w:val="110"/>
        </w:rPr>
        <w:t>base</w:t>
      </w:r>
      <w:r>
        <w:rPr>
          <w:color w:val="292425"/>
          <w:spacing w:val="-16"/>
          <w:w w:val="110"/>
        </w:rPr>
        <w:t> </w:t>
      </w:r>
      <w:r>
        <w:rPr>
          <w:color w:val="292425"/>
          <w:spacing w:val="-3"/>
          <w:w w:val="110"/>
        </w:rPr>
        <w:t>years.</w:t>
      </w:r>
      <w:r>
        <w:rPr>
          <w:color w:val="292425"/>
          <w:spacing w:val="24"/>
          <w:w w:val="110"/>
        </w:rPr>
        <w:t> </w:t>
      </w:r>
      <w:r>
        <w:rPr>
          <w:color w:val="292425"/>
          <w:w w:val="110"/>
        </w:rPr>
        <w:t>So</w:t>
      </w:r>
      <w:r>
        <w:rPr>
          <w:color w:val="292425"/>
          <w:spacing w:val="-16"/>
          <w:w w:val="110"/>
        </w:rPr>
        <w:t> </w:t>
      </w:r>
      <w:r>
        <w:rPr>
          <w:color w:val="292425"/>
          <w:w w:val="110"/>
        </w:rPr>
        <w:t>actual</w:t>
      </w:r>
      <w:r>
        <w:rPr>
          <w:color w:val="292425"/>
          <w:spacing w:val="-16"/>
          <w:w w:val="110"/>
        </w:rPr>
        <w:t> </w:t>
      </w:r>
      <w:r>
        <w:rPr>
          <w:color w:val="292425"/>
          <w:w w:val="110"/>
        </w:rPr>
        <w:t>GDP</w:t>
      </w:r>
      <w:r>
        <w:rPr>
          <w:color w:val="292425"/>
          <w:spacing w:val="-17"/>
          <w:w w:val="110"/>
        </w:rPr>
        <w:t> </w:t>
      </w:r>
      <w:r>
        <w:rPr>
          <w:color w:val="292425"/>
          <w:w w:val="110"/>
        </w:rPr>
        <w:t>growth</w:t>
      </w:r>
      <w:r>
        <w:rPr>
          <w:color w:val="292425"/>
          <w:spacing w:val="-16"/>
          <w:w w:val="110"/>
        </w:rPr>
        <w:t> </w:t>
      </w:r>
      <w:r>
        <w:rPr>
          <w:color w:val="292425"/>
          <w:w w:val="110"/>
        </w:rPr>
        <w:t>does</w:t>
      </w:r>
      <w:r>
        <w:rPr>
          <w:color w:val="292425"/>
          <w:spacing w:val="-16"/>
          <w:w w:val="110"/>
        </w:rPr>
        <w:t> </w:t>
      </w:r>
      <w:r>
        <w:rPr>
          <w:color w:val="292425"/>
          <w:w w:val="110"/>
        </w:rPr>
        <w:t>not</w:t>
      </w:r>
    </w:p>
    <w:p>
      <w:pPr>
        <w:pStyle w:val="BodyText"/>
        <w:rPr>
          <w:sz w:val="12"/>
        </w:rPr>
      </w:pPr>
      <w:r>
        <w:rPr/>
        <w:br w:type="column"/>
      </w:r>
      <w:r>
        <w:rPr>
          <w:sz w:val="12"/>
        </w:rPr>
      </w:r>
    </w:p>
    <w:p>
      <w:pPr>
        <w:pStyle w:val="BodyText"/>
        <w:rPr>
          <w:sz w:val="12"/>
        </w:rPr>
      </w:pPr>
    </w:p>
    <w:p>
      <w:pPr>
        <w:pStyle w:val="BodyText"/>
        <w:spacing w:before="4"/>
        <w:rPr>
          <w:sz w:val="13"/>
        </w:rPr>
      </w:pPr>
    </w:p>
    <w:p>
      <w:pPr>
        <w:tabs>
          <w:tab w:pos="1945" w:val="left" w:leader="none"/>
          <w:tab w:pos="3454" w:val="left" w:leader="none"/>
        </w:tabs>
        <w:spacing w:before="0"/>
        <w:ind w:left="446" w:right="0" w:firstLine="0"/>
        <w:jc w:val="left"/>
        <w:rPr>
          <w:sz w:val="12"/>
        </w:rPr>
      </w:pPr>
      <w:r>
        <w:rPr>
          <w:color w:val="292425"/>
          <w:sz w:val="12"/>
        </w:rPr>
        <w:t>Base</w:t>
        <w:tab/>
        <w:t>Base</w:t>
        <w:tab/>
        <w:t>Base</w:t>
      </w:r>
    </w:p>
    <w:p>
      <w:pPr>
        <w:pStyle w:val="BodyText"/>
        <w:rPr>
          <w:sz w:val="12"/>
        </w:rPr>
      </w:pPr>
    </w:p>
    <w:p>
      <w:pPr>
        <w:pStyle w:val="BodyText"/>
        <w:spacing w:line="249" w:lineRule="auto" w:before="74"/>
        <w:ind w:left="440" w:right="387"/>
      </w:pPr>
      <w:r>
        <w:rPr>
          <w:color w:val="292425"/>
          <w:w w:val="105"/>
        </w:rPr>
        <w:t>always follow the general pattern shown in Charts A and B.</w:t>
      </w:r>
    </w:p>
    <w:p>
      <w:pPr>
        <w:pStyle w:val="BodyText"/>
        <w:spacing w:before="6"/>
        <w:rPr>
          <w:sz w:val="17"/>
        </w:rPr>
      </w:pPr>
    </w:p>
    <w:p>
      <w:pPr>
        <w:pStyle w:val="BodyText"/>
        <w:spacing w:line="249" w:lineRule="auto"/>
        <w:ind w:left="440" w:right="387"/>
      </w:pPr>
      <w:r>
        <w:rPr>
          <w:color w:val="292425"/>
          <w:w w:val="110"/>
        </w:rPr>
        <w:t>When GDP </w:t>
      </w:r>
      <w:r>
        <w:rPr>
          <w:color w:val="292425"/>
          <w:spacing w:val="-3"/>
          <w:w w:val="110"/>
        </w:rPr>
        <w:t>was </w:t>
      </w:r>
      <w:r>
        <w:rPr>
          <w:color w:val="292425"/>
          <w:w w:val="110"/>
        </w:rPr>
        <w:t>rebased </w:t>
      </w:r>
      <w:r>
        <w:rPr>
          <w:color w:val="292425"/>
          <w:spacing w:val="-4"/>
          <w:w w:val="110"/>
        </w:rPr>
        <w:t>to </w:t>
      </w:r>
      <w:r>
        <w:rPr>
          <w:color w:val="292425"/>
          <w:spacing w:val="-18"/>
          <w:w w:val="110"/>
        </w:rPr>
        <w:t>1995 </w:t>
      </w:r>
      <w:r>
        <w:rPr>
          <w:color w:val="292425"/>
          <w:w w:val="110"/>
        </w:rPr>
        <w:t>prices, a number of other methodological changes </w:t>
      </w:r>
      <w:r>
        <w:rPr>
          <w:color w:val="292425"/>
          <w:spacing w:val="-3"/>
          <w:w w:val="110"/>
        </w:rPr>
        <w:t>were </w:t>
      </w:r>
      <w:r>
        <w:rPr>
          <w:color w:val="292425"/>
          <w:w w:val="110"/>
        </w:rPr>
        <w:t>introduced, including</w:t>
      </w:r>
      <w:r>
        <w:rPr>
          <w:color w:val="292425"/>
          <w:spacing w:val="-27"/>
          <w:w w:val="110"/>
        </w:rPr>
        <w:t> </w:t>
      </w:r>
      <w:r>
        <w:rPr>
          <w:color w:val="292425"/>
          <w:w w:val="110"/>
        </w:rPr>
        <w:t>moving</w:t>
      </w:r>
      <w:r>
        <w:rPr>
          <w:color w:val="292425"/>
          <w:spacing w:val="-27"/>
          <w:w w:val="110"/>
        </w:rPr>
        <w:t> </w:t>
      </w:r>
      <w:r>
        <w:rPr>
          <w:color w:val="292425"/>
          <w:spacing w:val="-4"/>
          <w:w w:val="110"/>
        </w:rPr>
        <w:t>to</w:t>
      </w:r>
      <w:r>
        <w:rPr>
          <w:color w:val="292425"/>
          <w:spacing w:val="-27"/>
          <w:w w:val="110"/>
        </w:rPr>
        <w:t> </w:t>
      </w:r>
      <w:r>
        <w:rPr>
          <w:color w:val="292425"/>
          <w:w w:val="110"/>
        </w:rPr>
        <w:t>the</w:t>
      </w:r>
      <w:r>
        <w:rPr>
          <w:color w:val="292425"/>
          <w:spacing w:val="-27"/>
          <w:w w:val="110"/>
        </w:rPr>
        <w:t> </w:t>
      </w:r>
      <w:r>
        <w:rPr>
          <w:color w:val="292425"/>
          <w:w w:val="110"/>
        </w:rPr>
        <w:t>European</w:t>
      </w:r>
      <w:r>
        <w:rPr>
          <w:color w:val="292425"/>
          <w:spacing w:val="-27"/>
          <w:w w:val="110"/>
        </w:rPr>
        <w:t> </w:t>
      </w:r>
      <w:r>
        <w:rPr>
          <w:color w:val="292425"/>
          <w:spacing w:val="-3"/>
          <w:w w:val="110"/>
        </w:rPr>
        <w:t>System</w:t>
      </w:r>
      <w:r>
        <w:rPr>
          <w:color w:val="292425"/>
          <w:spacing w:val="-27"/>
          <w:w w:val="110"/>
        </w:rPr>
        <w:t> </w:t>
      </w:r>
      <w:r>
        <w:rPr>
          <w:color w:val="292425"/>
          <w:w w:val="110"/>
        </w:rPr>
        <w:t>of</w:t>
      </w:r>
      <w:r>
        <w:rPr>
          <w:color w:val="292425"/>
          <w:spacing w:val="-27"/>
          <w:w w:val="110"/>
        </w:rPr>
        <w:t> </w:t>
      </w:r>
      <w:r>
        <w:rPr>
          <w:color w:val="292425"/>
          <w:w w:val="110"/>
        </w:rPr>
        <w:t>Accounts </w:t>
      </w:r>
      <w:r>
        <w:rPr>
          <w:color w:val="292425"/>
          <w:spacing w:val="-4"/>
          <w:w w:val="110"/>
        </w:rPr>
        <w:t>(ESA95).</w:t>
      </w:r>
      <w:r>
        <w:rPr>
          <w:color w:val="292425"/>
          <w:spacing w:val="-4"/>
          <w:w w:val="110"/>
          <w:position w:val="5"/>
          <w:sz w:val="14"/>
        </w:rPr>
        <w:t>(1) </w:t>
      </w:r>
      <w:r>
        <w:rPr>
          <w:color w:val="292425"/>
          <w:spacing w:val="-5"/>
          <w:w w:val="110"/>
        </w:rPr>
        <w:t>Table </w:t>
      </w:r>
      <w:r>
        <w:rPr>
          <w:color w:val="292425"/>
          <w:w w:val="110"/>
        </w:rPr>
        <w:t>1 summarises the reasons for revisions</w:t>
      </w:r>
      <w:r>
        <w:rPr>
          <w:color w:val="292425"/>
          <w:spacing w:val="-11"/>
          <w:w w:val="110"/>
        </w:rPr>
        <w:t> </w:t>
      </w:r>
      <w:r>
        <w:rPr>
          <w:color w:val="292425"/>
          <w:spacing w:val="-4"/>
          <w:w w:val="110"/>
        </w:rPr>
        <w:t>to</w:t>
      </w:r>
      <w:r>
        <w:rPr>
          <w:color w:val="292425"/>
          <w:spacing w:val="-10"/>
          <w:w w:val="110"/>
        </w:rPr>
        <w:t> </w:t>
      </w:r>
      <w:r>
        <w:rPr>
          <w:color w:val="292425"/>
          <w:w w:val="110"/>
        </w:rPr>
        <w:t>GDP</w:t>
      </w:r>
      <w:r>
        <w:rPr>
          <w:color w:val="292425"/>
          <w:spacing w:val="-11"/>
          <w:w w:val="110"/>
        </w:rPr>
        <w:t> </w:t>
      </w:r>
      <w:r>
        <w:rPr>
          <w:color w:val="292425"/>
          <w:w w:val="110"/>
        </w:rPr>
        <w:t>growth</w:t>
      </w:r>
      <w:r>
        <w:rPr>
          <w:color w:val="292425"/>
          <w:spacing w:val="-10"/>
          <w:w w:val="110"/>
        </w:rPr>
        <w:t> </w:t>
      </w:r>
      <w:r>
        <w:rPr>
          <w:color w:val="292425"/>
          <w:w w:val="110"/>
        </w:rPr>
        <w:t>in</w:t>
      </w:r>
      <w:r>
        <w:rPr>
          <w:color w:val="292425"/>
          <w:spacing w:val="-11"/>
          <w:w w:val="110"/>
        </w:rPr>
        <w:t> </w:t>
      </w:r>
      <w:r>
        <w:rPr>
          <w:color w:val="292425"/>
          <w:w w:val="110"/>
        </w:rPr>
        <w:t>the</w:t>
      </w:r>
      <w:r>
        <w:rPr>
          <w:color w:val="292425"/>
          <w:spacing w:val="-10"/>
          <w:w w:val="110"/>
        </w:rPr>
        <w:t> </w:t>
      </w:r>
      <w:r>
        <w:rPr>
          <w:color w:val="292425"/>
          <w:spacing w:val="-18"/>
          <w:w w:val="110"/>
        </w:rPr>
        <w:t>1998</w:t>
      </w:r>
      <w:r>
        <w:rPr>
          <w:color w:val="292425"/>
          <w:spacing w:val="-11"/>
          <w:w w:val="110"/>
        </w:rPr>
        <w:t> </w:t>
      </w:r>
      <w:r>
        <w:rPr>
          <w:i/>
          <w:color w:val="292425"/>
          <w:w w:val="110"/>
        </w:rPr>
        <w:t>Blue</w:t>
      </w:r>
      <w:r>
        <w:rPr>
          <w:i/>
          <w:color w:val="292425"/>
          <w:spacing w:val="-10"/>
          <w:w w:val="110"/>
        </w:rPr>
        <w:t> </w:t>
      </w:r>
      <w:r>
        <w:rPr>
          <w:i/>
          <w:color w:val="292425"/>
          <w:w w:val="110"/>
        </w:rPr>
        <w:t>Book</w:t>
      </w:r>
      <w:r>
        <w:rPr>
          <w:color w:val="292425"/>
          <w:w w:val="110"/>
        </w:rPr>
        <w:t>.</w:t>
      </w:r>
    </w:p>
    <w:p>
      <w:pPr>
        <w:pStyle w:val="BodyText"/>
        <w:spacing w:line="249" w:lineRule="auto" w:before="4"/>
        <w:ind w:left="440" w:right="512"/>
      </w:pPr>
      <w:r>
        <w:rPr>
          <w:color w:val="292425"/>
          <w:w w:val="110"/>
        </w:rPr>
        <w:t>The effect of rebasing </w:t>
      </w:r>
      <w:r>
        <w:rPr>
          <w:color w:val="292425"/>
          <w:spacing w:val="-3"/>
          <w:w w:val="110"/>
        </w:rPr>
        <w:t>was </w:t>
      </w:r>
      <w:r>
        <w:rPr>
          <w:color w:val="292425"/>
          <w:spacing w:val="-4"/>
          <w:w w:val="110"/>
        </w:rPr>
        <w:t>to </w:t>
      </w:r>
      <w:r>
        <w:rPr>
          <w:color w:val="292425"/>
          <w:w w:val="110"/>
        </w:rPr>
        <w:t>reduce estimated growth,</w:t>
      </w:r>
      <w:r>
        <w:rPr>
          <w:color w:val="292425"/>
          <w:spacing w:val="-17"/>
          <w:w w:val="110"/>
        </w:rPr>
        <w:t> </w:t>
      </w:r>
      <w:r>
        <w:rPr>
          <w:color w:val="292425"/>
          <w:w w:val="110"/>
        </w:rPr>
        <w:t>and</w:t>
      </w:r>
      <w:r>
        <w:rPr>
          <w:color w:val="292425"/>
          <w:spacing w:val="-17"/>
          <w:w w:val="110"/>
        </w:rPr>
        <w:t> </w:t>
      </w:r>
      <w:r>
        <w:rPr>
          <w:color w:val="292425"/>
          <w:w w:val="110"/>
        </w:rPr>
        <w:t>in</w:t>
      </w:r>
      <w:r>
        <w:rPr>
          <w:color w:val="292425"/>
          <w:spacing w:val="-16"/>
          <w:w w:val="110"/>
        </w:rPr>
        <w:t> </w:t>
      </w:r>
      <w:r>
        <w:rPr>
          <w:color w:val="292425"/>
          <w:w w:val="110"/>
        </w:rPr>
        <w:t>this</w:t>
      </w:r>
      <w:r>
        <w:rPr>
          <w:color w:val="292425"/>
          <w:spacing w:val="-17"/>
          <w:w w:val="110"/>
        </w:rPr>
        <w:t> </w:t>
      </w:r>
      <w:r>
        <w:rPr>
          <w:color w:val="292425"/>
          <w:w w:val="110"/>
        </w:rPr>
        <w:t>case</w:t>
      </w:r>
      <w:r>
        <w:rPr>
          <w:color w:val="292425"/>
          <w:spacing w:val="-17"/>
          <w:w w:val="110"/>
        </w:rPr>
        <w:t> </w:t>
      </w:r>
      <w:r>
        <w:rPr>
          <w:color w:val="292425"/>
          <w:spacing w:val="-3"/>
          <w:w w:val="110"/>
        </w:rPr>
        <w:t>by</w:t>
      </w:r>
      <w:r>
        <w:rPr>
          <w:color w:val="292425"/>
          <w:spacing w:val="-16"/>
          <w:w w:val="110"/>
        </w:rPr>
        <w:t> </w:t>
      </w:r>
      <w:r>
        <w:rPr>
          <w:color w:val="292425"/>
          <w:w w:val="110"/>
        </w:rPr>
        <w:t>an</w:t>
      </w:r>
      <w:r>
        <w:rPr>
          <w:color w:val="292425"/>
          <w:spacing w:val="-17"/>
          <w:w w:val="110"/>
        </w:rPr>
        <w:t> </w:t>
      </w:r>
      <w:r>
        <w:rPr>
          <w:color w:val="292425"/>
          <w:w w:val="110"/>
        </w:rPr>
        <w:t>increasing</w:t>
      </w:r>
      <w:r>
        <w:rPr>
          <w:color w:val="292425"/>
          <w:spacing w:val="-17"/>
          <w:w w:val="110"/>
        </w:rPr>
        <w:t> </w:t>
      </w:r>
      <w:r>
        <w:rPr>
          <w:color w:val="292425"/>
          <w:w w:val="110"/>
        </w:rPr>
        <w:t>amount </w:t>
      </w:r>
      <w:r>
        <w:rPr>
          <w:color w:val="292425"/>
          <w:spacing w:val="-3"/>
          <w:w w:val="110"/>
        </w:rPr>
        <w:t>over</w:t>
      </w:r>
      <w:r>
        <w:rPr>
          <w:color w:val="292425"/>
          <w:spacing w:val="-6"/>
          <w:w w:val="110"/>
        </w:rPr>
        <w:t> </w:t>
      </w:r>
      <w:r>
        <w:rPr>
          <w:color w:val="292425"/>
          <w:w w:val="110"/>
        </w:rPr>
        <w:t>time.</w:t>
      </w:r>
    </w:p>
    <w:p>
      <w:pPr>
        <w:pStyle w:val="BodyText"/>
        <w:spacing w:before="7"/>
        <w:rPr>
          <w:sz w:val="17"/>
        </w:rPr>
      </w:pPr>
    </w:p>
    <w:p>
      <w:pPr>
        <w:pStyle w:val="BodyText"/>
        <w:spacing w:line="249" w:lineRule="auto"/>
        <w:ind w:left="440" w:right="387"/>
      </w:pPr>
      <w:r>
        <w:rPr>
          <w:color w:val="292425"/>
          <w:w w:val="110"/>
        </w:rPr>
        <w:t>Within domestic demand, the main changes in relative prices since </w:t>
      </w:r>
      <w:r>
        <w:rPr>
          <w:color w:val="292425"/>
          <w:spacing w:val="-18"/>
          <w:w w:val="110"/>
        </w:rPr>
        <w:t>1995 </w:t>
      </w:r>
      <w:r>
        <w:rPr>
          <w:color w:val="292425"/>
          <w:spacing w:val="-3"/>
          <w:w w:val="110"/>
        </w:rPr>
        <w:t>have </w:t>
      </w:r>
      <w:r>
        <w:rPr>
          <w:color w:val="292425"/>
          <w:w w:val="110"/>
        </w:rPr>
        <w:t>been a strong general government consumption price deflator and a weak </w:t>
      </w:r>
      <w:r>
        <w:rPr>
          <w:color w:val="292425"/>
          <w:spacing w:val="-3"/>
          <w:w w:val="110"/>
        </w:rPr>
        <w:t>investment </w:t>
      </w:r>
      <w:r>
        <w:rPr>
          <w:color w:val="292425"/>
          <w:w w:val="110"/>
        </w:rPr>
        <w:t>price deflator (see </w:t>
      </w:r>
      <w:r>
        <w:rPr>
          <w:color w:val="292425"/>
          <w:spacing w:val="-5"/>
          <w:w w:val="110"/>
        </w:rPr>
        <w:t>Table </w:t>
      </w:r>
      <w:r>
        <w:rPr>
          <w:color w:val="292425"/>
          <w:w w:val="110"/>
        </w:rPr>
        <w:t>2). Using </w:t>
      </w:r>
      <w:r>
        <w:rPr>
          <w:color w:val="292425"/>
          <w:spacing w:val="-18"/>
          <w:w w:val="110"/>
        </w:rPr>
        <w:t>1995 </w:t>
      </w:r>
      <w:r>
        <w:rPr>
          <w:color w:val="292425"/>
          <w:w w:val="110"/>
        </w:rPr>
        <w:t>rather than current prices would give a higher estimate of growth in </w:t>
      </w:r>
      <w:r>
        <w:rPr>
          <w:color w:val="292425"/>
          <w:spacing w:val="-14"/>
          <w:w w:val="110"/>
        </w:rPr>
        <w:t>1998, </w:t>
      </w:r>
      <w:r>
        <w:rPr>
          <w:color w:val="292425"/>
          <w:w w:val="110"/>
        </w:rPr>
        <w:t>when </w:t>
      </w:r>
      <w:r>
        <w:rPr>
          <w:color w:val="292425"/>
          <w:spacing w:val="-3"/>
          <w:w w:val="110"/>
        </w:rPr>
        <w:t>investment was </w:t>
      </w:r>
      <w:r>
        <w:rPr>
          <w:color w:val="292425"/>
          <w:w w:val="110"/>
        </w:rPr>
        <w:t>rising </w:t>
      </w:r>
      <w:r>
        <w:rPr>
          <w:color w:val="292425"/>
          <w:spacing w:val="-4"/>
          <w:w w:val="110"/>
        </w:rPr>
        <w:t>rapidly, </w:t>
      </w:r>
      <w:r>
        <w:rPr>
          <w:color w:val="292425"/>
          <w:w w:val="110"/>
        </w:rPr>
        <w:t>because </w:t>
      </w:r>
      <w:r>
        <w:rPr>
          <w:color w:val="292425"/>
          <w:spacing w:val="-3"/>
          <w:w w:val="110"/>
        </w:rPr>
        <w:t>investment </w:t>
      </w:r>
      <w:r>
        <w:rPr>
          <w:color w:val="292425"/>
          <w:w w:val="110"/>
        </w:rPr>
        <w:t>had a higher weight at </w:t>
      </w:r>
      <w:r>
        <w:rPr>
          <w:color w:val="292425"/>
          <w:spacing w:val="-18"/>
          <w:w w:val="110"/>
        </w:rPr>
        <w:t>1995 </w:t>
      </w:r>
      <w:r>
        <w:rPr>
          <w:color w:val="292425"/>
          <w:w w:val="110"/>
        </w:rPr>
        <w:t>prices than it would </w:t>
      </w:r>
      <w:r>
        <w:rPr>
          <w:color w:val="292425"/>
          <w:spacing w:val="-3"/>
          <w:w w:val="110"/>
        </w:rPr>
        <w:t>have </w:t>
      </w:r>
      <w:r>
        <w:rPr>
          <w:color w:val="292425"/>
          <w:w w:val="110"/>
        </w:rPr>
        <w:t>at current prices.</w:t>
      </w:r>
    </w:p>
    <w:p>
      <w:pPr>
        <w:spacing w:after="0" w:line="249" w:lineRule="auto"/>
        <w:sectPr>
          <w:type w:val="continuous"/>
          <w:pgSz w:w="11900" w:h="16840"/>
          <w:pgMar w:top="1260" w:bottom="280" w:left="640" w:right="640"/>
          <w:cols w:num="2" w:equalWidth="0">
            <w:col w:w="5114" w:space="40"/>
            <w:col w:w="5466"/>
          </w:cols>
        </w:sectPr>
      </w:pPr>
    </w:p>
    <w:p>
      <w:pPr>
        <w:pStyle w:val="BodyText"/>
        <w:spacing w:before="5"/>
        <w:rPr>
          <w:sz w:val="14"/>
        </w:rPr>
      </w:pPr>
      <w:r>
        <w:rPr/>
        <w:pict>
          <v:group style="position:absolute;margin-left:40pt;margin-top:41pt;width:517pt;height:739pt;mso-position-horizontal-relative:page;mso-position-vertical-relative:page;z-index:-23603712" coordorigin="800,820" coordsize="10340,14780">
            <v:rect style="position:absolute;left:810;top:830;width:10320;height:14760" filled="true" fillcolor="#cde6f0" stroked="false">
              <v:fill type="solid"/>
            </v:rect>
            <v:rect style="position:absolute;left:810;top:830;width:10320;height:14760" filled="false" stroked="true" strokeweight="1pt" strokecolor="#006bb6">
              <v:stroke dashstyle="solid"/>
            </v:rect>
            <v:shape style="position:absolute;left:6332;top:6721;width:3008;height:2888" coordorigin="6332,6722" coordsize="3008,2888" path="m6332,6722l6332,9609m7832,6722l7832,9609m9340,6722l9340,9609e" filled="false" stroked="true" strokeweight=".5pt" strokecolor="#929396">
              <v:path arrowok="t"/>
              <v:stroke dashstyle="dash"/>
            </v:shape>
            <v:shape style="position:absolute;left:6330;top:6721;width:3605;height:2915" coordorigin="6331,6722" coordsize="3605,2915" path="m9936,6722l9936,9609m6331,9610l9934,9610m6332,9637l6332,9609m7832,9637l7832,9609m9340,9637l9340,9609e" filled="false" stroked="true" strokeweight=".5pt" strokecolor="#292425">
              <v:path arrowok="t"/>
              <v:stroke dashstyle="solid"/>
            </v:shape>
            <v:shape style="position:absolute;left:6330;top:7156;width:3604;height:1300" coordorigin="6331,7157" coordsize="3604,1300" path="m8139,8022l8435,7874m8734,7737l9030,7589m9339,7442l9635,7304m6331,8169l6630,8022m6630,8022l6935,7874m6935,7874l7235,8457m7235,8457l7531,8307m7531,8307l7830,8169m7830,8169l8139,8022m8435,7874l8734,7737m9030,7589l9339,7442m9635,7304l9934,7157e" filled="false" stroked="true" strokeweight="1pt" strokecolor="#0067a3">
              <v:path arrowok="t"/>
              <v:stroke dashstyle="solid"/>
            </v:shape>
            <v:shape style="position:absolute;left:8733;top:7874;width:1200;height:583" coordorigin="8734,7874" coordsize="1200,583" path="m8734,8457l9030,8307m9030,8307l9339,8169m9339,8169l9635,8022m9635,8022l9934,7874e" filled="false" stroked="true" strokeweight="1pt" strokecolor="#ec2131">
              <v:path arrowok="t"/>
              <v:stroke dashstyle="solid"/>
            </v:shape>
            <v:line style="position:absolute" from="6331,8168" to="9942,8168" stroked="true" strokeweight=".5pt" strokecolor="#292425">
              <v:stroke dashstyle="dash"/>
            </v:line>
            <v:shape style="position:absolute;left:6343;top:2691;width:2716;height:2888" coordorigin="6343,2692" coordsize="2716,2888" path="m6343,2692l6343,5579m7251,2692l7251,5579m8151,2692l8151,5579m9059,2692l9059,5579e" filled="false" stroked="true" strokeweight=".5pt" strokecolor="#929396">
              <v:path arrowok="t"/>
              <v:stroke dashstyle="dash"/>
            </v:shape>
            <v:shape style="position:absolute;left:6341;top:2691;width:3617;height:2915" coordorigin="6342,2692" coordsize="3617,2915" path="m9953,2692l9953,5579m6342,5576l9958,5576m6343,5607l6343,5579m7251,5607l7251,5579m8151,5607l8151,5579m9059,5607l9059,5579m9953,5607l9953,5579e" filled="false" stroked="true" strokeweight=".5pt" strokecolor="#292425">
              <v:path arrowok="t"/>
              <v:stroke dashstyle="solid"/>
            </v:shape>
            <v:shape style="position:absolute;left:6341;top:3559;width:3617;height:1153" coordorigin="6342,3559" coordsize="3617,1153" path="m6342,4139l6524,3844m6524,3844l6704,3559m6704,3559l6887,4712m6887,4712l7069,4427m7069,4427l7249,4139m7249,4139l7422,3844m7422,3844l7605,3559m7605,3559l7784,4712m7784,4712l7967,4427m7967,4427l8150,4139m8150,4139l8333,3844m8333,3844l8512,3559m8512,3559l8695,4712m8695,4712l8878,4427m8878,4427l9057,4139m9057,4139l9230,3844m9230,3844l9413,3559m9413,3559l9593,4712m9593,4712l9775,4427m9775,4427l9958,4139e" filled="false" stroked="true" strokeweight="1pt" strokecolor="#ec2131">
              <v:path arrowok="t"/>
              <v:stroke dashstyle="solid"/>
            </v:shape>
            <v:line style="position:absolute" from="6326,4142" to="9955,4142" stroked="true" strokeweight=".5pt" strokecolor="#292425">
              <v:stroke dashstyle="dash"/>
            </v:line>
            <v:line style="position:absolute" from="1090,15100" to="10880,15100" stroked="true" strokeweight=".5pt" strokecolor="#006bb6">
              <v:stroke dashstyle="solid"/>
            </v:line>
            <w10:wrap type="none"/>
          </v:group>
        </w:pict>
      </w:r>
    </w:p>
    <w:p>
      <w:pPr>
        <w:pStyle w:val="ListParagraph"/>
        <w:numPr>
          <w:ilvl w:val="1"/>
          <w:numId w:val="17"/>
        </w:numPr>
        <w:tabs>
          <w:tab w:pos="720" w:val="left" w:leader="none"/>
        </w:tabs>
        <w:spacing w:line="240" w:lineRule="auto" w:before="0" w:after="0"/>
        <w:ind w:left="719" w:right="1133" w:hanging="240"/>
        <w:jc w:val="left"/>
        <w:rPr>
          <w:sz w:val="14"/>
        </w:rPr>
      </w:pPr>
      <w:r>
        <w:rPr>
          <w:color w:val="292425"/>
          <w:w w:val="110"/>
          <w:sz w:val="14"/>
        </w:rPr>
        <w:t>The</w:t>
      </w:r>
      <w:r>
        <w:rPr>
          <w:color w:val="292425"/>
          <w:spacing w:val="-11"/>
          <w:w w:val="110"/>
          <w:sz w:val="14"/>
        </w:rPr>
        <w:t> </w:t>
      </w:r>
      <w:r>
        <w:rPr>
          <w:color w:val="292425"/>
          <w:w w:val="110"/>
          <w:sz w:val="14"/>
        </w:rPr>
        <w:t>effects</w:t>
      </w:r>
      <w:r>
        <w:rPr>
          <w:color w:val="292425"/>
          <w:spacing w:val="-11"/>
          <w:w w:val="110"/>
          <w:sz w:val="14"/>
        </w:rPr>
        <w:t> </w:t>
      </w:r>
      <w:r>
        <w:rPr>
          <w:color w:val="292425"/>
          <w:w w:val="110"/>
          <w:sz w:val="14"/>
        </w:rPr>
        <w:t>of</w:t>
      </w:r>
      <w:r>
        <w:rPr>
          <w:color w:val="292425"/>
          <w:spacing w:val="-11"/>
          <w:w w:val="110"/>
          <w:sz w:val="14"/>
        </w:rPr>
        <w:t> </w:t>
      </w:r>
      <w:r>
        <w:rPr>
          <w:color w:val="292425"/>
          <w:w w:val="110"/>
          <w:sz w:val="14"/>
        </w:rPr>
        <w:t>changing</w:t>
      </w:r>
      <w:r>
        <w:rPr>
          <w:color w:val="292425"/>
          <w:spacing w:val="-11"/>
          <w:w w:val="110"/>
          <w:sz w:val="14"/>
        </w:rPr>
        <w:t> </w:t>
      </w:r>
      <w:r>
        <w:rPr>
          <w:color w:val="292425"/>
          <w:w w:val="110"/>
          <w:sz w:val="14"/>
        </w:rPr>
        <w:t>the</w:t>
      </w:r>
      <w:r>
        <w:rPr>
          <w:color w:val="292425"/>
          <w:spacing w:val="-11"/>
          <w:w w:val="110"/>
          <w:sz w:val="14"/>
        </w:rPr>
        <w:t> </w:t>
      </w:r>
      <w:r>
        <w:rPr>
          <w:color w:val="292425"/>
          <w:w w:val="110"/>
          <w:sz w:val="14"/>
        </w:rPr>
        <w:t>base</w:t>
      </w:r>
      <w:r>
        <w:rPr>
          <w:color w:val="292425"/>
          <w:spacing w:val="-11"/>
          <w:w w:val="110"/>
          <w:sz w:val="14"/>
        </w:rPr>
        <w:t> </w:t>
      </w:r>
      <w:r>
        <w:rPr>
          <w:color w:val="292425"/>
          <w:w w:val="110"/>
          <w:sz w:val="14"/>
        </w:rPr>
        <w:t>year</w:t>
      </w:r>
      <w:r>
        <w:rPr>
          <w:color w:val="292425"/>
          <w:spacing w:val="-11"/>
          <w:w w:val="110"/>
          <w:sz w:val="14"/>
        </w:rPr>
        <w:t> </w:t>
      </w:r>
      <w:r>
        <w:rPr>
          <w:color w:val="292425"/>
          <w:w w:val="110"/>
          <w:sz w:val="14"/>
        </w:rPr>
        <w:t>and</w:t>
      </w:r>
      <w:r>
        <w:rPr>
          <w:color w:val="292425"/>
          <w:spacing w:val="-11"/>
          <w:w w:val="110"/>
          <w:sz w:val="14"/>
        </w:rPr>
        <w:t> </w:t>
      </w:r>
      <w:r>
        <w:rPr>
          <w:color w:val="292425"/>
          <w:w w:val="110"/>
          <w:sz w:val="14"/>
        </w:rPr>
        <w:t>other</w:t>
      </w:r>
      <w:r>
        <w:rPr>
          <w:color w:val="292425"/>
          <w:spacing w:val="-11"/>
          <w:w w:val="110"/>
          <w:sz w:val="14"/>
        </w:rPr>
        <w:t> </w:t>
      </w:r>
      <w:r>
        <w:rPr>
          <w:color w:val="292425"/>
          <w:w w:val="110"/>
          <w:sz w:val="14"/>
        </w:rPr>
        <w:t>revisions</w:t>
      </w:r>
      <w:r>
        <w:rPr>
          <w:color w:val="292425"/>
          <w:spacing w:val="-11"/>
          <w:w w:val="110"/>
          <w:sz w:val="14"/>
        </w:rPr>
        <w:t> </w:t>
      </w:r>
      <w:r>
        <w:rPr>
          <w:color w:val="292425"/>
          <w:spacing w:val="-3"/>
          <w:w w:val="110"/>
          <w:sz w:val="14"/>
        </w:rPr>
        <w:t>to</w:t>
      </w:r>
      <w:r>
        <w:rPr>
          <w:color w:val="292425"/>
          <w:spacing w:val="-11"/>
          <w:w w:val="110"/>
          <w:sz w:val="14"/>
        </w:rPr>
        <w:t> </w:t>
      </w:r>
      <w:r>
        <w:rPr>
          <w:color w:val="292425"/>
          <w:w w:val="110"/>
          <w:sz w:val="14"/>
        </w:rPr>
        <w:t>the</w:t>
      </w:r>
      <w:r>
        <w:rPr>
          <w:color w:val="292425"/>
          <w:spacing w:val="-11"/>
          <w:w w:val="110"/>
          <w:sz w:val="14"/>
        </w:rPr>
        <w:t> </w:t>
      </w:r>
      <w:r>
        <w:rPr>
          <w:color w:val="292425"/>
          <w:w w:val="110"/>
          <w:sz w:val="14"/>
        </w:rPr>
        <w:t>National</w:t>
      </w:r>
      <w:r>
        <w:rPr>
          <w:color w:val="292425"/>
          <w:spacing w:val="-11"/>
          <w:w w:val="110"/>
          <w:sz w:val="14"/>
        </w:rPr>
        <w:t> </w:t>
      </w:r>
      <w:r>
        <w:rPr>
          <w:color w:val="292425"/>
          <w:w w:val="110"/>
          <w:sz w:val="14"/>
        </w:rPr>
        <w:t>Accounts</w:t>
      </w:r>
      <w:r>
        <w:rPr>
          <w:color w:val="292425"/>
          <w:spacing w:val="-10"/>
          <w:w w:val="110"/>
          <w:sz w:val="14"/>
        </w:rPr>
        <w:t> </w:t>
      </w:r>
      <w:r>
        <w:rPr>
          <w:color w:val="292425"/>
          <w:w w:val="110"/>
          <w:sz w:val="14"/>
        </w:rPr>
        <w:t>were</w:t>
      </w:r>
      <w:r>
        <w:rPr>
          <w:color w:val="292425"/>
          <w:spacing w:val="-11"/>
          <w:w w:val="110"/>
          <w:sz w:val="14"/>
        </w:rPr>
        <w:t> </w:t>
      </w:r>
      <w:r>
        <w:rPr>
          <w:color w:val="292425"/>
          <w:w w:val="110"/>
          <w:sz w:val="14"/>
        </w:rPr>
        <w:t>described</w:t>
      </w:r>
      <w:r>
        <w:rPr>
          <w:color w:val="292425"/>
          <w:spacing w:val="-11"/>
          <w:w w:val="110"/>
          <w:sz w:val="14"/>
        </w:rPr>
        <w:t> </w:t>
      </w:r>
      <w:r>
        <w:rPr>
          <w:color w:val="292425"/>
          <w:w w:val="110"/>
          <w:sz w:val="14"/>
        </w:rPr>
        <w:t>on</w:t>
      </w:r>
      <w:r>
        <w:rPr>
          <w:color w:val="292425"/>
          <w:spacing w:val="-11"/>
          <w:w w:val="110"/>
          <w:sz w:val="14"/>
        </w:rPr>
        <w:t> </w:t>
      </w:r>
      <w:r>
        <w:rPr>
          <w:color w:val="292425"/>
          <w:w w:val="110"/>
          <w:sz w:val="14"/>
        </w:rPr>
        <w:t>pages</w:t>
      </w:r>
      <w:r>
        <w:rPr>
          <w:color w:val="292425"/>
          <w:spacing w:val="-11"/>
          <w:w w:val="110"/>
          <w:sz w:val="14"/>
        </w:rPr>
        <w:t> 14–15 </w:t>
      </w:r>
      <w:r>
        <w:rPr>
          <w:color w:val="292425"/>
          <w:w w:val="110"/>
          <w:sz w:val="14"/>
        </w:rPr>
        <w:t>of</w:t>
      </w:r>
      <w:r>
        <w:rPr>
          <w:color w:val="292425"/>
          <w:spacing w:val="-11"/>
          <w:w w:val="110"/>
          <w:sz w:val="14"/>
        </w:rPr>
        <w:t> </w:t>
      </w:r>
      <w:r>
        <w:rPr>
          <w:color w:val="292425"/>
          <w:w w:val="110"/>
          <w:sz w:val="14"/>
        </w:rPr>
        <w:t>the</w:t>
      </w:r>
      <w:r>
        <w:rPr>
          <w:color w:val="292425"/>
          <w:spacing w:val="-11"/>
          <w:w w:val="110"/>
          <w:sz w:val="14"/>
        </w:rPr>
        <w:t> </w:t>
      </w:r>
      <w:r>
        <w:rPr>
          <w:color w:val="292425"/>
          <w:w w:val="110"/>
          <w:sz w:val="14"/>
        </w:rPr>
        <w:t>November</w:t>
      </w:r>
      <w:r>
        <w:rPr>
          <w:color w:val="292425"/>
          <w:spacing w:val="-11"/>
          <w:w w:val="110"/>
          <w:sz w:val="14"/>
        </w:rPr>
        <w:t> </w:t>
      </w:r>
      <w:r>
        <w:rPr>
          <w:color w:val="292425"/>
          <w:spacing w:val="-12"/>
          <w:w w:val="110"/>
          <w:sz w:val="14"/>
        </w:rPr>
        <w:t>1998</w:t>
      </w:r>
      <w:r>
        <w:rPr>
          <w:color w:val="292425"/>
          <w:spacing w:val="-11"/>
          <w:w w:val="110"/>
          <w:sz w:val="14"/>
        </w:rPr>
        <w:t> </w:t>
      </w:r>
      <w:r>
        <w:rPr>
          <w:i/>
          <w:color w:val="292425"/>
          <w:w w:val="110"/>
          <w:sz w:val="14"/>
        </w:rPr>
        <w:t>Inflation </w:t>
      </w:r>
      <w:r>
        <w:rPr>
          <w:i/>
          <w:color w:val="292425"/>
          <w:w w:val="110"/>
          <w:sz w:val="14"/>
        </w:rPr>
        <w:t>Report</w:t>
      </w:r>
      <w:r>
        <w:rPr>
          <w:color w:val="292425"/>
          <w:w w:val="110"/>
          <w:sz w:val="14"/>
        </w:rPr>
        <w:t>.</w:t>
      </w:r>
    </w:p>
    <w:p>
      <w:pPr>
        <w:spacing w:after="0" w:line="240" w:lineRule="auto"/>
        <w:jc w:val="left"/>
        <w:rPr>
          <w:sz w:val="14"/>
        </w:rPr>
        <w:sectPr>
          <w:type w:val="continuous"/>
          <w:pgSz w:w="11900" w:h="16840"/>
          <w:pgMar w:top="1260" w:bottom="280" w:left="640" w:right="640"/>
        </w:sectPr>
      </w:pPr>
    </w:p>
    <w:p>
      <w:pPr>
        <w:pStyle w:val="BodyText"/>
      </w:pPr>
    </w:p>
    <w:p>
      <w:pPr>
        <w:spacing w:after="0"/>
        <w:sectPr>
          <w:pgSz w:w="11900" w:h="16840"/>
          <w:pgMar w:header="580" w:footer="575" w:top="760" w:bottom="760" w:left="640" w:right="640"/>
        </w:sectPr>
      </w:pPr>
    </w:p>
    <w:p>
      <w:pPr>
        <w:pStyle w:val="BodyText"/>
        <w:spacing w:before="5"/>
        <w:rPr>
          <w:sz w:val="23"/>
        </w:rPr>
      </w:pPr>
    </w:p>
    <w:p>
      <w:pPr>
        <w:pStyle w:val="Heading7"/>
        <w:ind w:left="499"/>
      </w:pPr>
      <w:r>
        <w:rPr/>
        <w:pict>
          <v:group style="position:absolute;margin-left:39.770pt;margin-top:-22.965332pt;width:518.25pt;height:521.8pt;mso-position-horizontal-relative:page;mso-position-vertical-relative:paragraph;z-index:-23600128" coordorigin="795,-459" coordsize="10365,10436">
            <v:rect style="position:absolute;left:805;top:-450;width:10345;height:10416" filled="true" fillcolor="#cde6f0" stroked="false">
              <v:fill type="solid"/>
            </v:rect>
            <v:rect style="position:absolute;left:805;top:-450;width:10345;height:10416" filled="false" stroked="true" strokeweight="1pt" strokecolor="#006bb6">
              <v:stroke dashstyle="solid"/>
            </v:rect>
            <v:line style="position:absolute" from="1110,9261" to="10900,9261" stroked="true" strokeweight=".5pt" strokecolor="#006bb6">
              <v:stroke dashstyle="solid"/>
            </v:line>
            <w10:wrap type="none"/>
          </v:group>
        </w:pict>
      </w:r>
      <w:r>
        <w:rPr>
          <w:color w:val="0092C0"/>
          <w:spacing w:val="-15"/>
          <w:w w:val="87"/>
        </w:rPr>
        <w:t>T</w:t>
      </w:r>
      <w:r>
        <w:rPr>
          <w:color w:val="0092C0"/>
          <w:spacing w:val="-1"/>
          <w:w w:val="87"/>
        </w:rPr>
        <w:t>a</w:t>
      </w:r>
      <w:r>
        <w:rPr>
          <w:color w:val="0092C0"/>
          <w:spacing w:val="-1"/>
          <w:w w:val="95"/>
        </w:rPr>
        <w:t>b</w:t>
      </w:r>
      <w:r>
        <w:rPr>
          <w:color w:val="0092C0"/>
          <w:spacing w:val="-1"/>
          <w:w w:val="88"/>
        </w:rPr>
        <w:t>l</w:t>
      </w:r>
      <w:r>
        <w:rPr>
          <w:color w:val="0092C0"/>
          <w:w w:val="88"/>
        </w:rPr>
        <w:t>e</w:t>
      </w:r>
      <w:r>
        <w:rPr>
          <w:color w:val="0092C0"/>
          <w:spacing w:val="6"/>
        </w:rPr>
        <w:t> </w:t>
      </w:r>
      <w:r>
        <w:rPr>
          <w:smallCaps/>
          <w:color w:val="0092C0"/>
          <w:w w:val="76"/>
        </w:rPr>
        <w:t>1</w:t>
      </w:r>
    </w:p>
    <w:p>
      <w:pPr>
        <w:spacing w:before="8"/>
        <w:ind w:left="499" w:right="0" w:firstLine="0"/>
        <w:jc w:val="left"/>
        <w:rPr>
          <w:rFonts w:ascii="Trebuchet MS"/>
          <w:b/>
          <w:sz w:val="20"/>
        </w:rPr>
      </w:pPr>
      <w:r>
        <w:rPr>
          <w:rFonts w:ascii="Trebuchet MS"/>
          <w:b/>
          <w:color w:val="0092C0"/>
          <w:spacing w:val="-3"/>
          <w:w w:val="93"/>
          <w:sz w:val="20"/>
        </w:rPr>
        <w:t>R</w:t>
      </w:r>
      <w:r>
        <w:rPr>
          <w:rFonts w:ascii="Trebuchet MS"/>
          <w:b/>
          <w:color w:val="0092C0"/>
          <w:spacing w:val="-1"/>
          <w:w w:val="93"/>
          <w:sz w:val="20"/>
        </w:rPr>
        <w:t>evision</w:t>
      </w:r>
      <w:r>
        <w:rPr>
          <w:rFonts w:ascii="Trebuchet MS"/>
          <w:b/>
          <w:color w:val="0092C0"/>
          <w:w w:val="93"/>
          <w:sz w:val="20"/>
        </w:rPr>
        <w:t>s</w:t>
      </w:r>
      <w:r>
        <w:rPr>
          <w:rFonts w:ascii="Trebuchet MS"/>
          <w:b/>
          <w:color w:val="0092C0"/>
          <w:spacing w:val="6"/>
          <w:sz w:val="20"/>
        </w:rPr>
        <w:t> </w:t>
      </w:r>
      <w:r>
        <w:rPr>
          <w:rFonts w:ascii="Trebuchet MS"/>
          <w:b/>
          <w:color w:val="0092C0"/>
          <w:spacing w:val="-1"/>
          <w:w w:val="85"/>
          <w:sz w:val="20"/>
        </w:rPr>
        <w:t>t</w:t>
      </w:r>
      <w:r>
        <w:rPr>
          <w:rFonts w:ascii="Trebuchet MS"/>
          <w:b/>
          <w:color w:val="0092C0"/>
          <w:w w:val="85"/>
          <w:sz w:val="20"/>
        </w:rPr>
        <w:t>o</w:t>
      </w:r>
      <w:r>
        <w:rPr>
          <w:rFonts w:ascii="Trebuchet MS"/>
          <w:b/>
          <w:color w:val="0092C0"/>
          <w:spacing w:val="6"/>
          <w:sz w:val="20"/>
        </w:rPr>
        <w:t> </w:t>
      </w:r>
      <w:r>
        <w:rPr>
          <w:rFonts w:ascii="Trebuchet MS"/>
          <w:b/>
          <w:color w:val="0092C0"/>
          <w:spacing w:val="-1"/>
          <w:w w:val="93"/>
          <w:sz w:val="20"/>
        </w:rPr>
        <w:t>GD</w:t>
      </w:r>
      <w:r>
        <w:rPr>
          <w:rFonts w:ascii="Trebuchet MS"/>
          <w:b/>
          <w:color w:val="0092C0"/>
          <w:w w:val="93"/>
          <w:sz w:val="20"/>
        </w:rPr>
        <w:t>P</w:t>
      </w:r>
      <w:r>
        <w:rPr>
          <w:rFonts w:ascii="Trebuchet MS"/>
          <w:b/>
          <w:color w:val="0092C0"/>
          <w:spacing w:val="2"/>
          <w:sz w:val="20"/>
        </w:rPr>
        <w:t> </w:t>
      </w:r>
      <w:r>
        <w:rPr>
          <w:rFonts w:ascii="Trebuchet MS"/>
          <w:b/>
          <w:color w:val="0092C0"/>
          <w:spacing w:val="-1"/>
          <w:w w:val="95"/>
          <w:sz w:val="20"/>
        </w:rPr>
        <w:t>g</w:t>
      </w:r>
      <w:r>
        <w:rPr>
          <w:rFonts w:ascii="Trebuchet MS"/>
          <w:b/>
          <w:color w:val="0092C0"/>
          <w:spacing w:val="-2"/>
          <w:w w:val="95"/>
          <w:sz w:val="20"/>
        </w:rPr>
        <w:t>r</w:t>
      </w:r>
      <w:r>
        <w:rPr>
          <w:rFonts w:ascii="Trebuchet MS"/>
          <w:b/>
          <w:color w:val="0092C0"/>
          <w:spacing w:val="-3"/>
          <w:w w:val="91"/>
          <w:sz w:val="20"/>
        </w:rPr>
        <w:t>o</w:t>
      </w:r>
      <w:r>
        <w:rPr>
          <w:rFonts w:ascii="Trebuchet MS"/>
          <w:b/>
          <w:color w:val="0092C0"/>
          <w:spacing w:val="-1"/>
          <w:w w:val="88"/>
          <w:sz w:val="20"/>
        </w:rPr>
        <w:t>wt</w:t>
      </w:r>
      <w:r>
        <w:rPr>
          <w:rFonts w:ascii="Trebuchet MS"/>
          <w:b/>
          <w:color w:val="0092C0"/>
          <w:w w:val="88"/>
          <w:sz w:val="20"/>
        </w:rPr>
        <w:t>h</w:t>
      </w:r>
      <w:r>
        <w:rPr>
          <w:rFonts w:ascii="Trebuchet MS"/>
          <w:b/>
          <w:color w:val="0092C0"/>
          <w:spacing w:val="6"/>
          <w:sz w:val="20"/>
        </w:rPr>
        <w:t> </w:t>
      </w:r>
      <w:r>
        <w:rPr>
          <w:rFonts w:ascii="Trebuchet MS"/>
          <w:b/>
          <w:color w:val="0092C0"/>
          <w:spacing w:val="-1"/>
          <w:w w:val="90"/>
          <w:sz w:val="20"/>
        </w:rPr>
        <w:t>estimate</w:t>
      </w:r>
      <w:r>
        <w:rPr>
          <w:rFonts w:ascii="Trebuchet MS"/>
          <w:b/>
          <w:color w:val="0092C0"/>
          <w:w w:val="90"/>
          <w:sz w:val="20"/>
        </w:rPr>
        <w:t>s</w:t>
      </w:r>
      <w:r>
        <w:rPr>
          <w:rFonts w:ascii="Trebuchet MS"/>
          <w:b/>
          <w:color w:val="0092C0"/>
          <w:spacing w:val="6"/>
          <w:sz w:val="20"/>
        </w:rPr>
        <w:t>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smallCaps/>
          <w:color w:val="0092C0"/>
          <w:spacing w:val="-1"/>
          <w:w w:val="87"/>
          <w:sz w:val="20"/>
        </w:rPr>
        <w:t>1998</w:t>
      </w:r>
    </w:p>
    <w:p>
      <w:pPr>
        <w:spacing w:before="104"/>
        <w:ind w:left="499" w:right="0" w:firstLine="0"/>
        <w:jc w:val="left"/>
        <w:rPr>
          <w:sz w:val="12"/>
        </w:rPr>
      </w:pPr>
      <w:r>
        <w:rPr>
          <w:color w:val="292425"/>
          <w:w w:val="105"/>
          <w:sz w:val="14"/>
        </w:rPr>
        <w:t>Changes to annual growth rates of GDP </w:t>
      </w:r>
      <w:r>
        <w:rPr>
          <w:color w:val="292425"/>
          <w:w w:val="105"/>
          <w:sz w:val="12"/>
        </w:rPr>
        <w:t>(a)</w:t>
      </w:r>
    </w:p>
    <w:p>
      <w:pPr>
        <w:pStyle w:val="BodyText"/>
        <w:spacing w:before="6" w:after="1"/>
        <w:rPr>
          <w:sz w:val="12"/>
        </w:rPr>
      </w:pPr>
    </w:p>
    <w:tbl>
      <w:tblPr>
        <w:tblW w:w="0" w:type="auto"/>
        <w:jc w:val="left"/>
        <w:tblInd w:w="4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0"/>
        <w:gridCol w:w="310"/>
        <w:gridCol w:w="370"/>
        <w:gridCol w:w="310"/>
        <w:gridCol w:w="260"/>
        <w:gridCol w:w="306"/>
        <w:gridCol w:w="323"/>
        <w:gridCol w:w="309"/>
        <w:gridCol w:w="319"/>
        <w:gridCol w:w="299"/>
        <w:gridCol w:w="289"/>
        <w:gridCol w:w="309"/>
      </w:tblGrid>
      <w:tr>
        <w:trPr>
          <w:trHeight w:val="155" w:hRule="atLeast"/>
        </w:trPr>
        <w:tc>
          <w:tcPr>
            <w:tcW w:w="1150" w:type="dxa"/>
            <w:shd w:val="clear" w:color="auto" w:fill="CDE6F0"/>
          </w:tcPr>
          <w:p>
            <w:pPr>
              <w:pStyle w:val="TableParagraph"/>
              <w:spacing w:line="240" w:lineRule="auto"/>
              <w:rPr>
                <w:sz w:val="10"/>
              </w:rPr>
            </w:pPr>
          </w:p>
        </w:tc>
        <w:tc>
          <w:tcPr>
            <w:tcW w:w="310" w:type="dxa"/>
            <w:tcBorders>
              <w:bottom w:val="single" w:sz="2" w:space="0" w:color="292425"/>
            </w:tcBorders>
            <w:shd w:val="clear" w:color="auto" w:fill="CDE6F0"/>
          </w:tcPr>
          <w:p>
            <w:pPr>
              <w:pStyle w:val="TableParagraph"/>
              <w:spacing w:line="136" w:lineRule="exact"/>
              <w:ind w:left="-1" w:right="10"/>
              <w:jc w:val="right"/>
              <w:rPr>
                <w:sz w:val="14"/>
              </w:rPr>
            </w:pPr>
            <w:r>
              <w:rPr>
                <w:color w:val="292425"/>
                <w:spacing w:val="-11"/>
                <w:w w:val="120"/>
                <w:sz w:val="14"/>
              </w:rPr>
              <w:t>1992</w:t>
            </w:r>
          </w:p>
        </w:tc>
        <w:tc>
          <w:tcPr>
            <w:tcW w:w="370" w:type="dxa"/>
            <w:shd w:val="clear" w:color="auto" w:fill="CDE6F0"/>
          </w:tcPr>
          <w:p>
            <w:pPr>
              <w:pStyle w:val="TableParagraph"/>
              <w:spacing w:line="240" w:lineRule="auto"/>
              <w:rPr>
                <w:sz w:val="10"/>
              </w:rPr>
            </w:pPr>
          </w:p>
        </w:tc>
        <w:tc>
          <w:tcPr>
            <w:tcW w:w="310" w:type="dxa"/>
            <w:tcBorders>
              <w:bottom w:val="single" w:sz="2" w:space="0" w:color="292425"/>
            </w:tcBorders>
            <w:shd w:val="clear" w:color="auto" w:fill="CDE6F0"/>
          </w:tcPr>
          <w:p>
            <w:pPr>
              <w:pStyle w:val="TableParagraph"/>
              <w:spacing w:line="136" w:lineRule="exact"/>
              <w:ind w:left="-1" w:right="14"/>
              <w:jc w:val="right"/>
              <w:rPr>
                <w:sz w:val="14"/>
              </w:rPr>
            </w:pPr>
            <w:r>
              <w:rPr>
                <w:color w:val="292425"/>
                <w:spacing w:val="-12"/>
                <w:w w:val="120"/>
                <w:sz w:val="14"/>
              </w:rPr>
              <w:t>1993</w:t>
            </w:r>
          </w:p>
        </w:tc>
        <w:tc>
          <w:tcPr>
            <w:tcW w:w="260" w:type="dxa"/>
            <w:shd w:val="clear" w:color="auto" w:fill="CDE6F0"/>
          </w:tcPr>
          <w:p>
            <w:pPr>
              <w:pStyle w:val="TableParagraph"/>
              <w:spacing w:line="240" w:lineRule="auto"/>
              <w:rPr>
                <w:sz w:val="10"/>
              </w:rPr>
            </w:pPr>
          </w:p>
        </w:tc>
        <w:tc>
          <w:tcPr>
            <w:tcW w:w="306" w:type="dxa"/>
            <w:tcBorders>
              <w:bottom w:val="single" w:sz="2" w:space="0" w:color="292425"/>
            </w:tcBorders>
            <w:shd w:val="clear" w:color="auto" w:fill="CDE6F0"/>
          </w:tcPr>
          <w:p>
            <w:pPr>
              <w:pStyle w:val="TableParagraph"/>
              <w:spacing w:line="136" w:lineRule="exact"/>
              <w:ind w:right="-15"/>
              <w:jc w:val="right"/>
              <w:rPr>
                <w:sz w:val="14"/>
              </w:rPr>
            </w:pPr>
            <w:r>
              <w:rPr>
                <w:color w:val="292425"/>
                <w:spacing w:val="-12"/>
                <w:w w:val="120"/>
                <w:sz w:val="14"/>
              </w:rPr>
              <w:t>1994</w:t>
            </w:r>
          </w:p>
        </w:tc>
        <w:tc>
          <w:tcPr>
            <w:tcW w:w="323" w:type="dxa"/>
            <w:shd w:val="clear" w:color="auto" w:fill="CDE6F0"/>
          </w:tcPr>
          <w:p>
            <w:pPr>
              <w:pStyle w:val="TableParagraph"/>
              <w:spacing w:line="240" w:lineRule="auto"/>
              <w:rPr>
                <w:sz w:val="10"/>
              </w:rPr>
            </w:pPr>
          </w:p>
        </w:tc>
        <w:tc>
          <w:tcPr>
            <w:tcW w:w="309" w:type="dxa"/>
            <w:tcBorders>
              <w:bottom w:val="single" w:sz="2" w:space="0" w:color="292425"/>
            </w:tcBorders>
            <w:shd w:val="clear" w:color="auto" w:fill="CDE6F0"/>
          </w:tcPr>
          <w:p>
            <w:pPr>
              <w:pStyle w:val="TableParagraph"/>
              <w:spacing w:line="136" w:lineRule="exact"/>
              <w:ind w:right="12"/>
              <w:jc w:val="center"/>
              <w:rPr>
                <w:sz w:val="14"/>
              </w:rPr>
            </w:pPr>
            <w:r>
              <w:rPr>
                <w:color w:val="292425"/>
                <w:spacing w:val="-13"/>
                <w:w w:val="120"/>
                <w:sz w:val="14"/>
              </w:rPr>
              <w:t>1995</w:t>
            </w:r>
          </w:p>
        </w:tc>
        <w:tc>
          <w:tcPr>
            <w:tcW w:w="319" w:type="dxa"/>
            <w:shd w:val="clear" w:color="auto" w:fill="CDE6F0"/>
          </w:tcPr>
          <w:p>
            <w:pPr>
              <w:pStyle w:val="TableParagraph"/>
              <w:spacing w:line="240" w:lineRule="auto"/>
              <w:rPr>
                <w:sz w:val="10"/>
              </w:rPr>
            </w:pPr>
          </w:p>
        </w:tc>
        <w:tc>
          <w:tcPr>
            <w:tcW w:w="299" w:type="dxa"/>
            <w:tcBorders>
              <w:bottom w:val="single" w:sz="2" w:space="0" w:color="292425"/>
            </w:tcBorders>
            <w:shd w:val="clear" w:color="auto" w:fill="CDE6F0"/>
          </w:tcPr>
          <w:p>
            <w:pPr>
              <w:pStyle w:val="TableParagraph"/>
              <w:spacing w:line="136" w:lineRule="exact"/>
              <w:ind w:left="2" w:right="-15"/>
              <w:jc w:val="center"/>
              <w:rPr>
                <w:sz w:val="14"/>
              </w:rPr>
            </w:pPr>
            <w:r>
              <w:rPr>
                <w:color w:val="292425"/>
                <w:spacing w:val="-11"/>
                <w:w w:val="120"/>
                <w:sz w:val="14"/>
              </w:rPr>
              <w:t>1996</w:t>
            </w:r>
          </w:p>
        </w:tc>
        <w:tc>
          <w:tcPr>
            <w:tcW w:w="289" w:type="dxa"/>
            <w:shd w:val="clear" w:color="auto" w:fill="CDE6F0"/>
          </w:tcPr>
          <w:p>
            <w:pPr>
              <w:pStyle w:val="TableParagraph"/>
              <w:spacing w:line="240" w:lineRule="auto"/>
              <w:rPr>
                <w:sz w:val="10"/>
              </w:rPr>
            </w:pPr>
          </w:p>
        </w:tc>
        <w:tc>
          <w:tcPr>
            <w:tcW w:w="309" w:type="dxa"/>
            <w:tcBorders>
              <w:bottom w:val="single" w:sz="2" w:space="0" w:color="292425"/>
            </w:tcBorders>
            <w:shd w:val="clear" w:color="auto" w:fill="CDE6F0"/>
          </w:tcPr>
          <w:p>
            <w:pPr>
              <w:pStyle w:val="TableParagraph"/>
              <w:spacing w:line="136" w:lineRule="exact"/>
              <w:ind w:left="5"/>
              <w:rPr>
                <w:sz w:val="14"/>
              </w:rPr>
            </w:pPr>
            <w:r>
              <w:rPr>
                <w:color w:val="292425"/>
                <w:spacing w:val="-12"/>
                <w:w w:val="120"/>
                <w:sz w:val="14"/>
              </w:rPr>
              <w:t>1997</w:t>
            </w:r>
          </w:p>
        </w:tc>
      </w:tr>
      <w:tr>
        <w:trPr>
          <w:trHeight w:val="259" w:hRule="atLeast"/>
        </w:trPr>
        <w:tc>
          <w:tcPr>
            <w:tcW w:w="1150" w:type="dxa"/>
            <w:shd w:val="clear" w:color="auto" w:fill="CDE6F0"/>
          </w:tcPr>
          <w:p>
            <w:pPr>
              <w:pStyle w:val="TableParagraph"/>
              <w:spacing w:line="145" w:lineRule="exact" w:before="94"/>
              <w:ind w:left="50"/>
              <w:rPr>
                <w:sz w:val="14"/>
              </w:rPr>
            </w:pPr>
            <w:r>
              <w:rPr>
                <w:color w:val="292425"/>
                <w:w w:val="105"/>
                <w:sz w:val="14"/>
              </w:rPr>
              <w:t>Rebasing</w:t>
            </w:r>
          </w:p>
        </w:tc>
        <w:tc>
          <w:tcPr>
            <w:tcW w:w="310" w:type="dxa"/>
            <w:tcBorders>
              <w:top w:val="single" w:sz="2" w:space="0" w:color="292425"/>
            </w:tcBorders>
            <w:shd w:val="clear" w:color="auto" w:fill="CDE6F0"/>
          </w:tcPr>
          <w:p>
            <w:pPr>
              <w:pStyle w:val="TableParagraph"/>
              <w:spacing w:line="145" w:lineRule="exact" w:before="94"/>
              <w:ind w:right="18"/>
              <w:jc w:val="right"/>
              <w:rPr>
                <w:sz w:val="14"/>
              </w:rPr>
            </w:pPr>
            <w:r>
              <w:rPr>
                <w:color w:val="292425"/>
                <w:w w:val="106"/>
                <w:sz w:val="14"/>
              </w:rPr>
              <w:t>-</w:t>
            </w:r>
          </w:p>
        </w:tc>
        <w:tc>
          <w:tcPr>
            <w:tcW w:w="370" w:type="dxa"/>
            <w:shd w:val="clear" w:color="auto" w:fill="CDE6F0"/>
          </w:tcPr>
          <w:p>
            <w:pPr>
              <w:pStyle w:val="TableParagraph"/>
              <w:spacing w:line="240" w:lineRule="auto"/>
              <w:rPr>
                <w:sz w:val="18"/>
              </w:rPr>
            </w:pPr>
          </w:p>
        </w:tc>
        <w:tc>
          <w:tcPr>
            <w:tcW w:w="310" w:type="dxa"/>
            <w:tcBorders>
              <w:top w:val="single" w:sz="2" w:space="0" w:color="292425"/>
            </w:tcBorders>
            <w:shd w:val="clear" w:color="auto" w:fill="CDE6F0"/>
          </w:tcPr>
          <w:p>
            <w:pPr>
              <w:pStyle w:val="TableParagraph"/>
              <w:spacing w:line="145" w:lineRule="exact" w:before="94"/>
              <w:ind w:right="18"/>
              <w:jc w:val="right"/>
              <w:rPr>
                <w:sz w:val="14"/>
              </w:rPr>
            </w:pPr>
            <w:r>
              <w:rPr>
                <w:color w:val="292425"/>
                <w:w w:val="106"/>
                <w:sz w:val="14"/>
              </w:rPr>
              <w:t>-</w:t>
            </w:r>
          </w:p>
        </w:tc>
        <w:tc>
          <w:tcPr>
            <w:tcW w:w="260" w:type="dxa"/>
            <w:shd w:val="clear" w:color="auto" w:fill="CDE6F0"/>
          </w:tcPr>
          <w:p>
            <w:pPr>
              <w:pStyle w:val="TableParagraph"/>
              <w:spacing w:line="240" w:lineRule="auto"/>
              <w:rPr>
                <w:sz w:val="18"/>
              </w:rPr>
            </w:pPr>
          </w:p>
        </w:tc>
        <w:tc>
          <w:tcPr>
            <w:tcW w:w="306" w:type="dxa"/>
            <w:tcBorders>
              <w:top w:val="single" w:sz="2" w:space="0" w:color="292425"/>
            </w:tcBorders>
            <w:shd w:val="clear" w:color="auto" w:fill="CDE6F0"/>
          </w:tcPr>
          <w:p>
            <w:pPr>
              <w:pStyle w:val="TableParagraph"/>
              <w:spacing w:line="145" w:lineRule="exact" w:before="94"/>
              <w:ind w:right="14"/>
              <w:jc w:val="right"/>
              <w:rPr>
                <w:sz w:val="14"/>
              </w:rPr>
            </w:pPr>
            <w:r>
              <w:rPr>
                <w:color w:val="292425"/>
                <w:w w:val="106"/>
                <w:sz w:val="14"/>
              </w:rPr>
              <w:t>-</w:t>
            </w:r>
          </w:p>
        </w:tc>
        <w:tc>
          <w:tcPr>
            <w:tcW w:w="323" w:type="dxa"/>
            <w:shd w:val="clear" w:color="auto" w:fill="CDE6F0"/>
          </w:tcPr>
          <w:p>
            <w:pPr>
              <w:pStyle w:val="TableParagraph"/>
              <w:spacing w:line="240" w:lineRule="auto"/>
              <w:rPr>
                <w:sz w:val="18"/>
              </w:rPr>
            </w:pPr>
          </w:p>
        </w:tc>
        <w:tc>
          <w:tcPr>
            <w:tcW w:w="309" w:type="dxa"/>
            <w:tcBorders>
              <w:top w:val="single" w:sz="2" w:space="0" w:color="292425"/>
            </w:tcBorders>
            <w:shd w:val="clear" w:color="auto" w:fill="CDE6F0"/>
          </w:tcPr>
          <w:p>
            <w:pPr>
              <w:pStyle w:val="TableParagraph"/>
              <w:spacing w:line="145" w:lineRule="exact" w:before="94"/>
              <w:ind w:right="14"/>
              <w:jc w:val="center"/>
              <w:rPr>
                <w:sz w:val="14"/>
              </w:rPr>
            </w:pPr>
            <w:r>
              <w:rPr>
                <w:color w:val="292425"/>
                <w:w w:val="110"/>
                <w:sz w:val="14"/>
              </w:rPr>
              <w:t>-0.1</w:t>
            </w:r>
          </w:p>
        </w:tc>
        <w:tc>
          <w:tcPr>
            <w:tcW w:w="319" w:type="dxa"/>
            <w:shd w:val="clear" w:color="auto" w:fill="CDE6F0"/>
          </w:tcPr>
          <w:p>
            <w:pPr>
              <w:pStyle w:val="TableParagraph"/>
              <w:spacing w:line="240" w:lineRule="auto"/>
              <w:rPr>
                <w:sz w:val="18"/>
              </w:rPr>
            </w:pPr>
          </w:p>
        </w:tc>
        <w:tc>
          <w:tcPr>
            <w:tcW w:w="299" w:type="dxa"/>
            <w:tcBorders>
              <w:top w:val="single" w:sz="2" w:space="0" w:color="292425"/>
            </w:tcBorders>
            <w:shd w:val="clear" w:color="auto" w:fill="CDE6F0"/>
          </w:tcPr>
          <w:p>
            <w:pPr>
              <w:pStyle w:val="TableParagraph"/>
              <w:spacing w:line="145" w:lineRule="exact" w:before="94"/>
              <w:jc w:val="center"/>
              <w:rPr>
                <w:sz w:val="14"/>
              </w:rPr>
            </w:pPr>
            <w:r>
              <w:rPr>
                <w:color w:val="292425"/>
                <w:w w:val="110"/>
                <w:sz w:val="14"/>
              </w:rPr>
              <w:t>-0.2</w:t>
            </w:r>
          </w:p>
        </w:tc>
        <w:tc>
          <w:tcPr>
            <w:tcW w:w="289" w:type="dxa"/>
            <w:shd w:val="clear" w:color="auto" w:fill="CDE6F0"/>
          </w:tcPr>
          <w:p>
            <w:pPr>
              <w:pStyle w:val="TableParagraph"/>
              <w:spacing w:line="240" w:lineRule="auto"/>
              <w:rPr>
                <w:sz w:val="18"/>
              </w:rPr>
            </w:pPr>
          </w:p>
        </w:tc>
        <w:tc>
          <w:tcPr>
            <w:tcW w:w="309" w:type="dxa"/>
            <w:tcBorders>
              <w:top w:val="single" w:sz="2" w:space="0" w:color="292425"/>
            </w:tcBorders>
            <w:shd w:val="clear" w:color="auto" w:fill="CDE6F0"/>
          </w:tcPr>
          <w:p>
            <w:pPr>
              <w:pStyle w:val="TableParagraph"/>
              <w:spacing w:line="145" w:lineRule="exact" w:before="94"/>
              <w:ind w:left="5"/>
              <w:rPr>
                <w:sz w:val="14"/>
              </w:rPr>
            </w:pPr>
            <w:r>
              <w:rPr>
                <w:color w:val="292425"/>
                <w:w w:val="110"/>
                <w:sz w:val="14"/>
              </w:rPr>
              <w:t>-0.4</w:t>
            </w:r>
          </w:p>
        </w:tc>
      </w:tr>
      <w:tr>
        <w:trPr>
          <w:trHeight w:val="140" w:hRule="atLeast"/>
        </w:trPr>
        <w:tc>
          <w:tcPr>
            <w:tcW w:w="1150" w:type="dxa"/>
            <w:shd w:val="clear" w:color="auto" w:fill="CDE6F0"/>
          </w:tcPr>
          <w:p>
            <w:pPr>
              <w:pStyle w:val="TableParagraph"/>
              <w:ind w:left="50"/>
              <w:rPr>
                <w:sz w:val="14"/>
              </w:rPr>
            </w:pPr>
            <w:r>
              <w:rPr>
                <w:color w:val="292425"/>
                <w:sz w:val="14"/>
              </w:rPr>
              <w:t>ESA95</w:t>
            </w:r>
          </w:p>
        </w:tc>
        <w:tc>
          <w:tcPr>
            <w:tcW w:w="310" w:type="dxa"/>
            <w:shd w:val="clear" w:color="auto" w:fill="CDE6F0"/>
          </w:tcPr>
          <w:p>
            <w:pPr>
              <w:pStyle w:val="TableParagraph"/>
              <w:ind w:left="-1" w:right="17"/>
              <w:jc w:val="right"/>
              <w:rPr>
                <w:sz w:val="14"/>
              </w:rPr>
            </w:pPr>
            <w:r>
              <w:rPr>
                <w:color w:val="292425"/>
                <w:w w:val="110"/>
                <w:sz w:val="14"/>
              </w:rPr>
              <w:t>-0.1</w:t>
            </w:r>
          </w:p>
        </w:tc>
        <w:tc>
          <w:tcPr>
            <w:tcW w:w="370" w:type="dxa"/>
            <w:shd w:val="clear" w:color="auto" w:fill="CDE6F0"/>
          </w:tcPr>
          <w:p>
            <w:pPr>
              <w:pStyle w:val="TableParagraph"/>
              <w:spacing w:line="240" w:lineRule="auto"/>
              <w:rPr>
                <w:sz w:val="8"/>
              </w:rPr>
            </w:pPr>
          </w:p>
        </w:tc>
        <w:tc>
          <w:tcPr>
            <w:tcW w:w="310" w:type="dxa"/>
            <w:shd w:val="clear" w:color="auto" w:fill="CDE6F0"/>
          </w:tcPr>
          <w:p>
            <w:pPr>
              <w:pStyle w:val="TableParagraph"/>
              <w:ind w:left="-1" w:right="17"/>
              <w:jc w:val="right"/>
              <w:rPr>
                <w:sz w:val="14"/>
              </w:rPr>
            </w:pPr>
            <w:r>
              <w:rPr>
                <w:color w:val="292425"/>
                <w:w w:val="110"/>
                <w:sz w:val="14"/>
              </w:rPr>
              <w:t>-0.1</w:t>
            </w:r>
          </w:p>
        </w:tc>
        <w:tc>
          <w:tcPr>
            <w:tcW w:w="260" w:type="dxa"/>
            <w:shd w:val="clear" w:color="auto" w:fill="CDE6F0"/>
          </w:tcPr>
          <w:p>
            <w:pPr>
              <w:pStyle w:val="TableParagraph"/>
              <w:spacing w:line="240" w:lineRule="auto"/>
              <w:rPr>
                <w:sz w:val="8"/>
              </w:rPr>
            </w:pPr>
          </w:p>
        </w:tc>
        <w:tc>
          <w:tcPr>
            <w:tcW w:w="306" w:type="dxa"/>
            <w:shd w:val="clear" w:color="auto" w:fill="CDE6F0"/>
          </w:tcPr>
          <w:p>
            <w:pPr>
              <w:pStyle w:val="TableParagraph"/>
              <w:ind w:right="13"/>
              <w:jc w:val="right"/>
              <w:rPr>
                <w:sz w:val="14"/>
              </w:rPr>
            </w:pPr>
            <w:r>
              <w:rPr>
                <w:color w:val="292425"/>
                <w:w w:val="110"/>
                <w:sz w:val="14"/>
              </w:rPr>
              <w:t>-0.1</w:t>
            </w:r>
          </w:p>
        </w:tc>
        <w:tc>
          <w:tcPr>
            <w:tcW w:w="323" w:type="dxa"/>
            <w:shd w:val="clear" w:color="auto" w:fill="CDE6F0"/>
          </w:tcPr>
          <w:p>
            <w:pPr>
              <w:pStyle w:val="TableParagraph"/>
              <w:spacing w:line="240" w:lineRule="auto"/>
              <w:rPr>
                <w:sz w:val="8"/>
              </w:rPr>
            </w:pPr>
          </w:p>
        </w:tc>
        <w:tc>
          <w:tcPr>
            <w:tcW w:w="309" w:type="dxa"/>
            <w:shd w:val="clear" w:color="auto" w:fill="CDE6F0"/>
          </w:tcPr>
          <w:p>
            <w:pPr>
              <w:pStyle w:val="TableParagraph"/>
              <w:ind w:left="45" w:right="12"/>
              <w:jc w:val="center"/>
              <w:rPr>
                <w:sz w:val="14"/>
              </w:rPr>
            </w:pPr>
            <w:r>
              <w:rPr>
                <w:color w:val="292425"/>
                <w:w w:val="115"/>
                <w:sz w:val="14"/>
              </w:rPr>
              <w:t>0.1</w:t>
            </w:r>
          </w:p>
        </w:tc>
        <w:tc>
          <w:tcPr>
            <w:tcW w:w="319" w:type="dxa"/>
            <w:shd w:val="clear" w:color="auto" w:fill="CDE6F0"/>
          </w:tcPr>
          <w:p>
            <w:pPr>
              <w:pStyle w:val="TableParagraph"/>
              <w:spacing w:line="240" w:lineRule="auto"/>
              <w:rPr>
                <w:sz w:val="8"/>
              </w:rPr>
            </w:pPr>
          </w:p>
        </w:tc>
        <w:tc>
          <w:tcPr>
            <w:tcW w:w="299" w:type="dxa"/>
            <w:shd w:val="clear" w:color="auto" w:fill="CDE6F0"/>
          </w:tcPr>
          <w:p>
            <w:pPr>
              <w:pStyle w:val="TableParagraph"/>
              <w:jc w:val="center"/>
              <w:rPr>
                <w:sz w:val="14"/>
              </w:rPr>
            </w:pPr>
            <w:r>
              <w:rPr>
                <w:color w:val="292425"/>
                <w:w w:val="115"/>
                <w:sz w:val="14"/>
              </w:rPr>
              <w:t>-0.1</w:t>
            </w:r>
          </w:p>
        </w:tc>
        <w:tc>
          <w:tcPr>
            <w:tcW w:w="289" w:type="dxa"/>
            <w:shd w:val="clear" w:color="auto" w:fill="CDE6F0"/>
          </w:tcPr>
          <w:p>
            <w:pPr>
              <w:pStyle w:val="TableParagraph"/>
              <w:spacing w:line="240" w:lineRule="auto"/>
              <w:rPr>
                <w:sz w:val="8"/>
              </w:rPr>
            </w:pPr>
          </w:p>
        </w:tc>
        <w:tc>
          <w:tcPr>
            <w:tcW w:w="309" w:type="dxa"/>
            <w:shd w:val="clear" w:color="auto" w:fill="CDE6F0"/>
          </w:tcPr>
          <w:p>
            <w:pPr>
              <w:pStyle w:val="TableParagraph"/>
              <w:ind w:left="55"/>
              <w:rPr>
                <w:sz w:val="14"/>
              </w:rPr>
            </w:pPr>
            <w:r>
              <w:rPr>
                <w:color w:val="292425"/>
                <w:w w:val="115"/>
                <w:sz w:val="14"/>
              </w:rPr>
              <w:t>0.1</w:t>
            </w:r>
          </w:p>
        </w:tc>
      </w:tr>
      <w:tr>
        <w:trPr>
          <w:trHeight w:val="138" w:hRule="atLeast"/>
        </w:trPr>
        <w:tc>
          <w:tcPr>
            <w:tcW w:w="1150" w:type="dxa"/>
            <w:shd w:val="clear" w:color="auto" w:fill="CDE6F0"/>
          </w:tcPr>
          <w:p>
            <w:pPr>
              <w:pStyle w:val="TableParagraph"/>
              <w:spacing w:line="119" w:lineRule="exact"/>
              <w:ind w:left="50"/>
              <w:rPr>
                <w:sz w:val="14"/>
              </w:rPr>
            </w:pPr>
            <w:r>
              <w:rPr>
                <w:color w:val="292425"/>
                <w:sz w:val="14"/>
              </w:rPr>
              <w:t>Non-ESA</w:t>
            </w:r>
          </w:p>
        </w:tc>
        <w:tc>
          <w:tcPr>
            <w:tcW w:w="310" w:type="dxa"/>
            <w:shd w:val="clear" w:color="auto" w:fill="CDE6F0"/>
          </w:tcPr>
          <w:p>
            <w:pPr>
              <w:pStyle w:val="TableParagraph"/>
              <w:spacing w:line="119" w:lineRule="exact"/>
              <w:ind w:left="-1" w:right="18"/>
              <w:jc w:val="right"/>
              <w:rPr>
                <w:sz w:val="14"/>
              </w:rPr>
            </w:pPr>
            <w:r>
              <w:rPr>
                <w:color w:val="292425"/>
                <w:w w:val="110"/>
                <w:sz w:val="14"/>
              </w:rPr>
              <w:t>0.7</w:t>
            </w:r>
          </w:p>
        </w:tc>
        <w:tc>
          <w:tcPr>
            <w:tcW w:w="370" w:type="dxa"/>
            <w:shd w:val="clear" w:color="auto" w:fill="CDE6F0"/>
          </w:tcPr>
          <w:p>
            <w:pPr>
              <w:pStyle w:val="TableParagraph"/>
              <w:spacing w:line="240" w:lineRule="auto"/>
              <w:rPr>
                <w:sz w:val="8"/>
              </w:rPr>
            </w:pPr>
          </w:p>
        </w:tc>
        <w:tc>
          <w:tcPr>
            <w:tcW w:w="310" w:type="dxa"/>
            <w:shd w:val="clear" w:color="auto" w:fill="CDE6F0"/>
          </w:tcPr>
          <w:p>
            <w:pPr>
              <w:pStyle w:val="TableParagraph"/>
              <w:spacing w:line="119" w:lineRule="exact"/>
              <w:ind w:left="-1" w:right="18"/>
              <w:jc w:val="right"/>
              <w:rPr>
                <w:sz w:val="14"/>
              </w:rPr>
            </w:pPr>
            <w:r>
              <w:rPr>
                <w:color w:val="292425"/>
                <w:w w:val="110"/>
                <w:sz w:val="14"/>
              </w:rPr>
              <w:t>0.4</w:t>
            </w:r>
          </w:p>
        </w:tc>
        <w:tc>
          <w:tcPr>
            <w:tcW w:w="260" w:type="dxa"/>
            <w:shd w:val="clear" w:color="auto" w:fill="CDE6F0"/>
          </w:tcPr>
          <w:p>
            <w:pPr>
              <w:pStyle w:val="TableParagraph"/>
              <w:spacing w:line="240" w:lineRule="auto"/>
              <w:rPr>
                <w:sz w:val="8"/>
              </w:rPr>
            </w:pPr>
          </w:p>
        </w:tc>
        <w:tc>
          <w:tcPr>
            <w:tcW w:w="306" w:type="dxa"/>
            <w:shd w:val="clear" w:color="auto" w:fill="CDE6F0"/>
          </w:tcPr>
          <w:p>
            <w:pPr>
              <w:pStyle w:val="TableParagraph"/>
              <w:spacing w:line="119" w:lineRule="exact"/>
              <w:ind w:right="14"/>
              <w:jc w:val="right"/>
              <w:rPr>
                <w:sz w:val="14"/>
              </w:rPr>
            </w:pPr>
            <w:r>
              <w:rPr>
                <w:color w:val="292425"/>
                <w:w w:val="110"/>
                <w:sz w:val="14"/>
              </w:rPr>
              <w:t>0.2</w:t>
            </w:r>
          </w:p>
        </w:tc>
        <w:tc>
          <w:tcPr>
            <w:tcW w:w="323" w:type="dxa"/>
            <w:shd w:val="clear" w:color="auto" w:fill="CDE6F0"/>
          </w:tcPr>
          <w:p>
            <w:pPr>
              <w:pStyle w:val="TableParagraph"/>
              <w:spacing w:line="240" w:lineRule="auto"/>
              <w:rPr>
                <w:sz w:val="8"/>
              </w:rPr>
            </w:pPr>
          </w:p>
        </w:tc>
        <w:tc>
          <w:tcPr>
            <w:tcW w:w="309" w:type="dxa"/>
            <w:shd w:val="clear" w:color="auto" w:fill="CDE6F0"/>
          </w:tcPr>
          <w:p>
            <w:pPr>
              <w:pStyle w:val="TableParagraph"/>
              <w:spacing w:line="119" w:lineRule="exact"/>
              <w:ind w:left="44" w:right="12"/>
              <w:jc w:val="center"/>
              <w:rPr>
                <w:sz w:val="14"/>
              </w:rPr>
            </w:pPr>
            <w:r>
              <w:rPr>
                <w:color w:val="292425"/>
                <w:w w:val="115"/>
                <w:sz w:val="14"/>
              </w:rPr>
              <w:t>0.1</w:t>
            </w:r>
          </w:p>
        </w:tc>
        <w:tc>
          <w:tcPr>
            <w:tcW w:w="319" w:type="dxa"/>
            <w:shd w:val="clear" w:color="auto" w:fill="CDE6F0"/>
          </w:tcPr>
          <w:p>
            <w:pPr>
              <w:pStyle w:val="TableParagraph"/>
              <w:spacing w:line="240" w:lineRule="auto"/>
              <w:rPr>
                <w:sz w:val="8"/>
              </w:rPr>
            </w:pPr>
          </w:p>
        </w:tc>
        <w:tc>
          <w:tcPr>
            <w:tcW w:w="299" w:type="dxa"/>
            <w:shd w:val="clear" w:color="auto" w:fill="CDE6F0"/>
          </w:tcPr>
          <w:p>
            <w:pPr>
              <w:pStyle w:val="TableParagraph"/>
              <w:spacing w:line="119" w:lineRule="exact"/>
              <w:ind w:left="46"/>
              <w:jc w:val="center"/>
              <w:rPr>
                <w:sz w:val="14"/>
              </w:rPr>
            </w:pPr>
            <w:r>
              <w:rPr>
                <w:color w:val="292425"/>
                <w:w w:val="115"/>
                <w:sz w:val="14"/>
              </w:rPr>
              <w:t>0.6</w:t>
            </w:r>
          </w:p>
        </w:tc>
        <w:tc>
          <w:tcPr>
            <w:tcW w:w="289" w:type="dxa"/>
            <w:shd w:val="clear" w:color="auto" w:fill="CDE6F0"/>
          </w:tcPr>
          <w:p>
            <w:pPr>
              <w:pStyle w:val="TableParagraph"/>
              <w:spacing w:line="240" w:lineRule="auto"/>
              <w:rPr>
                <w:sz w:val="8"/>
              </w:rPr>
            </w:pPr>
          </w:p>
        </w:tc>
        <w:tc>
          <w:tcPr>
            <w:tcW w:w="309" w:type="dxa"/>
            <w:shd w:val="clear" w:color="auto" w:fill="CDE6F0"/>
          </w:tcPr>
          <w:p>
            <w:pPr>
              <w:pStyle w:val="TableParagraph"/>
              <w:spacing w:line="119" w:lineRule="exact"/>
              <w:ind w:left="54"/>
              <w:rPr>
                <w:sz w:val="14"/>
              </w:rPr>
            </w:pPr>
            <w:r>
              <w:rPr>
                <w:color w:val="292425"/>
                <w:w w:val="115"/>
                <w:sz w:val="14"/>
              </w:rPr>
              <w:t>0.4</w:t>
            </w:r>
          </w:p>
        </w:tc>
      </w:tr>
      <w:tr>
        <w:trPr>
          <w:trHeight w:val="138" w:hRule="atLeast"/>
        </w:trPr>
        <w:tc>
          <w:tcPr>
            <w:tcW w:w="1150" w:type="dxa"/>
            <w:shd w:val="clear" w:color="auto" w:fill="CDE6F0"/>
          </w:tcPr>
          <w:p>
            <w:pPr>
              <w:pStyle w:val="TableParagraph"/>
              <w:spacing w:line="119" w:lineRule="exact"/>
              <w:ind w:left="52"/>
              <w:rPr>
                <w:sz w:val="14"/>
              </w:rPr>
            </w:pPr>
            <w:r>
              <w:rPr>
                <w:color w:val="292425"/>
                <w:w w:val="105"/>
                <w:sz w:val="14"/>
              </w:rPr>
              <w:t>Total</w:t>
            </w:r>
          </w:p>
        </w:tc>
        <w:tc>
          <w:tcPr>
            <w:tcW w:w="310" w:type="dxa"/>
            <w:shd w:val="clear" w:color="auto" w:fill="CDE6F0"/>
          </w:tcPr>
          <w:p>
            <w:pPr>
              <w:pStyle w:val="TableParagraph"/>
              <w:spacing w:line="119" w:lineRule="exact"/>
              <w:ind w:left="-1" w:right="20"/>
              <w:jc w:val="right"/>
              <w:rPr>
                <w:sz w:val="14"/>
              </w:rPr>
            </w:pPr>
            <w:r>
              <w:rPr>
                <w:color w:val="292425"/>
                <w:w w:val="110"/>
                <w:sz w:val="14"/>
              </w:rPr>
              <w:t>0 </w:t>
            </w:r>
            <w:r>
              <w:rPr>
                <w:color w:val="292425"/>
                <w:w w:val="105"/>
                <w:sz w:val="14"/>
              </w:rPr>
              <w:t>. </w:t>
            </w:r>
            <w:r>
              <w:rPr>
                <w:color w:val="292425"/>
                <w:w w:val="110"/>
                <w:sz w:val="14"/>
              </w:rPr>
              <w:t>6</w:t>
            </w:r>
          </w:p>
        </w:tc>
        <w:tc>
          <w:tcPr>
            <w:tcW w:w="370" w:type="dxa"/>
            <w:shd w:val="clear" w:color="auto" w:fill="CDE6F0"/>
          </w:tcPr>
          <w:p>
            <w:pPr>
              <w:pStyle w:val="TableParagraph"/>
              <w:spacing w:line="240" w:lineRule="auto"/>
              <w:rPr>
                <w:sz w:val="8"/>
              </w:rPr>
            </w:pPr>
          </w:p>
        </w:tc>
        <w:tc>
          <w:tcPr>
            <w:tcW w:w="310" w:type="dxa"/>
            <w:shd w:val="clear" w:color="auto" w:fill="CDE6F0"/>
          </w:tcPr>
          <w:p>
            <w:pPr>
              <w:pStyle w:val="TableParagraph"/>
              <w:spacing w:line="119" w:lineRule="exact"/>
              <w:ind w:left="-1" w:right="20"/>
              <w:jc w:val="right"/>
              <w:rPr>
                <w:sz w:val="14"/>
              </w:rPr>
            </w:pPr>
            <w:r>
              <w:rPr>
                <w:color w:val="292425"/>
                <w:w w:val="110"/>
                <w:sz w:val="14"/>
              </w:rPr>
              <w:t>0 </w:t>
            </w:r>
            <w:r>
              <w:rPr>
                <w:color w:val="292425"/>
                <w:w w:val="105"/>
                <w:sz w:val="14"/>
              </w:rPr>
              <w:t>. </w:t>
            </w:r>
            <w:r>
              <w:rPr>
                <w:color w:val="292425"/>
                <w:w w:val="110"/>
                <w:sz w:val="14"/>
              </w:rPr>
              <w:t>2</w:t>
            </w:r>
          </w:p>
        </w:tc>
        <w:tc>
          <w:tcPr>
            <w:tcW w:w="260" w:type="dxa"/>
            <w:shd w:val="clear" w:color="auto" w:fill="CDE6F0"/>
          </w:tcPr>
          <w:p>
            <w:pPr>
              <w:pStyle w:val="TableParagraph"/>
              <w:spacing w:line="240" w:lineRule="auto"/>
              <w:rPr>
                <w:sz w:val="8"/>
              </w:rPr>
            </w:pPr>
          </w:p>
        </w:tc>
        <w:tc>
          <w:tcPr>
            <w:tcW w:w="306" w:type="dxa"/>
            <w:shd w:val="clear" w:color="auto" w:fill="CDE6F0"/>
          </w:tcPr>
          <w:p>
            <w:pPr>
              <w:pStyle w:val="TableParagraph"/>
              <w:spacing w:line="119" w:lineRule="exact"/>
              <w:ind w:right="16"/>
              <w:jc w:val="right"/>
              <w:rPr>
                <w:sz w:val="14"/>
              </w:rPr>
            </w:pPr>
            <w:r>
              <w:rPr>
                <w:color w:val="292425"/>
                <w:w w:val="110"/>
                <w:sz w:val="14"/>
              </w:rPr>
              <w:t>0 </w:t>
            </w:r>
            <w:r>
              <w:rPr>
                <w:color w:val="292425"/>
                <w:w w:val="105"/>
                <w:sz w:val="14"/>
              </w:rPr>
              <w:t>. </w:t>
            </w:r>
            <w:r>
              <w:rPr>
                <w:color w:val="292425"/>
                <w:w w:val="110"/>
                <w:sz w:val="14"/>
              </w:rPr>
              <w:t>1</w:t>
            </w:r>
          </w:p>
        </w:tc>
        <w:tc>
          <w:tcPr>
            <w:tcW w:w="323" w:type="dxa"/>
            <w:shd w:val="clear" w:color="auto" w:fill="CDE6F0"/>
          </w:tcPr>
          <w:p>
            <w:pPr>
              <w:pStyle w:val="TableParagraph"/>
              <w:spacing w:line="240" w:lineRule="auto"/>
              <w:rPr>
                <w:sz w:val="8"/>
              </w:rPr>
            </w:pPr>
          </w:p>
        </w:tc>
        <w:tc>
          <w:tcPr>
            <w:tcW w:w="309" w:type="dxa"/>
            <w:shd w:val="clear" w:color="auto" w:fill="CDE6F0"/>
          </w:tcPr>
          <w:p>
            <w:pPr>
              <w:pStyle w:val="TableParagraph"/>
              <w:spacing w:line="119" w:lineRule="exact"/>
              <w:jc w:val="center"/>
              <w:rPr>
                <w:sz w:val="14"/>
              </w:rPr>
            </w:pPr>
            <w:r>
              <w:rPr>
                <w:color w:val="292425"/>
                <w:w w:val="110"/>
                <w:sz w:val="14"/>
              </w:rPr>
              <w:t>0 </w:t>
            </w:r>
            <w:r>
              <w:rPr>
                <w:color w:val="292425"/>
                <w:w w:val="105"/>
                <w:sz w:val="14"/>
              </w:rPr>
              <w:t>. </w:t>
            </w:r>
            <w:r>
              <w:rPr>
                <w:color w:val="292425"/>
                <w:w w:val="110"/>
                <w:sz w:val="14"/>
              </w:rPr>
              <w:t>1</w:t>
            </w:r>
          </w:p>
        </w:tc>
        <w:tc>
          <w:tcPr>
            <w:tcW w:w="319" w:type="dxa"/>
            <w:shd w:val="clear" w:color="auto" w:fill="CDE6F0"/>
          </w:tcPr>
          <w:p>
            <w:pPr>
              <w:pStyle w:val="TableParagraph"/>
              <w:spacing w:line="240" w:lineRule="auto"/>
              <w:rPr>
                <w:sz w:val="8"/>
              </w:rPr>
            </w:pPr>
          </w:p>
        </w:tc>
        <w:tc>
          <w:tcPr>
            <w:tcW w:w="299" w:type="dxa"/>
            <w:shd w:val="clear" w:color="auto" w:fill="CDE6F0"/>
          </w:tcPr>
          <w:p>
            <w:pPr>
              <w:pStyle w:val="TableParagraph"/>
              <w:spacing w:line="119" w:lineRule="exact"/>
              <w:ind w:left="11"/>
              <w:jc w:val="center"/>
              <w:rPr>
                <w:sz w:val="14"/>
              </w:rPr>
            </w:pPr>
            <w:r>
              <w:rPr>
                <w:color w:val="292425"/>
                <w:w w:val="110"/>
                <w:sz w:val="14"/>
              </w:rPr>
              <w:t>0 </w:t>
            </w:r>
            <w:r>
              <w:rPr>
                <w:color w:val="292425"/>
                <w:w w:val="105"/>
                <w:sz w:val="14"/>
              </w:rPr>
              <w:t>. </w:t>
            </w:r>
            <w:r>
              <w:rPr>
                <w:color w:val="292425"/>
                <w:w w:val="110"/>
                <w:sz w:val="14"/>
              </w:rPr>
              <w:t>4</w:t>
            </w:r>
          </w:p>
        </w:tc>
        <w:tc>
          <w:tcPr>
            <w:tcW w:w="289" w:type="dxa"/>
            <w:shd w:val="clear" w:color="auto" w:fill="CDE6F0"/>
          </w:tcPr>
          <w:p>
            <w:pPr>
              <w:pStyle w:val="TableParagraph"/>
              <w:spacing w:line="240" w:lineRule="auto"/>
              <w:rPr>
                <w:sz w:val="8"/>
              </w:rPr>
            </w:pPr>
          </w:p>
        </w:tc>
        <w:tc>
          <w:tcPr>
            <w:tcW w:w="309" w:type="dxa"/>
            <w:shd w:val="clear" w:color="auto" w:fill="CDE6F0"/>
          </w:tcPr>
          <w:p>
            <w:pPr>
              <w:pStyle w:val="TableParagraph"/>
              <w:spacing w:line="119" w:lineRule="exact"/>
              <w:ind w:left="22"/>
              <w:rPr>
                <w:sz w:val="14"/>
              </w:rPr>
            </w:pPr>
            <w:r>
              <w:rPr>
                <w:color w:val="292425"/>
                <w:w w:val="110"/>
                <w:sz w:val="14"/>
              </w:rPr>
              <w:t>0 </w:t>
            </w:r>
            <w:r>
              <w:rPr>
                <w:color w:val="292425"/>
                <w:w w:val="105"/>
                <w:sz w:val="14"/>
              </w:rPr>
              <w:t>. </w:t>
            </w:r>
            <w:r>
              <w:rPr>
                <w:color w:val="292425"/>
                <w:w w:val="110"/>
                <w:sz w:val="14"/>
              </w:rPr>
              <w:t>1</w:t>
            </w:r>
          </w:p>
        </w:tc>
      </w:tr>
    </w:tbl>
    <w:p>
      <w:pPr>
        <w:pStyle w:val="BodyText"/>
        <w:spacing w:before="9"/>
        <w:rPr>
          <w:sz w:val="11"/>
        </w:rPr>
      </w:pPr>
    </w:p>
    <w:p>
      <w:pPr>
        <w:spacing w:before="0"/>
        <w:ind w:left="499" w:right="0" w:firstLine="0"/>
        <w:jc w:val="left"/>
        <w:rPr>
          <w:sz w:val="12"/>
        </w:rPr>
      </w:pPr>
      <w:r>
        <w:rPr>
          <w:color w:val="292425"/>
          <w:w w:val="110"/>
          <w:sz w:val="12"/>
        </w:rPr>
        <w:t>Source: </w:t>
      </w:r>
      <w:r>
        <w:rPr>
          <w:i/>
          <w:color w:val="292425"/>
          <w:w w:val="110"/>
          <w:sz w:val="12"/>
        </w:rPr>
        <w:t>United Kingdom National Accounts 1998</w:t>
      </w:r>
      <w:r>
        <w:rPr>
          <w:color w:val="292425"/>
          <w:w w:val="110"/>
          <w:sz w:val="12"/>
        </w:rPr>
        <w:t>.</w:t>
      </w:r>
    </w:p>
    <w:p>
      <w:pPr>
        <w:pStyle w:val="BodyText"/>
        <w:spacing w:before="4"/>
        <w:rPr>
          <w:sz w:val="12"/>
        </w:rPr>
      </w:pPr>
    </w:p>
    <w:p>
      <w:pPr>
        <w:spacing w:before="0"/>
        <w:ind w:left="500" w:right="0" w:firstLine="0"/>
        <w:jc w:val="left"/>
        <w:rPr>
          <w:sz w:val="12"/>
        </w:rPr>
      </w:pPr>
      <w:r>
        <w:rPr>
          <w:color w:val="292425"/>
          <w:w w:val="110"/>
          <w:sz w:val="12"/>
        </w:rPr>
        <w:t>(a) Revisions introduced in September 1998 </w:t>
      </w:r>
      <w:r>
        <w:rPr>
          <w:i/>
          <w:color w:val="292425"/>
          <w:w w:val="110"/>
          <w:sz w:val="12"/>
        </w:rPr>
        <w:t>Blue Book</w:t>
      </w:r>
      <w:r>
        <w:rPr>
          <w:color w:val="292425"/>
          <w:w w:val="110"/>
          <w:sz w:val="12"/>
        </w:rPr>
        <w:t>.</w:t>
      </w:r>
    </w:p>
    <w:p>
      <w:pPr>
        <w:pStyle w:val="BodyText"/>
        <w:spacing w:before="5"/>
        <w:rPr>
          <w:sz w:val="12"/>
        </w:rPr>
      </w:pPr>
    </w:p>
    <w:p>
      <w:pPr>
        <w:pStyle w:val="BodyText"/>
        <w:spacing w:line="249" w:lineRule="auto"/>
        <w:ind w:left="504" w:right="108"/>
      </w:pPr>
      <w:r>
        <w:rPr>
          <w:color w:val="292425"/>
          <w:w w:val="110"/>
        </w:rPr>
        <w:t>The effect can go the other </w:t>
      </w:r>
      <w:r>
        <w:rPr>
          <w:color w:val="292425"/>
          <w:spacing w:val="-4"/>
          <w:w w:val="110"/>
        </w:rPr>
        <w:t>way </w:t>
      </w:r>
      <w:r>
        <w:rPr>
          <w:color w:val="292425"/>
          <w:w w:val="110"/>
        </w:rPr>
        <w:t>too. Government consumption has </w:t>
      </w:r>
      <w:r>
        <w:rPr>
          <w:color w:val="292425"/>
          <w:spacing w:val="-3"/>
          <w:w w:val="110"/>
        </w:rPr>
        <w:t>grown </w:t>
      </w:r>
      <w:r>
        <w:rPr>
          <w:color w:val="292425"/>
          <w:w w:val="110"/>
        </w:rPr>
        <w:t>strongly </w:t>
      </w:r>
      <w:r>
        <w:rPr>
          <w:color w:val="292425"/>
          <w:spacing w:val="-4"/>
          <w:w w:val="110"/>
        </w:rPr>
        <w:t>recently, </w:t>
      </w:r>
      <w:r>
        <w:rPr>
          <w:color w:val="292425"/>
          <w:w w:val="110"/>
        </w:rPr>
        <w:t>but its relative price has risen since </w:t>
      </w:r>
      <w:r>
        <w:rPr>
          <w:color w:val="292425"/>
          <w:spacing w:val="-15"/>
          <w:w w:val="110"/>
        </w:rPr>
        <w:t>1995. </w:t>
      </w:r>
      <w:r>
        <w:rPr>
          <w:color w:val="292425"/>
          <w:w w:val="110"/>
        </w:rPr>
        <w:t>And </w:t>
      </w:r>
      <w:r>
        <w:rPr>
          <w:color w:val="292425"/>
          <w:spacing w:val="-3"/>
          <w:w w:val="110"/>
        </w:rPr>
        <w:t>investment </w:t>
      </w:r>
      <w:r>
        <w:rPr>
          <w:color w:val="292425"/>
          <w:w w:val="110"/>
        </w:rPr>
        <w:t>has</w:t>
      </w:r>
      <w:r>
        <w:rPr>
          <w:color w:val="292425"/>
          <w:spacing w:val="-16"/>
          <w:w w:val="110"/>
        </w:rPr>
        <w:t> </w:t>
      </w:r>
      <w:r>
        <w:rPr>
          <w:color w:val="292425"/>
          <w:w w:val="110"/>
        </w:rPr>
        <w:t>fallen</w:t>
      </w:r>
      <w:r>
        <w:rPr>
          <w:color w:val="292425"/>
          <w:spacing w:val="-15"/>
          <w:w w:val="110"/>
        </w:rPr>
        <w:t> </w:t>
      </w:r>
      <w:r>
        <w:rPr>
          <w:color w:val="292425"/>
          <w:w w:val="110"/>
        </w:rPr>
        <w:t>in</w:t>
      </w:r>
      <w:r>
        <w:rPr>
          <w:color w:val="292425"/>
          <w:spacing w:val="-16"/>
          <w:w w:val="110"/>
        </w:rPr>
        <w:t> </w:t>
      </w:r>
      <w:r>
        <w:rPr>
          <w:color w:val="292425"/>
          <w:w w:val="110"/>
        </w:rPr>
        <w:t>the</w:t>
      </w:r>
      <w:r>
        <w:rPr>
          <w:color w:val="292425"/>
          <w:spacing w:val="-15"/>
          <w:w w:val="110"/>
        </w:rPr>
        <w:t> </w:t>
      </w:r>
      <w:r>
        <w:rPr>
          <w:color w:val="292425"/>
          <w:w w:val="110"/>
        </w:rPr>
        <w:t>past</w:t>
      </w:r>
      <w:r>
        <w:rPr>
          <w:color w:val="292425"/>
          <w:spacing w:val="-16"/>
          <w:w w:val="110"/>
        </w:rPr>
        <w:t> </w:t>
      </w:r>
      <w:r>
        <w:rPr>
          <w:color w:val="292425"/>
          <w:w w:val="110"/>
        </w:rPr>
        <w:t>six</w:t>
      </w:r>
      <w:r>
        <w:rPr>
          <w:color w:val="292425"/>
          <w:spacing w:val="-15"/>
          <w:w w:val="110"/>
        </w:rPr>
        <w:t> </w:t>
      </w:r>
      <w:r>
        <w:rPr>
          <w:color w:val="292425"/>
          <w:w w:val="110"/>
        </w:rPr>
        <w:t>quarters</w:t>
      </w:r>
      <w:r>
        <w:rPr>
          <w:color w:val="292425"/>
          <w:spacing w:val="-15"/>
          <w:w w:val="110"/>
        </w:rPr>
        <w:t> </w:t>
      </w:r>
      <w:r>
        <w:rPr>
          <w:color w:val="292425"/>
          <w:w w:val="110"/>
        </w:rPr>
        <w:t>despite</w:t>
      </w:r>
      <w:r>
        <w:rPr>
          <w:color w:val="292425"/>
          <w:spacing w:val="-16"/>
          <w:w w:val="110"/>
        </w:rPr>
        <w:t> </w:t>
      </w:r>
      <w:r>
        <w:rPr>
          <w:color w:val="292425"/>
          <w:w w:val="110"/>
        </w:rPr>
        <w:t>a</w:t>
      </w:r>
      <w:r>
        <w:rPr>
          <w:color w:val="292425"/>
          <w:spacing w:val="-15"/>
          <w:w w:val="110"/>
        </w:rPr>
        <w:t> </w:t>
      </w:r>
      <w:r>
        <w:rPr>
          <w:color w:val="292425"/>
          <w:w w:val="110"/>
        </w:rPr>
        <w:t>declining relative</w:t>
      </w:r>
      <w:r>
        <w:rPr>
          <w:color w:val="292425"/>
          <w:spacing w:val="-24"/>
          <w:w w:val="110"/>
        </w:rPr>
        <w:t> </w:t>
      </w:r>
      <w:r>
        <w:rPr>
          <w:color w:val="292425"/>
          <w:w w:val="110"/>
        </w:rPr>
        <w:t>price.</w:t>
      </w:r>
      <w:r>
        <w:rPr>
          <w:color w:val="292425"/>
          <w:spacing w:val="9"/>
          <w:w w:val="110"/>
        </w:rPr>
        <w:t> </w:t>
      </w:r>
      <w:r>
        <w:rPr>
          <w:color w:val="292425"/>
          <w:w w:val="110"/>
        </w:rPr>
        <w:t>Recent</w:t>
      </w:r>
      <w:r>
        <w:rPr>
          <w:color w:val="292425"/>
          <w:spacing w:val="-23"/>
          <w:w w:val="110"/>
        </w:rPr>
        <w:t> </w:t>
      </w:r>
      <w:r>
        <w:rPr>
          <w:color w:val="292425"/>
          <w:w w:val="110"/>
        </w:rPr>
        <w:t>demand</w:t>
      </w:r>
      <w:r>
        <w:rPr>
          <w:color w:val="292425"/>
          <w:spacing w:val="-23"/>
          <w:w w:val="110"/>
        </w:rPr>
        <w:t> </w:t>
      </w:r>
      <w:r>
        <w:rPr>
          <w:color w:val="292425"/>
          <w:w w:val="110"/>
        </w:rPr>
        <w:t>growth</w:t>
      </w:r>
      <w:r>
        <w:rPr>
          <w:color w:val="292425"/>
          <w:spacing w:val="-24"/>
          <w:w w:val="110"/>
        </w:rPr>
        <w:t> </w:t>
      </w:r>
      <w:r>
        <w:rPr>
          <w:color w:val="292425"/>
          <w:spacing w:val="-3"/>
          <w:w w:val="110"/>
        </w:rPr>
        <w:t>may</w:t>
      </w:r>
      <w:r>
        <w:rPr>
          <w:color w:val="292425"/>
          <w:spacing w:val="-23"/>
          <w:w w:val="110"/>
        </w:rPr>
        <w:t> </w:t>
      </w:r>
      <w:r>
        <w:rPr>
          <w:color w:val="292425"/>
          <w:w w:val="110"/>
        </w:rPr>
        <w:t>therefore be higher at current prices than it is at </w:t>
      </w:r>
      <w:r>
        <w:rPr>
          <w:color w:val="292425"/>
          <w:spacing w:val="-18"/>
          <w:w w:val="110"/>
        </w:rPr>
        <w:t>1995 </w:t>
      </w:r>
      <w:r>
        <w:rPr>
          <w:color w:val="292425"/>
          <w:w w:val="110"/>
        </w:rPr>
        <w:t>prices. This is because using current prices would give greater weight </w:t>
      </w:r>
      <w:r>
        <w:rPr>
          <w:color w:val="292425"/>
          <w:spacing w:val="-4"/>
          <w:w w:val="110"/>
        </w:rPr>
        <w:t>to </w:t>
      </w:r>
      <w:r>
        <w:rPr>
          <w:color w:val="292425"/>
          <w:w w:val="110"/>
        </w:rPr>
        <w:t>strong government consumption, and</w:t>
      </w:r>
      <w:r>
        <w:rPr>
          <w:color w:val="292425"/>
          <w:spacing w:val="-17"/>
          <w:w w:val="110"/>
        </w:rPr>
        <w:t> </w:t>
      </w:r>
      <w:r>
        <w:rPr>
          <w:color w:val="292425"/>
          <w:w w:val="110"/>
        </w:rPr>
        <w:t>less</w:t>
      </w:r>
      <w:r>
        <w:rPr>
          <w:color w:val="292425"/>
          <w:spacing w:val="-16"/>
          <w:w w:val="110"/>
        </w:rPr>
        <w:t> </w:t>
      </w:r>
      <w:r>
        <w:rPr>
          <w:color w:val="292425"/>
          <w:w w:val="110"/>
        </w:rPr>
        <w:t>weight</w:t>
      </w:r>
      <w:r>
        <w:rPr>
          <w:color w:val="292425"/>
          <w:spacing w:val="-17"/>
          <w:w w:val="110"/>
        </w:rPr>
        <w:t> </w:t>
      </w:r>
      <w:r>
        <w:rPr>
          <w:color w:val="292425"/>
          <w:spacing w:val="-4"/>
          <w:w w:val="110"/>
        </w:rPr>
        <w:t>to</w:t>
      </w:r>
      <w:r>
        <w:rPr>
          <w:color w:val="292425"/>
          <w:spacing w:val="-16"/>
          <w:w w:val="110"/>
        </w:rPr>
        <w:t> </w:t>
      </w:r>
      <w:r>
        <w:rPr>
          <w:color w:val="292425"/>
          <w:w w:val="110"/>
        </w:rPr>
        <w:t>weak</w:t>
      </w:r>
      <w:r>
        <w:rPr>
          <w:color w:val="292425"/>
          <w:spacing w:val="-17"/>
          <w:w w:val="110"/>
        </w:rPr>
        <w:t> </w:t>
      </w:r>
      <w:r>
        <w:rPr>
          <w:color w:val="292425"/>
          <w:w w:val="110"/>
        </w:rPr>
        <w:t>investment,</w:t>
      </w:r>
      <w:r>
        <w:rPr>
          <w:color w:val="292425"/>
          <w:spacing w:val="-16"/>
          <w:w w:val="110"/>
        </w:rPr>
        <w:t> </w:t>
      </w:r>
      <w:r>
        <w:rPr>
          <w:color w:val="292425"/>
          <w:w w:val="110"/>
        </w:rPr>
        <w:t>than</w:t>
      </w:r>
      <w:r>
        <w:rPr>
          <w:color w:val="292425"/>
          <w:spacing w:val="-16"/>
          <w:w w:val="110"/>
        </w:rPr>
        <w:t> </w:t>
      </w:r>
      <w:r>
        <w:rPr>
          <w:color w:val="292425"/>
          <w:w w:val="110"/>
        </w:rPr>
        <w:t>using</w:t>
      </w:r>
      <w:r>
        <w:rPr>
          <w:color w:val="292425"/>
          <w:spacing w:val="-17"/>
          <w:w w:val="110"/>
        </w:rPr>
        <w:t> </w:t>
      </w:r>
      <w:r>
        <w:rPr>
          <w:color w:val="292425"/>
          <w:spacing w:val="-18"/>
          <w:w w:val="110"/>
        </w:rPr>
        <w:t>1995 </w:t>
      </w:r>
      <w:r>
        <w:rPr>
          <w:color w:val="292425"/>
          <w:w w:val="110"/>
        </w:rPr>
        <w:t>prices.</w:t>
      </w:r>
    </w:p>
    <w:p>
      <w:pPr>
        <w:pStyle w:val="BodyText"/>
        <w:spacing w:before="8"/>
        <w:rPr>
          <w:sz w:val="22"/>
        </w:rPr>
      </w:pPr>
    </w:p>
    <w:p>
      <w:pPr>
        <w:pStyle w:val="Heading7"/>
        <w:ind w:left="495"/>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w w:val="91"/>
        </w:rPr>
        <w:t>2</w:t>
      </w:r>
    </w:p>
    <w:p>
      <w:pPr>
        <w:spacing w:before="8"/>
        <w:ind w:left="495" w:right="0" w:firstLine="0"/>
        <w:jc w:val="left"/>
        <w:rPr>
          <w:rFonts w:ascii="Trebuchet MS"/>
          <w:b/>
          <w:sz w:val="20"/>
        </w:rPr>
      </w:pPr>
      <w:r>
        <w:rPr>
          <w:rFonts w:ascii="Trebuchet MS"/>
          <w:b/>
          <w:color w:val="0092C0"/>
          <w:sz w:val="20"/>
        </w:rPr>
        <w:t>Demand component price deflators</w:t>
      </w:r>
    </w:p>
    <w:p>
      <w:pPr>
        <w:spacing w:before="105"/>
        <w:ind w:left="495" w:right="0" w:firstLine="0"/>
        <w:jc w:val="left"/>
        <w:rPr>
          <w:sz w:val="14"/>
        </w:rPr>
      </w:pPr>
      <w:r>
        <w:rPr/>
        <w:pict>
          <v:shape style="position:absolute;margin-left:54.25pt;margin-top:20.505484pt;width:235.7pt;height:55.9pt;mso-position-horizontal-relative:page;mso-position-vertical-relative:paragraph;z-index:1603072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0"/>
                    <w:gridCol w:w="537"/>
                    <w:gridCol w:w="557"/>
                    <w:gridCol w:w="543"/>
                    <w:gridCol w:w="543"/>
                    <w:gridCol w:w="532"/>
                    <w:gridCol w:w="512"/>
                    <w:gridCol w:w="525"/>
                  </w:tblGrid>
                  <w:tr>
                    <w:trPr>
                      <w:trHeight w:val="140" w:hRule="atLeast"/>
                    </w:trPr>
                    <w:tc>
                      <w:tcPr>
                        <w:tcW w:w="1497" w:type="dxa"/>
                        <w:gridSpan w:val="2"/>
                        <w:shd w:val="clear" w:color="auto" w:fill="CDE6F0"/>
                      </w:tcPr>
                      <w:p>
                        <w:pPr>
                          <w:pStyle w:val="TableParagraph"/>
                          <w:ind w:right="74"/>
                          <w:jc w:val="right"/>
                          <w:rPr>
                            <w:sz w:val="14"/>
                          </w:rPr>
                        </w:pPr>
                        <w:r>
                          <w:rPr>
                            <w:color w:val="292425"/>
                            <w:w w:val="120"/>
                            <w:sz w:val="14"/>
                            <w:u w:val="single" w:color="292425"/>
                          </w:rPr>
                          <w:t>1995</w:t>
                        </w:r>
                        <w:r>
                          <w:rPr>
                            <w:color w:val="292425"/>
                            <w:sz w:val="14"/>
                            <w:u w:val="single" w:color="292425"/>
                          </w:rPr>
                          <w:t> </w:t>
                        </w:r>
                      </w:p>
                    </w:tc>
                    <w:tc>
                      <w:tcPr>
                        <w:tcW w:w="557" w:type="dxa"/>
                        <w:shd w:val="clear" w:color="auto" w:fill="CDE6F0"/>
                      </w:tcPr>
                      <w:p>
                        <w:pPr>
                          <w:pStyle w:val="TableParagraph"/>
                          <w:ind w:left="22" w:right="29"/>
                          <w:jc w:val="center"/>
                          <w:rPr>
                            <w:sz w:val="14"/>
                          </w:rPr>
                        </w:pPr>
                        <w:r>
                          <w:rPr>
                            <w:color w:val="292425"/>
                            <w:w w:val="120"/>
                            <w:sz w:val="14"/>
                            <w:u w:val="single" w:color="292425"/>
                          </w:rPr>
                          <w:t>1996</w:t>
                        </w:r>
                        <w:r>
                          <w:rPr>
                            <w:color w:val="292425"/>
                            <w:sz w:val="14"/>
                            <w:u w:val="single" w:color="292425"/>
                          </w:rPr>
                          <w:t> </w:t>
                        </w:r>
                      </w:p>
                    </w:tc>
                    <w:tc>
                      <w:tcPr>
                        <w:tcW w:w="543" w:type="dxa"/>
                        <w:shd w:val="clear" w:color="auto" w:fill="CDE6F0"/>
                      </w:tcPr>
                      <w:p>
                        <w:pPr>
                          <w:pStyle w:val="TableParagraph"/>
                          <w:ind w:left="31" w:right="31"/>
                          <w:jc w:val="center"/>
                          <w:rPr>
                            <w:sz w:val="14"/>
                          </w:rPr>
                        </w:pPr>
                        <w:r>
                          <w:rPr>
                            <w:color w:val="292425"/>
                            <w:w w:val="120"/>
                            <w:sz w:val="14"/>
                            <w:u w:val="single" w:color="292425"/>
                          </w:rPr>
                          <w:t>1997</w:t>
                        </w:r>
                        <w:r>
                          <w:rPr>
                            <w:color w:val="292425"/>
                            <w:sz w:val="14"/>
                            <w:u w:val="single" w:color="292425"/>
                          </w:rPr>
                          <w:t> </w:t>
                        </w:r>
                      </w:p>
                    </w:tc>
                    <w:tc>
                      <w:tcPr>
                        <w:tcW w:w="543" w:type="dxa"/>
                        <w:shd w:val="clear" w:color="auto" w:fill="CDE6F0"/>
                      </w:tcPr>
                      <w:p>
                        <w:pPr>
                          <w:pStyle w:val="TableParagraph"/>
                          <w:ind w:left="86"/>
                          <w:rPr>
                            <w:sz w:val="14"/>
                          </w:rPr>
                        </w:pPr>
                        <w:r>
                          <w:rPr>
                            <w:color w:val="292425"/>
                            <w:w w:val="120"/>
                            <w:sz w:val="14"/>
                            <w:u w:val="single" w:color="292425"/>
                          </w:rPr>
                          <w:t>1998</w:t>
                        </w:r>
                        <w:r>
                          <w:rPr>
                            <w:color w:val="292425"/>
                            <w:sz w:val="14"/>
                            <w:u w:val="single" w:color="292425"/>
                          </w:rPr>
                          <w:t> </w:t>
                        </w:r>
                      </w:p>
                    </w:tc>
                    <w:tc>
                      <w:tcPr>
                        <w:tcW w:w="1044" w:type="dxa"/>
                        <w:gridSpan w:val="2"/>
                        <w:shd w:val="clear" w:color="auto" w:fill="CDE6F0"/>
                      </w:tcPr>
                      <w:p>
                        <w:pPr>
                          <w:pStyle w:val="TableParagraph"/>
                          <w:ind w:left="56"/>
                          <w:rPr>
                            <w:sz w:val="14"/>
                          </w:rPr>
                        </w:pPr>
                        <w:r>
                          <w:rPr>
                            <w:color w:val="292425"/>
                            <w:w w:val="120"/>
                            <w:sz w:val="14"/>
                            <w:u w:val="single" w:color="292425"/>
                          </w:rPr>
                          <w:t>1999</w:t>
                        </w:r>
                        <w:r>
                          <w:rPr>
                            <w:color w:val="292425"/>
                            <w:w w:val="120"/>
                            <w:sz w:val="14"/>
                          </w:rPr>
                          <w:t> </w:t>
                        </w:r>
                        <w:r>
                          <w:rPr>
                            <w:color w:val="292425"/>
                            <w:w w:val="120"/>
                            <w:sz w:val="14"/>
                            <w:u w:val="single" w:color="292425"/>
                          </w:rPr>
                          <w:t>2000</w:t>
                        </w:r>
                        <w:r>
                          <w:rPr>
                            <w:color w:val="292425"/>
                            <w:sz w:val="14"/>
                            <w:u w:val="single" w:color="292425"/>
                          </w:rPr>
                          <w:t> </w:t>
                        </w:r>
                      </w:p>
                    </w:tc>
                    <w:tc>
                      <w:tcPr>
                        <w:tcW w:w="525" w:type="dxa"/>
                        <w:shd w:val="clear" w:color="auto" w:fill="CDE6F0"/>
                      </w:tcPr>
                      <w:p>
                        <w:pPr>
                          <w:pStyle w:val="TableParagraph"/>
                          <w:ind w:right="63"/>
                          <w:jc w:val="right"/>
                          <w:rPr>
                            <w:sz w:val="14"/>
                          </w:rPr>
                        </w:pPr>
                        <w:r>
                          <w:rPr>
                            <w:color w:val="292425"/>
                            <w:w w:val="120"/>
                            <w:sz w:val="14"/>
                            <w:u w:val="single" w:color="292425"/>
                          </w:rPr>
                          <w:t>2001</w:t>
                        </w:r>
                        <w:r>
                          <w:rPr>
                            <w:color w:val="292425"/>
                            <w:sz w:val="14"/>
                            <w:u w:val="single" w:color="292425"/>
                          </w:rPr>
                          <w:t> </w:t>
                        </w:r>
                      </w:p>
                    </w:tc>
                  </w:tr>
                  <w:tr>
                    <w:trPr>
                      <w:trHeight w:val="280" w:hRule="atLeast"/>
                    </w:trPr>
                    <w:tc>
                      <w:tcPr>
                        <w:tcW w:w="960" w:type="dxa"/>
                        <w:shd w:val="clear" w:color="auto" w:fill="CDE6F0"/>
                      </w:tcPr>
                      <w:p>
                        <w:pPr>
                          <w:pStyle w:val="TableParagraph"/>
                          <w:spacing w:line="145" w:lineRule="exact" w:before="115"/>
                          <w:ind w:left="50"/>
                          <w:rPr>
                            <w:sz w:val="14"/>
                          </w:rPr>
                        </w:pPr>
                        <w:r>
                          <w:rPr>
                            <w:color w:val="292425"/>
                            <w:w w:val="110"/>
                            <w:sz w:val="14"/>
                          </w:rPr>
                          <w:t>Consumption</w:t>
                        </w:r>
                      </w:p>
                    </w:tc>
                    <w:tc>
                      <w:tcPr>
                        <w:tcW w:w="537" w:type="dxa"/>
                        <w:shd w:val="clear" w:color="auto" w:fill="CDE6F0"/>
                      </w:tcPr>
                      <w:p>
                        <w:pPr>
                          <w:pStyle w:val="TableParagraph"/>
                          <w:spacing w:line="145" w:lineRule="exact" w:before="115"/>
                          <w:ind w:right="58"/>
                          <w:jc w:val="right"/>
                          <w:rPr>
                            <w:sz w:val="14"/>
                          </w:rPr>
                        </w:pPr>
                        <w:r>
                          <w:rPr>
                            <w:color w:val="292425"/>
                            <w:w w:val="115"/>
                            <w:sz w:val="14"/>
                          </w:rPr>
                          <w:t>100.0</w:t>
                        </w:r>
                      </w:p>
                    </w:tc>
                    <w:tc>
                      <w:tcPr>
                        <w:tcW w:w="557" w:type="dxa"/>
                        <w:shd w:val="clear" w:color="auto" w:fill="CDE6F0"/>
                      </w:tcPr>
                      <w:p>
                        <w:pPr>
                          <w:pStyle w:val="TableParagraph"/>
                          <w:spacing w:line="145" w:lineRule="exact" w:before="115"/>
                          <w:ind w:left="124" w:right="28"/>
                          <w:jc w:val="center"/>
                          <w:rPr>
                            <w:sz w:val="14"/>
                          </w:rPr>
                        </w:pPr>
                        <w:r>
                          <w:rPr>
                            <w:color w:val="292425"/>
                            <w:w w:val="115"/>
                            <w:sz w:val="14"/>
                          </w:rPr>
                          <w:t>103.1</w:t>
                        </w:r>
                      </w:p>
                    </w:tc>
                    <w:tc>
                      <w:tcPr>
                        <w:tcW w:w="543" w:type="dxa"/>
                        <w:shd w:val="clear" w:color="auto" w:fill="CDE6F0"/>
                      </w:tcPr>
                      <w:p>
                        <w:pPr>
                          <w:pStyle w:val="TableParagraph"/>
                          <w:spacing w:line="145" w:lineRule="exact" w:before="115"/>
                          <w:ind w:left="83" w:right="5"/>
                          <w:jc w:val="center"/>
                          <w:rPr>
                            <w:sz w:val="14"/>
                          </w:rPr>
                        </w:pPr>
                        <w:r>
                          <w:rPr>
                            <w:color w:val="292425"/>
                            <w:w w:val="115"/>
                            <w:sz w:val="14"/>
                          </w:rPr>
                          <w:t>105.5</w:t>
                        </w:r>
                      </w:p>
                    </w:tc>
                    <w:tc>
                      <w:tcPr>
                        <w:tcW w:w="543" w:type="dxa"/>
                        <w:shd w:val="clear" w:color="auto" w:fill="CDE6F0"/>
                      </w:tcPr>
                      <w:p>
                        <w:pPr>
                          <w:pStyle w:val="TableParagraph"/>
                          <w:spacing w:line="145" w:lineRule="exact" w:before="115"/>
                          <w:ind w:left="140"/>
                          <w:rPr>
                            <w:sz w:val="14"/>
                          </w:rPr>
                        </w:pPr>
                        <w:r>
                          <w:rPr>
                            <w:color w:val="292425"/>
                            <w:w w:val="115"/>
                            <w:sz w:val="14"/>
                          </w:rPr>
                          <w:t>108.3</w:t>
                        </w:r>
                      </w:p>
                    </w:tc>
                    <w:tc>
                      <w:tcPr>
                        <w:tcW w:w="532" w:type="dxa"/>
                        <w:shd w:val="clear" w:color="auto" w:fill="CDE6F0"/>
                      </w:tcPr>
                      <w:p>
                        <w:pPr>
                          <w:pStyle w:val="TableParagraph"/>
                          <w:spacing w:line="145" w:lineRule="exact" w:before="115"/>
                          <w:ind w:right="33"/>
                          <w:jc w:val="right"/>
                          <w:rPr>
                            <w:sz w:val="14"/>
                          </w:rPr>
                        </w:pPr>
                        <w:r>
                          <w:rPr>
                            <w:color w:val="292425"/>
                            <w:w w:val="115"/>
                            <w:sz w:val="14"/>
                          </w:rPr>
                          <w:t>110.1</w:t>
                        </w:r>
                      </w:p>
                    </w:tc>
                    <w:tc>
                      <w:tcPr>
                        <w:tcW w:w="512" w:type="dxa"/>
                        <w:shd w:val="clear" w:color="auto" w:fill="CDE6F0"/>
                      </w:tcPr>
                      <w:p>
                        <w:pPr>
                          <w:pStyle w:val="TableParagraph"/>
                          <w:spacing w:line="145" w:lineRule="exact" w:before="115"/>
                          <w:ind w:left="99" w:right="4"/>
                          <w:jc w:val="center"/>
                          <w:rPr>
                            <w:sz w:val="14"/>
                          </w:rPr>
                        </w:pPr>
                        <w:r>
                          <w:rPr>
                            <w:color w:val="292425"/>
                            <w:w w:val="115"/>
                            <w:sz w:val="14"/>
                          </w:rPr>
                          <w:t>110.8</w:t>
                        </w:r>
                      </w:p>
                    </w:tc>
                    <w:tc>
                      <w:tcPr>
                        <w:tcW w:w="525" w:type="dxa"/>
                        <w:shd w:val="clear" w:color="auto" w:fill="CDE6F0"/>
                      </w:tcPr>
                      <w:p>
                        <w:pPr>
                          <w:pStyle w:val="TableParagraph"/>
                          <w:spacing w:line="145" w:lineRule="exact" w:before="115"/>
                          <w:ind w:right="43"/>
                          <w:jc w:val="right"/>
                          <w:rPr>
                            <w:sz w:val="14"/>
                          </w:rPr>
                        </w:pPr>
                        <w:r>
                          <w:rPr>
                            <w:color w:val="292425"/>
                            <w:w w:val="115"/>
                            <w:sz w:val="14"/>
                          </w:rPr>
                          <w:t>111.3</w:t>
                        </w:r>
                      </w:p>
                    </w:tc>
                  </w:tr>
                  <w:tr>
                    <w:trPr>
                      <w:trHeight w:val="140" w:hRule="atLeast"/>
                    </w:trPr>
                    <w:tc>
                      <w:tcPr>
                        <w:tcW w:w="960" w:type="dxa"/>
                        <w:shd w:val="clear" w:color="auto" w:fill="CDE6F0"/>
                      </w:tcPr>
                      <w:p>
                        <w:pPr>
                          <w:pStyle w:val="TableParagraph"/>
                          <w:ind w:left="50"/>
                          <w:rPr>
                            <w:sz w:val="14"/>
                          </w:rPr>
                        </w:pPr>
                        <w:r>
                          <w:rPr>
                            <w:color w:val="292425"/>
                            <w:w w:val="110"/>
                            <w:sz w:val="14"/>
                          </w:rPr>
                          <w:t>Government</w:t>
                        </w:r>
                      </w:p>
                    </w:tc>
                    <w:tc>
                      <w:tcPr>
                        <w:tcW w:w="537" w:type="dxa"/>
                        <w:shd w:val="clear" w:color="auto" w:fill="CDE6F0"/>
                      </w:tcPr>
                      <w:p>
                        <w:pPr>
                          <w:pStyle w:val="TableParagraph"/>
                          <w:spacing w:line="240" w:lineRule="auto"/>
                          <w:rPr>
                            <w:sz w:val="8"/>
                          </w:rPr>
                        </w:pPr>
                      </w:p>
                    </w:tc>
                    <w:tc>
                      <w:tcPr>
                        <w:tcW w:w="557" w:type="dxa"/>
                        <w:shd w:val="clear" w:color="auto" w:fill="CDE6F0"/>
                      </w:tcPr>
                      <w:p>
                        <w:pPr>
                          <w:pStyle w:val="TableParagraph"/>
                          <w:spacing w:line="240" w:lineRule="auto"/>
                          <w:rPr>
                            <w:sz w:val="8"/>
                          </w:rPr>
                        </w:pPr>
                      </w:p>
                    </w:tc>
                    <w:tc>
                      <w:tcPr>
                        <w:tcW w:w="543" w:type="dxa"/>
                        <w:shd w:val="clear" w:color="auto" w:fill="CDE6F0"/>
                      </w:tcPr>
                      <w:p>
                        <w:pPr>
                          <w:pStyle w:val="TableParagraph"/>
                          <w:spacing w:line="240" w:lineRule="auto"/>
                          <w:rPr>
                            <w:sz w:val="8"/>
                          </w:rPr>
                        </w:pPr>
                      </w:p>
                    </w:tc>
                    <w:tc>
                      <w:tcPr>
                        <w:tcW w:w="543" w:type="dxa"/>
                        <w:shd w:val="clear" w:color="auto" w:fill="CDE6F0"/>
                      </w:tcPr>
                      <w:p>
                        <w:pPr>
                          <w:pStyle w:val="TableParagraph"/>
                          <w:spacing w:line="240" w:lineRule="auto"/>
                          <w:rPr>
                            <w:sz w:val="8"/>
                          </w:rPr>
                        </w:pPr>
                      </w:p>
                    </w:tc>
                    <w:tc>
                      <w:tcPr>
                        <w:tcW w:w="532" w:type="dxa"/>
                        <w:shd w:val="clear" w:color="auto" w:fill="CDE6F0"/>
                      </w:tcPr>
                      <w:p>
                        <w:pPr>
                          <w:pStyle w:val="TableParagraph"/>
                          <w:spacing w:line="240" w:lineRule="auto"/>
                          <w:rPr>
                            <w:sz w:val="8"/>
                          </w:rPr>
                        </w:pPr>
                      </w:p>
                    </w:tc>
                    <w:tc>
                      <w:tcPr>
                        <w:tcW w:w="512" w:type="dxa"/>
                        <w:shd w:val="clear" w:color="auto" w:fill="CDE6F0"/>
                      </w:tcPr>
                      <w:p>
                        <w:pPr>
                          <w:pStyle w:val="TableParagraph"/>
                          <w:spacing w:line="240" w:lineRule="auto"/>
                          <w:rPr>
                            <w:sz w:val="8"/>
                          </w:rPr>
                        </w:pPr>
                      </w:p>
                    </w:tc>
                    <w:tc>
                      <w:tcPr>
                        <w:tcW w:w="525" w:type="dxa"/>
                        <w:shd w:val="clear" w:color="auto" w:fill="CDE6F0"/>
                      </w:tcPr>
                      <w:p>
                        <w:pPr>
                          <w:pStyle w:val="TableParagraph"/>
                          <w:spacing w:line="240" w:lineRule="auto"/>
                          <w:rPr>
                            <w:sz w:val="8"/>
                          </w:rPr>
                        </w:pPr>
                      </w:p>
                    </w:tc>
                  </w:tr>
                  <w:tr>
                    <w:trPr>
                      <w:trHeight w:val="140" w:hRule="atLeast"/>
                    </w:trPr>
                    <w:tc>
                      <w:tcPr>
                        <w:tcW w:w="960" w:type="dxa"/>
                        <w:shd w:val="clear" w:color="auto" w:fill="CDE6F0"/>
                      </w:tcPr>
                      <w:p>
                        <w:pPr>
                          <w:pStyle w:val="TableParagraph"/>
                          <w:ind w:left="85"/>
                          <w:rPr>
                            <w:sz w:val="14"/>
                          </w:rPr>
                        </w:pPr>
                        <w:r>
                          <w:rPr>
                            <w:color w:val="292425"/>
                            <w:w w:val="110"/>
                            <w:sz w:val="14"/>
                          </w:rPr>
                          <w:t>consumption</w:t>
                        </w:r>
                      </w:p>
                    </w:tc>
                    <w:tc>
                      <w:tcPr>
                        <w:tcW w:w="537" w:type="dxa"/>
                        <w:shd w:val="clear" w:color="auto" w:fill="CDE6F0"/>
                      </w:tcPr>
                      <w:p>
                        <w:pPr>
                          <w:pStyle w:val="TableParagraph"/>
                          <w:ind w:right="58"/>
                          <w:jc w:val="right"/>
                          <w:rPr>
                            <w:sz w:val="14"/>
                          </w:rPr>
                        </w:pPr>
                        <w:r>
                          <w:rPr>
                            <w:color w:val="292425"/>
                            <w:w w:val="115"/>
                            <w:sz w:val="14"/>
                          </w:rPr>
                          <w:t>100.0</w:t>
                        </w:r>
                      </w:p>
                    </w:tc>
                    <w:tc>
                      <w:tcPr>
                        <w:tcW w:w="557" w:type="dxa"/>
                        <w:shd w:val="clear" w:color="auto" w:fill="CDE6F0"/>
                      </w:tcPr>
                      <w:p>
                        <w:pPr>
                          <w:pStyle w:val="TableParagraph"/>
                          <w:ind w:left="124" w:right="29"/>
                          <w:jc w:val="center"/>
                          <w:rPr>
                            <w:sz w:val="14"/>
                          </w:rPr>
                        </w:pPr>
                        <w:r>
                          <w:rPr>
                            <w:color w:val="292425"/>
                            <w:w w:val="115"/>
                            <w:sz w:val="14"/>
                          </w:rPr>
                          <w:t>102.9</w:t>
                        </w:r>
                      </w:p>
                    </w:tc>
                    <w:tc>
                      <w:tcPr>
                        <w:tcW w:w="543" w:type="dxa"/>
                        <w:shd w:val="clear" w:color="auto" w:fill="CDE6F0"/>
                      </w:tcPr>
                      <w:p>
                        <w:pPr>
                          <w:pStyle w:val="TableParagraph"/>
                          <w:ind w:left="83" w:right="10"/>
                          <w:jc w:val="center"/>
                          <w:rPr>
                            <w:sz w:val="14"/>
                          </w:rPr>
                        </w:pPr>
                        <w:r>
                          <w:rPr>
                            <w:color w:val="292425"/>
                            <w:w w:val="115"/>
                            <w:sz w:val="14"/>
                          </w:rPr>
                          <w:t>104.5</w:t>
                        </w:r>
                      </w:p>
                    </w:tc>
                    <w:tc>
                      <w:tcPr>
                        <w:tcW w:w="543" w:type="dxa"/>
                        <w:shd w:val="clear" w:color="auto" w:fill="CDE6F0"/>
                      </w:tcPr>
                      <w:p>
                        <w:pPr>
                          <w:pStyle w:val="TableParagraph"/>
                          <w:ind w:left="138"/>
                          <w:rPr>
                            <w:sz w:val="14"/>
                          </w:rPr>
                        </w:pPr>
                        <w:r>
                          <w:rPr>
                            <w:color w:val="292425"/>
                            <w:w w:val="115"/>
                            <w:sz w:val="14"/>
                          </w:rPr>
                          <w:t>106.8</w:t>
                        </w:r>
                      </w:p>
                    </w:tc>
                    <w:tc>
                      <w:tcPr>
                        <w:tcW w:w="532" w:type="dxa"/>
                        <w:shd w:val="clear" w:color="auto" w:fill="CDE6F0"/>
                      </w:tcPr>
                      <w:p>
                        <w:pPr>
                          <w:pStyle w:val="TableParagraph"/>
                          <w:ind w:right="33"/>
                          <w:jc w:val="right"/>
                          <w:rPr>
                            <w:sz w:val="14"/>
                          </w:rPr>
                        </w:pPr>
                        <w:r>
                          <w:rPr>
                            <w:color w:val="292425"/>
                            <w:w w:val="115"/>
                            <w:sz w:val="14"/>
                          </w:rPr>
                          <w:t>111.5</w:t>
                        </w:r>
                      </w:p>
                    </w:tc>
                    <w:tc>
                      <w:tcPr>
                        <w:tcW w:w="512" w:type="dxa"/>
                        <w:shd w:val="clear" w:color="auto" w:fill="CDE6F0"/>
                      </w:tcPr>
                      <w:p>
                        <w:pPr>
                          <w:pStyle w:val="TableParagraph"/>
                          <w:ind w:left="102" w:right="1"/>
                          <w:jc w:val="center"/>
                          <w:rPr>
                            <w:sz w:val="14"/>
                          </w:rPr>
                        </w:pPr>
                        <w:r>
                          <w:rPr>
                            <w:color w:val="292425"/>
                            <w:w w:val="115"/>
                            <w:sz w:val="14"/>
                          </w:rPr>
                          <w:t>116.6</w:t>
                        </w:r>
                      </w:p>
                    </w:tc>
                    <w:tc>
                      <w:tcPr>
                        <w:tcW w:w="525" w:type="dxa"/>
                        <w:shd w:val="clear" w:color="auto" w:fill="CDE6F0"/>
                      </w:tcPr>
                      <w:p>
                        <w:pPr>
                          <w:pStyle w:val="TableParagraph"/>
                          <w:ind w:right="43"/>
                          <w:jc w:val="right"/>
                          <w:rPr>
                            <w:sz w:val="14"/>
                          </w:rPr>
                        </w:pPr>
                        <w:r>
                          <w:rPr>
                            <w:color w:val="292425"/>
                            <w:w w:val="115"/>
                            <w:sz w:val="14"/>
                          </w:rPr>
                          <w:t>122.1</w:t>
                        </w:r>
                      </w:p>
                    </w:tc>
                  </w:tr>
                  <w:tr>
                    <w:trPr>
                      <w:trHeight w:val="138" w:hRule="atLeast"/>
                    </w:trPr>
                    <w:tc>
                      <w:tcPr>
                        <w:tcW w:w="960" w:type="dxa"/>
                        <w:shd w:val="clear" w:color="auto" w:fill="CDE6F0"/>
                      </w:tcPr>
                      <w:p>
                        <w:pPr>
                          <w:pStyle w:val="TableParagraph"/>
                          <w:spacing w:line="119" w:lineRule="exact"/>
                          <w:ind w:left="50"/>
                          <w:rPr>
                            <w:sz w:val="14"/>
                          </w:rPr>
                        </w:pPr>
                        <w:r>
                          <w:rPr>
                            <w:color w:val="292425"/>
                            <w:w w:val="110"/>
                            <w:sz w:val="14"/>
                          </w:rPr>
                          <w:t>Investment</w:t>
                        </w:r>
                      </w:p>
                    </w:tc>
                    <w:tc>
                      <w:tcPr>
                        <w:tcW w:w="537" w:type="dxa"/>
                        <w:shd w:val="clear" w:color="auto" w:fill="CDE6F0"/>
                      </w:tcPr>
                      <w:p>
                        <w:pPr>
                          <w:pStyle w:val="TableParagraph"/>
                          <w:spacing w:line="119" w:lineRule="exact"/>
                          <w:ind w:right="58"/>
                          <w:jc w:val="right"/>
                          <w:rPr>
                            <w:sz w:val="14"/>
                          </w:rPr>
                        </w:pPr>
                        <w:r>
                          <w:rPr>
                            <w:color w:val="292425"/>
                            <w:w w:val="115"/>
                            <w:sz w:val="14"/>
                          </w:rPr>
                          <w:t>100.0</w:t>
                        </w:r>
                      </w:p>
                    </w:tc>
                    <w:tc>
                      <w:tcPr>
                        <w:tcW w:w="557" w:type="dxa"/>
                        <w:shd w:val="clear" w:color="auto" w:fill="CDE6F0"/>
                      </w:tcPr>
                      <w:p>
                        <w:pPr>
                          <w:pStyle w:val="TableParagraph"/>
                          <w:spacing w:line="119" w:lineRule="exact"/>
                          <w:ind w:left="124" w:right="29"/>
                          <w:jc w:val="center"/>
                          <w:rPr>
                            <w:sz w:val="14"/>
                          </w:rPr>
                        </w:pPr>
                        <w:r>
                          <w:rPr>
                            <w:color w:val="292425"/>
                            <w:w w:val="115"/>
                            <w:sz w:val="14"/>
                          </w:rPr>
                          <w:t>102.3</w:t>
                        </w:r>
                      </w:p>
                    </w:tc>
                    <w:tc>
                      <w:tcPr>
                        <w:tcW w:w="543" w:type="dxa"/>
                        <w:shd w:val="clear" w:color="auto" w:fill="CDE6F0"/>
                      </w:tcPr>
                      <w:p>
                        <w:pPr>
                          <w:pStyle w:val="TableParagraph"/>
                          <w:spacing w:line="119" w:lineRule="exact"/>
                          <w:ind w:left="83" w:right="8"/>
                          <w:jc w:val="center"/>
                          <w:rPr>
                            <w:sz w:val="14"/>
                          </w:rPr>
                        </w:pPr>
                        <w:r>
                          <w:rPr>
                            <w:color w:val="292425"/>
                            <w:w w:val="115"/>
                            <w:sz w:val="14"/>
                          </w:rPr>
                          <w:t>102.1</w:t>
                        </w:r>
                      </w:p>
                    </w:tc>
                    <w:tc>
                      <w:tcPr>
                        <w:tcW w:w="543" w:type="dxa"/>
                        <w:shd w:val="clear" w:color="auto" w:fill="CDE6F0"/>
                      </w:tcPr>
                      <w:p>
                        <w:pPr>
                          <w:pStyle w:val="TableParagraph"/>
                          <w:spacing w:line="119" w:lineRule="exact"/>
                          <w:ind w:left="151"/>
                          <w:rPr>
                            <w:sz w:val="14"/>
                          </w:rPr>
                        </w:pPr>
                        <w:r>
                          <w:rPr>
                            <w:color w:val="292425"/>
                            <w:w w:val="115"/>
                            <w:sz w:val="14"/>
                          </w:rPr>
                          <w:t>101.8</w:t>
                        </w:r>
                      </w:p>
                    </w:tc>
                    <w:tc>
                      <w:tcPr>
                        <w:tcW w:w="532" w:type="dxa"/>
                        <w:shd w:val="clear" w:color="auto" w:fill="CDE6F0"/>
                      </w:tcPr>
                      <w:p>
                        <w:pPr>
                          <w:pStyle w:val="TableParagraph"/>
                          <w:spacing w:line="119" w:lineRule="exact"/>
                          <w:ind w:right="33"/>
                          <w:jc w:val="right"/>
                          <w:rPr>
                            <w:sz w:val="14"/>
                          </w:rPr>
                        </w:pPr>
                        <w:r>
                          <w:rPr>
                            <w:color w:val="292425"/>
                            <w:w w:val="115"/>
                            <w:sz w:val="14"/>
                          </w:rPr>
                          <w:t>102.9</w:t>
                        </w:r>
                      </w:p>
                    </w:tc>
                    <w:tc>
                      <w:tcPr>
                        <w:tcW w:w="512" w:type="dxa"/>
                        <w:shd w:val="clear" w:color="auto" w:fill="CDE6F0"/>
                      </w:tcPr>
                      <w:p>
                        <w:pPr>
                          <w:pStyle w:val="TableParagraph"/>
                          <w:spacing w:line="119" w:lineRule="exact"/>
                          <w:ind w:left="73" w:right="4"/>
                          <w:jc w:val="center"/>
                          <w:rPr>
                            <w:sz w:val="14"/>
                          </w:rPr>
                        </w:pPr>
                        <w:r>
                          <w:rPr>
                            <w:color w:val="292425"/>
                            <w:w w:val="115"/>
                            <w:sz w:val="14"/>
                          </w:rPr>
                          <w:t>104.5</w:t>
                        </w:r>
                      </w:p>
                    </w:tc>
                    <w:tc>
                      <w:tcPr>
                        <w:tcW w:w="525" w:type="dxa"/>
                        <w:shd w:val="clear" w:color="auto" w:fill="CDE6F0"/>
                      </w:tcPr>
                      <w:p>
                        <w:pPr>
                          <w:pStyle w:val="TableParagraph"/>
                          <w:spacing w:line="119" w:lineRule="exact"/>
                          <w:ind w:right="43"/>
                          <w:jc w:val="right"/>
                          <w:rPr>
                            <w:sz w:val="14"/>
                          </w:rPr>
                        </w:pPr>
                        <w:r>
                          <w:rPr>
                            <w:color w:val="292425"/>
                            <w:w w:val="115"/>
                            <w:sz w:val="14"/>
                          </w:rPr>
                          <w:t>107.0</w:t>
                        </w:r>
                      </w:p>
                    </w:tc>
                  </w:tr>
                  <w:tr>
                    <w:trPr>
                      <w:trHeight w:val="138" w:hRule="atLeast"/>
                    </w:trPr>
                    <w:tc>
                      <w:tcPr>
                        <w:tcW w:w="960" w:type="dxa"/>
                        <w:shd w:val="clear" w:color="auto" w:fill="CDE6F0"/>
                      </w:tcPr>
                      <w:p>
                        <w:pPr>
                          <w:pStyle w:val="TableParagraph"/>
                          <w:spacing w:line="119" w:lineRule="exact"/>
                          <w:ind w:left="52"/>
                          <w:rPr>
                            <w:sz w:val="14"/>
                          </w:rPr>
                        </w:pPr>
                        <w:r>
                          <w:rPr>
                            <w:color w:val="292425"/>
                            <w:w w:val="105"/>
                            <w:sz w:val="14"/>
                          </w:rPr>
                          <w:t>Domestic</w:t>
                        </w:r>
                      </w:p>
                    </w:tc>
                    <w:tc>
                      <w:tcPr>
                        <w:tcW w:w="537" w:type="dxa"/>
                        <w:shd w:val="clear" w:color="auto" w:fill="CDE6F0"/>
                      </w:tcPr>
                      <w:p>
                        <w:pPr>
                          <w:pStyle w:val="TableParagraph"/>
                          <w:spacing w:line="240" w:lineRule="auto"/>
                          <w:rPr>
                            <w:sz w:val="8"/>
                          </w:rPr>
                        </w:pPr>
                      </w:p>
                    </w:tc>
                    <w:tc>
                      <w:tcPr>
                        <w:tcW w:w="557" w:type="dxa"/>
                        <w:shd w:val="clear" w:color="auto" w:fill="CDE6F0"/>
                      </w:tcPr>
                      <w:p>
                        <w:pPr>
                          <w:pStyle w:val="TableParagraph"/>
                          <w:spacing w:line="240" w:lineRule="auto"/>
                          <w:rPr>
                            <w:sz w:val="8"/>
                          </w:rPr>
                        </w:pPr>
                      </w:p>
                    </w:tc>
                    <w:tc>
                      <w:tcPr>
                        <w:tcW w:w="543" w:type="dxa"/>
                        <w:shd w:val="clear" w:color="auto" w:fill="CDE6F0"/>
                      </w:tcPr>
                      <w:p>
                        <w:pPr>
                          <w:pStyle w:val="TableParagraph"/>
                          <w:spacing w:line="240" w:lineRule="auto"/>
                          <w:rPr>
                            <w:sz w:val="8"/>
                          </w:rPr>
                        </w:pPr>
                      </w:p>
                    </w:tc>
                    <w:tc>
                      <w:tcPr>
                        <w:tcW w:w="543" w:type="dxa"/>
                        <w:shd w:val="clear" w:color="auto" w:fill="CDE6F0"/>
                      </w:tcPr>
                      <w:p>
                        <w:pPr>
                          <w:pStyle w:val="TableParagraph"/>
                          <w:spacing w:line="240" w:lineRule="auto"/>
                          <w:rPr>
                            <w:sz w:val="8"/>
                          </w:rPr>
                        </w:pPr>
                      </w:p>
                    </w:tc>
                    <w:tc>
                      <w:tcPr>
                        <w:tcW w:w="532" w:type="dxa"/>
                        <w:shd w:val="clear" w:color="auto" w:fill="CDE6F0"/>
                      </w:tcPr>
                      <w:p>
                        <w:pPr>
                          <w:pStyle w:val="TableParagraph"/>
                          <w:spacing w:line="240" w:lineRule="auto"/>
                          <w:rPr>
                            <w:sz w:val="8"/>
                          </w:rPr>
                        </w:pPr>
                      </w:p>
                    </w:tc>
                    <w:tc>
                      <w:tcPr>
                        <w:tcW w:w="512" w:type="dxa"/>
                        <w:shd w:val="clear" w:color="auto" w:fill="CDE6F0"/>
                      </w:tcPr>
                      <w:p>
                        <w:pPr>
                          <w:pStyle w:val="TableParagraph"/>
                          <w:spacing w:line="240" w:lineRule="auto"/>
                          <w:rPr>
                            <w:sz w:val="8"/>
                          </w:rPr>
                        </w:pPr>
                      </w:p>
                    </w:tc>
                    <w:tc>
                      <w:tcPr>
                        <w:tcW w:w="525" w:type="dxa"/>
                        <w:shd w:val="clear" w:color="auto" w:fill="CDE6F0"/>
                      </w:tcPr>
                      <w:p>
                        <w:pPr>
                          <w:pStyle w:val="TableParagraph"/>
                          <w:spacing w:line="240" w:lineRule="auto"/>
                          <w:rPr>
                            <w:sz w:val="8"/>
                          </w:rPr>
                        </w:pPr>
                      </w:p>
                    </w:tc>
                  </w:tr>
                  <w:tr>
                    <w:trPr>
                      <w:trHeight w:val="140" w:hRule="atLeast"/>
                    </w:trPr>
                    <w:tc>
                      <w:tcPr>
                        <w:tcW w:w="960" w:type="dxa"/>
                        <w:shd w:val="clear" w:color="auto" w:fill="CDE6F0"/>
                      </w:tcPr>
                      <w:p>
                        <w:pPr>
                          <w:pStyle w:val="TableParagraph"/>
                          <w:ind w:left="99"/>
                          <w:rPr>
                            <w:sz w:val="14"/>
                          </w:rPr>
                        </w:pPr>
                        <w:r>
                          <w:rPr>
                            <w:color w:val="292425"/>
                            <w:w w:val="110"/>
                            <w:sz w:val="14"/>
                          </w:rPr>
                          <w:t>demand</w:t>
                        </w:r>
                      </w:p>
                    </w:tc>
                    <w:tc>
                      <w:tcPr>
                        <w:tcW w:w="537" w:type="dxa"/>
                        <w:shd w:val="clear" w:color="auto" w:fill="CDE6F0"/>
                      </w:tcPr>
                      <w:p>
                        <w:pPr>
                          <w:pStyle w:val="TableParagraph"/>
                          <w:ind w:right="60"/>
                          <w:jc w:val="right"/>
                          <w:rPr>
                            <w:sz w:val="14"/>
                          </w:rPr>
                        </w:pPr>
                        <w:r>
                          <w:rPr>
                            <w:color w:val="292425"/>
                            <w:w w:val="115"/>
                            <w:sz w:val="14"/>
                          </w:rPr>
                          <w:t>100. 0</w:t>
                        </w:r>
                      </w:p>
                    </w:tc>
                    <w:tc>
                      <w:tcPr>
                        <w:tcW w:w="557" w:type="dxa"/>
                        <w:shd w:val="clear" w:color="auto" w:fill="CDE6F0"/>
                      </w:tcPr>
                      <w:p>
                        <w:pPr>
                          <w:pStyle w:val="TableParagraph"/>
                          <w:ind w:left="43" w:right="29"/>
                          <w:jc w:val="center"/>
                          <w:rPr>
                            <w:sz w:val="14"/>
                          </w:rPr>
                        </w:pPr>
                        <w:r>
                          <w:rPr>
                            <w:color w:val="292425"/>
                            <w:w w:val="115"/>
                            <w:sz w:val="14"/>
                          </w:rPr>
                          <w:t>102. 9</w:t>
                        </w:r>
                      </w:p>
                    </w:tc>
                    <w:tc>
                      <w:tcPr>
                        <w:tcW w:w="543" w:type="dxa"/>
                        <w:shd w:val="clear" w:color="auto" w:fill="CDE6F0"/>
                      </w:tcPr>
                      <w:p>
                        <w:pPr>
                          <w:pStyle w:val="TableParagraph"/>
                          <w:ind w:left="28" w:right="31"/>
                          <w:jc w:val="center"/>
                          <w:rPr>
                            <w:sz w:val="14"/>
                          </w:rPr>
                        </w:pPr>
                        <w:r>
                          <w:rPr>
                            <w:color w:val="292425"/>
                            <w:w w:val="115"/>
                            <w:sz w:val="14"/>
                          </w:rPr>
                          <w:t>104. 8</w:t>
                        </w:r>
                      </w:p>
                    </w:tc>
                    <w:tc>
                      <w:tcPr>
                        <w:tcW w:w="543" w:type="dxa"/>
                        <w:shd w:val="clear" w:color="auto" w:fill="CDE6F0"/>
                      </w:tcPr>
                      <w:p>
                        <w:pPr>
                          <w:pStyle w:val="TableParagraph"/>
                          <w:ind w:left="60"/>
                          <w:rPr>
                            <w:sz w:val="14"/>
                          </w:rPr>
                        </w:pPr>
                        <w:r>
                          <w:rPr>
                            <w:color w:val="292425"/>
                            <w:w w:val="115"/>
                            <w:sz w:val="14"/>
                          </w:rPr>
                          <w:t>106. 8</w:t>
                        </w:r>
                      </w:p>
                    </w:tc>
                    <w:tc>
                      <w:tcPr>
                        <w:tcW w:w="532" w:type="dxa"/>
                        <w:shd w:val="clear" w:color="auto" w:fill="CDE6F0"/>
                      </w:tcPr>
                      <w:p>
                        <w:pPr>
                          <w:pStyle w:val="TableParagraph"/>
                          <w:ind w:right="35"/>
                          <w:jc w:val="right"/>
                          <w:rPr>
                            <w:sz w:val="14"/>
                          </w:rPr>
                        </w:pPr>
                        <w:r>
                          <w:rPr>
                            <w:color w:val="292425"/>
                            <w:w w:val="115"/>
                            <w:sz w:val="14"/>
                          </w:rPr>
                          <w:t>109. 0</w:t>
                        </w:r>
                      </w:p>
                    </w:tc>
                    <w:tc>
                      <w:tcPr>
                        <w:tcW w:w="512" w:type="dxa"/>
                        <w:shd w:val="clear" w:color="auto" w:fill="CDE6F0"/>
                      </w:tcPr>
                      <w:p>
                        <w:pPr>
                          <w:pStyle w:val="TableParagraph"/>
                          <w:ind w:left="30" w:right="38"/>
                          <w:jc w:val="center"/>
                          <w:rPr>
                            <w:sz w:val="14"/>
                          </w:rPr>
                        </w:pPr>
                        <w:r>
                          <w:rPr>
                            <w:color w:val="292425"/>
                            <w:w w:val="115"/>
                            <w:sz w:val="14"/>
                          </w:rPr>
                          <w:t>110. 6</w:t>
                        </w:r>
                      </w:p>
                    </w:tc>
                    <w:tc>
                      <w:tcPr>
                        <w:tcW w:w="525" w:type="dxa"/>
                        <w:shd w:val="clear" w:color="auto" w:fill="CDE6F0"/>
                      </w:tcPr>
                      <w:p>
                        <w:pPr>
                          <w:pStyle w:val="TableParagraph"/>
                          <w:ind w:right="45"/>
                          <w:jc w:val="right"/>
                          <w:rPr>
                            <w:sz w:val="14"/>
                          </w:rPr>
                        </w:pPr>
                        <w:r>
                          <w:rPr>
                            <w:color w:val="292425"/>
                            <w:w w:val="115"/>
                            <w:sz w:val="14"/>
                          </w:rPr>
                          <w:t>112. 6</w:t>
                        </w:r>
                      </w:p>
                    </w:tc>
                  </w:tr>
                </w:tbl>
                <w:p>
                  <w:pPr>
                    <w:pStyle w:val="BodyText"/>
                  </w:pPr>
                </w:p>
              </w:txbxContent>
            </v:textbox>
            <w10:wrap type="none"/>
          </v:shape>
        </w:pict>
      </w:r>
      <w:r>
        <w:rPr>
          <w:color w:val="292425"/>
          <w:w w:val="120"/>
          <w:sz w:val="14"/>
        </w:rPr>
        <w:t>1995 = 100</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
        <w:rPr>
          <w:sz w:val="13"/>
        </w:rPr>
      </w:pPr>
    </w:p>
    <w:p>
      <w:pPr>
        <w:pStyle w:val="BodyText"/>
        <w:spacing w:line="249" w:lineRule="auto"/>
        <w:ind w:left="504"/>
      </w:pPr>
      <w:r>
        <w:rPr>
          <w:color w:val="292425"/>
          <w:w w:val="110"/>
        </w:rPr>
        <w:t>Similar considerations apply </w:t>
      </w:r>
      <w:r>
        <w:rPr>
          <w:color w:val="292425"/>
          <w:spacing w:val="-4"/>
          <w:w w:val="110"/>
        </w:rPr>
        <w:t>to </w:t>
      </w:r>
      <w:r>
        <w:rPr>
          <w:color w:val="292425"/>
          <w:w w:val="110"/>
        </w:rPr>
        <w:t>movements within these broad components of demand. For instance, the price of durable consumption goods has fallen relative </w:t>
      </w:r>
      <w:r>
        <w:rPr>
          <w:color w:val="292425"/>
          <w:spacing w:val="-4"/>
          <w:w w:val="110"/>
        </w:rPr>
        <w:t>to </w:t>
      </w:r>
      <w:r>
        <w:rPr>
          <w:color w:val="292425"/>
          <w:w w:val="110"/>
        </w:rPr>
        <w:t>that of non-durable goods. And the past few </w:t>
      </w:r>
      <w:r>
        <w:rPr>
          <w:color w:val="292425"/>
          <w:spacing w:val="-3"/>
          <w:w w:val="110"/>
        </w:rPr>
        <w:t>years </w:t>
      </w:r>
      <w:r>
        <w:rPr>
          <w:color w:val="292425"/>
          <w:w w:val="110"/>
        </w:rPr>
        <w:t>have seen strong growth in spending on durable goods. So real consumption </w:t>
      </w:r>
      <w:r>
        <w:rPr>
          <w:color w:val="292425"/>
          <w:spacing w:val="-3"/>
          <w:w w:val="110"/>
        </w:rPr>
        <w:t>growth </w:t>
      </w:r>
      <w:r>
        <w:rPr>
          <w:color w:val="292425"/>
          <w:w w:val="110"/>
        </w:rPr>
        <w:t>measured</w:t>
      </w:r>
      <w:r>
        <w:rPr>
          <w:color w:val="292425"/>
          <w:spacing w:val="-12"/>
          <w:w w:val="110"/>
        </w:rPr>
        <w:t> </w:t>
      </w:r>
      <w:r>
        <w:rPr>
          <w:color w:val="292425"/>
          <w:w w:val="110"/>
        </w:rPr>
        <w:t>using</w:t>
      </w:r>
      <w:r>
        <w:rPr>
          <w:color w:val="292425"/>
          <w:spacing w:val="-11"/>
          <w:w w:val="110"/>
        </w:rPr>
        <w:t> </w:t>
      </w:r>
      <w:r>
        <w:rPr>
          <w:color w:val="292425"/>
          <w:spacing w:val="-18"/>
          <w:w w:val="110"/>
        </w:rPr>
        <w:t>1995</w:t>
      </w:r>
      <w:r>
        <w:rPr>
          <w:color w:val="292425"/>
          <w:spacing w:val="-11"/>
          <w:w w:val="110"/>
        </w:rPr>
        <w:t> </w:t>
      </w:r>
      <w:r>
        <w:rPr>
          <w:color w:val="292425"/>
          <w:w w:val="110"/>
        </w:rPr>
        <w:t>prices</w:t>
      </w:r>
      <w:r>
        <w:rPr>
          <w:color w:val="292425"/>
          <w:spacing w:val="-11"/>
          <w:w w:val="110"/>
        </w:rPr>
        <w:t> </w:t>
      </w:r>
      <w:r>
        <w:rPr>
          <w:color w:val="292425"/>
          <w:w w:val="110"/>
        </w:rPr>
        <w:t>is</w:t>
      </w:r>
      <w:r>
        <w:rPr>
          <w:color w:val="292425"/>
          <w:spacing w:val="-12"/>
          <w:w w:val="110"/>
        </w:rPr>
        <w:t> </w:t>
      </w:r>
      <w:r>
        <w:rPr>
          <w:color w:val="292425"/>
          <w:w w:val="110"/>
        </w:rPr>
        <w:t>likely</w:t>
      </w:r>
      <w:r>
        <w:rPr>
          <w:color w:val="292425"/>
          <w:spacing w:val="-11"/>
          <w:w w:val="110"/>
        </w:rPr>
        <w:t> </w:t>
      </w:r>
      <w:r>
        <w:rPr>
          <w:color w:val="292425"/>
          <w:spacing w:val="-4"/>
          <w:w w:val="110"/>
        </w:rPr>
        <w:t>to</w:t>
      </w:r>
      <w:r>
        <w:rPr>
          <w:color w:val="292425"/>
          <w:spacing w:val="-11"/>
          <w:w w:val="110"/>
        </w:rPr>
        <w:t> </w:t>
      </w:r>
      <w:r>
        <w:rPr>
          <w:color w:val="292425"/>
          <w:w w:val="110"/>
        </w:rPr>
        <w:t>be</w:t>
      </w:r>
      <w:r>
        <w:rPr>
          <w:color w:val="292425"/>
          <w:spacing w:val="-11"/>
          <w:w w:val="110"/>
        </w:rPr>
        <w:t> </w:t>
      </w:r>
      <w:r>
        <w:rPr>
          <w:color w:val="292425"/>
          <w:w w:val="110"/>
        </w:rPr>
        <w:t>higher</w:t>
      </w:r>
      <w:r>
        <w:rPr>
          <w:color w:val="292425"/>
          <w:spacing w:val="-11"/>
          <w:w w:val="110"/>
        </w:rPr>
        <w:t> </w:t>
      </w:r>
      <w:r>
        <w:rPr>
          <w:color w:val="292425"/>
          <w:w w:val="110"/>
        </w:rPr>
        <w:t>than</w:t>
      </w:r>
    </w:p>
    <w:p>
      <w:pPr>
        <w:pStyle w:val="BodyText"/>
        <w:spacing w:before="3"/>
        <w:rPr>
          <w:sz w:val="22"/>
        </w:rPr>
      </w:pPr>
      <w:r>
        <w:rPr/>
        <w:br w:type="column"/>
      </w:r>
      <w:r>
        <w:rPr>
          <w:sz w:val="22"/>
        </w:rPr>
      </w:r>
    </w:p>
    <w:p>
      <w:pPr>
        <w:pStyle w:val="BodyText"/>
        <w:spacing w:line="249" w:lineRule="auto"/>
        <w:ind w:left="471" w:right="445"/>
        <w:jc w:val="both"/>
      </w:pPr>
      <w:r>
        <w:rPr>
          <w:color w:val="292425"/>
          <w:w w:val="110"/>
        </w:rPr>
        <w:t>it</w:t>
      </w:r>
      <w:r>
        <w:rPr>
          <w:color w:val="292425"/>
          <w:spacing w:val="-19"/>
          <w:w w:val="110"/>
        </w:rPr>
        <w:t> </w:t>
      </w:r>
      <w:r>
        <w:rPr>
          <w:color w:val="292425"/>
          <w:w w:val="110"/>
        </w:rPr>
        <w:t>would</w:t>
      </w:r>
      <w:r>
        <w:rPr>
          <w:color w:val="292425"/>
          <w:spacing w:val="-19"/>
          <w:w w:val="110"/>
        </w:rPr>
        <w:t> </w:t>
      </w:r>
      <w:r>
        <w:rPr>
          <w:color w:val="292425"/>
          <w:w w:val="110"/>
        </w:rPr>
        <w:t>be</w:t>
      </w:r>
      <w:r>
        <w:rPr>
          <w:color w:val="292425"/>
          <w:spacing w:val="-18"/>
          <w:w w:val="110"/>
        </w:rPr>
        <w:t> </w:t>
      </w:r>
      <w:r>
        <w:rPr>
          <w:color w:val="292425"/>
          <w:w w:val="110"/>
        </w:rPr>
        <w:t>if</w:t>
      </w:r>
      <w:r>
        <w:rPr>
          <w:color w:val="292425"/>
          <w:spacing w:val="-19"/>
          <w:w w:val="110"/>
        </w:rPr>
        <w:t> </w:t>
      </w:r>
      <w:r>
        <w:rPr>
          <w:color w:val="292425"/>
          <w:w w:val="110"/>
        </w:rPr>
        <w:t>measured</w:t>
      </w:r>
      <w:r>
        <w:rPr>
          <w:color w:val="292425"/>
          <w:spacing w:val="-19"/>
          <w:w w:val="110"/>
        </w:rPr>
        <w:t> </w:t>
      </w:r>
      <w:r>
        <w:rPr>
          <w:color w:val="292425"/>
          <w:w w:val="110"/>
        </w:rPr>
        <w:t>using</w:t>
      </w:r>
      <w:r>
        <w:rPr>
          <w:color w:val="292425"/>
          <w:spacing w:val="-18"/>
          <w:w w:val="110"/>
        </w:rPr>
        <w:t> </w:t>
      </w:r>
      <w:r>
        <w:rPr>
          <w:color w:val="292425"/>
          <w:w w:val="110"/>
        </w:rPr>
        <w:t>more</w:t>
      </w:r>
      <w:r>
        <w:rPr>
          <w:color w:val="292425"/>
          <w:spacing w:val="-19"/>
          <w:w w:val="110"/>
        </w:rPr>
        <w:t> </w:t>
      </w:r>
      <w:r>
        <w:rPr>
          <w:color w:val="292425"/>
          <w:spacing w:val="-3"/>
          <w:w w:val="110"/>
        </w:rPr>
        <w:t>up-to-date</w:t>
      </w:r>
      <w:r>
        <w:rPr>
          <w:color w:val="292425"/>
          <w:spacing w:val="-18"/>
          <w:w w:val="110"/>
        </w:rPr>
        <w:t> </w:t>
      </w:r>
      <w:r>
        <w:rPr>
          <w:color w:val="292425"/>
          <w:w w:val="110"/>
        </w:rPr>
        <w:t>prices, which</w:t>
      </w:r>
      <w:r>
        <w:rPr>
          <w:color w:val="292425"/>
          <w:spacing w:val="-32"/>
          <w:w w:val="110"/>
        </w:rPr>
        <w:t> </w:t>
      </w:r>
      <w:r>
        <w:rPr>
          <w:color w:val="292425"/>
          <w:w w:val="110"/>
        </w:rPr>
        <w:t>would</w:t>
      </w:r>
      <w:r>
        <w:rPr>
          <w:color w:val="292425"/>
          <w:spacing w:val="-32"/>
          <w:w w:val="110"/>
        </w:rPr>
        <w:t> </w:t>
      </w:r>
      <w:r>
        <w:rPr>
          <w:color w:val="292425"/>
          <w:w w:val="110"/>
        </w:rPr>
        <w:t>give</w:t>
      </w:r>
      <w:r>
        <w:rPr>
          <w:color w:val="292425"/>
          <w:spacing w:val="-31"/>
          <w:w w:val="110"/>
        </w:rPr>
        <w:t> </w:t>
      </w:r>
      <w:r>
        <w:rPr>
          <w:color w:val="292425"/>
          <w:spacing w:val="-3"/>
          <w:w w:val="110"/>
        </w:rPr>
        <w:t>lower</w:t>
      </w:r>
      <w:r>
        <w:rPr>
          <w:color w:val="292425"/>
          <w:spacing w:val="-32"/>
          <w:w w:val="110"/>
        </w:rPr>
        <w:t> </w:t>
      </w:r>
      <w:r>
        <w:rPr>
          <w:color w:val="292425"/>
          <w:w w:val="110"/>
        </w:rPr>
        <w:t>weight</w:t>
      </w:r>
      <w:r>
        <w:rPr>
          <w:color w:val="292425"/>
          <w:spacing w:val="-31"/>
          <w:w w:val="110"/>
        </w:rPr>
        <w:t> </w:t>
      </w:r>
      <w:r>
        <w:rPr>
          <w:color w:val="292425"/>
          <w:spacing w:val="-4"/>
          <w:w w:val="110"/>
        </w:rPr>
        <w:t>to</w:t>
      </w:r>
      <w:r>
        <w:rPr>
          <w:color w:val="292425"/>
          <w:spacing w:val="-32"/>
          <w:w w:val="110"/>
        </w:rPr>
        <w:t> </w:t>
      </w:r>
      <w:r>
        <w:rPr>
          <w:color w:val="292425"/>
          <w:w w:val="110"/>
        </w:rPr>
        <w:t>the</w:t>
      </w:r>
      <w:r>
        <w:rPr>
          <w:color w:val="292425"/>
          <w:spacing w:val="-31"/>
          <w:w w:val="110"/>
        </w:rPr>
        <w:t> </w:t>
      </w:r>
      <w:r>
        <w:rPr>
          <w:color w:val="292425"/>
          <w:w w:val="110"/>
        </w:rPr>
        <w:t>rapidly</w:t>
      </w:r>
      <w:r>
        <w:rPr>
          <w:color w:val="292425"/>
          <w:spacing w:val="-32"/>
          <w:w w:val="110"/>
        </w:rPr>
        <w:t> </w:t>
      </w:r>
      <w:r>
        <w:rPr>
          <w:color w:val="292425"/>
          <w:w w:val="110"/>
        </w:rPr>
        <w:t>growing durables</w:t>
      </w:r>
      <w:r>
        <w:rPr>
          <w:color w:val="292425"/>
          <w:spacing w:val="-6"/>
          <w:w w:val="110"/>
        </w:rPr>
        <w:t> </w:t>
      </w:r>
      <w:r>
        <w:rPr>
          <w:color w:val="292425"/>
          <w:w w:val="110"/>
        </w:rPr>
        <w:t>component.</w:t>
      </w:r>
    </w:p>
    <w:p>
      <w:pPr>
        <w:pStyle w:val="BodyText"/>
        <w:spacing w:line="249" w:lineRule="auto" w:before="162"/>
        <w:ind w:left="471" w:right="420"/>
      </w:pPr>
      <w:r>
        <w:rPr>
          <w:color w:val="292425"/>
          <w:w w:val="105"/>
        </w:rPr>
        <w:t>If the effect of using </w:t>
      </w:r>
      <w:r>
        <w:rPr>
          <w:color w:val="292425"/>
          <w:spacing w:val="-18"/>
          <w:w w:val="105"/>
        </w:rPr>
        <w:t>1995 </w:t>
      </w:r>
      <w:r>
        <w:rPr>
          <w:color w:val="292425"/>
          <w:w w:val="105"/>
        </w:rPr>
        <w:t>prices is </w:t>
      </w:r>
      <w:r>
        <w:rPr>
          <w:color w:val="292425"/>
          <w:spacing w:val="-4"/>
          <w:w w:val="105"/>
        </w:rPr>
        <w:t>to </w:t>
      </w:r>
      <w:r>
        <w:rPr>
          <w:color w:val="292425"/>
          <w:w w:val="105"/>
        </w:rPr>
        <w:t>increase measured real consumption growth, then it also reduces the </w:t>
      </w:r>
      <w:r>
        <w:rPr>
          <w:color w:val="292425"/>
          <w:spacing w:val="-4"/>
          <w:w w:val="105"/>
        </w:rPr>
        <w:t>rate </w:t>
      </w:r>
      <w:r>
        <w:rPr>
          <w:color w:val="292425"/>
          <w:w w:val="105"/>
        </w:rPr>
        <w:t>of increase in the consumption price deflator, which is the difference </w:t>
      </w:r>
      <w:r>
        <w:rPr>
          <w:color w:val="292425"/>
          <w:spacing w:val="-3"/>
          <w:w w:val="105"/>
        </w:rPr>
        <w:t>between </w:t>
      </w:r>
      <w:r>
        <w:rPr>
          <w:color w:val="292425"/>
          <w:w w:val="105"/>
        </w:rPr>
        <w:t>observed nominal spending and estimated real spending. The consumption deflator has indeed risen </w:t>
      </w:r>
      <w:r>
        <w:rPr>
          <w:color w:val="292425"/>
          <w:spacing w:val="-3"/>
          <w:w w:val="105"/>
        </w:rPr>
        <w:t>slowly over </w:t>
      </w:r>
      <w:r>
        <w:rPr>
          <w:color w:val="292425"/>
          <w:w w:val="105"/>
        </w:rPr>
        <w:t>the past few </w:t>
      </w:r>
      <w:r>
        <w:rPr>
          <w:color w:val="292425"/>
          <w:spacing w:val="-3"/>
          <w:w w:val="105"/>
        </w:rPr>
        <w:t>years, </w:t>
      </w:r>
      <w:r>
        <w:rPr>
          <w:color w:val="292425"/>
          <w:w w:val="105"/>
        </w:rPr>
        <w:t>when compared with other indicators of consumer price inflation, such as RPIX which is annually</w:t>
      </w:r>
      <w:r>
        <w:rPr>
          <w:color w:val="292425"/>
          <w:spacing w:val="-3"/>
          <w:w w:val="105"/>
        </w:rPr>
        <w:t> </w:t>
      </w:r>
      <w:r>
        <w:rPr>
          <w:color w:val="292425"/>
          <w:w w:val="105"/>
        </w:rPr>
        <w:t>chain-linked.</w:t>
      </w:r>
    </w:p>
    <w:p>
      <w:pPr>
        <w:pStyle w:val="BodyText"/>
        <w:spacing w:line="249" w:lineRule="auto" w:before="168"/>
        <w:ind w:left="471" w:right="323"/>
      </w:pPr>
      <w:r>
        <w:rPr>
          <w:color w:val="292425"/>
          <w:w w:val="110"/>
        </w:rPr>
        <w:t>The </w:t>
      </w:r>
      <w:r>
        <w:rPr>
          <w:color w:val="292425"/>
          <w:spacing w:val="-3"/>
          <w:w w:val="110"/>
        </w:rPr>
        <w:t>MPC’s </w:t>
      </w:r>
      <w:r>
        <w:rPr>
          <w:color w:val="292425"/>
          <w:w w:val="110"/>
        </w:rPr>
        <w:t>judgment is that the effect of weighting using base year relative prices is purely a measurement issue. It affects estimates of both aggregate demand and potential </w:t>
      </w:r>
      <w:r>
        <w:rPr>
          <w:color w:val="292425"/>
          <w:spacing w:val="-3"/>
          <w:w w:val="110"/>
        </w:rPr>
        <w:t>supply, </w:t>
      </w:r>
      <w:r>
        <w:rPr>
          <w:color w:val="292425"/>
          <w:w w:val="110"/>
        </w:rPr>
        <w:t>and </w:t>
      </w:r>
      <w:r>
        <w:rPr>
          <w:color w:val="292425"/>
          <w:spacing w:val="-4"/>
          <w:w w:val="110"/>
        </w:rPr>
        <w:t>therefore </w:t>
      </w:r>
      <w:r>
        <w:rPr>
          <w:color w:val="292425"/>
          <w:w w:val="110"/>
        </w:rPr>
        <w:t>has no implications for the assessment of capacity </w:t>
      </w:r>
      <w:r>
        <w:rPr>
          <w:color w:val="292425"/>
          <w:spacing w:val="-3"/>
          <w:w w:val="110"/>
        </w:rPr>
        <w:t>pressures </w:t>
      </w:r>
      <w:r>
        <w:rPr>
          <w:color w:val="292425"/>
          <w:w w:val="110"/>
        </w:rPr>
        <w:t>and inflation. But, as noted in the August </w:t>
      </w:r>
      <w:r>
        <w:rPr>
          <w:i/>
          <w:color w:val="292425"/>
          <w:w w:val="110"/>
        </w:rPr>
        <w:t>Report</w:t>
      </w:r>
      <w:r>
        <w:rPr>
          <w:color w:val="292425"/>
          <w:w w:val="110"/>
        </w:rPr>
        <w:t>, it will need </w:t>
      </w:r>
      <w:r>
        <w:rPr>
          <w:color w:val="292425"/>
          <w:spacing w:val="-4"/>
          <w:w w:val="110"/>
        </w:rPr>
        <w:t>to </w:t>
      </w:r>
      <w:r>
        <w:rPr>
          <w:color w:val="292425"/>
          <w:w w:val="110"/>
        </w:rPr>
        <w:t>be </w:t>
      </w:r>
      <w:r>
        <w:rPr>
          <w:color w:val="292425"/>
          <w:spacing w:val="-3"/>
          <w:w w:val="110"/>
        </w:rPr>
        <w:t>taken into </w:t>
      </w:r>
      <w:r>
        <w:rPr>
          <w:color w:val="292425"/>
          <w:w w:val="110"/>
        </w:rPr>
        <w:t>account when comparing current forecasts, based on </w:t>
      </w:r>
      <w:r>
        <w:rPr>
          <w:color w:val="292425"/>
          <w:spacing w:val="-18"/>
          <w:w w:val="110"/>
        </w:rPr>
        <w:t>1995 </w:t>
      </w:r>
      <w:r>
        <w:rPr>
          <w:color w:val="292425"/>
          <w:w w:val="110"/>
        </w:rPr>
        <w:t>prices, against subsequent published outturns on a different price basis.</w:t>
      </w:r>
    </w:p>
    <w:p>
      <w:pPr>
        <w:pStyle w:val="BodyText"/>
        <w:spacing w:line="249" w:lineRule="auto" w:before="168"/>
        <w:ind w:left="471" w:right="323"/>
      </w:pPr>
      <w:r>
        <w:rPr>
          <w:color w:val="292425"/>
          <w:w w:val="110"/>
        </w:rPr>
        <w:t>On</w:t>
      </w:r>
      <w:r>
        <w:rPr>
          <w:color w:val="292425"/>
          <w:spacing w:val="-16"/>
          <w:w w:val="110"/>
        </w:rPr>
        <w:t> </w:t>
      </w:r>
      <w:r>
        <w:rPr>
          <w:color w:val="292425"/>
          <w:w w:val="110"/>
        </w:rPr>
        <w:t>the</w:t>
      </w:r>
      <w:r>
        <w:rPr>
          <w:color w:val="292425"/>
          <w:spacing w:val="-16"/>
          <w:w w:val="110"/>
        </w:rPr>
        <w:t> </w:t>
      </w:r>
      <w:r>
        <w:rPr>
          <w:color w:val="292425"/>
          <w:w w:val="110"/>
        </w:rPr>
        <w:t>usual</w:t>
      </w:r>
      <w:r>
        <w:rPr>
          <w:color w:val="292425"/>
          <w:spacing w:val="-15"/>
          <w:w w:val="110"/>
        </w:rPr>
        <w:t> </w:t>
      </w:r>
      <w:r>
        <w:rPr>
          <w:color w:val="292425"/>
          <w:w w:val="110"/>
        </w:rPr>
        <w:t>timetable,</w:t>
      </w:r>
      <w:r>
        <w:rPr>
          <w:color w:val="292425"/>
          <w:spacing w:val="-16"/>
          <w:w w:val="110"/>
        </w:rPr>
        <w:t> </w:t>
      </w:r>
      <w:r>
        <w:rPr>
          <w:color w:val="292425"/>
          <w:w w:val="110"/>
        </w:rPr>
        <w:t>data</w:t>
      </w:r>
      <w:r>
        <w:rPr>
          <w:color w:val="292425"/>
          <w:spacing w:val="-15"/>
          <w:w w:val="110"/>
        </w:rPr>
        <w:t> </w:t>
      </w:r>
      <w:r>
        <w:rPr>
          <w:color w:val="292425"/>
          <w:w w:val="110"/>
        </w:rPr>
        <w:t>for</w:t>
      </w:r>
      <w:r>
        <w:rPr>
          <w:color w:val="292425"/>
          <w:spacing w:val="-16"/>
          <w:w w:val="110"/>
        </w:rPr>
        <w:t> </w:t>
      </w:r>
      <w:r>
        <w:rPr>
          <w:color w:val="292425"/>
          <w:w w:val="110"/>
        </w:rPr>
        <w:t>recent</w:t>
      </w:r>
      <w:r>
        <w:rPr>
          <w:color w:val="292425"/>
          <w:spacing w:val="-15"/>
          <w:w w:val="110"/>
        </w:rPr>
        <w:t> </w:t>
      </w:r>
      <w:r>
        <w:rPr>
          <w:color w:val="292425"/>
          <w:spacing w:val="-3"/>
          <w:w w:val="110"/>
        </w:rPr>
        <w:t>years</w:t>
      </w:r>
      <w:r>
        <w:rPr>
          <w:color w:val="292425"/>
          <w:spacing w:val="-16"/>
          <w:w w:val="110"/>
        </w:rPr>
        <w:t> </w:t>
      </w:r>
      <w:r>
        <w:rPr>
          <w:color w:val="292425"/>
          <w:w w:val="110"/>
        </w:rPr>
        <w:t>would</w:t>
      </w:r>
      <w:r>
        <w:rPr>
          <w:color w:val="292425"/>
          <w:spacing w:val="-16"/>
          <w:w w:val="110"/>
        </w:rPr>
        <w:t> </w:t>
      </w:r>
      <w:r>
        <w:rPr>
          <w:color w:val="292425"/>
          <w:w w:val="110"/>
        </w:rPr>
        <w:t>be rebased </w:t>
      </w:r>
      <w:r>
        <w:rPr>
          <w:color w:val="292425"/>
          <w:spacing w:val="-3"/>
          <w:w w:val="110"/>
        </w:rPr>
        <w:t>onto </w:t>
      </w:r>
      <w:r>
        <w:rPr>
          <w:color w:val="292425"/>
          <w:spacing w:val="-4"/>
          <w:w w:val="110"/>
        </w:rPr>
        <w:t>2000 </w:t>
      </w:r>
      <w:r>
        <w:rPr>
          <w:color w:val="292425"/>
          <w:w w:val="110"/>
        </w:rPr>
        <w:t>prices in the </w:t>
      </w:r>
      <w:r>
        <w:rPr>
          <w:color w:val="292425"/>
          <w:spacing w:val="-7"/>
          <w:w w:val="110"/>
        </w:rPr>
        <w:t>2003 </w:t>
      </w:r>
      <w:r>
        <w:rPr>
          <w:i/>
          <w:color w:val="292425"/>
          <w:w w:val="110"/>
        </w:rPr>
        <w:t>Blue</w:t>
      </w:r>
      <w:r>
        <w:rPr>
          <w:i/>
          <w:color w:val="292425"/>
          <w:spacing w:val="-10"/>
          <w:w w:val="110"/>
        </w:rPr>
        <w:t> </w:t>
      </w:r>
      <w:r>
        <w:rPr>
          <w:i/>
          <w:color w:val="292425"/>
          <w:w w:val="110"/>
        </w:rPr>
        <w:t>Book</w:t>
      </w:r>
      <w:r>
        <w:rPr>
          <w:color w:val="292425"/>
          <w:w w:val="110"/>
        </w:rPr>
        <w:t>.</w:t>
      </w:r>
    </w:p>
    <w:p>
      <w:pPr>
        <w:pStyle w:val="BodyText"/>
        <w:spacing w:line="249" w:lineRule="auto" w:before="2"/>
        <w:ind w:left="471" w:right="529"/>
      </w:pPr>
      <w:r>
        <w:rPr>
          <w:color w:val="292425"/>
          <w:spacing w:val="-4"/>
          <w:w w:val="110"/>
        </w:rPr>
        <w:t>However, </w:t>
      </w:r>
      <w:r>
        <w:rPr>
          <w:color w:val="292425"/>
          <w:w w:val="110"/>
        </w:rPr>
        <w:t>next year the ONS plans </w:t>
      </w:r>
      <w:r>
        <w:rPr>
          <w:color w:val="292425"/>
          <w:spacing w:val="-4"/>
          <w:w w:val="110"/>
        </w:rPr>
        <w:t>to </w:t>
      </w:r>
      <w:r>
        <w:rPr>
          <w:color w:val="292425"/>
          <w:w w:val="110"/>
        </w:rPr>
        <w:t>introduce annually</w:t>
      </w:r>
      <w:r>
        <w:rPr>
          <w:color w:val="292425"/>
          <w:spacing w:val="-23"/>
          <w:w w:val="110"/>
        </w:rPr>
        <w:t> </w:t>
      </w:r>
      <w:r>
        <w:rPr>
          <w:color w:val="292425"/>
          <w:w w:val="110"/>
        </w:rPr>
        <w:t>chain-linked</w:t>
      </w:r>
      <w:r>
        <w:rPr>
          <w:color w:val="292425"/>
          <w:spacing w:val="-22"/>
          <w:w w:val="110"/>
        </w:rPr>
        <w:t> </w:t>
      </w:r>
      <w:r>
        <w:rPr>
          <w:color w:val="292425"/>
          <w:w w:val="110"/>
        </w:rPr>
        <w:t>measures</w:t>
      </w:r>
      <w:r>
        <w:rPr>
          <w:color w:val="292425"/>
          <w:spacing w:val="-23"/>
          <w:w w:val="110"/>
        </w:rPr>
        <w:t> </w:t>
      </w:r>
      <w:r>
        <w:rPr>
          <w:color w:val="292425"/>
          <w:spacing w:val="-4"/>
          <w:w w:val="110"/>
        </w:rPr>
        <w:t>to</w:t>
      </w:r>
      <w:r>
        <w:rPr>
          <w:color w:val="292425"/>
          <w:spacing w:val="-22"/>
          <w:w w:val="110"/>
        </w:rPr>
        <w:t> </w:t>
      </w:r>
      <w:r>
        <w:rPr>
          <w:color w:val="292425"/>
          <w:w w:val="110"/>
        </w:rPr>
        <w:t>the</w:t>
      </w:r>
      <w:r>
        <w:rPr>
          <w:color w:val="292425"/>
          <w:spacing w:val="-22"/>
          <w:w w:val="110"/>
        </w:rPr>
        <w:t> </w:t>
      </w:r>
      <w:r>
        <w:rPr>
          <w:color w:val="292425"/>
          <w:w w:val="110"/>
        </w:rPr>
        <w:t>UK</w:t>
      </w:r>
      <w:r>
        <w:rPr>
          <w:color w:val="292425"/>
          <w:spacing w:val="-23"/>
          <w:w w:val="110"/>
        </w:rPr>
        <w:t> </w:t>
      </w:r>
      <w:r>
        <w:rPr>
          <w:color w:val="292425"/>
          <w:w w:val="110"/>
        </w:rPr>
        <w:t>National Accounts. This will provide a more timely and </w:t>
      </w:r>
      <w:r>
        <w:rPr>
          <w:color w:val="292425"/>
          <w:spacing w:val="-3"/>
          <w:w w:val="110"/>
        </w:rPr>
        <w:t>accurate </w:t>
      </w:r>
      <w:r>
        <w:rPr>
          <w:color w:val="292425"/>
          <w:w w:val="110"/>
        </w:rPr>
        <w:t>basis for comparisons and </w:t>
      </w:r>
      <w:r>
        <w:rPr>
          <w:color w:val="292425"/>
          <w:spacing w:val="-3"/>
          <w:w w:val="110"/>
        </w:rPr>
        <w:t>avoid </w:t>
      </w:r>
      <w:r>
        <w:rPr>
          <w:color w:val="292425"/>
          <w:w w:val="110"/>
        </w:rPr>
        <w:t>measurement issues from </w:t>
      </w:r>
      <w:r>
        <w:rPr>
          <w:color w:val="292425"/>
          <w:spacing w:val="-3"/>
          <w:w w:val="110"/>
        </w:rPr>
        <w:t>base-year </w:t>
      </w:r>
      <w:r>
        <w:rPr>
          <w:color w:val="292425"/>
          <w:w w:val="110"/>
        </w:rPr>
        <w:t>effects in the future. It means that the price base will be updated each</w:t>
      </w:r>
      <w:r>
        <w:rPr>
          <w:color w:val="292425"/>
          <w:spacing w:val="-23"/>
          <w:w w:val="110"/>
        </w:rPr>
        <w:t> </w:t>
      </w:r>
      <w:r>
        <w:rPr>
          <w:color w:val="292425"/>
          <w:spacing w:val="-4"/>
          <w:w w:val="110"/>
        </w:rPr>
        <w:t>year,</w:t>
      </w:r>
      <w:r>
        <w:rPr>
          <w:color w:val="292425"/>
          <w:spacing w:val="-23"/>
          <w:w w:val="110"/>
        </w:rPr>
        <w:t> </w:t>
      </w:r>
      <w:r>
        <w:rPr>
          <w:color w:val="292425"/>
          <w:w w:val="110"/>
        </w:rPr>
        <w:t>rather</w:t>
      </w:r>
      <w:r>
        <w:rPr>
          <w:color w:val="292425"/>
          <w:spacing w:val="-23"/>
          <w:w w:val="110"/>
        </w:rPr>
        <w:t> </w:t>
      </w:r>
      <w:r>
        <w:rPr>
          <w:color w:val="292425"/>
          <w:w w:val="110"/>
        </w:rPr>
        <w:t>than</w:t>
      </w:r>
      <w:r>
        <w:rPr>
          <w:color w:val="292425"/>
          <w:spacing w:val="-22"/>
          <w:w w:val="110"/>
        </w:rPr>
        <w:t> </w:t>
      </w:r>
      <w:r>
        <w:rPr>
          <w:color w:val="292425"/>
          <w:w w:val="110"/>
        </w:rPr>
        <w:t>every</w:t>
      </w:r>
      <w:r>
        <w:rPr>
          <w:color w:val="292425"/>
          <w:spacing w:val="-23"/>
          <w:w w:val="110"/>
        </w:rPr>
        <w:t> </w:t>
      </w:r>
      <w:r>
        <w:rPr>
          <w:color w:val="292425"/>
          <w:w w:val="110"/>
        </w:rPr>
        <w:t>five</w:t>
      </w:r>
      <w:r>
        <w:rPr>
          <w:color w:val="292425"/>
          <w:spacing w:val="-23"/>
          <w:w w:val="110"/>
        </w:rPr>
        <w:t> </w:t>
      </w:r>
      <w:r>
        <w:rPr>
          <w:color w:val="292425"/>
          <w:w w:val="110"/>
        </w:rPr>
        <w:t>years.</w:t>
      </w:r>
      <w:r>
        <w:rPr>
          <w:color w:val="292425"/>
          <w:spacing w:val="10"/>
          <w:w w:val="110"/>
        </w:rPr>
        <w:t> </w:t>
      </w:r>
      <w:r>
        <w:rPr>
          <w:color w:val="292425"/>
          <w:w w:val="110"/>
        </w:rPr>
        <w:t>The</w:t>
      </w:r>
      <w:r>
        <w:rPr>
          <w:color w:val="292425"/>
          <w:spacing w:val="-23"/>
          <w:w w:val="110"/>
        </w:rPr>
        <w:t> </w:t>
      </w:r>
      <w:r>
        <w:rPr>
          <w:color w:val="292425"/>
          <w:w w:val="110"/>
        </w:rPr>
        <w:t>ONS</w:t>
      </w:r>
      <w:r>
        <w:rPr>
          <w:color w:val="292425"/>
          <w:spacing w:val="-22"/>
          <w:w w:val="110"/>
        </w:rPr>
        <w:t> </w:t>
      </w:r>
      <w:r>
        <w:rPr>
          <w:color w:val="292425"/>
          <w:w w:val="110"/>
        </w:rPr>
        <w:t>has suggested that the introduction of</w:t>
      </w:r>
      <w:r>
        <w:rPr>
          <w:color w:val="292425"/>
          <w:spacing w:val="-30"/>
          <w:w w:val="110"/>
        </w:rPr>
        <w:t> </w:t>
      </w:r>
      <w:r>
        <w:rPr>
          <w:color w:val="292425"/>
          <w:w w:val="110"/>
        </w:rPr>
        <w:t>annual</w:t>
      </w:r>
    </w:p>
    <w:p>
      <w:pPr>
        <w:pStyle w:val="BodyText"/>
        <w:spacing w:line="249" w:lineRule="auto" w:before="6"/>
        <w:ind w:left="471" w:right="404"/>
      </w:pPr>
      <w:r>
        <w:rPr>
          <w:color w:val="292425"/>
          <w:w w:val="105"/>
        </w:rPr>
        <w:t>chain-linking </w:t>
      </w:r>
      <w:r>
        <w:rPr>
          <w:color w:val="292425"/>
          <w:spacing w:val="-3"/>
          <w:w w:val="105"/>
        </w:rPr>
        <w:t>may </w:t>
      </w:r>
      <w:r>
        <w:rPr>
          <w:color w:val="292425"/>
          <w:w w:val="105"/>
        </w:rPr>
        <w:t>cause estimates of real GDP </w:t>
      </w:r>
      <w:r>
        <w:rPr>
          <w:color w:val="292425"/>
          <w:spacing w:val="-3"/>
          <w:w w:val="105"/>
        </w:rPr>
        <w:t>growth </w:t>
      </w:r>
      <w:r>
        <w:rPr>
          <w:color w:val="292425"/>
          <w:w w:val="105"/>
        </w:rPr>
        <w:t>in recent </w:t>
      </w:r>
      <w:r>
        <w:rPr>
          <w:color w:val="292425"/>
          <w:spacing w:val="-3"/>
          <w:w w:val="105"/>
        </w:rPr>
        <w:t>years </w:t>
      </w:r>
      <w:r>
        <w:rPr>
          <w:color w:val="292425"/>
          <w:spacing w:val="-4"/>
          <w:w w:val="105"/>
        </w:rPr>
        <w:t>to </w:t>
      </w:r>
      <w:r>
        <w:rPr>
          <w:color w:val="292425"/>
          <w:w w:val="105"/>
        </w:rPr>
        <w:t>be revised slightly </w:t>
      </w:r>
      <w:r>
        <w:rPr>
          <w:color w:val="292425"/>
          <w:spacing w:val="-3"/>
          <w:w w:val="105"/>
        </w:rPr>
        <w:t>downwards.</w:t>
      </w:r>
      <w:r>
        <w:rPr>
          <w:color w:val="292425"/>
          <w:spacing w:val="-3"/>
          <w:w w:val="105"/>
          <w:position w:val="5"/>
          <w:sz w:val="14"/>
        </w:rPr>
        <w:t>(2) </w:t>
      </w:r>
      <w:r>
        <w:rPr>
          <w:color w:val="292425"/>
          <w:w w:val="105"/>
        </w:rPr>
        <w:t>This is consistent with the effects of rebasing suggested in the discussion</w:t>
      </w:r>
      <w:r>
        <w:rPr>
          <w:color w:val="292425"/>
          <w:spacing w:val="-7"/>
          <w:w w:val="105"/>
        </w:rPr>
        <w:t> </w:t>
      </w:r>
      <w:r>
        <w:rPr>
          <w:color w:val="292425"/>
          <w:w w:val="105"/>
        </w:rPr>
        <w:t>above.</w:t>
      </w:r>
    </w:p>
    <w:p>
      <w:pPr>
        <w:spacing w:after="0" w:line="249" w:lineRule="auto"/>
        <w:sectPr>
          <w:type w:val="continuous"/>
          <w:pgSz w:w="11900" w:h="16840"/>
          <w:pgMar w:top="1260" w:bottom="280" w:left="640" w:right="640"/>
          <w:cols w:num="2" w:equalWidth="0">
            <w:col w:w="5103" w:space="40"/>
            <w:col w:w="5477"/>
          </w:cols>
        </w:sectPr>
      </w:pPr>
    </w:p>
    <w:p>
      <w:pPr>
        <w:pStyle w:val="BodyText"/>
        <w:rPr>
          <w:sz w:val="15"/>
        </w:rPr>
      </w:pPr>
    </w:p>
    <w:p>
      <w:pPr>
        <w:pStyle w:val="ListParagraph"/>
        <w:numPr>
          <w:ilvl w:val="1"/>
          <w:numId w:val="17"/>
        </w:numPr>
        <w:tabs>
          <w:tab w:pos="739" w:val="left" w:leader="none"/>
        </w:tabs>
        <w:spacing w:line="240" w:lineRule="auto" w:before="1" w:after="0"/>
        <w:ind w:left="738" w:right="898" w:hanging="240"/>
        <w:jc w:val="left"/>
        <w:rPr>
          <w:sz w:val="14"/>
        </w:rPr>
      </w:pPr>
      <w:r>
        <w:rPr>
          <w:color w:val="292425"/>
          <w:w w:val="105"/>
          <w:sz w:val="14"/>
        </w:rPr>
        <w:t>Further details of chain-linking and early estimates of potential effects are given in </w:t>
      </w:r>
      <w:r>
        <w:rPr>
          <w:color w:val="292425"/>
          <w:spacing w:val="-4"/>
          <w:w w:val="105"/>
          <w:sz w:val="14"/>
        </w:rPr>
        <w:t>Tuke, </w:t>
      </w:r>
      <w:r>
        <w:rPr>
          <w:color w:val="292425"/>
          <w:w w:val="105"/>
          <w:sz w:val="14"/>
        </w:rPr>
        <w:t>A and Reed, G </w:t>
      </w:r>
      <w:r>
        <w:rPr>
          <w:color w:val="292425"/>
          <w:spacing w:val="-5"/>
          <w:w w:val="105"/>
          <w:sz w:val="14"/>
        </w:rPr>
        <w:t>(2001), </w:t>
      </w:r>
      <w:r>
        <w:rPr>
          <w:color w:val="292425"/>
          <w:w w:val="105"/>
          <w:sz w:val="14"/>
        </w:rPr>
        <w:t>‘The effects of annual chain-linking on the output measure of </w:t>
      </w:r>
      <w:r>
        <w:rPr>
          <w:color w:val="292425"/>
          <w:spacing w:val="-5"/>
          <w:w w:val="105"/>
          <w:sz w:val="14"/>
        </w:rPr>
        <w:t>GDP’, </w:t>
      </w:r>
      <w:r>
        <w:rPr>
          <w:i/>
          <w:color w:val="292425"/>
          <w:w w:val="105"/>
          <w:sz w:val="14"/>
        </w:rPr>
        <w:t>Economic Trends</w:t>
      </w:r>
      <w:r>
        <w:rPr>
          <w:color w:val="292425"/>
          <w:w w:val="105"/>
          <w:sz w:val="14"/>
        </w:rPr>
        <w:t>, </w:t>
      </w:r>
      <w:r>
        <w:rPr>
          <w:color w:val="292425"/>
          <w:spacing w:val="-3"/>
          <w:w w:val="105"/>
          <w:sz w:val="14"/>
        </w:rPr>
        <w:t>October, </w:t>
      </w:r>
      <w:r>
        <w:rPr>
          <w:color w:val="292425"/>
          <w:w w:val="105"/>
          <w:sz w:val="14"/>
        </w:rPr>
        <w:t>pages </w:t>
      </w:r>
      <w:r>
        <w:rPr>
          <w:color w:val="292425"/>
          <w:spacing w:val="-6"/>
          <w:w w:val="105"/>
          <w:sz w:val="14"/>
        </w:rPr>
        <w:t>37–53; </w:t>
      </w:r>
      <w:r>
        <w:rPr>
          <w:color w:val="292425"/>
          <w:w w:val="105"/>
          <w:sz w:val="14"/>
        </w:rPr>
        <w:t>and also </w:t>
      </w:r>
      <w:r>
        <w:rPr>
          <w:color w:val="292425"/>
          <w:spacing w:val="-4"/>
          <w:w w:val="105"/>
          <w:sz w:val="14"/>
        </w:rPr>
        <w:t>Tuke, </w:t>
      </w:r>
      <w:r>
        <w:rPr>
          <w:color w:val="292425"/>
          <w:w w:val="105"/>
          <w:sz w:val="14"/>
        </w:rPr>
        <w:t>A and Ruffles, D </w:t>
      </w:r>
      <w:r>
        <w:rPr>
          <w:color w:val="292425"/>
          <w:spacing w:val="-3"/>
          <w:w w:val="105"/>
          <w:sz w:val="14"/>
        </w:rPr>
        <w:t>(2002), </w:t>
      </w:r>
      <w:r>
        <w:rPr>
          <w:color w:val="292425"/>
          <w:w w:val="105"/>
          <w:sz w:val="14"/>
        </w:rPr>
        <w:t>‘The effect of annual chain-linking on components of the expenditure measure of </w:t>
      </w:r>
      <w:r>
        <w:rPr>
          <w:color w:val="292425"/>
          <w:spacing w:val="-5"/>
          <w:w w:val="105"/>
          <w:sz w:val="14"/>
        </w:rPr>
        <w:t>GDP’, </w:t>
      </w:r>
      <w:r>
        <w:rPr>
          <w:i/>
          <w:color w:val="292425"/>
          <w:w w:val="105"/>
          <w:sz w:val="14"/>
        </w:rPr>
        <w:t>Economic Trends</w:t>
      </w:r>
      <w:r>
        <w:rPr>
          <w:color w:val="292425"/>
          <w:w w:val="105"/>
          <w:sz w:val="14"/>
        </w:rPr>
        <w:t>, </w:t>
      </w:r>
      <w:r>
        <w:rPr>
          <w:color w:val="292425"/>
          <w:spacing w:val="-3"/>
          <w:w w:val="105"/>
          <w:sz w:val="14"/>
        </w:rPr>
        <w:t>October, </w:t>
      </w:r>
      <w:r>
        <w:rPr>
          <w:color w:val="292425"/>
          <w:w w:val="105"/>
          <w:sz w:val="14"/>
        </w:rPr>
        <w:t>pages </w:t>
      </w:r>
      <w:r>
        <w:rPr>
          <w:color w:val="292425"/>
          <w:spacing w:val="-6"/>
          <w:w w:val="105"/>
          <w:sz w:val="14"/>
        </w:rPr>
        <w:t>39–43.</w:t>
      </w:r>
    </w:p>
    <w:p>
      <w:pPr>
        <w:pStyle w:val="BodyText"/>
      </w:pPr>
    </w:p>
    <w:p>
      <w:pPr>
        <w:pStyle w:val="BodyText"/>
        <w:spacing w:before="1"/>
        <w:rPr>
          <w:sz w:val="17"/>
        </w:rPr>
      </w:pPr>
    </w:p>
    <w:p>
      <w:pPr>
        <w:spacing w:after="0"/>
        <w:rPr>
          <w:sz w:val="17"/>
        </w:rPr>
        <w:sectPr>
          <w:type w:val="continuous"/>
          <w:pgSz w:w="11900" w:h="16840"/>
          <w:pgMar w:top="1260" w:bottom="280" w:left="640" w:right="640"/>
        </w:sectPr>
      </w:pPr>
    </w:p>
    <w:p>
      <w:pPr>
        <w:pStyle w:val="Heading7"/>
        <w:spacing w:line="247" w:lineRule="auto" w:before="97"/>
        <w:ind w:left="184" w:right="31"/>
        <w:rPr>
          <w:rFonts w:ascii="Times New Roman"/>
          <w:b w:val="0"/>
          <w:sz w:val="12"/>
        </w:rPr>
      </w:pPr>
      <w:r>
        <w:rPr/>
        <w:drawing>
          <wp:anchor distT="0" distB="0" distL="0" distR="0" allowOverlap="1" layoutInCell="1" locked="0" behindDoc="0" simplePos="0" relativeHeight="16030208">
            <wp:simplePos x="0" y="0"/>
            <wp:positionH relativeFrom="page">
              <wp:posOffset>1073810</wp:posOffset>
            </wp:positionH>
            <wp:positionV relativeFrom="paragraph">
              <wp:posOffset>409075</wp:posOffset>
            </wp:positionV>
            <wp:extent cx="73672" cy="147840"/>
            <wp:effectExtent l="0" t="0" r="0" b="0"/>
            <wp:wrapNone/>
            <wp:docPr id="67" name="image76.png"/>
            <wp:cNvGraphicFramePr>
              <a:graphicFrameLocks noChangeAspect="1"/>
            </wp:cNvGraphicFramePr>
            <a:graphic>
              <a:graphicData uri="http://schemas.openxmlformats.org/drawingml/2006/picture">
                <pic:pic>
                  <pic:nvPicPr>
                    <pic:cNvPr id="68" name="image76.png"/>
                    <pic:cNvPicPr/>
                  </pic:nvPicPr>
                  <pic:blipFill>
                    <a:blip r:embed="rId118" cstate="print"/>
                    <a:stretch>
                      <a:fillRect/>
                    </a:stretch>
                  </pic:blipFill>
                  <pic:spPr>
                    <a:xfrm>
                      <a:off x="0" y="0"/>
                      <a:ext cx="73672" cy="147840"/>
                    </a:xfrm>
                    <a:prstGeom prst="rect">
                      <a:avLst/>
                    </a:prstGeom>
                  </pic:spPr>
                </pic:pic>
              </a:graphicData>
            </a:graphic>
          </wp:anchor>
        </w:drawing>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2.19</w:t>
      </w:r>
      <w:r>
        <w:rPr>
          <w:smallCaps w:val="0"/>
          <w:color w:val="0092C0"/>
          <w:spacing w:val="-1"/>
          <w:w w:val="84"/>
        </w:rPr>
        <w:t> </w:t>
      </w:r>
      <w:r>
        <w:rPr>
          <w:smallCaps w:val="0"/>
          <w:color w:val="0092C0"/>
          <w:spacing w:val="-5"/>
          <w:w w:val="111"/>
        </w:rPr>
        <w:t>S</w:t>
      </w:r>
      <w:r>
        <w:rPr>
          <w:smallCaps w:val="0"/>
          <w:color w:val="0092C0"/>
          <w:spacing w:val="-1"/>
          <w:w w:val="91"/>
        </w:rPr>
        <w:t>tockbuildin</w:t>
      </w:r>
      <w:r>
        <w:rPr>
          <w:smallCaps w:val="0"/>
          <w:color w:val="0092C0"/>
          <w:w w:val="91"/>
        </w:rPr>
        <w:t>g</w:t>
      </w:r>
      <w:r>
        <w:rPr>
          <w:rFonts w:ascii="Times New Roman"/>
          <w:b w:val="0"/>
          <w:smallCaps w:val="0"/>
          <w:color w:val="292425"/>
          <w:w w:val="103"/>
          <w:position w:val="4"/>
          <w:sz w:val="12"/>
        </w:rPr>
        <w:t>(a)</w:t>
      </w:r>
    </w:p>
    <w:p>
      <w:pPr>
        <w:pStyle w:val="BodyText"/>
        <w:spacing w:line="292" w:lineRule="auto" w:before="79"/>
        <w:ind w:left="184" w:right="272"/>
      </w:pPr>
      <w:r>
        <w:rPr/>
        <w:br w:type="column"/>
      </w:r>
      <w:r>
        <w:rPr>
          <w:color w:val="292425"/>
          <w:w w:val="110"/>
        </w:rPr>
        <w:t>0.4 percentage points. Chart 2.19 shows that although there was a build-up of retail stocks, manufacturing stocks fell</w:t>
      </w:r>
    </w:p>
    <w:p>
      <w:pPr>
        <w:spacing w:after="0" w:line="292" w:lineRule="auto"/>
        <w:sectPr>
          <w:type w:val="continuous"/>
          <w:pgSz w:w="11900" w:h="16840"/>
          <w:pgMar w:top="1260" w:bottom="280" w:left="640" w:right="640"/>
          <w:cols w:num="2" w:equalWidth="0">
            <w:col w:w="1522" w:space="3398"/>
            <w:col w:w="5700"/>
          </w:cols>
        </w:sectPr>
      </w:pPr>
    </w:p>
    <w:p>
      <w:pPr>
        <w:spacing w:line="213" w:lineRule="auto" w:before="7"/>
        <w:ind w:left="415" w:right="0" w:firstLine="0"/>
        <w:jc w:val="both"/>
        <w:rPr>
          <w:sz w:val="12"/>
        </w:rPr>
      </w:pPr>
      <w:r>
        <w:rPr/>
        <w:pict>
          <v:group style="position:absolute;margin-left:41.220001pt;margin-top:.252987pt;width:7.6pt;height:15.85pt;mso-position-horizontal-relative:page;mso-position-vertical-relative:paragraph;z-index:16029696" coordorigin="824,5" coordsize="152,317">
            <v:line style="position:absolute" from="829,312" to="976,312" stroked="true" strokeweight="1pt" strokecolor="#ec2131">
              <v:stroke dashstyle="solid"/>
            </v:line>
            <v:shape style="position:absolute;left:824;top:5;width:116;height:233" type="#_x0000_t75" stroked="false">
              <v:imagedata r:id="rId119" o:title=""/>
            </v:shape>
            <w10:wrap type="none"/>
          </v:group>
        </w:pict>
      </w:r>
      <w:r>
        <w:rPr>
          <w:color w:val="292425"/>
          <w:w w:val="105"/>
          <w:sz w:val="12"/>
        </w:rPr>
        <w:t>Other Retail Total</w:t>
      </w:r>
    </w:p>
    <w:p>
      <w:pPr>
        <w:pStyle w:val="BodyText"/>
        <w:spacing w:before="6"/>
        <w:rPr>
          <w:sz w:val="3"/>
        </w:rPr>
      </w:pPr>
    </w:p>
    <w:p>
      <w:pPr>
        <w:pStyle w:val="BodyText"/>
        <w:spacing w:line="20" w:lineRule="exact"/>
        <w:ind w:left="188"/>
        <w:rPr>
          <w:sz w:val="2"/>
        </w:rPr>
      </w:pPr>
      <w:r>
        <w:rPr>
          <w:sz w:val="2"/>
        </w:rPr>
        <w:pict>
          <v:group style="width:6.25pt;height:.5pt;mso-position-horizontal-relative:char;mso-position-vertical-relative:line" coordorigin="0,0" coordsize="125,10">
            <v:line style="position:absolute" from="0,5" to="125,5" stroked="true" strokeweight=".5pt" strokecolor="#292425">
              <v:stroke dashstyle="solid"/>
            </v:line>
          </v:group>
        </w:pict>
      </w:r>
      <w:r>
        <w:rPr>
          <w:sz w:val="2"/>
        </w:rPr>
      </w:r>
    </w:p>
    <w:p>
      <w:pPr>
        <w:pStyle w:val="BodyText"/>
        <w:spacing w:before="10"/>
      </w:pPr>
      <w:r>
        <w:rPr/>
        <w:pict>
          <v:shape style="position:absolute;margin-left:41.671001pt;margin-top:14.241793pt;width:6.25pt;height:.1pt;mso-position-horizontal-relative:page;mso-position-vertical-relative:paragraph;z-index:-15431680;mso-wrap-distance-left:0;mso-wrap-distance-right:0" coordorigin="833,285" coordsize="125,0" path="m833,285l958,285e" filled="false" stroked="true" strokeweight=".5pt" strokecolor="#292425">
            <v:path arrowok="t"/>
            <v:stroke dashstyle="solid"/>
            <w10:wrap type="topAndBottom"/>
          </v:shape>
        </w:pict>
      </w:r>
    </w:p>
    <w:p>
      <w:pPr>
        <w:spacing w:line="220" w:lineRule="auto" w:before="3"/>
        <w:ind w:left="520" w:right="-2" w:firstLine="0"/>
        <w:jc w:val="left"/>
        <w:rPr>
          <w:sz w:val="12"/>
        </w:rPr>
      </w:pPr>
      <w:r>
        <w:rPr/>
        <w:br w:type="column"/>
      </w:r>
      <w:r>
        <w:rPr>
          <w:color w:val="292425"/>
          <w:w w:val="105"/>
          <w:sz w:val="12"/>
        </w:rPr>
        <w:t>Wholesale Manufacturing</w:t>
      </w:r>
    </w:p>
    <w:p>
      <w:pPr>
        <w:pStyle w:val="BodyText"/>
        <w:rPr>
          <w:sz w:val="12"/>
        </w:rPr>
      </w:pPr>
      <w:r>
        <w:rPr/>
        <w:br w:type="column"/>
      </w:r>
      <w:r>
        <w:rPr>
          <w:sz w:val="12"/>
        </w:rPr>
      </w:r>
    </w:p>
    <w:p>
      <w:pPr>
        <w:spacing w:before="85"/>
        <w:ind w:left="66" w:right="0" w:firstLine="0"/>
        <w:jc w:val="left"/>
        <w:rPr>
          <w:sz w:val="12"/>
        </w:rPr>
      </w:pPr>
      <w:r>
        <w:rPr>
          <w:color w:val="292425"/>
          <w:w w:val="110"/>
          <w:sz w:val="12"/>
        </w:rPr>
        <w:t>£</w:t>
      </w:r>
      <w:r>
        <w:rPr>
          <w:color w:val="292425"/>
          <w:spacing w:val="-10"/>
          <w:w w:val="110"/>
          <w:sz w:val="12"/>
        </w:rPr>
        <w:t> </w:t>
      </w:r>
      <w:r>
        <w:rPr>
          <w:color w:val="292425"/>
          <w:w w:val="110"/>
          <w:sz w:val="12"/>
        </w:rPr>
        <w:t>millions</w:t>
      </w:r>
      <w:r>
        <w:rPr>
          <w:color w:val="292425"/>
          <w:spacing w:val="-10"/>
          <w:w w:val="110"/>
          <w:sz w:val="12"/>
        </w:rPr>
        <w:t> </w:t>
      </w:r>
      <w:r>
        <w:rPr>
          <w:color w:val="292425"/>
          <w:w w:val="110"/>
          <w:sz w:val="12"/>
        </w:rPr>
        <w:t>(1995</w:t>
      </w:r>
      <w:r>
        <w:rPr>
          <w:color w:val="292425"/>
          <w:spacing w:val="-9"/>
          <w:w w:val="110"/>
          <w:sz w:val="12"/>
        </w:rPr>
        <w:t> </w:t>
      </w:r>
      <w:r>
        <w:rPr>
          <w:color w:val="292425"/>
          <w:w w:val="110"/>
          <w:sz w:val="12"/>
        </w:rPr>
        <w:t>prices)</w:t>
      </w:r>
    </w:p>
    <w:p>
      <w:pPr>
        <w:pStyle w:val="BodyText"/>
        <w:spacing w:before="9"/>
        <w:rPr>
          <w:sz w:val="4"/>
        </w:rPr>
      </w:pPr>
    </w:p>
    <w:p>
      <w:pPr>
        <w:pStyle w:val="BodyText"/>
        <w:spacing w:line="20" w:lineRule="exact"/>
        <w:ind w:left="1184" w:right="-72"/>
        <w:rPr>
          <w:sz w:val="2"/>
        </w:rPr>
      </w:pPr>
      <w:r>
        <w:rPr>
          <w:sz w:val="2"/>
        </w:rPr>
        <w:pict>
          <v:group style="width:6.25pt;height:.5pt;mso-position-horizontal-relative:char;mso-position-vertical-relative:line" coordorigin="0,0" coordsize="125,10">
            <v:line style="position:absolute" from="0,5" to="125,5" stroked="true" strokeweight=".5pt" strokecolor="#292425">
              <v:stroke dashstyle="solid"/>
            </v:line>
          </v:group>
        </w:pict>
      </w:r>
      <w:r>
        <w:rPr>
          <w:sz w:val="2"/>
        </w:rPr>
      </w:r>
    </w:p>
    <w:p>
      <w:pPr>
        <w:pStyle w:val="BodyText"/>
        <w:rPr>
          <w:sz w:val="12"/>
        </w:rPr>
      </w:pPr>
      <w:r>
        <w:rPr/>
        <w:br w:type="column"/>
      </w:r>
      <w:r>
        <w:rPr>
          <w:sz w:val="12"/>
        </w:rPr>
      </w:r>
    </w:p>
    <w:p>
      <w:pPr>
        <w:pStyle w:val="BodyText"/>
        <w:spacing w:before="8"/>
        <w:rPr>
          <w:sz w:val="17"/>
        </w:rPr>
      </w:pPr>
    </w:p>
    <w:p>
      <w:pPr>
        <w:spacing w:before="0"/>
        <w:ind w:left="-11" w:right="0" w:firstLine="0"/>
        <w:jc w:val="left"/>
        <w:rPr>
          <w:sz w:val="12"/>
        </w:rPr>
      </w:pPr>
      <w:r>
        <w:rPr>
          <w:color w:val="292425"/>
          <w:w w:val="120"/>
          <w:sz w:val="12"/>
        </w:rPr>
        <w:t>2,500</w:t>
      </w:r>
    </w:p>
    <w:p>
      <w:pPr>
        <w:pStyle w:val="BodyText"/>
        <w:rPr>
          <w:sz w:val="14"/>
        </w:rPr>
      </w:pPr>
    </w:p>
    <w:p>
      <w:pPr>
        <w:spacing w:before="0"/>
        <w:ind w:left="-11" w:right="0" w:firstLine="0"/>
        <w:jc w:val="left"/>
        <w:rPr>
          <w:sz w:val="12"/>
        </w:rPr>
      </w:pPr>
      <w:r>
        <w:rPr>
          <w:color w:val="292425"/>
          <w:w w:val="120"/>
          <w:sz w:val="12"/>
        </w:rPr>
        <w:t>2,000</w:t>
      </w:r>
    </w:p>
    <w:p>
      <w:pPr>
        <w:pStyle w:val="BodyText"/>
        <w:spacing w:before="3"/>
        <w:rPr>
          <w:sz w:val="14"/>
        </w:rPr>
      </w:pPr>
    </w:p>
    <w:p>
      <w:pPr>
        <w:spacing w:before="0"/>
        <w:ind w:left="-11" w:right="0" w:firstLine="0"/>
        <w:jc w:val="left"/>
        <w:rPr>
          <w:sz w:val="12"/>
        </w:rPr>
      </w:pPr>
      <w:r>
        <w:rPr>
          <w:color w:val="292425"/>
          <w:w w:val="120"/>
          <w:sz w:val="12"/>
        </w:rPr>
        <w:t>1,500</w:t>
      </w:r>
    </w:p>
    <w:p>
      <w:pPr>
        <w:pStyle w:val="BodyText"/>
        <w:spacing w:line="292" w:lineRule="auto"/>
        <w:ind w:left="415" w:right="53"/>
      </w:pPr>
      <w:r>
        <w:rPr/>
        <w:br w:type="column"/>
      </w:r>
      <w:r>
        <w:rPr>
          <w:color w:val="292425"/>
          <w:w w:val="105"/>
        </w:rPr>
        <w:t>sharply—the largest quarterly fall since 1997. It is likely that there was a Jubilee effect, to the extent that manufacturers’ stocks may have been run down to compensate for lost production in June.</w:t>
      </w:r>
    </w:p>
    <w:p>
      <w:pPr>
        <w:spacing w:after="0" w:line="292" w:lineRule="auto"/>
        <w:sectPr>
          <w:type w:val="continuous"/>
          <w:pgSz w:w="11900" w:h="16840"/>
          <w:pgMar w:top="1260" w:bottom="280" w:left="640" w:right="640"/>
          <w:cols w:num="5" w:equalWidth="0">
            <w:col w:w="721" w:space="40"/>
            <w:col w:w="1287" w:space="39"/>
            <w:col w:w="1319" w:space="40"/>
            <w:col w:w="348" w:space="896"/>
            <w:col w:w="5930"/>
          </w:cols>
        </w:sectPr>
      </w:pPr>
    </w:p>
    <w:p>
      <w:pPr>
        <w:pStyle w:val="BodyText"/>
        <w:spacing w:before="4"/>
        <w:rPr>
          <w:sz w:val="10"/>
        </w:rPr>
      </w:pPr>
    </w:p>
    <w:p>
      <w:pPr>
        <w:spacing w:before="0"/>
        <w:ind w:left="0" w:right="0" w:firstLine="0"/>
        <w:jc w:val="right"/>
        <w:rPr>
          <w:sz w:val="12"/>
        </w:rPr>
      </w:pPr>
      <w:r>
        <w:rPr/>
        <w:pict>
          <v:group style="position:absolute;margin-left:41.671001pt;margin-top:-31.117031pt;width:160.450pt;height:110.9pt;mso-position-horizontal-relative:page;mso-position-vertical-relative:paragraph;z-index:-23599616" coordorigin="833,-622" coordsize="3209,2218">
            <v:rect style="position:absolute;left:1010;top:691;width:78;height:15" filled="true" fillcolor="#0067a3" stroked="false">
              <v:fill type="solid"/>
            </v:rect>
            <v:rect style="position:absolute;left:1010;top:691;width:78;height:15" filled="false" stroked="true" strokeweight=".5pt" strokecolor="#292425">
              <v:stroke dashstyle="solid"/>
            </v:rect>
            <v:rect style="position:absolute;left:1010;top:587;width:78;height:107" filled="true" fillcolor="#a68fc3" stroked="false">
              <v:fill type="solid"/>
            </v:rect>
            <v:rect style="position:absolute;left:1010;top:587;width:78;height:107" filled="false" stroked="true" strokeweight=".5pt" strokecolor="#292425">
              <v:stroke dashstyle="solid"/>
            </v:rect>
            <v:rect style="position:absolute;left:1010;top:325;width:78;height:264" filled="true" fillcolor="#ffe6bb" stroked="false">
              <v:fill type="solid"/>
            </v:rect>
            <v:rect style="position:absolute;left:1010;top:325;width:78;height:264" filled="false" stroked="true" strokeweight=".5pt" strokecolor="#292425">
              <v:stroke dashstyle="solid"/>
            </v:rect>
            <v:rect style="position:absolute;left:1010;top:-209;width:78;height:537" filled="true" fillcolor="#9ad2ac" stroked="false">
              <v:fill type="solid"/>
            </v:rect>
            <v:rect style="position:absolute;left:1010;top:-209;width:78;height:537" filled="false" stroked="true" strokeweight=".5pt" strokecolor="#292425">
              <v:stroke dashstyle="solid"/>
            </v:rect>
            <v:shape style="position:absolute;left:833;top:-222;width:125;height:915" coordorigin="833,-222" coordsize="125,915" path="m833,693l958,693m833,379l958,379m833,80l958,80m833,-222l958,-222e" filled="false" stroked="true" strokeweight=".5pt" strokecolor="#292425">
              <v:path arrowok="t"/>
              <v:stroke dashstyle="solid"/>
            </v:shape>
            <v:rect style="position:absolute;left:1225;top:691;width:68;height:328" filled="true" fillcolor="#0067a3" stroked="false">
              <v:fill type="solid"/>
            </v:rect>
            <v:rect style="position:absolute;left:1225;top:691;width:68;height:328" filled="false" stroked="true" strokeweight=".5pt" strokecolor="#292425">
              <v:stroke dashstyle="solid"/>
            </v:rect>
            <v:rect style="position:absolute;left:1225;top:430;width:68;height:264" filled="true" fillcolor="#a68fc3" stroked="false">
              <v:fill type="solid"/>
            </v:rect>
            <v:rect style="position:absolute;left:1225;top:430;width:68;height:264" filled="false" stroked="true" strokeweight=".5pt" strokecolor="#292425">
              <v:stroke dashstyle="solid"/>
            </v:rect>
            <v:rect style="position:absolute;left:1225;top:78;width:68;height:354" filled="true" fillcolor="#ffe6bb" stroked="false">
              <v:fill type="solid"/>
            </v:rect>
            <v:rect style="position:absolute;left:1225;top:78;width:68;height:354" filled="false" stroked="true" strokeweight=".5pt" strokecolor="#292425">
              <v:stroke dashstyle="solid"/>
            </v:rect>
            <v:rect style="position:absolute;left:1225;top:-561;width:68;height:642" filled="true" fillcolor="#9ad2ac" stroked="false">
              <v:fill type="solid"/>
            </v:rect>
            <v:rect style="position:absolute;left:1225;top:-561;width:68;height:642" filled="false" stroked="true" strokeweight=".5pt" strokecolor="#292425">
              <v:stroke dashstyle="solid"/>
            </v:rect>
            <v:rect style="position:absolute;left:1440;top:416;width:68;height:278" filled="true" fillcolor="#0067a3" stroked="false">
              <v:fill type="solid"/>
            </v:rect>
            <v:rect style="position:absolute;left:1440;top:416;width:68;height:278" filled="false" stroked="true" strokeweight=".5pt" strokecolor="#292425">
              <v:stroke dashstyle="solid"/>
            </v:rect>
            <v:rect style="position:absolute;left:1440;top:183;width:68;height:236" filled="true" fillcolor="#a68fc3" stroked="false">
              <v:fill type="solid"/>
            </v:rect>
            <v:rect style="position:absolute;left:1440;top:183;width:68;height:236" filled="false" stroked="true" strokeweight=".5pt" strokecolor="#292425">
              <v:stroke dashstyle="solid"/>
            </v:rect>
            <v:rect style="position:absolute;left:1440;top:-14;width:68;height:200" filled="true" fillcolor="#ffe6bb" stroked="false">
              <v:fill type="solid"/>
            </v:rect>
            <v:rect style="position:absolute;left:1440;top:-14;width:68;height:200" filled="false" stroked="true" strokeweight=".5pt" strokecolor="#292425">
              <v:stroke dashstyle="solid"/>
            </v:rect>
            <v:rect style="position:absolute;left:1440;top:-209;width:68;height:198" filled="true" fillcolor="#9ad2ac" stroked="false">
              <v:fill type="solid"/>
            </v:rect>
            <v:rect style="position:absolute;left:1440;top:-209;width:68;height:198" filled="false" stroked="true" strokeweight=".5pt" strokecolor="#292425">
              <v:stroke dashstyle="solid"/>
            </v:rect>
            <v:rect style="position:absolute;left:1645;top:546;width:78;height:148" filled="true" fillcolor="#0067a3" stroked="false">
              <v:fill type="solid"/>
            </v:rect>
            <v:rect style="position:absolute;left:1645;top:546;width:78;height:148" filled="false" stroked="true" strokeweight=".5pt" strokecolor="#292425">
              <v:stroke dashstyle="solid"/>
            </v:rect>
            <v:rect style="position:absolute;left:1645;top:78;width:78;height:471" filled="true" fillcolor="#a68fc3" stroked="false">
              <v:fill type="solid"/>
            </v:rect>
            <v:rect style="position:absolute;left:1645;top:78;width:78;height:471" filled="false" stroked="true" strokeweight=".5pt" strokecolor="#292425">
              <v:stroke dashstyle="solid"/>
            </v:rect>
            <v:rect style="position:absolute;left:1645;top:12;width:78;height:69" filled="true" fillcolor="#ffe6bb" stroked="false">
              <v:fill type="solid"/>
            </v:rect>
            <v:rect style="position:absolute;left:1645;top:12;width:78;height:69" filled="false" stroked="true" strokeweight=".5pt" strokecolor="#292425">
              <v:stroke dashstyle="solid"/>
            </v:rect>
            <v:rect style="position:absolute;left:1645;top:-430;width:78;height:445" filled="true" fillcolor="#9ad2ac" stroked="false">
              <v:fill type="solid"/>
            </v:rect>
            <v:rect style="position:absolute;left:1645;top:-430;width:78;height:445" filled="false" stroked="true" strokeweight=".5pt" strokecolor="#292425">
              <v:stroke dashstyle="solid"/>
            </v:rect>
            <v:rect style="position:absolute;left:1862;top:235;width:78;height:459" filled="true" fillcolor="#0067a3" stroked="false">
              <v:fill type="solid"/>
            </v:rect>
            <v:rect style="position:absolute;left:1862;top:235;width:78;height:459" filled="false" stroked="true" strokeweight=".5pt" strokecolor="#292425">
              <v:stroke dashstyle="solid"/>
            </v:rect>
            <v:rect style="position:absolute;left:1862;top:-26;width:78;height:264" filled="true" fillcolor="#a68fc3" stroked="false">
              <v:fill type="solid"/>
            </v:rect>
            <v:rect style="position:absolute;left:1862;top:-26;width:78;height:264" filled="false" stroked="true" strokeweight=".5pt" strokecolor="#292425">
              <v:stroke dashstyle="solid"/>
            </v:rect>
            <v:rect style="position:absolute;left:1862;top:-378;width:78;height:354" filled="true" fillcolor="#ffe6bb" stroked="false">
              <v:fill type="solid"/>
            </v:rect>
            <v:rect style="position:absolute;left:1862;top:-378;width:78;height:354" filled="false" stroked="true" strokeweight=".5pt" strokecolor="#292425">
              <v:stroke dashstyle="solid"/>
            </v:rect>
            <v:rect style="position:absolute;left:1862;top:-613;width:78;height:238" filled="true" fillcolor="#9ad2ac" stroked="false">
              <v:fill type="solid"/>
            </v:rect>
            <v:rect style="position:absolute;left:1862;top:-613;width:78;height:238" filled="false" stroked="true" strokeweight=".5pt" strokecolor="#292425">
              <v:stroke dashstyle="solid"/>
            </v:rect>
            <v:rect style="position:absolute;left:2077;top:378;width:78;height:316" filled="true" fillcolor="#0067a3" stroked="false">
              <v:fill type="solid"/>
            </v:rect>
            <v:rect style="position:absolute;left:2077;top:378;width:78;height:316" filled="false" stroked="true" strokeweight=".5pt" strokecolor="#292425">
              <v:stroke dashstyle="solid"/>
            </v:rect>
            <v:rect style="position:absolute;left:2077;top:235;width:78;height:145" filled="true" fillcolor="#a68fc3" stroked="false">
              <v:fill type="solid"/>
            </v:rect>
            <v:rect style="position:absolute;left:2077;top:235;width:78;height:145" filled="false" stroked="true" strokeweight=".5pt" strokecolor="#292425">
              <v:stroke dashstyle="solid"/>
            </v:rect>
            <v:rect style="position:absolute;left:2077;top:26;width:78;height:212" filled="true" fillcolor="#ffe6bb" stroked="false">
              <v:fill type="solid"/>
            </v:rect>
            <v:rect style="position:absolute;left:2077;top:26;width:78;height:212" filled="false" stroked="true" strokeweight=".5pt" strokecolor="#292425">
              <v:stroke dashstyle="solid"/>
            </v:rect>
            <v:rect style="position:absolute;left:2077;top:-157;width:78;height:186" filled="true" fillcolor="#9ad2ac" stroked="false">
              <v:fill type="solid"/>
            </v:rect>
            <v:rect style="position:absolute;left:2077;top:-157;width:78;height:186" filled="false" stroked="true" strokeweight=".5pt" strokecolor="#292425">
              <v:stroke dashstyle="solid"/>
            </v:rect>
            <v:rect style="position:absolute;left:2292;top:456;width:68;height:238" filled="true" fillcolor="#0067a3" stroked="false">
              <v:fill type="solid"/>
            </v:rect>
            <v:rect style="position:absolute;left:2292;top:456;width:68;height:238" filled="false" stroked="true" strokeweight=".5pt" strokecolor="#292425">
              <v:stroke dashstyle="solid"/>
            </v:rect>
            <v:rect style="position:absolute;left:2292;top:116;width:68;height:342" filled="true" fillcolor="#a68fc3" stroked="false">
              <v:fill type="solid"/>
            </v:rect>
            <v:rect style="position:absolute;left:2292;top:116;width:68;height:342" filled="false" stroked="true" strokeweight=".5pt" strokecolor="#292425">
              <v:stroke dashstyle="solid"/>
            </v:rect>
            <v:rect style="position:absolute;left:2292;top:-67;width:68;height:186" filled="true" fillcolor="#ffe6bb" stroked="false">
              <v:fill type="solid"/>
            </v:rect>
            <v:rect style="position:absolute;left:2292;top:-67;width:68;height:186" filled="false" stroked="true" strokeweight=".5pt" strokecolor="#292425">
              <v:stroke dashstyle="solid"/>
            </v:rect>
            <v:rect style="position:absolute;left:2292;top:-444;width:68;height:380" filled="true" fillcolor="#9ad2ac" stroked="false">
              <v:fill type="solid"/>
            </v:rect>
            <v:rect style="position:absolute;left:2292;top:-444;width:68;height:380" filled="false" stroked="true" strokeweight=".5pt" strokecolor="#292425">
              <v:stroke dashstyle="solid"/>
            </v:rect>
            <v:rect style="position:absolute;left:2507;top:378;width:68;height:316" filled="true" fillcolor="#0067a3" stroked="false">
              <v:fill type="solid"/>
            </v:rect>
            <v:rect style="position:absolute;left:2507;top:378;width:68;height:316" filled="false" stroked="true" strokeweight=".5pt" strokecolor="#292425">
              <v:stroke dashstyle="solid"/>
            </v:rect>
            <v:rect style="position:absolute;left:2507;top:691;width:68;height:67" filled="true" fillcolor="#a68fc3" stroked="false">
              <v:fill type="solid"/>
            </v:rect>
            <v:rect style="position:absolute;left:2507;top:691;width:68;height:67" filled="false" stroked="true" strokeweight=".5pt" strokecolor="#292425">
              <v:stroke dashstyle="solid"/>
            </v:rect>
            <v:rect style="position:absolute;left:2507;top:755;width:68;height:17" filled="true" fillcolor="#ffe6bb" stroked="false">
              <v:fill type="solid"/>
            </v:rect>
            <v:rect style="position:absolute;left:2507;top:755;width:68;height:17" filled="false" stroked="true" strokeweight=".5pt" strokecolor="#292425">
              <v:stroke dashstyle="solid"/>
            </v:rect>
            <v:rect style="position:absolute;left:2507;top:273;width:68;height:107" filled="true" fillcolor="#9ad2ac" stroked="false">
              <v:fill type="solid"/>
            </v:rect>
            <v:rect style="position:absolute;left:2507;top:273;width:68;height:107" filled="false" stroked="true" strokeweight=".5pt" strokecolor="#292425">
              <v:stroke dashstyle="solid"/>
            </v:rect>
            <v:rect style="position:absolute;left:2712;top:430;width:80;height:264" filled="true" fillcolor="#0067a3" stroked="false">
              <v:fill type="solid"/>
            </v:rect>
            <v:rect style="position:absolute;left:2712;top:430;width:80;height:264" filled="false" stroked="true" strokeweight=".5pt" strokecolor="#292425">
              <v:stroke dashstyle="solid"/>
            </v:rect>
            <v:rect style="position:absolute;left:2712;top:311;width:80;height:122" filled="true" fillcolor="#a68fc3" stroked="false">
              <v:fill type="solid"/>
            </v:rect>
            <v:rect style="position:absolute;left:2712;top:311;width:80;height:122" filled="false" stroked="true" strokeweight=".5pt" strokecolor="#292425">
              <v:stroke dashstyle="solid"/>
            </v:rect>
            <v:rect style="position:absolute;left:2712;top:221;width:80;height:93" filled="true" fillcolor="#ffe6bb" stroked="false">
              <v:fill type="solid"/>
            </v:rect>
            <v:rect style="position:absolute;left:2712;top:221;width:80;height:93" filled="false" stroked="true" strokeweight=".5pt" strokecolor="#292425">
              <v:stroke dashstyle="solid"/>
            </v:rect>
            <v:rect style="position:absolute;left:2712;top:691;width:80;height:93" filled="true" fillcolor="#9ad2ac" stroked="false">
              <v:fill type="solid"/>
            </v:rect>
            <v:rect style="position:absolute;left:2712;top:691;width:80;height:93" filled="false" stroked="true" strokeweight=".5pt" strokecolor="#292425">
              <v:stroke dashstyle="solid"/>
            </v:rect>
            <v:rect style="position:absolute;left:2930;top:691;width:78;height:276" filled="true" fillcolor="#0067a3" stroked="false">
              <v:fill type="solid"/>
            </v:rect>
            <v:rect style="position:absolute;left:2930;top:691;width:78;height:276" filled="false" stroked="true" strokeweight=".5pt" strokecolor="#292425">
              <v:stroke dashstyle="solid"/>
            </v:rect>
            <v:rect style="position:absolute;left:2930;top:468;width:78;height:226" filled="true" fillcolor="#a68fc3" stroked="false">
              <v:fill type="solid"/>
            </v:rect>
            <v:rect style="position:absolute;left:2930;top:468;width:78;height:226" filled="false" stroked="true" strokeweight=".5pt" strokecolor="#292425">
              <v:stroke dashstyle="solid"/>
            </v:rect>
            <v:rect style="position:absolute;left:2930;top:142;width:78;height:328" filled="true" fillcolor="#9ad2ac" stroked="false">
              <v:fill type="solid"/>
            </v:rect>
            <v:rect style="position:absolute;left:2930;top:142;width:78;height:328" filled="false" stroked="true" strokeweight=".5pt" strokecolor="#292425">
              <v:stroke dashstyle="solid"/>
            </v:rect>
            <v:rect style="position:absolute;left:3145;top:691;width:78;height:459" filled="true" fillcolor="#0067a3" stroked="false">
              <v:fill type="solid"/>
            </v:rect>
            <v:rect style="position:absolute;left:3145;top:691;width:78;height:459" filled="false" stroked="true" strokeweight=".5pt" strokecolor="#292425">
              <v:stroke dashstyle="solid"/>
            </v:rect>
            <v:rect style="position:absolute;left:3145;top:546;width:78;height:148" filled="true" fillcolor="#a68fc3" stroked="false">
              <v:fill type="solid"/>
            </v:rect>
            <v:rect style="position:absolute;left:3145;top:546;width:78;height:148" filled="false" stroked="true" strokeweight=".5pt" strokecolor="#292425">
              <v:stroke dashstyle="solid"/>
            </v:rect>
            <v:rect style="position:absolute;left:3145;top:508;width:78;height:41" filled="true" fillcolor="#ffe6bb" stroked="false">
              <v:fill type="solid"/>
            </v:rect>
            <v:rect style="position:absolute;left:3145;top:508;width:78;height:41" filled="false" stroked="true" strokeweight=".5pt" strokecolor="#292425">
              <v:stroke dashstyle="solid"/>
            </v:rect>
            <v:rect style="position:absolute;left:3145;top:116;width:78;height:395" filled="true" fillcolor="#9ad2ac" stroked="false">
              <v:fill type="solid"/>
            </v:rect>
            <v:rect style="position:absolute;left:3145;top:116;width:78;height:395" filled="false" stroked="true" strokeweight=".5pt" strokecolor="#292425">
              <v:stroke dashstyle="solid"/>
            </v:rect>
            <v:rect style="position:absolute;left:3360;top:691;width:68;height:354" filled="true" fillcolor="#0067a3" stroked="false">
              <v:fill type="solid"/>
            </v:rect>
            <v:rect style="position:absolute;left:3360;top:691;width:68;height:354" filled="false" stroked="true" strokeweight=".5pt" strokecolor="#292425">
              <v:stroke dashstyle="solid"/>
            </v:rect>
            <v:rect style="position:absolute;left:3360;top:1043;width:68;height:445" filled="true" fillcolor="#a68fc3" stroked="false">
              <v:fill type="solid"/>
            </v:rect>
            <v:rect style="position:absolute;left:3360;top:1043;width:68;height:445" filled="false" stroked="true" strokeweight=".5pt" strokecolor="#292425">
              <v:stroke dashstyle="solid"/>
            </v:rect>
            <v:rect style="position:absolute;left:3360;top:1484;width:68;height:69" filled="true" fillcolor="#ffe6bb" stroked="false">
              <v:fill type="solid"/>
            </v:rect>
            <v:rect style="position:absolute;left:3360;top:1484;width:68;height:69" filled="false" stroked="true" strokeweight=".5pt" strokecolor="#292425">
              <v:stroke dashstyle="solid"/>
            </v:rect>
            <v:rect style="position:absolute;left:3360;top:337;width:68;height:357" filled="true" fillcolor="#9ad2ac" stroked="false">
              <v:fill type="solid"/>
            </v:rect>
            <v:rect style="position:absolute;left:3360;top:337;width:68;height:357" filled="false" stroked="true" strokeweight=".5pt" strokecolor="#292425">
              <v:stroke dashstyle="solid"/>
            </v:rect>
            <v:rect style="position:absolute;left:3577;top:613;width:65;height:81" filled="true" fillcolor="#0067a3" stroked="false">
              <v:fill type="solid"/>
            </v:rect>
            <v:rect style="position:absolute;left:3577;top:613;width:65;height:81" filled="false" stroked="true" strokeweight=".5pt" strokecolor="#292425">
              <v:stroke dashstyle="solid"/>
            </v:rect>
            <v:rect style="position:absolute;left:3577;top:691;width:65;height:145" filled="true" fillcolor="#a68fc3" stroked="false">
              <v:fill type="solid"/>
            </v:rect>
            <v:rect style="position:absolute;left:3577;top:691;width:65;height:145" filled="false" stroked="true" strokeweight=".5pt" strokecolor="#292425">
              <v:stroke dashstyle="solid"/>
            </v:rect>
            <v:rect style="position:absolute;left:3577;top:404;width:65;height:212" filled="true" fillcolor="#ffe6bb" stroked="false">
              <v:fill type="solid"/>
            </v:rect>
            <v:rect style="position:absolute;left:3577;top:404;width:65;height:212" filled="false" stroked="true" strokeweight=".5pt" strokecolor="#292425">
              <v:stroke dashstyle="solid"/>
            </v:rect>
            <v:rect style="position:absolute;left:3577;top:116;width:65;height:290" filled="true" fillcolor="#9ad2ac" stroked="false">
              <v:fill type="solid"/>
            </v:rect>
            <v:rect style="position:absolute;left:3577;top:116;width:65;height:290" filled="false" stroked="true" strokeweight=".5pt" strokecolor="#292425">
              <v:stroke dashstyle="solid"/>
            </v:rect>
            <v:rect style="position:absolute;left:3782;top:691;width:78;height:616" filled="true" fillcolor="#0067a3" stroked="false">
              <v:fill type="solid"/>
            </v:rect>
            <v:rect style="position:absolute;left:3782;top:691;width:78;height:616" filled="false" stroked="true" strokeweight=".5pt" strokecolor="#292425">
              <v:stroke dashstyle="solid"/>
            </v:rect>
            <v:rect style="position:absolute;left:3782;top:1304;width:78;height:15" filled="true" fillcolor="#a68fc3" stroked="false">
              <v:fill type="solid"/>
            </v:rect>
            <v:rect style="position:absolute;left:3782;top:1304;width:78;height:15" filled="false" stroked="true" strokeweight=".5pt" strokecolor="#292425">
              <v:stroke dashstyle="solid"/>
            </v:rect>
            <v:rect style="position:absolute;left:3782;top:285;width:78;height:409" filled="true" fillcolor="#ffe6bb" stroked="false">
              <v:fill type="solid"/>
            </v:rect>
            <v:rect style="position:absolute;left:3782;top:285;width:78;height:409" filled="false" stroked="true" strokeweight=".5pt" strokecolor="#292425">
              <v:stroke dashstyle="solid"/>
            </v:rect>
            <v:rect style="position:absolute;left:3782;top:209;width:78;height:79" filled="true" fillcolor="#9ad2ac" stroked="false">
              <v:fill type="solid"/>
            </v:rect>
            <v:shape style="position:absolute;left:1010;top:209;width:2850;height:484" coordorigin="1010,209" coordsize="2850,484" path="m3783,209l3860,209,3860,288,3783,288,3783,209xm1010,693l3858,693e" filled="false" stroked="true" strokeweight=".5pt" strokecolor="#292425">
              <v:path arrowok="t"/>
              <v:stroke dashstyle="solid"/>
            </v:shape>
            <v:line style="position:absolute" from="1043,-197" to="1258,-223" stroked="true" strokeweight="1pt" strokecolor="#ec2131">
              <v:stroke dashstyle="solid"/>
            </v:line>
            <v:line style="position:absolute" from="1248,-216" to="1483,-216" stroked="true" strokeweight="1.713pt" strokecolor="#ec2131">
              <v:stroke dashstyle="solid"/>
            </v:line>
            <v:shape style="position:absolute;left:1472;top:-613;width:2353;height:1825" coordorigin="1473,-612" coordsize="2353,1825" path="m1473,-209l1688,-429m1688,-429l1905,-612m1905,-612l2110,-156m2110,-156l2325,-444m2325,-444l2540,364m2540,364l2758,312m2758,312l2973,416m2973,416l3178,573m3178,573l3393,1212m3393,1212l3608,262m3608,262l3825,834e" filled="false" stroked="true" strokeweight="1pt" strokecolor="#ec2131">
              <v:path arrowok="t"/>
              <v:stroke dashstyle="solid"/>
            </v:shape>
            <v:shape style="position:absolute;left:3917;top:-521;width:125;height:2112" coordorigin="3917,-521" coordsize="125,2112" path="m3917,1590l4042,1590m3917,1291l4042,1291m3917,992l4042,992m3917,693l4042,693m3917,379l4042,379m3917,80l4042,80m3917,-222l4042,-222m3917,-521l4042,-521e" filled="false" stroked="true" strokeweight=".5pt" strokecolor="#292425">
              <v:path arrowok="t"/>
              <v:stroke dashstyle="solid"/>
            </v:shape>
            <w10:wrap type="none"/>
          </v:group>
        </w:pict>
      </w:r>
      <w:r>
        <w:rPr>
          <w:color w:val="292425"/>
          <w:w w:val="115"/>
          <w:sz w:val="12"/>
        </w:rPr>
        <w:t>1,000</w:t>
      </w:r>
    </w:p>
    <w:p>
      <w:pPr>
        <w:pStyle w:val="BodyText"/>
        <w:rPr>
          <w:sz w:val="14"/>
        </w:rPr>
      </w:pPr>
    </w:p>
    <w:p>
      <w:pPr>
        <w:spacing w:before="0"/>
        <w:ind w:left="0" w:right="0" w:firstLine="0"/>
        <w:jc w:val="right"/>
        <w:rPr>
          <w:sz w:val="12"/>
        </w:rPr>
      </w:pPr>
      <w:r>
        <w:rPr>
          <w:color w:val="292425"/>
          <w:w w:val="120"/>
          <w:sz w:val="12"/>
        </w:rPr>
        <w:t>500</w:t>
      </w:r>
    </w:p>
    <w:p>
      <w:pPr>
        <w:spacing w:line="169" w:lineRule="exact" w:before="21"/>
        <w:ind w:left="3404" w:right="0" w:firstLine="0"/>
        <w:jc w:val="left"/>
        <w:rPr>
          <w:sz w:val="16"/>
        </w:rPr>
      </w:pPr>
      <w:r>
        <w:rPr>
          <w:color w:val="292425"/>
          <w:w w:val="107"/>
          <w:sz w:val="16"/>
        </w:rPr>
        <w:t>+</w:t>
      </w:r>
    </w:p>
    <w:p>
      <w:pPr>
        <w:spacing w:line="156" w:lineRule="auto" w:before="6"/>
        <w:ind w:left="3417" w:right="0" w:firstLine="0"/>
        <w:jc w:val="left"/>
        <w:rPr>
          <w:sz w:val="12"/>
        </w:rPr>
      </w:pPr>
      <w:r>
        <w:rPr>
          <w:color w:val="292425"/>
          <w:w w:val="105"/>
          <w:position w:val="-8"/>
          <w:sz w:val="16"/>
        </w:rPr>
        <w:t>_   </w:t>
      </w:r>
      <w:r>
        <w:rPr>
          <w:color w:val="292425"/>
          <w:spacing w:val="20"/>
          <w:w w:val="105"/>
          <w:position w:val="-8"/>
          <w:sz w:val="16"/>
        </w:rPr>
        <w:t> </w:t>
      </w:r>
      <w:r>
        <w:rPr>
          <w:color w:val="292425"/>
          <w:spacing w:val="-19"/>
          <w:w w:val="105"/>
          <w:sz w:val="12"/>
        </w:rPr>
        <w:t>0</w:t>
      </w:r>
    </w:p>
    <w:p>
      <w:pPr>
        <w:spacing w:before="126"/>
        <w:ind w:left="0" w:right="0" w:firstLine="0"/>
        <w:jc w:val="right"/>
        <w:rPr>
          <w:sz w:val="12"/>
        </w:rPr>
      </w:pPr>
      <w:r>
        <w:rPr/>
        <w:pict>
          <v:line style="position:absolute;mso-position-horizontal-relative:page;mso-position-vertical-relative:paragraph;z-index:16029184" from="41.671001pt,9.341764pt" to="47.921001pt,9.341764pt" stroked="true" strokeweight=".5pt" strokecolor="#292425">
            <v:stroke dashstyle="solid"/>
            <w10:wrap type="none"/>
          </v:line>
        </w:pict>
      </w:r>
      <w:r>
        <w:rPr>
          <w:color w:val="292425"/>
          <w:w w:val="120"/>
          <w:sz w:val="12"/>
        </w:rPr>
        <w:t>500</w:t>
      </w:r>
    </w:p>
    <w:p>
      <w:pPr>
        <w:pStyle w:val="BodyText"/>
        <w:spacing w:before="6"/>
      </w:pPr>
      <w:r>
        <w:rPr/>
        <w:br w:type="column"/>
      </w:r>
      <w:r>
        <w:rPr/>
      </w:r>
    </w:p>
    <w:p>
      <w:pPr>
        <w:pStyle w:val="BodyText"/>
        <w:spacing w:line="292" w:lineRule="auto"/>
        <w:ind w:left="1310" w:right="126"/>
        <w:jc w:val="both"/>
      </w:pPr>
      <w:r>
        <w:rPr>
          <w:color w:val="292425"/>
          <w:w w:val="110"/>
        </w:rPr>
        <w:t>Despite</w:t>
      </w:r>
      <w:r>
        <w:rPr>
          <w:color w:val="292425"/>
          <w:spacing w:val="-15"/>
          <w:w w:val="110"/>
        </w:rPr>
        <w:t> </w:t>
      </w:r>
      <w:r>
        <w:rPr>
          <w:color w:val="292425"/>
          <w:w w:val="110"/>
        </w:rPr>
        <w:t>the</w:t>
      </w:r>
      <w:r>
        <w:rPr>
          <w:color w:val="292425"/>
          <w:spacing w:val="-15"/>
          <w:w w:val="110"/>
        </w:rPr>
        <w:t> </w:t>
      </w:r>
      <w:r>
        <w:rPr>
          <w:color w:val="292425"/>
          <w:w w:val="110"/>
        </w:rPr>
        <w:t>reductions</w:t>
      </w:r>
      <w:r>
        <w:rPr>
          <w:color w:val="292425"/>
          <w:spacing w:val="-15"/>
          <w:w w:val="110"/>
        </w:rPr>
        <w:t> </w:t>
      </w:r>
      <w:r>
        <w:rPr>
          <w:color w:val="292425"/>
          <w:w w:val="110"/>
        </w:rPr>
        <w:t>in</w:t>
      </w:r>
      <w:r>
        <w:rPr>
          <w:color w:val="292425"/>
          <w:spacing w:val="-15"/>
          <w:w w:val="110"/>
        </w:rPr>
        <w:t> </w:t>
      </w:r>
      <w:r>
        <w:rPr>
          <w:color w:val="292425"/>
          <w:w w:val="110"/>
        </w:rPr>
        <w:t>manufacturers’</w:t>
      </w:r>
      <w:r>
        <w:rPr>
          <w:color w:val="292425"/>
          <w:spacing w:val="-15"/>
          <w:w w:val="110"/>
        </w:rPr>
        <w:t> </w:t>
      </w:r>
      <w:r>
        <w:rPr>
          <w:color w:val="292425"/>
          <w:spacing w:val="-3"/>
          <w:w w:val="110"/>
        </w:rPr>
        <w:t>inventories</w:t>
      </w:r>
      <w:r>
        <w:rPr>
          <w:color w:val="292425"/>
          <w:spacing w:val="-15"/>
          <w:w w:val="110"/>
        </w:rPr>
        <w:t> </w:t>
      </w:r>
      <w:r>
        <w:rPr>
          <w:color w:val="292425"/>
          <w:w w:val="110"/>
        </w:rPr>
        <w:t>in</w:t>
      </w:r>
      <w:r>
        <w:rPr>
          <w:color w:val="292425"/>
          <w:spacing w:val="-15"/>
          <w:w w:val="110"/>
        </w:rPr>
        <w:t> </w:t>
      </w:r>
      <w:r>
        <w:rPr>
          <w:color w:val="292425"/>
          <w:w w:val="110"/>
        </w:rPr>
        <w:t>recent quarters, the </w:t>
      </w:r>
      <w:r>
        <w:rPr>
          <w:color w:val="292425"/>
          <w:spacing w:val="-4"/>
          <w:w w:val="110"/>
        </w:rPr>
        <w:t>stock-output </w:t>
      </w:r>
      <w:r>
        <w:rPr>
          <w:color w:val="292425"/>
          <w:w w:val="110"/>
        </w:rPr>
        <w:t>ratio has continued an increase that began in </w:t>
      </w:r>
      <w:r>
        <w:rPr>
          <w:color w:val="292425"/>
          <w:spacing w:val="-15"/>
          <w:w w:val="110"/>
        </w:rPr>
        <w:t>1999 </w:t>
      </w:r>
      <w:r>
        <w:rPr>
          <w:color w:val="292425"/>
          <w:w w:val="110"/>
        </w:rPr>
        <w:t>(see Chart </w:t>
      </w:r>
      <w:r>
        <w:rPr>
          <w:color w:val="292425"/>
          <w:spacing w:val="-3"/>
          <w:w w:val="110"/>
        </w:rPr>
        <w:t>2.20). </w:t>
      </w:r>
      <w:r>
        <w:rPr>
          <w:color w:val="292425"/>
          <w:w w:val="110"/>
        </w:rPr>
        <w:t>The ratio in </w:t>
      </w:r>
      <w:r>
        <w:rPr>
          <w:color w:val="292425"/>
          <w:spacing w:val="-7"/>
          <w:w w:val="110"/>
        </w:rPr>
        <w:t>2002 </w:t>
      </w:r>
      <w:r>
        <w:rPr>
          <w:color w:val="292425"/>
          <w:w w:val="110"/>
        </w:rPr>
        <w:t>Q1 </w:t>
      </w:r>
      <w:r>
        <w:rPr>
          <w:color w:val="292425"/>
          <w:spacing w:val="-3"/>
          <w:w w:val="110"/>
        </w:rPr>
        <w:t>was </w:t>
      </w:r>
      <w:r>
        <w:rPr>
          <w:color w:val="292425"/>
          <w:w w:val="110"/>
        </w:rPr>
        <w:t>the highest</w:t>
      </w:r>
      <w:r>
        <w:rPr>
          <w:color w:val="292425"/>
          <w:spacing w:val="-11"/>
          <w:w w:val="110"/>
        </w:rPr>
        <w:t> </w:t>
      </w:r>
      <w:r>
        <w:rPr>
          <w:color w:val="292425"/>
          <w:w w:val="110"/>
        </w:rPr>
        <w:t>for</w:t>
      </w:r>
      <w:r>
        <w:rPr>
          <w:color w:val="292425"/>
          <w:spacing w:val="-10"/>
          <w:w w:val="110"/>
        </w:rPr>
        <w:t> </w:t>
      </w:r>
      <w:r>
        <w:rPr>
          <w:color w:val="292425"/>
          <w:w w:val="110"/>
        </w:rPr>
        <w:t>almost</w:t>
      </w:r>
      <w:r>
        <w:rPr>
          <w:color w:val="292425"/>
          <w:spacing w:val="-11"/>
          <w:w w:val="110"/>
        </w:rPr>
        <w:t> </w:t>
      </w:r>
      <w:r>
        <w:rPr>
          <w:color w:val="292425"/>
          <w:spacing w:val="-3"/>
          <w:w w:val="110"/>
        </w:rPr>
        <w:t>ten</w:t>
      </w:r>
      <w:r>
        <w:rPr>
          <w:color w:val="292425"/>
          <w:spacing w:val="-10"/>
          <w:w w:val="110"/>
        </w:rPr>
        <w:t> </w:t>
      </w:r>
      <w:r>
        <w:rPr>
          <w:color w:val="292425"/>
          <w:spacing w:val="-3"/>
          <w:w w:val="110"/>
        </w:rPr>
        <w:t>years.</w:t>
      </w:r>
      <w:r>
        <w:rPr>
          <w:color w:val="292425"/>
          <w:spacing w:val="35"/>
          <w:w w:val="110"/>
        </w:rPr>
        <w:t> </w:t>
      </w:r>
      <w:r>
        <w:rPr>
          <w:color w:val="292425"/>
          <w:w w:val="110"/>
        </w:rPr>
        <w:t>It</w:t>
      </w:r>
      <w:r>
        <w:rPr>
          <w:color w:val="292425"/>
          <w:spacing w:val="-10"/>
          <w:w w:val="110"/>
        </w:rPr>
        <w:t> </w:t>
      </w:r>
      <w:r>
        <w:rPr>
          <w:color w:val="292425"/>
          <w:w w:val="110"/>
        </w:rPr>
        <w:t>had</w:t>
      </w:r>
      <w:r>
        <w:rPr>
          <w:color w:val="292425"/>
          <w:spacing w:val="-10"/>
          <w:w w:val="110"/>
        </w:rPr>
        <w:t> </w:t>
      </w:r>
      <w:r>
        <w:rPr>
          <w:color w:val="292425"/>
          <w:w w:val="110"/>
        </w:rPr>
        <w:t>been</w:t>
      </w:r>
      <w:r>
        <w:rPr>
          <w:color w:val="292425"/>
          <w:spacing w:val="-11"/>
          <w:w w:val="110"/>
        </w:rPr>
        <w:t> </w:t>
      </w:r>
      <w:r>
        <w:rPr>
          <w:color w:val="292425"/>
          <w:w w:val="110"/>
        </w:rPr>
        <w:t>quite</w:t>
      </w:r>
      <w:r>
        <w:rPr>
          <w:color w:val="292425"/>
          <w:spacing w:val="-10"/>
          <w:w w:val="110"/>
        </w:rPr>
        <w:t> </w:t>
      </w:r>
      <w:r>
        <w:rPr>
          <w:color w:val="292425"/>
          <w:spacing w:val="-3"/>
          <w:w w:val="110"/>
        </w:rPr>
        <w:t>steady</w:t>
      </w:r>
      <w:r>
        <w:rPr>
          <w:color w:val="292425"/>
          <w:spacing w:val="-10"/>
          <w:w w:val="110"/>
        </w:rPr>
        <w:t> </w:t>
      </w:r>
      <w:r>
        <w:rPr>
          <w:color w:val="292425"/>
          <w:w w:val="110"/>
        </w:rPr>
        <w:t>since</w:t>
      </w:r>
      <w:r>
        <w:rPr>
          <w:color w:val="292425"/>
          <w:spacing w:val="-11"/>
          <w:w w:val="110"/>
        </w:rPr>
        <w:t> </w:t>
      </w:r>
      <w:r>
        <w:rPr>
          <w:color w:val="292425"/>
          <w:w w:val="110"/>
        </w:rPr>
        <w:t>the</w:t>
      </w:r>
    </w:p>
    <w:p>
      <w:pPr>
        <w:spacing w:after="0" w:line="292" w:lineRule="auto"/>
        <w:jc w:val="both"/>
        <w:sectPr>
          <w:type w:val="continuous"/>
          <w:pgSz w:w="11900" w:h="16840"/>
          <w:pgMar w:top="1260" w:bottom="280" w:left="640" w:right="640"/>
          <w:cols w:num="2" w:equalWidth="0">
            <w:col w:w="3754" w:space="40"/>
            <w:col w:w="6826"/>
          </w:cols>
        </w:sectPr>
      </w:pPr>
    </w:p>
    <w:p>
      <w:pPr>
        <w:pStyle w:val="BodyText"/>
        <w:spacing w:before="1"/>
        <w:rPr>
          <w:sz w:val="4"/>
        </w:rPr>
      </w:pPr>
    </w:p>
    <w:p>
      <w:pPr>
        <w:pStyle w:val="BodyText"/>
        <w:spacing w:line="20" w:lineRule="exact"/>
        <w:ind w:left="188" w:right="-72"/>
        <w:rPr>
          <w:sz w:val="2"/>
        </w:rPr>
      </w:pPr>
      <w:r>
        <w:rPr>
          <w:sz w:val="2"/>
        </w:rPr>
        <w:pict>
          <v:group style="width:6.25pt;height:.5pt;mso-position-horizontal-relative:char;mso-position-vertical-relative:line" coordorigin="0,0" coordsize="125,10">
            <v:line style="position:absolute" from="0,5" to="125,5" stroked="true" strokeweight=".5pt" strokecolor="#292425">
              <v:stroke dashstyle="solid"/>
            </v:line>
          </v:group>
        </w:pict>
      </w:r>
      <w:r>
        <w:rPr>
          <w:sz w:val="2"/>
        </w:rPr>
      </w:r>
    </w:p>
    <w:p>
      <w:pPr>
        <w:pStyle w:val="BodyText"/>
        <w:spacing w:before="3"/>
        <w:rPr>
          <w:sz w:val="24"/>
        </w:rPr>
      </w:pPr>
    </w:p>
    <w:p>
      <w:pPr>
        <w:pStyle w:val="BodyText"/>
        <w:spacing w:line="20" w:lineRule="exact"/>
        <w:ind w:left="188" w:right="-72"/>
        <w:rPr>
          <w:sz w:val="2"/>
        </w:rPr>
      </w:pPr>
      <w:r>
        <w:rPr>
          <w:sz w:val="2"/>
        </w:rPr>
        <w:pict>
          <v:group style="width:6.25pt;height:.5pt;mso-position-horizontal-relative:char;mso-position-vertical-relative:line" coordorigin="0,0" coordsize="125,10">
            <v:line style="position:absolute" from="0,5" to="125,5" stroked="true" strokeweight=".5pt" strokecolor="#292425">
              <v:stroke dashstyle="solid"/>
            </v:line>
          </v:group>
        </w:pict>
      </w:r>
      <w:r>
        <w:rPr>
          <w:sz w:val="2"/>
        </w:rPr>
      </w:r>
    </w:p>
    <w:p>
      <w:pPr>
        <w:pStyle w:val="BodyText"/>
        <w:rPr>
          <w:sz w:val="12"/>
        </w:rPr>
      </w:pPr>
    </w:p>
    <w:p>
      <w:pPr>
        <w:pStyle w:val="BodyText"/>
        <w:rPr>
          <w:sz w:val="12"/>
        </w:rPr>
      </w:pPr>
    </w:p>
    <w:p>
      <w:pPr>
        <w:pStyle w:val="BodyText"/>
        <w:rPr>
          <w:sz w:val="12"/>
        </w:rPr>
      </w:pPr>
    </w:p>
    <w:p>
      <w:pPr>
        <w:pStyle w:val="BodyText"/>
        <w:rPr>
          <w:sz w:val="11"/>
        </w:rPr>
      </w:pPr>
    </w:p>
    <w:p>
      <w:pPr>
        <w:spacing w:before="1"/>
        <w:ind w:left="180" w:right="0" w:firstLine="0"/>
        <w:jc w:val="left"/>
        <w:rPr>
          <w:sz w:val="12"/>
        </w:rPr>
      </w:pPr>
      <w:r>
        <w:rPr>
          <w:color w:val="292425"/>
          <w:spacing w:val="-1"/>
          <w:w w:val="105"/>
          <w:sz w:val="12"/>
        </w:rPr>
        <w:t>(a)</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10"/>
        <w:rPr>
          <w:sz w:val="11"/>
        </w:rPr>
      </w:pPr>
    </w:p>
    <w:p>
      <w:pPr>
        <w:tabs>
          <w:tab w:pos="848" w:val="left" w:leader="none"/>
          <w:tab w:pos="1828" w:val="left" w:leader="none"/>
        </w:tabs>
        <w:spacing w:before="1"/>
        <w:ind w:left="0" w:right="77" w:firstLine="0"/>
        <w:jc w:val="right"/>
        <w:rPr>
          <w:sz w:val="12"/>
        </w:rPr>
      </w:pPr>
      <w:r>
        <w:rPr>
          <w:color w:val="292425"/>
          <w:w w:val="120"/>
          <w:sz w:val="12"/>
        </w:rPr>
        <w:t>1999</w:t>
        <w:tab/>
        <w:t>2000</w:t>
        <w:tab/>
      </w:r>
      <w:r>
        <w:rPr>
          <w:color w:val="292425"/>
          <w:spacing w:val="-1"/>
          <w:w w:val="120"/>
          <w:sz w:val="12"/>
        </w:rPr>
        <w:t>01</w:t>
      </w:r>
    </w:p>
    <w:p>
      <w:pPr>
        <w:spacing w:before="80"/>
        <w:ind w:left="0" w:right="38" w:firstLine="0"/>
        <w:jc w:val="right"/>
        <w:rPr>
          <w:sz w:val="12"/>
        </w:rPr>
      </w:pPr>
      <w:r>
        <w:rPr>
          <w:color w:val="292425"/>
          <w:w w:val="105"/>
          <w:sz w:val="12"/>
        </w:rPr>
        <w:t>Excluding statistical alignment adjustment.</w:t>
      </w:r>
    </w:p>
    <w:p>
      <w:pPr>
        <w:spacing w:line="110" w:lineRule="exact" w:before="0"/>
        <w:ind w:left="580" w:right="0" w:firstLine="0"/>
        <w:jc w:val="left"/>
        <w:rPr>
          <w:sz w:val="12"/>
        </w:rPr>
      </w:pPr>
      <w:r>
        <w:rPr/>
        <w:br w:type="column"/>
      </w:r>
      <w:r>
        <w:rPr>
          <w:color w:val="292425"/>
          <w:w w:val="120"/>
          <w:sz w:val="12"/>
        </w:rPr>
        <w:t>1,000</w:t>
      </w:r>
    </w:p>
    <w:p>
      <w:pPr>
        <w:pStyle w:val="BodyText"/>
        <w:rPr>
          <w:sz w:val="14"/>
        </w:rPr>
      </w:pPr>
    </w:p>
    <w:p>
      <w:pPr>
        <w:spacing w:before="0"/>
        <w:ind w:left="580" w:right="0" w:firstLine="0"/>
        <w:jc w:val="left"/>
        <w:rPr>
          <w:sz w:val="12"/>
        </w:rPr>
      </w:pPr>
      <w:r>
        <w:rPr>
          <w:color w:val="292425"/>
          <w:w w:val="120"/>
          <w:sz w:val="12"/>
        </w:rPr>
        <w:t>1,500</w:t>
      </w:r>
    </w:p>
    <w:p>
      <w:pPr>
        <w:pStyle w:val="BodyText"/>
        <w:spacing w:before="8"/>
        <w:rPr>
          <w:sz w:val="15"/>
        </w:rPr>
      </w:pPr>
    </w:p>
    <w:p>
      <w:pPr>
        <w:spacing w:line="119" w:lineRule="exact" w:before="0"/>
        <w:ind w:left="580" w:right="0" w:firstLine="0"/>
        <w:jc w:val="left"/>
        <w:rPr>
          <w:sz w:val="12"/>
        </w:rPr>
      </w:pPr>
      <w:r>
        <w:rPr/>
        <w:pict>
          <v:group style="position:absolute;margin-left:41.671001pt;margin-top:2.982565pt;width:160.450pt;height:1.6pt;mso-position-horizontal-relative:page;mso-position-vertical-relative:paragraph;z-index:16028672" coordorigin="833,60" coordsize="3209,32">
            <v:shape style="position:absolute;left:833;top:59;width:2746;height:27" coordorigin="833,60" coordsize="2746,27" path="m833,86l958,86m998,86l998,60m1864,86l1864,60m2714,86l2714,60m3579,86l3579,60e" filled="false" stroked="true" strokeweight=".5pt" strokecolor="#292425">
              <v:path arrowok="t"/>
              <v:stroke dashstyle="solid"/>
            </v:shape>
            <v:shape style="position:absolute;left:997;top:85;width:3045;height:2" coordorigin="998,86" coordsize="3045,0" path="m998,86l3878,86m3917,86l4042,86e" filled="false" stroked="true" strokeweight=".5pt" strokecolor="#292425">
              <v:path arrowok="t"/>
              <v:stroke dashstyle="solid"/>
            </v:shape>
            <w10:wrap type="none"/>
          </v:group>
        </w:pict>
      </w:r>
      <w:r>
        <w:rPr>
          <w:color w:val="292425"/>
          <w:w w:val="120"/>
          <w:sz w:val="12"/>
        </w:rPr>
        <w:t>2,000</w:t>
      </w:r>
    </w:p>
    <w:p>
      <w:pPr>
        <w:spacing w:line="119" w:lineRule="exact" w:before="0"/>
        <w:ind w:left="180" w:right="0" w:firstLine="0"/>
        <w:jc w:val="left"/>
        <w:rPr>
          <w:sz w:val="12"/>
        </w:rPr>
      </w:pPr>
      <w:r>
        <w:rPr>
          <w:color w:val="292425"/>
          <w:w w:val="120"/>
          <w:sz w:val="12"/>
        </w:rPr>
        <w:t>02</w:t>
      </w:r>
    </w:p>
    <w:p>
      <w:pPr>
        <w:pStyle w:val="BodyText"/>
        <w:spacing w:line="292" w:lineRule="auto"/>
        <w:ind w:left="180" w:right="138"/>
      </w:pPr>
      <w:r>
        <w:rPr/>
        <w:br w:type="column"/>
      </w:r>
      <w:r>
        <w:rPr>
          <w:color w:val="292425"/>
          <w:spacing w:val="-7"/>
          <w:w w:val="110"/>
        </w:rPr>
        <w:t>mid-1990s,</w:t>
      </w:r>
      <w:r>
        <w:rPr>
          <w:color w:val="292425"/>
          <w:spacing w:val="-17"/>
          <w:w w:val="110"/>
        </w:rPr>
        <w:t> </w:t>
      </w:r>
      <w:r>
        <w:rPr>
          <w:color w:val="292425"/>
          <w:w w:val="110"/>
        </w:rPr>
        <w:t>following</w:t>
      </w:r>
      <w:r>
        <w:rPr>
          <w:color w:val="292425"/>
          <w:spacing w:val="-16"/>
          <w:w w:val="110"/>
        </w:rPr>
        <w:t> </w:t>
      </w:r>
      <w:r>
        <w:rPr>
          <w:color w:val="292425"/>
          <w:w w:val="110"/>
        </w:rPr>
        <w:t>a</w:t>
      </w:r>
      <w:r>
        <w:rPr>
          <w:color w:val="292425"/>
          <w:spacing w:val="-16"/>
          <w:w w:val="110"/>
        </w:rPr>
        <w:t> </w:t>
      </w:r>
      <w:r>
        <w:rPr>
          <w:color w:val="292425"/>
          <w:w w:val="110"/>
        </w:rPr>
        <w:t>sharp</w:t>
      </w:r>
      <w:r>
        <w:rPr>
          <w:color w:val="292425"/>
          <w:spacing w:val="-16"/>
          <w:w w:val="110"/>
        </w:rPr>
        <w:t> </w:t>
      </w:r>
      <w:r>
        <w:rPr>
          <w:color w:val="292425"/>
          <w:w w:val="110"/>
        </w:rPr>
        <w:t>fall</w:t>
      </w:r>
      <w:r>
        <w:rPr>
          <w:color w:val="292425"/>
          <w:spacing w:val="-16"/>
          <w:w w:val="110"/>
        </w:rPr>
        <w:t> </w:t>
      </w:r>
      <w:r>
        <w:rPr>
          <w:color w:val="292425"/>
          <w:w w:val="110"/>
        </w:rPr>
        <w:t>from</w:t>
      </w:r>
      <w:r>
        <w:rPr>
          <w:color w:val="292425"/>
          <w:spacing w:val="-16"/>
          <w:w w:val="110"/>
        </w:rPr>
        <w:t> </w:t>
      </w:r>
      <w:r>
        <w:rPr>
          <w:color w:val="292425"/>
          <w:w w:val="110"/>
        </w:rPr>
        <w:t>the</w:t>
      </w:r>
      <w:r>
        <w:rPr>
          <w:color w:val="292425"/>
          <w:spacing w:val="-16"/>
          <w:w w:val="110"/>
        </w:rPr>
        <w:t> </w:t>
      </w:r>
      <w:r>
        <w:rPr>
          <w:color w:val="292425"/>
          <w:w w:val="110"/>
        </w:rPr>
        <w:t>early</w:t>
      </w:r>
      <w:r>
        <w:rPr>
          <w:color w:val="292425"/>
          <w:spacing w:val="-16"/>
          <w:w w:val="110"/>
        </w:rPr>
        <w:t> </w:t>
      </w:r>
      <w:r>
        <w:rPr>
          <w:color w:val="292425"/>
          <w:spacing w:val="-12"/>
          <w:w w:val="110"/>
        </w:rPr>
        <w:t>1980s.</w:t>
      </w:r>
      <w:r>
        <w:rPr>
          <w:color w:val="292425"/>
          <w:spacing w:val="24"/>
          <w:w w:val="110"/>
        </w:rPr>
        <w:t> </w:t>
      </w:r>
      <w:r>
        <w:rPr>
          <w:color w:val="292425"/>
          <w:w w:val="110"/>
        </w:rPr>
        <w:t>If</w:t>
      </w:r>
      <w:r>
        <w:rPr>
          <w:color w:val="292425"/>
          <w:spacing w:val="-16"/>
          <w:w w:val="110"/>
        </w:rPr>
        <w:t> </w:t>
      </w:r>
      <w:r>
        <w:rPr>
          <w:color w:val="292425"/>
          <w:w w:val="110"/>
        </w:rPr>
        <w:t>the recent rise </w:t>
      </w:r>
      <w:r>
        <w:rPr>
          <w:color w:val="292425"/>
          <w:spacing w:val="-3"/>
          <w:w w:val="110"/>
        </w:rPr>
        <w:t>were </w:t>
      </w:r>
      <w:r>
        <w:rPr>
          <w:color w:val="292425"/>
          <w:w w:val="110"/>
        </w:rPr>
        <w:t>unintended, then it might point </w:t>
      </w:r>
      <w:r>
        <w:rPr>
          <w:color w:val="292425"/>
          <w:spacing w:val="-4"/>
          <w:w w:val="110"/>
        </w:rPr>
        <w:t>to </w:t>
      </w:r>
      <w:r>
        <w:rPr>
          <w:color w:val="292425"/>
          <w:w w:val="110"/>
        </w:rPr>
        <w:t>further falls</w:t>
      </w:r>
      <w:r>
        <w:rPr>
          <w:color w:val="292425"/>
          <w:spacing w:val="-15"/>
          <w:w w:val="110"/>
        </w:rPr>
        <w:t> </w:t>
      </w:r>
      <w:r>
        <w:rPr>
          <w:color w:val="292425"/>
          <w:w w:val="110"/>
        </w:rPr>
        <w:t>in</w:t>
      </w:r>
      <w:r>
        <w:rPr>
          <w:color w:val="292425"/>
          <w:spacing w:val="-15"/>
          <w:w w:val="110"/>
        </w:rPr>
        <w:t> </w:t>
      </w:r>
      <w:r>
        <w:rPr>
          <w:color w:val="292425"/>
          <w:w w:val="110"/>
        </w:rPr>
        <w:t>manufacturing</w:t>
      </w:r>
      <w:r>
        <w:rPr>
          <w:color w:val="292425"/>
          <w:spacing w:val="-14"/>
          <w:w w:val="110"/>
        </w:rPr>
        <w:t> </w:t>
      </w:r>
      <w:r>
        <w:rPr>
          <w:color w:val="292425"/>
          <w:w w:val="110"/>
        </w:rPr>
        <w:t>stocks</w:t>
      </w:r>
      <w:r>
        <w:rPr>
          <w:color w:val="292425"/>
          <w:spacing w:val="-15"/>
          <w:w w:val="110"/>
        </w:rPr>
        <w:t> </w:t>
      </w:r>
      <w:r>
        <w:rPr>
          <w:color w:val="292425"/>
          <w:w w:val="110"/>
        </w:rPr>
        <w:t>in</w:t>
      </w:r>
      <w:r>
        <w:rPr>
          <w:color w:val="292425"/>
          <w:spacing w:val="-14"/>
          <w:w w:val="110"/>
        </w:rPr>
        <w:t> </w:t>
      </w:r>
      <w:r>
        <w:rPr>
          <w:color w:val="292425"/>
          <w:w w:val="110"/>
        </w:rPr>
        <w:t>the</w:t>
      </w:r>
      <w:r>
        <w:rPr>
          <w:color w:val="292425"/>
          <w:spacing w:val="-15"/>
          <w:w w:val="110"/>
        </w:rPr>
        <w:t> </w:t>
      </w:r>
      <w:r>
        <w:rPr>
          <w:color w:val="292425"/>
          <w:w w:val="110"/>
        </w:rPr>
        <w:t>quarters</w:t>
      </w:r>
      <w:r>
        <w:rPr>
          <w:color w:val="292425"/>
          <w:spacing w:val="-14"/>
          <w:w w:val="110"/>
        </w:rPr>
        <w:t> </w:t>
      </w:r>
      <w:r>
        <w:rPr>
          <w:color w:val="292425"/>
          <w:w w:val="110"/>
        </w:rPr>
        <w:t>ahead.</w:t>
      </w:r>
      <w:r>
        <w:rPr>
          <w:color w:val="292425"/>
          <w:spacing w:val="26"/>
          <w:w w:val="110"/>
        </w:rPr>
        <w:t> </w:t>
      </w:r>
      <w:r>
        <w:rPr>
          <w:color w:val="292425"/>
          <w:w w:val="110"/>
        </w:rPr>
        <w:t>But</w:t>
      </w:r>
      <w:r>
        <w:rPr>
          <w:color w:val="292425"/>
          <w:spacing w:val="-14"/>
          <w:w w:val="110"/>
        </w:rPr>
        <w:t> </w:t>
      </w:r>
      <w:r>
        <w:rPr>
          <w:color w:val="292425"/>
          <w:w w:val="110"/>
        </w:rPr>
        <w:t>the CBI</w:t>
      </w:r>
      <w:r>
        <w:rPr>
          <w:color w:val="292425"/>
          <w:spacing w:val="-27"/>
          <w:w w:val="110"/>
        </w:rPr>
        <w:t> </w:t>
      </w:r>
      <w:r>
        <w:rPr>
          <w:color w:val="292425"/>
          <w:w w:val="110"/>
        </w:rPr>
        <w:t>Monthly</w:t>
      </w:r>
      <w:r>
        <w:rPr>
          <w:color w:val="292425"/>
          <w:spacing w:val="-27"/>
          <w:w w:val="110"/>
        </w:rPr>
        <w:t> </w:t>
      </w:r>
      <w:r>
        <w:rPr>
          <w:color w:val="292425"/>
          <w:spacing w:val="-5"/>
          <w:w w:val="110"/>
        </w:rPr>
        <w:t>Trends</w:t>
      </w:r>
      <w:r>
        <w:rPr>
          <w:color w:val="292425"/>
          <w:spacing w:val="-27"/>
          <w:w w:val="110"/>
        </w:rPr>
        <w:t> </w:t>
      </w:r>
      <w:r>
        <w:rPr>
          <w:color w:val="292425"/>
          <w:spacing w:val="-3"/>
          <w:w w:val="110"/>
        </w:rPr>
        <w:t>survey</w:t>
      </w:r>
      <w:r>
        <w:rPr>
          <w:color w:val="292425"/>
          <w:spacing w:val="-27"/>
          <w:w w:val="110"/>
        </w:rPr>
        <w:t> </w:t>
      </w:r>
      <w:r>
        <w:rPr>
          <w:color w:val="292425"/>
          <w:w w:val="110"/>
        </w:rPr>
        <w:t>of</w:t>
      </w:r>
      <w:r>
        <w:rPr>
          <w:color w:val="292425"/>
          <w:spacing w:val="-27"/>
          <w:w w:val="110"/>
        </w:rPr>
        <w:t> </w:t>
      </w:r>
      <w:r>
        <w:rPr>
          <w:color w:val="292425"/>
          <w:w w:val="110"/>
        </w:rPr>
        <w:t>manufacturers</w:t>
      </w:r>
      <w:r>
        <w:rPr>
          <w:color w:val="292425"/>
          <w:spacing w:val="-27"/>
          <w:w w:val="110"/>
        </w:rPr>
        <w:t> </w:t>
      </w:r>
      <w:r>
        <w:rPr>
          <w:color w:val="292425"/>
          <w:w w:val="110"/>
        </w:rPr>
        <w:t>suggested</w:t>
      </w:r>
      <w:r>
        <w:rPr>
          <w:color w:val="292425"/>
          <w:spacing w:val="-27"/>
          <w:w w:val="110"/>
        </w:rPr>
        <w:t> </w:t>
      </w:r>
      <w:r>
        <w:rPr>
          <w:color w:val="292425"/>
          <w:w w:val="110"/>
        </w:rPr>
        <w:t>that</w:t>
      </w:r>
    </w:p>
    <w:p>
      <w:pPr>
        <w:spacing w:after="0" w:line="292" w:lineRule="auto"/>
        <w:sectPr>
          <w:type w:val="continuous"/>
          <w:pgSz w:w="11900" w:h="16840"/>
          <w:pgMar w:top="1260" w:bottom="280" w:left="640" w:right="640"/>
          <w:cols w:num="4" w:equalWidth="0">
            <w:col w:w="319" w:space="40"/>
            <w:col w:w="2317" w:space="179"/>
            <w:col w:w="938" w:space="1130"/>
            <w:col w:w="5697"/>
          </w:cols>
        </w:sectPr>
      </w:pPr>
    </w:p>
    <w:p>
      <w:pPr>
        <w:pStyle w:val="BodyText"/>
      </w:pPr>
    </w:p>
    <w:p>
      <w:pPr>
        <w:spacing w:after="0"/>
        <w:sectPr>
          <w:headerReference w:type="even" r:id="rId120"/>
          <w:footerReference w:type="even" r:id="rId121"/>
          <w:footerReference w:type="default" r:id="rId122"/>
          <w:pgSz w:w="11900" w:h="16840"/>
          <w:pgMar w:header="601" w:footer="575" w:top="800" w:bottom="760" w:left="640" w:right="640"/>
          <w:pgNumType w:start="26"/>
        </w:sectPr>
      </w:pPr>
    </w:p>
    <w:p>
      <w:pPr>
        <w:pStyle w:val="BodyText"/>
        <w:spacing w:before="3"/>
        <w:rPr>
          <w:sz w:val="21"/>
        </w:rPr>
      </w:pPr>
    </w:p>
    <w:p>
      <w:pPr>
        <w:pStyle w:val="Heading7"/>
        <w:spacing w:before="1"/>
        <w:ind w:left="18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8"/>
        </w:rPr>
        <w:t>2.20</w:t>
      </w:r>
    </w:p>
    <w:p>
      <w:pPr>
        <w:spacing w:before="7"/>
        <w:ind w:left="180" w:right="0" w:firstLine="0"/>
        <w:jc w:val="left"/>
        <w:rPr>
          <w:rFonts w:ascii="Trebuchet MS"/>
          <w:b/>
          <w:sz w:val="20"/>
        </w:rPr>
      </w:pPr>
      <w:r>
        <w:rPr>
          <w:rFonts w:ascii="Trebuchet MS"/>
          <w:b/>
          <w:color w:val="0092C0"/>
          <w:sz w:val="20"/>
        </w:rPr>
        <w:t>Manufacturing stock-output ratio</w:t>
      </w:r>
    </w:p>
    <w:p>
      <w:pPr>
        <w:spacing w:before="83"/>
        <w:ind w:left="0" w:right="38" w:firstLine="0"/>
        <w:jc w:val="right"/>
        <w:rPr>
          <w:sz w:val="12"/>
        </w:rPr>
      </w:pPr>
      <w:r>
        <w:rPr/>
        <w:pict>
          <v:group style="position:absolute;margin-left:41.5pt;margin-top:17.045574pt;width:153.9pt;height:125.55pt;mso-position-horizontal-relative:page;mso-position-vertical-relative:paragraph;z-index:16034816" coordorigin="830,341" coordsize="3078,2511">
            <v:shape style="position:absolute;left:977;top:1153;width:108;height:614" type="#_x0000_t75" stroked="false">
              <v:imagedata r:id="rId123" o:title=""/>
            </v:shape>
            <v:line style="position:absolute" from="1073,1144" to="1073,1556" stroked="true" strokeweight="2.125pt" strokecolor="#34378f">
              <v:stroke dashstyle="solid"/>
            </v:line>
            <v:shape style="position:absolute;left:1084;top:1153;width:33;height:238" coordorigin="1085,1154" coordsize="33,238" path="m1085,1154l1117,1391e" filled="true" fillcolor="#0067a3" stroked="false">
              <v:path arrowok="t"/>
              <v:fill type="solid"/>
            </v:shape>
            <v:line style="position:absolute" from="1085,1154" to="1117,1391" stroked="true" strokeweight="1pt" strokecolor="#34378f">
              <v:stroke dashstyle="solid"/>
            </v:line>
            <v:shape style="position:absolute;left:1117;top:1165;width:20;height:226" coordorigin="1117,1166" coordsize="20,226" path="m1137,1166l1117,1391e" filled="true" fillcolor="#0067a3" stroked="false">
              <v:path arrowok="t"/>
              <v:fill type="solid"/>
            </v:shape>
            <v:rect style="position:absolute;left:1107;top:1155;width:40;height:246" filled="true" fillcolor="#34378f" stroked="false">
              <v:fill type="solid"/>
            </v:rect>
            <v:shape style="position:absolute;left:1137;top:928;width:23;height:238" coordorigin="1137,928" coordsize="23,238" path="m1160,928l1137,1166e" filled="true" fillcolor="#0067a3" stroked="false">
              <v:path arrowok="t"/>
              <v:fill type="solid"/>
            </v:shape>
            <v:rect style="position:absolute;left:1127;top:918;width:43;height:258" filled="true" fillcolor="#34378f" stroked="false">
              <v:fill type="solid"/>
            </v:rect>
            <v:shape style="position:absolute;left:1159;top:928;width:20;height:15" coordorigin="1160,928" coordsize="20,15" path="m1160,928l1180,943e" filled="true" fillcolor="#0067a3" stroked="false">
              <v:path arrowok="t"/>
              <v:fill type="solid"/>
            </v:shape>
            <v:line style="position:absolute" from="1160,928" to="1180,943" stroked="true" strokeweight="1pt" strokecolor="#34378f">
              <v:stroke dashstyle="solid"/>
            </v:line>
            <v:shape style="position:absolute;left:1179;top:702;width:33;height:241" coordorigin="1180,703" coordsize="33,241" path="m1212,703l1180,943e" filled="true" fillcolor="#0067a3" stroked="false">
              <v:path arrowok="t"/>
              <v:fill type="solid"/>
            </v:shape>
            <v:line style="position:absolute" from="1180,943" to="1212,703" stroked="true" strokeweight="1pt" strokecolor="#34378f">
              <v:stroke dashstyle="solid"/>
            </v:line>
            <v:shape style="position:absolute;left:1212;top:702;width:23;height:30" coordorigin="1212,703" coordsize="23,30" path="m1212,703l1235,732e" filled="true" fillcolor="#0067a3" stroked="false">
              <v:path arrowok="t"/>
              <v:fill type="solid"/>
            </v:shape>
            <v:line style="position:absolute" from="1212,703" to="1235,732" stroked="true" strokeweight="1pt" strokecolor="#34378f">
              <v:stroke dashstyle="solid"/>
            </v:line>
            <v:shape style="position:absolute;left:1234;top:731;width:23;height:168" coordorigin="1235,732" coordsize="23,168" path="m1235,732l1257,899e" filled="true" fillcolor="#0067a3" stroked="false">
              <v:path arrowok="t"/>
              <v:fill type="solid"/>
            </v:shape>
            <v:line style="position:absolute" from="1235,732" to="1257,899" stroked="true" strokeweight="1pt" strokecolor="#34378f">
              <v:stroke dashstyle="solid"/>
            </v:line>
            <v:shape style="position:absolute;left:1257;top:898;width:33;height:71" coordorigin="1257,899" coordsize="33,71" path="m1257,899l1290,969e" filled="true" fillcolor="#0067a3" stroked="false">
              <v:path arrowok="t"/>
              <v:fill type="solid"/>
            </v:shape>
            <v:line style="position:absolute" from="1257,899" to="1290,969" stroked="true" strokeweight="1pt" strokecolor="#34378f">
              <v:stroke dashstyle="solid"/>
            </v:line>
            <v:shape style="position:absolute;left:1289;top:969;width:20;height:141" coordorigin="1290,969" coordsize="20,141" path="m1290,969l1310,1110e" filled="true" fillcolor="#0067a3" stroked="false">
              <v:path arrowok="t"/>
              <v:fill type="solid"/>
            </v:shape>
            <v:line style="position:absolute" from="1290,969" to="1310,1110" stroked="true" strokeweight="1pt" strokecolor="#34378f">
              <v:stroke dashstyle="solid"/>
            </v:line>
            <v:shape style="position:absolute;left:1309;top:1068;width:23;height:42" coordorigin="1310,1069" coordsize="23,42" path="m1332,1069l1310,1110e" filled="true" fillcolor="#0067a3" stroked="false">
              <v:path arrowok="t"/>
              <v:fill type="solid"/>
            </v:shape>
            <v:line style="position:absolute" from="1310,1110" to="1332,1069" stroked="true" strokeweight="1pt" strokecolor="#34378f">
              <v:stroke dashstyle="solid"/>
            </v:line>
            <v:shape style="position:absolute;left:1332;top:1068;width:33;height:56" coordorigin="1332,1069" coordsize="33,56" path="m1332,1069l1365,1124e" filled="true" fillcolor="#0067a3" stroked="false">
              <v:path arrowok="t"/>
              <v:fill type="solid"/>
            </v:shape>
            <v:line style="position:absolute" from="1332,1069" to="1365,1124" stroked="true" strokeweight="1pt" strokecolor="#34378f">
              <v:stroke dashstyle="solid"/>
            </v:line>
            <v:shape style="position:absolute;left:1364;top:1109;width:20;height:15" coordorigin="1365,1110" coordsize="20,15" path="m1385,1110l1365,1124e" filled="true" fillcolor="#0067a3" stroked="false">
              <v:path arrowok="t"/>
              <v:fill type="solid"/>
            </v:shape>
            <v:line style="position:absolute" from="1365,1124" to="1385,1110" stroked="true" strokeweight="1pt" strokecolor="#34378f">
              <v:stroke dashstyle="solid"/>
            </v:line>
            <v:shape style="position:absolute;left:1384;top:983;width:23;height:127" coordorigin="1385,984" coordsize="23,127" path="m1407,984l1385,1110e" filled="true" fillcolor="#0067a3" stroked="false">
              <v:path arrowok="t"/>
              <v:fill type="solid"/>
            </v:shape>
            <v:line style="position:absolute" from="1385,1110" to="1407,984" stroked="true" strokeweight="1pt" strokecolor="#34378f">
              <v:stroke dashstyle="solid"/>
            </v:line>
            <v:shape style="position:absolute;left:1407;top:942;width:33;height:42" coordorigin="1407,943" coordsize="33,42" path="m1440,943l1407,984e" filled="true" fillcolor="#0067a3" stroked="false">
              <v:path arrowok="t"/>
              <v:fill type="solid"/>
            </v:shape>
            <v:line style="position:absolute" from="1407,984" to="1440,943" stroked="true" strokeweight="1pt" strokecolor="#34378f">
              <v:stroke dashstyle="solid"/>
            </v:line>
            <v:shape style="position:absolute;left:1439;top:928;width:23;height:15" coordorigin="1440,928" coordsize="23,15" path="m1462,928l1440,943e" filled="true" fillcolor="#0067a3" stroked="false">
              <v:path arrowok="t"/>
              <v:fill type="solid"/>
            </v:shape>
            <v:line style="position:absolute" from="1440,943" to="1462,928" stroked="true" strokeweight="1pt" strokecolor="#34378f">
              <v:stroke dashstyle="solid"/>
            </v:line>
            <v:shape style="position:absolute;left:1462;top:913;width:20;height:15" coordorigin="1462,913" coordsize="20,15" path="m1482,913l1462,928e" filled="true" fillcolor="#0067a3" stroked="false">
              <v:path arrowok="t"/>
              <v:fill type="solid"/>
            </v:shape>
            <v:line style="position:absolute" from="1462,928" to="1482,913" stroked="true" strokeweight="1pt" strokecolor="#34378f">
              <v:stroke dashstyle="solid"/>
            </v:line>
            <v:shape style="position:absolute;left:1482;top:913;width:23;height:112" coordorigin="1482,913" coordsize="23,112" path="m1482,913l1505,1025e" filled="true" fillcolor="#0067a3" stroked="false">
              <v:path arrowok="t"/>
              <v:fill type="solid"/>
            </v:shape>
            <v:line style="position:absolute" from="1482,913" to="1505,1025" stroked="true" strokeweight="1pt" strokecolor="#34378f">
              <v:stroke dashstyle="solid"/>
            </v:line>
            <v:shape style="position:absolute;left:1504;top:1025;width:33;height:44" coordorigin="1505,1025" coordsize="33,44" path="m1505,1025l1537,1069e" filled="true" fillcolor="#0067a3" stroked="false">
              <v:path arrowok="t"/>
              <v:fill type="solid"/>
            </v:shape>
            <v:line style="position:absolute" from="1505,1025" to="1537,1069" stroked="true" strokeweight="1pt" strokecolor="#34378f">
              <v:stroke dashstyle="solid"/>
            </v:line>
            <v:shape style="position:absolute;left:1537;top:928;width:20;height:141" coordorigin="1537,928" coordsize="20,141" path="m1557,928l1537,1069e" filled="true" fillcolor="#0067a3" stroked="false">
              <v:path arrowok="t"/>
              <v:fill type="solid"/>
            </v:shape>
            <v:line style="position:absolute" from="1537,1069" to="1557,928" stroked="true" strokeweight="1pt" strokecolor="#34378f">
              <v:stroke dashstyle="solid"/>
            </v:line>
            <v:shape style="position:absolute;left:1557;top:872;width:23;height:56" coordorigin="1557,872" coordsize="23,56" path="m1580,872l1557,928e" filled="true" fillcolor="#0067a3" stroked="false">
              <v:path arrowok="t"/>
              <v:fill type="solid"/>
            </v:shape>
            <v:line style="position:absolute" from="1557,928" to="1580,872" stroked="true" strokeweight="1.0pt" strokecolor="#34378f">
              <v:stroke dashstyle="solid"/>
            </v:line>
            <v:shape style="position:absolute;left:1579;top:872;width:33;height:253" coordorigin="1580,872" coordsize="33,253" path="m1580,872l1612,1124e" filled="true" fillcolor="#0067a3" stroked="false">
              <v:path arrowok="t"/>
              <v:fill type="solid"/>
            </v:shape>
            <v:line style="position:absolute" from="1580,872" to="1612,1124" stroked="true" strokeweight="1pt" strokecolor="#34378f">
              <v:stroke dashstyle="solid"/>
            </v:line>
            <v:shape style="position:absolute;left:1612;top:843;width:23;height:282" coordorigin="1612,843" coordsize="23,282" path="m1635,843l1612,1124e" filled="true" fillcolor="#0067a3" stroked="false">
              <v:path arrowok="t"/>
              <v:fill type="solid"/>
            </v:shape>
            <v:rect style="position:absolute;left:1602;top:833;width:43;height:302" filled="true" fillcolor="#34378f" stroked="false">
              <v:fill type="solid"/>
            </v:rect>
            <v:shape style="position:absolute;left:1634;top:843;width:20;height:42" coordorigin="1635,843" coordsize="20,42" path="m1635,843l1655,884e" filled="true" fillcolor="#0067a3" stroked="false">
              <v:path arrowok="t"/>
              <v:fill type="solid"/>
            </v:shape>
            <v:line style="position:absolute" from="1635,843" to="1655,884" stroked="true" strokeweight="1pt" strokecolor="#34378f">
              <v:stroke dashstyle="solid"/>
            </v:line>
            <v:shape style="position:absolute;left:1654;top:801;width:33;height:83" coordorigin="1655,802" coordsize="33,83" path="m1687,802l1655,884e" filled="true" fillcolor="#0067a3" stroked="false">
              <v:path arrowok="t"/>
              <v:fill type="solid"/>
            </v:shape>
            <v:line style="position:absolute" from="1655,884" to="1687,802" stroked="true" strokeweight="1pt" strokecolor="#34378f">
              <v:stroke dashstyle="solid"/>
            </v:line>
            <v:shape style="position:absolute;left:1687;top:561;width:23;height:241" coordorigin="1687,562" coordsize="23,241" path="m1710,562l1687,802e" filled="true" fillcolor="#0067a3" stroked="false">
              <v:path arrowok="t"/>
              <v:fill type="solid"/>
            </v:shape>
            <v:rect style="position:absolute;left:1677;top:551;width:43;height:261" filled="true" fillcolor="#34378f" stroked="false">
              <v:fill type="solid"/>
            </v:rect>
            <v:shape style="position:absolute;left:1709;top:392;width:20;height:170" coordorigin="1710,392" coordsize="20,170" path="m1730,392l1710,562e" filled="true" fillcolor="#0067a3" stroked="false">
              <v:path arrowok="t"/>
              <v:fill type="solid"/>
            </v:shape>
            <v:line style="position:absolute" from="1710,562" to="1730,392" stroked="true" strokeweight="1pt" strokecolor="#34378f">
              <v:stroke dashstyle="solid"/>
            </v:line>
            <v:shape style="position:absolute;left:1729;top:350;width:33;height:42" coordorigin="1730,351" coordsize="33,42" path="m1762,351l1730,392e" filled="true" fillcolor="#0067a3" stroked="false">
              <v:path arrowok="t"/>
              <v:fill type="solid"/>
            </v:shape>
            <v:line style="position:absolute" from="1730,392" to="1762,351" stroked="true" strokeweight="1pt" strokecolor="#34378f">
              <v:stroke dashstyle="solid"/>
            </v:line>
            <v:shape style="position:absolute;left:1762;top:350;width:23;height:100" coordorigin="1762,351" coordsize="23,100" path="m1762,351l1785,450e" filled="true" fillcolor="#0067a3" stroked="false">
              <v:path arrowok="t"/>
              <v:fill type="solid"/>
            </v:shape>
            <v:line style="position:absolute" from="1762,351" to="1785,450" stroked="true" strokeweight="1pt" strokecolor="#34378f">
              <v:stroke dashstyle="solid"/>
            </v:line>
            <v:shape style="position:absolute;left:1784;top:450;width:23;height:168" coordorigin="1785,450" coordsize="23,168" path="m1785,450l1807,618e" filled="true" fillcolor="#0067a3" stroked="false">
              <v:path arrowok="t"/>
              <v:fill type="solid"/>
            </v:shape>
            <v:line style="position:absolute" from="1785,450" to="1807,618" stroked="true" strokeweight="1pt" strokecolor="#34378f">
              <v:stroke dashstyle="solid"/>
            </v:line>
            <v:shape style="position:absolute;left:1807;top:617;width:20;height:156" coordorigin="1807,618" coordsize="20,156" path="m1807,618l1827,773e" filled="true" fillcolor="#0067a3" stroked="false">
              <v:path arrowok="t"/>
              <v:fill type="solid"/>
            </v:shape>
            <v:line style="position:absolute" from="1807,618" to="1827,773" stroked="true" strokeweight="1pt" strokecolor="#34378f">
              <v:stroke dashstyle="solid"/>
            </v:line>
            <v:shape style="position:absolute;left:1827;top:772;width:33;height:3" coordorigin="1827,773" coordsize="33,3" path="m1827,773l1860,775e" filled="true" fillcolor="#0067a3" stroked="false">
              <v:path arrowok="t"/>
              <v:fill type="solid"/>
            </v:shape>
            <v:line style="position:absolute" from="1817,774" to="1870,774" stroked="true" strokeweight="1.121pt" strokecolor="#34378f">
              <v:stroke dashstyle="solid"/>
            </v:line>
            <v:shape style="position:absolute;left:1859;top:772;width:23;height:42" coordorigin="1860,773" coordsize="23,42" path="m1860,773l1882,814e" filled="true" fillcolor="#0067a3" stroked="false">
              <v:path arrowok="t"/>
              <v:fill type="solid"/>
            </v:shape>
            <v:line style="position:absolute" from="1860,773" to="1882,814" stroked="true" strokeweight="1pt" strokecolor="#34378f">
              <v:stroke dashstyle="solid"/>
            </v:line>
            <v:shape style="position:absolute;left:1882;top:801;width:20;height:13" coordorigin="1882,802" coordsize="20,13" path="m1902,802l1882,814e" filled="true" fillcolor="#0067a3" stroked="false">
              <v:path arrowok="t"/>
              <v:fill type="solid"/>
            </v:shape>
            <v:line style="position:absolute" from="1882,814" to="1902,802" stroked="true" strokeweight="1pt" strokecolor="#34378f">
              <v:stroke dashstyle="solid"/>
            </v:line>
            <v:shape style="position:absolute;left:1902;top:801;width:33;height:56" coordorigin="1902,802" coordsize="33,56" path="m1902,802l1935,858e" filled="true" fillcolor="#0067a3" stroked="false">
              <v:path arrowok="t"/>
              <v:fill type="solid"/>
            </v:shape>
            <v:line style="position:absolute" from="1902,802" to="1935,858" stroked="true" strokeweight="1pt" strokecolor="#34378f">
              <v:stroke dashstyle="solid"/>
            </v:line>
            <v:shape style="position:absolute;left:1934;top:857;width:23;height:71" coordorigin="1935,858" coordsize="23,71" path="m1935,858l1957,928e" filled="true" fillcolor="#0067a3" stroked="false">
              <v:path arrowok="t"/>
              <v:fill type="solid"/>
            </v:shape>
            <v:line style="position:absolute" from="1935,858" to="1957,928" stroked="true" strokeweight="1pt" strokecolor="#34378f">
              <v:stroke dashstyle="solid"/>
            </v:line>
            <v:shape style="position:absolute;left:1957;top:928;width:20;height:112" coordorigin="1957,928" coordsize="20,112" path="m1957,928l1977,1040e" filled="true" fillcolor="#0067a3" stroked="false">
              <v:path arrowok="t"/>
              <v:fill type="solid"/>
            </v:shape>
            <v:line style="position:absolute" from="1957,928" to="1977,1040" stroked="true" strokeweight="1.0pt" strokecolor="#34378f">
              <v:stroke dashstyle="solid"/>
            </v:line>
            <v:shape style="position:absolute;left:1977;top:1039;width:33;height:30" coordorigin="1977,1040" coordsize="33,30" path="m1977,1040l2010,1069e" filled="true" fillcolor="#0067a3" stroked="false">
              <v:path arrowok="t"/>
              <v:fill type="solid"/>
            </v:shape>
            <v:line style="position:absolute" from="1977,1040" to="2010,1069" stroked="true" strokeweight="1pt" strokecolor="#34378f">
              <v:stroke dashstyle="solid"/>
            </v:line>
            <v:shape style="position:absolute;left:2009;top:1068;width:23;height:85" coordorigin="2010,1069" coordsize="23,85" path="m2010,1069l2032,1154e" filled="true" fillcolor="#0067a3" stroked="false">
              <v:path arrowok="t"/>
              <v:fill type="solid"/>
            </v:shape>
            <v:line style="position:absolute" from="2010,1069" to="2032,1154" stroked="true" strokeweight="1pt" strokecolor="#34378f">
              <v:stroke dashstyle="solid"/>
            </v:line>
            <v:shape style="position:absolute;left:2032;top:1153;width:23;height:56" coordorigin="2032,1154" coordsize="23,56" path="m2032,1154l2055,1209e" filled="true" fillcolor="#0067a3" stroked="false">
              <v:path arrowok="t"/>
              <v:fill type="solid"/>
            </v:shape>
            <v:line style="position:absolute" from="2032,1154" to="2055,1209" stroked="true" strokeweight="1.0pt" strokecolor="#34378f">
              <v:stroke dashstyle="solid"/>
            </v:line>
            <v:shape style="position:absolute;left:2054;top:1209;width:33;height:42" coordorigin="2055,1209" coordsize="33,42" path="m2055,1209l2087,1251e" filled="true" fillcolor="#0067a3" stroked="false">
              <v:path arrowok="t"/>
              <v:fill type="solid"/>
            </v:shape>
            <v:line style="position:absolute" from="2055,1209" to="2087,1251" stroked="true" strokeweight="1pt" strokecolor="#34378f">
              <v:stroke dashstyle="solid"/>
            </v:line>
            <v:shape style="position:absolute;left:2087;top:1236;width:20;height:15" coordorigin="2087,1236" coordsize="20,15" path="m2107,1236l2087,1251e" filled="true" fillcolor="#0067a3" stroked="false">
              <v:path arrowok="t"/>
              <v:fill type="solid"/>
            </v:shape>
            <v:line style="position:absolute" from="2087,1251" to="2107,1236" stroked="true" strokeweight="1pt" strokecolor="#34378f">
              <v:stroke dashstyle="solid"/>
            </v:line>
            <v:shape style="position:absolute;left:2107;top:1236;width:23;height:3" coordorigin="2107,1236" coordsize="23,3" path="m2107,1236l2130,1238e" filled="true" fillcolor="#0067a3" stroked="false">
              <v:path arrowok="t"/>
              <v:fill type="solid"/>
            </v:shape>
            <v:line style="position:absolute" from="2107,1236" to="2130,1238" stroked="true" strokeweight="1.0pt" strokecolor="#34378f">
              <v:stroke dashstyle="solid"/>
            </v:line>
            <v:shape style="position:absolute;left:2129;top:1223;width:20;height:13" coordorigin="2130,1224" coordsize="20,13" path="m2150,1224l2130,1236e" filled="true" fillcolor="#0067a3" stroked="false">
              <v:path arrowok="t"/>
              <v:fill type="solid"/>
            </v:shape>
            <v:line style="position:absolute" from="2130,1236" to="2150,1224" stroked="true" strokeweight="1pt" strokecolor="#34378f">
              <v:stroke dashstyle="solid"/>
            </v:line>
            <v:shape style="position:absolute;left:2149;top:1223;width:33;height:182" coordorigin="2150,1224" coordsize="33,182" path="m2150,1224l2182,1406e" filled="true" fillcolor="#0067a3" stroked="false">
              <v:path arrowok="t"/>
              <v:fill type="solid"/>
            </v:shape>
            <v:line style="position:absolute" from="2150,1224" to="2182,1406" stroked="true" strokeweight="1pt" strokecolor="#34378f">
              <v:stroke dashstyle="solid"/>
            </v:line>
            <v:shape style="position:absolute;left:2182;top:1405;width:23;height:3" coordorigin="2182,1406" coordsize="23,3" path="m2182,1406l2205,1408e" filled="true" fillcolor="#0067a3" stroked="false">
              <v:path arrowok="t"/>
              <v:fill type="solid"/>
            </v:shape>
            <v:line style="position:absolute" from="2182,1406" to="2205,1408" stroked="true" strokeweight="1.0pt" strokecolor="#34378f">
              <v:stroke dashstyle="solid"/>
            </v:line>
            <v:shape style="position:absolute;left:2204;top:1335;width:23;height:71" coordorigin="2205,1335" coordsize="23,71" path="m2227,1335l2205,1406e" filled="true" fillcolor="#0067a3" stroked="false">
              <v:path arrowok="t"/>
              <v:fill type="solid"/>
            </v:shape>
            <v:line style="position:absolute" from="2205,1406" to="2227,1335" stroked="true" strokeweight="1pt" strokecolor="#34378f">
              <v:stroke dashstyle="solid"/>
            </v:line>
            <v:shape style="position:absolute;left:2227;top:1335;width:33;height:3" coordorigin="2227,1335" coordsize="33,3" path="m2227,1335l2260,1338e" filled="true" fillcolor="#0067a3" stroked="false">
              <v:path arrowok="t"/>
              <v:fill type="solid"/>
            </v:shape>
            <v:line style="position:absolute" from="2217,1337" to="2270,1337" stroked="true" strokeweight="1.121pt" strokecolor="#34378f">
              <v:stroke dashstyle="solid"/>
            </v:line>
            <v:shape style="position:absolute;left:2259;top:1335;width:20;height:112" coordorigin="2260,1335" coordsize="20,112" path="m2260,1335l2280,1447e" filled="true" fillcolor="#0067a3" stroked="false">
              <v:path arrowok="t"/>
              <v:fill type="solid"/>
            </v:shape>
            <v:line style="position:absolute" from="2260,1335" to="2280,1447" stroked="true" strokeweight="1.0pt" strokecolor="#34378f">
              <v:stroke dashstyle="solid"/>
            </v:line>
            <v:shape style="position:absolute;left:2279;top:1434;width:23;height:13" coordorigin="2280,1435" coordsize="23,13" path="m2302,1435l2280,1447e" filled="true" fillcolor="#0067a3" stroked="false">
              <v:path arrowok="t"/>
              <v:fill type="solid"/>
            </v:shape>
            <v:line style="position:absolute" from="2280,1447" to="2302,1435" stroked="true" strokeweight="1pt" strokecolor="#34378f">
              <v:stroke dashstyle="solid"/>
            </v:line>
            <v:shape style="position:absolute;left:2302;top:1434;width:33;height:83" coordorigin="2302,1435" coordsize="33,83" path="m2302,1435l2335,1517e" filled="true" fillcolor="#0067a3" stroked="false">
              <v:path arrowok="t"/>
              <v:fill type="solid"/>
            </v:shape>
            <v:line style="position:absolute" from="2302,1435" to="2335,1517" stroked="true" strokeweight="1pt" strokecolor="#34378f">
              <v:stroke dashstyle="solid"/>
            </v:line>
            <v:shape style="position:absolute;left:2334;top:1517;width:20;height:156" coordorigin="2335,1517" coordsize="20,156" path="m2335,1517l2355,1673e" filled="true" fillcolor="#0067a3" stroked="false">
              <v:path arrowok="t"/>
              <v:fill type="solid"/>
            </v:shape>
            <v:line style="position:absolute" from="2335,1517" to="2355,1673" stroked="true" strokeweight="1pt" strokecolor="#34378f">
              <v:stroke dashstyle="solid"/>
            </v:line>
            <v:shape style="position:absolute;left:2354;top:1672;width:23;height:15" coordorigin="2355,1673" coordsize="23,15" path="m2355,1673l2377,1687e" filled="true" fillcolor="#0067a3" stroked="false">
              <v:path arrowok="t"/>
              <v:fill type="solid"/>
            </v:shape>
            <v:line style="position:absolute" from="2355,1673" to="2377,1687" stroked="true" strokeweight="1pt" strokecolor="#34378f">
              <v:stroke dashstyle="solid"/>
            </v:line>
            <v:shape style="position:absolute;left:2377;top:1687;width:33;height:85" coordorigin="2377,1687" coordsize="33,85" path="m2377,1687l2410,1772e" filled="true" fillcolor="#0067a3" stroked="false">
              <v:path arrowok="t"/>
              <v:fill type="solid"/>
            </v:shape>
            <v:line style="position:absolute" from="2377,1687" to="2410,1772" stroked="true" strokeweight="1pt" strokecolor="#34378f">
              <v:stroke dashstyle="solid"/>
            </v:line>
            <v:shape style="position:absolute;left:2409;top:1771;width:23;height:56" coordorigin="2410,1772" coordsize="23,56" path="m2410,1772l2432,1828e" filled="true" fillcolor="#0067a3" stroked="false">
              <v:path arrowok="t"/>
              <v:fill type="solid"/>
            </v:shape>
            <v:line style="position:absolute" from="2410,1772" to="2432,1828" stroked="true" strokeweight="1pt" strokecolor="#34378f">
              <v:stroke dashstyle="solid"/>
            </v:line>
            <v:shape style="position:absolute;left:2432;top:1827;width:20;height:112" coordorigin="2432,1828" coordsize="20,112" path="m2432,1828l2452,1939e" filled="true" fillcolor="#0067a3" stroked="false">
              <v:path arrowok="t"/>
              <v:fill type="solid"/>
            </v:shape>
            <v:line style="position:absolute" from="2432,1828" to="2452,1939" stroked="true" strokeweight="1pt" strokecolor="#34378f">
              <v:stroke dashstyle="solid"/>
            </v:line>
            <v:shape style="position:absolute;left:2452;top:1939;width:23;height:100" coordorigin="2452,1939" coordsize="23,100" path="m2452,1939l2475,2039e" filled="true" fillcolor="#0067a3" stroked="false">
              <v:path arrowok="t"/>
              <v:fill type="solid"/>
            </v:shape>
            <v:line style="position:absolute" from="2452,1939" to="2475,2039" stroked="true" strokeweight="1pt" strokecolor="#34378f">
              <v:stroke dashstyle="solid"/>
            </v:line>
            <v:shape style="position:absolute;left:2474;top:2024;width:33;height:15" coordorigin="2475,2024" coordsize="33,15" path="m2507,2024l2475,2039e" filled="true" fillcolor="#0067a3" stroked="false">
              <v:path arrowok="t"/>
              <v:fill type="solid"/>
            </v:shape>
            <v:line style="position:absolute" from="2475,2039" to="2507,2024" stroked="true" strokeweight="1pt" strokecolor="#34378f">
              <v:stroke dashstyle="solid"/>
            </v:line>
            <v:shape style="position:absolute;left:2507;top:2024;width:20;height:170" coordorigin="2507,2024" coordsize="20,170" path="m2507,2024l2527,2194e" filled="true" fillcolor="#0067a3" stroked="false">
              <v:path arrowok="t"/>
              <v:fill type="solid"/>
            </v:shape>
            <v:line style="position:absolute" from="2507,2024" to="2527,2194" stroked="true" strokeweight="1pt" strokecolor="#34378f">
              <v:stroke dashstyle="solid"/>
            </v:line>
            <v:shape style="position:absolute;left:2527;top:2179;width:23;height:15" coordorigin="2527,2179" coordsize="23,15" path="m2550,2179l2527,2194e" filled="true" fillcolor="#0067a3" stroked="false">
              <v:path arrowok="t"/>
              <v:fill type="solid"/>
            </v:shape>
            <v:line style="position:absolute" from="2527,2194" to="2550,2179" stroked="true" strokeweight="1pt" strokecolor="#34378f">
              <v:stroke dashstyle="solid"/>
            </v:line>
            <v:shape style="position:absolute;left:2549;top:2179;width:33;height:42" coordorigin="2550,2179" coordsize="33,42" path="m2550,2179l2582,2221e" filled="true" fillcolor="#0067a3" stroked="false">
              <v:path arrowok="t"/>
              <v:fill type="solid"/>
            </v:shape>
            <v:line style="position:absolute" from="2550,2179" to="2582,2221" stroked="true" strokeweight="1pt" strokecolor="#34378f">
              <v:stroke dashstyle="solid"/>
            </v:line>
            <v:shape style="position:absolute;left:2582;top:2220;width:20;height:3" coordorigin="2582,2221" coordsize="20,3" path="m2582,2221l2602,2223e" filled="true" fillcolor="#0067a3" stroked="false">
              <v:path arrowok="t"/>
              <v:fill type="solid"/>
            </v:shape>
            <v:line style="position:absolute" from="2582,2221" to="2602,2223" stroked="true" strokeweight="1.0pt" strokecolor="#34378f">
              <v:stroke dashstyle="solid"/>
            </v:line>
            <v:shape style="position:absolute;left:2602;top:2220;width:23;height:3" coordorigin="2602,2221" coordsize="23,3" path="m2602,2221l2625,2223e" filled="true" fillcolor="#0067a3" stroked="false">
              <v:path arrowok="t"/>
              <v:fill type="solid"/>
            </v:shape>
            <v:line style="position:absolute" from="2602,2221" to="2625,2223" stroked="true" strokeweight="1.0pt" strokecolor="#34378f">
              <v:stroke dashstyle="solid"/>
            </v:line>
            <v:shape style="position:absolute;left:2624;top:2220;width:33;height:15" coordorigin="2625,2221" coordsize="33,15" path="m2625,2221l2657,2235e" filled="true" fillcolor="#0067a3" stroked="false">
              <v:path arrowok="t"/>
              <v:fill type="solid"/>
            </v:shape>
            <v:line style="position:absolute" from="2625,2221" to="2657,2235" stroked="true" strokeweight="1pt" strokecolor="#34378f">
              <v:stroke dashstyle="solid"/>
            </v:line>
            <v:shape style="position:absolute;left:2657;top:2235;width:23;height:44" coordorigin="2657,2235" coordsize="23,44" path="m2657,2235l2680,2279e" filled="true" fillcolor="#0067a3" stroked="false">
              <v:path arrowok="t"/>
              <v:fill type="solid"/>
            </v:shape>
            <v:line style="position:absolute" from="2657,2235" to="2680,2279" stroked="true" strokeweight="1pt" strokecolor="#34378f">
              <v:stroke dashstyle="solid"/>
            </v:line>
            <v:shape style="position:absolute;left:2679;top:2278;width:20;height:56" coordorigin="2680,2279" coordsize="20,56" path="m2680,2279l2700,2335e" filled="true" fillcolor="#0067a3" stroked="false">
              <v:path arrowok="t"/>
              <v:fill type="solid"/>
            </v:shape>
            <v:line style="position:absolute" from="2680,2279" to="2700,2335" stroked="true" strokeweight="1.0pt" strokecolor="#34378f">
              <v:stroke dashstyle="solid"/>
            </v:line>
            <v:shape style="position:absolute;left:2699;top:2320;width:33;height:15" coordorigin="2700,2320" coordsize="33,15" path="m2732,2320l2700,2335e" filled="true" fillcolor="#0067a3" stroked="false">
              <v:path arrowok="t"/>
              <v:fill type="solid"/>
            </v:shape>
            <v:line style="position:absolute" from="2700,2335" to="2732,2320" stroked="true" strokeweight="1pt" strokecolor="#34378f">
              <v:stroke dashstyle="solid"/>
            </v:line>
            <v:shape style="position:absolute;left:2732;top:2305;width:23;height:15" coordorigin="2732,2305" coordsize="23,15" path="m2755,2305l2732,2320e" filled="true" fillcolor="#0067a3" stroked="false">
              <v:path arrowok="t"/>
              <v:fill type="solid"/>
            </v:shape>
            <v:line style="position:absolute" from="2732,2320" to="2755,2305" stroked="true" strokeweight="1pt" strokecolor="#34378f">
              <v:stroke dashstyle="solid"/>
            </v:line>
            <v:shape style="position:absolute;left:2754;top:2264;width:20;height:42" coordorigin="2755,2264" coordsize="20,42" path="m2775,2264l2755,2305e" filled="true" fillcolor="#0067a3" stroked="false">
              <v:path arrowok="t"/>
              <v:fill type="solid"/>
            </v:shape>
            <v:line style="position:absolute" from="2755,2305" to="2775,2264" stroked="true" strokeweight="1pt" strokecolor="#34378f">
              <v:stroke dashstyle="solid"/>
            </v:line>
            <v:shape style="position:absolute;left:2774;top:2264;width:23;height:15" coordorigin="2775,2264" coordsize="23,15" path="m2775,2264l2797,2279e" filled="true" fillcolor="#0067a3" stroked="false">
              <v:path arrowok="t"/>
              <v:fill type="solid"/>
            </v:shape>
            <v:line style="position:absolute" from="2775,2264" to="2797,2279" stroked="true" strokeweight="1pt" strokecolor="#34378f">
              <v:stroke dashstyle="solid"/>
            </v:line>
            <v:shape style="position:absolute;left:2797;top:2278;width:33;height:42" coordorigin="2797,2279" coordsize="33,42" path="m2797,2279l2830,2320e" filled="true" fillcolor="#0067a3" stroked="false">
              <v:path arrowok="t"/>
              <v:fill type="solid"/>
            </v:shape>
            <v:line style="position:absolute" from="2797,2279" to="2830,2320" stroked="true" strokeweight="1pt" strokecolor="#34378f">
              <v:stroke dashstyle="solid"/>
            </v:line>
            <v:shape style="position:absolute;left:2829;top:2320;width:23;height:85" coordorigin="2830,2320" coordsize="23,85" path="m2830,2320l2852,2405e" filled="true" fillcolor="#0067a3" stroked="false">
              <v:path arrowok="t"/>
              <v:fill type="solid"/>
            </v:shape>
            <v:line style="position:absolute" from="2830,2320" to="2852,2405" stroked="true" strokeweight="1pt" strokecolor="#34378f">
              <v:stroke dashstyle="solid"/>
            </v:line>
            <v:shape style="position:absolute;left:2852;top:2404;width:20;height:56" coordorigin="2852,2405" coordsize="20,56" path="m2852,2405l2872,2461e" filled="true" fillcolor="#0067a3" stroked="false">
              <v:path arrowok="t"/>
              <v:fill type="solid"/>
            </v:shape>
            <v:line style="position:absolute" from="2852,2405" to="2872,2461" stroked="true" strokeweight="1.0pt" strokecolor="#34378f">
              <v:stroke dashstyle="solid"/>
            </v:line>
            <v:shape style="position:absolute;left:2872;top:2460;width:33;height:15" coordorigin="2872,2461" coordsize="33,15" path="m2872,2461l2905,2475e" filled="true" fillcolor="#0067a3" stroked="false">
              <v:path arrowok="t"/>
              <v:fill type="solid"/>
            </v:shape>
            <v:line style="position:absolute" from="2872,2461" to="2905,2475" stroked="true" strokeweight="1pt" strokecolor="#34378f">
              <v:stroke dashstyle="solid"/>
            </v:line>
            <v:shape style="position:absolute;left:2904;top:2475;width:23;height:15" coordorigin="2905,2475" coordsize="23,15" path="m2905,2475l2927,2490e" filled="true" fillcolor="#0067a3" stroked="false">
              <v:path arrowok="t"/>
              <v:fill type="solid"/>
            </v:shape>
            <v:line style="position:absolute" from="2905,2475" to="2927,2490" stroked="true" strokeweight="1pt" strokecolor="#34378f">
              <v:stroke dashstyle="solid"/>
            </v:line>
            <v:shape style="position:absolute;left:2927;top:2489;width:20;height:42" coordorigin="2927,2490" coordsize="20,42" path="m2927,2490l2947,2531e" filled="true" fillcolor="#0067a3" stroked="false">
              <v:path arrowok="t"/>
              <v:fill type="solid"/>
            </v:shape>
            <v:line style="position:absolute" from="2927,2490" to="2947,2531" stroked="true" strokeweight="1pt" strokecolor="#34378f">
              <v:stroke dashstyle="solid"/>
            </v:line>
            <v:shape style="position:absolute;left:2947;top:2530;width:33;height:100" coordorigin="2947,2531" coordsize="33,100" path="m2947,2531l2980,2630e" filled="true" fillcolor="#0067a3" stroked="false">
              <v:path arrowok="t"/>
              <v:fill type="solid"/>
            </v:shape>
            <v:line style="position:absolute" from="2947,2531" to="2980,2630" stroked="true" strokeweight="1pt" strokecolor="#34378f">
              <v:stroke dashstyle="solid"/>
            </v:line>
            <v:shape style="position:absolute;left:2979;top:2630;width:23;height:13" coordorigin="2980,2630" coordsize="23,13" path="m2980,2630l3002,2643e" filled="true" fillcolor="#0067a3" stroked="false">
              <v:path arrowok="t"/>
              <v:fill type="solid"/>
            </v:shape>
            <v:line style="position:absolute" from="2980,2630" to="3002,2643" stroked="true" strokeweight="1pt" strokecolor="#34378f">
              <v:stroke dashstyle="solid"/>
            </v:line>
            <v:shape style="position:absolute;left:3002;top:2642;width:23;height:30" coordorigin="3002,2643" coordsize="23,30" path="m3002,2643l3025,2672e" filled="true" fillcolor="#0067a3" stroked="false">
              <v:path arrowok="t"/>
              <v:fill type="solid"/>
            </v:shape>
            <v:line style="position:absolute" from="3002,2643" to="3025,2672" stroked="true" strokeweight="1pt" strokecolor="#34378f">
              <v:stroke dashstyle="solid"/>
            </v:line>
            <v:shape style="position:absolute;left:3024;top:2671;width:33;height:30" coordorigin="3025,2672" coordsize="33,30" path="m3025,2672l3057,2701e" filled="true" fillcolor="#0067a3" stroked="false">
              <v:path arrowok="t"/>
              <v:fill type="solid"/>
            </v:shape>
            <v:line style="position:absolute" from="3025,2672" to="3057,2701" stroked="true" strokeweight="1pt" strokecolor="#34378f">
              <v:stroke dashstyle="solid"/>
            </v:line>
            <v:shape style="position:absolute;left:3057;top:2700;width:20;height:97" coordorigin="3057,2701" coordsize="20,97" path="m3057,2701l3077,2798e" filled="true" fillcolor="#0067a3" stroked="false">
              <v:path arrowok="t"/>
              <v:fill type="solid"/>
            </v:shape>
            <v:line style="position:absolute" from="3057,2701" to="3077,2798" stroked="true" strokeweight="1pt" strokecolor="#34378f">
              <v:stroke dashstyle="solid"/>
            </v:line>
            <v:shape style="position:absolute;left:3077;top:2797;width:23;height:15" coordorigin="3077,2798" coordsize="23,15" path="m3077,2798l3100,2812e" filled="true" fillcolor="#0067a3" stroked="false">
              <v:path arrowok="t"/>
              <v:fill type="solid"/>
            </v:shape>
            <v:line style="position:absolute" from="3077,2798" to="3100,2812" stroked="true" strokeweight="1pt" strokecolor="#34378f">
              <v:stroke dashstyle="solid"/>
            </v:line>
            <v:shape style="position:absolute;left:3099;top:2812;width:20;height:3" coordorigin="3100,2812" coordsize="20,3" path="m3100,2812l3120,2815e" filled="true" fillcolor="#0067a3" stroked="false">
              <v:path arrowok="t"/>
              <v:fill type="solid"/>
            </v:shape>
            <v:line style="position:absolute" from="3100,2812" to="3120,2815" stroked="true" strokeweight="1.0pt" strokecolor="#34378f">
              <v:stroke dashstyle="solid"/>
            </v:line>
            <v:shape style="position:absolute;left:3119;top:2812;width:33;height:3" coordorigin="3120,2812" coordsize="33,3" path="m3120,2812l3152,2815e" filled="true" fillcolor="#0067a3" stroked="false">
              <v:path arrowok="t"/>
              <v:fill type="solid"/>
            </v:shape>
            <v:line style="position:absolute" from="3110,2814" to="3162,2814" stroked="true" strokeweight="1.121pt" strokecolor="#34378f">
              <v:stroke dashstyle="solid"/>
            </v:line>
            <v:shape style="position:absolute;left:3152;top:2712;width:23;height:100" coordorigin="3152,2713" coordsize="23,100" path="m3175,2713l3152,2812e" filled="true" fillcolor="#0067a3" stroked="false">
              <v:path arrowok="t"/>
              <v:fill type="solid"/>
            </v:shape>
            <v:line style="position:absolute" from="3152,2812" to="3175,2713" stroked="true" strokeweight="1pt" strokecolor="#34378f">
              <v:stroke dashstyle="solid"/>
            </v:line>
            <v:shape style="position:absolute;left:3174;top:2686;width:23;height:27" coordorigin="3175,2686" coordsize="23,27" path="m3197,2686l3175,2713e" filled="true" fillcolor="#0067a3" stroked="false">
              <v:path arrowok="t"/>
              <v:fill type="solid"/>
            </v:shape>
            <v:line style="position:absolute" from="3175,2713" to="3197,2686" stroked="true" strokeweight="1pt" strokecolor="#34378f">
              <v:stroke dashstyle="solid"/>
            </v:line>
            <v:shape style="position:absolute;left:3197;top:2630;width:30;height:56" coordorigin="3197,2630" coordsize="30,56" path="m3227,2630l3197,2686e" filled="true" fillcolor="#0067a3" stroked="false">
              <v:path arrowok="t"/>
              <v:fill type="solid"/>
            </v:shape>
            <v:line style="position:absolute" from="3197,2686" to="3227,2630" stroked="true" strokeweight="1pt" strokecolor="#34378f">
              <v:stroke dashstyle="solid"/>
            </v:line>
            <v:shape style="position:absolute;left:3227;top:2615;width:23;height:15" coordorigin="3227,2616" coordsize="23,15" path="m3250,2616l3227,2630e" filled="true" fillcolor="#0067a3" stroked="false">
              <v:path arrowok="t"/>
              <v:fill type="solid"/>
            </v:shape>
            <v:line style="position:absolute" from="3227,2630" to="3250,2616" stroked="true" strokeweight="1pt" strokecolor="#34378f">
              <v:stroke dashstyle="solid"/>
            </v:line>
            <v:shape style="position:absolute;left:3249;top:2601;width:23;height:15" coordorigin="3250,2601" coordsize="23,15" path="m3272,2601l3250,2616e" filled="true" fillcolor="#0067a3" stroked="false">
              <v:path arrowok="t"/>
              <v:fill type="solid"/>
            </v:shape>
            <v:line style="position:absolute" from="3250,2616" to="3272,2601" stroked="true" strokeweight="1pt" strokecolor="#34378f">
              <v:stroke dashstyle="solid"/>
            </v:line>
            <v:shape style="position:absolute;left:3272;top:2601;width:33;height:30" coordorigin="3272,2601" coordsize="33,30" path="m3272,2601l3305,2630e" filled="true" fillcolor="#0067a3" stroked="false">
              <v:path arrowok="t"/>
              <v:fill type="solid"/>
            </v:shape>
            <v:line style="position:absolute" from="3272,2601" to="3305,2630" stroked="true" strokeweight="1.0pt" strokecolor="#34378f">
              <v:stroke dashstyle="solid"/>
            </v:line>
            <v:shape style="position:absolute;left:3304;top:2630;width:20;height:27" coordorigin="3305,2630" coordsize="20,27" path="m3305,2630l3325,2657e" filled="true" fillcolor="#0067a3" stroked="false">
              <v:path arrowok="t"/>
              <v:fill type="solid"/>
            </v:shape>
            <v:line style="position:absolute" from="3305,2630" to="3325,2657" stroked="true" strokeweight="1pt" strokecolor="#34378f">
              <v:stroke dashstyle="solid"/>
            </v:line>
            <v:shape style="position:absolute;left:3324;top:2657;width:23;height:30" coordorigin="3325,2657" coordsize="23,30" path="m3325,2657l3347,2686e" filled="true" fillcolor="#0067a3" stroked="false">
              <v:path arrowok="t"/>
              <v:fill type="solid"/>
            </v:shape>
            <v:line style="position:absolute" from="3325,2657" to="3347,2686" stroked="true" strokeweight="1pt" strokecolor="#34378f">
              <v:stroke dashstyle="solid"/>
            </v:line>
            <v:shape style="position:absolute;left:3347;top:2686;width:33;height:15" coordorigin="3347,2686" coordsize="33,15" path="m3347,2686l3380,2701e" filled="true" fillcolor="#0067a3" stroked="false">
              <v:path arrowok="t"/>
              <v:fill type="solid"/>
            </v:shape>
            <v:line style="position:absolute" from="3347,2686" to="3380,2701" stroked="true" strokeweight="1pt" strokecolor="#34378f">
              <v:stroke dashstyle="solid"/>
            </v:line>
            <v:shape style="position:absolute;left:3379;top:2657;width:20;height:44" coordorigin="3380,2657" coordsize="20,44" path="m3400,2657l3380,2701e" filled="true" fillcolor="#0067a3" stroked="false">
              <v:path arrowok="t"/>
              <v:fill type="solid"/>
            </v:shape>
            <v:line style="position:absolute" from="3380,2701" to="3400,2657" stroked="true" strokeweight="1pt" strokecolor="#34378f">
              <v:stroke dashstyle="solid"/>
            </v:line>
            <v:shape style="position:absolute;left:3399;top:2657;width:23;height:15" coordorigin="3400,2657" coordsize="23,15" path="m3400,2657l3422,2672e" filled="true" fillcolor="#0067a3" stroked="false">
              <v:path arrowok="t"/>
              <v:fill type="solid"/>
            </v:shape>
            <v:line style="position:absolute" from="3400,2657" to="3422,2672" stroked="true" strokeweight="1pt" strokecolor="#34378f">
              <v:stroke dashstyle="solid"/>
            </v:line>
            <v:shape style="position:absolute;left:3422;top:2671;width:23;height:85" coordorigin="3422,2672" coordsize="23,85" path="m3422,2672l3445,2757e" filled="true" fillcolor="#0067a3" stroked="false">
              <v:path arrowok="t"/>
              <v:fill type="solid"/>
            </v:shape>
            <v:line style="position:absolute" from="3422,2672" to="3445,2757" stroked="true" strokeweight="1pt" strokecolor="#34378f">
              <v:stroke dashstyle="solid"/>
            </v:line>
            <v:shape style="position:absolute;left:3444;top:2756;width:33;height:42" coordorigin="3445,2757" coordsize="33,42" path="m3445,2757l3477,2798e" filled="true" fillcolor="#0067a3" stroked="false">
              <v:path arrowok="t"/>
              <v:fill type="solid"/>
            </v:shape>
            <v:line style="position:absolute" from="3445,2757" to="3477,2798" stroked="true" strokeweight="1pt" strokecolor="#34378f">
              <v:stroke dashstyle="solid"/>
            </v:line>
            <v:shape style="position:absolute;left:3477;top:2797;width:20;height:44" coordorigin="3477,2798" coordsize="20,44" path="m3477,2798l3497,2841e" filled="true" fillcolor="#0067a3" stroked="false">
              <v:path arrowok="t"/>
              <v:fill type="solid"/>
            </v:shape>
            <v:line style="position:absolute" from="3477,2798" to="3497,2841" stroked="true" strokeweight="1pt" strokecolor="#34378f">
              <v:stroke dashstyle="solid"/>
            </v:line>
            <v:shape style="position:absolute;left:3497;top:2826;width:23;height:15" coordorigin="3497,2827" coordsize="23,15" path="m3520,2827l3497,2841e" filled="true" fillcolor="#0067a3" stroked="false">
              <v:path arrowok="t"/>
              <v:fill type="solid"/>
            </v:shape>
            <v:line style="position:absolute" from="3497,2841" to="3520,2827" stroked="true" strokeweight="1pt" strokecolor="#34378f">
              <v:stroke dashstyle="solid"/>
            </v:line>
            <v:shape style="position:absolute;left:3519;top:2712;width:33;height:114" coordorigin="3520,2713" coordsize="33,114" path="m3552,2713l3520,2827e" filled="true" fillcolor="#0067a3" stroked="false">
              <v:path arrowok="t"/>
              <v:fill type="solid"/>
            </v:shape>
            <v:line style="position:absolute" from="3520,2827" to="3552,2713" stroked="true" strokeweight="1pt" strokecolor="#34378f">
              <v:stroke dashstyle="solid"/>
            </v:line>
            <v:shape style="position:absolute;left:3552;top:2712;width:20;height:3" coordorigin="3552,2713" coordsize="20,3" path="m3552,2713l3572,2715e" filled="true" fillcolor="#0067a3" stroked="false">
              <v:path arrowok="t"/>
              <v:fill type="solid"/>
            </v:shape>
            <v:line style="position:absolute" from="3552,2713" to="3572,2715" stroked="true" strokeweight="1pt" strokecolor="#34378f">
              <v:stroke dashstyle="solid"/>
            </v:line>
            <v:shape style="position:absolute;left:3572;top:2712;width:23;height:71" coordorigin="3572,2713" coordsize="23,71" path="m3572,2713l3595,2783e" filled="true" fillcolor="#0067a3" stroked="false">
              <v:path arrowok="t"/>
              <v:fill type="solid"/>
            </v:shape>
            <v:line style="position:absolute" from="3572,2713" to="3595,2783" stroked="true" strokeweight="1pt" strokecolor="#34378f">
              <v:stroke dashstyle="solid"/>
            </v:line>
            <v:shape style="position:absolute;left:3594;top:2783;width:33;height:15" coordorigin="3595,2783" coordsize="33,15" path="m3595,2783l3627,2798e" filled="true" fillcolor="#0067a3" stroked="false">
              <v:path arrowok="t"/>
              <v:fill type="solid"/>
            </v:shape>
            <v:line style="position:absolute" from="3595,2783" to="3627,2798" stroked="true" strokeweight="1pt" strokecolor="#34378f">
              <v:stroke dashstyle="solid"/>
            </v:line>
            <v:shape style="position:absolute;left:3627;top:2797;width:23;height:3" coordorigin="3627,2798" coordsize="23,3" path="m3627,2798l3650,2800e" filled="true" fillcolor="#0067a3" stroked="false">
              <v:path arrowok="t"/>
              <v:fill type="solid"/>
            </v:shape>
            <v:line style="position:absolute" from="3627,2798" to="3650,2800" stroked="true" strokeweight="1.0pt" strokecolor="#34378f">
              <v:stroke dashstyle="solid"/>
            </v:line>
            <v:shape style="position:absolute;left:3649;top:2741;width:20;height:56" coordorigin="3650,2742" coordsize="20,56" path="m3670,2742l3650,2798e" filled="true" fillcolor="#0067a3" stroked="false">
              <v:path arrowok="t"/>
              <v:fill type="solid"/>
            </v:shape>
            <v:line style="position:absolute" from="3650,2798" to="3670,2742" stroked="true" strokeweight="1.0pt" strokecolor="#34378f">
              <v:stroke dashstyle="solid"/>
            </v:line>
            <v:shape style="position:absolute;left:3669;top:2741;width:33;height:3" coordorigin="3670,2742" coordsize="33,3" path="m3670,2742l3702,2744e" filled="true" fillcolor="#0067a3" stroked="false">
              <v:path arrowok="t"/>
              <v:fill type="solid"/>
            </v:shape>
            <v:line style="position:absolute" from="3660,2743" to="3712,2743" stroked="true" strokeweight="1.122pt" strokecolor="#34378f">
              <v:stroke dashstyle="solid"/>
            </v:line>
            <v:shape style="position:absolute;left:3702;top:2727;width:23;height:15" coordorigin="3702,2727" coordsize="23,15" path="m3725,2727l3702,2742e" filled="true" fillcolor="#0067a3" stroked="false">
              <v:path arrowok="t"/>
              <v:fill type="solid"/>
            </v:shape>
            <v:line style="position:absolute" from="3702,2742" to="3725,2727" stroked="true" strokeweight="1pt" strokecolor="#34378f">
              <v:stroke dashstyle="solid"/>
            </v:line>
            <v:shape style="position:absolute;left:3724;top:2727;width:20;height:3" coordorigin="3725,2727" coordsize="20,3" path="m3725,2727l3745,2730e" filled="true" fillcolor="#0067a3" stroked="false">
              <v:path arrowok="t"/>
              <v:fill type="solid"/>
            </v:shape>
            <v:line style="position:absolute" from="3725,2727" to="3745,2730" stroked="true" strokeweight="1.0pt" strokecolor="#34378f">
              <v:stroke dashstyle="solid"/>
            </v:line>
            <v:shape style="position:absolute;left:3744;top:2671;width:23;height:56" coordorigin="3745,2672" coordsize="23,56" path="m3767,2672l3745,2727e" filled="true" fillcolor="#0067a3" stroked="false">
              <v:path arrowok="t"/>
              <v:fill type="solid"/>
            </v:shape>
            <v:line style="position:absolute" from="3745,2727" to="3767,2672" stroked="true" strokeweight="1.0pt" strokecolor="#34378f">
              <v:stroke dashstyle="solid"/>
            </v:line>
            <v:shape style="position:absolute;left:3767;top:2615;width:33;height:56" coordorigin="3767,2616" coordsize="33,56" path="m3800,2616l3767,2672e" filled="true" fillcolor="#0067a3" stroked="false">
              <v:path arrowok="t"/>
              <v:fill type="solid"/>
            </v:shape>
            <v:line style="position:absolute" from="3767,2672" to="3800,2616" stroked="true" strokeweight="1pt" strokecolor="#34378f">
              <v:stroke dashstyle="solid"/>
            </v:line>
            <v:shape style="position:absolute;left:3799;top:2615;width:23;height:3" coordorigin="3800,2616" coordsize="23,3" path="m3800,2616l3822,2618e" filled="true" fillcolor="#0067a3" stroked="false">
              <v:path arrowok="t"/>
              <v:fill type="solid"/>
            </v:shape>
            <v:line style="position:absolute" from="3800,2616" to="3822,2618" stroked="true" strokeweight="1.0pt" strokecolor="#34378f">
              <v:stroke dashstyle="solid"/>
            </v:line>
            <v:shape style="position:absolute;left:3822;top:2572;width:20;height:44" coordorigin="3822,2572" coordsize="20,44" path="m3842,2572l3822,2616e" filled="true" fillcolor="#0067a3" stroked="false">
              <v:path arrowok="t"/>
              <v:fill type="solid"/>
            </v:shape>
            <v:line style="position:absolute" from="3822,2616" to="3842,2572" stroked="true" strokeweight="1pt" strokecolor="#34378f">
              <v:stroke dashstyle="solid"/>
            </v:line>
            <v:shape style="position:absolute;left:3842;top:2501;width:33;height:71" coordorigin="3842,2502" coordsize="33,71" path="m3875,2502l3842,2572e" filled="true" fillcolor="#0067a3" stroked="false">
              <v:path arrowok="t"/>
              <v:fill type="solid"/>
            </v:shape>
            <v:line style="position:absolute" from="3842,2572" to="3875,2502" stroked="true" strokeweight="1pt" strokecolor="#34378f">
              <v:stroke dashstyle="solid"/>
            </v:line>
            <v:shape style="position:absolute;left:3874;top:2501;width:23;height:59" coordorigin="3875,2502" coordsize="23,59" path="m3875,2502l3897,2560e" filled="true" fillcolor="#0067a3" stroked="false">
              <v:path arrowok="t"/>
              <v:fill type="solid"/>
            </v:shape>
            <v:line style="position:absolute" from="3875,2502" to="3897,2560" stroked="true" strokeweight="1pt" strokecolor="#34378f">
              <v:stroke dashstyle="solid"/>
            </v:line>
            <v:shape style="position:absolute;left:830;top:647;width:135;height:2011" coordorigin="830,648" coordsize="135,2011" path="m830,2658l965,2658m830,2265l965,2265m830,1858l965,1858m830,1448l965,1448m830,1041l965,1041m830,648l965,648e" filled="false" stroked="true" strokeweight=".5pt" strokecolor="#292425">
              <v:path arrowok="t"/>
              <v:stroke dashstyle="solid"/>
            </v:shape>
            <w10:wrap type="none"/>
          </v:group>
        </w:pict>
      </w:r>
      <w:r>
        <w:rPr/>
        <w:pict>
          <v:line style="position:absolute;mso-position-horizontal-relative:page;mso-position-vertical-relative:paragraph;z-index:16035328" from="41.5pt,12.027575pt" to="48.25pt,12.027575pt" stroked="true" strokeweight=".5pt" strokecolor="#292425">
            <v:stroke dashstyle="solid"/>
            <w10:wrap type="none"/>
          </v:line>
        </w:pict>
      </w:r>
      <w:r>
        <w:rPr>
          <w:color w:val="292425"/>
          <w:w w:val="120"/>
          <w:sz w:val="12"/>
        </w:rPr>
        <w:t>1995 = 1</w:t>
      </w:r>
      <w:r>
        <w:rPr>
          <w:color w:val="292425"/>
          <w:w w:val="120"/>
          <w:sz w:val="12"/>
          <w:u w:val="single" w:color="292425"/>
        </w:rPr>
        <w:t>00</w:t>
      </w:r>
      <w:r>
        <w:rPr>
          <w:color w:val="292425"/>
          <w:spacing w:val="-30"/>
          <w:w w:val="120"/>
          <w:sz w:val="12"/>
        </w:rPr>
        <w:t> </w:t>
      </w:r>
      <w:r>
        <w:rPr>
          <w:color w:val="292425"/>
          <w:w w:val="120"/>
          <w:position w:val="-7"/>
          <w:sz w:val="12"/>
        </w:rPr>
        <w:t>160</w:t>
      </w:r>
    </w:p>
    <w:p>
      <w:pPr>
        <w:pStyle w:val="BodyText"/>
        <w:spacing w:before="4"/>
        <w:rPr>
          <w:sz w:val="23"/>
        </w:rPr>
      </w:pPr>
    </w:p>
    <w:p>
      <w:pPr>
        <w:spacing w:before="0"/>
        <w:ind w:left="0" w:right="38" w:firstLine="0"/>
        <w:jc w:val="right"/>
        <w:rPr>
          <w:sz w:val="12"/>
        </w:rPr>
      </w:pPr>
      <w:r>
        <w:rPr/>
        <w:pict>
          <v:line style="position:absolute;mso-position-horizontal-relative:page;mso-position-vertical-relative:paragraph;z-index:16034304" from="198.335999pt,3.934976pt" to="205.085999pt,3.934976pt" stroked="true" strokeweight=".5pt" strokecolor="#292425">
            <v:stroke dashstyle="solid"/>
            <w10:wrap type="none"/>
          </v:line>
        </w:pict>
      </w:r>
      <w:r>
        <w:rPr>
          <w:color w:val="292425"/>
          <w:w w:val="120"/>
          <w:sz w:val="12"/>
        </w:rPr>
        <w:t>150</w:t>
      </w:r>
    </w:p>
    <w:p>
      <w:pPr>
        <w:pStyle w:val="BodyText"/>
        <w:rPr>
          <w:sz w:val="12"/>
        </w:rPr>
      </w:pPr>
    </w:p>
    <w:p>
      <w:pPr>
        <w:pStyle w:val="BodyText"/>
        <w:spacing w:before="4"/>
        <w:rPr>
          <w:sz w:val="10"/>
        </w:rPr>
      </w:pPr>
    </w:p>
    <w:p>
      <w:pPr>
        <w:spacing w:before="0"/>
        <w:ind w:left="0" w:right="38" w:firstLine="0"/>
        <w:jc w:val="right"/>
        <w:rPr>
          <w:sz w:val="12"/>
        </w:rPr>
      </w:pPr>
      <w:r>
        <w:rPr/>
        <w:pict>
          <v:line style="position:absolute;mso-position-horizontal-relative:page;mso-position-vertical-relative:paragraph;z-index:16033792" from="198.335999pt,3.813548pt" to="205.085999pt,3.813548pt" stroked="true" strokeweight=".5pt" strokecolor="#292425">
            <v:stroke dashstyle="solid"/>
            <w10:wrap type="none"/>
          </v:line>
        </w:pict>
      </w:r>
      <w:r>
        <w:rPr>
          <w:color w:val="292425"/>
          <w:w w:val="120"/>
          <w:sz w:val="12"/>
        </w:rPr>
        <w:t>140</w:t>
      </w:r>
    </w:p>
    <w:p>
      <w:pPr>
        <w:pStyle w:val="BodyText"/>
        <w:rPr>
          <w:sz w:val="12"/>
        </w:rPr>
      </w:pPr>
    </w:p>
    <w:p>
      <w:pPr>
        <w:pStyle w:val="BodyText"/>
        <w:spacing w:before="5"/>
        <w:rPr>
          <w:sz w:val="11"/>
        </w:rPr>
      </w:pPr>
    </w:p>
    <w:p>
      <w:pPr>
        <w:spacing w:before="0"/>
        <w:ind w:left="0" w:right="38" w:firstLine="0"/>
        <w:jc w:val="right"/>
        <w:rPr>
          <w:sz w:val="12"/>
        </w:rPr>
      </w:pPr>
      <w:r>
        <w:rPr/>
        <w:pict>
          <v:line style="position:absolute;mso-position-horizontal-relative:page;mso-position-vertical-relative:paragraph;z-index:16033280" from="198.335999pt,3.813553pt" to="205.085999pt,3.813553pt" stroked="true" strokeweight=".5pt" strokecolor="#292425">
            <v:stroke dashstyle="solid"/>
            <w10:wrap type="none"/>
          </v:line>
        </w:pict>
      </w:r>
      <w:r>
        <w:rPr>
          <w:color w:val="292425"/>
          <w:w w:val="120"/>
          <w:sz w:val="12"/>
        </w:rPr>
        <w:t>130</w:t>
      </w:r>
    </w:p>
    <w:p>
      <w:pPr>
        <w:pStyle w:val="BodyText"/>
        <w:rPr>
          <w:sz w:val="12"/>
        </w:rPr>
      </w:pPr>
    </w:p>
    <w:p>
      <w:pPr>
        <w:pStyle w:val="BodyText"/>
        <w:spacing w:before="5"/>
        <w:rPr>
          <w:sz w:val="11"/>
        </w:rPr>
      </w:pPr>
    </w:p>
    <w:p>
      <w:pPr>
        <w:spacing w:before="0"/>
        <w:ind w:left="0" w:right="38" w:firstLine="0"/>
        <w:jc w:val="right"/>
        <w:rPr>
          <w:sz w:val="12"/>
        </w:rPr>
      </w:pPr>
      <w:r>
        <w:rPr/>
        <w:pict>
          <v:line style="position:absolute;mso-position-horizontal-relative:page;mso-position-vertical-relative:paragraph;z-index:16032768" from="198.335999pt,3.934558pt" to="205.085999pt,3.934558pt" stroked="true" strokeweight=".5pt" strokecolor="#292425">
            <v:stroke dashstyle="solid"/>
            <w10:wrap type="none"/>
          </v:line>
        </w:pict>
      </w:r>
      <w:r>
        <w:rPr>
          <w:color w:val="292425"/>
          <w:w w:val="120"/>
          <w:sz w:val="12"/>
        </w:rPr>
        <w:t>120</w:t>
      </w:r>
    </w:p>
    <w:p>
      <w:pPr>
        <w:pStyle w:val="BodyText"/>
        <w:spacing w:before="5"/>
      </w:pPr>
      <w:r>
        <w:rPr/>
        <w:br w:type="column"/>
      </w:r>
      <w:r>
        <w:rPr/>
      </w:r>
    </w:p>
    <w:p>
      <w:pPr>
        <w:pStyle w:val="BodyText"/>
        <w:spacing w:line="292" w:lineRule="auto"/>
        <w:ind w:left="180" w:right="483"/>
      </w:pPr>
      <w:r>
        <w:rPr>
          <w:color w:val="292425"/>
          <w:w w:val="110"/>
        </w:rPr>
        <w:t>the</w:t>
      </w:r>
      <w:r>
        <w:rPr>
          <w:color w:val="292425"/>
          <w:spacing w:val="-19"/>
          <w:w w:val="110"/>
        </w:rPr>
        <w:t> </w:t>
      </w:r>
      <w:r>
        <w:rPr>
          <w:color w:val="292425"/>
          <w:w w:val="110"/>
        </w:rPr>
        <w:t>balance</w:t>
      </w:r>
      <w:r>
        <w:rPr>
          <w:color w:val="292425"/>
          <w:spacing w:val="-19"/>
          <w:w w:val="110"/>
        </w:rPr>
        <w:t> </w:t>
      </w:r>
      <w:r>
        <w:rPr>
          <w:color w:val="292425"/>
          <w:w w:val="110"/>
        </w:rPr>
        <w:t>of</w:t>
      </w:r>
      <w:r>
        <w:rPr>
          <w:color w:val="292425"/>
          <w:spacing w:val="-19"/>
          <w:w w:val="110"/>
        </w:rPr>
        <w:t> </w:t>
      </w:r>
      <w:r>
        <w:rPr>
          <w:color w:val="292425"/>
          <w:w w:val="110"/>
        </w:rPr>
        <w:t>firms</w:t>
      </w:r>
      <w:r>
        <w:rPr>
          <w:color w:val="292425"/>
          <w:spacing w:val="-19"/>
          <w:w w:val="110"/>
        </w:rPr>
        <w:t> </w:t>
      </w:r>
      <w:r>
        <w:rPr>
          <w:color w:val="292425"/>
          <w:w w:val="110"/>
        </w:rPr>
        <w:t>with</w:t>
      </w:r>
      <w:r>
        <w:rPr>
          <w:color w:val="292425"/>
          <w:spacing w:val="-18"/>
          <w:w w:val="110"/>
        </w:rPr>
        <w:t> </w:t>
      </w:r>
      <w:r>
        <w:rPr>
          <w:color w:val="292425"/>
          <w:w w:val="110"/>
        </w:rPr>
        <w:t>more</w:t>
      </w:r>
      <w:r>
        <w:rPr>
          <w:color w:val="292425"/>
          <w:spacing w:val="-19"/>
          <w:w w:val="110"/>
        </w:rPr>
        <w:t> </w:t>
      </w:r>
      <w:r>
        <w:rPr>
          <w:color w:val="292425"/>
          <w:w w:val="110"/>
        </w:rPr>
        <w:t>than</w:t>
      </w:r>
      <w:r>
        <w:rPr>
          <w:color w:val="292425"/>
          <w:spacing w:val="-19"/>
          <w:w w:val="110"/>
        </w:rPr>
        <w:t> </w:t>
      </w:r>
      <w:r>
        <w:rPr>
          <w:color w:val="292425"/>
          <w:w w:val="110"/>
        </w:rPr>
        <w:t>adequate</w:t>
      </w:r>
      <w:r>
        <w:rPr>
          <w:color w:val="292425"/>
          <w:spacing w:val="-19"/>
          <w:w w:val="110"/>
        </w:rPr>
        <w:t> </w:t>
      </w:r>
      <w:r>
        <w:rPr>
          <w:color w:val="292425"/>
          <w:w w:val="110"/>
        </w:rPr>
        <w:t>stocks</w:t>
      </w:r>
      <w:r>
        <w:rPr>
          <w:color w:val="292425"/>
          <w:spacing w:val="-18"/>
          <w:w w:val="110"/>
        </w:rPr>
        <w:t> </w:t>
      </w:r>
      <w:r>
        <w:rPr>
          <w:color w:val="292425"/>
          <w:w w:val="110"/>
        </w:rPr>
        <w:t>of finished goods </w:t>
      </w:r>
      <w:r>
        <w:rPr>
          <w:color w:val="292425"/>
          <w:spacing w:val="-3"/>
          <w:w w:val="110"/>
        </w:rPr>
        <w:t>was </w:t>
      </w:r>
      <w:r>
        <w:rPr>
          <w:color w:val="292425"/>
          <w:w w:val="110"/>
        </w:rPr>
        <w:t>close </w:t>
      </w:r>
      <w:r>
        <w:rPr>
          <w:color w:val="292425"/>
          <w:spacing w:val="-4"/>
          <w:w w:val="110"/>
        </w:rPr>
        <w:t>to </w:t>
      </w:r>
      <w:r>
        <w:rPr>
          <w:color w:val="292425"/>
          <w:w w:val="110"/>
        </w:rPr>
        <w:t>its </w:t>
      </w:r>
      <w:r>
        <w:rPr>
          <w:color w:val="292425"/>
          <w:spacing w:val="-3"/>
          <w:w w:val="110"/>
        </w:rPr>
        <w:t>long-run average </w:t>
      </w:r>
      <w:r>
        <w:rPr>
          <w:color w:val="292425"/>
          <w:w w:val="110"/>
        </w:rPr>
        <w:t>(see Chart</w:t>
      </w:r>
      <w:r>
        <w:rPr>
          <w:color w:val="292425"/>
          <w:spacing w:val="-5"/>
          <w:w w:val="110"/>
        </w:rPr>
        <w:t> </w:t>
      </w:r>
      <w:r>
        <w:rPr>
          <w:color w:val="292425"/>
          <w:spacing w:val="-7"/>
          <w:w w:val="110"/>
        </w:rPr>
        <w:t>2.21).</w:t>
      </w:r>
    </w:p>
    <w:p>
      <w:pPr>
        <w:pStyle w:val="BodyText"/>
        <w:spacing w:before="2"/>
        <w:rPr>
          <w:sz w:val="24"/>
        </w:rPr>
      </w:pPr>
    </w:p>
    <w:p>
      <w:pPr>
        <w:pStyle w:val="BodyText"/>
        <w:spacing w:line="292" w:lineRule="auto"/>
        <w:ind w:left="180" w:right="150"/>
      </w:pPr>
      <w:r>
        <w:rPr>
          <w:color w:val="292425"/>
          <w:w w:val="110"/>
        </w:rPr>
        <w:t>The</w:t>
      </w:r>
      <w:r>
        <w:rPr>
          <w:color w:val="292425"/>
          <w:spacing w:val="-19"/>
          <w:w w:val="110"/>
        </w:rPr>
        <w:t> </w:t>
      </w:r>
      <w:r>
        <w:rPr>
          <w:color w:val="292425"/>
          <w:spacing w:val="-3"/>
          <w:w w:val="110"/>
        </w:rPr>
        <w:t>Committee</w:t>
      </w:r>
      <w:r>
        <w:rPr>
          <w:color w:val="292425"/>
          <w:spacing w:val="-19"/>
          <w:w w:val="110"/>
        </w:rPr>
        <w:t> </w:t>
      </w:r>
      <w:r>
        <w:rPr>
          <w:color w:val="292425"/>
          <w:w w:val="110"/>
        </w:rPr>
        <w:t>assumes</w:t>
      </w:r>
      <w:r>
        <w:rPr>
          <w:color w:val="292425"/>
          <w:spacing w:val="-18"/>
          <w:w w:val="110"/>
        </w:rPr>
        <w:t> </w:t>
      </w:r>
      <w:r>
        <w:rPr>
          <w:color w:val="292425"/>
          <w:w w:val="110"/>
        </w:rPr>
        <w:t>that</w:t>
      </w:r>
      <w:r>
        <w:rPr>
          <w:color w:val="292425"/>
          <w:spacing w:val="-19"/>
          <w:w w:val="110"/>
        </w:rPr>
        <w:t> </w:t>
      </w:r>
      <w:r>
        <w:rPr>
          <w:color w:val="292425"/>
          <w:w w:val="110"/>
        </w:rPr>
        <w:t>the</w:t>
      </w:r>
      <w:r>
        <w:rPr>
          <w:color w:val="292425"/>
          <w:spacing w:val="-19"/>
          <w:w w:val="110"/>
        </w:rPr>
        <w:t> </w:t>
      </w:r>
      <w:r>
        <w:rPr>
          <w:color w:val="292425"/>
          <w:w w:val="110"/>
        </w:rPr>
        <w:t>UK</w:t>
      </w:r>
      <w:r>
        <w:rPr>
          <w:color w:val="292425"/>
          <w:spacing w:val="-18"/>
          <w:w w:val="110"/>
        </w:rPr>
        <w:t> </w:t>
      </w:r>
      <w:r>
        <w:rPr>
          <w:color w:val="292425"/>
          <w:w w:val="110"/>
        </w:rPr>
        <w:t>stock</w:t>
      </w:r>
      <w:r>
        <w:rPr>
          <w:color w:val="292425"/>
          <w:spacing w:val="-19"/>
          <w:w w:val="110"/>
        </w:rPr>
        <w:t> </w:t>
      </w:r>
      <w:r>
        <w:rPr>
          <w:color w:val="292425"/>
          <w:spacing w:val="-3"/>
          <w:w w:val="110"/>
        </w:rPr>
        <w:t>cycle</w:t>
      </w:r>
      <w:r>
        <w:rPr>
          <w:color w:val="292425"/>
          <w:spacing w:val="-19"/>
          <w:w w:val="110"/>
        </w:rPr>
        <w:t> </w:t>
      </w:r>
      <w:r>
        <w:rPr>
          <w:color w:val="292425"/>
          <w:w w:val="110"/>
        </w:rPr>
        <w:t>is</w:t>
      </w:r>
      <w:r>
        <w:rPr>
          <w:color w:val="292425"/>
          <w:spacing w:val="-18"/>
          <w:w w:val="110"/>
        </w:rPr>
        <w:t> </w:t>
      </w:r>
      <w:r>
        <w:rPr>
          <w:color w:val="292425"/>
          <w:w w:val="110"/>
        </w:rPr>
        <w:t>close</w:t>
      </w:r>
      <w:r>
        <w:rPr>
          <w:color w:val="292425"/>
          <w:spacing w:val="-19"/>
          <w:w w:val="110"/>
        </w:rPr>
        <w:t> </w:t>
      </w:r>
      <w:r>
        <w:rPr>
          <w:color w:val="292425"/>
          <w:spacing w:val="-4"/>
          <w:w w:val="110"/>
        </w:rPr>
        <w:t>to</w:t>
      </w:r>
      <w:r>
        <w:rPr>
          <w:color w:val="292425"/>
          <w:spacing w:val="-19"/>
          <w:w w:val="110"/>
        </w:rPr>
        <w:t> </w:t>
      </w:r>
      <w:r>
        <w:rPr>
          <w:color w:val="292425"/>
          <w:w w:val="110"/>
        </w:rPr>
        <w:t>the end of the destocking phase, which would provide a one-off boost</w:t>
      </w:r>
      <w:r>
        <w:rPr>
          <w:color w:val="292425"/>
          <w:spacing w:val="-24"/>
          <w:w w:val="110"/>
        </w:rPr>
        <w:t> </w:t>
      </w:r>
      <w:r>
        <w:rPr>
          <w:color w:val="292425"/>
          <w:spacing w:val="-4"/>
          <w:w w:val="110"/>
        </w:rPr>
        <w:t>to</w:t>
      </w:r>
      <w:r>
        <w:rPr>
          <w:color w:val="292425"/>
          <w:spacing w:val="-23"/>
          <w:w w:val="110"/>
        </w:rPr>
        <w:t> </w:t>
      </w:r>
      <w:r>
        <w:rPr>
          <w:color w:val="292425"/>
          <w:w w:val="110"/>
        </w:rPr>
        <w:t>GDP</w:t>
      </w:r>
      <w:r>
        <w:rPr>
          <w:color w:val="292425"/>
          <w:spacing w:val="-24"/>
          <w:w w:val="110"/>
        </w:rPr>
        <w:t> </w:t>
      </w:r>
      <w:r>
        <w:rPr>
          <w:color w:val="292425"/>
          <w:w w:val="110"/>
        </w:rPr>
        <w:t>growth.</w:t>
      </w:r>
      <w:r>
        <w:rPr>
          <w:color w:val="292425"/>
          <w:spacing w:val="9"/>
          <w:w w:val="110"/>
        </w:rPr>
        <w:t> </w:t>
      </w:r>
      <w:r>
        <w:rPr>
          <w:color w:val="292425"/>
          <w:w w:val="110"/>
        </w:rPr>
        <w:t>After</w:t>
      </w:r>
      <w:r>
        <w:rPr>
          <w:color w:val="292425"/>
          <w:spacing w:val="-23"/>
          <w:w w:val="110"/>
        </w:rPr>
        <w:t> </w:t>
      </w:r>
      <w:r>
        <w:rPr>
          <w:color w:val="292425"/>
          <w:w w:val="110"/>
        </w:rPr>
        <w:t>that,</w:t>
      </w:r>
      <w:r>
        <w:rPr>
          <w:color w:val="292425"/>
          <w:spacing w:val="-23"/>
          <w:w w:val="110"/>
        </w:rPr>
        <w:t> </w:t>
      </w:r>
      <w:r>
        <w:rPr>
          <w:color w:val="292425"/>
          <w:spacing w:val="-3"/>
          <w:w w:val="110"/>
        </w:rPr>
        <w:t>inventory</w:t>
      </w:r>
      <w:r>
        <w:rPr>
          <w:color w:val="292425"/>
          <w:spacing w:val="-24"/>
          <w:w w:val="110"/>
        </w:rPr>
        <w:t> </w:t>
      </w:r>
      <w:r>
        <w:rPr>
          <w:color w:val="292425"/>
          <w:spacing w:val="-3"/>
          <w:w w:val="110"/>
        </w:rPr>
        <w:t>levels</w:t>
      </w:r>
      <w:r>
        <w:rPr>
          <w:color w:val="292425"/>
          <w:spacing w:val="-23"/>
          <w:w w:val="110"/>
        </w:rPr>
        <w:t> </w:t>
      </w:r>
      <w:r>
        <w:rPr>
          <w:color w:val="292425"/>
          <w:w w:val="110"/>
        </w:rPr>
        <w:t>are</w:t>
      </w:r>
      <w:r>
        <w:rPr>
          <w:color w:val="292425"/>
          <w:spacing w:val="-24"/>
          <w:w w:val="110"/>
        </w:rPr>
        <w:t> </w:t>
      </w:r>
      <w:r>
        <w:rPr>
          <w:color w:val="292425"/>
          <w:w w:val="110"/>
        </w:rPr>
        <w:t>assumed </w:t>
      </w:r>
      <w:r>
        <w:rPr>
          <w:color w:val="292425"/>
          <w:spacing w:val="-4"/>
          <w:w w:val="110"/>
        </w:rPr>
        <w:t>to </w:t>
      </w:r>
      <w:r>
        <w:rPr>
          <w:color w:val="292425"/>
          <w:spacing w:val="-3"/>
          <w:w w:val="110"/>
        </w:rPr>
        <w:t>move </w:t>
      </w:r>
      <w:r>
        <w:rPr>
          <w:color w:val="292425"/>
          <w:w w:val="110"/>
        </w:rPr>
        <w:t>broadly in line with</w:t>
      </w:r>
      <w:r>
        <w:rPr>
          <w:color w:val="292425"/>
          <w:spacing w:val="-34"/>
          <w:w w:val="110"/>
        </w:rPr>
        <w:t> </w:t>
      </w:r>
      <w:r>
        <w:rPr>
          <w:color w:val="292425"/>
          <w:w w:val="110"/>
        </w:rPr>
        <w:t>output.</w:t>
      </w:r>
    </w:p>
    <w:p>
      <w:pPr>
        <w:spacing w:after="0" w:line="292" w:lineRule="auto"/>
        <w:sectPr>
          <w:type w:val="continuous"/>
          <w:pgSz w:w="11900" w:h="16840"/>
          <w:pgMar w:top="1260" w:bottom="280" w:left="640" w:right="640"/>
          <w:cols w:num="2" w:equalWidth="0">
            <w:col w:w="3750" w:space="1170"/>
            <w:col w:w="5700"/>
          </w:cols>
        </w:sectPr>
      </w:pPr>
    </w:p>
    <w:p>
      <w:pPr>
        <w:pStyle w:val="BodyText"/>
        <w:spacing w:before="7"/>
        <w:rPr>
          <w:sz w:val="16"/>
        </w:rPr>
      </w:pPr>
    </w:p>
    <w:p>
      <w:pPr>
        <w:spacing w:before="78"/>
        <w:ind w:left="3491" w:right="0" w:firstLine="0"/>
        <w:jc w:val="left"/>
        <w:rPr>
          <w:sz w:val="12"/>
        </w:rPr>
      </w:pPr>
      <w:r>
        <w:rPr/>
        <w:pict>
          <v:line style="position:absolute;mso-position-horizontal-relative:page;mso-position-vertical-relative:paragraph;z-index:16032256" from="198.335999pt,7.835563pt" to="205.085999pt,7.835563pt" stroked="true" strokeweight=".5pt" strokecolor="#292425">
            <v:stroke dashstyle="solid"/>
            <w10:wrap type="none"/>
          </v:line>
        </w:pict>
      </w:r>
      <w:r>
        <w:rPr>
          <w:color w:val="292425"/>
          <w:w w:val="120"/>
          <w:sz w:val="12"/>
        </w:rPr>
        <w:t>110</w:t>
      </w:r>
    </w:p>
    <w:p>
      <w:pPr>
        <w:pStyle w:val="BodyText"/>
        <w:spacing w:before="7"/>
        <w:rPr>
          <w:sz w:val="15"/>
        </w:rPr>
      </w:pPr>
    </w:p>
    <w:p>
      <w:pPr>
        <w:spacing w:before="78"/>
        <w:ind w:left="3491" w:right="0" w:firstLine="0"/>
        <w:jc w:val="left"/>
        <w:rPr>
          <w:sz w:val="12"/>
        </w:rPr>
      </w:pPr>
      <w:r>
        <w:rPr/>
        <w:pict>
          <v:line style="position:absolute;mso-position-horizontal-relative:page;mso-position-vertical-relative:paragraph;z-index:16031744" from="198.335999pt,7.713586pt" to="205.085999pt,7.713586pt" stroked="true" strokeweight=".5pt" strokecolor="#292425">
            <v:stroke dashstyle="solid"/>
            <w10:wrap type="none"/>
          </v:line>
        </w:pict>
      </w:r>
      <w:r>
        <w:rPr>
          <w:color w:val="292425"/>
          <w:w w:val="120"/>
          <w:sz w:val="12"/>
        </w:rPr>
        <w:t>100</w:t>
      </w:r>
    </w:p>
    <w:p>
      <w:pPr>
        <w:pStyle w:val="BodyText"/>
        <w:spacing w:before="7"/>
        <w:rPr>
          <w:sz w:val="16"/>
        </w:rPr>
      </w:pPr>
    </w:p>
    <w:p>
      <w:pPr>
        <w:spacing w:line="111" w:lineRule="exact" w:before="79"/>
        <w:ind w:left="1039" w:right="4384" w:firstLine="0"/>
        <w:jc w:val="center"/>
        <w:rPr>
          <w:sz w:val="12"/>
        </w:rPr>
      </w:pPr>
      <w:r>
        <w:rPr/>
        <w:pict>
          <v:group style="position:absolute;margin-left:41.5pt;margin-top:4.670591pt;width:163.6pt;height:3.35pt;mso-position-horizontal-relative:page;mso-position-vertical-relative:paragraph;z-index:16031232" coordorigin="830,93" coordsize="3272,67">
            <v:shape style="position:absolute;left:1012;top:93;width:3090;height:62" coordorigin="1012,93" coordsize="3090,62" path="m3967,155l4102,155m1012,155l3922,155m1116,154l1116,127m1211,154l1211,127m1321,154l1321,127m1513,154l1513,127m1611,154l1611,127m1718,154l1718,127m1913,154l1913,127m2008,154l2008,127m2118,154l2118,127m2311,154l2311,127m2408,154l2408,127m2506,154l2506,127m2711,154l2711,127m2806,154l2806,127m2903,154l2903,127m3108,154l3108,127m3206,154l3206,127m3303,154l3303,127m3508,154l3508,127m3603,154l3603,127m3701,154l3701,127m3906,154l3906,127m1018,155l1018,93m1416,155l1416,93m1816,155l1816,93m2213,155l2213,93m2613,155l2613,93m3011,155l3011,93m3411,155l3411,93m3798,155l3798,93e" filled="false" stroked="true" strokeweight=".5pt" strokecolor="#292425">
              <v:path arrowok="t"/>
              <v:stroke dashstyle="solid"/>
            </v:shape>
            <v:line style="position:absolute" from="830,155" to="965,155" stroked="true" strokeweight=".5pt" strokecolor="#292425">
              <v:stroke dashstyle="solid"/>
            </v:line>
            <w10:wrap type="none"/>
          </v:group>
        </w:pict>
      </w:r>
      <w:r>
        <w:rPr>
          <w:color w:val="292425"/>
          <w:w w:val="120"/>
          <w:sz w:val="12"/>
        </w:rPr>
        <w:t>90</w:t>
      </w:r>
    </w:p>
    <w:p>
      <w:pPr>
        <w:tabs>
          <w:tab w:pos="887" w:val="left" w:leader="none"/>
          <w:tab w:pos="1287" w:val="left" w:leader="none"/>
          <w:tab w:pos="1675" w:val="left" w:leader="none"/>
          <w:tab w:pos="2070" w:val="left" w:leader="none"/>
          <w:tab w:pos="2482" w:val="left" w:leader="none"/>
        </w:tabs>
        <w:spacing w:line="111" w:lineRule="exact" w:before="0"/>
        <w:ind w:left="0" w:right="6964" w:firstLine="0"/>
        <w:jc w:val="center"/>
        <w:rPr>
          <w:sz w:val="12"/>
        </w:rPr>
      </w:pPr>
      <w:r>
        <w:rPr>
          <w:color w:val="292425"/>
          <w:w w:val="120"/>
          <w:sz w:val="12"/>
        </w:rPr>
        <w:t>1973    </w:t>
      </w:r>
      <w:r>
        <w:rPr>
          <w:color w:val="292425"/>
          <w:spacing w:val="11"/>
          <w:w w:val="120"/>
          <w:sz w:val="12"/>
        </w:rPr>
        <w:t> </w:t>
      </w:r>
      <w:r>
        <w:rPr>
          <w:color w:val="292425"/>
          <w:w w:val="120"/>
          <w:sz w:val="12"/>
        </w:rPr>
        <w:t>77</w:t>
        <w:tab/>
        <w:t>81</w:t>
        <w:tab/>
        <w:t>85</w:t>
        <w:tab/>
        <w:t>89</w:t>
        <w:tab/>
        <w:t>93</w:t>
        <w:tab/>
        <w:t>97</w:t>
      </w:r>
      <w:r>
        <w:rPr>
          <w:color w:val="292425"/>
          <w:spacing w:val="29"/>
          <w:w w:val="120"/>
          <w:sz w:val="12"/>
        </w:rPr>
        <w:t> </w:t>
      </w:r>
      <w:r>
        <w:rPr>
          <w:color w:val="292425"/>
          <w:w w:val="120"/>
          <w:sz w:val="12"/>
        </w:rPr>
        <w:t>2001</w:t>
      </w:r>
    </w:p>
    <w:p>
      <w:pPr>
        <w:pStyle w:val="BodyText"/>
      </w:pPr>
    </w:p>
    <w:p>
      <w:pPr>
        <w:pStyle w:val="BodyText"/>
        <w:spacing w:before="9"/>
        <w:rPr>
          <w:sz w:val="18"/>
        </w:rPr>
      </w:pPr>
    </w:p>
    <w:p>
      <w:pPr>
        <w:pStyle w:val="Heading7"/>
        <w:spacing w:before="98"/>
        <w:ind w:left="17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2.21</w:t>
      </w:r>
    </w:p>
    <w:p>
      <w:pPr>
        <w:spacing w:before="7"/>
        <w:ind w:left="179" w:right="0" w:firstLine="0"/>
        <w:jc w:val="left"/>
        <w:rPr>
          <w:sz w:val="12"/>
        </w:rPr>
      </w:pPr>
      <w:r>
        <w:rPr>
          <w:rFonts w:ascii="Trebuchet MS"/>
          <w:b/>
          <w:color w:val="0092C0"/>
          <w:sz w:val="20"/>
        </w:rPr>
        <w:t>CBI: adequacy of manufacturing stocks</w:t>
      </w:r>
      <w:r>
        <w:rPr>
          <w:color w:val="292425"/>
          <w:position w:val="4"/>
          <w:sz w:val="12"/>
        </w:rPr>
        <w:t>(a)</w:t>
      </w:r>
    </w:p>
    <w:p>
      <w:pPr>
        <w:spacing w:line="230" w:lineRule="auto" w:before="53"/>
        <w:ind w:left="2603" w:right="7029" w:hanging="311"/>
        <w:jc w:val="left"/>
        <w:rPr>
          <w:sz w:val="12"/>
        </w:rPr>
      </w:pPr>
      <w:r>
        <w:rPr>
          <w:color w:val="292425"/>
          <w:w w:val="105"/>
          <w:sz w:val="12"/>
        </w:rPr>
        <w:t>Balance, three-month moving average</w:t>
      </w:r>
    </w:p>
    <w:p>
      <w:pPr>
        <w:spacing w:line="97" w:lineRule="exact" w:before="0"/>
        <w:ind w:left="3428" w:right="0" w:firstLine="0"/>
        <w:jc w:val="left"/>
        <w:rPr>
          <w:sz w:val="12"/>
        </w:rPr>
      </w:pPr>
      <w:r>
        <w:rPr/>
        <w:pict>
          <v:line style="position:absolute;mso-position-horizontal-relative:page;mso-position-vertical-relative:paragraph;z-index:16036864" from="195.177994pt,1.679177pt" to="201.927994pt,1.679177pt" stroked="true" strokeweight=".5pt" strokecolor="#292425">
            <v:stroke dashstyle="solid"/>
            <w10:wrap type="none"/>
          </v:line>
        </w:pict>
      </w:r>
      <w:r>
        <w:rPr/>
        <w:pict>
          <v:line style="position:absolute;mso-position-horizontal-relative:page;mso-position-vertical-relative:paragraph;z-index:16037376" from="41.365002pt,1.679177pt" to="48.115002pt,1.679177pt" stroked="true" strokeweight=".5pt" strokecolor="#292425">
            <v:stroke dashstyle="solid"/>
            <w10:wrap type="none"/>
          </v:line>
        </w:pict>
      </w:r>
      <w:r>
        <w:rPr>
          <w:color w:val="292425"/>
          <w:w w:val="120"/>
          <w:sz w:val="12"/>
        </w:rPr>
        <w:t>30</w:t>
      </w:r>
    </w:p>
    <w:p>
      <w:pPr>
        <w:pStyle w:val="BodyText"/>
        <w:spacing w:before="5"/>
        <w:rPr>
          <w:sz w:val="17"/>
        </w:rPr>
      </w:pPr>
    </w:p>
    <w:p>
      <w:pPr>
        <w:spacing w:before="79"/>
        <w:ind w:left="3428" w:right="0" w:firstLine="0"/>
        <w:jc w:val="left"/>
        <w:rPr>
          <w:sz w:val="12"/>
        </w:rPr>
      </w:pPr>
      <w:r>
        <w:rPr/>
        <w:pict>
          <v:group style="position:absolute;margin-left:40.990002pt;margin-top:2.343356pt;width:160.950pt;height:130.25pt;mso-position-horizontal-relative:page;mso-position-vertical-relative:paragraph;z-index:-23591424" coordorigin="820,47" coordsize="3219,2605">
            <v:shape style="position:absolute;left:1004;top:153;width:3035;height:2494" coordorigin="1004,153" coordsize="3035,2494" path="m3904,2248l4039,2248m1004,2248l3854,2248m3904,1833l4039,1833m3904,1416l4039,1416m3904,998l4039,998m3904,581l4039,581m3904,153l4039,153m1005,2647l1005,2602m1688,2647l1688,2602m2365,2647l2365,2602m3050,2647l3050,2602m3728,2647l3728,2602e" filled="false" stroked="true" strokeweight=".5pt" strokecolor="#292425">
              <v:path arrowok="t"/>
              <v:stroke dashstyle="solid"/>
            </v:shape>
            <v:shape style="position:absolute;left:1004;top:56;width:2850;height:2465" coordorigin="1004,57" coordsize="2850,2465" path="m1004,1097l1017,1097,1029,1127,1049,1147,1062,1127,1074,922,1087,902,1107,872,1119,1034,1132,1207,1144,1319,1157,1514,1177,1514,1189,1657,1202,1594,1214,1737,1234,1912,1247,2134,1259,2247,1272,2267,1284,2154,1304,2379,1317,2492,1329,2522,1342,2359,1357,2267,1374,2297,1387,2217,1399,2247,1414,2297,1432,2329,1444,2247,1457,2217,1472,2217,1484,2044,1502,2022,1514,1849,1529,1849,1542,1624,1559,1482,1572,1432,1587,1432,1599,1514,1612,1432,1629,1432,1644,1319,1657,1239,1669,1064,1687,1034,1702,1147,1714,1127,1727,1127,1739,1064,1759,1289,1772,1289,1784,1259,1797,1127,1809,1014,1829,902,1842,679,1854,587,1867,342,1887,199,1899,57,1912,87,1937,87,1957,169,1969,362,1982,534,1994,679,2014,699,2027,679,2039,587,2052,647,2064,759,2084,954,2097,1014,2109,954,2122,699,2142,504,2179,504,2192,392,2212,474,2224,567,2237,842,2249,872,2264,984,2282,789,2294,842,2307,984,2322,1064,2339,1177,2352,1034,2364,1207,2379,1207,2392,1239,2409,1127,2422,1064,2437,1177,2449,1259,2467,1432,2479,1372,2494,1432,2507,1402,2519,1462,2537,1482,2552,1482,2564,1432,2577,1402,2594,1482,2609,1482,2622,1319,2634,1127,2647,902,2667,872,2679,729,2692,647,2704,587,2717,647,2737,699,2749,679,2762,424,2774,504,2794,534,2807,759,2819,842,2832,872,2844,922,2864,842,2877,789,2889,812,2902,872,2922,954,2934,954,2947,789,2959,759,2972,759,2992,1014,3004,1097,3017,1207,3029,1239,3049,1177,3062,1097,3074,922,3087,984,3099,954,3119,922,3132,1014,3144,812,3157,729,3172,342,3189,139,3202,139,3214,229,3229,342,3247,362,3259,474,3272,729,3287,842,3299,842,3317,902,3329,1127,3344,1319,3357,1432,3374,1402,3387,1514,3402,1514,3414,1402,3427,1239,3444,1259,3459,1349,3472,1402,3484,1177,3502,1127,3517,1177,3529,1319,3542,1349,3554,1372,3574,1147,3587,902,3599,812,3612,902,3624,1014,3644,984,3657,1147,3669,1097,3682,922,3702,617,3714,392,3727,392,3739,474,3752,699,3772,699,3784,679,3797,729,3809,954,3829,1147,3842,1147,3854,1014e" filled="false" stroked="true" strokeweight="1pt" strokecolor="#93479a">
              <v:path arrowok="t"/>
              <v:stroke dashstyle="solid"/>
            </v:shape>
            <v:line style="position:absolute" from="1004,1104" to="3854,1104" stroked="true" strokeweight="1pt" strokecolor="#93479a">
              <v:stroke dashstyle="dash"/>
            </v:line>
            <v:shape style="position:absolute;left:819;top:153;width:3219;height:2494" coordorigin="820,153" coordsize="3219,2494" path="m827,2248l962,2248m827,1833l962,1833m827,1416l962,1416m827,998l962,998m827,581l962,581m827,153l962,153m3904,2647l4039,2647m962,2647l820,2647e" filled="false" stroked="true" strokeweight=".5pt" strokecolor="#292425">
              <v:path arrowok="t"/>
              <v:stroke dashstyle="solid"/>
            </v:shape>
            <v:shape style="position:absolute;left:1172;top:2636;width:2388;height:2" coordorigin="1173,2637" coordsize="2388,0" path="m1173,2637l1183,2637m1338,2637l1348,2637m1510,2637l1520,2637m1850,2637l1860,2637m2023,2637l2033,2637m2188,2637l2198,2637m2533,2637l2543,2637m2700,2637l2710,2637m2873,2637l2883,2637m3213,2637l3223,2637m3385,2637l3395,2637m3550,2637l3560,2637e" filled="false" stroked="true" strokeweight="1pt" strokecolor="#292425">
              <v:path arrowok="t"/>
              <v:stroke dashstyle="solid"/>
            </v:shape>
            <v:line style="position:absolute" from="1004,2647" to="3854,2647" stroked="true" strokeweight=".5pt" strokecolor="#292425">
              <v:stroke dashstyle="solid"/>
            </v:line>
            <v:shape style="position:absolute;left:1168;top:803;width:501;height:273" type="#_x0000_t202" filled="false" stroked="false">
              <v:textbox inset="0,0,0,0">
                <w:txbxContent>
                  <w:p>
                    <w:pPr>
                      <w:spacing w:line="116" w:lineRule="exact" w:before="0"/>
                      <w:ind w:left="0" w:right="0" w:firstLine="0"/>
                      <w:jc w:val="left"/>
                      <w:rPr>
                        <w:sz w:val="12"/>
                      </w:rPr>
                    </w:pPr>
                    <w:r>
                      <w:rPr>
                        <w:color w:val="292425"/>
                        <w:w w:val="105"/>
                        <w:sz w:val="12"/>
                      </w:rPr>
                      <w:t>Long-run</w:t>
                    </w:r>
                  </w:p>
                  <w:p>
                    <w:pPr>
                      <w:spacing w:before="14"/>
                      <w:ind w:left="45" w:right="0" w:firstLine="0"/>
                      <w:jc w:val="left"/>
                      <w:rPr>
                        <w:sz w:val="12"/>
                      </w:rPr>
                    </w:pPr>
                    <w:r>
                      <w:rPr>
                        <w:color w:val="292425"/>
                        <w:w w:val="105"/>
                        <w:sz w:val="12"/>
                      </w:rPr>
                      <w:t>average</w:t>
                    </w:r>
                  </w:p>
                </w:txbxContent>
              </v:textbox>
              <w10:wrap type="none"/>
            </v:shape>
            <w10:wrap type="none"/>
          </v:group>
        </w:pict>
      </w:r>
      <w:r>
        <w:rPr>
          <w:color w:val="292425"/>
          <w:w w:val="120"/>
          <w:sz w:val="12"/>
        </w:rPr>
        <w:t>25</w:t>
      </w:r>
    </w:p>
    <w:p>
      <w:pPr>
        <w:pStyle w:val="BodyText"/>
        <w:spacing w:before="4"/>
        <w:rPr>
          <w:sz w:val="18"/>
        </w:rPr>
      </w:pPr>
    </w:p>
    <w:p>
      <w:pPr>
        <w:spacing w:before="78"/>
        <w:ind w:left="3428" w:right="0" w:firstLine="0"/>
        <w:jc w:val="left"/>
        <w:rPr>
          <w:sz w:val="12"/>
        </w:rPr>
      </w:pPr>
      <w:r>
        <w:rPr>
          <w:color w:val="292425"/>
          <w:w w:val="120"/>
          <w:sz w:val="12"/>
        </w:rPr>
        <w:t>20</w:t>
      </w:r>
    </w:p>
    <w:p>
      <w:pPr>
        <w:pStyle w:val="BodyText"/>
        <w:spacing w:before="6"/>
        <w:rPr>
          <w:sz w:val="17"/>
        </w:rPr>
      </w:pPr>
    </w:p>
    <w:p>
      <w:pPr>
        <w:spacing w:before="78"/>
        <w:ind w:left="3428" w:right="0" w:firstLine="0"/>
        <w:jc w:val="left"/>
        <w:rPr>
          <w:sz w:val="12"/>
        </w:rPr>
      </w:pPr>
      <w:r>
        <w:rPr>
          <w:color w:val="292425"/>
          <w:w w:val="120"/>
          <w:sz w:val="12"/>
        </w:rPr>
        <w:t>15</w:t>
      </w:r>
    </w:p>
    <w:p>
      <w:pPr>
        <w:pStyle w:val="BodyText"/>
        <w:spacing w:before="6"/>
        <w:rPr>
          <w:sz w:val="17"/>
        </w:rPr>
      </w:pPr>
    </w:p>
    <w:p>
      <w:pPr>
        <w:spacing w:before="78"/>
        <w:ind w:left="3428" w:right="0" w:firstLine="0"/>
        <w:jc w:val="left"/>
        <w:rPr>
          <w:sz w:val="12"/>
        </w:rPr>
      </w:pPr>
      <w:r>
        <w:rPr>
          <w:color w:val="292425"/>
          <w:w w:val="120"/>
          <w:sz w:val="12"/>
        </w:rPr>
        <w:t>10</w:t>
      </w:r>
    </w:p>
    <w:p>
      <w:pPr>
        <w:pStyle w:val="BodyText"/>
        <w:spacing w:before="6"/>
        <w:rPr>
          <w:sz w:val="17"/>
        </w:rPr>
      </w:pPr>
    </w:p>
    <w:p>
      <w:pPr>
        <w:spacing w:before="78"/>
        <w:ind w:left="3501" w:right="0" w:firstLine="0"/>
        <w:jc w:val="left"/>
        <w:rPr>
          <w:sz w:val="12"/>
        </w:rPr>
      </w:pPr>
      <w:r>
        <w:rPr>
          <w:color w:val="292425"/>
          <w:w w:val="121"/>
          <w:sz w:val="12"/>
        </w:rPr>
        <w:t>5</w:t>
      </w:r>
    </w:p>
    <w:p>
      <w:pPr>
        <w:spacing w:before="89"/>
        <w:ind w:left="3380" w:right="0" w:firstLine="0"/>
        <w:jc w:val="left"/>
        <w:rPr>
          <w:sz w:val="16"/>
        </w:rPr>
      </w:pPr>
      <w:r>
        <w:rPr>
          <w:color w:val="292425"/>
          <w:w w:val="107"/>
          <w:sz w:val="16"/>
        </w:rPr>
        <w:t>+</w:t>
      </w:r>
    </w:p>
    <w:p>
      <w:pPr>
        <w:spacing w:line="107" w:lineRule="exact" w:before="17"/>
        <w:ind w:left="3501" w:right="0" w:firstLine="0"/>
        <w:jc w:val="left"/>
        <w:rPr>
          <w:sz w:val="12"/>
        </w:rPr>
      </w:pPr>
      <w:r>
        <w:rPr>
          <w:color w:val="292425"/>
          <w:w w:val="121"/>
          <w:sz w:val="12"/>
        </w:rPr>
        <w:t>0</w:t>
      </w:r>
    </w:p>
    <w:p>
      <w:pPr>
        <w:spacing w:line="153" w:lineRule="exact" w:before="0"/>
        <w:ind w:left="3394" w:right="0" w:firstLine="0"/>
        <w:jc w:val="left"/>
        <w:rPr>
          <w:sz w:val="16"/>
        </w:rPr>
      </w:pPr>
      <w:r>
        <w:rPr>
          <w:color w:val="292425"/>
          <w:w w:val="87"/>
          <w:sz w:val="16"/>
        </w:rPr>
        <w:t>_</w:t>
      </w:r>
    </w:p>
    <w:p>
      <w:pPr>
        <w:pStyle w:val="BodyText"/>
        <w:spacing w:before="8"/>
        <w:rPr>
          <w:sz w:val="13"/>
        </w:rPr>
      </w:pPr>
    </w:p>
    <w:p>
      <w:pPr>
        <w:tabs>
          <w:tab w:pos="1047" w:val="left" w:leader="none"/>
          <w:tab w:pos="1739" w:val="left" w:leader="none"/>
          <w:tab w:pos="2426" w:val="left" w:leader="none"/>
          <w:tab w:pos="3025" w:val="left" w:leader="none"/>
        </w:tabs>
        <w:spacing w:before="0"/>
        <w:ind w:left="307" w:right="0" w:firstLine="0"/>
        <w:jc w:val="left"/>
        <w:rPr>
          <w:sz w:val="12"/>
        </w:rPr>
      </w:pPr>
      <w:r>
        <w:rPr>
          <w:color w:val="292425"/>
          <w:w w:val="120"/>
          <w:sz w:val="12"/>
        </w:rPr>
        <w:t>1986</w:t>
        <w:tab/>
        <w:t>90</w:t>
        <w:tab/>
        <w:t>94</w:t>
        <w:tab/>
        <w:t>98</w:t>
        <w:tab/>
        <w:t>2002    </w:t>
      </w:r>
      <w:r>
        <w:rPr>
          <w:color w:val="292425"/>
          <w:spacing w:val="8"/>
          <w:w w:val="120"/>
          <w:sz w:val="12"/>
        </w:rPr>
        <w:t> </w:t>
      </w:r>
      <w:r>
        <w:rPr>
          <w:color w:val="292425"/>
          <w:w w:val="120"/>
          <w:position w:val="4"/>
          <w:sz w:val="12"/>
        </w:rPr>
        <w:t>5</w:t>
      </w:r>
    </w:p>
    <w:p>
      <w:pPr>
        <w:pStyle w:val="BodyText"/>
        <w:spacing w:before="4"/>
        <w:rPr>
          <w:sz w:val="11"/>
        </w:rPr>
      </w:pPr>
    </w:p>
    <w:p>
      <w:pPr>
        <w:spacing w:before="0"/>
        <w:ind w:left="176" w:right="0" w:firstLine="0"/>
        <w:jc w:val="left"/>
        <w:rPr>
          <w:sz w:val="12"/>
        </w:rPr>
      </w:pPr>
      <w:r>
        <w:rPr>
          <w:color w:val="292425"/>
          <w:sz w:val="12"/>
        </w:rPr>
        <w:t>Source: CBI.</w:t>
      </w:r>
    </w:p>
    <w:p>
      <w:pPr>
        <w:pStyle w:val="BodyText"/>
        <w:spacing w:before="2"/>
        <w:rPr>
          <w:sz w:val="10"/>
        </w:rPr>
      </w:pPr>
    </w:p>
    <w:p>
      <w:pPr>
        <w:spacing w:line="208" w:lineRule="auto" w:before="0"/>
        <w:ind w:left="416" w:right="7029" w:hanging="240"/>
        <w:jc w:val="left"/>
        <w:rPr>
          <w:sz w:val="12"/>
        </w:rPr>
      </w:pPr>
      <w:r>
        <w:rPr>
          <w:color w:val="292425"/>
          <w:w w:val="110"/>
          <w:sz w:val="12"/>
        </w:rPr>
        <w:t>(a) Balance of firms saying that present stocks of finished goods are more than adequate against those saying stocks are less than adequate.</w:t>
      </w:r>
    </w:p>
    <w:p>
      <w:pPr>
        <w:spacing w:after="0" w:line="208" w:lineRule="auto"/>
        <w:jc w:val="left"/>
        <w:rPr>
          <w:sz w:val="12"/>
        </w:rPr>
        <w:sectPr>
          <w:type w:val="continuous"/>
          <w:pgSz w:w="11900" w:h="16840"/>
          <w:pgMar w:top="1260" w:bottom="280" w:left="640" w:right="64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418880;mso-wrap-distance-left:0;mso-wrap-distance-right:0" type="#_x0000_t202" filled="true" fillcolor="#bddfed" stroked="false">
            <v:textbox inset="0,0,0,0">
              <w:txbxContent>
                <w:p>
                  <w:pPr>
                    <w:tabs>
                      <w:tab w:pos="10100" w:val="right" w:leader="none"/>
                    </w:tabs>
                    <w:spacing w:before="227"/>
                    <w:ind w:left="260" w:right="0" w:firstLine="0"/>
                    <w:jc w:val="left"/>
                    <w:rPr>
                      <w:rFonts w:ascii="Arial"/>
                      <w:sz w:val="48"/>
                    </w:rPr>
                  </w:pPr>
                  <w:bookmarkStart w:name="Output and supply" w:id="42"/>
                  <w:bookmarkEnd w:id="42"/>
                  <w:r>
                    <w:rPr/>
                  </w:r>
                  <w:bookmarkStart w:name="Output" w:id="43"/>
                  <w:bookmarkEnd w:id="43"/>
                  <w:r>
                    <w:rPr/>
                  </w:r>
                  <w:bookmarkStart w:name="_bookmark16" w:id="44"/>
                  <w:bookmarkEnd w:id="44"/>
                  <w:r>
                    <w:rPr/>
                  </w:r>
                  <w:r>
                    <w:rPr>
                      <w:rFonts w:ascii="Arial"/>
                      <w:color w:val="0092C0"/>
                      <w:sz w:val="48"/>
                    </w:rPr>
                    <w:t>Output</w:t>
                  </w:r>
                  <w:r>
                    <w:rPr>
                      <w:rFonts w:ascii="Arial"/>
                      <w:color w:val="0092C0"/>
                      <w:spacing w:val="22"/>
                      <w:sz w:val="48"/>
                    </w:rPr>
                    <w:t> </w:t>
                  </w:r>
                  <w:r>
                    <w:rPr>
                      <w:rFonts w:ascii="Arial"/>
                      <w:color w:val="0092C0"/>
                      <w:sz w:val="48"/>
                    </w:rPr>
                    <w:t>and</w:t>
                  </w:r>
                  <w:r>
                    <w:rPr>
                      <w:rFonts w:ascii="Arial"/>
                      <w:color w:val="0092C0"/>
                      <w:spacing w:val="22"/>
                      <w:sz w:val="48"/>
                    </w:rPr>
                    <w:t> </w:t>
                  </w:r>
                  <w:r>
                    <w:rPr>
                      <w:rFonts w:ascii="Arial"/>
                      <w:color w:val="0092C0"/>
                      <w:sz w:val="48"/>
                    </w:rPr>
                    <w:t>supply</w:t>
                    <w:tab/>
                    <w:t>3</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5pt;margin-top:9.231953pt;width:515pt;height:107pt;mso-position-horizontal-relative:page;mso-position-vertical-relative:paragraph;z-index:-15418368;mso-wrap-distance-left:0;mso-wrap-distance-right:0" type="#_x0000_t202" filled="true" fillcolor="#bddfed" stroked="true" strokeweight="1pt" strokecolor="#006bb6">
            <v:textbox inset="0,0,0,0">
              <w:txbxContent>
                <w:p>
                  <w:pPr>
                    <w:pStyle w:val="BodyText"/>
                    <w:spacing w:before="9"/>
                    <w:rPr>
                      <w:sz w:val="19"/>
                    </w:rPr>
                  </w:pPr>
                </w:p>
                <w:p>
                  <w:pPr>
                    <w:spacing w:line="242" w:lineRule="auto" w:before="0"/>
                    <w:ind w:left="240" w:right="636" w:firstLine="0"/>
                    <w:jc w:val="both"/>
                    <w:rPr>
                      <w:i/>
                      <w:sz w:val="24"/>
                    </w:rPr>
                  </w:pPr>
                  <w:r>
                    <w:rPr>
                      <w:i/>
                      <w:color w:val="292425"/>
                      <w:spacing w:val="-1"/>
                      <w:w w:val="93"/>
                      <w:sz w:val="24"/>
                    </w:rPr>
                    <w:t>GD</w:t>
                  </w:r>
                  <w:r>
                    <w:rPr>
                      <w:i/>
                      <w:color w:val="292425"/>
                      <w:w w:val="93"/>
                      <w:sz w:val="24"/>
                    </w:rPr>
                    <w:t>P</w:t>
                  </w:r>
                  <w:r>
                    <w:rPr>
                      <w:i/>
                      <w:color w:val="292425"/>
                      <w:sz w:val="24"/>
                    </w:rPr>
                    <w:t> </w:t>
                  </w:r>
                  <w:r>
                    <w:rPr>
                      <w:i/>
                      <w:color w:val="292425"/>
                      <w:spacing w:val="-1"/>
                      <w:w w:val="88"/>
                      <w:sz w:val="24"/>
                    </w:rPr>
                    <w:t>g</w:t>
                  </w:r>
                  <w:r>
                    <w:rPr>
                      <w:i/>
                      <w:color w:val="292425"/>
                      <w:spacing w:val="-3"/>
                      <w:w w:val="88"/>
                      <w:sz w:val="24"/>
                    </w:rPr>
                    <w:t>r</w:t>
                  </w:r>
                  <w:r>
                    <w:rPr>
                      <w:i/>
                      <w:color w:val="292425"/>
                      <w:spacing w:val="-4"/>
                      <w:w w:val="95"/>
                      <w:sz w:val="24"/>
                    </w:rPr>
                    <w:t>o</w:t>
                  </w:r>
                  <w:r>
                    <w:rPr>
                      <w:i/>
                      <w:color w:val="292425"/>
                      <w:spacing w:val="-1"/>
                      <w:w w:val="94"/>
                      <w:sz w:val="24"/>
                    </w:rPr>
                    <w:t>wt</w:t>
                  </w:r>
                  <w:r>
                    <w:rPr>
                      <w:i/>
                      <w:color w:val="292425"/>
                      <w:w w:val="94"/>
                      <w:sz w:val="24"/>
                    </w:rPr>
                    <w:t>h</w:t>
                  </w:r>
                  <w:r>
                    <w:rPr>
                      <w:i/>
                      <w:color w:val="292425"/>
                      <w:sz w:val="24"/>
                    </w:rPr>
                    <w:t> </w:t>
                  </w:r>
                  <w:r>
                    <w:rPr>
                      <w:i/>
                      <w:color w:val="292425"/>
                      <w:spacing w:val="-1"/>
                      <w:w w:val="97"/>
                      <w:sz w:val="24"/>
                    </w:rPr>
                    <w:t>i</w:t>
                  </w:r>
                  <w:r>
                    <w:rPr>
                      <w:i/>
                      <w:color w:val="292425"/>
                      <w:w w:val="97"/>
                      <w:sz w:val="24"/>
                    </w:rPr>
                    <w:t>n</w:t>
                  </w:r>
                  <w:r>
                    <w:rPr>
                      <w:i/>
                      <w:color w:val="292425"/>
                      <w:sz w:val="24"/>
                    </w:rPr>
                    <w:t> </w:t>
                  </w:r>
                  <w:r>
                    <w:rPr>
                      <w:i/>
                      <w:color w:val="292425"/>
                      <w:spacing w:val="-17"/>
                      <w:w w:val="121"/>
                      <w:sz w:val="24"/>
                    </w:rPr>
                    <w:t>2</w:t>
                  </w:r>
                  <w:r>
                    <w:rPr>
                      <w:i/>
                      <w:color w:val="292425"/>
                      <w:w w:val="115"/>
                      <w:sz w:val="24"/>
                    </w:rPr>
                    <w:t>0</w:t>
                  </w:r>
                  <w:r>
                    <w:rPr>
                      <w:i/>
                      <w:color w:val="292425"/>
                      <w:spacing w:val="-17"/>
                      <w:w w:val="115"/>
                      <w:sz w:val="24"/>
                    </w:rPr>
                    <w:t>0</w:t>
                  </w:r>
                  <w:r>
                    <w:rPr>
                      <w:i/>
                      <w:color w:val="292425"/>
                      <w:w w:val="121"/>
                      <w:sz w:val="24"/>
                    </w:rPr>
                    <w:t>2</w:t>
                  </w:r>
                  <w:r>
                    <w:rPr>
                      <w:i/>
                      <w:color w:val="292425"/>
                      <w:sz w:val="24"/>
                    </w:rPr>
                    <w:t> </w:t>
                  </w:r>
                  <w:r>
                    <w:rPr>
                      <w:i/>
                      <w:color w:val="292425"/>
                      <w:spacing w:val="-1"/>
                      <w:w w:val="109"/>
                      <w:sz w:val="24"/>
                    </w:rPr>
                    <w:t>Q</w:t>
                  </w:r>
                  <w:r>
                    <w:rPr>
                      <w:i/>
                      <w:color w:val="292425"/>
                      <w:w w:val="109"/>
                      <w:sz w:val="24"/>
                    </w:rPr>
                    <w:t>2</w:t>
                  </w:r>
                  <w:r>
                    <w:rPr>
                      <w:i/>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109"/>
                      <w:sz w:val="24"/>
                    </w:rPr>
                    <w:t>Q</w:t>
                  </w:r>
                  <w:r>
                    <w:rPr>
                      <w:i/>
                      <w:smallCaps w:val="0"/>
                      <w:color w:val="292425"/>
                      <w:w w:val="109"/>
                      <w:sz w:val="24"/>
                    </w:rPr>
                    <w:t>3</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5"/>
                      <w:w w:val="91"/>
                      <w:sz w:val="24"/>
                    </w:rPr>
                    <w:t>k</w:t>
                  </w:r>
                  <w:r>
                    <w:rPr>
                      <w:i/>
                      <w:smallCaps w:val="0"/>
                      <w:color w:val="292425"/>
                      <w:spacing w:val="-1"/>
                      <w:w w:val="95"/>
                      <w:sz w:val="24"/>
                    </w:rPr>
                    <w:t>e</w:t>
                  </w:r>
                  <w:r>
                    <w:rPr>
                      <w:i/>
                      <w:smallCaps w:val="0"/>
                      <w:color w:val="292425"/>
                      <w:w w:val="95"/>
                      <w:sz w:val="24"/>
                    </w:rPr>
                    <w:t>n</w:t>
                  </w:r>
                  <w:r>
                    <w:rPr>
                      <w:i/>
                      <w:smallCaps w:val="0"/>
                      <w:color w:val="292425"/>
                      <w:sz w:val="24"/>
                    </w:rPr>
                    <w:t> </w:t>
                  </w:r>
                  <w:r>
                    <w:rPr>
                      <w:i/>
                      <w:smallCaps w:val="0"/>
                      <w:color w:val="292425"/>
                      <w:spacing w:val="-3"/>
                      <w:w w:val="113"/>
                      <w:sz w:val="24"/>
                    </w:rPr>
                    <w:t>t</w:t>
                  </w:r>
                  <w:r>
                    <w:rPr>
                      <w:i/>
                      <w:smallCaps w:val="0"/>
                      <w:color w:val="292425"/>
                      <w:spacing w:val="-1"/>
                      <w:w w:val="93"/>
                      <w:sz w:val="24"/>
                    </w:rPr>
                    <w:t>ogethe</w:t>
                  </w:r>
                  <w:r>
                    <w:rPr>
                      <w:i/>
                      <w:smallCaps w:val="0"/>
                      <w:color w:val="292425"/>
                      <w:w w:val="93"/>
                      <w:sz w:val="24"/>
                    </w:rPr>
                    <w:t>r</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val="0"/>
                      <w:color w:val="292425"/>
                      <w:spacing w:val="-8"/>
                      <w:w w:val="87"/>
                      <w:sz w:val="24"/>
                    </w:rPr>
                    <w:t>w</w:t>
                  </w:r>
                  <w:r>
                    <w:rPr>
                      <w:i/>
                      <w:smallCaps/>
                      <w:color w:val="292425"/>
                      <w:spacing w:val="-1"/>
                      <w:w w:val="86"/>
                      <w:sz w:val="24"/>
                    </w:rPr>
                    <w:t>ea</w:t>
                  </w:r>
                  <w:r>
                    <w:rPr>
                      <w:i/>
                      <w:smallCaps/>
                      <w:color w:val="292425"/>
                      <w:spacing w:val="-5"/>
                      <w:w w:val="86"/>
                      <w:sz w:val="24"/>
                    </w:rPr>
                    <w:t>k</w:t>
                  </w:r>
                  <w:r>
                    <w:rPr>
                      <w:i/>
                      <w:smallCaps w:val="0"/>
                      <w:color w:val="292425"/>
                      <w:spacing w:val="-1"/>
                      <w:w w:val="89"/>
                      <w:sz w:val="24"/>
                    </w:rPr>
                    <w:t>e</w:t>
                  </w:r>
                  <w:r>
                    <w:rPr>
                      <w:i/>
                      <w:smallCaps w:val="0"/>
                      <w:color w:val="292425"/>
                      <w:w w:val="89"/>
                      <w:sz w:val="24"/>
                    </w:rPr>
                    <w:t>r</w:t>
                  </w:r>
                  <w:r>
                    <w:rPr>
                      <w:i/>
                      <w:smallCaps w:val="0"/>
                      <w:color w:val="292425"/>
                      <w:sz w:val="24"/>
                    </w:rPr>
                    <w:t> </w:t>
                  </w:r>
                  <w:r>
                    <w:rPr>
                      <w:i/>
                      <w:smallCaps/>
                      <w:color w:val="292425"/>
                      <w:spacing w:val="-1"/>
                      <w:w w:val="86"/>
                      <w:sz w:val="24"/>
                    </w:rPr>
                    <w:t>tha</w:t>
                  </w:r>
                  <w:r>
                    <w:rPr>
                      <w:i/>
                      <w:smallCaps/>
                      <w:color w:val="292425"/>
                      <w:w w:val="86"/>
                      <w:sz w:val="24"/>
                    </w:rPr>
                    <w:t>n</w:t>
                  </w:r>
                  <w:r>
                    <w:rPr>
                      <w:i/>
                      <w:smallCaps w:val="0"/>
                      <w:color w:val="292425"/>
                      <w:sz w:val="24"/>
                    </w:rPr>
                    <w:t> </w:t>
                  </w:r>
                  <w:r>
                    <w:rPr>
                      <w:i/>
                      <w:smallCaps w:val="0"/>
                      <w:color w:val="292425"/>
                      <w:spacing w:val="-3"/>
                      <w:w w:val="91"/>
                      <w:sz w:val="24"/>
                    </w:rPr>
                    <w:t>e</w:t>
                  </w:r>
                  <w:r>
                    <w:rPr>
                      <w:i/>
                      <w:smallCaps w:val="0"/>
                      <w:color w:val="292425"/>
                      <w:spacing w:val="-1"/>
                      <w:w w:val="98"/>
                      <w:sz w:val="24"/>
                    </w:rPr>
                    <w:t>xpecte</w:t>
                  </w:r>
                  <w:r>
                    <w:rPr>
                      <w:i/>
                      <w:smallCaps w:val="0"/>
                      <w:color w:val="292425"/>
                      <w:w w:val="98"/>
                      <w:sz w:val="24"/>
                    </w:rPr>
                    <w:t>d</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MP</w:t>
                  </w:r>
                  <w:r>
                    <w:rPr>
                      <w:i/>
                      <w:smallCaps w:val="0"/>
                      <w:color w:val="292425"/>
                      <w:w w:val="95"/>
                      <w:sz w:val="24"/>
                    </w:rPr>
                    <w:t>C</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8"/>
                      <w:sz w:val="24"/>
                    </w:rPr>
                    <w:t>the</w:t>
                  </w:r>
                  <w:r>
                    <w:rPr>
                      <w:i/>
                      <w:smallCaps w:val="0"/>
                      <w:color w:val="292425"/>
                      <w:spacing w:val="-1"/>
                      <w:w w:val="98"/>
                      <w:sz w:val="24"/>
                    </w:rPr>
                    <w:t> </w:t>
                  </w:r>
                  <w:r>
                    <w:rPr>
                      <w:i/>
                      <w:smallCaps w:val="0"/>
                      <w:color w:val="292425"/>
                      <w:spacing w:val="-1"/>
                      <w:w w:val="97"/>
                      <w:sz w:val="24"/>
                    </w:rPr>
                    <w:t>tim</w:t>
                  </w:r>
                  <w:r>
                    <w:rPr>
                      <w:i/>
                      <w:smallCaps w:val="0"/>
                      <w:color w:val="292425"/>
                      <w:w w:val="97"/>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92"/>
                      <w:sz w:val="24"/>
                    </w:rPr>
                    <w:t>A</w:t>
                  </w:r>
                  <w:r>
                    <w:rPr>
                      <w:i/>
                      <w:smallCaps w:val="0"/>
                      <w:color w:val="292425"/>
                      <w:spacing w:val="-1"/>
                      <w:w w:val="95"/>
                      <w:sz w:val="24"/>
                    </w:rPr>
                    <w:t>ugus</w:t>
                  </w:r>
                  <w:r>
                    <w:rPr>
                      <w:i/>
                      <w:smallCaps w:val="0"/>
                      <w:color w:val="292425"/>
                      <w:w w:val="95"/>
                      <w:sz w:val="24"/>
                    </w:rPr>
                    <w:t>t</w:t>
                  </w:r>
                  <w:r>
                    <w:rPr>
                      <w:i/>
                      <w:smallCaps w:val="0"/>
                      <w:color w:val="292425"/>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val="0"/>
                      <w:color w:val="292425"/>
                      <w:spacing w:val="1"/>
                      <w:sz w:val="24"/>
                    </w:rPr>
                    <w:t> </w:t>
                  </w:r>
                  <w:r>
                    <w:rPr>
                      <w:i/>
                      <w:smallCaps/>
                      <w:color w:val="292425"/>
                      <w:spacing w:val="-1"/>
                      <w:w w:val="91"/>
                      <w:sz w:val="24"/>
                    </w:rPr>
                    <w:t>Capaci</w:t>
                  </w:r>
                  <w:r>
                    <w:rPr>
                      <w:i/>
                      <w:smallCaps/>
                      <w:color w:val="292425"/>
                      <w:spacing w:val="-3"/>
                      <w:w w:val="91"/>
                      <w:sz w:val="24"/>
                    </w:rPr>
                    <w:t>t</w:t>
                  </w:r>
                  <w:r>
                    <w:rPr>
                      <w:i/>
                      <w:smallCaps w:val="0"/>
                      <w:color w:val="292425"/>
                      <w:w w:val="96"/>
                      <w:sz w:val="24"/>
                    </w:rPr>
                    <w:t>y</w:t>
                  </w:r>
                  <w:r>
                    <w:rPr>
                      <w:i/>
                      <w:smallCaps w:val="0"/>
                      <w:color w:val="292425"/>
                      <w:sz w:val="24"/>
                    </w:rPr>
                    <w:t> </w:t>
                  </w:r>
                  <w:r>
                    <w:rPr>
                      <w:i/>
                      <w:smallCaps/>
                      <w:color w:val="292425"/>
                      <w:spacing w:val="-1"/>
                      <w:w w:val="83"/>
                      <w:sz w:val="24"/>
                    </w:rPr>
                    <w:t>utilisatio</w:t>
                  </w:r>
                  <w:r>
                    <w:rPr>
                      <w:i/>
                      <w:smallCaps/>
                      <w:color w:val="292425"/>
                      <w:w w:val="83"/>
                      <w:sz w:val="24"/>
                    </w:rPr>
                    <w:t>n</w:t>
                  </w:r>
                  <w:r>
                    <w:rPr>
                      <w:i/>
                      <w:smallCaps w:val="0"/>
                      <w:color w:val="292425"/>
                      <w:sz w:val="24"/>
                    </w:rPr>
                    <w:t> </w:t>
                  </w:r>
                  <w:r>
                    <w:rPr>
                      <w:i/>
                      <w:smallCaps/>
                      <w:color w:val="292425"/>
                      <w:spacing w:val="-1"/>
                      <w:w w:val="92"/>
                      <w:sz w:val="24"/>
                    </w:rPr>
                    <w:t>appear</w:t>
                  </w:r>
                  <w:r>
                    <w:rPr>
                      <w:i/>
                      <w:smallCaps/>
                      <w:color w:val="292425"/>
                      <w:w w:val="92"/>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b</w:t>
                  </w:r>
                  <w:r>
                    <w:rPr>
                      <w:i/>
                      <w:smallCaps w:val="0"/>
                      <w:color w:val="292425"/>
                      <w:w w:val="94"/>
                      <w:sz w:val="24"/>
                    </w:rPr>
                    <w:t>e</w:t>
                  </w:r>
                  <w:r>
                    <w:rPr>
                      <w:i/>
                      <w:smallCaps w:val="0"/>
                      <w:color w:val="292425"/>
                      <w:sz w:val="24"/>
                    </w:rPr>
                    <w:t> </w:t>
                  </w:r>
                  <w:r>
                    <w:rPr>
                      <w:i/>
                      <w:smallCaps w:val="0"/>
                      <w:color w:val="292425"/>
                      <w:spacing w:val="-1"/>
                      <w:w w:val="93"/>
                      <w:sz w:val="24"/>
                    </w:rPr>
                    <w:t>slight</w:t>
                  </w:r>
                  <w:r>
                    <w:rPr>
                      <w:i/>
                      <w:smallCaps w:val="0"/>
                      <w:color w:val="292425"/>
                      <w:spacing w:val="-5"/>
                      <w:w w:val="93"/>
                      <w:sz w:val="24"/>
                    </w:rPr>
                    <w:t>l</w:t>
                  </w:r>
                  <w:r>
                    <w:rPr>
                      <w:i/>
                      <w:smallCaps w:val="0"/>
                      <w:color w:val="292425"/>
                      <w:w w:val="96"/>
                      <w:sz w:val="24"/>
                    </w:rPr>
                    <w:t>y</w:t>
                  </w:r>
                  <w:r>
                    <w:rPr>
                      <w:i/>
                      <w:smallCaps w:val="0"/>
                      <w:color w:val="292425"/>
                      <w:sz w:val="24"/>
                    </w:rPr>
                    <w:t> </w:t>
                  </w:r>
                  <w:r>
                    <w:rPr>
                      <w:i/>
                      <w:smallCaps w:val="0"/>
                      <w:color w:val="292425"/>
                      <w:spacing w:val="-1"/>
                      <w:w w:val="92"/>
                      <w:sz w:val="24"/>
                    </w:rPr>
                    <w:t>bel</w:t>
                  </w:r>
                  <w:r>
                    <w:rPr>
                      <w:i/>
                      <w:smallCaps w:val="0"/>
                      <w:color w:val="292425"/>
                      <w:spacing w:val="-4"/>
                      <w:w w:val="92"/>
                      <w:sz w:val="24"/>
                    </w:rPr>
                    <w:t>o</w:t>
                  </w:r>
                  <w:r>
                    <w:rPr>
                      <w:i/>
                      <w:smallCaps w:val="0"/>
                      <w:color w:val="292425"/>
                      <w:w w:val="87"/>
                      <w:sz w:val="24"/>
                    </w:rPr>
                    <w:t>w</w:t>
                  </w:r>
                  <w:r>
                    <w:rPr>
                      <w:i/>
                      <w:smallCaps w:val="0"/>
                      <w:color w:val="292425"/>
                      <w:sz w:val="24"/>
                    </w:rPr>
                    <w:t> </w:t>
                  </w:r>
                  <w:r>
                    <w:rPr>
                      <w:i/>
                      <w:smallCaps/>
                      <w:color w:val="292425"/>
                      <w:spacing w:val="-1"/>
                      <w:w w:val="84"/>
                      <w:sz w:val="24"/>
                    </w:rPr>
                    <w:t>norma</w:t>
                  </w:r>
                  <w:r>
                    <w:rPr>
                      <w:i/>
                      <w:smallCaps/>
                      <w:color w:val="292425"/>
                      <w:w w:val="84"/>
                      <w:sz w:val="24"/>
                    </w:rPr>
                    <w:t>l</w:t>
                  </w:r>
                  <w:r>
                    <w:rPr>
                      <w:i/>
                      <w:smallCaps w:val="0"/>
                      <w:color w:val="292425"/>
                      <w:sz w:val="24"/>
                    </w:rPr>
                    <w:t> </w:t>
                  </w:r>
                  <w:r>
                    <w:rPr>
                      <w:i/>
                      <w:smallCaps w:val="0"/>
                      <w:color w:val="292425"/>
                      <w:spacing w:val="-1"/>
                      <w:w w:val="91"/>
                      <w:sz w:val="24"/>
                    </w:rPr>
                    <w:t>le</w:t>
                  </w:r>
                  <w:r>
                    <w:rPr>
                      <w:i/>
                      <w:smallCaps w:val="0"/>
                      <w:color w:val="292425"/>
                      <w:spacing w:val="-8"/>
                      <w:w w:val="91"/>
                      <w:sz w:val="24"/>
                    </w:rPr>
                    <w:t>v</w:t>
                  </w:r>
                  <w:r>
                    <w:rPr>
                      <w:i/>
                      <w:smallCaps w:val="0"/>
                      <w:color w:val="292425"/>
                      <w:spacing w:val="-1"/>
                      <w:w w:val="90"/>
                      <w:sz w:val="24"/>
                    </w:rPr>
                    <w:t>el</w:t>
                  </w:r>
                  <w:r>
                    <w:rPr>
                      <w:i/>
                      <w:smallCaps w:val="0"/>
                      <w:color w:val="292425"/>
                      <w:w w:val="90"/>
                      <w:sz w:val="24"/>
                    </w:rPr>
                    <w:t>s</w:t>
                  </w:r>
                  <w:r>
                    <w:rPr>
                      <w:i/>
                      <w:smallCaps w:val="0"/>
                      <w:color w:val="292425"/>
                      <w:sz w:val="24"/>
                    </w:rPr>
                    <w:t> </w:t>
                  </w:r>
                  <w:r>
                    <w:rPr>
                      <w:i/>
                      <w:smallCaps/>
                      <w:color w:val="292425"/>
                      <w:spacing w:val="-1"/>
                      <w:w w:val="81"/>
                      <w:sz w:val="24"/>
                    </w:rPr>
                    <w:t>ac</w:t>
                  </w:r>
                  <w:r>
                    <w:rPr>
                      <w:i/>
                      <w:smallCaps/>
                      <w:color w:val="292425"/>
                      <w:spacing w:val="-3"/>
                      <w:w w:val="81"/>
                      <w:sz w:val="24"/>
                    </w:rPr>
                    <w:t>r</w:t>
                  </w:r>
                  <w:r>
                    <w:rPr>
                      <w:i/>
                      <w:smallCaps w:val="0"/>
                      <w:color w:val="292425"/>
                      <w:spacing w:val="-1"/>
                      <w:w w:val="94"/>
                      <w:sz w:val="24"/>
                    </w:rPr>
                    <w:t>os</w:t>
                  </w:r>
                  <w:r>
                    <w:rPr>
                      <w:i/>
                      <w:smallCaps w:val="0"/>
                      <w:color w:val="292425"/>
                      <w:w w:val="94"/>
                      <w:sz w:val="24"/>
                    </w:rPr>
                    <w:t>s</w:t>
                  </w:r>
                  <w:r>
                    <w:rPr>
                      <w:i/>
                      <w:smallCaps w:val="0"/>
                      <w:color w:val="292425"/>
                      <w:sz w:val="24"/>
                    </w:rPr>
                    <w:t> </w:t>
                  </w:r>
                  <w:r>
                    <w:rPr>
                      <w:i/>
                      <w:smallCaps w:val="0"/>
                      <w:color w:val="292425"/>
                      <w:spacing w:val="-1"/>
                      <w:w w:val="98"/>
                      <w:sz w:val="24"/>
                    </w:rPr>
                    <w:t>the</w:t>
                  </w:r>
                  <w:r>
                    <w:rPr>
                      <w:i/>
                      <w:smallCaps w:val="0"/>
                      <w:color w:val="292425"/>
                      <w:spacing w:val="-1"/>
                      <w:w w:val="98"/>
                      <w:sz w:val="24"/>
                    </w:rPr>
                    <w:t> </w:t>
                  </w:r>
                  <w:r>
                    <w:rPr>
                      <w:i/>
                      <w:smallCaps w:val="0"/>
                      <w:color w:val="292425"/>
                      <w:spacing w:val="-1"/>
                      <w:w w:val="94"/>
                      <w:sz w:val="24"/>
                    </w:rPr>
                    <w:t>econo</w:t>
                  </w:r>
                  <w:r>
                    <w:rPr>
                      <w:i/>
                      <w:smallCaps w:val="0"/>
                      <w:color w:val="292425"/>
                      <w:spacing w:val="-5"/>
                      <w:w w:val="94"/>
                      <w:sz w:val="24"/>
                    </w:rPr>
                    <w:t>m</w:t>
                  </w:r>
                  <w:r>
                    <w:rPr>
                      <w:i/>
                      <w:smallCaps w:val="0"/>
                      <w:color w:val="292425"/>
                      <w:w w:val="96"/>
                      <w:sz w:val="24"/>
                    </w:rPr>
                    <w:t>y</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2"/>
                      <w:sz w:val="24"/>
                    </w:rPr>
                    <w:t>whole</w:t>
                  </w:r>
                  <w:r>
                    <w:rPr>
                      <w:i/>
                      <w:smallCaps w:val="0"/>
                      <w:color w:val="292425"/>
                      <w:w w:val="92"/>
                      <w:sz w:val="24"/>
                    </w:rPr>
                    <w:t>.</w:t>
                  </w:r>
                  <w:r>
                    <w:rPr>
                      <w:i/>
                      <w:smallCaps w:val="0"/>
                      <w:color w:val="292425"/>
                      <w:sz w:val="24"/>
                    </w:rPr>
                    <w:t> </w:t>
                  </w:r>
                  <w:r>
                    <w:rPr>
                      <w:i/>
                      <w:smallCaps w:val="0"/>
                      <w:color w:val="292425"/>
                      <w:spacing w:val="1"/>
                      <w:sz w:val="24"/>
                    </w:rPr>
                    <w:t> </w:t>
                  </w:r>
                  <w:r>
                    <w:rPr>
                      <w:i/>
                      <w:smallCaps w:val="0"/>
                      <w:color w:val="292425"/>
                      <w:spacing w:val="-1"/>
                      <w:w w:val="89"/>
                      <w:sz w:val="24"/>
                    </w:rPr>
                    <w:t>Agg</w:t>
                  </w:r>
                  <w:r>
                    <w:rPr>
                      <w:i/>
                      <w:smallCaps w:val="0"/>
                      <w:color w:val="292425"/>
                      <w:spacing w:val="-5"/>
                      <w:w w:val="89"/>
                      <w:sz w:val="24"/>
                    </w:rPr>
                    <w:t>r</w:t>
                  </w:r>
                  <w:r>
                    <w:rPr>
                      <w:i/>
                      <w:smallCaps w:val="0"/>
                      <w:color w:val="292425"/>
                      <w:spacing w:val="-1"/>
                      <w:w w:val="90"/>
                      <w:sz w:val="24"/>
                    </w:rPr>
                    <w:t>e</w:t>
                  </w:r>
                  <w:r>
                    <w:rPr>
                      <w:i/>
                      <w:smallCaps w:val="0"/>
                      <w:color w:val="292425"/>
                      <w:spacing w:val="-5"/>
                      <w:w w:val="90"/>
                      <w:sz w:val="24"/>
                    </w:rPr>
                    <w:t>g</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4"/>
                      <w:sz w:val="24"/>
                    </w:rPr>
                    <w:t>empl</w:t>
                  </w:r>
                  <w:r>
                    <w:rPr>
                      <w:i/>
                      <w:smallCaps w:val="0"/>
                      <w:color w:val="292425"/>
                      <w:spacing w:val="-5"/>
                      <w:w w:val="94"/>
                      <w:sz w:val="24"/>
                    </w:rPr>
                    <w:t>o</w:t>
                  </w:r>
                  <w:r>
                    <w:rPr>
                      <w:i/>
                      <w:smallCaps w:val="0"/>
                      <w:color w:val="292425"/>
                      <w:spacing w:val="-1"/>
                      <w:w w:val="97"/>
                      <w:sz w:val="24"/>
                    </w:rPr>
                    <w:t>ymen</w:t>
                  </w:r>
                  <w:r>
                    <w:rPr>
                      <w:i/>
                      <w:smallCaps w:val="0"/>
                      <w:color w:val="292425"/>
                      <w:w w:val="97"/>
                      <w:sz w:val="24"/>
                    </w:rPr>
                    <w:t>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5"/>
                      <w:sz w:val="24"/>
                    </w:rPr>
                    <w:t>unempl</w:t>
                  </w:r>
                  <w:r>
                    <w:rPr>
                      <w:i/>
                      <w:smallCaps w:val="0"/>
                      <w:color w:val="292425"/>
                      <w:spacing w:val="-5"/>
                      <w:w w:val="95"/>
                      <w:sz w:val="24"/>
                    </w:rPr>
                    <w:t>o</w:t>
                  </w:r>
                  <w:r>
                    <w:rPr>
                      <w:i/>
                      <w:smallCaps w:val="0"/>
                      <w:color w:val="292425"/>
                      <w:spacing w:val="-1"/>
                      <w:w w:val="97"/>
                      <w:sz w:val="24"/>
                    </w:rPr>
                    <w:t>ymen</w:t>
                  </w:r>
                  <w:r>
                    <w:rPr>
                      <w:i/>
                      <w:smallCaps w:val="0"/>
                      <w:color w:val="292425"/>
                      <w:w w:val="97"/>
                      <w:sz w:val="24"/>
                    </w:rPr>
                    <w:t>t</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color w:val="292425"/>
                      <w:spacing w:val="-1"/>
                      <w:w w:val="89"/>
                      <w:sz w:val="24"/>
                    </w:rPr>
                    <w:t>ba</w:t>
                  </w:r>
                  <w:r>
                    <w:rPr>
                      <w:i/>
                      <w:smallCaps/>
                      <w:color w:val="292425"/>
                      <w:spacing w:val="-5"/>
                      <w:w w:val="89"/>
                      <w:sz w:val="24"/>
                    </w:rPr>
                    <w:t>r</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color w:val="292425"/>
                      <w:spacing w:val="-1"/>
                      <w:w w:val="86"/>
                      <w:sz w:val="24"/>
                    </w:rPr>
                    <w:t>changed</w:t>
                  </w:r>
                  <w:r>
                    <w:rPr>
                      <w:i/>
                      <w:smallCaps/>
                      <w:color w:val="292425"/>
                      <w:w w:val="86"/>
                      <w:sz w:val="24"/>
                    </w:rPr>
                    <w:t>.</w:t>
                  </w:r>
                  <w:r>
                    <w:rPr>
                      <w:i/>
                      <w:smallCaps w:val="0"/>
                      <w:color w:val="292425"/>
                      <w:sz w:val="24"/>
                    </w:rPr>
                    <w:t> </w:t>
                  </w:r>
                  <w:r>
                    <w:rPr>
                      <w:i/>
                      <w:smallCaps w:val="0"/>
                      <w:color w:val="292425"/>
                      <w:spacing w:val="1"/>
                      <w:sz w:val="24"/>
                    </w:rPr>
                    <w:t> </w:t>
                  </w:r>
                  <w:r>
                    <w:rPr>
                      <w:i/>
                      <w:smallCaps w:val="0"/>
                      <w:color w:val="292425"/>
                      <w:spacing w:val="-1"/>
                      <w:w w:val="94"/>
                      <w:sz w:val="24"/>
                    </w:rPr>
                    <w:t>The</w:t>
                  </w:r>
                </w:p>
                <w:p>
                  <w:pPr>
                    <w:spacing w:line="242" w:lineRule="auto" w:before="4"/>
                    <w:ind w:left="240" w:right="343" w:firstLine="0"/>
                    <w:jc w:val="both"/>
                    <w:rPr>
                      <w:i/>
                      <w:sz w:val="24"/>
                    </w:rPr>
                  </w:pPr>
                  <w:r>
                    <w:rPr>
                      <w:i/>
                      <w:color w:val="292425"/>
                      <w:spacing w:val="-17"/>
                      <w:w w:val="118"/>
                      <w:sz w:val="24"/>
                    </w:rPr>
                    <w:t>2</w:t>
                  </w:r>
                  <w:r>
                    <w:rPr>
                      <w:i/>
                      <w:color w:val="292425"/>
                      <w:w w:val="118"/>
                      <w:sz w:val="24"/>
                    </w:rPr>
                    <w:t>0</w:t>
                  </w:r>
                  <w:r>
                    <w:rPr>
                      <w:i/>
                      <w:color w:val="292425"/>
                      <w:spacing w:val="-34"/>
                      <w:w w:val="118"/>
                      <w:sz w:val="24"/>
                    </w:rPr>
                    <w:t>0</w:t>
                  </w:r>
                  <w:r>
                    <w:rPr>
                      <w:i/>
                      <w:color w:val="292425"/>
                      <w:w w:val="118"/>
                      <w:sz w:val="24"/>
                    </w:rPr>
                    <w:t>1</w:t>
                  </w:r>
                  <w:r>
                    <w:rPr>
                      <w:i/>
                      <w:color w:val="292425"/>
                      <w:sz w:val="24"/>
                    </w:rPr>
                    <w:t> </w:t>
                  </w:r>
                  <w:r>
                    <w:rPr>
                      <w:i/>
                      <w:color w:val="292425"/>
                      <w:spacing w:val="-1"/>
                      <w:w w:val="95"/>
                      <w:sz w:val="24"/>
                    </w:rPr>
                    <w:t>Censu</w:t>
                  </w:r>
                  <w:r>
                    <w:rPr>
                      <w:i/>
                      <w:color w:val="292425"/>
                      <w:w w:val="95"/>
                      <w:sz w:val="24"/>
                    </w:rPr>
                    <w:t>s</w:t>
                  </w:r>
                  <w:r>
                    <w:rPr>
                      <w:i/>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3"/>
                      <w:sz w:val="24"/>
                    </w:rPr>
                    <w:t>le</w:t>
                  </w:r>
                  <w:r>
                    <w:rPr>
                      <w:i/>
                      <w:smallCaps w:val="0"/>
                      <w:color w:val="292425"/>
                      <w:w w:val="93"/>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4"/>
                      <w:sz w:val="24"/>
                    </w:rPr>
                    <w:t>ON</w:t>
                  </w:r>
                  <w:r>
                    <w:rPr>
                      <w:i/>
                      <w:smallCaps w:val="0"/>
                      <w:color w:val="292425"/>
                      <w:w w:val="104"/>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5"/>
                      <w:w w:val="86"/>
                      <w:sz w:val="24"/>
                    </w:rPr>
                    <w:t>r</w:t>
                  </w:r>
                  <w:r>
                    <w:rPr>
                      <w:i/>
                      <w:smallCaps w:val="0"/>
                      <w:color w:val="292425"/>
                      <w:spacing w:val="-1"/>
                      <w:w w:val="93"/>
                      <w:sz w:val="24"/>
                    </w:rPr>
                    <w:t>evis</w:t>
                  </w:r>
                  <w:r>
                    <w:rPr>
                      <w:i/>
                      <w:smallCaps w:val="0"/>
                      <w:color w:val="292425"/>
                      <w:w w:val="93"/>
                      <w:sz w:val="24"/>
                    </w:rPr>
                    <w:t>e</w:t>
                  </w:r>
                  <w:r>
                    <w:rPr>
                      <w:i/>
                      <w:smallCaps w:val="0"/>
                      <w:color w:val="292425"/>
                      <w:sz w:val="24"/>
                    </w:rPr>
                    <w:t> </w:t>
                  </w:r>
                  <w:r>
                    <w:rPr>
                      <w:i/>
                      <w:smallCaps w:val="0"/>
                      <w:color w:val="292425"/>
                      <w:spacing w:val="-1"/>
                      <w:w w:val="99"/>
                      <w:sz w:val="24"/>
                    </w:rPr>
                    <w:t>it</w:t>
                  </w:r>
                  <w:r>
                    <w:rPr>
                      <w:i/>
                      <w:smallCaps w:val="0"/>
                      <w:color w:val="292425"/>
                      <w:w w:val="99"/>
                      <w:sz w:val="24"/>
                    </w:rPr>
                    <w:t>s</w:t>
                  </w:r>
                  <w:r>
                    <w:rPr>
                      <w:i/>
                      <w:smallCaps w:val="0"/>
                      <w:color w:val="292425"/>
                      <w:sz w:val="24"/>
                    </w:rPr>
                    <w:t> </w:t>
                  </w:r>
                  <w:r>
                    <w:rPr>
                      <w:i/>
                      <w:smallCaps w:val="0"/>
                      <w:color w:val="292425"/>
                      <w:spacing w:val="-5"/>
                      <w:w w:val="91"/>
                      <w:sz w:val="24"/>
                    </w:rPr>
                    <w:t>e</w:t>
                  </w:r>
                  <w:r>
                    <w:rPr>
                      <w:i/>
                      <w:smallCaps/>
                      <w:color w:val="292425"/>
                      <w:spacing w:val="-1"/>
                      <w:w w:val="88"/>
                      <w:sz w:val="24"/>
                    </w:rPr>
                    <w:t>stimat</w:t>
                  </w:r>
                  <w:r>
                    <w:rPr>
                      <w:i/>
                      <w:smallCaps/>
                      <w:color w:val="292425"/>
                      <w:spacing w:val="-5"/>
                      <w:w w:val="88"/>
                      <w:sz w:val="24"/>
                    </w:rPr>
                    <w:t>e</w:t>
                  </w:r>
                  <w:r>
                    <w:rPr>
                      <w:i/>
                      <w:smallCaps w:val="0"/>
                      <w:color w:val="292425"/>
                      <w:w w:val="93"/>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U</w:t>
                  </w:r>
                  <w:r>
                    <w:rPr>
                      <w:i/>
                      <w:smallCaps w:val="0"/>
                      <w:color w:val="292425"/>
                      <w:w w:val="95"/>
                      <w:sz w:val="24"/>
                    </w:rPr>
                    <w:t>K</w:t>
                  </w:r>
                  <w:r>
                    <w:rPr>
                      <w:i/>
                      <w:smallCaps w:val="0"/>
                      <w:color w:val="292425"/>
                      <w:sz w:val="24"/>
                    </w:rPr>
                    <w:t> </w:t>
                  </w:r>
                  <w:r>
                    <w:rPr>
                      <w:i/>
                      <w:smallCaps w:val="0"/>
                      <w:color w:val="292425"/>
                      <w:spacing w:val="-5"/>
                      <w:w w:val="87"/>
                      <w:sz w:val="24"/>
                    </w:rPr>
                    <w:t>w</w:t>
                  </w:r>
                  <w:r>
                    <w:rPr>
                      <w:i/>
                      <w:smallCaps w:val="0"/>
                      <w:color w:val="292425"/>
                      <w:spacing w:val="-1"/>
                      <w:w w:val="92"/>
                      <w:sz w:val="24"/>
                    </w:rPr>
                    <w:t>orkin</w:t>
                  </w:r>
                  <w:r>
                    <w:rPr>
                      <w:i/>
                      <w:smallCaps w:val="0"/>
                      <w:color w:val="292425"/>
                      <w:spacing w:val="-12"/>
                      <w:w w:val="92"/>
                      <w:sz w:val="24"/>
                    </w:rPr>
                    <w:t>g</w:t>
                  </w:r>
                  <w:r>
                    <w:rPr>
                      <w:i/>
                      <w:smallCaps/>
                      <w:color w:val="292425"/>
                      <w:spacing w:val="-1"/>
                      <w:w w:val="89"/>
                      <w:sz w:val="24"/>
                    </w:rPr>
                    <w:t>-ag</w:t>
                  </w:r>
                  <w:r>
                    <w:rPr>
                      <w:i/>
                      <w:smallCaps/>
                      <w:color w:val="292425"/>
                      <w:w w:val="89"/>
                      <w:sz w:val="24"/>
                    </w:rPr>
                    <w:t>e</w:t>
                  </w:r>
                  <w:r>
                    <w:rPr>
                      <w:i/>
                      <w:smallCaps w:val="0"/>
                      <w:color w:val="292425"/>
                      <w:sz w:val="24"/>
                    </w:rPr>
                    <w:t> </w:t>
                  </w:r>
                  <w:r>
                    <w:rPr>
                      <w:i/>
                      <w:smallCaps/>
                      <w:color w:val="292425"/>
                      <w:spacing w:val="-1"/>
                      <w:w w:val="87"/>
                      <w:sz w:val="24"/>
                    </w:rPr>
                    <w:t>population</w:t>
                  </w:r>
                  <w:r>
                    <w:rPr>
                      <w:i/>
                      <w:smallCaps/>
                      <w:color w:val="292425"/>
                      <w:w w:val="87"/>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100"/>
                      <w:sz w:val="24"/>
                    </w:rPr>
                    <w:t>not</w:t>
                  </w:r>
                  <w:r>
                    <w:rPr>
                      <w:i/>
                      <w:smallCaps w:val="0"/>
                      <w:color w:val="292425"/>
                      <w:spacing w:val="-1"/>
                      <w:w w:val="100"/>
                      <w:sz w:val="24"/>
                    </w:rPr>
                    <w:t> </w:t>
                  </w:r>
                  <w:r>
                    <w:rPr>
                      <w:i/>
                      <w:smallCaps/>
                      <w:color w:val="292425"/>
                      <w:spacing w:val="-1"/>
                      <w:w w:val="77"/>
                      <w:sz w:val="24"/>
                    </w:rPr>
                    <w:t>affecte</w:t>
                  </w:r>
                  <w:r>
                    <w:rPr>
                      <w:i/>
                      <w:smallCaps/>
                      <w:color w:val="292425"/>
                      <w:w w:val="77"/>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MPC</w:t>
                  </w:r>
                  <w:r>
                    <w:rPr>
                      <w:i/>
                      <w:smallCaps w:val="0"/>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1"/>
                      <w:w w:val="96"/>
                      <w:sz w:val="24"/>
                    </w:rPr>
                    <w:t>judgmen</w:t>
                  </w:r>
                  <w:r>
                    <w:rPr>
                      <w:i/>
                      <w:smallCaps w:val="0"/>
                      <w:color w:val="292425"/>
                      <w:w w:val="96"/>
                      <w:sz w:val="24"/>
                    </w:rPr>
                    <w:t>t</w:t>
                  </w:r>
                  <w:r>
                    <w:rPr>
                      <w:i/>
                      <w:smallCaps w:val="0"/>
                      <w:color w:val="292425"/>
                      <w:sz w:val="24"/>
                    </w:rPr>
                    <w:t> </w:t>
                  </w:r>
                  <w:r>
                    <w:rPr>
                      <w:i/>
                      <w:smallCaps/>
                      <w:color w:val="292425"/>
                      <w:spacing w:val="-1"/>
                      <w:w w:val="86"/>
                      <w:sz w:val="24"/>
                    </w:rPr>
                    <w:t>abou</w:t>
                  </w:r>
                  <w:r>
                    <w:rPr>
                      <w:i/>
                      <w:smallCaps/>
                      <w:color w:val="292425"/>
                      <w:w w:val="86"/>
                      <w:sz w:val="24"/>
                    </w:rPr>
                    <w:t>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1"/>
                      <w:sz w:val="24"/>
                    </w:rPr>
                    <w:t>nea</w:t>
                  </w:r>
                  <w:r>
                    <w:rPr>
                      <w:i/>
                      <w:smallCaps/>
                      <w:color w:val="292425"/>
                      <w:spacing w:val="-25"/>
                      <w:w w:val="69"/>
                      <w:sz w:val="24"/>
                    </w:rPr>
                    <w:t>r</w:t>
                  </w:r>
                  <w:r>
                    <w:rPr>
                      <w:i/>
                      <w:smallCaps w:val="0"/>
                      <w:color w:val="292425"/>
                      <w:spacing w:val="-1"/>
                      <w:w w:val="96"/>
                      <w:sz w:val="24"/>
                    </w:rPr>
                    <w:t>-ter</w:t>
                  </w:r>
                  <w:r>
                    <w:rPr>
                      <w:i/>
                      <w:smallCaps w:val="0"/>
                      <w:color w:val="292425"/>
                      <w:w w:val="96"/>
                      <w:sz w:val="24"/>
                    </w:rPr>
                    <w:t>m</w:t>
                  </w:r>
                  <w:r>
                    <w:rPr>
                      <w:i/>
                      <w:smallCaps w:val="0"/>
                      <w:color w:val="292425"/>
                      <w:sz w:val="24"/>
                    </w:rPr>
                    <w:t> </w:t>
                  </w:r>
                  <w:r>
                    <w:rPr>
                      <w:i/>
                      <w:smallCaps/>
                      <w:color w:val="292425"/>
                      <w:spacing w:val="-1"/>
                      <w:w w:val="83"/>
                      <w:sz w:val="24"/>
                    </w:rPr>
                    <w:t>potentia</w:t>
                  </w:r>
                  <w:r>
                    <w:rPr>
                      <w:i/>
                      <w:smallCaps/>
                      <w:color w:val="292425"/>
                      <w:w w:val="83"/>
                      <w:sz w:val="24"/>
                    </w:rPr>
                    <w:t>l</w:t>
                  </w:r>
                  <w:r>
                    <w:rPr>
                      <w:i/>
                      <w:smallCaps w:val="0"/>
                      <w:color w:val="292425"/>
                      <w:sz w:val="24"/>
                    </w:rPr>
                    <w:t> </w:t>
                  </w:r>
                  <w:r>
                    <w:rPr>
                      <w:i/>
                      <w:smallCaps w:val="0"/>
                      <w:color w:val="292425"/>
                      <w:spacing w:val="-1"/>
                      <w:w w:val="95"/>
                      <w:sz w:val="24"/>
                    </w:rPr>
                    <w:t>supp</w:t>
                  </w:r>
                  <w:r>
                    <w:rPr>
                      <w:i/>
                      <w:smallCaps w:val="0"/>
                      <w:color w:val="292425"/>
                      <w:spacing w:val="-5"/>
                      <w:w w:val="95"/>
                      <w:sz w:val="24"/>
                    </w:rPr>
                    <w:t>l</w:t>
                  </w:r>
                  <w:r>
                    <w:rPr>
                      <w:i/>
                      <w:smallCaps w:val="0"/>
                      <w:color w:val="292425"/>
                      <w:w w:val="96"/>
                      <w:sz w:val="24"/>
                    </w:rPr>
                    <w:t>y</w:t>
                  </w:r>
                  <w:r>
                    <w:rPr>
                      <w:i/>
                      <w:smallCaps w:val="0"/>
                      <w:color w:val="292425"/>
                      <w:sz w:val="24"/>
                    </w:rPr>
                    <w:t> </w:t>
                  </w:r>
                  <w:r>
                    <w:rPr>
                      <w:i/>
                      <w:smallCaps/>
                      <w:color w:val="292425"/>
                      <w:spacing w:val="-1"/>
                      <w:w w:val="88"/>
                      <w:sz w:val="24"/>
                    </w:rPr>
                    <w:t>capaci</w:t>
                  </w:r>
                  <w:r>
                    <w:rPr>
                      <w:i/>
                      <w:smallCaps/>
                      <w:color w:val="292425"/>
                      <w:spacing w:val="-3"/>
                      <w:w w:val="88"/>
                      <w:sz w:val="24"/>
                    </w:rPr>
                    <w:t>t</w:t>
                  </w:r>
                  <w:r>
                    <w:rPr>
                      <w:i/>
                      <w:smallCaps w:val="0"/>
                      <w:color w:val="292425"/>
                      <w:w w:val="96"/>
                      <w:sz w:val="24"/>
                    </w:rPr>
                    <w:t>y</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econo</w:t>
                  </w:r>
                  <w:r>
                    <w:rPr>
                      <w:i/>
                      <w:smallCaps w:val="0"/>
                      <w:color w:val="292425"/>
                      <w:spacing w:val="-5"/>
                      <w:w w:val="94"/>
                      <w:sz w:val="24"/>
                    </w:rPr>
                    <w:t>m</w:t>
                  </w:r>
                  <w:r>
                    <w:rPr>
                      <w:i/>
                      <w:smallCaps w:val="0"/>
                      <w:color w:val="292425"/>
                      <w:spacing w:val="-29"/>
                      <w:w w:val="96"/>
                      <w:sz w:val="24"/>
                    </w:rPr>
                    <w:t>y</w:t>
                  </w:r>
                  <w:r>
                    <w:rPr>
                      <w:i/>
                      <w:smallCaps w:val="0"/>
                      <w:color w:val="292425"/>
                      <w:w w:val="106"/>
                      <w:sz w:val="24"/>
                    </w:rPr>
                    <w:t>.</w:t>
                  </w:r>
                </w:p>
                <w:p>
                  <w:pPr>
                    <w:spacing w:before="2"/>
                    <w:ind w:left="240" w:right="0" w:firstLine="0"/>
                    <w:jc w:val="both"/>
                    <w:rPr>
                      <w:i/>
                      <w:sz w:val="24"/>
                    </w:rPr>
                  </w:pPr>
                  <w:r>
                    <w:rPr>
                      <w:i/>
                      <w:color w:val="292425"/>
                      <w:spacing w:val="-1"/>
                      <w:w w:val="94"/>
                      <w:sz w:val="24"/>
                    </w:rPr>
                    <w:t>Th</w:t>
                  </w:r>
                  <w:r>
                    <w:rPr>
                      <w:i/>
                      <w:color w:val="292425"/>
                      <w:w w:val="94"/>
                      <w:sz w:val="24"/>
                    </w:rPr>
                    <w:t>e</w:t>
                  </w:r>
                  <w:r>
                    <w:rPr>
                      <w:i/>
                      <w:color w:val="292425"/>
                      <w:sz w:val="24"/>
                    </w:rPr>
                    <w:t> </w:t>
                  </w:r>
                  <w:r>
                    <w:rPr>
                      <w:i/>
                      <w:color w:val="292425"/>
                      <w:spacing w:val="-1"/>
                      <w:w w:val="97"/>
                      <w:sz w:val="24"/>
                    </w:rPr>
                    <w:t>Commi</w:t>
                  </w:r>
                  <w:r>
                    <w:rPr>
                      <w:i/>
                      <w:color w:val="292425"/>
                      <w:spacing w:val="-5"/>
                      <w:w w:val="97"/>
                      <w:sz w:val="24"/>
                    </w:rPr>
                    <w:t>t</w:t>
                  </w:r>
                  <w:r>
                    <w:rPr>
                      <w:i/>
                      <w:color w:val="292425"/>
                      <w:spacing w:val="-1"/>
                      <w:w w:val="96"/>
                      <w:sz w:val="24"/>
                    </w:rPr>
                    <w:t>te</w:t>
                  </w:r>
                  <w:r>
                    <w:rPr>
                      <w:i/>
                      <w:color w:val="292425"/>
                      <w:w w:val="96"/>
                      <w:sz w:val="24"/>
                    </w:rPr>
                    <w:t>e</w:t>
                  </w:r>
                  <w:r>
                    <w:rPr>
                      <w:i/>
                      <w:color w:val="292425"/>
                      <w:sz w:val="24"/>
                    </w:rPr>
                    <w:t> </w:t>
                  </w:r>
                  <w:r>
                    <w:rPr>
                      <w:i/>
                      <w:color w:val="292425"/>
                      <w:spacing w:val="-3"/>
                      <w:w w:val="91"/>
                      <w:sz w:val="24"/>
                    </w:rPr>
                    <w:t>e</w:t>
                  </w:r>
                  <w:r>
                    <w:rPr>
                      <w:i/>
                      <w:color w:val="292425"/>
                      <w:spacing w:val="-1"/>
                      <w:w w:val="98"/>
                      <w:sz w:val="24"/>
                    </w:rPr>
                    <w:t>xpect</w:t>
                  </w:r>
                  <w:r>
                    <w:rPr>
                      <w:i/>
                      <w:color w:val="292425"/>
                      <w:w w:val="98"/>
                      <w:sz w:val="24"/>
                    </w:rPr>
                    <w:t>s</w:t>
                  </w:r>
                  <w:r>
                    <w:rPr>
                      <w:i/>
                      <w:color w:val="292425"/>
                      <w:sz w:val="24"/>
                    </w:rPr>
                    <w:t> </w:t>
                  </w:r>
                  <w:r>
                    <w:rPr>
                      <w:i/>
                      <w:smallCaps/>
                      <w:color w:val="292425"/>
                      <w:spacing w:val="-1"/>
                      <w:w w:val="86"/>
                      <w:sz w:val="24"/>
                    </w:rPr>
                    <w:t>annua</w:t>
                  </w:r>
                  <w:r>
                    <w:rPr>
                      <w:i/>
                      <w:smallCaps/>
                      <w:color w:val="292425"/>
                      <w:w w:val="86"/>
                      <w:sz w:val="24"/>
                    </w:rPr>
                    <w:t>l</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6"/>
                      <w:sz w:val="24"/>
                    </w:rPr>
                    <w:t>continu</w:t>
                  </w:r>
                  <w:r>
                    <w:rPr>
                      <w:i/>
                      <w:smallCaps w:val="0"/>
                      <w:color w:val="292425"/>
                      <w:w w:val="96"/>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pic</w:t>
                  </w:r>
                  <w:r>
                    <w:rPr>
                      <w:i/>
                      <w:smallCaps w:val="0"/>
                      <w:color w:val="292425"/>
                      <w:w w:val="94"/>
                      <w:sz w:val="24"/>
                    </w:rPr>
                    <w:t>k</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n</w:t>
                  </w:r>
                  <w:r>
                    <w:rPr>
                      <w:i/>
                      <w:smallCaps w:val="0"/>
                      <w:color w:val="292425"/>
                      <w:spacing w:val="-3"/>
                      <w:w w:val="95"/>
                      <w:sz w:val="24"/>
                    </w:rPr>
                    <w:t>e</w:t>
                  </w:r>
                  <w:r>
                    <w:rPr>
                      <w:i/>
                      <w:smallCaps w:val="0"/>
                      <w:color w:val="292425"/>
                      <w:spacing w:val="-1"/>
                      <w:w w:val="107"/>
                      <w:sz w:val="24"/>
                    </w:rPr>
                    <w:t>x</w:t>
                  </w:r>
                  <w:r>
                    <w:rPr>
                      <w:i/>
                      <w:smallCaps w:val="0"/>
                      <w:color w:val="292425"/>
                      <w:w w:val="107"/>
                      <w:sz w:val="24"/>
                    </w:rPr>
                    <w:t>t</w:t>
                  </w:r>
                  <w:r>
                    <w:rPr>
                      <w:i/>
                      <w:smallCaps w:val="0"/>
                      <w:color w:val="292425"/>
                      <w:sz w:val="24"/>
                    </w:rPr>
                    <w:t> </w:t>
                  </w:r>
                  <w:r>
                    <w:rPr>
                      <w:i/>
                      <w:smallCaps w:val="0"/>
                      <w:color w:val="292425"/>
                      <w:spacing w:val="-1"/>
                      <w:w w:val="98"/>
                      <w:sz w:val="24"/>
                    </w:rPr>
                    <w:t>si</w:t>
                  </w:r>
                  <w:r>
                    <w:rPr>
                      <w:i/>
                      <w:smallCaps w:val="0"/>
                      <w:color w:val="292425"/>
                      <w:w w:val="98"/>
                      <w:sz w:val="24"/>
                    </w:rPr>
                    <w:t>x</w:t>
                  </w:r>
                  <w:r>
                    <w:rPr>
                      <w:i/>
                      <w:smallCaps w:val="0"/>
                      <w:color w:val="292425"/>
                      <w:sz w:val="24"/>
                    </w:rPr>
                    <w:t> </w:t>
                  </w:r>
                  <w:r>
                    <w:rPr>
                      <w:i/>
                      <w:smallCaps w:val="0"/>
                      <w:color w:val="292425"/>
                      <w:spacing w:val="-1"/>
                      <w:w w:val="98"/>
                      <w:sz w:val="24"/>
                    </w:rPr>
                    <w:t>months.</w:t>
                  </w:r>
                </w:p>
              </w:txbxContent>
            </v:textbox>
            <v:fill type="solid"/>
            <v:stroke dashstyle="solid"/>
            <w10:wrap type="topAndBottom"/>
          </v:shape>
        </w:pict>
      </w:r>
    </w:p>
    <w:p>
      <w:pPr>
        <w:pStyle w:val="BodyText"/>
      </w:pPr>
    </w:p>
    <w:p>
      <w:pPr>
        <w:pStyle w:val="BodyText"/>
      </w:pPr>
    </w:p>
    <w:p>
      <w:pPr>
        <w:pStyle w:val="BodyText"/>
      </w:pPr>
    </w:p>
    <w:p>
      <w:pPr>
        <w:pStyle w:val="Heading5"/>
        <w:tabs>
          <w:tab w:pos="10459" w:val="left" w:leader="none"/>
        </w:tabs>
        <w:spacing w:before="232"/>
        <w:ind w:left="4980" w:firstLine="0"/>
        <w:rPr>
          <w:u w:val="none"/>
        </w:rPr>
      </w:pPr>
      <w:r>
        <w:rPr>
          <w:smallCaps/>
          <w:color w:val="0092C0"/>
          <w:spacing w:val="-1"/>
          <w:w w:val="84"/>
          <w:u w:val="single" w:color="006BB6"/>
        </w:rPr>
        <w:t>3.</w:t>
      </w:r>
      <w:r>
        <w:rPr>
          <w:smallCaps w:val="0"/>
          <w:color w:val="0092C0"/>
          <w:w w:val="76"/>
          <w:u w:val="single" w:color="006BB6"/>
        </w:rPr>
        <w:t>1</w:t>
      </w:r>
      <w:r>
        <w:rPr>
          <w:smallCaps w:val="0"/>
          <w:color w:val="0092C0"/>
          <w:u w:val="single" w:color="006BB6"/>
        </w:rPr>
        <w:t> </w:t>
      </w:r>
      <w:r>
        <w:rPr>
          <w:smallCaps w:val="0"/>
          <w:color w:val="0092C0"/>
          <w:spacing w:val="-39"/>
          <w:u w:val="single" w:color="006BB6"/>
        </w:rPr>
        <w:t> </w:t>
      </w:r>
      <w:r>
        <w:rPr>
          <w:smallCaps w:val="0"/>
          <w:color w:val="0092C0"/>
          <w:spacing w:val="-2"/>
          <w:w w:val="93"/>
          <w:u w:val="single" w:color="006BB6"/>
        </w:rPr>
        <w:t>O</w:t>
      </w:r>
      <w:r>
        <w:rPr>
          <w:smallCaps w:val="0"/>
          <w:color w:val="0092C0"/>
          <w:spacing w:val="-1"/>
          <w:w w:val="89"/>
          <w:u w:val="single" w:color="006BB6"/>
        </w:rPr>
        <w:t>utpu</w:t>
      </w:r>
      <w:r>
        <w:rPr>
          <w:smallCaps w:val="0"/>
          <w:color w:val="0092C0"/>
          <w:w w:val="76"/>
          <w:u w:val="single" w:color="006BB6"/>
        </w:rPr>
        <w:t>t</w:t>
      </w:r>
      <w:r>
        <w:rPr>
          <w:smallCaps w:val="0"/>
          <w:color w:val="0092C0"/>
          <w:u w:val="single" w:color="006BB6"/>
        </w:rPr>
        <w:tab/>
      </w:r>
    </w:p>
    <w:p>
      <w:pPr>
        <w:pStyle w:val="BodyText"/>
        <w:spacing w:before="9"/>
        <w:rPr>
          <w:rFonts w:ascii="Trebuchet MS"/>
          <w:b/>
          <w:sz w:val="26"/>
        </w:rPr>
      </w:pPr>
    </w:p>
    <w:p>
      <w:pPr>
        <w:pStyle w:val="BodyText"/>
        <w:spacing w:line="292" w:lineRule="auto"/>
        <w:ind w:left="5100" w:right="455"/>
      </w:pPr>
      <w:r>
        <w:rPr>
          <w:color w:val="292425"/>
          <w:w w:val="105"/>
        </w:rPr>
        <w:t>The supply capacity of the economy depends on the available factors of production (such as land, labour and</w:t>
      </w:r>
    </w:p>
    <w:p>
      <w:pPr>
        <w:pStyle w:val="BodyText"/>
        <w:spacing w:line="292" w:lineRule="auto"/>
        <w:ind w:left="5100" w:right="118"/>
      </w:pPr>
      <w:r>
        <w:rPr>
          <w:color w:val="292425"/>
          <w:w w:val="110"/>
        </w:rPr>
        <w:t>capital equipment); the work effort of labour and capital; and the efficiency with which all the factors are used.</w:t>
      </w:r>
    </w:p>
    <w:p>
      <w:pPr>
        <w:pStyle w:val="BodyText"/>
        <w:spacing w:before="1"/>
        <w:rPr>
          <w:sz w:val="24"/>
        </w:rPr>
      </w:pPr>
    </w:p>
    <w:p>
      <w:pPr>
        <w:pStyle w:val="BodyText"/>
        <w:spacing w:line="292" w:lineRule="auto"/>
        <w:ind w:left="5100" w:right="402"/>
      </w:pPr>
      <w:r>
        <w:rPr>
          <w:color w:val="292425"/>
          <w:w w:val="110"/>
        </w:rPr>
        <w:t>But the </w:t>
      </w:r>
      <w:r>
        <w:rPr>
          <w:color w:val="292425"/>
          <w:spacing w:val="-3"/>
          <w:w w:val="110"/>
        </w:rPr>
        <w:t>extent </w:t>
      </w:r>
      <w:r>
        <w:rPr>
          <w:color w:val="292425"/>
          <w:spacing w:val="-4"/>
          <w:w w:val="110"/>
        </w:rPr>
        <w:t>to </w:t>
      </w:r>
      <w:r>
        <w:rPr>
          <w:color w:val="292425"/>
          <w:w w:val="110"/>
        </w:rPr>
        <w:t>which the growth of potential supply can </w:t>
      </w:r>
      <w:r>
        <w:rPr>
          <w:color w:val="292425"/>
          <w:spacing w:val="-4"/>
          <w:w w:val="110"/>
        </w:rPr>
        <w:t>vary,</w:t>
      </w:r>
      <w:r>
        <w:rPr>
          <w:color w:val="292425"/>
          <w:spacing w:val="-11"/>
          <w:w w:val="110"/>
        </w:rPr>
        <w:t> </w:t>
      </w:r>
      <w:r>
        <w:rPr>
          <w:color w:val="292425"/>
          <w:w w:val="110"/>
        </w:rPr>
        <w:t>in</w:t>
      </w:r>
      <w:r>
        <w:rPr>
          <w:color w:val="292425"/>
          <w:spacing w:val="-10"/>
          <w:w w:val="110"/>
        </w:rPr>
        <w:t> </w:t>
      </w:r>
      <w:r>
        <w:rPr>
          <w:color w:val="292425"/>
          <w:w w:val="110"/>
        </w:rPr>
        <w:t>part,</w:t>
      </w:r>
      <w:r>
        <w:rPr>
          <w:color w:val="292425"/>
          <w:spacing w:val="-11"/>
          <w:w w:val="110"/>
        </w:rPr>
        <w:t> </w:t>
      </w:r>
      <w:r>
        <w:rPr>
          <w:color w:val="292425"/>
          <w:w w:val="110"/>
        </w:rPr>
        <w:t>depends</w:t>
      </w:r>
      <w:r>
        <w:rPr>
          <w:color w:val="292425"/>
          <w:spacing w:val="-10"/>
          <w:w w:val="110"/>
        </w:rPr>
        <w:t> </w:t>
      </w:r>
      <w:r>
        <w:rPr>
          <w:color w:val="292425"/>
          <w:w w:val="110"/>
        </w:rPr>
        <w:t>on</w:t>
      </w:r>
      <w:r>
        <w:rPr>
          <w:color w:val="292425"/>
          <w:spacing w:val="-10"/>
          <w:w w:val="110"/>
        </w:rPr>
        <w:t> </w:t>
      </w:r>
      <w:r>
        <w:rPr>
          <w:color w:val="292425"/>
          <w:w w:val="110"/>
        </w:rPr>
        <w:t>the</w:t>
      </w:r>
      <w:r>
        <w:rPr>
          <w:color w:val="292425"/>
          <w:spacing w:val="-11"/>
          <w:w w:val="110"/>
        </w:rPr>
        <w:t> </w:t>
      </w:r>
      <w:r>
        <w:rPr>
          <w:color w:val="292425"/>
          <w:w w:val="110"/>
        </w:rPr>
        <w:t>horizon.</w:t>
      </w:r>
      <w:r>
        <w:rPr>
          <w:color w:val="292425"/>
          <w:spacing w:val="36"/>
          <w:w w:val="110"/>
        </w:rPr>
        <w:t> </w:t>
      </w:r>
      <w:r>
        <w:rPr>
          <w:color w:val="292425"/>
          <w:w w:val="110"/>
        </w:rPr>
        <w:t>In</w:t>
      </w:r>
      <w:r>
        <w:rPr>
          <w:color w:val="292425"/>
          <w:spacing w:val="-11"/>
          <w:w w:val="110"/>
        </w:rPr>
        <w:t> </w:t>
      </w:r>
      <w:r>
        <w:rPr>
          <w:color w:val="292425"/>
          <w:w w:val="110"/>
        </w:rPr>
        <w:t>the</w:t>
      </w:r>
      <w:r>
        <w:rPr>
          <w:color w:val="292425"/>
          <w:spacing w:val="-10"/>
          <w:w w:val="110"/>
        </w:rPr>
        <w:t> </w:t>
      </w:r>
      <w:r>
        <w:rPr>
          <w:color w:val="292425"/>
          <w:w w:val="110"/>
        </w:rPr>
        <w:t>very</w:t>
      </w:r>
      <w:r>
        <w:rPr>
          <w:color w:val="292425"/>
          <w:spacing w:val="-10"/>
          <w:w w:val="110"/>
        </w:rPr>
        <w:t> </w:t>
      </w:r>
      <w:r>
        <w:rPr>
          <w:color w:val="292425"/>
          <w:w w:val="110"/>
        </w:rPr>
        <w:t>short</w:t>
      </w:r>
      <w:r>
        <w:rPr>
          <w:color w:val="292425"/>
          <w:spacing w:val="-11"/>
          <w:w w:val="110"/>
        </w:rPr>
        <w:t> </w:t>
      </w:r>
      <w:r>
        <w:rPr>
          <w:color w:val="292425"/>
          <w:w w:val="110"/>
        </w:rPr>
        <w:t>run, the number of people a business employs, the amount of physical</w:t>
      </w:r>
      <w:r>
        <w:rPr>
          <w:color w:val="292425"/>
          <w:spacing w:val="-25"/>
          <w:w w:val="110"/>
        </w:rPr>
        <w:t> </w:t>
      </w:r>
      <w:r>
        <w:rPr>
          <w:color w:val="292425"/>
          <w:w w:val="110"/>
        </w:rPr>
        <w:t>capital</w:t>
      </w:r>
      <w:r>
        <w:rPr>
          <w:color w:val="292425"/>
          <w:spacing w:val="-24"/>
          <w:w w:val="110"/>
        </w:rPr>
        <w:t> </w:t>
      </w:r>
      <w:r>
        <w:rPr>
          <w:color w:val="292425"/>
          <w:w w:val="110"/>
        </w:rPr>
        <w:t>it</w:t>
      </w:r>
      <w:r>
        <w:rPr>
          <w:color w:val="292425"/>
          <w:spacing w:val="-25"/>
          <w:w w:val="110"/>
        </w:rPr>
        <w:t> </w:t>
      </w:r>
      <w:r>
        <w:rPr>
          <w:color w:val="292425"/>
          <w:w w:val="110"/>
        </w:rPr>
        <w:t>owns,</w:t>
      </w:r>
      <w:r>
        <w:rPr>
          <w:color w:val="292425"/>
          <w:spacing w:val="-24"/>
          <w:w w:val="110"/>
        </w:rPr>
        <w:t> </w:t>
      </w:r>
      <w:r>
        <w:rPr>
          <w:color w:val="292425"/>
          <w:w w:val="110"/>
        </w:rPr>
        <w:t>and</w:t>
      </w:r>
      <w:r>
        <w:rPr>
          <w:color w:val="292425"/>
          <w:spacing w:val="-24"/>
          <w:w w:val="110"/>
        </w:rPr>
        <w:t> </w:t>
      </w:r>
      <w:r>
        <w:rPr>
          <w:color w:val="292425"/>
          <w:w w:val="110"/>
        </w:rPr>
        <w:t>those</w:t>
      </w:r>
      <w:r>
        <w:rPr>
          <w:color w:val="292425"/>
          <w:spacing w:val="-25"/>
          <w:w w:val="110"/>
        </w:rPr>
        <w:t> </w:t>
      </w:r>
      <w:r>
        <w:rPr>
          <w:color w:val="292425"/>
          <w:spacing w:val="-3"/>
          <w:w w:val="110"/>
        </w:rPr>
        <w:t>factors’</w:t>
      </w:r>
      <w:r>
        <w:rPr>
          <w:color w:val="292425"/>
          <w:spacing w:val="-24"/>
          <w:w w:val="110"/>
        </w:rPr>
        <w:t> </w:t>
      </w:r>
      <w:r>
        <w:rPr>
          <w:color w:val="292425"/>
          <w:w w:val="110"/>
        </w:rPr>
        <w:t>efficiency</w:t>
      </w:r>
      <w:r>
        <w:rPr>
          <w:color w:val="292425"/>
          <w:spacing w:val="-25"/>
          <w:w w:val="110"/>
        </w:rPr>
        <w:t> </w:t>
      </w:r>
      <w:r>
        <w:rPr>
          <w:color w:val="292425"/>
          <w:w w:val="110"/>
        </w:rPr>
        <w:t>of</w:t>
      </w:r>
      <w:r>
        <w:rPr>
          <w:color w:val="292425"/>
          <w:spacing w:val="-24"/>
          <w:w w:val="110"/>
        </w:rPr>
        <w:t> </w:t>
      </w:r>
      <w:r>
        <w:rPr>
          <w:color w:val="292425"/>
          <w:w w:val="110"/>
        </w:rPr>
        <w:t>use are relatively fixed. So the </w:t>
      </w:r>
      <w:r>
        <w:rPr>
          <w:color w:val="292425"/>
          <w:spacing w:val="-3"/>
          <w:w w:val="110"/>
        </w:rPr>
        <w:t>business’s short-run </w:t>
      </w:r>
      <w:r>
        <w:rPr>
          <w:color w:val="292425"/>
          <w:w w:val="110"/>
        </w:rPr>
        <w:t>supply decision is how much </w:t>
      </w:r>
      <w:r>
        <w:rPr>
          <w:color w:val="292425"/>
          <w:spacing w:val="-4"/>
          <w:w w:val="110"/>
        </w:rPr>
        <w:t>to </w:t>
      </w:r>
      <w:r>
        <w:rPr>
          <w:color w:val="292425"/>
          <w:w w:val="110"/>
        </w:rPr>
        <w:t>produce given its existing workforce</w:t>
      </w:r>
      <w:r>
        <w:rPr>
          <w:color w:val="292425"/>
          <w:spacing w:val="-19"/>
          <w:w w:val="110"/>
        </w:rPr>
        <w:t> </w:t>
      </w:r>
      <w:r>
        <w:rPr>
          <w:color w:val="292425"/>
          <w:w w:val="110"/>
        </w:rPr>
        <w:t>and</w:t>
      </w:r>
      <w:r>
        <w:rPr>
          <w:color w:val="292425"/>
          <w:spacing w:val="-19"/>
          <w:w w:val="110"/>
        </w:rPr>
        <w:t> </w:t>
      </w:r>
      <w:r>
        <w:rPr>
          <w:color w:val="292425"/>
          <w:w w:val="110"/>
        </w:rPr>
        <w:t>capital</w:t>
      </w:r>
      <w:r>
        <w:rPr>
          <w:color w:val="292425"/>
          <w:spacing w:val="-19"/>
          <w:w w:val="110"/>
        </w:rPr>
        <w:t> </w:t>
      </w:r>
      <w:r>
        <w:rPr>
          <w:color w:val="292425"/>
          <w:w w:val="110"/>
        </w:rPr>
        <w:t>stock,</w:t>
      </w:r>
      <w:r>
        <w:rPr>
          <w:color w:val="292425"/>
          <w:spacing w:val="-19"/>
          <w:w w:val="110"/>
        </w:rPr>
        <w:t> </w:t>
      </w:r>
      <w:r>
        <w:rPr>
          <w:color w:val="292425"/>
          <w:w w:val="110"/>
        </w:rPr>
        <w:t>in</w:t>
      </w:r>
      <w:r>
        <w:rPr>
          <w:color w:val="292425"/>
          <w:spacing w:val="-19"/>
          <w:w w:val="110"/>
        </w:rPr>
        <w:t> </w:t>
      </w:r>
      <w:r>
        <w:rPr>
          <w:color w:val="292425"/>
          <w:w w:val="110"/>
        </w:rPr>
        <w:t>the</w:t>
      </w:r>
      <w:r>
        <w:rPr>
          <w:color w:val="292425"/>
          <w:spacing w:val="-19"/>
          <w:w w:val="110"/>
        </w:rPr>
        <w:t> </w:t>
      </w:r>
      <w:r>
        <w:rPr>
          <w:color w:val="292425"/>
          <w:w w:val="110"/>
        </w:rPr>
        <w:t>light</w:t>
      </w:r>
      <w:r>
        <w:rPr>
          <w:color w:val="292425"/>
          <w:spacing w:val="-19"/>
          <w:w w:val="110"/>
        </w:rPr>
        <w:t> </w:t>
      </w:r>
      <w:r>
        <w:rPr>
          <w:color w:val="292425"/>
          <w:w w:val="110"/>
        </w:rPr>
        <w:t>of</w:t>
      </w:r>
      <w:r>
        <w:rPr>
          <w:color w:val="292425"/>
          <w:spacing w:val="-19"/>
          <w:w w:val="110"/>
        </w:rPr>
        <w:t> </w:t>
      </w:r>
      <w:r>
        <w:rPr>
          <w:color w:val="292425"/>
          <w:w w:val="110"/>
        </w:rPr>
        <w:t>its</w:t>
      </w:r>
      <w:r>
        <w:rPr>
          <w:color w:val="292425"/>
          <w:spacing w:val="-19"/>
          <w:w w:val="110"/>
        </w:rPr>
        <w:t> </w:t>
      </w:r>
      <w:r>
        <w:rPr>
          <w:color w:val="292425"/>
          <w:w w:val="110"/>
        </w:rPr>
        <w:t>expectations for demand and the price of its output. The outcome of these</w:t>
      </w:r>
      <w:r>
        <w:rPr>
          <w:color w:val="292425"/>
          <w:spacing w:val="-19"/>
          <w:w w:val="110"/>
        </w:rPr>
        <w:t> </w:t>
      </w:r>
      <w:r>
        <w:rPr>
          <w:color w:val="292425"/>
          <w:spacing w:val="-3"/>
          <w:w w:val="110"/>
        </w:rPr>
        <w:t>short-run</w:t>
      </w:r>
      <w:r>
        <w:rPr>
          <w:color w:val="292425"/>
          <w:spacing w:val="-18"/>
          <w:w w:val="110"/>
        </w:rPr>
        <w:t> </w:t>
      </w:r>
      <w:r>
        <w:rPr>
          <w:color w:val="292425"/>
          <w:w w:val="110"/>
        </w:rPr>
        <w:t>supply</w:t>
      </w:r>
      <w:r>
        <w:rPr>
          <w:color w:val="292425"/>
          <w:spacing w:val="-19"/>
          <w:w w:val="110"/>
        </w:rPr>
        <w:t> </w:t>
      </w:r>
      <w:r>
        <w:rPr>
          <w:color w:val="292425"/>
          <w:w w:val="110"/>
        </w:rPr>
        <w:t>decisions</w:t>
      </w:r>
      <w:r>
        <w:rPr>
          <w:color w:val="292425"/>
          <w:spacing w:val="-18"/>
          <w:w w:val="110"/>
        </w:rPr>
        <w:t> </w:t>
      </w:r>
      <w:r>
        <w:rPr>
          <w:color w:val="292425"/>
          <w:w w:val="110"/>
        </w:rPr>
        <w:t>is</w:t>
      </w:r>
      <w:r>
        <w:rPr>
          <w:color w:val="292425"/>
          <w:spacing w:val="-18"/>
          <w:w w:val="110"/>
        </w:rPr>
        <w:t> </w:t>
      </w:r>
      <w:r>
        <w:rPr>
          <w:color w:val="292425"/>
          <w:w w:val="110"/>
        </w:rPr>
        <w:t>reflected</w:t>
      </w:r>
      <w:r>
        <w:rPr>
          <w:color w:val="292425"/>
          <w:spacing w:val="-19"/>
          <w:w w:val="110"/>
        </w:rPr>
        <w:t> </w:t>
      </w:r>
      <w:r>
        <w:rPr>
          <w:color w:val="292425"/>
          <w:w w:val="110"/>
        </w:rPr>
        <w:t>in</w:t>
      </w:r>
      <w:r>
        <w:rPr>
          <w:color w:val="292425"/>
          <w:spacing w:val="-18"/>
          <w:w w:val="110"/>
        </w:rPr>
        <w:t> </w:t>
      </w:r>
      <w:r>
        <w:rPr>
          <w:color w:val="292425"/>
          <w:spacing w:val="-9"/>
          <w:w w:val="110"/>
        </w:rPr>
        <w:t>GDP,</w:t>
      </w:r>
      <w:r>
        <w:rPr>
          <w:color w:val="292425"/>
          <w:spacing w:val="-18"/>
          <w:w w:val="110"/>
        </w:rPr>
        <w:t> </w:t>
      </w:r>
      <w:r>
        <w:rPr>
          <w:color w:val="292425"/>
          <w:w w:val="110"/>
        </w:rPr>
        <w:t>which is a measure of the output produced in </w:t>
      </w:r>
      <w:r>
        <w:rPr>
          <w:color w:val="292425"/>
          <w:spacing w:val="-3"/>
          <w:w w:val="110"/>
        </w:rPr>
        <w:t>any </w:t>
      </w:r>
      <w:r>
        <w:rPr>
          <w:color w:val="292425"/>
          <w:w w:val="110"/>
        </w:rPr>
        <w:t>period. In the medium</w:t>
      </w:r>
      <w:r>
        <w:rPr>
          <w:color w:val="292425"/>
          <w:spacing w:val="-26"/>
          <w:w w:val="110"/>
        </w:rPr>
        <w:t> </w:t>
      </w:r>
      <w:r>
        <w:rPr>
          <w:color w:val="292425"/>
          <w:w w:val="110"/>
        </w:rPr>
        <w:t>term,</w:t>
      </w:r>
      <w:r>
        <w:rPr>
          <w:color w:val="292425"/>
          <w:spacing w:val="-26"/>
          <w:w w:val="110"/>
        </w:rPr>
        <w:t> </w:t>
      </w:r>
      <w:r>
        <w:rPr>
          <w:color w:val="292425"/>
          <w:w w:val="110"/>
        </w:rPr>
        <w:t>businesses</w:t>
      </w:r>
      <w:r>
        <w:rPr>
          <w:color w:val="292425"/>
          <w:spacing w:val="-25"/>
          <w:w w:val="110"/>
        </w:rPr>
        <w:t> </w:t>
      </w:r>
      <w:r>
        <w:rPr>
          <w:color w:val="292425"/>
          <w:spacing w:val="-3"/>
          <w:w w:val="110"/>
        </w:rPr>
        <w:t>have</w:t>
      </w:r>
      <w:r>
        <w:rPr>
          <w:color w:val="292425"/>
          <w:spacing w:val="-26"/>
          <w:w w:val="110"/>
        </w:rPr>
        <w:t> </w:t>
      </w:r>
      <w:r>
        <w:rPr>
          <w:color w:val="292425"/>
          <w:w w:val="110"/>
        </w:rPr>
        <w:t>more</w:t>
      </w:r>
      <w:r>
        <w:rPr>
          <w:color w:val="292425"/>
          <w:spacing w:val="-25"/>
          <w:w w:val="110"/>
        </w:rPr>
        <w:t> </w:t>
      </w:r>
      <w:r>
        <w:rPr>
          <w:color w:val="292425"/>
          <w:spacing w:val="-3"/>
          <w:w w:val="110"/>
        </w:rPr>
        <w:t>flexibility</w:t>
      </w:r>
      <w:r>
        <w:rPr>
          <w:color w:val="292425"/>
          <w:spacing w:val="-26"/>
          <w:w w:val="110"/>
        </w:rPr>
        <w:t> </w:t>
      </w:r>
      <w:r>
        <w:rPr>
          <w:color w:val="292425"/>
          <w:w w:val="110"/>
        </w:rPr>
        <w:t>with</w:t>
      </w:r>
      <w:r>
        <w:rPr>
          <w:color w:val="292425"/>
          <w:spacing w:val="-25"/>
          <w:w w:val="110"/>
        </w:rPr>
        <w:t> </w:t>
      </w:r>
      <w:r>
        <w:rPr>
          <w:color w:val="292425"/>
          <w:w w:val="110"/>
        </w:rPr>
        <w:t>respect </w:t>
      </w:r>
      <w:r>
        <w:rPr>
          <w:color w:val="292425"/>
          <w:spacing w:val="-4"/>
          <w:w w:val="110"/>
        </w:rPr>
        <w:t>to </w:t>
      </w:r>
      <w:r>
        <w:rPr>
          <w:color w:val="292425"/>
          <w:w w:val="110"/>
        </w:rPr>
        <w:t>the production process. For example they can</w:t>
      </w:r>
      <w:r>
        <w:rPr>
          <w:color w:val="292425"/>
          <w:spacing w:val="-36"/>
          <w:w w:val="110"/>
        </w:rPr>
        <w:t> </w:t>
      </w:r>
      <w:r>
        <w:rPr>
          <w:color w:val="292425"/>
          <w:w w:val="110"/>
        </w:rPr>
        <w:t>decide</w:t>
      </w:r>
    </w:p>
    <w:p>
      <w:pPr>
        <w:pStyle w:val="BodyText"/>
        <w:spacing w:line="292" w:lineRule="auto"/>
        <w:ind w:left="5100" w:right="336"/>
      </w:pPr>
      <w:r>
        <w:rPr>
          <w:color w:val="292425"/>
          <w:w w:val="105"/>
        </w:rPr>
        <w:t>how</w:t>
      </w:r>
      <w:r>
        <w:rPr>
          <w:color w:val="292425"/>
          <w:spacing w:val="-5"/>
          <w:w w:val="105"/>
        </w:rPr>
        <w:t> </w:t>
      </w:r>
      <w:r>
        <w:rPr>
          <w:color w:val="292425"/>
          <w:spacing w:val="-3"/>
          <w:w w:val="105"/>
        </w:rPr>
        <w:t>many</w:t>
      </w:r>
      <w:r>
        <w:rPr>
          <w:color w:val="292425"/>
          <w:spacing w:val="-5"/>
          <w:w w:val="105"/>
        </w:rPr>
        <w:t> </w:t>
      </w:r>
      <w:r>
        <w:rPr>
          <w:color w:val="292425"/>
          <w:w w:val="105"/>
        </w:rPr>
        <w:t>people</w:t>
      </w:r>
      <w:r>
        <w:rPr>
          <w:color w:val="292425"/>
          <w:spacing w:val="-4"/>
          <w:w w:val="105"/>
        </w:rPr>
        <w:t> </w:t>
      </w:r>
      <w:r>
        <w:rPr>
          <w:color w:val="292425"/>
          <w:w w:val="105"/>
        </w:rPr>
        <w:t>they</w:t>
      </w:r>
      <w:r>
        <w:rPr>
          <w:color w:val="292425"/>
          <w:spacing w:val="-5"/>
          <w:w w:val="105"/>
        </w:rPr>
        <w:t> </w:t>
      </w:r>
      <w:r>
        <w:rPr>
          <w:color w:val="292425"/>
          <w:w w:val="105"/>
        </w:rPr>
        <w:t>employ</w:t>
      </w:r>
      <w:r>
        <w:rPr>
          <w:color w:val="292425"/>
          <w:spacing w:val="-4"/>
          <w:w w:val="105"/>
        </w:rPr>
        <w:t> </w:t>
      </w:r>
      <w:r>
        <w:rPr>
          <w:color w:val="292425"/>
          <w:w w:val="105"/>
        </w:rPr>
        <w:t>and</w:t>
      </w:r>
      <w:r>
        <w:rPr>
          <w:color w:val="292425"/>
          <w:spacing w:val="-5"/>
          <w:w w:val="105"/>
        </w:rPr>
        <w:t> </w:t>
      </w:r>
      <w:r>
        <w:rPr>
          <w:color w:val="292425"/>
          <w:w w:val="105"/>
        </w:rPr>
        <w:t>for</w:t>
      </w:r>
      <w:r>
        <w:rPr>
          <w:color w:val="292425"/>
          <w:spacing w:val="-4"/>
          <w:w w:val="105"/>
        </w:rPr>
        <w:t> </w:t>
      </w:r>
      <w:r>
        <w:rPr>
          <w:color w:val="292425"/>
          <w:w w:val="105"/>
        </w:rPr>
        <w:t>how</w:t>
      </w:r>
      <w:r>
        <w:rPr>
          <w:color w:val="292425"/>
          <w:spacing w:val="-5"/>
          <w:w w:val="105"/>
        </w:rPr>
        <w:t> </w:t>
      </w:r>
      <w:r>
        <w:rPr>
          <w:color w:val="292425"/>
          <w:w w:val="105"/>
        </w:rPr>
        <w:t>long</w:t>
      </w:r>
      <w:r>
        <w:rPr>
          <w:color w:val="292425"/>
          <w:spacing w:val="-4"/>
          <w:w w:val="105"/>
        </w:rPr>
        <w:t> </w:t>
      </w:r>
      <w:r>
        <w:rPr>
          <w:color w:val="292425"/>
          <w:w w:val="105"/>
        </w:rPr>
        <w:t>and</w:t>
      </w:r>
      <w:r>
        <w:rPr>
          <w:color w:val="292425"/>
          <w:spacing w:val="-5"/>
          <w:w w:val="105"/>
        </w:rPr>
        <w:t> </w:t>
      </w:r>
      <w:r>
        <w:rPr>
          <w:color w:val="292425"/>
          <w:w w:val="105"/>
        </w:rPr>
        <w:t>this</w:t>
      </w:r>
      <w:r>
        <w:rPr>
          <w:color w:val="292425"/>
          <w:spacing w:val="-4"/>
          <w:w w:val="105"/>
        </w:rPr>
        <w:t> </w:t>
      </w:r>
      <w:r>
        <w:rPr>
          <w:color w:val="292425"/>
          <w:w w:val="105"/>
        </w:rPr>
        <w:t>will, in </w:t>
      </w:r>
      <w:r>
        <w:rPr>
          <w:color w:val="292425"/>
          <w:spacing w:val="-3"/>
          <w:w w:val="105"/>
        </w:rPr>
        <w:t>total, </w:t>
      </w:r>
      <w:r>
        <w:rPr>
          <w:color w:val="292425"/>
          <w:w w:val="105"/>
        </w:rPr>
        <w:t>depend partly on the </w:t>
      </w:r>
      <w:r>
        <w:rPr>
          <w:color w:val="292425"/>
          <w:spacing w:val="-3"/>
          <w:w w:val="105"/>
        </w:rPr>
        <w:t>availability </w:t>
      </w:r>
      <w:r>
        <w:rPr>
          <w:color w:val="292425"/>
          <w:w w:val="105"/>
        </w:rPr>
        <w:t>of </w:t>
      </w:r>
      <w:r>
        <w:rPr>
          <w:color w:val="292425"/>
          <w:spacing w:val="-3"/>
          <w:w w:val="105"/>
        </w:rPr>
        <w:t>labour, </w:t>
      </w:r>
      <w:r>
        <w:rPr>
          <w:color w:val="292425"/>
          <w:w w:val="105"/>
        </w:rPr>
        <w:t>including the unemployed, and the number of hours people are prepared </w:t>
      </w:r>
      <w:r>
        <w:rPr>
          <w:color w:val="292425"/>
          <w:spacing w:val="-4"/>
          <w:w w:val="105"/>
        </w:rPr>
        <w:t>to </w:t>
      </w:r>
      <w:r>
        <w:rPr>
          <w:color w:val="292425"/>
          <w:w w:val="105"/>
        </w:rPr>
        <w:t>work. In the longer run, the</w:t>
      </w:r>
      <w:r>
        <w:rPr>
          <w:color w:val="292425"/>
          <w:spacing w:val="12"/>
          <w:w w:val="105"/>
        </w:rPr>
        <w:t> </w:t>
      </w:r>
      <w:r>
        <w:rPr>
          <w:color w:val="292425"/>
          <w:spacing w:val="-3"/>
          <w:w w:val="105"/>
        </w:rPr>
        <w:t>economy’s</w:t>
      </w:r>
    </w:p>
    <w:p>
      <w:pPr>
        <w:pStyle w:val="BodyText"/>
        <w:spacing w:line="292" w:lineRule="auto"/>
        <w:ind w:left="5100" w:right="455"/>
      </w:pPr>
      <w:r>
        <w:rPr>
          <w:color w:val="292425"/>
          <w:w w:val="110"/>
        </w:rPr>
        <w:t>potential </w:t>
      </w:r>
      <w:r>
        <w:rPr>
          <w:color w:val="292425"/>
          <w:spacing w:val="-4"/>
          <w:w w:val="110"/>
        </w:rPr>
        <w:t>to </w:t>
      </w:r>
      <w:r>
        <w:rPr>
          <w:color w:val="292425"/>
          <w:spacing w:val="-3"/>
          <w:w w:val="110"/>
        </w:rPr>
        <w:t>grow </w:t>
      </w:r>
      <w:r>
        <w:rPr>
          <w:color w:val="292425"/>
          <w:w w:val="110"/>
        </w:rPr>
        <w:t>will depend on population growth; the </w:t>
      </w:r>
      <w:r>
        <w:rPr>
          <w:color w:val="292425"/>
          <w:spacing w:val="-3"/>
          <w:w w:val="110"/>
        </w:rPr>
        <w:t>profitability </w:t>
      </w:r>
      <w:r>
        <w:rPr>
          <w:color w:val="292425"/>
          <w:w w:val="110"/>
        </w:rPr>
        <w:t>of capital investment; and the </w:t>
      </w:r>
      <w:r>
        <w:rPr>
          <w:color w:val="292425"/>
          <w:spacing w:val="-3"/>
          <w:w w:val="110"/>
        </w:rPr>
        <w:t>extent </w:t>
      </w:r>
      <w:r>
        <w:rPr>
          <w:color w:val="292425"/>
          <w:spacing w:val="-4"/>
          <w:w w:val="110"/>
        </w:rPr>
        <w:t>to </w:t>
      </w:r>
      <w:r>
        <w:rPr>
          <w:color w:val="292425"/>
          <w:w w:val="110"/>
        </w:rPr>
        <w:t>which innovations and ideas </w:t>
      </w:r>
      <w:r>
        <w:rPr>
          <w:color w:val="292425"/>
          <w:spacing w:val="-3"/>
          <w:w w:val="110"/>
        </w:rPr>
        <w:t>improve </w:t>
      </w:r>
      <w:r>
        <w:rPr>
          <w:color w:val="292425"/>
          <w:w w:val="110"/>
        </w:rPr>
        <w:t>the </w:t>
      </w:r>
      <w:r>
        <w:rPr>
          <w:color w:val="292425"/>
          <w:spacing w:val="-3"/>
          <w:w w:val="110"/>
        </w:rPr>
        <w:t>economy’s ability </w:t>
      </w:r>
      <w:r>
        <w:rPr>
          <w:color w:val="292425"/>
          <w:spacing w:val="-4"/>
          <w:w w:val="110"/>
        </w:rPr>
        <w:t>to </w:t>
      </w:r>
      <w:r>
        <w:rPr>
          <w:color w:val="292425"/>
          <w:w w:val="110"/>
        </w:rPr>
        <w:t>turn labour effort </w:t>
      </w:r>
      <w:r>
        <w:rPr>
          <w:color w:val="292425"/>
          <w:spacing w:val="-3"/>
          <w:w w:val="110"/>
        </w:rPr>
        <w:t>into </w:t>
      </w:r>
      <w:r>
        <w:rPr>
          <w:color w:val="292425"/>
          <w:w w:val="110"/>
        </w:rPr>
        <w:t>the goods and services that people demand.</w:t>
      </w:r>
    </w:p>
    <w:p>
      <w:pPr>
        <w:pStyle w:val="BodyText"/>
        <w:spacing w:before="4"/>
        <w:rPr>
          <w:sz w:val="23"/>
        </w:rPr>
      </w:pPr>
    </w:p>
    <w:p>
      <w:pPr>
        <w:pStyle w:val="BodyText"/>
        <w:ind w:left="5100"/>
      </w:pPr>
      <w:r>
        <w:rPr>
          <w:color w:val="292425"/>
          <w:w w:val="110"/>
        </w:rPr>
        <w:t>Quarterly</w:t>
      </w:r>
      <w:r>
        <w:rPr>
          <w:color w:val="292425"/>
          <w:spacing w:val="-16"/>
          <w:w w:val="110"/>
        </w:rPr>
        <w:t> </w:t>
      </w:r>
      <w:r>
        <w:rPr>
          <w:color w:val="292425"/>
          <w:w w:val="110"/>
        </w:rPr>
        <w:t>GDP</w:t>
      </w:r>
      <w:r>
        <w:rPr>
          <w:color w:val="292425"/>
          <w:spacing w:val="-16"/>
          <w:w w:val="110"/>
        </w:rPr>
        <w:t> </w:t>
      </w:r>
      <w:r>
        <w:rPr>
          <w:color w:val="292425"/>
          <w:w w:val="110"/>
        </w:rPr>
        <w:t>growth</w:t>
      </w:r>
      <w:r>
        <w:rPr>
          <w:color w:val="292425"/>
          <w:spacing w:val="-16"/>
          <w:w w:val="110"/>
        </w:rPr>
        <w:t> </w:t>
      </w:r>
      <w:r>
        <w:rPr>
          <w:color w:val="292425"/>
          <w:spacing w:val="-3"/>
          <w:w w:val="110"/>
        </w:rPr>
        <w:t>slowed</w:t>
      </w:r>
      <w:r>
        <w:rPr>
          <w:color w:val="292425"/>
          <w:spacing w:val="-15"/>
          <w:w w:val="110"/>
        </w:rPr>
        <w:t> </w:t>
      </w:r>
      <w:r>
        <w:rPr>
          <w:color w:val="292425"/>
          <w:spacing w:val="-4"/>
          <w:w w:val="110"/>
        </w:rPr>
        <w:t>to</w:t>
      </w:r>
      <w:r>
        <w:rPr>
          <w:color w:val="292425"/>
          <w:spacing w:val="-16"/>
          <w:w w:val="110"/>
        </w:rPr>
        <w:t> </w:t>
      </w:r>
      <w:r>
        <w:rPr>
          <w:color w:val="292425"/>
          <w:w w:val="110"/>
        </w:rPr>
        <w:t>0.1%</w:t>
      </w:r>
      <w:r>
        <w:rPr>
          <w:color w:val="292425"/>
          <w:spacing w:val="-16"/>
          <w:w w:val="110"/>
        </w:rPr>
        <w:t> </w:t>
      </w:r>
      <w:r>
        <w:rPr>
          <w:color w:val="292425"/>
          <w:w w:val="110"/>
        </w:rPr>
        <w:t>in</w:t>
      </w:r>
      <w:r>
        <w:rPr>
          <w:color w:val="292425"/>
          <w:spacing w:val="-15"/>
          <w:w w:val="110"/>
        </w:rPr>
        <w:t> </w:t>
      </w:r>
      <w:r>
        <w:rPr>
          <w:color w:val="292425"/>
          <w:spacing w:val="-7"/>
          <w:w w:val="110"/>
        </w:rPr>
        <w:t>2002</w:t>
      </w:r>
      <w:r>
        <w:rPr>
          <w:color w:val="292425"/>
          <w:spacing w:val="-16"/>
          <w:w w:val="110"/>
        </w:rPr>
        <w:t> </w:t>
      </w:r>
      <w:r>
        <w:rPr>
          <w:color w:val="292425"/>
          <w:w w:val="110"/>
        </w:rPr>
        <w:t>Q1,</w:t>
      </w:r>
      <w:r>
        <w:rPr>
          <w:color w:val="292425"/>
          <w:spacing w:val="-16"/>
          <w:w w:val="110"/>
        </w:rPr>
        <w:t> </w:t>
      </w:r>
      <w:r>
        <w:rPr>
          <w:color w:val="292425"/>
          <w:w w:val="110"/>
        </w:rPr>
        <w:t>but</w:t>
      </w:r>
    </w:p>
    <w:p>
      <w:pPr>
        <w:pStyle w:val="BodyText"/>
        <w:spacing w:line="292" w:lineRule="auto" w:before="50"/>
        <w:ind w:left="5100" w:right="406"/>
      </w:pPr>
      <w:r>
        <w:rPr>
          <w:color w:val="292425"/>
          <w:w w:val="105"/>
        </w:rPr>
        <w:t>has since picked up. Nonetheless, GDP growth in </w:t>
      </w:r>
      <w:r>
        <w:rPr>
          <w:color w:val="292425"/>
          <w:spacing w:val="-7"/>
          <w:w w:val="105"/>
        </w:rPr>
        <w:t>2002 </w:t>
      </w:r>
      <w:r>
        <w:rPr>
          <w:color w:val="292425"/>
          <w:w w:val="105"/>
        </w:rPr>
        <w:t>Q2 and Q3, </w:t>
      </w:r>
      <w:r>
        <w:rPr>
          <w:color w:val="292425"/>
          <w:spacing w:val="-3"/>
          <w:w w:val="105"/>
        </w:rPr>
        <w:t>taken together, was lower </w:t>
      </w:r>
      <w:r>
        <w:rPr>
          <w:color w:val="292425"/>
          <w:w w:val="105"/>
        </w:rPr>
        <w:t>than the </w:t>
      </w:r>
      <w:r>
        <w:rPr>
          <w:color w:val="292425"/>
          <w:spacing w:val="-3"/>
          <w:w w:val="105"/>
        </w:rPr>
        <w:t>Committee </w:t>
      </w:r>
      <w:r>
        <w:rPr>
          <w:color w:val="292425"/>
          <w:w w:val="105"/>
        </w:rPr>
        <w:t>believed at the time of the August </w:t>
      </w:r>
      <w:r>
        <w:rPr>
          <w:i/>
          <w:color w:val="292425"/>
          <w:w w:val="105"/>
        </w:rPr>
        <w:t>Report</w:t>
      </w:r>
      <w:r>
        <w:rPr>
          <w:color w:val="292425"/>
          <w:w w:val="105"/>
        </w:rPr>
        <w:t>. GDP is now estimated </w:t>
      </w:r>
      <w:r>
        <w:rPr>
          <w:color w:val="292425"/>
          <w:spacing w:val="-3"/>
          <w:w w:val="105"/>
        </w:rPr>
        <w:t>by </w:t>
      </w:r>
      <w:r>
        <w:rPr>
          <w:color w:val="292425"/>
          <w:w w:val="105"/>
        </w:rPr>
        <w:t>the ONS </w:t>
      </w:r>
      <w:r>
        <w:rPr>
          <w:color w:val="292425"/>
          <w:spacing w:val="-4"/>
          <w:w w:val="105"/>
        </w:rPr>
        <w:t>to </w:t>
      </w:r>
      <w:r>
        <w:rPr>
          <w:color w:val="292425"/>
          <w:spacing w:val="-3"/>
          <w:w w:val="105"/>
        </w:rPr>
        <w:t>have </w:t>
      </w:r>
      <w:r>
        <w:rPr>
          <w:color w:val="292425"/>
          <w:w w:val="105"/>
        </w:rPr>
        <w:t>increased </w:t>
      </w:r>
      <w:r>
        <w:rPr>
          <w:color w:val="292425"/>
          <w:spacing w:val="-3"/>
          <w:w w:val="105"/>
        </w:rPr>
        <w:t>by </w:t>
      </w:r>
      <w:r>
        <w:rPr>
          <w:color w:val="292425"/>
          <w:w w:val="105"/>
        </w:rPr>
        <w:t>just 0.6%</w:t>
      </w:r>
      <w:r>
        <w:rPr>
          <w:color w:val="292425"/>
          <w:spacing w:val="29"/>
          <w:w w:val="105"/>
        </w:rPr>
        <w:t> </w:t>
      </w:r>
      <w:r>
        <w:rPr>
          <w:color w:val="292425"/>
          <w:w w:val="105"/>
        </w:rPr>
        <w:t>in</w:t>
      </w:r>
    </w:p>
    <w:p>
      <w:pPr>
        <w:spacing w:after="0" w:line="292" w:lineRule="auto"/>
        <w:sectPr>
          <w:headerReference w:type="even" r:id="rId124"/>
          <w:pgSz w:w="11900" w:h="16840"/>
          <w:pgMar w:header="0" w:footer="575" w:top="800" w:bottom="760" w:left="640" w:right="640"/>
        </w:sectPr>
      </w:pPr>
    </w:p>
    <w:p>
      <w:pPr>
        <w:pStyle w:val="BodyText"/>
      </w:pPr>
    </w:p>
    <w:p>
      <w:pPr>
        <w:pStyle w:val="BodyText"/>
        <w:spacing w:before="8"/>
        <w:rPr>
          <w:sz w:val="15"/>
        </w:rPr>
      </w:pPr>
    </w:p>
    <w:p>
      <w:pPr>
        <w:spacing w:after="0"/>
        <w:rPr>
          <w:sz w:val="15"/>
        </w:rPr>
        <w:sectPr>
          <w:headerReference w:type="even" r:id="rId125"/>
          <w:headerReference w:type="default" r:id="rId126"/>
          <w:footerReference w:type="even" r:id="rId127"/>
          <w:footerReference w:type="default" r:id="rId128"/>
          <w:pgSz w:w="11900" w:h="16840"/>
          <w:pgMar w:header="601" w:footer="575" w:top="800" w:bottom="760" w:left="640" w:right="640"/>
          <w:pgNumType w:start="28"/>
        </w:sectPr>
      </w:pPr>
    </w:p>
    <w:p>
      <w:pPr>
        <w:pStyle w:val="BodyText"/>
        <w:rPr>
          <w:sz w:val="22"/>
        </w:rPr>
      </w:pPr>
    </w:p>
    <w:p>
      <w:pPr>
        <w:pStyle w:val="BodyText"/>
        <w:rPr>
          <w:sz w:val="22"/>
        </w:rPr>
      </w:pPr>
    </w:p>
    <w:p>
      <w:pPr>
        <w:pStyle w:val="BodyText"/>
        <w:rPr>
          <w:sz w:val="22"/>
        </w:rPr>
      </w:pPr>
    </w:p>
    <w:p>
      <w:pPr>
        <w:pStyle w:val="BodyText"/>
        <w:spacing w:before="3"/>
        <w:rPr>
          <w:sz w:val="22"/>
        </w:rPr>
      </w:pPr>
    </w:p>
    <w:p>
      <w:pPr>
        <w:pStyle w:val="Heading7"/>
      </w:pPr>
      <w:bookmarkStart w:name="Capacity utilisation" w:id="45"/>
      <w:bookmarkEnd w:id="45"/>
      <w:r>
        <w:rPr>
          <w:b w:val="0"/>
        </w:rPr>
      </w:r>
      <w:bookmarkStart w:name="_bookmark17" w:id="46"/>
      <w:bookmarkEnd w:id="46"/>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3.1</w:t>
      </w:r>
    </w:p>
    <w:p>
      <w:pPr>
        <w:spacing w:line="247" w:lineRule="auto" w:before="8"/>
        <w:ind w:left="190" w:right="31" w:firstLine="0"/>
        <w:jc w:val="left"/>
        <w:rPr>
          <w:rFonts w:ascii="Trebuchet MS"/>
          <w:b/>
          <w:sz w:val="20"/>
        </w:rPr>
      </w:pPr>
      <w:r>
        <w:rPr>
          <w:rFonts w:ascii="Trebuchet MS"/>
          <w:b/>
          <w:color w:val="0092C0"/>
          <w:w w:val="95"/>
          <w:sz w:val="20"/>
        </w:rPr>
        <w:t>Industrial</w:t>
      </w:r>
      <w:r>
        <w:rPr>
          <w:rFonts w:ascii="Trebuchet MS"/>
          <w:b/>
          <w:color w:val="0092C0"/>
          <w:spacing w:val="-29"/>
          <w:w w:val="95"/>
          <w:sz w:val="20"/>
        </w:rPr>
        <w:t> </w:t>
      </w:r>
      <w:r>
        <w:rPr>
          <w:rFonts w:ascii="Trebuchet MS"/>
          <w:b/>
          <w:color w:val="0092C0"/>
          <w:w w:val="95"/>
          <w:sz w:val="20"/>
        </w:rPr>
        <w:t>production</w:t>
      </w:r>
      <w:r>
        <w:rPr>
          <w:rFonts w:ascii="Trebuchet MS"/>
          <w:b/>
          <w:color w:val="0092C0"/>
          <w:spacing w:val="-29"/>
          <w:w w:val="95"/>
          <w:sz w:val="20"/>
        </w:rPr>
        <w:t> </w:t>
      </w:r>
      <w:r>
        <w:rPr>
          <w:rFonts w:ascii="Trebuchet MS"/>
          <w:b/>
          <w:color w:val="0092C0"/>
          <w:w w:val="95"/>
          <w:sz w:val="20"/>
        </w:rPr>
        <w:t>and</w:t>
      </w:r>
      <w:r>
        <w:rPr>
          <w:rFonts w:ascii="Trebuchet MS"/>
          <w:b/>
          <w:color w:val="0092C0"/>
          <w:spacing w:val="-29"/>
          <w:w w:val="95"/>
          <w:sz w:val="20"/>
        </w:rPr>
        <w:t> </w:t>
      </w:r>
      <w:r>
        <w:rPr>
          <w:rFonts w:ascii="Trebuchet MS"/>
          <w:b/>
          <w:color w:val="0092C0"/>
          <w:w w:val="95"/>
          <w:sz w:val="20"/>
        </w:rPr>
        <w:t>the</w:t>
      </w:r>
      <w:r>
        <w:rPr>
          <w:rFonts w:ascii="Trebuchet MS"/>
          <w:b/>
          <w:color w:val="0092C0"/>
          <w:spacing w:val="-29"/>
          <w:w w:val="95"/>
          <w:sz w:val="20"/>
        </w:rPr>
        <w:t> </w:t>
      </w:r>
      <w:r>
        <w:rPr>
          <w:rFonts w:ascii="Trebuchet MS"/>
          <w:b/>
          <w:color w:val="0092C0"/>
          <w:w w:val="95"/>
          <w:sz w:val="20"/>
        </w:rPr>
        <w:t>index</w:t>
      </w:r>
      <w:r>
        <w:rPr>
          <w:rFonts w:ascii="Trebuchet MS"/>
          <w:b/>
          <w:color w:val="0092C0"/>
          <w:spacing w:val="-29"/>
          <w:w w:val="95"/>
          <w:sz w:val="20"/>
        </w:rPr>
        <w:t> </w:t>
      </w:r>
      <w:r>
        <w:rPr>
          <w:rFonts w:ascii="Trebuchet MS"/>
          <w:b/>
          <w:color w:val="0092C0"/>
          <w:w w:val="95"/>
          <w:sz w:val="20"/>
        </w:rPr>
        <w:t>of </w:t>
      </w:r>
      <w:r>
        <w:rPr>
          <w:rFonts w:ascii="Trebuchet MS"/>
          <w:b/>
          <w:color w:val="0092C0"/>
          <w:sz w:val="20"/>
        </w:rPr>
        <w:t>services</w:t>
      </w:r>
    </w:p>
    <w:p>
      <w:pPr>
        <w:spacing w:line="300" w:lineRule="auto" w:before="36"/>
        <w:ind w:left="697" w:right="429" w:firstLine="0"/>
        <w:jc w:val="left"/>
        <w:rPr>
          <w:sz w:val="12"/>
        </w:rPr>
      </w:pPr>
      <w:r>
        <w:rPr/>
        <w:pict>
          <v:line style="position:absolute;mso-position-horizontal-relative:page;mso-position-vertical-relative:paragraph;z-index:16050176" from="52.765999pt,5.79878pt" to="64.787999pt,5.79878pt" stroked="true" strokeweight="1pt" strokecolor="#0092c0">
            <v:stroke dashstyle="solid"/>
            <w10:wrap type="none"/>
          </v:line>
        </w:pict>
      </w:r>
      <w:r>
        <w:rPr/>
        <w:pict>
          <v:line style="position:absolute;mso-position-horizontal-relative:page;mso-position-vertical-relative:paragraph;z-index:16050688" from="52.765999pt,14.284781pt" to="64.787999pt,14.284781pt" stroked="true" strokeweight="1pt" strokecolor="#df6e22">
            <v:stroke dashstyle="solid"/>
            <w10:wrap type="none"/>
          </v:line>
        </w:pict>
      </w:r>
      <w:r>
        <w:rPr>
          <w:color w:val="292425"/>
          <w:w w:val="110"/>
          <w:sz w:val="12"/>
        </w:rPr>
        <w:t>Industrial production (right-hand scale) Index of services (left-hand scale)</w:t>
      </w:r>
    </w:p>
    <w:p>
      <w:pPr>
        <w:pStyle w:val="BodyText"/>
        <w:spacing w:line="292" w:lineRule="auto" w:before="65"/>
        <w:ind w:left="190" w:right="266"/>
      </w:pPr>
      <w:r>
        <w:rPr/>
        <w:br w:type="column"/>
      </w:r>
      <w:r>
        <w:rPr>
          <w:color w:val="292425"/>
          <w:w w:val="105"/>
        </w:rPr>
        <w:t>2002 Q2, somewhat lower than the preliminary estimate of 0.9% reported in the August </w:t>
      </w:r>
      <w:r>
        <w:rPr>
          <w:i/>
          <w:color w:val="292425"/>
          <w:w w:val="105"/>
        </w:rPr>
        <w:t>Report</w:t>
      </w:r>
      <w:r>
        <w:rPr>
          <w:color w:val="292425"/>
          <w:w w:val="105"/>
        </w:rPr>
        <w:t>. Services output and industrial production increased by 0.6% and 0.3%, respectively, in Q2.</w:t>
      </w:r>
    </w:p>
    <w:p>
      <w:pPr>
        <w:pStyle w:val="BodyText"/>
        <w:spacing w:before="1"/>
        <w:rPr>
          <w:sz w:val="24"/>
        </w:rPr>
      </w:pPr>
    </w:p>
    <w:p>
      <w:pPr>
        <w:pStyle w:val="BodyText"/>
        <w:spacing w:line="292" w:lineRule="auto"/>
        <w:ind w:left="190" w:right="266"/>
      </w:pPr>
      <w:r>
        <w:rPr>
          <w:color w:val="292425"/>
          <w:w w:val="105"/>
        </w:rPr>
        <w:t>The Jubilee holidays reduced the number of working days in June in many sectors of the economy. In June, the ONS’</w:t>
      </w:r>
    </w:p>
    <w:p>
      <w:pPr>
        <w:spacing w:after="0" w:line="292" w:lineRule="auto"/>
        <w:sectPr>
          <w:type w:val="continuous"/>
          <w:pgSz w:w="11900" w:h="16840"/>
          <w:pgMar w:top="1260" w:bottom="280" w:left="640" w:right="640"/>
          <w:cols w:num="2" w:equalWidth="0">
            <w:col w:w="3485" w:space="1424"/>
            <w:col w:w="5711"/>
          </w:cols>
        </w:sectPr>
      </w:pPr>
    </w:p>
    <w:p>
      <w:pPr>
        <w:spacing w:before="106"/>
        <w:ind w:left="184" w:right="0" w:firstLine="0"/>
        <w:jc w:val="left"/>
        <w:rPr>
          <w:sz w:val="12"/>
        </w:rPr>
      </w:pPr>
      <w:r>
        <w:rPr>
          <w:color w:val="292425"/>
          <w:spacing w:val="-12"/>
          <w:w w:val="120"/>
          <w:sz w:val="12"/>
        </w:rPr>
        <w:t>130</w:t>
      </w:r>
    </w:p>
    <w:p>
      <w:pPr>
        <w:pStyle w:val="BodyText"/>
        <w:rPr>
          <w:sz w:val="12"/>
        </w:rPr>
      </w:pPr>
    </w:p>
    <w:p>
      <w:pPr>
        <w:pStyle w:val="BodyText"/>
        <w:spacing w:before="11"/>
        <w:rPr>
          <w:sz w:val="11"/>
        </w:rPr>
      </w:pPr>
    </w:p>
    <w:p>
      <w:pPr>
        <w:spacing w:before="0"/>
        <w:ind w:left="174" w:right="0" w:firstLine="0"/>
        <w:jc w:val="left"/>
        <w:rPr>
          <w:sz w:val="12"/>
        </w:rPr>
      </w:pPr>
      <w:r>
        <w:rPr>
          <w:color w:val="292425"/>
          <w:spacing w:val="-9"/>
          <w:w w:val="120"/>
          <w:sz w:val="12"/>
        </w:rPr>
        <w:t>129</w:t>
      </w:r>
    </w:p>
    <w:p>
      <w:pPr>
        <w:pStyle w:val="BodyText"/>
        <w:rPr>
          <w:sz w:val="12"/>
        </w:rPr>
      </w:pPr>
    </w:p>
    <w:p>
      <w:pPr>
        <w:pStyle w:val="BodyText"/>
        <w:spacing w:before="10"/>
        <w:rPr>
          <w:sz w:val="11"/>
        </w:rPr>
      </w:pPr>
    </w:p>
    <w:p>
      <w:pPr>
        <w:spacing w:before="1"/>
        <w:ind w:left="176" w:right="0" w:firstLine="0"/>
        <w:jc w:val="left"/>
        <w:rPr>
          <w:sz w:val="12"/>
        </w:rPr>
      </w:pPr>
      <w:r>
        <w:rPr>
          <w:color w:val="292425"/>
          <w:spacing w:val="-9"/>
          <w:w w:val="120"/>
          <w:sz w:val="12"/>
        </w:rPr>
        <w:t>128</w:t>
      </w:r>
    </w:p>
    <w:p>
      <w:pPr>
        <w:pStyle w:val="BodyText"/>
        <w:rPr>
          <w:sz w:val="12"/>
        </w:rPr>
      </w:pPr>
    </w:p>
    <w:p>
      <w:pPr>
        <w:pStyle w:val="BodyText"/>
        <w:spacing w:before="10"/>
        <w:rPr>
          <w:sz w:val="11"/>
        </w:rPr>
      </w:pPr>
    </w:p>
    <w:p>
      <w:pPr>
        <w:spacing w:before="0"/>
        <w:ind w:left="179" w:right="0" w:firstLine="0"/>
        <w:jc w:val="left"/>
        <w:rPr>
          <w:sz w:val="12"/>
        </w:rPr>
      </w:pPr>
      <w:r>
        <w:rPr>
          <w:color w:val="292425"/>
          <w:spacing w:val="-15"/>
          <w:w w:val="120"/>
          <w:sz w:val="12"/>
        </w:rPr>
        <w:t>127</w:t>
      </w:r>
    </w:p>
    <w:p>
      <w:pPr>
        <w:pStyle w:val="BodyText"/>
        <w:rPr>
          <w:sz w:val="12"/>
        </w:rPr>
      </w:pPr>
    </w:p>
    <w:p>
      <w:pPr>
        <w:pStyle w:val="BodyText"/>
        <w:spacing w:before="11"/>
        <w:rPr>
          <w:sz w:val="11"/>
        </w:rPr>
      </w:pPr>
    </w:p>
    <w:p>
      <w:pPr>
        <w:spacing w:before="0"/>
        <w:ind w:left="176" w:right="0" w:firstLine="0"/>
        <w:jc w:val="left"/>
        <w:rPr>
          <w:sz w:val="12"/>
        </w:rPr>
      </w:pPr>
      <w:r>
        <w:rPr>
          <w:color w:val="292425"/>
          <w:spacing w:val="-9"/>
          <w:w w:val="120"/>
          <w:sz w:val="12"/>
        </w:rPr>
        <w:t>126</w:t>
      </w:r>
    </w:p>
    <w:p>
      <w:pPr>
        <w:spacing w:before="24"/>
        <w:ind w:left="5" w:right="0" w:firstLine="0"/>
        <w:jc w:val="left"/>
        <w:rPr>
          <w:sz w:val="12"/>
        </w:rPr>
      </w:pPr>
      <w:r>
        <w:rPr/>
        <w:br w:type="column"/>
      </w:r>
      <w:r>
        <w:rPr>
          <w:color w:val="292425"/>
          <w:spacing w:val="-11"/>
          <w:w w:val="120"/>
          <w:sz w:val="12"/>
        </w:rPr>
        <w:t>1995 </w:t>
      </w:r>
      <w:r>
        <w:rPr>
          <w:color w:val="292425"/>
          <w:w w:val="120"/>
          <w:sz w:val="12"/>
        </w:rPr>
        <w:t>= </w:t>
      </w:r>
      <w:r>
        <w:rPr>
          <w:color w:val="292425"/>
          <w:spacing w:val="-5"/>
          <w:w w:val="120"/>
          <w:sz w:val="12"/>
        </w:rPr>
        <w:t>100</w:t>
      </w:r>
    </w:p>
    <w:p>
      <w:pPr>
        <w:pStyle w:val="BodyText"/>
        <w:spacing w:line="20" w:lineRule="exact"/>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7"/>
        <w:rPr>
          <w:sz w:val="12"/>
        </w:rPr>
      </w:pPr>
      <w:r>
        <w:rPr/>
        <w:pict>
          <v:shape style="position:absolute;margin-left:52.765999pt;margin-top:9.478869pt;width:6pt;height:.1pt;mso-position-horizontal-relative:page;mso-position-vertical-relative:paragraph;z-index:-15417344;mso-wrap-distance-left:0;mso-wrap-distance-right:0" coordorigin="1055,190" coordsize="120,0" path="m1055,190l1175,190e" filled="false" stroked="true" strokeweight=".5pt" strokecolor="#292425">
            <v:path arrowok="t"/>
            <v:stroke dashstyle="solid"/>
            <w10:wrap type="topAndBottom"/>
          </v:shape>
        </w:pict>
      </w:r>
      <w:r>
        <w:rPr/>
        <w:pict>
          <v:shape style="position:absolute;margin-left:52.765999pt;margin-top:30.13987pt;width:6pt;height:.1pt;mso-position-horizontal-relative:page;mso-position-vertical-relative:paragraph;z-index:-15416832;mso-wrap-distance-left:0;mso-wrap-distance-right:0" coordorigin="1055,603" coordsize="120,0" path="m1055,603l1175,603e" filled="false" stroked="true" strokeweight=".5pt" strokecolor="#292425">
            <v:path arrowok="t"/>
            <v:stroke dashstyle="solid"/>
            <w10:wrap type="topAndBottom"/>
          </v:shape>
        </w:pict>
      </w:r>
      <w:r>
        <w:rPr/>
        <w:pict>
          <v:shape style="position:absolute;margin-left:52.765999pt;margin-top:50.79987pt;width:6pt;height:.1pt;mso-position-horizontal-relative:page;mso-position-vertical-relative:paragraph;z-index:-15416320;mso-wrap-distance-left:0;mso-wrap-distance-right:0" coordorigin="1055,1016" coordsize="120,0" path="m1055,1016l1175,1016e" filled="false" stroked="true" strokeweight=".5pt" strokecolor="#292425">
            <v:path arrowok="t"/>
            <v:stroke dashstyle="solid"/>
            <w10:wrap type="topAndBottom"/>
          </v:shape>
        </w:pict>
      </w:r>
      <w:r>
        <w:rPr/>
        <w:pict>
          <v:shape style="position:absolute;margin-left:52.765999pt;margin-top:71.460869pt;width:6pt;height:.1pt;mso-position-horizontal-relative:page;mso-position-vertical-relative:paragraph;z-index:-15415808;mso-wrap-distance-left:0;mso-wrap-distance-right:0" coordorigin="1055,1429" coordsize="120,0" path="m1055,1429l1175,1429e" filled="false" stroked="true" strokeweight=".5pt" strokecolor="#292425">
            <v:path arrowok="t"/>
            <v:stroke dashstyle="solid"/>
            <w10:wrap type="topAndBottom"/>
          </v:shape>
        </w:pict>
      </w:r>
    </w:p>
    <w:p>
      <w:pPr>
        <w:pStyle w:val="BodyText"/>
        <w:spacing w:before="1"/>
        <w:rPr>
          <w:sz w:val="29"/>
        </w:rPr>
      </w:pPr>
    </w:p>
    <w:p>
      <w:pPr>
        <w:pStyle w:val="BodyText"/>
        <w:spacing w:before="1"/>
        <w:rPr>
          <w:sz w:val="29"/>
        </w:rPr>
      </w:pPr>
    </w:p>
    <w:p>
      <w:pPr>
        <w:pStyle w:val="BodyText"/>
        <w:spacing w:before="1"/>
        <w:rPr>
          <w:sz w:val="29"/>
        </w:rPr>
      </w:pPr>
    </w:p>
    <w:p>
      <w:pPr>
        <w:spacing w:before="24"/>
        <w:ind w:left="174" w:right="0" w:firstLine="0"/>
        <w:jc w:val="left"/>
        <w:rPr>
          <w:sz w:val="12"/>
        </w:rPr>
      </w:pPr>
      <w:r>
        <w:rPr/>
        <w:br w:type="column"/>
      </w:r>
      <w:r>
        <w:rPr>
          <w:color w:val="292425"/>
          <w:spacing w:val="-11"/>
          <w:w w:val="120"/>
          <w:sz w:val="12"/>
        </w:rPr>
        <w:t>1995 </w:t>
      </w:r>
      <w:r>
        <w:rPr>
          <w:color w:val="292425"/>
          <w:w w:val="120"/>
          <w:sz w:val="12"/>
        </w:rPr>
        <w:t>= </w:t>
      </w:r>
      <w:r>
        <w:rPr>
          <w:color w:val="292425"/>
          <w:spacing w:val="-11"/>
          <w:w w:val="120"/>
          <w:sz w:val="12"/>
        </w:rPr>
        <w:t>100</w:t>
      </w:r>
    </w:p>
    <w:p>
      <w:pPr>
        <w:pStyle w:val="BodyText"/>
        <w:spacing w:line="20" w:lineRule="exact"/>
        <w:ind w:left="628" w:right="-72"/>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pPr>
    </w:p>
    <w:p>
      <w:pPr>
        <w:pStyle w:val="BodyText"/>
        <w:rPr>
          <w:sz w:val="16"/>
        </w:rPr>
      </w:pPr>
    </w:p>
    <w:p>
      <w:pPr>
        <w:pStyle w:val="BodyText"/>
        <w:spacing w:line="20" w:lineRule="exact"/>
        <w:ind w:left="628" w:right="-72"/>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pPr>
    </w:p>
    <w:p>
      <w:pPr>
        <w:pStyle w:val="BodyText"/>
        <w:spacing w:before="2"/>
        <w:rPr>
          <w:sz w:val="14"/>
        </w:rPr>
      </w:pPr>
    </w:p>
    <w:p>
      <w:pPr>
        <w:pStyle w:val="BodyText"/>
        <w:spacing w:line="20" w:lineRule="exact"/>
        <w:ind w:left="628" w:right="-72"/>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pPr>
    </w:p>
    <w:p>
      <w:pPr>
        <w:pStyle w:val="BodyText"/>
        <w:spacing w:before="2"/>
        <w:rPr>
          <w:sz w:val="14"/>
        </w:rPr>
      </w:pPr>
    </w:p>
    <w:p>
      <w:pPr>
        <w:pStyle w:val="BodyText"/>
        <w:spacing w:line="20" w:lineRule="exact"/>
        <w:ind w:left="628" w:right="-72"/>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pPr>
    </w:p>
    <w:p>
      <w:pPr>
        <w:pStyle w:val="BodyText"/>
        <w:spacing w:before="2"/>
        <w:rPr>
          <w:sz w:val="14"/>
        </w:rPr>
      </w:pPr>
    </w:p>
    <w:p>
      <w:pPr>
        <w:pStyle w:val="BodyText"/>
        <w:spacing w:line="20" w:lineRule="exact"/>
        <w:ind w:left="628" w:right="-72"/>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10"/>
        <w:rPr>
          <w:sz w:val="9"/>
        </w:rPr>
      </w:pPr>
      <w:r>
        <w:rPr/>
        <w:br w:type="column"/>
      </w:r>
      <w:r>
        <w:rPr>
          <w:sz w:val="9"/>
        </w:rPr>
      </w:r>
    </w:p>
    <w:p>
      <w:pPr>
        <w:spacing w:before="0"/>
        <w:ind w:left="-4" w:right="0" w:firstLine="0"/>
        <w:jc w:val="left"/>
        <w:rPr>
          <w:sz w:val="12"/>
        </w:rPr>
      </w:pPr>
      <w:r>
        <w:rPr>
          <w:color w:val="292425"/>
          <w:spacing w:val="-8"/>
          <w:w w:val="120"/>
          <w:sz w:val="12"/>
        </w:rPr>
        <w:t>103</w:t>
      </w:r>
    </w:p>
    <w:p>
      <w:pPr>
        <w:pStyle w:val="BodyText"/>
        <w:rPr>
          <w:sz w:val="12"/>
        </w:rPr>
      </w:pPr>
    </w:p>
    <w:p>
      <w:pPr>
        <w:pStyle w:val="BodyText"/>
        <w:spacing w:before="10"/>
        <w:rPr>
          <w:sz w:val="11"/>
        </w:rPr>
      </w:pPr>
    </w:p>
    <w:p>
      <w:pPr>
        <w:spacing w:before="0"/>
        <w:ind w:left="-5" w:right="0" w:firstLine="0"/>
        <w:jc w:val="left"/>
        <w:rPr>
          <w:sz w:val="12"/>
        </w:rPr>
      </w:pPr>
      <w:r>
        <w:rPr>
          <w:color w:val="292425"/>
          <w:spacing w:val="-7"/>
          <w:w w:val="120"/>
          <w:sz w:val="12"/>
        </w:rPr>
        <w:t>102</w:t>
      </w:r>
    </w:p>
    <w:p>
      <w:pPr>
        <w:pStyle w:val="BodyText"/>
        <w:rPr>
          <w:sz w:val="12"/>
        </w:rPr>
      </w:pPr>
    </w:p>
    <w:p>
      <w:pPr>
        <w:pStyle w:val="BodyText"/>
        <w:rPr>
          <w:sz w:val="12"/>
        </w:rPr>
      </w:pPr>
    </w:p>
    <w:p>
      <w:pPr>
        <w:spacing w:before="0"/>
        <w:ind w:left="5" w:right="0" w:firstLine="0"/>
        <w:jc w:val="left"/>
        <w:rPr>
          <w:sz w:val="12"/>
        </w:rPr>
      </w:pPr>
      <w:r>
        <w:rPr>
          <w:color w:val="292425"/>
          <w:spacing w:val="-11"/>
          <w:w w:val="120"/>
          <w:sz w:val="12"/>
        </w:rPr>
        <w:t>101</w:t>
      </w:r>
    </w:p>
    <w:p>
      <w:pPr>
        <w:pStyle w:val="BodyText"/>
        <w:rPr>
          <w:sz w:val="12"/>
        </w:rPr>
      </w:pPr>
    </w:p>
    <w:p>
      <w:pPr>
        <w:pStyle w:val="BodyText"/>
        <w:spacing w:before="10"/>
        <w:rPr>
          <w:sz w:val="11"/>
        </w:rPr>
      </w:pPr>
    </w:p>
    <w:p>
      <w:pPr>
        <w:spacing w:before="0"/>
        <w:ind w:left="-11" w:right="0" w:firstLine="0"/>
        <w:jc w:val="left"/>
        <w:rPr>
          <w:sz w:val="12"/>
        </w:rPr>
      </w:pPr>
      <w:r>
        <w:rPr>
          <w:color w:val="292425"/>
          <w:spacing w:val="-5"/>
          <w:w w:val="120"/>
          <w:sz w:val="12"/>
        </w:rPr>
        <w:t>100</w:t>
      </w:r>
    </w:p>
    <w:p>
      <w:pPr>
        <w:pStyle w:val="BodyText"/>
        <w:rPr>
          <w:sz w:val="12"/>
        </w:rPr>
      </w:pPr>
    </w:p>
    <w:p>
      <w:pPr>
        <w:pStyle w:val="BodyText"/>
        <w:rPr>
          <w:sz w:val="12"/>
        </w:rPr>
      </w:pPr>
    </w:p>
    <w:p>
      <w:pPr>
        <w:spacing w:before="0"/>
        <w:ind w:left="55" w:right="0" w:firstLine="0"/>
        <w:jc w:val="left"/>
        <w:rPr>
          <w:sz w:val="12"/>
        </w:rPr>
      </w:pPr>
      <w:r>
        <w:rPr>
          <w:color w:val="292425"/>
          <w:spacing w:val="-8"/>
          <w:w w:val="120"/>
          <w:sz w:val="12"/>
        </w:rPr>
        <w:t>99</w:t>
      </w:r>
    </w:p>
    <w:p>
      <w:pPr>
        <w:pStyle w:val="BodyText"/>
        <w:spacing w:line="140" w:lineRule="exact"/>
        <w:ind w:left="174"/>
      </w:pPr>
      <w:r>
        <w:rPr/>
        <w:br w:type="column"/>
      </w:r>
      <w:r>
        <w:rPr>
          <w:color w:val="292425"/>
          <w:w w:val="105"/>
        </w:rPr>
        <w:t>experimental index of services (IoS) fell by 1.8%, while</w:t>
      </w:r>
    </w:p>
    <w:p>
      <w:pPr>
        <w:pStyle w:val="BodyText"/>
        <w:spacing w:line="292" w:lineRule="auto" w:before="50"/>
        <w:ind w:left="174" w:right="121"/>
      </w:pPr>
      <w:r>
        <w:rPr>
          <w:color w:val="292425"/>
          <w:w w:val="110"/>
        </w:rPr>
        <w:t>industrial</w:t>
      </w:r>
      <w:r>
        <w:rPr>
          <w:color w:val="292425"/>
          <w:spacing w:val="-19"/>
          <w:w w:val="110"/>
        </w:rPr>
        <w:t> </w:t>
      </w:r>
      <w:r>
        <w:rPr>
          <w:color w:val="292425"/>
          <w:w w:val="110"/>
        </w:rPr>
        <w:t>production</w:t>
      </w:r>
      <w:r>
        <w:rPr>
          <w:color w:val="292425"/>
          <w:spacing w:val="-19"/>
          <w:w w:val="110"/>
        </w:rPr>
        <w:t> </w:t>
      </w:r>
      <w:r>
        <w:rPr>
          <w:color w:val="292425"/>
          <w:w w:val="110"/>
        </w:rPr>
        <w:t>fell</w:t>
      </w:r>
      <w:r>
        <w:rPr>
          <w:color w:val="292425"/>
          <w:spacing w:val="-19"/>
          <w:w w:val="110"/>
        </w:rPr>
        <w:t> </w:t>
      </w:r>
      <w:r>
        <w:rPr>
          <w:color w:val="292425"/>
          <w:w w:val="110"/>
        </w:rPr>
        <w:t>by</w:t>
      </w:r>
      <w:r>
        <w:rPr>
          <w:color w:val="292425"/>
          <w:spacing w:val="-19"/>
          <w:w w:val="110"/>
        </w:rPr>
        <w:t> </w:t>
      </w:r>
      <w:r>
        <w:rPr>
          <w:color w:val="292425"/>
          <w:w w:val="110"/>
        </w:rPr>
        <w:t>4.3%</w:t>
      </w:r>
      <w:r>
        <w:rPr>
          <w:color w:val="292425"/>
          <w:spacing w:val="-19"/>
          <w:w w:val="110"/>
        </w:rPr>
        <w:t> </w:t>
      </w:r>
      <w:r>
        <w:rPr>
          <w:color w:val="292425"/>
          <w:w w:val="110"/>
        </w:rPr>
        <w:t>(see</w:t>
      </w:r>
      <w:r>
        <w:rPr>
          <w:color w:val="292425"/>
          <w:spacing w:val="-19"/>
          <w:w w:val="110"/>
        </w:rPr>
        <w:t> </w:t>
      </w:r>
      <w:r>
        <w:rPr>
          <w:color w:val="292425"/>
          <w:w w:val="110"/>
        </w:rPr>
        <w:t>Chart</w:t>
      </w:r>
      <w:r>
        <w:rPr>
          <w:color w:val="292425"/>
          <w:spacing w:val="-19"/>
          <w:w w:val="110"/>
        </w:rPr>
        <w:t> </w:t>
      </w:r>
      <w:r>
        <w:rPr>
          <w:color w:val="292425"/>
          <w:w w:val="110"/>
        </w:rPr>
        <w:t>3.1).</w:t>
      </w:r>
      <w:r>
        <w:rPr>
          <w:color w:val="292425"/>
          <w:spacing w:val="17"/>
          <w:w w:val="110"/>
        </w:rPr>
        <w:t> </w:t>
      </w:r>
      <w:r>
        <w:rPr>
          <w:color w:val="292425"/>
          <w:w w:val="110"/>
        </w:rPr>
        <w:t>These</w:t>
      </w:r>
      <w:r>
        <w:rPr>
          <w:color w:val="292425"/>
          <w:spacing w:val="-19"/>
          <w:w w:val="110"/>
        </w:rPr>
        <w:t> </w:t>
      </w:r>
      <w:r>
        <w:rPr>
          <w:color w:val="292425"/>
          <w:spacing w:val="-3"/>
          <w:w w:val="110"/>
        </w:rPr>
        <w:t>were </w:t>
      </w:r>
      <w:r>
        <w:rPr>
          <w:color w:val="292425"/>
          <w:w w:val="110"/>
        </w:rPr>
        <w:t>the </w:t>
      </w:r>
      <w:r>
        <w:rPr>
          <w:color w:val="292425"/>
          <w:spacing w:val="-3"/>
          <w:w w:val="110"/>
        </w:rPr>
        <w:t>lowest </w:t>
      </w:r>
      <w:r>
        <w:rPr>
          <w:color w:val="292425"/>
          <w:w w:val="110"/>
        </w:rPr>
        <w:t>monthly growth </w:t>
      </w:r>
      <w:r>
        <w:rPr>
          <w:color w:val="292425"/>
          <w:spacing w:val="-4"/>
          <w:w w:val="110"/>
        </w:rPr>
        <w:t>rates </w:t>
      </w:r>
      <w:r>
        <w:rPr>
          <w:color w:val="292425"/>
          <w:w w:val="110"/>
        </w:rPr>
        <w:t>since figures began in January </w:t>
      </w:r>
      <w:r>
        <w:rPr>
          <w:color w:val="292425"/>
          <w:spacing w:val="-18"/>
          <w:w w:val="110"/>
        </w:rPr>
        <w:t>1995 </w:t>
      </w:r>
      <w:r>
        <w:rPr>
          <w:color w:val="292425"/>
          <w:w w:val="110"/>
        </w:rPr>
        <w:t>for the IoS and since January </w:t>
      </w:r>
      <w:r>
        <w:rPr>
          <w:color w:val="292425"/>
          <w:spacing w:val="-18"/>
          <w:w w:val="110"/>
        </w:rPr>
        <w:t>1979 </w:t>
      </w:r>
      <w:r>
        <w:rPr>
          <w:color w:val="292425"/>
          <w:w w:val="110"/>
        </w:rPr>
        <w:t>for industrial production. </w:t>
      </w:r>
      <w:r>
        <w:rPr>
          <w:color w:val="292425"/>
          <w:spacing w:val="-3"/>
          <w:w w:val="110"/>
        </w:rPr>
        <w:t>Weighting </w:t>
      </w:r>
      <w:r>
        <w:rPr>
          <w:color w:val="292425"/>
          <w:w w:val="110"/>
        </w:rPr>
        <w:t>together the IoS and industrial production (together representing </w:t>
      </w:r>
      <w:r>
        <w:rPr>
          <w:color w:val="292425"/>
          <w:spacing w:val="-8"/>
          <w:w w:val="110"/>
        </w:rPr>
        <w:t>93% </w:t>
      </w:r>
      <w:r>
        <w:rPr>
          <w:color w:val="292425"/>
          <w:w w:val="110"/>
        </w:rPr>
        <w:t>of GDP), </w:t>
      </w:r>
      <w:r>
        <w:rPr>
          <w:color w:val="292425"/>
          <w:spacing w:val="-3"/>
          <w:w w:val="110"/>
        </w:rPr>
        <w:t>overall </w:t>
      </w:r>
      <w:r>
        <w:rPr>
          <w:color w:val="292425"/>
          <w:w w:val="110"/>
        </w:rPr>
        <w:t>output fell </w:t>
      </w:r>
      <w:r>
        <w:rPr>
          <w:color w:val="292425"/>
          <w:spacing w:val="-3"/>
          <w:w w:val="110"/>
        </w:rPr>
        <w:t>by </w:t>
      </w:r>
      <w:r>
        <w:rPr>
          <w:color w:val="292425"/>
          <w:w w:val="110"/>
        </w:rPr>
        <w:t>2.4% in</w:t>
      </w:r>
      <w:r>
        <w:rPr>
          <w:color w:val="292425"/>
          <w:spacing w:val="-29"/>
          <w:w w:val="110"/>
        </w:rPr>
        <w:t> </w:t>
      </w:r>
      <w:r>
        <w:rPr>
          <w:color w:val="292425"/>
          <w:w w:val="110"/>
        </w:rPr>
        <w:t>June.</w:t>
      </w:r>
    </w:p>
    <w:p>
      <w:pPr>
        <w:spacing w:after="0" w:line="292" w:lineRule="auto"/>
        <w:sectPr>
          <w:type w:val="continuous"/>
          <w:pgSz w:w="11900" w:h="16840"/>
          <w:pgMar w:top="1260" w:bottom="280" w:left="640" w:right="640"/>
          <w:cols w:num="5" w:equalWidth="0">
            <w:col w:w="370" w:space="40"/>
            <w:col w:w="635" w:space="1895"/>
            <w:col w:w="764" w:space="39"/>
            <w:col w:w="235" w:space="947"/>
            <w:col w:w="5695"/>
          </w:cols>
        </w:sectPr>
      </w:pPr>
    </w:p>
    <w:p>
      <w:pPr>
        <w:pStyle w:val="BodyText"/>
        <w:spacing w:before="9"/>
        <w:rPr>
          <w:sz w:val="15"/>
        </w:rPr>
      </w:pPr>
    </w:p>
    <w:p>
      <w:pPr>
        <w:spacing w:after="0"/>
        <w:rPr>
          <w:sz w:val="15"/>
        </w:rPr>
        <w:sectPr>
          <w:type w:val="continuous"/>
          <w:pgSz w:w="11900" w:h="16840"/>
          <w:pgMar w:top="1260" w:bottom="280" w:left="640" w:right="640"/>
        </w:sectPr>
      </w:pPr>
    </w:p>
    <w:p>
      <w:pPr>
        <w:spacing w:before="86"/>
        <w:ind w:left="178" w:right="0" w:firstLine="0"/>
        <w:jc w:val="left"/>
        <w:rPr>
          <w:sz w:val="12"/>
        </w:rPr>
      </w:pPr>
      <w:r>
        <w:rPr>
          <w:color w:val="292425"/>
          <w:spacing w:val="-10"/>
          <w:w w:val="120"/>
          <w:sz w:val="12"/>
        </w:rPr>
        <w:t>125</w:t>
      </w:r>
    </w:p>
    <w:p>
      <w:pPr>
        <w:pStyle w:val="BodyText"/>
        <w:rPr>
          <w:sz w:val="12"/>
        </w:rPr>
      </w:pPr>
    </w:p>
    <w:p>
      <w:pPr>
        <w:pStyle w:val="BodyText"/>
        <w:spacing w:before="11"/>
        <w:rPr>
          <w:sz w:val="11"/>
        </w:rPr>
      </w:pPr>
    </w:p>
    <w:p>
      <w:pPr>
        <w:spacing w:before="0"/>
        <w:ind w:left="174" w:right="0" w:firstLine="0"/>
        <w:jc w:val="left"/>
        <w:rPr>
          <w:sz w:val="12"/>
        </w:rPr>
      </w:pPr>
      <w:r>
        <w:rPr>
          <w:color w:val="292425"/>
          <w:spacing w:val="-9"/>
          <w:w w:val="120"/>
          <w:sz w:val="12"/>
        </w:rPr>
        <w:t>124</w:t>
      </w:r>
    </w:p>
    <w:p>
      <w:pPr>
        <w:pStyle w:val="BodyText"/>
        <w:rPr>
          <w:sz w:val="12"/>
        </w:rPr>
      </w:pPr>
    </w:p>
    <w:p>
      <w:pPr>
        <w:pStyle w:val="BodyText"/>
        <w:spacing w:before="11"/>
        <w:rPr>
          <w:sz w:val="11"/>
        </w:rPr>
      </w:pPr>
    </w:p>
    <w:p>
      <w:pPr>
        <w:spacing w:before="0"/>
        <w:ind w:left="174" w:right="0" w:firstLine="0"/>
        <w:jc w:val="left"/>
        <w:rPr>
          <w:sz w:val="12"/>
        </w:rPr>
      </w:pPr>
      <w:r>
        <w:rPr>
          <w:color w:val="292425"/>
          <w:spacing w:val="-9"/>
          <w:w w:val="120"/>
          <w:sz w:val="12"/>
        </w:rPr>
        <w:t>123</w:t>
      </w:r>
    </w:p>
    <w:p>
      <w:pPr>
        <w:pStyle w:val="BodyText"/>
        <w:spacing w:before="9" w:after="40"/>
        <w:rPr>
          <w:sz w:val="10"/>
        </w:rPr>
      </w:pPr>
      <w:r>
        <w:rPr/>
        <w:br w:type="column"/>
      </w:r>
      <w:r>
        <w:rPr>
          <w:sz w:val="10"/>
        </w:rPr>
      </w:r>
    </w:p>
    <w:p>
      <w:pPr>
        <w:pStyle w:val="BodyText"/>
        <w:spacing w:line="20" w:lineRule="exact"/>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9"/>
        <w:rPr>
          <w:sz w:val="10"/>
        </w:rPr>
      </w:pPr>
      <w:r>
        <w:rPr/>
        <w:pict>
          <v:shape style="position:absolute;margin-left:52.765999pt;margin-top:8.410976pt;width:6pt;height:.1pt;mso-position-horizontal-relative:page;mso-position-vertical-relative:paragraph;z-index:-15412224;mso-wrap-distance-left:0;mso-wrap-distance-right:0" coordorigin="1055,168" coordsize="120,0" path="m1055,168l1175,168e" filled="false" stroked="true" strokeweight=".5pt" strokecolor="#292425">
            <v:path arrowok="t"/>
            <v:stroke dashstyle="solid"/>
            <w10:wrap type="topAndBottom"/>
          </v:shape>
        </w:pict>
      </w:r>
      <w:r>
        <w:rPr/>
        <w:pict>
          <v:shape style="position:absolute;margin-left:52.765999pt;margin-top:29.071976pt;width:6pt;height:.1pt;mso-position-horizontal-relative:page;mso-position-vertical-relative:paragraph;z-index:-15411712;mso-wrap-distance-left:0;mso-wrap-distance-right:0" coordorigin="1055,581" coordsize="120,0" path="m1055,581l1175,581e" filled="false" stroked="true" strokeweight=".5pt" strokecolor="#292425">
            <v:path arrowok="t"/>
            <v:stroke dashstyle="solid"/>
            <w10:wrap type="topAndBottom"/>
          </v:shape>
        </w:pict>
      </w:r>
    </w:p>
    <w:p>
      <w:pPr>
        <w:pStyle w:val="BodyText"/>
        <w:spacing w:before="1"/>
        <w:rPr>
          <w:sz w:val="29"/>
        </w:rPr>
      </w:pPr>
    </w:p>
    <w:p>
      <w:pPr>
        <w:spacing w:before="0"/>
        <w:ind w:left="135" w:right="0" w:firstLine="0"/>
        <w:jc w:val="left"/>
        <w:rPr>
          <w:sz w:val="12"/>
        </w:rPr>
      </w:pPr>
      <w:r>
        <w:rPr>
          <w:color w:val="292425"/>
          <w:sz w:val="12"/>
        </w:rPr>
        <w:t>Jan.</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5"/>
        </w:rPr>
      </w:pPr>
    </w:p>
    <w:p>
      <w:pPr>
        <w:spacing w:before="0"/>
        <w:ind w:left="117" w:right="0" w:firstLine="0"/>
        <w:jc w:val="left"/>
        <w:rPr>
          <w:sz w:val="12"/>
        </w:rPr>
      </w:pPr>
      <w:r>
        <w:rPr>
          <w:color w:val="292425"/>
          <w:sz w:val="12"/>
        </w:rPr>
        <w:t>Feb. Mar.</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5"/>
        </w:rPr>
      </w:pPr>
    </w:p>
    <w:p>
      <w:pPr>
        <w:spacing w:line="314" w:lineRule="auto" w:before="0"/>
        <w:ind w:left="407" w:right="0" w:hanging="305"/>
        <w:jc w:val="left"/>
        <w:rPr>
          <w:sz w:val="12"/>
        </w:rPr>
      </w:pPr>
      <w:r>
        <w:rPr>
          <w:color w:val="292425"/>
          <w:w w:val="105"/>
          <w:sz w:val="12"/>
        </w:rPr>
        <w:t>Apr. May June 2002</w:t>
      </w:r>
    </w:p>
    <w:p>
      <w:pPr>
        <w:spacing w:before="93"/>
        <w:ind w:left="1219" w:right="0" w:firstLine="0"/>
        <w:jc w:val="left"/>
        <w:rPr>
          <w:sz w:val="12"/>
        </w:rPr>
      </w:pPr>
      <w:r>
        <w:rPr/>
        <w:br w:type="column"/>
      </w:r>
      <w:r>
        <w:rPr>
          <w:color w:val="292425"/>
          <w:spacing w:val="-14"/>
          <w:w w:val="120"/>
          <w:sz w:val="12"/>
        </w:rPr>
        <w:t>98</w:t>
      </w:r>
    </w:p>
    <w:p>
      <w:pPr>
        <w:pStyle w:val="BodyText"/>
        <w:rPr>
          <w:sz w:val="12"/>
        </w:rPr>
      </w:pPr>
    </w:p>
    <w:p>
      <w:pPr>
        <w:pStyle w:val="BodyText"/>
        <w:rPr>
          <w:sz w:val="12"/>
        </w:rPr>
      </w:pPr>
    </w:p>
    <w:p>
      <w:pPr>
        <w:spacing w:before="0"/>
        <w:ind w:left="1217" w:right="0" w:firstLine="0"/>
        <w:jc w:val="left"/>
        <w:rPr>
          <w:sz w:val="12"/>
        </w:rPr>
      </w:pPr>
      <w:r>
        <w:rPr/>
        <w:pict>
          <v:group style="position:absolute;margin-left:62.341pt;margin-top:-120.224419pt;width:144.75pt;height:144.5pt;mso-position-horizontal-relative:page;mso-position-vertical-relative:paragraph;z-index:16048128" coordorigin="1247,-2404" coordsize="2895,2890">
            <v:shape style="position:absolute;left:2155;top:-2405;width:1058;height:2880" coordorigin="2156,-2404" coordsize="1058,2880" path="m2156,476l2156,-2404m3213,476l3213,-2404e" filled="false" stroked="true" strokeweight=".5pt" strokecolor="#292425">
              <v:path arrowok="t"/>
              <v:stroke dashstyle="dash"/>
            </v:shape>
            <v:shape style="position:absolute;left:1256;top:358;width:2877;height:122" coordorigin="1257,359" coordsize="2877,122" path="m1257,481l4132,481m1258,481l1258,359m1618,481l1618,423m1976,481l1976,423m2336,481l2336,423m2696,481l2696,423m3056,481l3056,423m3416,481l3416,423m3773,481l3773,423m4133,481l4133,423e" filled="false" stroked="true" strokeweight=".5pt" strokecolor="#292425">
              <v:path arrowok="t"/>
              <v:stroke dashstyle="solid"/>
            </v:shape>
            <v:shape style="position:absolute;left:1256;top:-1954;width:2875;height:1818" coordorigin="1257,-1953" coordsize="2875,1818" path="m1257,-1096l1617,-1053m1617,-1053l1974,-1096m1974,-1096l2334,-1511m2334,-1511l2694,-1953m2694,-1953l3054,-136m3054,-136l3414,-1511m3414,-1511l3772,-1338m3772,-1338l4132,-1211e" filled="false" stroked="true" strokeweight="1pt" strokecolor="#0092c0">
              <v:path arrowok="t"/>
              <v:stroke dashstyle="solid"/>
            </v:shape>
            <v:shape style="position:absolute;left:1256;top:-1626;width:2515;height:1118" coordorigin="1257,-1626" coordsize="2515,1118" path="m1257,-796l1617,-793m1617,-796l1974,-838m1974,-838l2334,-1381m2334,-1381l2694,-1468m2694,-1468l3054,-508m3054,-508l3414,-1626m3414,-1626l3772,-1511e" filled="false" stroked="true" strokeweight="1pt" strokecolor="#df6e22">
              <v:path arrowok="t"/>
              <v:stroke dashstyle="solid"/>
            </v:shape>
            <v:shape style="position:absolute;left:1433;top:76;width:532;height:120" type="#_x0000_t202" filled="false" stroked="false">
              <v:textbox inset="0,0,0,0">
                <w:txbxContent>
                  <w:p>
                    <w:pPr>
                      <w:spacing w:line="116" w:lineRule="exact" w:before="0"/>
                      <w:ind w:left="0" w:right="0" w:firstLine="0"/>
                      <w:jc w:val="left"/>
                      <w:rPr>
                        <w:sz w:val="12"/>
                      </w:rPr>
                    </w:pPr>
                    <w:r>
                      <w:rPr>
                        <w:color w:val="292425"/>
                        <w:w w:val="115"/>
                        <w:sz w:val="12"/>
                      </w:rPr>
                      <w:t>Quarter 1</w:t>
                    </w:r>
                  </w:p>
                </w:txbxContent>
              </v:textbox>
              <w10:wrap type="none"/>
            </v:shape>
            <v:shape style="position:absolute;left:2428;top:76;width:532;height:120" type="#_x0000_t202" filled="false" stroked="false">
              <v:textbox inset="0,0,0,0">
                <w:txbxContent>
                  <w:p>
                    <w:pPr>
                      <w:spacing w:line="116" w:lineRule="exact" w:before="0"/>
                      <w:ind w:left="0" w:right="0" w:firstLine="0"/>
                      <w:jc w:val="left"/>
                      <w:rPr>
                        <w:sz w:val="12"/>
                      </w:rPr>
                    </w:pPr>
                    <w:r>
                      <w:rPr>
                        <w:color w:val="292425"/>
                        <w:w w:val="115"/>
                        <w:sz w:val="12"/>
                      </w:rPr>
                      <w:t>Quarter 2</w:t>
                    </w:r>
                  </w:p>
                </w:txbxContent>
              </v:textbox>
              <w10:wrap type="none"/>
            </v:shape>
            <v:shape style="position:absolute;left:3490;top:76;width:531;height:120" type="#_x0000_t202" filled="false" stroked="false">
              <v:textbox inset="0,0,0,0">
                <w:txbxContent>
                  <w:p>
                    <w:pPr>
                      <w:spacing w:line="116" w:lineRule="exact" w:before="0"/>
                      <w:ind w:left="0" w:right="0" w:firstLine="0"/>
                      <w:jc w:val="left"/>
                      <w:rPr>
                        <w:sz w:val="12"/>
                      </w:rPr>
                    </w:pPr>
                    <w:r>
                      <w:rPr>
                        <w:color w:val="292425"/>
                        <w:w w:val="115"/>
                        <w:sz w:val="12"/>
                      </w:rPr>
                      <w:t>Quarter 3</w:t>
                    </w:r>
                  </w:p>
                </w:txbxContent>
              </v:textbox>
              <w10:wrap type="none"/>
            </v:shape>
            <w10:wrap type="none"/>
          </v:group>
        </w:pict>
      </w:r>
      <w:r>
        <w:rPr/>
        <w:pict>
          <v:line style="position:absolute;mso-position-horizontal-relative:page;mso-position-vertical-relative:paragraph;z-index:16049152" from="210.667007pt,3.739584pt" to="217.167007pt,3.739584pt" stroked="true" strokeweight=".5pt" strokecolor="#292425">
            <v:stroke dashstyle="solid"/>
            <w10:wrap type="none"/>
          </v:line>
        </w:pict>
      </w:r>
      <w:r>
        <w:rPr/>
        <w:pict>
          <v:line style="position:absolute;mso-position-horizontal-relative:page;mso-position-vertical-relative:paragraph;z-index:16049664" from="210.667007pt,-16.920416pt" to="217.167007pt,-16.920416pt" stroked="true" strokeweight=".5pt" strokecolor="#292425">
            <v:stroke dashstyle="solid"/>
            <w10:wrap type="none"/>
          </v:line>
        </w:pict>
      </w:r>
      <w:r>
        <w:rPr>
          <w:color w:val="292425"/>
          <w:spacing w:val="-11"/>
          <w:w w:val="120"/>
          <w:sz w:val="12"/>
        </w:rPr>
        <w:t>97</w:t>
      </w:r>
    </w:p>
    <w:p>
      <w:pPr>
        <w:pStyle w:val="BodyText"/>
        <w:rPr>
          <w:sz w:val="12"/>
        </w:rPr>
      </w:pPr>
    </w:p>
    <w:p>
      <w:pPr>
        <w:pStyle w:val="BodyText"/>
        <w:spacing w:before="10"/>
        <w:rPr>
          <w:sz w:val="11"/>
        </w:rPr>
      </w:pPr>
    </w:p>
    <w:p>
      <w:pPr>
        <w:spacing w:line="111" w:lineRule="exact" w:before="0"/>
        <w:ind w:left="1213" w:right="0" w:firstLine="0"/>
        <w:jc w:val="left"/>
        <w:rPr>
          <w:sz w:val="12"/>
        </w:rPr>
      </w:pPr>
      <w:r>
        <w:rPr/>
        <w:pict>
          <v:line style="position:absolute;mso-position-horizontal-relative:page;mso-position-vertical-relative:paragraph;z-index:16048640" from="210.667007pt,3.739573pt" to="217.167007pt,3.739573pt" stroked="true" strokeweight=".5pt" strokecolor="#292425">
            <v:stroke dashstyle="solid"/>
            <w10:wrap type="none"/>
          </v:line>
        </w:pict>
      </w:r>
      <w:r>
        <w:rPr>
          <w:color w:val="292425"/>
          <w:spacing w:val="-8"/>
          <w:w w:val="120"/>
          <w:sz w:val="12"/>
        </w:rPr>
        <w:t>96</w:t>
      </w:r>
    </w:p>
    <w:p>
      <w:pPr>
        <w:spacing w:line="111" w:lineRule="exact" w:before="0"/>
        <w:ind w:left="103" w:right="0" w:firstLine="0"/>
        <w:jc w:val="left"/>
        <w:rPr>
          <w:sz w:val="12"/>
        </w:rPr>
      </w:pPr>
      <w:r>
        <w:rPr>
          <w:color w:val="292425"/>
          <w:sz w:val="12"/>
        </w:rPr>
        <w:t>July Aug. Sept.</w:t>
      </w:r>
    </w:p>
    <w:p>
      <w:pPr>
        <w:pStyle w:val="BodyText"/>
        <w:spacing w:line="280" w:lineRule="atLeast" w:before="14"/>
        <w:ind w:left="174" w:right="299"/>
      </w:pPr>
      <w:r>
        <w:rPr/>
        <w:br w:type="column"/>
      </w:r>
      <w:r>
        <w:rPr>
          <w:color w:val="292425"/>
          <w:w w:val="105"/>
        </w:rPr>
        <w:t>GDP </w:t>
      </w:r>
      <w:r>
        <w:rPr>
          <w:color w:val="292425"/>
          <w:spacing w:val="-3"/>
          <w:w w:val="105"/>
        </w:rPr>
        <w:t>grew by </w:t>
      </w:r>
      <w:r>
        <w:rPr>
          <w:color w:val="292425"/>
          <w:w w:val="105"/>
        </w:rPr>
        <w:t>0.7% in Q3 according </w:t>
      </w:r>
      <w:r>
        <w:rPr>
          <w:color w:val="292425"/>
          <w:spacing w:val="-4"/>
          <w:w w:val="105"/>
        </w:rPr>
        <w:t>to </w:t>
      </w:r>
      <w:r>
        <w:rPr>
          <w:color w:val="292425"/>
          <w:w w:val="105"/>
        </w:rPr>
        <w:t>the preliminary estimate.  Service sector output and industrial production  </w:t>
      </w:r>
      <w:r>
        <w:rPr>
          <w:color w:val="292425"/>
          <w:spacing w:val="-3"/>
          <w:w w:val="105"/>
        </w:rPr>
        <w:t>grew </w:t>
      </w:r>
      <w:r>
        <w:rPr>
          <w:color w:val="292425"/>
          <w:w w:val="105"/>
        </w:rPr>
        <w:t>by 0.8% and 0.4%, </w:t>
      </w:r>
      <w:r>
        <w:rPr>
          <w:color w:val="292425"/>
          <w:spacing w:val="-3"/>
          <w:w w:val="105"/>
        </w:rPr>
        <w:t>respectively. </w:t>
      </w:r>
      <w:r>
        <w:rPr>
          <w:color w:val="292425"/>
          <w:w w:val="105"/>
        </w:rPr>
        <w:t>Some </w:t>
      </w:r>
      <w:r>
        <w:rPr>
          <w:color w:val="292425"/>
          <w:spacing w:val="-4"/>
          <w:w w:val="105"/>
        </w:rPr>
        <w:t>pick-up </w:t>
      </w:r>
      <w:r>
        <w:rPr>
          <w:color w:val="292425"/>
          <w:w w:val="105"/>
        </w:rPr>
        <w:t>in GDP growth might have been expected in Q3, reflecting the effects of the Jubilee holidays on the </w:t>
      </w:r>
      <w:r>
        <w:rPr>
          <w:color w:val="292425"/>
          <w:spacing w:val="-3"/>
          <w:w w:val="105"/>
        </w:rPr>
        <w:t>level </w:t>
      </w:r>
      <w:r>
        <w:rPr>
          <w:color w:val="292425"/>
          <w:w w:val="105"/>
        </w:rPr>
        <w:t>of GDP in Q2. Industrial production did indeed </w:t>
      </w:r>
      <w:r>
        <w:rPr>
          <w:color w:val="292425"/>
          <w:spacing w:val="-3"/>
          <w:w w:val="105"/>
        </w:rPr>
        <w:t>recover </w:t>
      </w:r>
      <w:r>
        <w:rPr>
          <w:color w:val="292425"/>
          <w:w w:val="105"/>
        </w:rPr>
        <w:t>in </w:t>
      </w:r>
      <w:r>
        <w:rPr>
          <w:color w:val="292425"/>
          <w:spacing w:val="-4"/>
          <w:w w:val="105"/>
        </w:rPr>
        <w:t>July, </w:t>
      </w:r>
      <w:r>
        <w:rPr>
          <w:color w:val="292425"/>
          <w:w w:val="105"/>
        </w:rPr>
        <w:t>it then fell modestly in August and September (see Chart 3.1). Motor vehicles production </w:t>
      </w:r>
      <w:r>
        <w:rPr>
          <w:color w:val="292425"/>
          <w:spacing w:val="-3"/>
          <w:w w:val="105"/>
        </w:rPr>
        <w:t>was </w:t>
      </w:r>
      <w:r>
        <w:rPr>
          <w:color w:val="292425"/>
          <w:w w:val="105"/>
        </w:rPr>
        <w:t>affected in June as holiday plant closures, which usually occurred later in the </w:t>
      </w:r>
      <w:r>
        <w:rPr>
          <w:color w:val="292425"/>
          <w:spacing w:val="-3"/>
          <w:w w:val="105"/>
        </w:rPr>
        <w:t>summer, were </w:t>
      </w:r>
      <w:r>
        <w:rPr>
          <w:color w:val="292425"/>
          <w:w w:val="105"/>
        </w:rPr>
        <w:t>brought forward </w:t>
      </w:r>
      <w:r>
        <w:rPr>
          <w:color w:val="292425"/>
          <w:spacing w:val="-4"/>
          <w:w w:val="105"/>
        </w:rPr>
        <w:t>to </w:t>
      </w:r>
      <w:r>
        <w:rPr>
          <w:color w:val="292425"/>
          <w:w w:val="105"/>
        </w:rPr>
        <w:t>the Jubilee week. As a result, output increased strongly in July and August (see Chart 3.2), raising</w:t>
      </w:r>
      <w:r>
        <w:rPr>
          <w:color w:val="292425"/>
          <w:spacing w:val="7"/>
          <w:w w:val="105"/>
        </w:rPr>
        <w:t> </w:t>
      </w:r>
      <w:r>
        <w:rPr>
          <w:color w:val="292425"/>
          <w:w w:val="105"/>
        </w:rPr>
        <w:t>industrial</w:t>
      </w:r>
    </w:p>
    <w:p>
      <w:pPr>
        <w:spacing w:after="0" w:line="280" w:lineRule="atLeast"/>
        <w:sectPr>
          <w:type w:val="continuous"/>
          <w:pgSz w:w="11900" w:h="16840"/>
          <w:pgMar w:top="1260" w:bottom="280" w:left="640" w:right="640"/>
          <w:cols w:num="6" w:equalWidth="0">
            <w:col w:w="370" w:space="40"/>
            <w:col w:w="328" w:space="39"/>
            <w:col w:w="692" w:space="40"/>
            <w:col w:w="1037" w:space="39"/>
            <w:col w:w="1386" w:space="954"/>
            <w:col w:w="5695"/>
          </w:cols>
        </w:sectPr>
      </w:pPr>
    </w:p>
    <w:p>
      <w:pPr>
        <w:pStyle w:val="Heading7"/>
        <w:spacing w:line="213" w:lineRule="exact"/>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3.2</w:t>
      </w:r>
    </w:p>
    <w:p>
      <w:pPr>
        <w:spacing w:line="247" w:lineRule="auto" w:before="7"/>
        <w:ind w:left="190" w:right="31" w:firstLine="0"/>
        <w:jc w:val="left"/>
        <w:rPr>
          <w:rFonts w:ascii="Trebuchet MS"/>
          <w:b/>
          <w:sz w:val="20"/>
        </w:rPr>
      </w:pPr>
      <w:r>
        <w:rPr>
          <w:rFonts w:ascii="Trebuchet MS"/>
          <w:b/>
          <w:color w:val="0092C0"/>
          <w:w w:val="95"/>
          <w:sz w:val="20"/>
        </w:rPr>
        <w:t>Motor</w:t>
      </w:r>
      <w:r>
        <w:rPr>
          <w:rFonts w:ascii="Trebuchet MS"/>
          <w:b/>
          <w:color w:val="0092C0"/>
          <w:spacing w:val="-35"/>
          <w:w w:val="95"/>
          <w:sz w:val="20"/>
        </w:rPr>
        <w:t> </w:t>
      </w:r>
      <w:r>
        <w:rPr>
          <w:rFonts w:ascii="Trebuchet MS"/>
          <w:b/>
          <w:color w:val="0092C0"/>
          <w:w w:val="95"/>
          <w:sz w:val="20"/>
        </w:rPr>
        <w:t>vehicles</w:t>
      </w:r>
      <w:r>
        <w:rPr>
          <w:rFonts w:ascii="Trebuchet MS"/>
          <w:b/>
          <w:color w:val="0092C0"/>
          <w:spacing w:val="-35"/>
          <w:w w:val="95"/>
          <w:sz w:val="20"/>
        </w:rPr>
        <w:t> </w:t>
      </w:r>
      <w:r>
        <w:rPr>
          <w:rFonts w:ascii="Trebuchet MS"/>
          <w:b/>
          <w:color w:val="0092C0"/>
          <w:w w:val="95"/>
          <w:sz w:val="20"/>
        </w:rPr>
        <w:t>and</w:t>
      </w:r>
      <w:r>
        <w:rPr>
          <w:rFonts w:ascii="Trebuchet MS"/>
          <w:b/>
          <w:color w:val="0092C0"/>
          <w:spacing w:val="-35"/>
          <w:w w:val="95"/>
          <w:sz w:val="20"/>
        </w:rPr>
        <w:t> </w:t>
      </w:r>
      <w:r>
        <w:rPr>
          <w:rFonts w:ascii="Trebuchet MS"/>
          <w:b/>
          <w:color w:val="0092C0"/>
          <w:w w:val="95"/>
          <w:sz w:val="20"/>
        </w:rPr>
        <w:t>total</w:t>
      </w:r>
      <w:r>
        <w:rPr>
          <w:rFonts w:ascii="Trebuchet MS"/>
          <w:b/>
          <w:color w:val="0092C0"/>
          <w:spacing w:val="-35"/>
          <w:w w:val="95"/>
          <w:sz w:val="20"/>
        </w:rPr>
        <w:t> </w:t>
      </w:r>
      <w:r>
        <w:rPr>
          <w:rFonts w:ascii="Trebuchet MS"/>
          <w:b/>
          <w:color w:val="0092C0"/>
          <w:w w:val="95"/>
          <w:sz w:val="20"/>
        </w:rPr>
        <w:t>industrial</w:t>
      </w:r>
      <w:r>
        <w:rPr>
          <w:rFonts w:ascii="Trebuchet MS"/>
          <w:b/>
          <w:color w:val="0092C0"/>
          <w:spacing w:val="-34"/>
          <w:w w:val="95"/>
          <w:sz w:val="20"/>
        </w:rPr>
        <w:t> </w:t>
      </w:r>
      <w:r>
        <w:rPr>
          <w:rFonts w:ascii="Trebuchet MS"/>
          <w:b/>
          <w:color w:val="0092C0"/>
          <w:w w:val="95"/>
          <w:sz w:val="20"/>
        </w:rPr>
        <w:t>production </w:t>
      </w:r>
      <w:r>
        <w:rPr>
          <w:rFonts w:ascii="Trebuchet MS"/>
          <w:b/>
          <w:color w:val="0092C0"/>
          <w:sz w:val="20"/>
        </w:rPr>
        <w:t>excluding</w:t>
      </w:r>
      <w:r>
        <w:rPr>
          <w:rFonts w:ascii="Trebuchet MS"/>
          <w:b/>
          <w:color w:val="0092C0"/>
          <w:spacing w:val="1"/>
          <w:sz w:val="20"/>
        </w:rPr>
        <w:t> </w:t>
      </w:r>
      <w:r>
        <w:rPr>
          <w:rFonts w:ascii="Trebuchet MS"/>
          <w:b/>
          <w:color w:val="0092C0"/>
          <w:sz w:val="20"/>
        </w:rPr>
        <w:t>vehicles</w:t>
      </w:r>
    </w:p>
    <w:p>
      <w:pPr>
        <w:pStyle w:val="BodyText"/>
        <w:spacing w:line="292" w:lineRule="auto" w:before="50"/>
        <w:ind w:left="190" w:right="308"/>
      </w:pPr>
      <w:r>
        <w:rPr/>
        <w:br w:type="column"/>
      </w:r>
      <w:r>
        <w:rPr>
          <w:color w:val="292425"/>
          <w:w w:val="110"/>
        </w:rPr>
        <w:t>production growth by at least 0.5 percentage points in each month, before falling back in September to around its May</w:t>
      </w:r>
    </w:p>
    <w:p>
      <w:pPr>
        <w:spacing w:after="0" w:line="292" w:lineRule="auto"/>
        <w:sectPr>
          <w:type w:val="continuous"/>
          <w:pgSz w:w="11900" w:h="16840"/>
          <w:pgMar w:top="1260" w:bottom="280" w:left="640" w:right="640"/>
          <w:cols w:num="2" w:equalWidth="0">
            <w:col w:w="4143" w:space="766"/>
            <w:col w:w="5711"/>
          </w:cols>
        </w:sectPr>
      </w:pPr>
    </w:p>
    <w:p>
      <w:pPr>
        <w:spacing w:line="242" w:lineRule="auto" w:before="31"/>
        <w:ind w:left="340" w:right="3" w:firstLine="0"/>
        <w:jc w:val="left"/>
        <w:rPr>
          <w:sz w:val="12"/>
        </w:rPr>
      </w:pPr>
      <w:r>
        <w:rPr>
          <w:color w:val="292425"/>
          <w:w w:val="110"/>
          <w:sz w:val="12"/>
        </w:rPr>
        <w:t>Percentage change on a month earlier</w:t>
      </w:r>
    </w:p>
    <w:p>
      <w:pPr>
        <w:spacing w:line="110" w:lineRule="exact" w:before="0"/>
        <w:ind w:left="178" w:right="0" w:firstLine="0"/>
        <w:jc w:val="left"/>
        <w:rPr>
          <w:sz w:val="12"/>
        </w:rPr>
      </w:pPr>
      <w:r>
        <w:rPr/>
        <w:pict>
          <v:group style="position:absolute;margin-left:58.602001pt;margin-top:12.19834pt;width:144.950pt;height:115.65pt;mso-position-horizontal-relative:page;mso-position-vertical-relative:paragraph;z-index:16056320" coordorigin="1172,244" coordsize="2899,2313">
            <v:shape style="position:absolute;left:1329;top:1433;width:1288;height:378" coordorigin="1330,1434" coordsize="1288,378" path="m1330,1564l1467,1531m1467,1531l1615,1596m1615,1596l1752,1744m1752,1744l1900,1466m1900,1466l2047,1664m2047,1664l2185,1434m2185,1434l2332,1761m2332,1761l2470,1811m2470,1811l2617,1549e" filled="false" stroked="true" strokeweight="1pt" strokecolor="#a4ae4a">
              <v:path arrowok="t"/>
              <v:stroke dashstyle="solid"/>
            </v:shape>
            <v:line style="position:absolute" from="2607,1550" to="2775,1550" stroked="true" strokeweight="1.125pt" strokecolor="#a4ae4a">
              <v:stroke dashstyle="solid"/>
            </v:line>
            <v:shape style="position:absolute;left:2764;top:828;width:1288;height:1555" coordorigin="2765,829" coordsize="1288,1555" path="m2765,1549l2902,1761m2902,1761l3050,1516m3050,1516l3187,1434m3187,1434l3335,1286m3335,1286l3482,1254m3482,1254l3620,2384m3620,2384l3767,829m3767,829l3905,1711m3905,1711l4052,1451e" filled="false" stroked="true" strokeweight="1pt" strokecolor="#a4ae4a">
              <v:path arrowok="t"/>
              <v:stroke dashstyle="solid"/>
            </v:shape>
            <v:shape style="position:absolute;left:1182;top:253;width:2870;height:2293" coordorigin="1182,254" coordsize="2870,2293" path="m1182,1369l1330,1596m1330,1596l1467,1484m1467,1484l1615,1451m1615,1451l1752,1549m1752,1549l1900,1254m1900,1254l2047,1564m2047,1564l2185,876m2185,876l2332,1729m2332,1729l2470,1596m2470,1596l2617,1711m2617,1711l2765,1236m2765,1236l2902,1304m2902,1304l3050,1499m3050,1499l3187,1696m3187,1696l3335,1189m3335,1189l3482,1269m3482,1269l3620,2546m3620,2546l3767,254m3767,254l3905,696m3905,696l4052,2071e" filled="false" stroked="true" strokeweight="1pt" strokecolor="#75462e">
              <v:path arrowok="t"/>
              <v:stroke dashstyle="solid"/>
            </v:shape>
            <v:shape style="position:absolute;left:2370;top:350;width:1380;height:260" type="#_x0000_t202" filled="false" stroked="false">
              <v:textbox inset="0,0,0,0">
                <w:txbxContent>
                  <w:p>
                    <w:pPr>
                      <w:spacing w:line="116" w:lineRule="exact" w:before="0"/>
                      <w:ind w:left="0" w:right="0" w:firstLine="0"/>
                      <w:jc w:val="left"/>
                      <w:rPr>
                        <w:sz w:val="12"/>
                      </w:rPr>
                    </w:pPr>
                    <w:r>
                      <w:rPr>
                        <w:color w:val="292425"/>
                        <w:w w:val="110"/>
                        <w:sz w:val="12"/>
                      </w:rPr>
                      <w:t>Motor</w:t>
                    </w:r>
                    <w:r>
                      <w:rPr>
                        <w:color w:val="292425"/>
                        <w:spacing w:val="-17"/>
                        <w:w w:val="110"/>
                        <w:sz w:val="12"/>
                      </w:rPr>
                      <w:t> </w:t>
                    </w:r>
                    <w:r>
                      <w:rPr>
                        <w:color w:val="292425"/>
                        <w:w w:val="110"/>
                        <w:sz w:val="12"/>
                      </w:rPr>
                      <w:t>vehicles</w:t>
                    </w:r>
                    <w:r>
                      <w:rPr>
                        <w:color w:val="292425"/>
                        <w:spacing w:val="-16"/>
                        <w:w w:val="110"/>
                        <w:sz w:val="12"/>
                      </w:rPr>
                      <w:t> </w:t>
                    </w:r>
                    <w:r>
                      <w:rPr>
                        <w:color w:val="292425"/>
                        <w:w w:val="110"/>
                        <w:sz w:val="12"/>
                      </w:rPr>
                      <w:t>production</w:t>
                    </w:r>
                  </w:p>
                  <w:p>
                    <w:pPr>
                      <w:spacing w:before="2"/>
                      <w:ind w:left="60" w:right="0" w:firstLine="0"/>
                      <w:jc w:val="left"/>
                      <w:rPr>
                        <w:sz w:val="12"/>
                      </w:rPr>
                    </w:pPr>
                    <w:r>
                      <w:rPr>
                        <w:color w:val="292425"/>
                        <w:w w:val="105"/>
                        <w:sz w:val="12"/>
                      </w:rPr>
                      <w:t>(left-hand scale)</w:t>
                    </w:r>
                  </w:p>
                </w:txbxContent>
              </v:textbox>
              <w10:wrap type="none"/>
            </v:shape>
            <v:shape style="position:absolute;left:1180;top:1426;width:2891;height:797" type="#_x0000_t202" filled="false" stroked="false">
              <v:textbox inset="0,0,0,0">
                <w:txbxContent>
                  <w:p>
                    <w:pPr>
                      <w:tabs>
                        <w:tab w:pos="2870" w:val="left" w:leader="none"/>
                      </w:tabs>
                      <w:spacing w:line="116" w:lineRule="exact" w:before="0"/>
                      <w:ind w:left="0" w:right="0" w:firstLine="0"/>
                      <w:jc w:val="left"/>
                      <w:rPr>
                        <w:sz w:val="12"/>
                      </w:rPr>
                    </w:pPr>
                    <w:r>
                      <w:rPr>
                        <w:color w:val="292425"/>
                        <w:w w:val="101"/>
                        <w:sz w:val="12"/>
                        <w:u w:val="double" w:color="292425"/>
                      </w:rPr>
                      <w:t> </w:t>
                    </w:r>
                    <w:r>
                      <w:rPr>
                        <w:color w:val="292425"/>
                        <w:sz w:val="12"/>
                        <w:u w:val="double" w:color="292425"/>
                      </w:rPr>
                      <w:tab/>
                    </w:r>
                  </w:p>
                  <w:p>
                    <w:pPr>
                      <w:spacing w:line="240" w:lineRule="auto" w:before="0"/>
                      <w:rPr>
                        <w:sz w:val="12"/>
                      </w:rPr>
                    </w:pPr>
                  </w:p>
                  <w:p>
                    <w:pPr>
                      <w:spacing w:line="240" w:lineRule="auto" w:before="5"/>
                      <w:rPr>
                        <w:sz w:val="10"/>
                      </w:rPr>
                    </w:pPr>
                  </w:p>
                  <w:p>
                    <w:pPr>
                      <w:spacing w:line="242" w:lineRule="auto" w:before="0"/>
                      <w:ind w:left="327" w:right="1510" w:hanging="61"/>
                      <w:jc w:val="left"/>
                      <w:rPr>
                        <w:sz w:val="12"/>
                      </w:rPr>
                    </w:pPr>
                    <w:r>
                      <w:rPr>
                        <w:color w:val="292425"/>
                        <w:w w:val="110"/>
                        <w:sz w:val="12"/>
                      </w:rPr>
                      <w:t>Industrial production excluding vehicles (right-hand scale)</w:t>
                    </w:r>
                  </w:p>
                </w:txbxContent>
              </v:textbox>
              <w10:wrap type="none"/>
            </v:shape>
            <w10:wrap type="none"/>
          </v:group>
        </w:pict>
      </w:r>
      <w:r>
        <w:rPr/>
        <w:pict>
          <v:line style="position:absolute;mso-position-horizontal-relative:page;mso-position-vertical-relative:paragraph;z-index:16059392" from="49.039001pt,3.010341pt" to="55.015001pt,3.010341pt" stroked="true" strokeweight=".5pt" strokecolor="#292425">
            <v:stroke dashstyle="solid"/>
            <w10:wrap type="none"/>
          </v:line>
        </w:pict>
      </w:r>
      <w:r>
        <w:rPr>
          <w:color w:val="292425"/>
          <w:spacing w:val="-11"/>
          <w:w w:val="120"/>
          <w:sz w:val="12"/>
        </w:rPr>
        <w:t>30</w:t>
      </w:r>
    </w:p>
    <w:p>
      <w:pPr>
        <w:pStyle w:val="BodyText"/>
        <w:rPr>
          <w:sz w:val="12"/>
        </w:rPr>
      </w:pPr>
    </w:p>
    <w:p>
      <w:pPr>
        <w:pStyle w:val="BodyText"/>
        <w:spacing w:before="6"/>
        <w:rPr>
          <w:sz w:val="17"/>
        </w:rPr>
      </w:pPr>
    </w:p>
    <w:p>
      <w:pPr>
        <w:spacing w:before="0"/>
        <w:ind w:left="174" w:right="0" w:firstLine="0"/>
        <w:jc w:val="left"/>
        <w:rPr>
          <w:sz w:val="12"/>
        </w:rPr>
      </w:pPr>
      <w:r>
        <w:rPr/>
        <w:pict>
          <v:line style="position:absolute;mso-position-horizontal-relative:page;mso-position-vertical-relative:paragraph;z-index:16058880" from="49.039001pt,4.267561pt" to="55.015001pt,4.267561pt" stroked="true" strokeweight=".5pt" strokecolor="#292425">
            <v:stroke dashstyle="solid"/>
            <w10:wrap type="none"/>
          </v:line>
        </w:pict>
      </w:r>
      <w:r>
        <w:rPr>
          <w:color w:val="292425"/>
          <w:spacing w:val="-8"/>
          <w:w w:val="120"/>
          <w:sz w:val="12"/>
        </w:rPr>
        <w:t>20</w:t>
      </w:r>
    </w:p>
    <w:p>
      <w:pPr>
        <w:pStyle w:val="BodyText"/>
        <w:rPr>
          <w:sz w:val="12"/>
        </w:rPr>
      </w:pPr>
    </w:p>
    <w:p>
      <w:pPr>
        <w:pStyle w:val="BodyText"/>
        <w:spacing w:before="6"/>
        <w:rPr>
          <w:sz w:val="17"/>
        </w:rPr>
      </w:pPr>
    </w:p>
    <w:p>
      <w:pPr>
        <w:spacing w:before="0"/>
        <w:ind w:left="181" w:right="0" w:firstLine="0"/>
        <w:jc w:val="left"/>
        <w:rPr>
          <w:sz w:val="12"/>
        </w:rPr>
      </w:pPr>
      <w:r>
        <w:rPr/>
        <w:pict>
          <v:line style="position:absolute;mso-position-horizontal-relative:page;mso-position-vertical-relative:paragraph;z-index:16058368" from="49.039001pt,4.142348pt" to="55.015001pt,4.142348pt" stroked="true" strokeweight=".5pt" strokecolor="#292425">
            <v:stroke dashstyle="solid"/>
            <w10:wrap type="none"/>
          </v:line>
        </w:pict>
      </w:r>
      <w:r>
        <w:rPr>
          <w:color w:val="292425"/>
          <w:spacing w:val="-14"/>
          <w:w w:val="120"/>
          <w:sz w:val="12"/>
        </w:rPr>
        <w:t>10</w:t>
      </w:r>
    </w:p>
    <w:p>
      <w:pPr>
        <w:pStyle w:val="BodyText"/>
        <w:spacing w:before="9"/>
        <w:rPr>
          <w:sz w:val="11"/>
        </w:rPr>
      </w:pPr>
    </w:p>
    <w:p>
      <w:pPr>
        <w:spacing w:before="1"/>
        <w:ind w:left="255" w:right="0" w:firstLine="0"/>
        <w:jc w:val="left"/>
        <w:rPr>
          <w:sz w:val="16"/>
        </w:rPr>
      </w:pPr>
      <w:r>
        <w:rPr>
          <w:color w:val="292425"/>
          <w:w w:val="107"/>
          <w:sz w:val="16"/>
        </w:rPr>
        <w:t>+</w:t>
      </w:r>
    </w:p>
    <w:p>
      <w:pPr>
        <w:spacing w:line="111" w:lineRule="exact" w:before="19"/>
        <w:ind w:left="240" w:right="0" w:firstLine="0"/>
        <w:jc w:val="left"/>
        <w:rPr>
          <w:sz w:val="12"/>
        </w:rPr>
      </w:pPr>
      <w:r>
        <w:rPr>
          <w:color w:val="292425"/>
          <w:w w:val="121"/>
          <w:sz w:val="12"/>
        </w:rPr>
        <w:t>0</w:t>
      </w:r>
    </w:p>
    <w:p>
      <w:pPr>
        <w:pStyle w:val="BodyText"/>
        <w:spacing w:line="20" w:lineRule="exact"/>
        <w:ind w:left="335"/>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spacing w:line="137" w:lineRule="exact" w:before="0"/>
        <w:ind w:left="269" w:right="0" w:firstLine="0"/>
        <w:jc w:val="left"/>
        <w:rPr>
          <w:sz w:val="16"/>
        </w:rPr>
      </w:pPr>
      <w:r>
        <w:rPr>
          <w:color w:val="292425"/>
          <w:w w:val="87"/>
          <w:sz w:val="16"/>
        </w:rPr>
        <w:t>_</w:t>
      </w:r>
    </w:p>
    <w:p>
      <w:pPr>
        <w:pStyle w:val="BodyText"/>
        <w:spacing w:before="3"/>
        <w:rPr>
          <w:sz w:val="18"/>
        </w:rPr>
      </w:pPr>
    </w:p>
    <w:p>
      <w:pPr>
        <w:spacing w:before="0"/>
        <w:ind w:left="181" w:right="0" w:firstLine="0"/>
        <w:jc w:val="left"/>
        <w:rPr>
          <w:sz w:val="12"/>
        </w:rPr>
      </w:pPr>
      <w:r>
        <w:rPr/>
        <w:pict>
          <v:line style="position:absolute;mso-position-horizontal-relative:page;mso-position-vertical-relative:paragraph;z-index:16057856" from="49.039001pt,4.641371pt" to="55.015001pt,4.641371pt" stroked="true" strokeweight=".5pt" strokecolor="#292425">
            <v:stroke dashstyle="solid"/>
            <w10:wrap type="none"/>
          </v:line>
        </w:pict>
      </w:r>
      <w:r>
        <w:rPr>
          <w:color w:val="292425"/>
          <w:spacing w:val="-14"/>
          <w:w w:val="120"/>
          <w:sz w:val="12"/>
        </w:rPr>
        <w:t>10</w:t>
      </w:r>
    </w:p>
    <w:p>
      <w:pPr>
        <w:pStyle w:val="BodyText"/>
        <w:rPr>
          <w:sz w:val="12"/>
        </w:rPr>
      </w:pPr>
    </w:p>
    <w:p>
      <w:pPr>
        <w:pStyle w:val="BodyText"/>
        <w:spacing w:before="6"/>
        <w:rPr>
          <w:sz w:val="17"/>
        </w:rPr>
      </w:pPr>
    </w:p>
    <w:p>
      <w:pPr>
        <w:spacing w:before="0"/>
        <w:ind w:left="174" w:right="0" w:firstLine="0"/>
        <w:jc w:val="left"/>
        <w:rPr>
          <w:sz w:val="12"/>
        </w:rPr>
      </w:pPr>
      <w:r>
        <w:rPr/>
        <w:pict>
          <v:line style="position:absolute;mso-position-horizontal-relative:page;mso-position-vertical-relative:paragraph;z-index:16057344" from="49.039001pt,4.516158pt" to="55.015001pt,4.516158pt" stroked="true" strokeweight=".5pt" strokecolor="#292425">
            <v:stroke dashstyle="solid"/>
            <w10:wrap type="none"/>
          </v:line>
        </w:pict>
      </w:r>
      <w:r>
        <w:rPr>
          <w:color w:val="292425"/>
          <w:spacing w:val="-8"/>
          <w:w w:val="120"/>
          <w:sz w:val="12"/>
        </w:rPr>
        <w:t>20</w:t>
      </w:r>
    </w:p>
    <w:p>
      <w:pPr>
        <w:pStyle w:val="BodyText"/>
        <w:rPr>
          <w:sz w:val="12"/>
        </w:rPr>
      </w:pPr>
    </w:p>
    <w:p>
      <w:pPr>
        <w:pStyle w:val="BodyText"/>
        <w:spacing w:before="6"/>
        <w:rPr>
          <w:sz w:val="17"/>
        </w:rPr>
      </w:pPr>
    </w:p>
    <w:p>
      <w:pPr>
        <w:spacing w:before="0"/>
        <w:ind w:left="178" w:right="0" w:firstLine="0"/>
        <w:jc w:val="left"/>
        <w:rPr>
          <w:sz w:val="12"/>
        </w:rPr>
      </w:pPr>
      <w:r>
        <w:rPr/>
        <w:pict>
          <v:shape style="position:absolute;margin-left:59.102001pt;margin-top:-1.035041pt;width:143.6pt;height:5.45pt;mso-position-horizontal-relative:page;mso-position-vertical-relative:paragraph;z-index:16054784" coordorigin="1182,-21" coordsize="2872,109" path="m1182,88l4052,88m1183,88l1183,-21m1331,88l1331,30m1468,88l1468,30m1616,88l1616,30m1753,88l1753,30m1901,88l1901,30m2048,88l2048,30m2186,88l2186,30m2333,88l2333,30m2471,88l2471,30m2618,88l2618,30m2766,88l2766,30m2903,88l2903,-21m3051,88l3051,30m3188,88l3188,30m3336,88l3336,30m3483,88l3483,30m3621,88l3621,30m3768,88l3768,30m3906,88l3906,30m4053,88l4053,33e" filled="false" stroked="true" strokeweight=".5pt" strokecolor="#292425">
            <v:path arrowok="t"/>
            <v:stroke dashstyle="solid"/>
            <w10:wrap type="none"/>
          </v:shape>
        </w:pict>
      </w:r>
      <w:r>
        <w:rPr/>
        <w:pict>
          <v:line style="position:absolute;mso-position-horizontal-relative:page;mso-position-vertical-relative:paragraph;z-index:16056832" from="49.039001pt,4.390959pt" to="55.015001pt,4.390959pt" stroked="true" strokeweight=".5pt" strokecolor="#292425">
            <v:stroke dashstyle="solid"/>
            <w10:wrap type="none"/>
          </v:line>
        </w:pict>
      </w:r>
      <w:r>
        <w:rPr>
          <w:color w:val="292425"/>
          <w:spacing w:val="-11"/>
          <w:w w:val="120"/>
          <w:sz w:val="12"/>
        </w:rPr>
        <w:t>30</w:t>
      </w:r>
    </w:p>
    <w:p>
      <w:pPr>
        <w:spacing w:before="31"/>
        <w:ind w:left="0" w:right="170" w:firstLine="0"/>
        <w:jc w:val="right"/>
        <w:rPr>
          <w:sz w:val="12"/>
        </w:rPr>
      </w:pPr>
      <w:r>
        <w:rPr/>
        <w:br w:type="column"/>
      </w:r>
      <w:r>
        <w:rPr>
          <w:color w:val="292425"/>
          <w:w w:val="110"/>
          <w:sz w:val="12"/>
        </w:rPr>
        <w:t>Percentage change</w:t>
      </w:r>
      <w:r>
        <w:rPr>
          <w:color w:val="292425"/>
          <w:spacing w:val="-22"/>
          <w:w w:val="110"/>
          <w:sz w:val="12"/>
        </w:rPr>
        <w:t> </w:t>
      </w:r>
      <w:r>
        <w:rPr>
          <w:color w:val="292425"/>
          <w:w w:val="110"/>
          <w:sz w:val="12"/>
        </w:rPr>
        <w:t>on</w:t>
      </w:r>
    </w:p>
    <w:p>
      <w:pPr>
        <w:spacing w:line="129" w:lineRule="exact" w:before="2"/>
        <w:ind w:left="0" w:right="170" w:firstLine="0"/>
        <w:jc w:val="right"/>
        <w:rPr>
          <w:sz w:val="12"/>
        </w:rPr>
      </w:pPr>
      <w:r>
        <w:rPr>
          <w:color w:val="292425"/>
          <w:w w:val="110"/>
          <w:sz w:val="12"/>
        </w:rPr>
        <w:t>a month</w:t>
      </w:r>
      <w:r>
        <w:rPr>
          <w:color w:val="292425"/>
          <w:spacing w:val="-12"/>
          <w:w w:val="110"/>
          <w:sz w:val="12"/>
        </w:rPr>
        <w:t> </w:t>
      </w:r>
      <w:r>
        <w:rPr>
          <w:color w:val="292425"/>
          <w:w w:val="110"/>
          <w:sz w:val="12"/>
        </w:rPr>
        <w:t>earlier</w:t>
      </w:r>
    </w:p>
    <w:p>
      <w:pPr>
        <w:spacing w:line="129" w:lineRule="exact" w:before="0"/>
        <w:ind w:left="1366" w:right="0" w:firstLine="0"/>
        <w:jc w:val="left"/>
        <w:rPr>
          <w:sz w:val="12"/>
        </w:rPr>
      </w:pPr>
      <w:r>
        <w:rPr/>
        <w:pict>
          <v:line style="position:absolute;mso-position-horizontal-relative:page;mso-position-vertical-relative:paragraph;z-index:16054272" from="207.188995pt,3.486159pt" to="213.165995pt,3.486159pt" stroked="true" strokeweight=".5pt" strokecolor="#292425">
            <v:stroke dashstyle="solid"/>
            <w10:wrap type="none"/>
          </v:line>
        </w:pict>
      </w:r>
      <w:r>
        <w:rPr>
          <w:color w:val="292425"/>
          <w:w w:val="121"/>
          <w:sz w:val="12"/>
        </w:rPr>
        <w:t>6</w:t>
      </w:r>
    </w:p>
    <w:p>
      <w:pPr>
        <w:pStyle w:val="BodyText"/>
        <w:rPr>
          <w:sz w:val="12"/>
        </w:rPr>
      </w:pPr>
    </w:p>
    <w:p>
      <w:pPr>
        <w:pStyle w:val="BodyText"/>
        <w:spacing w:before="6"/>
        <w:rPr>
          <w:sz w:val="17"/>
        </w:rPr>
      </w:pPr>
    </w:p>
    <w:p>
      <w:pPr>
        <w:spacing w:before="0"/>
        <w:ind w:left="0" w:right="38" w:firstLine="0"/>
        <w:jc w:val="right"/>
        <w:rPr>
          <w:sz w:val="12"/>
        </w:rPr>
      </w:pPr>
      <w:r>
        <w:rPr/>
        <w:pict>
          <v:line style="position:absolute;mso-position-horizontal-relative:page;mso-position-vertical-relative:paragraph;z-index:16053760" from="207.188995pt,3.799574pt" to="213.165995pt,3.799574pt" stroked="true" strokeweight=".5pt" strokecolor="#292425">
            <v:stroke dashstyle="solid"/>
            <w10:wrap type="none"/>
          </v:line>
        </w:pict>
      </w:r>
      <w:r>
        <w:rPr>
          <w:color w:val="292425"/>
          <w:w w:val="121"/>
          <w:sz w:val="12"/>
        </w:rPr>
        <w:t>4</w:t>
      </w:r>
    </w:p>
    <w:p>
      <w:pPr>
        <w:pStyle w:val="BodyText"/>
        <w:rPr>
          <w:sz w:val="12"/>
        </w:rPr>
      </w:pPr>
    </w:p>
    <w:p>
      <w:pPr>
        <w:pStyle w:val="BodyText"/>
        <w:spacing w:before="6"/>
        <w:rPr>
          <w:sz w:val="17"/>
        </w:rPr>
      </w:pPr>
    </w:p>
    <w:p>
      <w:pPr>
        <w:spacing w:before="0"/>
        <w:ind w:left="0" w:right="38" w:firstLine="0"/>
        <w:jc w:val="right"/>
        <w:rPr>
          <w:sz w:val="12"/>
        </w:rPr>
      </w:pPr>
      <w:r>
        <w:rPr/>
        <w:pict>
          <v:line style="position:absolute;mso-position-horizontal-relative:page;mso-position-vertical-relative:paragraph;z-index:16053248" from="207.188995pt,3.674361pt" to="213.165995pt,3.674361pt" stroked="true" strokeweight=".5pt" strokecolor="#292425">
            <v:stroke dashstyle="solid"/>
            <w10:wrap type="none"/>
          </v:line>
        </w:pict>
      </w:r>
      <w:r>
        <w:rPr>
          <w:color w:val="292425"/>
          <w:w w:val="121"/>
          <w:sz w:val="12"/>
        </w:rPr>
        <w:t>2</w:t>
      </w:r>
    </w:p>
    <w:p>
      <w:pPr>
        <w:pStyle w:val="BodyText"/>
        <w:spacing w:before="3"/>
        <w:rPr>
          <w:sz w:val="11"/>
        </w:rPr>
      </w:pPr>
    </w:p>
    <w:p>
      <w:pPr>
        <w:spacing w:before="0"/>
        <w:ind w:left="1281" w:right="0" w:firstLine="0"/>
        <w:jc w:val="left"/>
        <w:rPr>
          <w:sz w:val="16"/>
        </w:rPr>
      </w:pPr>
      <w:r>
        <w:rPr>
          <w:color w:val="292425"/>
          <w:w w:val="107"/>
          <w:sz w:val="16"/>
        </w:rPr>
        <w:t>+</w:t>
      </w:r>
    </w:p>
    <w:p>
      <w:pPr>
        <w:spacing w:line="107" w:lineRule="exact" w:before="26"/>
        <w:ind w:left="1366" w:right="0" w:firstLine="0"/>
        <w:jc w:val="left"/>
        <w:rPr>
          <w:sz w:val="12"/>
        </w:rPr>
      </w:pPr>
      <w:r>
        <w:rPr/>
        <w:pict>
          <v:line style="position:absolute;mso-position-horizontal-relative:page;mso-position-vertical-relative:paragraph;z-index:16051200" from="207.188995pt,5.599177pt" to="213.165995pt,5.599177pt" stroked="true" strokeweight=".5pt" strokecolor="#292425">
            <v:stroke dashstyle="solid"/>
            <w10:wrap type="none"/>
          </v:line>
        </w:pict>
      </w:r>
      <w:r>
        <w:rPr>
          <w:color w:val="292425"/>
          <w:w w:val="121"/>
          <w:sz w:val="12"/>
        </w:rPr>
        <w:t>0</w:t>
      </w:r>
    </w:p>
    <w:p>
      <w:pPr>
        <w:spacing w:line="153" w:lineRule="exact" w:before="0"/>
        <w:ind w:left="1295" w:right="0" w:firstLine="0"/>
        <w:jc w:val="left"/>
        <w:rPr>
          <w:sz w:val="16"/>
        </w:rPr>
      </w:pPr>
      <w:r>
        <w:rPr>
          <w:color w:val="292425"/>
          <w:w w:val="87"/>
          <w:sz w:val="16"/>
        </w:rPr>
        <w:t>_</w:t>
      </w:r>
    </w:p>
    <w:p>
      <w:pPr>
        <w:pStyle w:val="BodyText"/>
        <w:spacing w:before="10"/>
        <w:rPr>
          <w:sz w:val="18"/>
        </w:rPr>
      </w:pPr>
    </w:p>
    <w:p>
      <w:pPr>
        <w:spacing w:before="0"/>
        <w:ind w:left="0" w:right="38" w:firstLine="0"/>
        <w:jc w:val="right"/>
        <w:rPr>
          <w:sz w:val="12"/>
        </w:rPr>
      </w:pPr>
      <w:r>
        <w:rPr/>
        <w:pict>
          <v:line style="position:absolute;mso-position-horizontal-relative:page;mso-position-vertical-relative:paragraph;z-index:16052736" from="207.188995pt,4.173964pt" to="213.165995pt,4.173964pt" stroked="true" strokeweight=".5pt" strokecolor="#292425">
            <v:stroke dashstyle="solid"/>
            <w10:wrap type="none"/>
          </v:line>
        </w:pict>
      </w:r>
      <w:r>
        <w:rPr>
          <w:color w:val="292425"/>
          <w:w w:val="121"/>
          <w:sz w:val="12"/>
        </w:rPr>
        <w:t>2</w:t>
      </w:r>
    </w:p>
    <w:p>
      <w:pPr>
        <w:pStyle w:val="BodyText"/>
        <w:rPr>
          <w:sz w:val="12"/>
        </w:rPr>
      </w:pPr>
    </w:p>
    <w:p>
      <w:pPr>
        <w:pStyle w:val="BodyText"/>
        <w:spacing w:before="6"/>
        <w:rPr>
          <w:sz w:val="17"/>
        </w:rPr>
      </w:pPr>
    </w:p>
    <w:p>
      <w:pPr>
        <w:spacing w:before="0"/>
        <w:ind w:left="0" w:right="38" w:firstLine="0"/>
        <w:jc w:val="right"/>
        <w:rPr>
          <w:sz w:val="12"/>
        </w:rPr>
      </w:pPr>
      <w:r>
        <w:rPr/>
        <w:pict>
          <v:line style="position:absolute;mso-position-horizontal-relative:page;mso-position-vertical-relative:paragraph;z-index:16052224" from="207.188995pt,4.048766pt" to="213.165995pt,4.048766pt" stroked="true" strokeweight=".5pt" strokecolor="#292425">
            <v:stroke dashstyle="solid"/>
            <w10:wrap type="none"/>
          </v:line>
        </w:pict>
      </w:r>
      <w:r>
        <w:rPr>
          <w:color w:val="292425"/>
          <w:w w:val="121"/>
          <w:sz w:val="12"/>
        </w:rPr>
        <w:t>4</w:t>
      </w:r>
    </w:p>
    <w:p>
      <w:pPr>
        <w:pStyle w:val="BodyText"/>
        <w:rPr>
          <w:sz w:val="12"/>
        </w:rPr>
      </w:pPr>
    </w:p>
    <w:p>
      <w:pPr>
        <w:pStyle w:val="BodyText"/>
        <w:spacing w:before="6"/>
        <w:rPr>
          <w:sz w:val="17"/>
        </w:rPr>
      </w:pPr>
    </w:p>
    <w:p>
      <w:pPr>
        <w:spacing w:line="137" w:lineRule="exact" w:before="0"/>
        <w:ind w:left="1366" w:right="0" w:firstLine="0"/>
        <w:jc w:val="left"/>
        <w:rPr>
          <w:sz w:val="12"/>
        </w:rPr>
      </w:pPr>
      <w:r>
        <w:rPr/>
        <w:pict>
          <v:line style="position:absolute;mso-position-horizontal-relative:page;mso-position-vertical-relative:paragraph;z-index:16051712" from="207.188995pt,3.923567pt" to="213.165995pt,3.923567pt" stroked="true" strokeweight=".5pt" strokecolor="#292425">
            <v:stroke dashstyle="solid"/>
            <w10:wrap type="none"/>
          </v:line>
        </w:pict>
      </w:r>
      <w:r>
        <w:rPr>
          <w:color w:val="292425"/>
          <w:w w:val="121"/>
          <w:sz w:val="12"/>
        </w:rPr>
        <w:t>6</w:t>
      </w:r>
    </w:p>
    <w:p>
      <w:pPr>
        <w:pStyle w:val="BodyText"/>
        <w:spacing w:line="142" w:lineRule="exact"/>
        <w:ind w:left="174"/>
      </w:pPr>
      <w:r>
        <w:rPr/>
        <w:br w:type="column"/>
      </w:r>
      <w:r>
        <w:rPr>
          <w:color w:val="292425"/>
          <w:w w:val="110"/>
        </w:rPr>
        <w:t>level. Output in most other manufacturing industries was</w:t>
      </w:r>
    </w:p>
    <w:p>
      <w:pPr>
        <w:pStyle w:val="BodyText"/>
        <w:spacing w:line="292" w:lineRule="auto" w:before="50"/>
        <w:ind w:left="174" w:right="179"/>
      </w:pPr>
      <w:r>
        <w:rPr>
          <w:color w:val="292425"/>
          <w:w w:val="110"/>
        </w:rPr>
        <w:t>subdued in August and September. In the electrical and optical goods sector, it fell by 3.9% in August, reducing industrial production growth by about 0.4 percentage points, and was little changed in September.</w:t>
      </w:r>
    </w:p>
    <w:p>
      <w:pPr>
        <w:pStyle w:val="BodyText"/>
        <w:spacing w:before="1"/>
        <w:rPr>
          <w:sz w:val="24"/>
        </w:rPr>
      </w:pPr>
    </w:p>
    <w:p>
      <w:pPr>
        <w:pStyle w:val="BodyText"/>
        <w:spacing w:line="292" w:lineRule="auto"/>
        <w:ind w:left="174" w:right="272"/>
      </w:pPr>
      <w:r>
        <w:rPr>
          <w:color w:val="292425"/>
          <w:w w:val="105"/>
        </w:rPr>
        <w:t>Construction output increased </w:t>
      </w:r>
      <w:r>
        <w:rPr>
          <w:color w:val="292425"/>
          <w:spacing w:val="-3"/>
          <w:w w:val="105"/>
        </w:rPr>
        <w:t>by </w:t>
      </w:r>
      <w:r>
        <w:rPr>
          <w:color w:val="292425"/>
          <w:spacing w:val="-10"/>
          <w:w w:val="105"/>
        </w:rPr>
        <w:t>7.0% </w:t>
      </w:r>
      <w:r>
        <w:rPr>
          <w:color w:val="292425"/>
          <w:w w:val="105"/>
        </w:rPr>
        <w:t>in the year </w:t>
      </w:r>
      <w:r>
        <w:rPr>
          <w:color w:val="292425"/>
          <w:spacing w:val="-4"/>
          <w:w w:val="105"/>
        </w:rPr>
        <w:t>to </w:t>
      </w:r>
      <w:r>
        <w:rPr>
          <w:color w:val="292425"/>
          <w:w w:val="105"/>
        </w:rPr>
        <w:t>Q2, accounting for half of the growth of whole-economy gross value added at basic prices, despite only having a weight of 5.2% in national output.   Construction new </w:t>
      </w:r>
      <w:r>
        <w:rPr>
          <w:color w:val="292425"/>
          <w:spacing w:val="-3"/>
          <w:w w:val="105"/>
        </w:rPr>
        <w:t>orders  were </w:t>
      </w:r>
      <w:r>
        <w:rPr>
          <w:color w:val="292425"/>
          <w:w w:val="105"/>
        </w:rPr>
        <w:t>strong in Q3 and the future business activity index in the October CIPS construction </w:t>
      </w:r>
      <w:r>
        <w:rPr>
          <w:color w:val="292425"/>
          <w:spacing w:val="-3"/>
          <w:w w:val="105"/>
        </w:rPr>
        <w:t>survey </w:t>
      </w:r>
      <w:r>
        <w:rPr>
          <w:color w:val="292425"/>
          <w:w w:val="105"/>
        </w:rPr>
        <w:t>continued </w:t>
      </w:r>
      <w:r>
        <w:rPr>
          <w:color w:val="292425"/>
          <w:spacing w:val="-4"/>
          <w:w w:val="105"/>
        </w:rPr>
        <w:t>to </w:t>
      </w:r>
      <w:r>
        <w:rPr>
          <w:color w:val="292425"/>
          <w:w w:val="105"/>
        </w:rPr>
        <w:t>suggest</w:t>
      </w:r>
      <w:r>
        <w:rPr>
          <w:color w:val="292425"/>
          <w:spacing w:val="3"/>
          <w:w w:val="105"/>
        </w:rPr>
        <w:t> </w:t>
      </w:r>
      <w:r>
        <w:rPr>
          <w:color w:val="292425"/>
          <w:spacing w:val="-3"/>
          <w:w w:val="105"/>
        </w:rPr>
        <w:t>rapid</w:t>
      </w:r>
    </w:p>
    <w:p>
      <w:pPr>
        <w:spacing w:after="0" w:line="292" w:lineRule="auto"/>
        <w:sectPr>
          <w:type w:val="continuous"/>
          <w:pgSz w:w="11900" w:h="16840"/>
          <w:pgMar w:top="1260" w:bottom="280" w:left="640" w:right="640"/>
          <w:cols w:num="3" w:equalWidth="0">
            <w:col w:w="1514" w:space="802"/>
            <w:col w:w="1480" w:space="1129"/>
            <w:col w:w="5695"/>
          </w:cols>
        </w:sectPr>
      </w:pPr>
    </w:p>
    <w:p>
      <w:pPr>
        <w:tabs>
          <w:tab w:pos="2768" w:val="left" w:leader="none"/>
        </w:tabs>
        <w:spacing w:line="117" w:lineRule="exact" w:before="0"/>
        <w:ind w:left="1269" w:right="0" w:firstLine="0"/>
        <w:jc w:val="left"/>
        <w:rPr>
          <w:sz w:val="12"/>
        </w:rPr>
      </w:pPr>
      <w:r>
        <w:rPr>
          <w:color w:val="292425"/>
          <w:spacing w:val="-7"/>
          <w:w w:val="120"/>
          <w:sz w:val="12"/>
        </w:rPr>
        <w:t>2001</w:t>
        <w:tab/>
      </w:r>
      <w:r>
        <w:rPr>
          <w:color w:val="292425"/>
          <w:spacing w:val="-6"/>
          <w:w w:val="120"/>
          <w:sz w:val="12"/>
        </w:rPr>
        <w:t>02</w:t>
      </w:r>
    </w:p>
    <w:p>
      <w:pPr>
        <w:pStyle w:val="BodyText"/>
        <w:spacing w:line="208" w:lineRule="exact"/>
        <w:ind w:left="1389"/>
      </w:pPr>
      <w:r>
        <w:rPr/>
        <w:br w:type="column"/>
      </w:r>
      <w:r>
        <w:rPr>
          <w:color w:val="292425"/>
          <w:w w:val="110"/>
        </w:rPr>
        <w:t>expansion in the sector.</w:t>
      </w:r>
    </w:p>
    <w:p>
      <w:pPr>
        <w:pStyle w:val="BodyText"/>
        <w:spacing w:before="8"/>
        <w:rPr>
          <w:sz w:val="28"/>
        </w:rPr>
      </w:pPr>
    </w:p>
    <w:p>
      <w:pPr>
        <w:pStyle w:val="BodyText"/>
        <w:spacing w:line="292" w:lineRule="auto"/>
        <w:ind w:left="1389" w:right="367"/>
      </w:pPr>
      <w:r>
        <w:rPr>
          <w:color w:val="292425"/>
          <w:w w:val="110"/>
        </w:rPr>
        <w:t>Growth in GDP compared with a year earlier reached a trough of 1.0% in 2002 Q1. It has since recovered to 1.7% in Q3. The Committee expects annual GDP growth to continue to pick up in the next six months.</w:t>
      </w:r>
    </w:p>
    <w:p>
      <w:pPr>
        <w:pStyle w:val="BodyText"/>
        <w:spacing w:before="6"/>
        <w:rPr>
          <w:sz w:val="17"/>
        </w:rPr>
      </w:pPr>
    </w:p>
    <w:p>
      <w:pPr>
        <w:pStyle w:val="Heading5"/>
        <w:numPr>
          <w:ilvl w:val="1"/>
          <w:numId w:val="18"/>
        </w:numPr>
        <w:tabs>
          <w:tab w:pos="1750" w:val="left" w:leader="none"/>
          <w:tab w:pos="6749" w:val="left" w:leader="none"/>
        </w:tabs>
        <w:spacing w:line="240" w:lineRule="auto" w:before="0" w:after="0"/>
        <w:ind w:left="1749" w:right="0" w:hanging="481"/>
        <w:jc w:val="left"/>
        <w:rPr>
          <w:color w:val="0092C0"/>
          <w:u w:val="none"/>
        </w:rPr>
      </w:pPr>
      <w:r>
        <w:rPr>
          <w:smallCaps w:val="0"/>
          <w:color w:val="0092C0"/>
          <w:w w:val="90"/>
          <w:u w:val="single" w:color="006BB6"/>
        </w:rPr>
        <w:t>Capacity</w:t>
      </w:r>
      <w:r>
        <w:rPr>
          <w:smallCaps w:val="0"/>
          <w:color w:val="0092C0"/>
          <w:spacing w:val="-25"/>
          <w:w w:val="90"/>
          <w:u w:val="single" w:color="006BB6"/>
        </w:rPr>
        <w:t> </w:t>
      </w:r>
      <w:r>
        <w:rPr>
          <w:smallCaps w:val="0"/>
          <w:color w:val="0092C0"/>
          <w:w w:val="90"/>
          <w:u w:val="single" w:color="006BB6"/>
        </w:rPr>
        <w:t>utilisation</w:t>
      </w:r>
      <w:r>
        <w:rPr>
          <w:smallCaps w:val="0"/>
          <w:color w:val="0092C0"/>
          <w:u w:val="single" w:color="006BB6"/>
        </w:rPr>
        <w:tab/>
      </w:r>
    </w:p>
    <w:p>
      <w:pPr>
        <w:pStyle w:val="BodyText"/>
        <w:spacing w:before="9"/>
        <w:rPr>
          <w:rFonts w:ascii="Trebuchet MS"/>
          <w:b/>
          <w:sz w:val="26"/>
        </w:rPr>
      </w:pPr>
    </w:p>
    <w:p>
      <w:pPr>
        <w:pStyle w:val="BodyText"/>
        <w:spacing w:line="292" w:lineRule="auto"/>
        <w:ind w:left="1389" w:right="123" w:hanging="1"/>
      </w:pPr>
      <w:r>
        <w:rPr>
          <w:color w:val="292425"/>
          <w:spacing w:val="-3"/>
          <w:w w:val="110"/>
        </w:rPr>
        <w:t>Potential </w:t>
      </w:r>
      <w:r>
        <w:rPr>
          <w:color w:val="292425"/>
          <w:w w:val="110"/>
        </w:rPr>
        <w:t>supply is difficult </w:t>
      </w:r>
      <w:r>
        <w:rPr>
          <w:color w:val="292425"/>
          <w:spacing w:val="-4"/>
          <w:w w:val="110"/>
        </w:rPr>
        <w:t>to </w:t>
      </w:r>
      <w:r>
        <w:rPr>
          <w:color w:val="292425"/>
          <w:w w:val="110"/>
        </w:rPr>
        <w:t>estimate. In part this is because the capital stock and the potential efficiency with which the</w:t>
      </w:r>
    </w:p>
    <w:p>
      <w:pPr>
        <w:spacing w:after="0" w:line="292" w:lineRule="auto"/>
        <w:sectPr>
          <w:type w:val="continuous"/>
          <w:pgSz w:w="11900" w:h="16840"/>
          <w:pgMar w:top="1260" w:bottom="280" w:left="640" w:right="640"/>
          <w:cols w:num="2" w:equalWidth="0">
            <w:col w:w="2943" w:space="768"/>
            <w:col w:w="6909"/>
          </w:cols>
        </w:sectPr>
      </w:pPr>
    </w:p>
    <w:p>
      <w:pPr>
        <w:pStyle w:val="BodyText"/>
      </w:pPr>
    </w:p>
    <w:p>
      <w:pPr>
        <w:pStyle w:val="BodyText"/>
        <w:spacing w:before="8"/>
        <w:rPr>
          <w:sz w:val="15"/>
        </w:rPr>
      </w:pPr>
    </w:p>
    <w:p>
      <w:pPr>
        <w:pStyle w:val="BodyText"/>
        <w:spacing w:line="292" w:lineRule="auto" w:before="65"/>
        <w:ind w:left="5099" w:right="64"/>
      </w:pPr>
      <w:r>
        <w:rPr>
          <w:color w:val="292425"/>
          <w:spacing w:val="-3"/>
          <w:w w:val="110"/>
        </w:rPr>
        <w:t>factors </w:t>
      </w:r>
      <w:r>
        <w:rPr>
          <w:color w:val="292425"/>
          <w:w w:val="110"/>
        </w:rPr>
        <w:t>of production are used cannot be measured </w:t>
      </w:r>
      <w:r>
        <w:rPr>
          <w:color w:val="292425"/>
          <w:spacing w:val="-4"/>
          <w:w w:val="110"/>
        </w:rPr>
        <w:t>directly. </w:t>
      </w:r>
      <w:r>
        <w:rPr>
          <w:color w:val="292425"/>
          <w:w w:val="110"/>
        </w:rPr>
        <w:t>Estimates of capacity utilisation provide an indication of whether</w:t>
      </w:r>
      <w:r>
        <w:rPr>
          <w:color w:val="292425"/>
          <w:spacing w:val="-25"/>
          <w:w w:val="110"/>
        </w:rPr>
        <w:t> </w:t>
      </w:r>
      <w:r>
        <w:rPr>
          <w:color w:val="292425"/>
          <w:w w:val="110"/>
        </w:rPr>
        <w:t>businesses</w:t>
      </w:r>
      <w:r>
        <w:rPr>
          <w:color w:val="292425"/>
          <w:spacing w:val="-25"/>
          <w:w w:val="110"/>
        </w:rPr>
        <w:t> </w:t>
      </w:r>
      <w:r>
        <w:rPr>
          <w:color w:val="292425"/>
          <w:w w:val="110"/>
        </w:rPr>
        <w:t>are</w:t>
      </w:r>
      <w:r>
        <w:rPr>
          <w:color w:val="292425"/>
          <w:spacing w:val="-25"/>
          <w:w w:val="110"/>
        </w:rPr>
        <w:t> </w:t>
      </w:r>
      <w:r>
        <w:rPr>
          <w:color w:val="292425"/>
          <w:w w:val="110"/>
        </w:rPr>
        <w:t>operating</w:t>
      </w:r>
      <w:r>
        <w:rPr>
          <w:color w:val="292425"/>
          <w:spacing w:val="-25"/>
          <w:w w:val="110"/>
        </w:rPr>
        <w:t> </w:t>
      </w:r>
      <w:r>
        <w:rPr>
          <w:color w:val="292425"/>
          <w:spacing w:val="-3"/>
          <w:w w:val="110"/>
        </w:rPr>
        <w:t>above</w:t>
      </w:r>
      <w:r>
        <w:rPr>
          <w:color w:val="292425"/>
          <w:spacing w:val="-25"/>
          <w:w w:val="110"/>
        </w:rPr>
        <w:t> </w:t>
      </w:r>
      <w:r>
        <w:rPr>
          <w:color w:val="292425"/>
          <w:w w:val="110"/>
        </w:rPr>
        <w:t>or</w:t>
      </w:r>
      <w:r>
        <w:rPr>
          <w:color w:val="292425"/>
          <w:spacing w:val="-25"/>
          <w:w w:val="110"/>
        </w:rPr>
        <w:t> </w:t>
      </w:r>
      <w:r>
        <w:rPr>
          <w:color w:val="292425"/>
          <w:w w:val="110"/>
        </w:rPr>
        <w:t>below</w:t>
      </w:r>
      <w:r>
        <w:rPr>
          <w:color w:val="292425"/>
          <w:spacing w:val="-25"/>
          <w:w w:val="110"/>
        </w:rPr>
        <w:t> </w:t>
      </w:r>
      <w:r>
        <w:rPr>
          <w:color w:val="292425"/>
          <w:w w:val="110"/>
        </w:rPr>
        <w:t>normal</w:t>
      </w:r>
      <w:r>
        <w:rPr>
          <w:color w:val="292425"/>
          <w:spacing w:val="-25"/>
          <w:w w:val="110"/>
        </w:rPr>
        <w:t> </w:t>
      </w:r>
      <w:r>
        <w:rPr>
          <w:color w:val="292425"/>
          <w:spacing w:val="-3"/>
          <w:w w:val="110"/>
        </w:rPr>
        <w:t>levels </w:t>
      </w:r>
      <w:r>
        <w:rPr>
          <w:color w:val="292425"/>
          <w:w w:val="110"/>
        </w:rPr>
        <w:t>of supply </w:t>
      </w:r>
      <w:r>
        <w:rPr>
          <w:color w:val="292425"/>
          <w:spacing w:val="-4"/>
          <w:w w:val="110"/>
        </w:rPr>
        <w:t>capacity, </w:t>
      </w:r>
      <w:r>
        <w:rPr>
          <w:color w:val="292425"/>
          <w:w w:val="110"/>
        </w:rPr>
        <w:t>given their existing amounts of factor inputs.</w:t>
      </w:r>
      <w:r>
        <w:rPr>
          <w:color w:val="292425"/>
          <w:spacing w:val="20"/>
          <w:w w:val="110"/>
        </w:rPr>
        <w:t> </w:t>
      </w:r>
      <w:r>
        <w:rPr>
          <w:color w:val="292425"/>
          <w:w w:val="110"/>
        </w:rPr>
        <w:t>So</w:t>
      </w:r>
      <w:r>
        <w:rPr>
          <w:color w:val="292425"/>
          <w:spacing w:val="-17"/>
          <w:w w:val="110"/>
        </w:rPr>
        <w:t> </w:t>
      </w:r>
      <w:r>
        <w:rPr>
          <w:color w:val="292425"/>
          <w:w w:val="110"/>
        </w:rPr>
        <w:t>they</w:t>
      </w:r>
      <w:r>
        <w:rPr>
          <w:color w:val="292425"/>
          <w:spacing w:val="-17"/>
          <w:w w:val="110"/>
        </w:rPr>
        <w:t> </w:t>
      </w:r>
      <w:r>
        <w:rPr>
          <w:color w:val="292425"/>
          <w:w w:val="110"/>
        </w:rPr>
        <w:t>are</w:t>
      </w:r>
      <w:r>
        <w:rPr>
          <w:color w:val="292425"/>
          <w:spacing w:val="-18"/>
          <w:w w:val="110"/>
        </w:rPr>
        <w:t> </w:t>
      </w:r>
      <w:r>
        <w:rPr>
          <w:color w:val="292425"/>
          <w:w w:val="110"/>
        </w:rPr>
        <w:t>potentially</w:t>
      </w:r>
      <w:r>
        <w:rPr>
          <w:color w:val="292425"/>
          <w:spacing w:val="-17"/>
          <w:w w:val="110"/>
        </w:rPr>
        <w:t> </w:t>
      </w:r>
      <w:r>
        <w:rPr>
          <w:color w:val="292425"/>
          <w:w w:val="110"/>
        </w:rPr>
        <w:t>useful</w:t>
      </w:r>
      <w:r>
        <w:rPr>
          <w:color w:val="292425"/>
          <w:spacing w:val="-18"/>
          <w:w w:val="110"/>
        </w:rPr>
        <w:t> </w:t>
      </w:r>
      <w:r>
        <w:rPr>
          <w:color w:val="292425"/>
          <w:w w:val="110"/>
        </w:rPr>
        <w:t>in</w:t>
      </w:r>
      <w:r>
        <w:rPr>
          <w:color w:val="292425"/>
          <w:spacing w:val="-17"/>
          <w:w w:val="110"/>
        </w:rPr>
        <w:t> </w:t>
      </w:r>
      <w:r>
        <w:rPr>
          <w:color w:val="292425"/>
          <w:w w:val="110"/>
        </w:rPr>
        <w:t>assessing</w:t>
      </w:r>
      <w:r>
        <w:rPr>
          <w:color w:val="292425"/>
          <w:spacing w:val="-17"/>
          <w:w w:val="110"/>
        </w:rPr>
        <w:t> </w:t>
      </w:r>
      <w:r>
        <w:rPr>
          <w:color w:val="292425"/>
          <w:w w:val="110"/>
        </w:rPr>
        <w:t>the</w:t>
      </w:r>
      <w:r>
        <w:rPr>
          <w:color w:val="292425"/>
          <w:spacing w:val="-18"/>
          <w:w w:val="110"/>
        </w:rPr>
        <w:t> </w:t>
      </w:r>
      <w:r>
        <w:rPr>
          <w:color w:val="292425"/>
          <w:w w:val="110"/>
        </w:rPr>
        <w:t>balance </w:t>
      </w:r>
      <w:r>
        <w:rPr>
          <w:color w:val="292425"/>
          <w:spacing w:val="-3"/>
          <w:w w:val="110"/>
        </w:rPr>
        <w:t>between </w:t>
      </w:r>
      <w:r>
        <w:rPr>
          <w:color w:val="292425"/>
          <w:w w:val="110"/>
        </w:rPr>
        <w:t>demand and supply in the economy in the short run, and hence the degree of inflationary</w:t>
      </w:r>
      <w:r>
        <w:rPr>
          <w:color w:val="292425"/>
          <w:spacing w:val="-40"/>
          <w:w w:val="110"/>
        </w:rPr>
        <w:t> </w:t>
      </w:r>
      <w:r>
        <w:rPr>
          <w:color w:val="292425"/>
          <w:w w:val="110"/>
        </w:rPr>
        <w:t>pressure.</w:t>
      </w:r>
    </w:p>
    <w:p>
      <w:pPr>
        <w:pStyle w:val="BodyText"/>
        <w:spacing w:before="4"/>
        <w:rPr>
          <w:sz w:val="18"/>
        </w:rPr>
      </w:pPr>
    </w:p>
    <w:p>
      <w:pPr>
        <w:spacing w:after="0"/>
        <w:rPr>
          <w:sz w:val="18"/>
        </w:rPr>
        <w:sectPr>
          <w:pgSz w:w="11900" w:h="16840"/>
          <w:pgMar w:header="601" w:footer="575" w:top="800" w:bottom="76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5"/>
        <w:rPr>
          <w:sz w:val="24"/>
        </w:rPr>
      </w:pPr>
    </w:p>
    <w:p>
      <w:pPr>
        <w:pStyle w:val="Heading7"/>
        <w:ind w:left="180"/>
      </w:pPr>
      <w:r>
        <w:rPr>
          <w:color w:val="0092C0"/>
          <w:w w:val="90"/>
        </w:rPr>
        <w:t>Chart</w:t>
      </w:r>
      <w:r>
        <w:rPr>
          <w:color w:val="0092C0"/>
          <w:spacing w:val="-15"/>
          <w:w w:val="90"/>
        </w:rPr>
        <w:t> </w:t>
      </w:r>
      <w:r>
        <w:rPr>
          <w:color w:val="0092C0"/>
          <w:w w:val="90"/>
        </w:rPr>
        <w:t>3.3</w:t>
      </w:r>
    </w:p>
    <w:p>
      <w:pPr>
        <w:spacing w:line="247" w:lineRule="auto" w:before="8"/>
        <w:ind w:left="180" w:right="315" w:firstLine="0"/>
        <w:jc w:val="left"/>
        <w:rPr>
          <w:sz w:val="12"/>
        </w:rPr>
      </w:pPr>
      <w:r>
        <w:rPr>
          <w:rFonts w:ascii="Trebuchet MS"/>
          <w:b/>
          <w:color w:val="0092C0"/>
          <w:w w:val="90"/>
          <w:sz w:val="20"/>
        </w:rPr>
        <w:t>Capacity utilisation: deviations from </w:t>
      </w:r>
      <w:r>
        <w:rPr>
          <w:rFonts w:ascii="Trebuchet MS"/>
          <w:b/>
          <w:color w:val="0092C0"/>
          <w:sz w:val="20"/>
        </w:rPr>
        <w:t>average</w:t>
      </w:r>
      <w:r>
        <w:rPr>
          <w:color w:val="292425"/>
          <w:position w:val="4"/>
          <w:sz w:val="12"/>
        </w:rPr>
        <w:t>(a)</w:t>
      </w:r>
    </w:p>
    <w:p>
      <w:pPr>
        <w:spacing w:before="47"/>
        <w:ind w:left="2550" w:right="0" w:firstLine="0"/>
        <w:jc w:val="left"/>
        <w:rPr>
          <w:sz w:val="12"/>
        </w:rPr>
      </w:pPr>
      <w:r>
        <w:rPr/>
        <w:pict>
          <v:line style="position:absolute;mso-position-horizontal-relative:page;mso-position-vertical-relative:paragraph;z-index:16071168" from="40.25pt,10.162172pt" to="45.631pt,10.162172pt" stroked="true" strokeweight=".5pt" strokecolor="#292425">
            <v:stroke dashstyle="solid"/>
            <w10:wrap type="none"/>
          </v:line>
        </w:pict>
      </w:r>
      <w:r>
        <w:rPr>
          <w:color w:val="292425"/>
          <w:w w:val="110"/>
          <w:sz w:val="12"/>
        </w:rPr>
        <w:t>Percentage poin</w:t>
      </w:r>
      <w:r>
        <w:rPr>
          <w:color w:val="292425"/>
          <w:w w:val="110"/>
          <w:sz w:val="12"/>
          <w:u w:val="single" w:color="292425"/>
        </w:rPr>
        <w:t>ts</w:t>
      </w:r>
      <w:r>
        <w:rPr>
          <w:color w:val="292425"/>
          <w:w w:val="110"/>
          <w:sz w:val="12"/>
        </w:rPr>
        <w:t> </w:t>
      </w:r>
      <w:r>
        <w:rPr>
          <w:color w:val="292425"/>
          <w:w w:val="110"/>
          <w:position w:val="-6"/>
          <w:sz w:val="12"/>
        </w:rPr>
        <w:t>20</w:t>
      </w:r>
    </w:p>
    <w:p>
      <w:pPr>
        <w:spacing w:line="135" w:lineRule="exact" w:before="53"/>
        <w:ind w:left="404" w:right="0" w:firstLine="0"/>
        <w:jc w:val="left"/>
        <w:rPr>
          <w:sz w:val="12"/>
        </w:rPr>
      </w:pPr>
      <w:r>
        <w:rPr>
          <w:color w:val="292425"/>
          <w:w w:val="105"/>
          <w:sz w:val="12"/>
        </w:rPr>
        <w:t>Manufacturing (CBI) (b)</w:t>
      </w:r>
    </w:p>
    <w:p>
      <w:pPr>
        <w:spacing w:line="135" w:lineRule="exact" w:before="0"/>
        <w:ind w:left="3505" w:right="0" w:firstLine="0"/>
        <w:jc w:val="left"/>
        <w:rPr>
          <w:sz w:val="12"/>
        </w:rPr>
      </w:pPr>
      <w:r>
        <w:rPr/>
        <w:pict>
          <v:group style="position:absolute;margin-left:49.540001pt;margin-top:.533865pt;width:145.5pt;height:113.25pt;mso-position-horizontal-relative:page;mso-position-vertical-relative:paragraph;z-index:16060928" coordorigin="991,11" coordsize="2910,2265">
            <v:line style="position:absolute" from="1005,1030" to="3891,1030" stroked="true" strokeweight=".5pt" strokecolor="#292425">
              <v:stroke dashstyle="solid"/>
            </v:line>
            <v:shape style="position:absolute;left:1000;top:1207;width:752;height:1014" coordorigin="1001,1207" coordsize="752,1014" path="m1001,1207l1057,1463m1057,1463l1115,1586m1115,1586l1177,1659m1177,1659l1233,1842m1233,1842l1288,1977m1288,1977l1346,2221m1346,2221l1406,1977m1406,1977l1464,2037m1464,2037l1520,1977m1520,1977l1576,1902m1576,1902l1638,1842m1638,1842l1696,1902m1696,1902l1752,1719e" filled="false" stroked="true" strokeweight="1pt" strokecolor="#f9aa54">
              <v:path arrowok="t"/>
              <v:stroke dashstyle="solid"/>
            </v:shape>
            <v:line style="position:absolute" from="1742,1720" to="1818,1720" stroked="true" strokeweight="1.125pt" strokecolor="#f9aa54">
              <v:stroke dashstyle="solid"/>
            </v:line>
            <v:shape style="position:absolute;left:1807;top:632;width:520;height:1210" coordorigin="1808,633" coordsize="520,1210" path="m1808,1719l1870,1842m1870,1842l1926,1782m1926,1782l1984,1659m1984,1659l2040,1207m2040,1207l2096,1084m2096,1084l2158,1207m2158,1207l2214,828m2214,828l2272,766m2272,766l2327,633e" filled="false" stroked="true" strokeweight="1pt" strokecolor="#f9aa54">
              <v:path arrowok="t"/>
              <v:stroke dashstyle="solid"/>
            </v:shape>
            <v:line style="position:absolute" from="2317,634" to="2400,634" stroked="true" strokeweight="1.126pt" strokecolor="#f9aa54">
              <v:stroke dashstyle="solid"/>
            </v:line>
            <v:shape style="position:absolute;left:2389;top:70;width:288;height:562" coordorigin="2390,71" coordsize="288,562" path="m2390,633l2445,387m2445,387l2503,131m2503,131l2559,71m2559,71l2621,450m2621,450l2677,570e" filled="false" stroked="true" strokeweight="1pt" strokecolor="#f9aa54">
              <v:path arrowok="t"/>
              <v:stroke dashstyle="solid"/>
            </v:shape>
            <v:line style="position:absolute" from="2667,571" to="2743,571" stroked="true" strokeweight="1.126pt" strokecolor="#f9aa54">
              <v:stroke dashstyle="solid"/>
            </v:line>
            <v:shape style="position:absolute;left:2733;top:570;width:118;height:63" coordorigin="2733,570" coordsize="118,63" path="m2733,570l2791,633m2791,633l2851,570e" filled="false" stroked="true" strokeweight="1pt" strokecolor="#f9aa54">
              <v:path arrowok="t"/>
              <v:stroke dashstyle="solid"/>
            </v:shape>
            <v:line style="position:absolute" from="2841,571" to="2919,571" stroked="true" strokeweight="1.126pt" strokecolor="#f9aa54">
              <v:stroke dashstyle="solid"/>
            </v:line>
            <v:shape style="position:absolute;left:2909;top:253;width:462;height:575" coordorigin="2909,254" coordsize="462,575" path="m2909,570l2965,705m2965,705l3021,766m3021,766l3079,828m3079,828l3141,633m3141,633l3197,766m3197,766l3253,254m3253,254l3311,705m3311,705l3371,314e" filled="false" stroked="true" strokeweight="1pt" strokecolor="#f9aa54">
              <v:path arrowok="t"/>
              <v:stroke dashstyle="solid"/>
            </v:shape>
            <v:shape style="position:absolute;left:3360;top:304;width:540;height:535" type="#_x0000_t75" stroked="false">
              <v:imagedata r:id="rId129" o:title=""/>
            </v:shape>
            <v:shape style="position:absolute;left:1000;top:399;width:232;height:1272" coordorigin="1001,399" coordsize="232,1272" path="m1001,399l1057,718m1057,718l1115,778m1115,778l1177,1157m1177,1157l1233,1671e" filled="false" stroked="true" strokeweight="1pt" strokecolor="#0067a3">
              <v:path arrowok="t"/>
              <v:stroke dashstyle="solid"/>
            </v:shape>
            <v:shape style="position:absolute;left:1222;top:1598;width:426;height:402" type="#_x0000_t75" stroked="false">
              <v:imagedata r:id="rId130" o:title=""/>
            </v:shape>
            <v:line style="position:absolute" from="1667,1343" to="1667,2000" stroked="true" strokeweight="3.897pt" strokecolor="#0067a3">
              <v:stroke dashstyle="solid"/>
            </v:line>
            <v:shape style="position:absolute;left:1696;top:20;width:462;height:1395" coordorigin="1696,21" coordsize="462,1395" path="m1696,1353l1752,1415m1752,1415l1808,1097m1808,1097l1870,974m1870,974l1926,1034m1926,1034l1984,718m1984,718l2040,595m2040,595l2096,460m2096,460l2158,21e" filled="false" stroked="true" strokeweight="1pt" strokecolor="#0067a3">
              <v:path arrowok="t"/>
              <v:stroke dashstyle="solid"/>
            </v:shape>
            <v:shape style="position:absolute;left:2147;top:10;width:540;height:781" type="#_x0000_t75" stroked="false">
              <v:imagedata r:id="rId131" o:title=""/>
            </v:shape>
            <v:shape style="position:absolute;left:2677;top:203;width:464;height:1272" coordorigin="2677,204" coordsize="464,1272" path="m2677,778l2733,277m2733,277l2791,204m2791,204l2851,778m2851,778l2909,1034m2909,1034l2965,1415m2965,1415l3021,1353m3021,1353l3079,1476m3079,1476l3141,974e" filled="false" stroked="true" strokeweight="1pt" strokecolor="#0067a3">
              <v:path arrowok="t"/>
              <v:stroke dashstyle="solid"/>
            </v:shape>
            <v:shape style="position:absolute;left:3130;top:828;width:364;height:342" type="#_x0000_t75" stroked="false">
              <v:imagedata r:id="rId132" o:title=""/>
            </v:shape>
            <v:shape style="position:absolute;left:3484;top:913;width:118;height:758" coordorigin="3484,914" coordsize="118,758" path="m3484,914l3540,1353m3540,1353l3602,1671e" filled="false" stroked="true" strokeweight="1pt" strokecolor="#0067a3">
              <v:path arrowok="t"/>
              <v:stroke dashstyle="solid"/>
            </v:shape>
            <v:line style="position:absolute" from="3631,1024" to="3631,1681" stroked="true" strokeweight="3.9pt" strokecolor="#0067a3">
              <v:stroke dashstyle="solid"/>
            </v:line>
            <v:shape style="position:absolute;left:3660;top:1034;width:230;height:833" coordorigin="3660,1034" coordsize="230,833" path="m3660,1034l3716,1476m3716,1476l3772,1867m3772,1867l3834,1548m3834,1548l3890,1476e" filled="false" stroked="true" strokeweight="1pt" strokecolor="#0067a3">
              <v:path arrowok="t"/>
              <v:stroke dashstyle="solid"/>
            </v:shape>
            <v:shape style="position:absolute;left:1000;top:1024;width:464;height:831" coordorigin="1001,1024" coordsize="464,831" path="m1001,1084l1057,1024m1057,1024l1115,1340m1115,1340l1177,1280m1177,1280l1233,1719m1233,1719l1288,1782m1288,1782l1346,1463m1346,1463l1406,1403m1406,1403l1464,1854e" filled="false" stroked="true" strokeweight="1pt" strokecolor="#97c83e">
              <v:path arrowok="t"/>
              <v:stroke dashstyle="solid"/>
            </v:shape>
            <v:shape style="position:absolute;left:1454;top:1209;width:540;height:778" type="#_x0000_t75" stroked="false">
              <v:imagedata r:id="rId133" o:title=""/>
            </v:shape>
            <v:shape style="position:absolute;left:1983;top:509;width:406;height:710" coordorigin="1984,510" coordsize="406,710" path="m1984,1220l2040,705m2040,705l2096,645m2096,645l2158,766m2158,766l2214,583m2214,583l2272,645m2272,645l2327,510m2327,510l2390,961e" filled="false" stroked="true" strokeweight="1pt" strokecolor="#97c83e">
              <v:path arrowok="t"/>
              <v:stroke dashstyle="solid"/>
            </v:shape>
            <v:line style="position:absolute" from="2380,963" to="2455,963" stroked="true" strokeweight="1.125pt" strokecolor="#97c83e">
              <v:stroke dashstyle="solid"/>
            </v:line>
            <v:line style="position:absolute" from="2474,377" to="2474,971" stroked="true" strokeweight="3.897pt" strokecolor="#97c83e">
              <v:stroke dashstyle="solid"/>
            </v:line>
            <v:line style="position:absolute" from="2503,387" to="2559,828" stroked="true" strokeweight="1pt" strokecolor="#97c83e">
              <v:stroke dashstyle="solid"/>
            </v:line>
            <v:shape style="position:absolute;left:2549;top:818;width:658;height:412" type="#_x0000_t75" stroked="false">
              <v:imagedata r:id="rId134" o:title=""/>
            </v:shape>
            <v:line style="position:absolute" from="3197,1024" to="3253,510" stroked="true" strokeweight="1pt" strokecolor="#97c83e">
              <v:stroke dashstyle="solid"/>
            </v:line>
            <v:shape style="position:absolute;left:3242;top:376;width:428;height:402" type="#_x0000_t75" stroked="false">
              <v:imagedata r:id="rId135" o:title=""/>
            </v:shape>
            <v:line style="position:absolute" from="3660,510" to="3716,961" stroked="true" strokeweight="1pt" strokecolor="#97c83e">
              <v:stroke dashstyle="solid"/>
            </v:line>
            <v:line style="position:absolute" from="3706,963" to="3782,963" stroked="true" strokeweight="1.125pt" strokecolor="#97c83e">
              <v:stroke dashstyle="solid"/>
            </v:line>
            <v:shape style="position:absolute;left:3772;top:645;width:118;height:317" coordorigin="3772,645" coordsize="118,317" path="m3772,961l3834,645m3834,645l3890,828e" filled="false" stroked="true" strokeweight="1pt" strokecolor="#97c83e">
              <v:path arrowok="t"/>
              <v:stroke dashstyle="solid"/>
            </v:shape>
            <v:line style="position:absolute" from="2714,1252" to="2714,1752" stroked="true" strokeweight=".5pt" strokecolor="#292425">
              <v:stroke dashstyle="solid"/>
            </v:line>
            <v:shape style="position:absolute;left:2688;top:1184;width:51;height:85" coordorigin="2689,1184" coordsize="51,85" path="m2714,1184l2689,1269,2739,1269,2718,1204,2715,1193,2714,1184xe" filled="true" fillcolor="#292425" stroked="false">
              <v:path arrowok="t"/>
              <v:fill type="solid"/>
            </v:shape>
            <v:shape style="position:absolute;left:2160;top:1751;width:1295;height:120" type="#_x0000_t202" filled="false" stroked="false">
              <v:textbox inset="0,0,0,0">
                <w:txbxContent>
                  <w:p>
                    <w:pPr>
                      <w:spacing w:line="116" w:lineRule="exact" w:before="0"/>
                      <w:ind w:left="0" w:right="0" w:firstLine="0"/>
                      <w:jc w:val="left"/>
                      <w:rPr>
                        <w:sz w:val="12"/>
                      </w:rPr>
                    </w:pPr>
                    <w:r>
                      <w:rPr>
                        <w:color w:val="292425"/>
                        <w:w w:val="105"/>
                        <w:sz w:val="12"/>
                      </w:rPr>
                      <w:t>Manufacturing (BCC) (c)</w:t>
                    </w:r>
                  </w:p>
                </w:txbxContent>
              </v:textbox>
              <w10:wrap type="none"/>
            </v:shape>
            <v:shape style="position:absolute;left:1398;top:2155;width:779;height:120" type="#_x0000_t202" filled="false" stroked="false">
              <v:textbox inset="0,0,0,0">
                <w:txbxContent>
                  <w:p>
                    <w:pPr>
                      <w:spacing w:line="116" w:lineRule="exact" w:before="0"/>
                      <w:ind w:left="0" w:right="0" w:firstLine="0"/>
                      <w:jc w:val="left"/>
                      <w:rPr>
                        <w:sz w:val="12"/>
                      </w:rPr>
                    </w:pPr>
                    <w:r>
                      <w:rPr>
                        <w:color w:val="292425"/>
                        <w:sz w:val="12"/>
                      </w:rPr>
                      <w:t>Services (BCC)</w:t>
                    </w:r>
                  </w:p>
                </w:txbxContent>
              </v:textbox>
              <w10:wrap type="none"/>
            </v:shape>
            <w10:wrap type="none"/>
          </v:group>
        </w:pict>
      </w:r>
      <w:r>
        <w:rPr/>
        <w:pict>
          <v:line style="position:absolute;mso-position-horizontal-relative:page;mso-position-vertical-relative:paragraph;z-index:16065536" from="200.153pt,3.855865pt" to="205.534pt,3.855865pt" stroked="true" strokeweight=".5pt" strokecolor="#292425">
            <v:stroke dashstyle="solid"/>
            <w10:wrap type="none"/>
          </v:line>
        </w:pict>
      </w:r>
      <w:r>
        <w:rPr/>
        <w:pict>
          <v:line style="position:absolute;mso-position-horizontal-relative:page;mso-position-vertical-relative:paragraph;z-index:16070656" from="40.25pt,3.855865pt" to="45.631pt,3.855865pt" stroked="true" strokeweight=".5pt" strokecolor="#292425">
            <v:stroke dashstyle="solid"/>
            <w10:wrap type="none"/>
          </v:line>
        </w:pict>
      </w:r>
      <w:r>
        <w:rPr>
          <w:color w:val="292425"/>
          <w:spacing w:val="-22"/>
          <w:w w:val="120"/>
          <w:sz w:val="12"/>
        </w:rPr>
        <w:t>15</w:t>
      </w:r>
    </w:p>
    <w:p>
      <w:pPr>
        <w:pStyle w:val="BodyText"/>
        <w:spacing w:before="7"/>
        <w:rPr>
          <w:sz w:val="15"/>
        </w:rPr>
      </w:pPr>
    </w:p>
    <w:p>
      <w:pPr>
        <w:spacing w:before="0"/>
        <w:ind w:left="0" w:right="781" w:firstLine="0"/>
        <w:jc w:val="right"/>
        <w:rPr>
          <w:sz w:val="12"/>
        </w:rPr>
      </w:pPr>
      <w:r>
        <w:rPr/>
        <w:pict>
          <v:line style="position:absolute;mso-position-horizontal-relative:page;mso-position-vertical-relative:paragraph;z-index:16065024" from="200.153pt,4.04476pt" to="205.534pt,4.04476pt" stroked="true" strokeweight=".5pt" strokecolor="#292425">
            <v:stroke dashstyle="solid"/>
            <w10:wrap type="none"/>
          </v:line>
        </w:pict>
      </w:r>
      <w:r>
        <w:rPr/>
        <w:pict>
          <v:line style="position:absolute;mso-position-horizontal-relative:page;mso-position-vertical-relative:paragraph;z-index:16070144" from="40.25pt,4.04476pt" to="45.631pt,4.04476pt" stroked="true" strokeweight=".5pt" strokecolor="#292425">
            <v:stroke dashstyle="solid"/>
            <w10:wrap type="none"/>
          </v:line>
        </w:pict>
      </w:r>
      <w:r>
        <w:rPr>
          <w:color w:val="292425"/>
          <w:spacing w:val="-15"/>
          <w:w w:val="120"/>
          <w:sz w:val="12"/>
        </w:rPr>
        <w:t>10</w:t>
      </w:r>
    </w:p>
    <w:p>
      <w:pPr>
        <w:pStyle w:val="BodyText"/>
        <w:spacing w:before="7"/>
        <w:rPr>
          <w:sz w:val="15"/>
        </w:rPr>
      </w:pPr>
    </w:p>
    <w:p>
      <w:pPr>
        <w:spacing w:before="0"/>
        <w:ind w:left="0" w:right="767" w:firstLine="0"/>
        <w:jc w:val="right"/>
        <w:rPr>
          <w:sz w:val="12"/>
        </w:rPr>
      </w:pPr>
      <w:r>
        <w:rPr/>
        <w:pict>
          <v:line style="position:absolute;mso-position-horizontal-relative:page;mso-position-vertical-relative:paragraph;z-index:16064512" from="200.153pt,4.086949pt" to="205.534pt,4.086949pt" stroked="true" strokeweight=".5pt" strokecolor="#292425">
            <v:stroke dashstyle="solid"/>
            <w10:wrap type="none"/>
          </v:line>
        </w:pict>
      </w:r>
      <w:r>
        <w:rPr/>
        <w:pict>
          <v:line style="position:absolute;mso-position-horizontal-relative:page;mso-position-vertical-relative:paragraph;z-index:16069632" from="40.25pt,4.086949pt" to="45.631pt,4.086949pt" stroked="true" strokeweight=".5pt" strokecolor="#292425">
            <v:stroke dashstyle="solid"/>
            <w10:wrap type="none"/>
          </v:line>
        </w:pict>
      </w:r>
      <w:r>
        <w:rPr>
          <w:color w:val="292425"/>
          <w:w w:val="121"/>
          <w:sz w:val="12"/>
        </w:rPr>
        <w:t>5</w:t>
      </w:r>
    </w:p>
    <w:p>
      <w:pPr>
        <w:spacing w:line="175" w:lineRule="exact" w:before="14"/>
        <w:ind w:left="3461" w:right="0" w:firstLine="0"/>
        <w:jc w:val="left"/>
        <w:rPr>
          <w:sz w:val="16"/>
        </w:rPr>
      </w:pPr>
      <w:r>
        <w:rPr>
          <w:color w:val="292425"/>
          <w:w w:val="107"/>
          <w:sz w:val="16"/>
        </w:rPr>
        <w:t>+</w:t>
      </w:r>
    </w:p>
    <w:p>
      <w:pPr>
        <w:spacing w:line="91" w:lineRule="exact" w:before="0"/>
        <w:ind w:left="3556" w:right="0" w:firstLine="0"/>
        <w:jc w:val="left"/>
        <w:rPr>
          <w:sz w:val="12"/>
        </w:rPr>
      </w:pPr>
      <w:r>
        <w:rPr/>
        <w:pict>
          <v:line style="position:absolute;mso-position-horizontal-relative:page;mso-position-vertical-relative:paragraph;z-index:16064000" from="200.153pt,3.540142pt" to="205.534pt,3.540142pt" stroked="true" strokeweight=".5pt" strokecolor="#292425">
            <v:stroke dashstyle="solid"/>
            <w10:wrap type="none"/>
          </v:line>
        </w:pict>
      </w:r>
      <w:r>
        <w:rPr/>
        <w:pict>
          <v:line style="position:absolute;mso-position-horizontal-relative:page;mso-position-vertical-relative:paragraph;z-index:16069120" from="40.25pt,3.540142pt" to="45.631pt,3.540142pt" stroked="true" strokeweight=".5pt" strokecolor="#292425">
            <v:stroke dashstyle="solid"/>
            <w10:wrap type="none"/>
          </v:line>
        </w:pict>
      </w:r>
      <w:r>
        <w:rPr>
          <w:color w:val="292425"/>
          <w:w w:val="121"/>
          <w:sz w:val="12"/>
        </w:rPr>
        <w:t>0</w:t>
      </w:r>
    </w:p>
    <w:p>
      <w:pPr>
        <w:spacing w:line="147" w:lineRule="exact" w:before="0"/>
        <w:ind w:left="3468" w:right="0" w:firstLine="0"/>
        <w:jc w:val="left"/>
        <w:rPr>
          <w:sz w:val="16"/>
        </w:rPr>
      </w:pPr>
      <w:r>
        <w:rPr>
          <w:color w:val="292425"/>
          <w:w w:val="87"/>
          <w:sz w:val="16"/>
        </w:rPr>
        <w:t>_</w:t>
      </w:r>
    </w:p>
    <w:p>
      <w:pPr>
        <w:spacing w:before="71"/>
        <w:ind w:left="0" w:right="767" w:firstLine="0"/>
        <w:jc w:val="right"/>
        <w:rPr>
          <w:sz w:val="12"/>
        </w:rPr>
      </w:pPr>
      <w:r>
        <w:rPr/>
        <w:pict>
          <v:line style="position:absolute;mso-position-horizontal-relative:page;mso-position-vertical-relative:paragraph;z-index:16063488" from="200.153pt,7.594169pt" to="205.534pt,7.594169pt" stroked="true" strokeweight=".5pt" strokecolor="#292425">
            <v:stroke dashstyle="solid"/>
            <w10:wrap type="none"/>
          </v:line>
        </w:pict>
      </w:r>
      <w:r>
        <w:rPr/>
        <w:pict>
          <v:line style="position:absolute;mso-position-horizontal-relative:page;mso-position-vertical-relative:paragraph;z-index:16068608" from="40.25pt,7.594169pt" to="45.631pt,7.594169pt" stroked="true" strokeweight=".5pt" strokecolor="#292425">
            <v:stroke dashstyle="solid"/>
            <w10:wrap type="none"/>
          </v:line>
        </w:pict>
      </w:r>
      <w:r>
        <w:rPr>
          <w:color w:val="292425"/>
          <w:w w:val="121"/>
          <w:sz w:val="12"/>
        </w:rPr>
        <w:t>5</w:t>
      </w:r>
    </w:p>
    <w:p>
      <w:pPr>
        <w:pStyle w:val="BodyText"/>
        <w:spacing w:before="7"/>
        <w:rPr>
          <w:sz w:val="15"/>
        </w:rPr>
      </w:pPr>
    </w:p>
    <w:p>
      <w:pPr>
        <w:spacing w:before="0"/>
        <w:ind w:left="0" w:right="781" w:firstLine="0"/>
        <w:jc w:val="right"/>
        <w:rPr>
          <w:sz w:val="12"/>
        </w:rPr>
      </w:pPr>
      <w:r>
        <w:rPr/>
        <w:pict>
          <v:line style="position:absolute;mso-position-horizontal-relative:page;mso-position-vertical-relative:paragraph;z-index:16062976" from="200.153pt,4.086549pt" to="205.534pt,4.086549pt" stroked="true" strokeweight=".5pt" strokecolor="#292425">
            <v:stroke dashstyle="solid"/>
            <w10:wrap type="none"/>
          </v:line>
        </w:pict>
      </w:r>
      <w:r>
        <w:rPr/>
        <w:pict>
          <v:line style="position:absolute;mso-position-horizontal-relative:page;mso-position-vertical-relative:paragraph;z-index:16068096" from="40.25pt,4.086549pt" to="45.631pt,4.086549pt" stroked="true" strokeweight=".5pt" strokecolor="#292425">
            <v:stroke dashstyle="solid"/>
            <w10:wrap type="none"/>
          </v:line>
        </w:pict>
      </w:r>
      <w:r>
        <w:rPr>
          <w:color w:val="292425"/>
          <w:spacing w:val="-15"/>
          <w:w w:val="120"/>
          <w:sz w:val="12"/>
        </w:rPr>
        <w:t>10</w:t>
      </w:r>
    </w:p>
    <w:p>
      <w:pPr>
        <w:pStyle w:val="BodyText"/>
        <w:spacing w:before="7"/>
        <w:rPr>
          <w:sz w:val="15"/>
        </w:rPr>
      </w:pPr>
    </w:p>
    <w:p>
      <w:pPr>
        <w:spacing w:before="0"/>
        <w:ind w:left="0" w:right="789" w:firstLine="0"/>
        <w:jc w:val="right"/>
        <w:rPr>
          <w:sz w:val="12"/>
        </w:rPr>
      </w:pPr>
      <w:r>
        <w:rPr/>
        <w:pict>
          <v:line style="position:absolute;mso-position-horizontal-relative:page;mso-position-vertical-relative:paragraph;z-index:16062464" from="200.153pt,4.128769pt" to="205.534pt,4.128769pt" stroked="true" strokeweight=".5pt" strokecolor="#292425">
            <v:stroke dashstyle="solid"/>
            <w10:wrap type="none"/>
          </v:line>
        </w:pict>
      </w:r>
      <w:r>
        <w:rPr/>
        <w:pict>
          <v:line style="position:absolute;mso-position-horizontal-relative:page;mso-position-vertical-relative:paragraph;z-index:16067584" from="40.25pt,4.128769pt" to="45.631pt,4.128769pt" stroked="true" strokeweight=".5pt" strokecolor="#292425">
            <v:stroke dashstyle="solid"/>
            <w10:wrap type="none"/>
          </v:line>
        </w:pict>
      </w:r>
      <w:r>
        <w:rPr>
          <w:color w:val="292425"/>
          <w:spacing w:val="-23"/>
          <w:w w:val="120"/>
          <w:sz w:val="12"/>
        </w:rPr>
        <w:t>15</w:t>
      </w:r>
    </w:p>
    <w:p>
      <w:pPr>
        <w:pStyle w:val="BodyText"/>
        <w:spacing w:before="7"/>
        <w:rPr>
          <w:sz w:val="15"/>
        </w:rPr>
      </w:pPr>
    </w:p>
    <w:p>
      <w:pPr>
        <w:spacing w:before="0"/>
        <w:ind w:left="0" w:right="774" w:firstLine="0"/>
        <w:jc w:val="right"/>
        <w:rPr>
          <w:sz w:val="12"/>
        </w:rPr>
      </w:pPr>
      <w:r>
        <w:rPr/>
        <w:pict>
          <v:line style="position:absolute;mso-position-horizontal-relative:page;mso-position-vertical-relative:paragraph;z-index:16061952" from="200.153pt,4.044569pt" to="205.534pt,4.044569pt" stroked="true" strokeweight=".5pt" strokecolor="#292425">
            <v:stroke dashstyle="solid"/>
            <w10:wrap type="none"/>
          </v:line>
        </w:pict>
      </w:r>
      <w:r>
        <w:rPr/>
        <w:pict>
          <v:line style="position:absolute;mso-position-horizontal-relative:page;mso-position-vertical-relative:paragraph;z-index:16067072" from="40.25pt,4.044569pt" to="45.631pt,4.044569pt" stroked="true" strokeweight=".5pt" strokecolor="#292425">
            <v:stroke dashstyle="solid"/>
            <w10:wrap type="none"/>
          </v:line>
        </w:pict>
      </w:r>
      <w:r>
        <w:rPr>
          <w:color w:val="292425"/>
          <w:spacing w:val="-9"/>
          <w:w w:val="120"/>
          <w:sz w:val="12"/>
        </w:rPr>
        <w:t>20</w:t>
      </w:r>
    </w:p>
    <w:p>
      <w:pPr>
        <w:pStyle w:val="BodyText"/>
        <w:spacing w:before="8"/>
        <w:rPr>
          <w:sz w:val="15"/>
        </w:rPr>
      </w:pPr>
    </w:p>
    <w:p>
      <w:pPr>
        <w:spacing w:line="118" w:lineRule="exact" w:before="0"/>
        <w:ind w:left="3497" w:right="0" w:firstLine="0"/>
        <w:jc w:val="left"/>
        <w:rPr>
          <w:sz w:val="12"/>
        </w:rPr>
      </w:pPr>
      <w:r>
        <w:rPr/>
        <w:pict>
          <v:line style="position:absolute;mso-position-horizontal-relative:page;mso-position-vertical-relative:paragraph;z-index:16061440" from="200.153pt,4.085568pt" to="205.534pt,4.085568pt" stroked="true" strokeweight=".5pt" strokecolor="#292425">
            <v:stroke dashstyle="solid"/>
            <w10:wrap type="none"/>
          </v:line>
        </w:pict>
      </w:r>
      <w:r>
        <w:rPr/>
        <w:pict>
          <v:shape style="position:absolute;margin-left:50.040001pt;margin-top:1.456569pt;width:144.950pt;height:2.9pt;mso-position-horizontal-relative:page;mso-position-vertical-relative:paragraph;z-index:16066048" coordorigin="1001,29" coordsize="2899,58" path="m1001,87l3900,87m1002,87l1002,29m1464,87l1464,29m1926,87l1926,29m2387,87l2387,29m2849,87l2849,29m3311,87l3311,29m3773,87l3773,29m1233,87l1233,29m1695,87l1695,29m2157,87l2157,29m2618,87l2618,29m3080,87l3080,29m3542,87l3542,29e" filled="false" stroked="true" strokeweight=".5pt" strokecolor="#292425">
            <v:path arrowok="t"/>
            <v:stroke dashstyle="solid"/>
            <w10:wrap type="none"/>
          </v:shape>
        </w:pict>
      </w:r>
      <w:r>
        <w:rPr/>
        <w:pict>
          <v:line style="position:absolute;mso-position-horizontal-relative:page;mso-position-vertical-relative:paragraph;z-index:16066560" from="40.25pt,4.085568pt" to="45.631pt,4.085568pt" stroked="true" strokeweight=".5pt" strokecolor="#292425">
            <v:stroke dashstyle="solid"/>
            <w10:wrap type="none"/>
          </v:line>
        </w:pict>
      </w:r>
      <w:r>
        <w:rPr>
          <w:color w:val="292425"/>
          <w:spacing w:val="-14"/>
          <w:w w:val="120"/>
          <w:sz w:val="12"/>
        </w:rPr>
        <w:t>25</w:t>
      </w:r>
    </w:p>
    <w:p>
      <w:pPr>
        <w:tabs>
          <w:tab w:pos="862" w:val="left" w:leader="none"/>
          <w:tab w:pos="1323" w:val="left" w:leader="none"/>
          <w:tab w:pos="1787" w:val="left" w:leader="none"/>
          <w:tab w:pos="2251" w:val="left" w:leader="none"/>
          <w:tab w:pos="2636" w:val="left" w:leader="none"/>
          <w:tab w:pos="3143" w:val="left" w:leader="none"/>
        </w:tabs>
        <w:spacing w:line="118" w:lineRule="exact" w:before="0"/>
        <w:ind w:left="338" w:right="0" w:firstLine="0"/>
        <w:jc w:val="left"/>
        <w:rPr>
          <w:sz w:val="12"/>
        </w:rPr>
      </w:pPr>
      <w:r>
        <w:rPr>
          <w:color w:val="292425"/>
          <w:spacing w:val="-9"/>
          <w:w w:val="120"/>
          <w:sz w:val="12"/>
        </w:rPr>
        <w:t>1990</w:t>
        <w:tab/>
      </w:r>
      <w:r>
        <w:rPr>
          <w:color w:val="292425"/>
          <w:spacing w:val="-5"/>
          <w:w w:val="120"/>
          <w:sz w:val="12"/>
        </w:rPr>
        <w:t>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w w:val="120"/>
          <w:sz w:val="12"/>
        </w:rPr>
        <w:t>2000</w:t>
        <w:tab/>
      </w:r>
      <w:r>
        <w:rPr>
          <w:color w:val="292425"/>
          <w:spacing w:val="-3"/>
          <w:w w:val="120"/>
          <w:sz w:val="12"/>
        </w:rPr>
        <w:t>02</w:t>
      </w:r>
    </w:p>
    <w:p>
      <w:pPr>
        <w:spacing w:before="98"/>
        <w:ind w:left="176" w:right="0" w:firstLine="0"/>
        <w:jc w:val="left"/>
        <w:rPr>
          <w:sz w:val="12"/>
        </w:rPr>
      </w:pPr>
      <w:r>
        <w:rPr>
          <w:color w:val="292425"/>
          <w:w w:val="105"/>
          <w:sz w:val="12"/>
        </w:rPr>
        <w:t>Sources: BCC and CBI.</w:t>
      </w:r>
    </w:p>
    <w:p>
      <w:pPr>
        <w:pStyle w:val="BodyText"/>
        <w:spacing w:before="2"/>
        <w:rPr>
          <w:sz w:val="10"/>
        </w:rPr>
      </w:pPr>
    </w:p>
    <w:p>
      <w:pPr>
        <w:pStyle w:val="ListParagraph"/>
        <w:numPr>
          <w:ilvl w:val="0"/>
          <w:numId w:val="19"/>
        </w:numPr>
        <w:tabs>
          <w:tab w:pos="417" w:val="left" w:leader="none"/>
        </w:tabs>
        <w:spacing w:line="208" w:lineRule="auto" w:before="0" w:after="0"/>
        <w:ind w:left="416" w:right="582" w:hanging="240"/>
        <w:jc w:val="left"/>
        <w:rPr>
          <w:sz w:val="12"/>
        </w:rPr>
      </w:pPr>
      <w:r>
        <w:rPr>
          <w:color w:val="292425"/>
          <w:w w:val="110"/>
          <w:sz w:val="12"/>
        </w:rPr>
        <w:t>Averages</w:t>
      </w:r>
      <w:r>
        <w:rPr>
          <w:color w:val="292425"/>
          <w:spacing w:val="-12"/>
          <w:w w:val="110"/>
          <w:sz w:val="12"/>
        </w:rPr>
        <w:t> </w:t>
      </w:r>
      <w:r>
        <w:rPr>
          <w:color w:val="292425"/>
          <w:w w:val="110"/>
          <w:sz w:val="12"/>
        </w:rPr>
        <w:t>are</w:t>
      </w:r>
      <w:r>
        <w:rPr>
          <w:color w:val="292425"/>
          <w:spacing w:val="-11"/>
          <w:w w:val="110"/>
          <w:sz w:val="12"/>
        </w:rPr>
        <w:t> </w:t>
      </w:r>
      <w:r>
        <w:rPr>
          <w:color w:val="292425"/>
          <w:w w:val="110"/>
          <w:sz w:val="12"/>
        </w:rPr>
        <w:t>calculated</w:t>
      </w:r>
      <w:r>
        <w:rPr>
          <w:color w:val="292425"/>
          <w:spacing w:val="-12"/>
          <w:w w:val="110"/>
          <w:sz w:val="12"/>
        </w:rPr>
        <w:t> </w:t>
      </w:r>
      <w:r>
        <w:rPr>
          <w:color w:val="292425"/>
          <w:w w:val="110"/>
          <w:sz w:val="12"/>
        </w:rPr>
        <w:t>since</w:t>
      </w:r>
      <w:r>
        <w:rPr>
          <w:color w:val="292425"/>
          <w:spacing w:val="-11"/>
          <w:w w:val="110"/>
          <w:sz w:val="12"/>
        </w:rPr>
        <w:t> 1972</w:t>
      </w:r>
      <w:r>
        <w:rPr>
          <w:color w:val="292425"/>
          <w:spacing w:val="-12"/>
          <w:w w:val="110"/>
          <w:sz w:val="12"/>
        </w:rPr>
        <w:t> </w:t>
      </w:r>
      <w:r>
        <w:rPr>
          <w:color w:val="292425"/>
          <w:w w:val="110"/>
          <w:sz w:val="12"/>
        </w:rPr>
        <w:t>for</w:t>
      </w:r>
      <w:r>
        <w:rPr>
          <w:color w:val="292425"/>
          <w:spacing w:val="-11"/>
          <w:w w:val="110"/>
          <w:sz w:val="12"/>
        </w:rPr>
        <w:t> </w:t>
      </w:r>
      <w:r>
        <w:rPr>
          <w:color w:val="292425"/>
          <w:w w:val="110"/>
          <w:sz w:val="12"/>
        </w:rPr>
        <w:t>the</w:t>
      </w:r>
      <w:r>
        <w:rPr>
          <w:color w:val="292425"/>
          <w:spacing w:val="-12"/>
          <w:w w:val="110"/>
          <w:sz w:val="12"/>
        </w:rPr>
        <w:t> </w:t>
      </w:r>
      <w:r>
        <w:rPr>
          <w:color w:val="292425"/>
          <w:w w:val="110"/>
          <w:sz w:val="12"/>
        </w:rPr>
        <w:t>CBI</w:t>
      </w:r>
      <w:r>
        <w:rPr>
          <w:color w:val="292425"/>
          <w:spacing w:val="-11"/>
          <w:w w:val="110"/>
          <w:sz w:val="12"/>
        </w:rPr>
        <w:t> </w:t>
      </w:r>
      <w:r>
        <w:rPr>
          <w:color w:val="292425"/>
          <w:w w:val="110"/>
          <w:sz w:val="12"/>
        </w:rPr>
        <w:t>survey</w:t>
      </w:r>
      <w:r>
        <w:rPr>
          <w:color w:val="292425"/>
          <w:spacing w:val="-11"/>
          <w:w w:val="110"/>
          <w:sz w:val="12"/>
        </w:rPr>
        <w:t> </w:t>
      </w:r>
      <w:r>
        <w:rPr>
          <w:color w:val="292425"/>
          <w:w w:val="110"/>
          <w:sz w:val="12"/>
        </w:rPr>
        <w:t>and</w:t>
      </w:r>
      <w:r>
        <w:rPr>
          <w:color w:val="292425"/>
          <w:spacing w:val="-12"/>
          <w:w w:val="110"/>
          <w:sz w:val="12"/>
        </w:rPr>
        <w:t> 1989</w:t>
      </w:r>
      <w:r>
        <w:rPr>
          <w:color w:val="292425"/>
          <w:spacing w:val="-11"/>
          <w:w w:val="110"/>
          <w:sz w:val="12"/>
        </w:rPr>
        <w:t> </w:t>
      </w:r>
      <w:r>
        <w:rPr>
          <w:color w:val="292425"/>
          <w:w w:val="110"/>
          <w:sz w:val="12"/>
        </w:rPr>
        <w:t>for the BCC</w:t>
      </w:r>
      <w:r>
        <w:rPr>
          <w:color w:val="292425"/>
          <w:spacing w:val="-8"/>
          <w:w w:val="110"/>
          <w:sz w:val="12"/>
        </w:rPr>
        <w:t> </w:t>
      </w:r>
      <w:r>
        <w:rPr>
          <w:color w:val="292425"/>
          <w:w w:val="110"/>
          <w:sz w:val="12"/>
        </w:rPr>
        <w:t>surveys.</w:t>
      </w:r>
    </w:p>
    <w:p>
      <w:pPr>
        <w:pStyle w:val="ListParagraph"/>
        <w:numPr>
          <w:ilvl w:val="0"/>
          <w:numId w:val="19"/>
        </w:numPr>
        <w:tabs>
          <w:tab w:pos="417" w:val="left" w:leader="none"/>
        </w:tabs>
        <w:spacing w:line="208" w:lineRule="auto" w:before="0" w:after="0"/>
        <w:ind w:left="416" w:right="579" w:hanging="240"/>
        <w:jc w:val="left"/>
        <w:rPr>
          <w:sz w:val="12"/>
        </w:rPr>
      </w:pPr>
      <w:r>
        <w:rPr>
          <w:color w:val="292425"/>
          <w:w w:val="105"/>
          <w:sz w:val="12"/>
        </w:rPr>
        <w:t>Percentage of businesses (deviations from the average) responding ‘No’ to the question ‘are you working below a satisfactory full </w:t>
      </w:r>
      <w:r>
        <w:rPr>
          <w:color w:val="292425"/>
          <w:spacing w:val="-3"/>
          <w:w w:val="105"/>
          <w:sz w:val="12"/>
        </w:rPr>
        <w:t>rate </w:t>
      </w:r>
      <w:r>
        <w:rPr>
          <w:color w:val="292425"/>
          <w:w w:val="105"/>
          <w:sz w:val="12"/>
        </w:rPr>
        <w:t>of</w:t>
      </w:r>
      <w:r>
        <w:rPr>
          <w:color w:val="292425"/>
          <w:spacing w:val="-2"/>
          <w:w w:val="105"/>
          <w:sz w:val="12"/>
        </w:rPr>
        <w:t> </w:t>
      </w:r>
      <w:r>
        <w:rPr>
          <w:color w:val="292425"/>
          <w:spacing w:val="-3"/>
          <w:w w:val="105"/>
          <w:sz w:val="12"/>
        </w:rPr>
        <w:t>operation’.</w:t>
      </w:r>
    </w:p>
    <w:p>
      <w:pPr>
        <w:pStyle w:val="ListParagraph"/>
        <w:numPr>
          <w:ilvl w:val="0"/>
          <w:numId w:val="19"/>
        </w:numPr>
        <w:tabs>
          <w:tab w:pos="417" w:val="left" w:leader="none"/>
        </w:tabs>
        <w:spacing w:line="123" w:lineRule="exact" w:before="0" w:after="0"/>
        <w:ind w:left="416" w:right="0" w:hanging="241"/>
        <w:jc w:val="left"/>
        <w:rPr>
          <w:sz w:val="12"/>
        </w:rPr>
      </w:pPr>
      <w:r>
        <w:rPr>
          <w:color w:val="292425"/>
          <w:w w:val="110"/>
          <w:sz w:val="12"/>
        </w:rPr>
        <w:t>Includes agriculture, energy and</w:t>
      </w:r>
      <w:r>
        <w:rPr>
          <w:color w:val="292425"/>
          <w:spacing w:val="-15"/>
          <w:w w:val="110"/>
          <w:sz w:val="12"/>
        </w:rPr>
        <w:t> </w:t>
      </w:r>
      <w:r>
        <w:rPr>
          <w:color w:val="292425"/>
          <w:w w:val="110"/>
          <w:sz w:val="12"/>
        </w:rPr>
        <w:t>construction.</w:t>
      </w:r>
    </w:p>
    <w:p>
      <w:pPr>
        <w:pStyle w:val="BodyText"/>
        <w:rPr>
          <w:sz w:val="12"/>
        </w:rPr>
      </w:pPr>
    </w:p>
    <w:p>
      <w:pPr>
        <w:pStyle w:val="BodyText"/>
        <w:rPr>
          <w:sz w:val="12"/>
        </w:rPr>
      </w:pPr>
    </w:p>
    <w:p>
      <w:pPr>
        <w:pStyle w:val="BodyText"/>
        <w:rPr>
          <w:sz w:val="12"/>
        </w:rPr>
      </w:pPr>
    </w:p>
    <w:p>
      <w:pPr>
        <w:pStyle w:val="BodyText"/>
        <w:spacing w:before="5"/>
        <w:rPr>
          <w:sz w:val="14"/>
        </w:rPr>
      </w:pPr>
    </w:p>
    <w:p>
      <w:pPr>
        <w:pStyle w:val="Heading7"/>
        <w:ind w:left="176"/>
      </w:pPr>
      <w:r>
        <w:rPr>
          <w:color w:val="0092C0"/>
        </w:rPr>
        <w:t>Table 3.A</w:t>
      </w:r>
    </w:p>
    <w:p>
      <w:pPr>
        <w:spacing w:before="8"/>
        <w:ind w:left="176" w:right="0" w:firstLine="0"/>
        <w:jc w:val="left"/>
        <w:rPr>
          <w:rFonts w:ascii="Trebuchet MS"/>
          <w:b/>
          <w:sz w:val="20"/>
        </w:rPr>
      </w:pPr>
      <w:r>
        <w:rPr>
          <w:rFonts w:ascii="Trebuchet MS"/>
          <w:b/>
          <w:color w:val="0092C0"/>
          <w:sz w:val="20"/>
        </w:rPr>
        <w:t>Surveys of capacity utilisation</w:t>
      </w:r>
    </w:p>
    <w:p>
      <w:pPr>
        <w:spacing w:before="104"/>
        <w:ind w:left="176" w:right="0" w:firstLine="0"/>
        <w:jc w:val="left"/>
        <w:rPr>
          <w:sz w:val="14"/>
        </w:rPr>
      </w:pPr>
      <w:r>
        <w:rPr>
          <w:color w:val="292425"/>
          <w:w w:val="105"/>
          <w:sz w:val="14"/>
        </w:rPr>
        <w:t>Percentage of employers working at full capacity</w:t>
      </w:r>
    </w:p>
    <w:p>
      <w:pPr>
        <w:pStyle w:val="BodyText"/>
        <w:spacing w:before="6" w:after="1"/>
        <w:rPr>
          <w:sz w:val="12"/>
        </w:rPr>
      </w:pPr>
    </w:p>
    <w:tbl>
      <w:tblPr>
        <w:tblW w:w="0" w:type="auto"/>
        <w:jc w:val="left"/>
        <w:tblInd w:w="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2"/>
        <w:gridCol w:w="395"/>
        <w:gridCol w:w="519"/>
        <w:gridCol w:w="444"/>
        <w:gridCol w:w="465"/>
        <w:gridCol w:w="463"/>
        <w:gridCol w:w="370"/>
      </w:tblGrid>
      <w:tr>
        <w:trPr>
          <w:trHeight w:val="280" w:hRule="atLeast"/>
        </w:trPr>
        <w:tc>
          <w:tcPr>
            <w:tcW w:w="2490" w:type="dxa"/>
            <w:gridSpan w:val="4"/>
          </w:tcPr>
          <w:p>
            <w:pPr>
              <w:pStyle w:val="TableParagraph"/>
              <w:tabs>
                <w:tab w:pos="2373" w:val="right" w:leader="none"/>
              </w:tabs>
              <w:spacing w:line="125" w:lineRule="exact"/>
              <w:ind w:left="981"/>
              <w:rPr>
                <w:sz w:val="14"/>
              </w:rPr>
            </w:pPr>
            <w:r>
              <w:rPr>
                <w:color w:val="292425"/>
                <w:w w:val="115"/>
                <w:sz w:val="14"/>
              </w:rPr>
              <w:t>Series</w:t>
              <w:tab/>
            </w:r>
            <w:r>
              <w:rPr>
                <w:color w:val="292425"/>
                <w:spacing w:val="-8"/>
                <w:w w:val="115"/>
                <w:sz w:val="14"/>
                <w:u w:val="single" w:color="292425"/>
              </w:rPr>
              <w:t>2001</w:t>
            </w:r>
            <w:r>
              <w:rPr>
                <w:color w:val="292425"/>
                <w:spacing w:val="-8"/>
                <w:sz w:val="14"/>
                <w:u w:val="single" w:color="292425"/>
              </w:rPr>
              <w:tab/>
            </w:r>
          </w:p>
          <w:p>
            <w:pPr>
              <w:pStyle w:val="TableParagraph"/>
              <w:tabs>
                <w:tab w:pos="2169" w:val="left" w:leader="none"/>
              </w:tabs>
              <w:spacing w:line="135" w:lineRule="exact"/>
              <w:ind w:left="981"/>
              <w:rPr>
                <w:sz w:val="14"/>
              </w:rPr>
            </w:pPr>
            <w:r>
              <w:rPr>
                <w:color w:val="292425"/>
                <w:w w:val="105"/>
                <w:sz w:val="14"/>
                <w:u w:val="single" w:color="292425"/>
              </w:rPr>
              <w:t>average</w:t>
            </w:r>
            <w:r>
              <w:rPr>
                <w:color w:val="292425"/>
                <w:spacing w:val="-3"/>
                <w:w w:val="105"/>
                <w:sz w:val="14"/>
                <w:u w:val="single" w:color="292425"/>
              </w:rPr>
              <w:t> </w:t>
            </w:r>
            <w:r>
              <w:rPr>
                <w:color w:val="292425"/>
                <w:w w:val="105"/>
                <w:sz w:val="12"/>
                <w:u w:val="single" w:color="292425"/>
              </w:rPr>
              <w:t>(a</w:t>
            </w:r>
            <w:r>
              <w:rPr>
                <w:color w:val="292425"/>
                <w:w w:val="105"/>
                <w:sz w:val="12"/>
              </w:rPr>
              <w:t>) </w:t>
            </w:r>
            <w:r>
              <w:rPr>
                <w:color w:val="292425"/>
                <w:spacing w:val="14"/>
                <w:w w:val="105"/>
                <w:sz w:val="12"/>
              </w:rPr>
              <w:t> </w:t>
            </w:r>
            <w:r>
              <w:rPr>
                <w:color w:val="292425"/>
                <w:w w:val="105"/>
                <w:sz w:val="14"/>
                <w:u w:val="single" w:color="292425"/>
              </w:rPr>
              <w:t>Q3</w:t>
            </w:r>
            <w:r>
              <w:rPr>
                <w:color w:val="292425"/>
                <w:w w:val="105"/>
                <w:sz w:val="14"/>
              </w:rPr>
              <w:tab/>
            </w:r>
            <w:r>
              <w:rPr>
                <w:color w:val="292425"/>
                <w:w w:val="105"/>
                <w:sz w:val="14"/>
                <w:u w:val="single" w:color="292425"/>
              </w:rPr>
              <w:t>Q4</w:t>
            </w:r>
          </w:p>
        </w:tc>
        <w:tc>
          <w:tcPr>
            <w:tcW w:w="1298" w:type="dxa"/>
            <w:gridSpan w:val="3"/>
          </w:tcPr>
          <w:p>
            <w:pPr>
              <w:pStyle w:val="TableParagraph"/>
              <w:tabs>
                <w:tab w:pos="1240" w:val="left" w:leader="none"/>
              </w:tabs>
              <w:spacing w:line="125" w:lineRule="exact"/>
              <w:ind w:left="109"/>
              <w:rPr>
                <w:sz w:val="14"/>
              </w:rPr>
            </w:pPr>
            <w:r>
              <w:rPr>
                <w:color w:val="292425"/>
                <w:spacing w:val="-17"/>
                <w:w w:val="101"/>
                <w:sz w:val="14"/>
                <w:u w:val="single" w:color="292425"/>
              </w:rPr>
              <w:t> </w:t>
            </w:r>
            <w:r>
              <w:rPr>
                <w:color w:val="292425"/>
                <w:spacing w:val="-5"/>
                <w:w w:val="120"/>
                <w:sz w:val="14"/>
                <w:u w:val="single" w:color="292425"/>
              </w:rPr>
              <w:t>2002</w:t>
            </w:r>
            <w:r>
              <w:rPr>
                <w:color w:val="292425"/>
                <w:spacing w:val="-5"/>
                <w:sz w:val="14"/>
                <w:u w:val="single" w:color="292425"/>
              </w:rPr>
              <w:tab/>
            </w:r>
          </w:p>
          <w:p>
            <w:pPr>
              <w:pStyle w:val="TableParagraph"/>
              <w:tabs>
                <w:tab w:pos="586" w:val="left" w:leader="none"/>
                <w:tab w:pos="1016" w:val="left" w:leader="none"/>
              </w:tabs>
              <w:spacing w:line="135" w:lineRule="exact"/>
              <w:ind w:left="128"/>
              <w:rPr>
                <w:sz w:val="14"/>
              </w:rPr>
            </w:pPr>
            <w:r>
              <w:rPr>
                <w:color w:val="292425"/>
                <w:w w:val="110"/>
                <w:sz w:val="14"/>
                <w:u w:val="single" w:color="292425"/>
              </w:rPr>
              <w:t>Q1</w:t>
            </w:r>
            <w:r>
              <w:rPr>
                <w:color w:val="292425"/>
                <w:w w:val="110"/>
                <w:sz w:val="14"/>
              </w:rPr>
              <w:tab/>
            </w:r>
            <w:r>
              <w:rPr>
                <w:color w:val="292425"/>
                <w:w w:val="110"/>
                <w:sz w:val="14"/>
                <w:u w:val="single" w:color="292425"/>
              </w:rPr>
              <w:t>Q2</w:t>
            </w:r>
            <w:r>
              <w:rPr>
                <w:color w:val="292425"/>
                <w:w w:val="110"/>
                <w:sz w:val="14"/>
              </w:rPr>
              <w:tab/>
            </w:r>
            <w:r>
              <w:rPr>
                <w:color w:val="292425"/>
                <w:w w:val="110"/>
                <w:sz w:val="14"/>
                <w:u w:val="single" w:color="292425"/>
              </w:rPr>
              <w:t> Q3</w:t>
            </w:r>
          </w:p>
        </w:tc>
      </w:tr>
      <w:tr>
        <w:trPr>
          <w:trHeight w:val="420" w:hRule="atLeast"/>
        </w:trPr>
        <w:tc>
          <w:tcPr>
            <w:tcW w:w="1132" w:type="dxa"/>
          </w:tcPr>
          <w:p>
            <w:pPr>
              <w:pStyle w:val="TableParagraph"/>
              <w:spacing w:line="240" w:lineRule="auto" w:before="3"/>
              <w:rPr>
                <w:sz w:val="11"/>
              </w:rPr>
            </w:pPr>
          </w:p>
          <w:p>
            <w:pPr>
              <w:pStyle w:val="TableParagraph"/>
              <w:spacing w:line="142" w:lineRule="exact"/>
              <w:ind w:left="50" w:firstLine="2"/>
              <w:rPr>
                <w:sz w:val="12"/>
              </w:rPr>
            </w:pPr>
            <w:r>
              <w:rPr>
                <w:color w:val="292425"/>
                <w:w w:val="105"/>
                <w:sz w:val="14"/>
              </w:rPr>
              <w:t>Manufacturing BCC </w:t>
            </w:r>
            <w:r>
              <w:rPr>
                <w:color w:val="292425"/>
                <w:w w:val="105"/>
                <w:sz w:val="12"/>
              </w:rPr>
              <w:t>(b)</w:t>
            </w:r>
          </w:p>
        </w:tc>
        <w:tc>
          <w:tcPr>
            <w:tcW w:w="395" w:type="dxa"/>
          </w:tcPr>
          <w:p>
            <w:pPr>
              <w:pStyle w:val="TableParagraph"/>
              <w:spacing w:line="240" w:lineRule="auto"/>
              <w:rPr>
                <w:sz w:val="14"/>
              </w:rPr>
            </w:pPr>
          </w:p>
          <w:p>
            <w:pPr>
              <w:pStyle w:val="TableParagraph"/>
              <w:spacing w:line="145" w:lineRule="exact" w:before="94"/>
              <w:ind w:left="46"/>
              <w:rPr>
                <w:sz w:val="14"/>
              </w:rPr>
            </w:pPr>
            <w:r>
              <w:rPr>
                <w:color w:val="292425"/>
                <w:w w:val="120"/>
                <w:sz w:val="14"/>
              </w:rPr>
              <w:t>32</w:t>
            </w:r>
          </w:p>
        </w:tc>
        <w:tc>
          <w:tcPr>
            <w:tcW w:w="519" w:type="dxa"/>
          </w:tcPr>
          <w:p>
            <w:pPr>
              <w:pStyle w:val="TableParagraph"/>
              <w:spacing w:line="240" w:lineRule="auto"/>
              <w:rPr>
                <w:sz w:val="14"/>
              </w:rPr>
            </w:pPr>
          </w:p>
          <w:p>
            <w:pPr>
              <w:pStyle w:val="TableParagraph"/>
              <w:spacing w:line="145" w:lineRule="exact" w:before="94"/>
              <w:ind w:left="140" w:right="116"/>
              <w:jc w:val="center"/>
              <w:rPr>
                <w:sz w:val="14"/>
              </w:rPr>
            </w:pPr>
            <w:r>
              <w:rPr>
                <w:color w:val="292425"/>
                <w:w w:val="120"/>
                <w:sz w:val="14"/>
              </w:rPr>
              <w:t>40</w:t>
            </w:r>
          </w:p>
        </w:tc>
        <w:tc>
          <w:tcPr>
            <w:tcW w:w="444" w:type="dxa"/>
          </w:tcPr>
          <w:p>
            <w:pPr>
              <w:pStyle w:val="TableParagraph"/>
              <w:spacing w:line="240" w:lineRule="auto"/>
              <w:rPr>
                <w:sz w:val="14"/>
              </w:rPr>
            </w:pPr>
          </w:p>
          <w:p>
            <w:pPr>
              <w:pStyle w:val="TableParagraph"/>
              <w:spacing w:line="145" w:lineRule="exact" w:before="94"/>
              <w:ind w:left="126" w:right="93"/>
              <w:jc w:val="center"/>
              <w:rPr>
                <w:sz w:val="14"/>
              </w:rPr>
            </w:pPr>
            <w:r>
              <w:rPr>
                <w:color w:val="292425"/>
                <w:w w:val="120"/>
                <w:sz w:val="14"/>
              </w:rPr>
              <w:t>33</w:t>
            </w:r>
          </w:p>
        </w:tc>
        <w:tc>
          <w:tcPr>
            <w:tcW w:w="465" w:type="dxa"/>
          </w:tcPr>
          <w:p>
            <w:pPr>
              <w:pStyle w:val="TableParagraph"/>
              <w:spacing w:line="240" w:lineRule="auto"/>
              <w:rPr>
                <w:sz w:val="14"/>
              </w:rPr>
            </w:pPr>
          </w:p>
          <w:p>
            <w:pPr>
              <w:pStyle w:val="TableParagraph"/>
              <w:spacing w:line="145" w:lineRule="exact" w:before="94"/>
              <w:ind w:left="72" w:right="94"/>
              <w:jc w:val="center"/>
              <w:rPr>
                <w:sz w:val="14"/>
              </w:rPr>
            </w:pPr>
            <w:r>
              <w:rPr>
                <w:color w:val="292425"/>
                <w:w w:val="120"/>
                <w:sz w:val="14"/>
              </w:rPr>
              <w:t>33</w:t>
            </w:r>
          </w:p>
        </w:tc>
        <w:tc>
          <w:tcPr>
            <w:tcW w:w="463" w:type="dxa"/>
          </w:tcPr>
          <w:p>
            <w:pPr>
              <w:pStyle w:val="TableParagraph"/>
              <w:spacing w:line="240" w:lineRule="auto"/>
              <w:rPr>
                <w:sz w:val="14"/>
              </w:rPr>
            </w:pPr>
          </w:p>
          <w:p>
            <w:pPr>
              <w:pStyle w:val="TableParagraph"/>
              <w:spacing w:line="145" w:lineRule="exact" w:before="94"/>
              <w:ind w:left="118" w:right="118"/>
              <w:jc w:val="center"/>
              <w:rPr>
                <w:sz w:val="14"/>
              </w:rPr>
            </w:pPr>
            <w:r>
              <w:rPr>
                <w:color w:val="292425"/>
                <w:w w:val="120"/>
                <w:sz w:val="14"/>
              </w:rPr>
              <w:t>38</w:t>
            </w:r>
          </w:p>
        </w:tc>
        <w:tc>
          <w:tcPr>
            <w:tcW w:w="370" w:type="dxa"/>
          </w:tcPr>
          <w:p>
            <w:pPr>
              <w:pStyle w:val="TableParagraph"/>
              <w:spacing w:line="240" w:lineRule="auto"/>
              <w:rPr>
                <w:sz w:val="14"/>
              </w:rPr>
            </w:pPr>
          </w:p>
          <w:p>
            <w:pPr>
              <w:pStyle w:val="TableParagraph"/>
              <w:spacing w:line="145" w:lineRule="exact" w:before="94"/>
              <w:ind w:right="67"/>
              <w:jc w:val="right"/>
              <w:rPr>
                <w:sz w:val="14"/>
              </w:rPr>
            </w:pPr>
            <w:r>
              <w:rPr>
                <w:color w:val="292425"/>
                <w:w w:val="120"/>
                <w:sz w:val="14"/>
              </w:rPr>
              <w:t>35</w:t>
            </w:r>
          </w:p>
        </w:tc>
      </w:tr>
      <w:tr>
        <w:trPr>
          <w:trHeight w:val="208" w:hRule="atLeast"/>
        </w:trPr>
        <w:tc>
          <w:tcPr>
            <w:tcW w:w="1132" w:type="dxa"/>
          </w:tcPr>
          <w:p>
            <w:pPr>
              <w:pStyle w:val="TableParagraph"/>
              <w:spacing w:line="136" w:lineRule="exact"/>
              <w:ind w:left="50"/>
              <w:rPr>
                <w:sz w:val="12"/>
              </w:rPr>
            </w:pPr>
            <w:r>
              <w:rPr>
                <w:color w:val="292425"/>
                <w:sz w:val="14"/>
              </w:rPr>
              <w:t>CBI </w:t>
            </w:r>
            <w:r>
              <w:rPr>
                <w:color w:val="292425"/>
                <w:sz w:val="12"/>
              </w:rPr>
              <w:t>(c)</w:t>
            </w:r>
          </w:p>
        </w:tc>
        <w:tc>
          <w:tcPr>
            <w:tcW w:w="395" w:type="dxa"/>
          </w:tcPr>
          <w:p>
            <w:pPr>
              <w:pStyle w:val="TableParagraph"/>
              <w:spacing w:line="136" w:lineRule="exact"/>
              <w:ind w:left="39"/>
              <w:rPr>
                <w:sz w:val="14"/>
              </w:rPr>
            </w:pPr>
            <w:r>
              <w:rPr>
                <w:color w:val="292425"/>
                <w:w w:val="120"/>
                <w:sz w:val="14"/>
              </w:rPr>
              <w:t>40</w:t>
            </w:r>
          </w:p>
        </w:tc>
        <w:tc>
          <w:tcPr>
            <w:tcW w:w="519" w:type="dxa"/>
          </w:tcPr>
          <w:p>
            <w:pPr>
              <w:pStyle w:val="TableParagraph"/>
              <w:spacing w:line="136" w:lineRule="exact"/>
              <w:ind w:left="140" w:right="123"/>
              <w:jc w:val="center"/>
              <w:rPr>
                <w:sz w:val="14"/>
              </w:rPr>
            </w:pPr>
            <w:r>
              <w:rPr>
                <w:color w:val="292425"/>
                <w:w w:val="120"/>
                <w:sz w:val="14"/>
              </w:rPr>
              <w:t>40</w:t>
            </w:r>
          </w:p>
        </w:tc>
        <w:tc>
          <w:tcPr>
            <w:tcW w:w="444" w:type="dxa"/>
          </w:tcPr>
          <w:p>
            <w:pPr>
              <w:pStyle w:val="TableParagraph"/>
              <w:spacing w:line="136" w:lineRule="exact"/>
              <w:ind w:left="126" w:right="93"/>
              <w:jc w:val="center"/>
              <w:rPr>
                <w:sz w:val="14"/>
              </w:rPr>
            </w:pPr>
            <w:r>
              <w:rPr>
                <w:color w:val="292425"/>
                <w:w w:val="120"/>
                <w:sz w:val="14"/>
              </w:rPr>
              <w:t>33</w:t>
            </w:r>
          </w:p>
        </w:tc>
        <w:tc>
          <w:tcPr>
            <w:tcW w:w="465" w:type="dxa"/>
          </w:tcPr>
          <w:p>
            <w:pPr>
              <w:pStyle w:val="TableParagraph"/>
              <w:spacing w:line="136" w:lineRule="exact"/>
              <w:ind w:left="89" w:right="94"/>
              <w:jc w:val="center"/>
              <w:rPr>
                <w:sz w:val="14"/>
              </w:rPr>
            </w:pPr>
            <w:r>
              <w:rPr>
                <w:color w:val="292425"/>
                <w:w w:val="120"/>
                <w:sz w:val="14"/>
              </w:rPr>
              <w:t>27</w:t>
            </w:r>
          </w:p>
        </w:tc>
        <w:tc>
          <w:tcPr>
            <w:tcW w:w="463" w:type="dxa"/>
          </w:tcPr>
          <w:p>
            <w:pPr>
              <w:pStyle w:val="TableParagraph"/>
              <w:spacing w:line="136" w:lineRule="exact"/>
              <w:ind w:left="118" w:right="122"/>
              <w:jc w:val="center"/>
              <w:rPr>
                <w:sz w:val="14"/>
              </w:rPr>
            </w:pPr>
            <w:r>
              <w:rPr>
                <w:color w:val="292425"/>
                <w:w w:val="120"/>
                <w:sz w:val="14"/>
              </w:rPr>
              <w:t>32</w:t>
            </w:r>
          </w:p>
        </w:tc>
        <w:tc>
          <w:tcPr>
            <w:tcW w:w="370" w:type="dxa"/>
          </w:tcPr>
          <w:p>
            <w:pPr>
              <w:pStyle w:val="TableParagraph"/>
              <w:spacing w:line="136" w:lineRule="exact"/>
              <w:ind w:right="67"/>
              <w:jc w:val="right"/>
              <w:rPr>
                <w:sz w:val="14"/>
              </w:rPr>
            </w:pPr>
            <w:r>
              <w:rPr>
                <w:color w:val="292425"/>
                <w:w w:val="120"/>
                <w:sz w:val="14"/>
              </w:rPr>
              <w:t>33</w:t>
            </w:r>
          </w:p>
        </w:tc>
      </w:tr>
      <w:tr>
        <w:trPr>
          <w:trHeight w:val="351" w:hRule="atLeast"/>
        </w:trPr>
        <w:tc>
          <w:tcPr>
            <w:tcW w:w="1132" w:type="dxa"/>
          </w:tcPr>
          <w:p>
            <w:pPr>
              <w:pStyle w:val="TableParagraph"/>
              <w:spacing w:line="142" w:lineRule="exact" w:before="61"/>
              <w:ind w:left="50" w:right="345" w:firstLine="2"/>
              <w:rPr>
                <w:sz w:val="14"/>
              </w:rPr>
            </w:pPr>
            <w:r>
              <w:rPr>
                <w:color w:val="292425"/>
                <w:sz w:val="14"/>
              </w:rPr>
              <w:t>Services BCC</w:t>
            </w:r>
          </w:p>
        </w:tc>
        <w:tc>
          <w:tcPr>
            <w:tcW w:w="395" w:type="dxa"/>
          </w:tcPr>
          <w:p>
            <w:pPr>
              <w:pStyle w:val="TableParagraph"/>
              <w:spacing w:line="240" w:lineRule="auto" w:before="1"/>
              <w:rPr>
                <w:sz w:val="16"/>
              </w:rPr>
            </w:pPr>
          </w:p>
          <w:p>
            <w:pPr>
              <w:pStyle w:val="TableParagraph"/>
              <w:spacing w:line="145" w:lineRule="exact" w:before="1"/>
              <w:ind w:left="46"/>
              <w:rPr>
                <w:sz w:val="14"/>
              </w:rPr>
            </w:pPr>
            <w:r>
              <w:rPr>
                <w:color w:val="292425"/>
                <w:w w:val="120"/>
                <w:sz w:val="14"/>
              </w:rPr>
              <w:t>32</w:t>
            </w:r>
          </w:p>
        </w:tc>
        <w:tc>
          <w:tcPr>
            <w:tcW w:w="519" w:type="dxa"/>
          </w:tcPr>
          <w:p>
            <w:pPr>
              <w:pStyle w:val="TableParagraph"/>
              <w:spacing w:line="240" w:lineRule="auto" w:before="1"/>
              <w:rPr>
                <w:sz w:val="16"/>
              </w:rPr>
            </w:pPr>
          </w:p>
          <w:p>
            <w:pPr>
              <w:pStyle w:val="TableParagraph"/>
              <w:spacing w:line="145" w:lineRule="exact" w:before="1"/>
              <w:ind w:left="140" w:right="106"/>
              <w:jc w:val="center"/>
              <w:rPr>
                <w:sz w:val="14"/>
              </w:rPr>
            </w:pPr>
            <w:r>
              <w:rPr>
                <w:color w:val="292425"/>
                <w:w w:val="120"/>
                <w:sz w:val="14"/>
              </w:rPr>
              <w:t>39</w:t>
            </w:r>
          </w:p>
        </w:tc>
        <w:tc>
          <w:tcPr>
            <w:tcW w:w="444" w:type="dxa"/>
          </w:tcPr>
          <w:p>
            <w:pPr>
              <w:pStyle w:val="TableParagraph"/>
              <w:spacing w:line="240" w:lineRule="auto" w:before="1"/>
              <w:rPr>
                <w:sz w:val="16"/>
              </w:rPr>
            </w:pPr>
          </w:p>
          <w:p>
            <w:pPr>
              <w:pStyle w:val="TableParagraph"/>
              <w:spacing w:line="145" w:lineRule="exact" w:before="1"/>
              <w:ind w:left="118" w:right="101"/>
              <w:jc w:val="center"/>
              <w:rPr>
                <w:sz w:val="14"/>
              </w:rPr>
            </w:pPr>
            <w:r>
              <w:rPr>
                <w:color w:val="292425"/>
                <w:w w:val="120"/>
                <w:sz w:val="14"/>
              </w:rPr>
              <w:t>35</w:t>
            </w:r>
          </w:p>
        </w:tc>
        <w:tc>
          <w:tcPr>
            <w:tcW w:w="465" w:type="dxa"/>
          </w:tcPr>
          <w:p>
            <w:pPr>
              <w:pStyle w:val="TableParagraph"/>
              <w:spacing w:line="240" w:lineRule="auto" w:before="1"/>
              <w:rPr>
                <w:sz w:val="16"/>
              </w:rPr>
            </w:pPr>
          </w:p>
          <w:p>
            <w:pPr>
              <w:pStyle w:val="TableParagraph"/>
              <w:spacing w:line="145" w:lineRule="exact" w:before="1"/>
              <w:ind w:left="91" w:right="94"/>
              <w:jc w:val="center"/>
              <w:rPr>
                <w:sz w:val="14"/>
              </w:rPr>
            </w:pPr>
            <w:r>
              <w:rPr>
                <w:color w:val="292425"/>
                <w:w w:val="120"/>
                <w:sz w:val="14"/>
              </w:rPr>
              <w:t>38</w:t>
            </w:r>
          </w:p>
        </w:tc>
        <w:tc>
          <w:tcPr>
            <w:tcW w:w="463" w:type="dxa"/>
          </w:tcPr>
          <w:p>
            <w:pPr>
              <w:pStyle w:val="TableParagraph"/>
              <w:spacing w:line="240" w:lineRule="auto" w:before="1"/>
              <w:rPr>
                <w:sz w:val="16"/>
              </w:rPr>
            </w:pPr>
          </w:p>
          <w:p>
            <w:pPr>
              <w:pStyle w:val="TableParagraph"/>
              <w:spacing w:line="145" w:lineRule="exact" w:before="1"/>
              <w:ind w:left="109" w:right="127"/>
              <w:jc w:val="center"/>
              <w:rPr>
                <w:sz w:val="14"/>
              </w:rPr>
            </w:pPr>
            <w:r>
              <w:rPr>
                <w:color w:val="292425"/>
                <w:w w:val="120"/>
                <w:sz w:val="14"/>
              </w:rPr>
              <w:t>38</w:t>
            </w:r>
          </w:p>
        </w:tc>
        <w:tc>
          <w:tcPr>
            <w:tcW w:w="370" w:type="dxa"/>
          </w:tcPr>
          <w:p>
            <w:pPr>
              <w:pStyle w:val="TableParagraph"/>
              <w:spacing w:line="240" w:lineRule="auto" w:before="1"/>
              <w:rPr>
                <w:sz w:val="16"/>
              </w:rPr>
            </w:pPr>
          </w:p>
          <w:p>
            <w:pPr>
              <w:pStyle w:val="TableParagraph"/>
              <w:spacing w:line="145" w:lineRule="exact" w:before="1"/>
              <w:ind w:right="67"/>
              <w:jc w:val="right"/>
              <w:rPr>
                <w:sz w:val="14"/>
              </w:rPr>
            </w:pPr>
            <w:r>
              <w:rPr>
                <w:color w:val="292425"/>
                <w:w w:val="120"/>
                <w:sz w:val="14"/>
              </w:rPr>
              <w:t>36</w:t>
            </w:r>
          </w:p>
        </w:tc>
      </w:tr>
    </w:tbl>
    <w:p>
      <w:pPr>
        <w:spacing w:before="113"/>
        <w:ind w:left="176" w:right="0" w:firstLine="0"/>
        <w:jc w:val="left"/>
        <w:rPr>
          <w:sz w:val="12"/>
        </w:rPr>
      </w:pPr>
      <w:r>
        <w:rPr>
          <w:color w:val="292425"/>
          <w:w w:val="105"/>
          <w:sz w:val="12"/>
        </w:rPr>
        <w:t>Sources: BCC and CBI.</w:t>
      </w:r>
    </w:p>
    <w:p>
      <w:pPr>
        <w:pStyle w:val="ListParagraph"/>
        <w:numPr>
          <w:ilvl w:val="0"/>
          <w:numId w:val="20"/>
        </w:numPr>
        <w:tabs>
          <w:tab w:pos="417" w:val="left" w:leader="none"/>
        </w:tabs>
        <w:spacing w:line="129" w:lineRule="exact" w:before="102" w:after="0"/>
        <w:ind w:left="416" w:right="0" w:hanging="241"/>
        <w:jc w:val="left"/>
        <w:rPr>
          <w:sz w:val="12"/>
        </w:rPr>
      </w:pPr>
      <w:r>
        <w:rPr>
          <w:color w:val="292425"/>
          <w:w w:val="110"/>
          <w:sz w:val="12"/>
        </w:rPr>
        <w:t>Averages</w:t>
      </w:r>
      <w:r>
        <w:rPr>
          <w:color w:val="292425"/>
          <w:spacing w:val="-7"/>
          <w:w w:val="110"/>
          <w:sz w:val="12"/>
        </w:rPr>
        <w:t> </w:t>
      </w:r>
      <w:r>
        <w:rPr>
          <w:color w:val="292425"/>
          <w:w w:val="110"/>
          <w:sz w:val="12"/>
        </w:rPr>
        <w:t>since</w:t>
      </w:r>
      <w:r>
        <w:rPr>
          <w:color w:val="292425"/>
          <w:spacing w:val="-6"/>
          <w:w w:val="110"/>
          <w:sz w:val="12"/>
        </w:rPr>
        <w:t> </w:t>
      </w:r>
      <w:r>
        <w:rPr>
          <w:color w:val="292425"/>
          <w:spacing w:val="-11"/>
          <w:w w:val="110"/>
          <w:sz w:val="12"/>
        </w:rPr>
        <w:t>1972</w:t>
      </w:r>
      <w:r>
        <w:rPr>
          <w:color w:val="292425"/>
          <w:spacing w:val="-6"/>
          <w:w w:val="110"/>
          <w:sz w:val="12"/>
        </w:rPr>
        <w:t> </w:t>
      </w:r>
      <w:r>
        <w:rPr>
          <w:color w:val="292425"/>
          <w:w w:val="110"/>
          <w:sz w:val="12"/>
        </w:rPr>
        <w:t>for</w:t>
      </w:r>
      <w:r>
        <w:rPr>
          <w:color w:val="292425"/>
          <w:spacing w:val="-7"/>
          <w:w w:val="110"/>
          <w:sz w:val="12"/>
        </w:rPr>
        <w:t> </w:t>
      </w:r>
      <w:r>
        <w:rPr>
          <w:color w:val="292425"/>
          <w:w w:val="110"/>
          <w:sz w:val="12"/>
        </w:rPr>
        <w:t>CBI</w:t>
      </w:r>
      <w:r>
        <w:rPr>
          <w:color w:val="292425"/>
          <w:spacing w:val="-6"/>
          <w:w w:val="110"/>
          <w:sz w:val="12"/>
        </w:rPr>
        <w:t> </w:t>
      </w:r>
      <w:r>
        <w:rPr>
          <w:color w:val="292425"/>
          <w:w w:val="110"/>
          <w:sz w:val="12"/>
        </w:rPr>
        <w:t>manufacturing</w:t>
      </w:r>
      <w:r>
        <w:rPr>
          <w:color w:val="292425"/>
          <w:spacing w:val="-6"/>
          <w:w w:val="110"/>
          <w:sz w:val="12"/>
        </w:rPr>
        <w:t> </w:t>
      </w:r>
      <w:r>
        <w:rPr>
          <w:color w:val="292425"/>
          <w:w w:val="110"/>
          <w:sz w:val="12"/>
        </w:rPr>
        <w:t>and</w:t>
      </w:r>
      <w:r>
        <w:rPr>
          <w:color w:val="292425"/>
          <w:spacing w:val="-7"/>
          <w:w w:val="110"/>
          <w:sz w:val="12"/>
        </w:rPr>
        <w:t> </w:t>
      </w:r>
      <w:r>
        <w:rPr>
          <w:color w:val="292425"/>
          <w:spacing w:val="-12"/>
          <w:w w:val="110"/>
          <w:sz w:val="12"/>
        </w:rPr>
        <w:t>1989</w:t>
      </w:r>
      <w:r>
        <w:rPr>
          <w:color w:val="292425"/>
          <w:spacing w:val="-6"/>
          <w:w w:val="110"/>
          <w:sz w:val="12"/>
        </w:rPr>
        <w:t> </w:t>
      </w:r>
      <w:r>
        <w:rPr>
          <w:color w:val="292425"/>
          <w:w w:val="110"/>
          <w:sz w:val="12"/>
        </w:rPr>
        <w:t>for</w:t>
      </w:r>
      <w:r>
        <w:rPr>
          <w:color w:val="292425"/>
          <w:spacing w:val="-6"/>
          <w:w w:val="110"/>
          <w:sz w:val="12"/>
        </w:rPr>
        <w:t> </w:t>
      </w:r>
      <w:r>
        <w:rPr>
          <w:color w:val="292425"/>
          <w:w w:val="110"/>
          <w:sz w:val="12"/>
        </w:rPr>
        <w:t>BCC.</w:t>
      </w:r>
    </w:p>
    <w:p>
      <w:pPr>
        <w:pStyle w:val="ListParagraph"/>
        <w:numPr>
          <w:ilvl w:val="0"/>
          <w:numId w:val="20"/>
        </w:numPr>
        <w:tabs>
          <w:tab w:pos="417" w:val="left" w:leader="none"/>
        </w:tabs>
        <w:spacing w:line="120" w:lineRule="exact" w:before="0" w:after="0"/>
        <w:ind w:left="416" w:right="0" w:hanging="241"/>
        <w:jc w:val="left"/>
        <w:rPr>
          <w:sz w:val="12"/>
        </w:rPr>
      </w:pPr>
      <w:r>
        <w:rPr>
          <w:color w:val="292425"/>
          <w:w w:val="110"/>
          <w:sz w:val="12"/>
        </w:rPr>
        <w:t>Includes agriculture, energy and</w:t>
      </w:r>
      <w:r>
        <w:rPr>
          <w:color w:val="292425"/>
          <w:spacing w:val="-17"/>
          <w:w w:val="110"/>
          <w:sz w:val="12"/>
        </w:rPr>
        <w:t> </w:t>
      </w:r>
      <w:r>
        <w:rPr>
          <w:color w:val="292425"/>
          <w:w w:val="110"/>
          <w:sz w:val="12"/>
        </w:rPr>
        <w:t>construction.</w:t>
      </w:r>
    </w:p>
    <w:p>
      <w:pPr>
        <w:pStyle w:val="ListParagraph"/>
        <w:numPr>
          <w:ilvl w:val="0"/>
          <w:numId w:val="20"/>
        </w:numPr>
        <w:tabs>
          <w:tab w:pos="416" w:val="left" w:leader="none"/>
        </w:tabs>
        <w:spacing w:line="208" w:lineRule="auto" w:before="6" w:after="0"/>
        <w:ind w:left="416" w:right="38" w:hanging="240"/>
        <w:jc w:val="left"/>
        <w:rPr>
          <w:sz w:val="12"/>
        </w:rPr>
      </w:pPr>
      <w:r>
        <w:rPr>
          <w:color w:val="292425"/>
          <w:w w:val="105"/>
          <w:sz w:val="12"/>
        </w:rPr>
        <w:t>Percentage of businesses responding ‘No’ to the question ‘are you working below a satisfactory full </w:t>
      </w:r>
      <w:r>
        <w:rPr>
          <w:color w:val="292425"/>
          <w:spacing w:val="-3"/>
          <w:w w:val="105"/>
          <w:sz w:val="12"/>
        </w:rPr>
        <w:t>rate </w:t>
      </w:r>
      <w:r>
        <w:rPr>
          <w:color w:val="292425"/>
          <w:w w:val="105"/>
          <w:sz w:val="12"/>
        </w:rPr>
        <w:t>of </w:t>
      </w:r>
      <w:r>
        <w:rPr>
          <w:color w:val="292425"/>
          <w:spacing w:val="-3"/>
          <w:w w:val="105"/>
          <w:sz w:val="12"/>
        </w:rPr>
        <w:t>operation’. </w:t>
      </w:r>
      <w:r>
        <w:rPr>
          <w:color w:val="292425"/>
          <w:w w:val="105"/>
          <w:sz w:val="12"/>
        </w:rPr>
        <w:t>The October Industrial </w:t>
      </w:r>
      <w:r>
        <w:rPr>
          <w:color w:val="292425"/>
          <w:spacing w:val="-3"/>
          <w:w w:val="105"/>
          <w:sz w:val="12"/>
        </w:rPr>
        <w:t>Trends survey, </w:t>
      </w:r>
      <w:r>
        <w:rPr>
          <w:color w:val="292425"/>
          <w:w w:val="105"/>
          <w:sz w:val="12"/>
        </w:rPr>
        <w:t>which was conducted between </w:t>
      </w:r>
      <w:r>
        <w:rPr>
          <w:color w:val="292425"/>
          <w:spacing w:val="-10"/>
          <w:w w:val="105"/>
          <w:sz w:val="12"/>
        </w:rPr>
        <w:t>19 </w:t>
      </w:r>
      <w:r>
        <w:rPr>
          <w:color w:val="292425"/>
          <w:w w:val="105"/>
          <w:sz w:val="12"/>
        </w:rPr>
        <w:t>September and 9 October, has been allocated to </w:t>
      </w:r>
      <w:r>
        <w:rPr>
          <w:color w:val="292425"/>
          <w:spacing w:val="-4"/>
          <w:w w:val="105"/>
          <w:sz w:val="12"/>
        </w:rPr>
        <w:t>2002 </w:t>
      </w:r>
      <w:r>
        <w:rPr>
          <w:color w:val="292425"/>
          <w:w w:val="105"/>
          <w:sz w:val="12"/>
        </w:rPr>
        <w:t>Q3. Earlier surveys have been allocated to their respective quarters</w:t>
      </w:r>
      <w:r>
        <w:rPr>
          <w:color w:val="292425"/>
          <w:spacing w:val="-2"/>
          <w:w w:val="105"/>
          <w:sz w:val="12"/>
        </w:rPr>
        <w:t> </w:t>
      </w:r>
      <w:r>
        <w:rPr>
          <w:color w:val="292425"/>
          <w:w w:val="105"/>
          <w:sz w:val="12"/>
        </w:rPr>
        <w:t>accordingly.</w:t>
      </w:r>
    </w:p>
    <w:p>
      <w:pPr>
        <w:pStyle w:val="BodyText"/>
        <w:spacing w:line="292" w:lineRule="auto" w:before="65"/>
        <w:ind w:left="176" w:right="163"/>
      </w:pPr>
      <w:r>
        <w:rPr/>
        <w:br w:type="column"/>
      </w:r>
      <w:r>
        <w:rPr>
          <w:color w:val="292425"/>
          <w:w w:val="110"/>
        </w:rPr>
        <w:t>When</w:t>
      </w:r>
      <w:r>
        <w:rPr>
          <w:color w:val="292425"/>
          <w:spacing w:val="-19"/>
          <w:w w:val="110"/>
        </w:rPr>
        <w:t> </w:t>
      </w:r>
      <w:r>
        <w:rPr>
          <w:color w:val="292425"/>
          <w:w w:val="110"/>
        </w:rPr>
        <w:t>demand</w:t>
      </w:r>
      <w:r>
        <w:rPr>
          <w:color w:val="292425"/>
          <w:spacing w:val="-19"/>
          <w:w w:val="110"/>
        </w:rPr>
        <w:t> </w:t>
      </w:r>
      <w:r>
        <w:rPr>
          <w:color w:val="292425"/>
          <w:w w:val="110"/>
        </w:rPr>
        <w:t>is</w:t>
      </w:r>
      <w:r>
        <w:rPr>
          <w:color w:val="292425"/>
          <w:spacing w:val="-19"/>
          <w:w w:val="110"/>
        </w:rPr>
        <w:t> </w:t>
      </w:r>
      <w:r>
        <w:rPr>
          <w:color w:val="292425"/>
          <w:spacing w:val="-3"/>
          <w:w w:val="110"/>
        </w:rPr>
        <w:t>weaker</w:t>
      </w:r>
      <w:r>
        <w:rPr>
          <w:color w:val="292425"/>
          <w:spacing w:val="-19"/>
          <w:w w:val="110"/>
        </w:rPr>
        <w:t> </w:t>
      </w:r>
      <w:r>
        <w:rPr>
          <w:color w:val="292425"/>
          <w:w w:val="110"/>
        </w:rPr>
        <w:t>than</w:t>
      </w:r>
      <w:r>
        <w:rPr>
          <w:color w:val="292425"/>
          <w:spacing w:val="-19"/>
          <w:w w:val="110"/>
        </w:rPr>
        <w:t> </w:t>
      </w:r>
      <w:r>
        <w:rPr>
          <w:color w:val="292425"/>
          <w:w w:val="110"/>
        </w:rPr>
        <w:t>businesses</w:t>
      </w:r>
      <w:r>
        <w:rPr>
          <w:color w:val="292425"/>
          <w:spacing w:val="-19"/>
          <w:w w:val="110"/>
        </w:rPr>
        <w:t> </w:t>
      </w:r>
      <w:r>
        <w:rPr>
          <w:color w:val="292425"/>
          <w:w w:val="110"/>
        </w:rPr>
        <w:t>expect,</w:t>
      </w:r>
      <w:r>
        <w:rPr>
          <w:color w:val="292425"/>
          <w:spacing w:val="-19"/>
          <w:w w:val="110"/>
        </w:rPr>
        <w:t> </w:t>
      </w:r>
      <w:r>
        <w:rPr>
          <w:color w:val="292425"/>
          <w:w w:val="110"/>
        </w:rPr>
        <w:t>initially</w:t>
      </w:r>
      <w:r>
        <w:rPr>
          <w:color w:val="292425"/>
          <w:spacing w:val="-19"/>
          <w:w w:val="110"/>
        </w:rPr>
        <w:t> </w:t>
      </w:r>
      <w:r>
        <w:rPr>
          <w:color w:val="292425"/>
          <w:w w:val="110"/>
        </w:rPr>
        <w:t>that surprise </w:t>
      </w:r>
      <w:r>
        <w:rPr>
          <w:color w:val="292425"/>
          <w:spacing w:val="-3"/>
          <w:w w:val="110"/>
        </w:rPr>
        <w:t>may </w:t>
      </w:r>
      <w:r>
        <w:rPr>
          <w:color w:val="292425"/>
          <w:w w:val="110"/>
        </w:rPr>
        <w:t>be reflected in some industries by a build-up in </w:t>
      </w:r>
      <w:r>
        <w:rPr>
          <w:color w:val="292425"/>
          <w:spacing w:val="-3"/>
          <w:w w:val="110"/>
        </w:rPr>
        <w:t>inventories. </w:t>
      </w:r>
      <w:r>
        <w:rPr>
          <w:color w:val="292425"/>
          <w:w w:val="110"/>
        </w:rPr>
        <w:t>But, </w:t>
      </w:r>
      <w:r>
        <w:rPr>
          <w:color w:val="292425"/>
          <w:spacing w:val="-3"/>
          <w:w w:val="110"/>
        </w:rPr>
        <w:t>thereafter, </w:t>
      </w:r>
      <w:r>
        <w:rPr>
          <w:color w:val="292425"/>
          <w:w w:val="110"/>
        </w:rPr>
        <w:t>businesses </w:t>
      </w:r>
      <w:r>
        <w:rPr>
          <w:color w:val="292425"/>
          <w:spacing w:val="-3"/>
          <w:w w:val="110"/>
        </w:rPr>
        <w:t>may </w:t>
      </w:r>
      <w:r>
        <w:rPr>
          <w:color w:val="292425"/>
          <w:w w:val="110"/>
        </w:rPr>
        <w:t>decide </w:t>
      </w:r>
      <w:r>
        <w:rPr>
          <w:color w:val="292425"/>
          <w:spacing w:val="-4"/>
          <w:w w:val="110"/>
        </w:rPr>
        <w:t>to </w:t>
      </w:r>
      <w:r>
        <w:rPr>
          <w:color w:val="292425"/>
          <w:spacing w:val="-3"/>
          <w:w w:val="110"/>
        </w:rPr>
        <w:t>lower </w:t>
      </w:r>
      <w:r>
        <w:rPr>
          <w:color w:val="292425"/>
          <w:w w:val="110"/>
        </w:rPr>
        <w:t>output </w:t>
      </w:r>
      <w:r>
        <w:rPr>
          <w:color w:val="292425"/>
          <w:spacing w:val="-3"/>
          <w:w w:val="110"/>
        </w:rPr>
        <w:t>by </w:t>
      </w:r>
      <w:r>
        <w:rPr>
          <w:color w:val="292425"/>
          <w:w w:val="110"/>
        </w:rPr>
        <w:t>reducing capacity utilisation—that is, the </w:t>
      </w:r>
      <w:r>
        <w:rPr>
          <w:color w:val="292425"/>
          <w:spacing w:val="-3"/>
          <w:w w:val="110"/>
        </w:rPr>
        <w:t>intensity </w:t>
      </w:r>
      <w:r>
        <w:rPr>
          <w:color w:val="292425"/>
          <w:w w:val="110"/>
        </w:rPr>
        <w:t>they work their employees and capital equipment—for example</w:t>
      </w:r>
      <w:r>
        <w:rPr>
          <w:color w:val="292425"/>
          <w:spacing w:val="-28"/>
          <w:w w:val="110"/>
        </w:rPr>
        <w:t> </w:t>
      </w:r>
      <w:r>
        <w:rPr>
          <w:color w:val="292425"/>
          <w:spacing w:val="-3"/>
          <w:w w:val="110"/>
        </w:rPr>
        <w:t>by</w:t>
      </w:r>
      <w:r>
        <w:rPr>
          <w:color w:val="292425"/>
          <w:spacing w:val="-28"/>
          <w:w w:val="110"/>
        </w:rPr>
        <w:t> </w:t>
      </w:r>
      <w:r>
        <w:rPr>
          <w:color w:val="292425"/>
          <w:w w:val="110"/>
        </w:rPr>
        <w:t>slowing</w:t>
      </w:r>
      <w:r>
        <w:rPr>
          <w:color w:val="292425"/>
          <w:spacing w:val="-27"/>
          <w:w w:val="110"/>
        </w:rPr>
        <w:t> </w:t>
      </w:r>
      <w:r>
        <w:rPr>
          <w:color w:val="292425"/>
          <w:w w:val="110"/>
        </w:rPr>
        <w:t>the</w:t>
      </w:r>
      <w:r>
        <w:rPr>
          <w:color w:val="292425"/>
          <w:spacing w:val="-28"/>
          <w:w w:val="110"/>
        </w:rPr>
        <w:t> </w:t>
      </w:r>
      <w:r>
        <w:rPr>
          <w:color w:val="292425"/>
          <w:w w:val="110"/>
        </w:rPr>
        <w:t>production</w:t>
      </w:r>
      <w:r>
        <w:rPr>
          <w:color w:val="292425"/>
          <w:spacing w:val="-27"/>
          <w:w w:val="110"/>
        </w:rPr>
        <w:t> </w:t>
      </w:r>
      <w:r>
        <w:rPr>
          <w:color w:val="292425"/>
          <w:w w:val="110"/>
        </w:rPr>
        <w:t>line. And</w:t>
      </w:r>
      <w:r>
        <w:rPr>
          <w:color w:val="292425"/>
          <w:spacing w:val="-27"/>
          <w:w w:val="110"/>
        </w:rPr>
        <w:t> </w:t>
      </w:r>
      <w:r>
        <w:rPr>
          <w:color w:val="292425"/>
          <w:w w:val="110"/>
        </w:rPr>
        <w:t>businesses</w:t>
      </w:r>
      <w:r>
        <w:rPr>
          <w:color w:val="292425"/>
          <w:spacing w:val="-28"/>
          <w:w w:val="110"/>
        </w:rPr>
        <w:t> </w:t>
      </w:r>
      <w:r>
        <w:rPr>
          <w:color w:val="292425"/>
          <w:w w:val="110"/>
        </w:rPr>
        <w:t>might also reduce the hours of their employees, for example </w:t>
      </w:r>
      <w:r>
        <w:rPr>
          <w:color w:val="292425"/>
          <w:spacing w:val="-3"/>
          <w:w w:val="110"/>
        </w:rPr>
        <w:t>by </w:t>
      </w:r>
      <w:r>
        <w:rPr>
          <w:color w:val="292425"/>
          <w:w w:val="110"/>
        </w:rPr>
        <w:t>reducing overtime. Hiring and firing costs inhibit frequent changes in employment levels. Hence, businesses </w:t>
      </w:r>
      <w:r>
        <w:rPr>
          <w:color w:val="292425"/>
          <w:spacing w:val="-3"/>
          <w:w w:val="110"/>
        </w:rPr>
        <w:t>tend </w:t>
      </w:r>
      <w:r>
        <w:rPr>
          <w:color w:val="292425"/>
          <w:spacing w:val="-4"/>
          <w:w w:val="110"/>
        </w:rPr>
        <w:t>to </w:t>
      </w:r>
      <w:r>
        <w:rPr>
          <w:color w:val="292425"/>
          <w:w w:val="110"/>
        </w:rPr>
        <w:t>hoard</w:t>
      </w:r>
      <w:r>
        <w:rPr>
          <w:color w:val="292425"/>
          <w:spacing w:val="-21"/>
          <w:w w:val="110"/>
        </w:rPr>
        <w:t> </w:t>
      </w:r>
      <w:r>
        <w:rPr>
          <w:color w:val="292425"/>
          <w:w w:val="110"/>
        </w:rPr>
        <w:t>labour</w:t>
      </w:r>
      <w:r>
        <w:rPr>
          <w:color w:val="292425"/>
          <w:spacing w:val="-20"/>
          <w:w w:val="110"/>
        </w:rPr>
        <w:t> </w:t>
      </w:r>
      <w:r>
        <w:rPr>
          <w:color w:val="292425"/>
          <w:w w:val="110"/>
        </w:rPr>
        <w:t>during</w:t>
      </w:r>
      <w:r>
        <w:rPr>
          <w:color w:val="292425"/>
          <w:spacing w:val="-20"/>
          <w:w w:val="110"/>
        </w:rPr>
        <w:t> </w:t>
      </w:r>
      <w:r>
        <w:rPr>
          <w:color w:val="292425"/>
          <w:spacing w:val="-3"/>
          <w:w w:val="110"/>
        </w:rPr>
        <w:t>slowdowns</w:t>
      </w:r>
      <w:r>
        <w:rPr>
          <w:color w:val="292425"/>
          <w:spacing w:val="-20"/>
          <w:w w:val="110"/>
        </w:rPr>
        <w:t> </w:t>
      </w:r>
      <w:r>
        <w:rPr>
          <w:color w:val="292425"/>
          <w:w w:val="110"/>
        </w:rPr>
        <w:t>and</w:t>
      </w:r>
      <w:r>
        <w:rPr>
          <w:color w:val="292425"/>
          <w:spacing w:val="-20"/>
          <w:w w:val="110"/>
        </w:rPr>
        <w:t> </w:t>
      </w:r>
      <w:r>
        <w:rPr>
          <w:color w:val="292425"/>
          <w:w w:val="110"/>
        </w:rPr>
        <w:t>only</w:t>
      </w:r>
      <w:r>
        <w:rPr>
          <w:color w:val="292425"/>
          <w:spacing w:val="-20"/>
          <w:w w:val="110"/>
        </w:rPr>
        <w:t> </w:t>
      </w:r>
      <w:r>
        <w:rPr>
          <w:color w:val="292425"/>
          <w:w w:val="110"/>
        </w:rPr>
        <w:t>reduce</w:t>
      </w:r>
      <w:r>
        <w:rPr>
          <w:color w:val="292425"/>
          <w:spacing w:val="-20"/>
          <w:w w:val="110"/>
        </w:rPr>
        <w:t> </w:t>
      </w:r>
      <w:r>
        <w:rPr>
          <w:color w:val="292425"/>
          <w:w w:val="110"/>
        </w:rPr>
        <w:t>employment if they </w:t>
      </w:r>
      <w:r>
        <w:rPr>
          <w:color w:val="292425"/>
          <w:spacing w:val="-2"/>
          <w:w w:val="110"/>
        </w:rPr>
        <w:t>revise </w:t>
      </w:r>
      <w:r>
        <w:rPr>
          <w:color w:val="292425"/>
          <w:w w:val="110"/>
        </w:rPr>
        <w:t>down their expectations of demand in the medium</w:t>
      </w:r>
      <w:r>
        <w:rPr>
          <w:color w:val="292425"/>
          <w:spacing w:val="-23"/>
          <w:w w:val="110"/>
        </w:rPr>
        <w:t> </w:t>
      </w:r>
      <w:r>
        <w:rPr>
          <w:color w:val="292425"/>
          <w:w w:val="110"/>
        </w:rPr>
        <w:t>term.</w:t>
      </w:r>
      <w:r>
        <w:rPr>
          <w:color w:val="292425"/>
          <w:spacing w:val="11"/>
          <w:w w:val="110"/>
        </w:rPr>
        <w:t> </w:t>
      </w:r>
      <w:r>
        <w:rPr>
          <w:color w:val="292425"/>
          <w:w w:val="110"/>
        </w:rPr>
        <w:t>Resale</w:t>
      </w:r>
      <w:r>
        <w:rPr>
          <w:color w:val="292425"/>
          <w:spacing w:val="-22"/>
          <w:w w:val="110"/>
        </w:rPr>
        <w:t> </w:t>
      </w:r>
      <w:r>
        <w:rPr>
          <w:color w:val="292425"/>
          <w:w w:val="110"/>
        </w:rPr>
        <w:t>values</w:t>
      </w:r>
      <w:r>
        <w:rPr>
          <w:color w:val="292425"/>
          <w:spacing w:val="-22"/>
          <w:w w:val="110"/>
        </w:rPr>
        <w:t> </w:t>
      </w:r>
      <w:r>
        <w:rPr>
          <w:color w:val="292425"/>
          <w:w w:val="110"/>
        </w:rPr>
        <w:t>of</w:t>
      </w:r>
      <w:r>
        <w:rPr>
          <w:color w:val="292425"/>
          <w:spacing w:val="-22"/>
          <w:w w:val="110"/>
        </w:rPr>
        <w:t> </w:t>
      </w:r>
      <w:r>
        <w:rPr>
          <w:color w:val="292425"/>
          <w:w w:val="110"/>
        </w:rPr>
        <w:t>capital</w:t>
      </w:r>
      <w:r>
        <w:rPr>
          <w:color w:val="292425"/>
          <w:spacing w:val="-22"/>
          <w:w w:val="110"/>
        </w:rPr>
        <w:t> </w:t>
      </w:r>
      <w:r>
        <w:rPr>
          <w:color w:val="292425"/>
          <w:w w:val="110"/>
        </w:rPr>
        <w:t>equipment</w:t>
      </w:r>
      <w:r>
        <w:rPr>
          <w:color w:val="292425"/>
          <w:spacing w:val="-23"/>
          <w:w w:val="110"/>
        </w:rPr>
        <w:t> </w:t>
      </w:r>
      <w:r>
        <w:rPr>
          <w:color w:val="292425"/>
          <w:w w:val="110"/>
        </w:rPr>
        <w:t>are</w:t>
      </w:r>
      <w:r>
        <w:rPr>
          <w:color w:val="292425"/>
          <w:spacing w:val="-22"/>
          <w:w w:val="110"/>
        </w:rPr>
        <w:t> </w:t>
      </w:r>
      <w:r>
        <w:rPr>
          <w:color w:val="292425"/>
          <w:w w:val="110"/>
        </w:rPr>
        <w:t>often</w:t>
      </w:r>
      <w:r>
        <w:rPr>
          <w:color w:val="292425"/>
          <w:spacing w:val="-22"/>
          <w:w w:val="110"/>
        </w:rPr>
        <w:t> </w:t>
      </w:r>
      <w:r>
        <w:rPr>
          <w:color w:val="292425"/>
          <w:w w:val="110"/>
        </w:rPr>
        <w:t>so low as </w:t>
      </w:r>
      <w:r>
        <w:rPr>
          <w:color w:val="292425"/>
          <w:spacing w:val="-4"/>
          <w:w w:val="110"/>
        </w:rPr>
        <w:t>to </w:t>
      </w:r>
      <w:r>
        <w:rPr>
          <w:color w:val="292425"/>
          <w:w w:val="110"/>
        </w:rPr>
        <w:t>discourage premature disposal </w:t>
      </w:r>
      <w:r>
        <w:rPr>
          <w:color w:val="292425"/>
          <w:spacing w:val="-3"/>
          <w:w w:val="110"/>
        </w:rPr>
        <w:t>by </w:t>
      </w:r>
      <w:r>
        <w:rPr>
          <w:color w:val="292425"/>
          <w:w w:val="110"/>
        </w:rPr>
        <w:t>businesses. So it </w:t>
      </w:r>
      <w:r>
        <w:rPr>
          <w:color w:val="292425"/>
          <w:spacing w:val="-3"/>
          <w:w w:val="110"/>
        </w:rPr>
        <w:t>may </w:t>
      </w:r>
      <w:r>
        <w:rPr>
          <w:color w:val="292425"/>
          <w:w w:val="110"/>
        </w:rPr>
        <w:t>not be worth their while </w:t>
      </w:r>
      <w:r>
        <w:rPr>
          <w:color w:val="292425"/>
          <w:spacing w:val="-4"/>
          <w:w w:val="110"/>
        </w:rPr>
        <w:t>to </w:t>
      </w:r>
      <w:r>
        <w:rPr>
          <w:color w:val="292425"/>
          <w:w w:val="110"/>
        </w:rPr>
        <w:t>reduce the amount of capital significantly</w:t>
      </w:r>
      <w:r>
        <w:rPr>
          <w:color w:val="292425"/>
          <w:spacing w:val="-18"/>
          <w:w w:val="110"/>
        </w:rPr>
        <w:t> </w:t>
      </w:r>
      <w:r>
        <w:rPr>
          <w:color w:val="292425"/>
          <w:w w:val="110"/>
        </w:rPr>
        <w:t>and</w:t>
      </w:r>
      <w:r>
        <w:rPr>
          <w:color w:val="292425"/>
          <w:spacing w:val="-17"/>
          <w:w w:val="110"/>
        </w:rPr>
        <w:t> </w:t>
      </w:r>
      <w:r>
        <w:rPr>
          <w:color w:val="292425"/>
          <w:w w:val="110"/>
        </w:rPr>
        <w:t>quickly</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face</w:t>
      </w:r>
      <w:r>
        <w:rPr>
          <w:color w:val="292425"/>
          <w:spacing w:val="-17"/>
          <w:w w:val="110"/>
        </w:rPr>
        <w:t> </w:t>
      </w:r>
      <w:r>
        <w:rPr>
          <w:color w:val="292425"/>
          <w:w w:val="110"/>
        </w:rPr>
        <w:t>of</w:t>
      </w:r>
      <w:r>
        <w:rPr>
          <w:color w:val="292425"/>
          <w:spacing w:val="-17"/>
          <w:w w:val="110"/>
        </w:rPr>
        <w:t> </w:t>
      </w:r>
      <w:r>
        <w:rPr>
          <w:color w:val="292425"/>
          <w:w w:val="110"/>
        </w:rPr>
        <w:t>demand</w:t>
      </w:r>
      <w:r>
        <w:rPr>
          <w:color w:val="292425"/>
          <w:spacing w:val="-17"/>
          <w:w w:val="110"/>
        </w:rPr>
        <w:t> </w:t>
      </w:r>
      <w:r>
        <w:rPr>
          <w:color w:val="292425"/>
          <w:w w:val="110"/>
        </w:rPr>
        <w:t>weakness.</w:t>
      </w:r>
    </w:p>
    <w:p>
      <w:pPr>
        <w:pStyle w:val="BodyText"/>
        <w:spacing w:before="6"/>
        <w:rPr>
          <w:sz w:val="23"/>
        </w:rPr>
      </w:pPr>
    </w:p>
    <w:p>
      <w:pPr>
        <w:pStyle w:val="BodyText"/>
        <w:spacing w:line="292" w:lineRule="auto"/>
        <w:ind w:left="176" w:right="209"/>
      </w:pPr>
      <w:r>
        <w:rPr>
          <w:color w:val="292425"/>
          <w:w w:val="110"/>
        </w:rPr>
        <w:t>The</w:t>
      </w:r>
      <w:r>
        <w:rPr>
          <w:color w:val="292425"/>
          <w:spacing w:val="-29"/>
          <w:w w:val="110"/>
        </w:rPr>
        <w:t> </w:t>
      </w:r>
      <w:r>
        <w:rPr>
          <w:color w:val="292425"/>
          <w:w w:val="110"/>
        </w:rPr>
        <w:t>CBI</w:t>
      </w:r>
      <w:r>
        <w:rPr>
          <w:color w:val="292425"/>
          <w:spacing w:val="-28"/>
          <w:w w:val="110"/>
        </w:rPr>
        <w:t> </w:t>
      </w:r>
      <w:r>
        <w:rPr>
          <w:color w:val="292425"/>
          <w:w w:val="110"/>
        </w:rPr>
        <w:t>and</w:t>
      </w:r>
      <w:r>
        <w:rPr>
          <w:color w:val="292425"/>
          <w:spacing w:val="-28"/>
          <w:w w:val="110"/>
        </w:rPr>
        <w:t> </w:t>
      </w:r>
      <w:r>
        <w:rPr>
          <w:color w:val="292425"/>
          <w:w w:val="110"/>
        </w:rPr>
        <w:t>British</w:t>
      </w:r>
      <w:r>
        <w:rPr>
          <w:color w:val="292425"/>
          <w:spacing w:val="-28"/>
          <w:w w:val="110"/>
        </w:rPr>
        <w:t> </w:t>
      </w:r>
      <w:r>
        <w:rPr>
          <w:color w:val="292425"/>
          <w:w w:val="110"/>
        </w:rPr>
        <w:t>Chambers</w:t>
      </w:r>
      <w:r>
        <w:rPr>
          <w:color w:val="292425"/>
          <w:spacing w:val="-28"/>
          <w:w w:val="110"/>
        </w:rPr>
        <w:t> </w:t>
      </w:r>
      <w:r>
        <w:rPr>
          <w:color w:val="292425"/>
          <w:w w:val="110"/>
        </w:rPr>
        <w:t>of</w:t>
      </w:r>
      <w:r>
        <w:rPr>
          <w:color w:val="292425"/>
          <w:spacing w:val="-28"/>
          <w:w w:val="110"/>
        </w:rPr>
        <w:t> </w:t>
      </w:r>
      <w:r>
        <w:rPr>
          <w:color w:val="292425"/>
          <w:w w:val="110"/>
        </w:rPr>
        <w:t>Commerce</w:t>
      </w:r>
      <w:r>
        <w:rPr>
          <w:color w:val="292425"/>
          <w:spacing w:val="-28"/>
          <w:w w:val="110"/>
        </w:rPr>
        <w:t> </w:t>
      </w:r>
      <w:r>
        <w:rPr>
          <w:color w:val="292425"/>
          <w:w w:val="110"/>
        </w:rPr>
        <w:t>(BCC)</w:t>
      </w:r>
      <w:r>
        <w:rPr>
          <w:color w:val="292425"/>
          <w:spacing w:val="-28"/>
          <w:w w:val="110"/>
        </w:rPr>
        <w:t> </w:t>
      </w:r>
      <w:r>
        <w:rPr>
          <w:color w:val="292425"/>
          <w:spacing w:val="-3"/>
          <w:w w:val="110"/>
        </w:rPr>
        <w:t>surveys </w:t>
      </w:r>
      <w:r>
        <w:rPr>
          <w:color w:val="292425"/>
          <w:w w:val="110"/>
        </w:rPr>
        <w:t>include</w:t>
      </w:r>
      <w:r>
        <w:rPr>
          <w:color w:val="292425"/>
          <w:spacing w:val="-21"/>
          <w:w w:val="110"/>
        </w:rPr>
        <w:t> </w:t>
      </w:r>
      <w:r>
        <w:rPr>
          <w:color w:val="292425"/>
          <w:w w:val="110"/>
        </w:rPr>
        <w:t>questions</w:t>
      </w:r>
      <w:r>
        <w:rPr>
          <w:color w:val="292425"/>
          <w:spacing w:val="-21"/>
          <w:w w:val="110"/>
        </w:rPr>
        <w:t> </w:t>
      </w:r>
      <w:r>
        <w:rPr>
          <w:color w:val="292425"/>
          <w:w w:val="110"/>
        </w:rPr>
        <w:t>on</w:t>
      </w:r>
      <w:r>
        <w:rPr>
          <w:color w:val="292425"/>
          <w:spacing w:val="-21"/>
          <w:w w:val="110"/>
        </w:rPr>
        <w:t> </w:t>
      </w:r>
      <w:r>
        <w:rPr>
          <w:color w:val="292425"/>
          <w:w w:val="110"/>
        </w:rPr>
        <w:t>capacity</w:t>
      </w:r>
      <w:r>
        <w:rPr>
          <w:color w:val="292425"/>
          <w:spacing w:val="-21"/>
          <w:w w:val="110"/>
        </w:rPr>
        <w:t> </w:t>
      </w:r>
      <w:r>
        <w:rPr>
          <w:color w:val="292425"/>
          <w:w w:val="110"/>
        </w:rPr>
        <w:t>utilisation.</w:t>
      </w:r>
      <w:r>
        <w:rPr>
          <w:color w:val="292425"/>
          <w:spacing w:val="14"/>
          <w:w w:val="110"/>
        </w:rPr>
        <w:t> </w:t>
      </w:r>
      <w:r>
        <w:rPr>
          <w:color w:val="292425"/>
          <w:w w:val="110"/>
        </w:rPr>
        <w:t>The</w:t>
      </w:r>
      <w:r>
        <w:rPr>
          <w:color w:val="292425"/>
          <w:spacing w:val="-21"/>
          <w:w w:val="110"/>
        </w:rPr>
        <w:t> </w:t>
      </w:r>
      <w:r>
        <w:rPr>
          <w:color w:val="292425"/>
          <w:w w:val="110"/>
        </w:rPr>
        <w:t>CBI</w:t>
      </w:r>
      <w:r>
        <w:rPr>
          <w:color w:val="292425"/>
          <w:spacing w:val="-21"/>
          <w:w w:val="110"/>
        </w:rPr>
        <w:t> </w:t>
      </w:r>
      <w:r>
        <w:rPr>
          <w:color w:val="292425"/>
          <w:w w:val="110"/>
        </w:rPr>
        <w:t>Industrial </w:t>
      </w:r>
      <w:r>
        <w:rPr>
          <w:color w:val="292425"/>
          <w:spacing w:val="-5"/>
          <w:w w:val="110"/>
        </w:rPr>
        <w:t>Trends </w:t>
      </w:r>
      <w:r>
        <w:rPr>
          <w:color w:val="292425"/>
          <w:spacing w:val="-3"/>
          <w:w w:val="110"/>
        </w:rPr>
        <w:t>survey </w:t>
      </w:r>
      <w:r>
        <w:rPr>
          <w:color w:val="292425"/>
          <w:w w:val="110"/>
        </w:rPr>
        <w:t>asks whether businesses are working below a satisfactory</w:t>
      </w:r>
      <w:r>
        <w:rPr>
          <w:color w:val="292425"/>
          <w:spacing w:val="-30"/>
          <w:w w:val="110"/>
        </w:rPr>
        <w:t> </w:t>
      </w:r>
      <w:r>
        <w:rPr>
          <w:color w:val="292425"/>
          <w:w w:val="110"/>
        </w:rPr>
        <w:t>full</w:t>
      </w:r>
      <w:r>
        <w:rPr>
          <w:color w:val="292425"/>
          <w:spacing w:val="-29"/>
          <w:w w:val="110"/>
        </w:rPr>
        <w:t> </w:t>
      </w:r>
      <w:r>
        <w:rPr>
          <w:color w:val="292425"/>
          <w:spacing w:val="-4"/>
          <w:w w:val="110"/>
        </w:rPr>
        <w:t>rate</w:t>
      </w:r>
      <w:r>
        <w:rPr>
          <w:color w:val="292425"/>
          <w:spacing w:val="-29"/>
          <w:w w:val="110"/>
        </w:rPr>
        <w:t> </w:t>
      </w:r>
      <w:r>
        <w:rPr>
          <w:color w:val="292425"/>
          <w:w w:val="110"/>
        </w:rPr>
        <w:t>of</w:t>
      </w:r>
      <w:r>
        <w:rPr>
          <w:color w:val="292425"/>
          <w:spacing w:val="-29"/>
          <w:w w:val="110"/>
        </w:rPr>
        <w:t> </w:t>
      </w:r>
      <w:r>
        <w:rPr>
          <w:color w:val="292425"/>
          <w:w w:val="110"/>
        </w:rPr>
        <w:t>operation,</w:t>
      </w:r>
      <w:r>
        <w:rPr>
          <w:color w:val="292425"/>
          <w:spacing w:val="-29"/>
          <w:w w:val="110"/>
        </w:rPr>
        <w:t> </w:t>
      </w:r>
      <w:r>
        <w:rPr>
          <w:color w:val="292425"/>
          <w:w w:val="110"/>
        </w:rPr>
        <w:t>while</w:t>
      </w:r>
      <w:r>
        <w:rPr>
          <w:color w:val="292425"/>
          <w:spacing w:val="-29"/>
          <w:w w:val="110"/>
        </w:rPr>
        <w:t> </w:t>
      </w:r>
      <w:r>
        <w:rPr>
          <w:color w:val="292425"/>
          <w:w w:val="110"/>
        </w:rPr>
        <w:t>the</w:t>
      </w:r>
      <w:r>
        <w:rPr>
          <w:color w:val="292425"/>
          <w:spacing w:val="-29"/>
          <w:w w:val="110"/>
        </w:rPr>
        <w:t> </w:t>
      </w:r>
      <w:r>
        <w:rPr>
          <w:color w:val="292425"/>
          <w:w w:val="110"/>
        </w:rPr>
        <w:t>BCC</w:t>
      </w:r>
      <w:r>
        <w:rPr>
          <w:color w:val="292425"/>
          <w:spacing w:val="-29"/>
          <w:w w:val="110"/>
        </w:rPr>
        <w:t> </w:t>
      </w:r>
      <w:r>
        <w:rPr>
          <w:color w:val="292425"/>
          <w:spacing w:val="-3"/>
          <w:w w:val="110"/>
        </w:rPr>
        <w:t>survey</w:t>
      </w:r>
      <w:r>
        <w:rPr>
          <w:color w:val="292425"/>
          <w:spacing w:val="-29"/>
          <w:w w:val="110"/>
        </w:rPr>
        <w:t> </w:t>
      </w:r>
      <w:r>
        <w:rPr>
          <w:color w:val="292425"/>
          <w:w w:val="110"/>
        </w:rPr>
        <w:t>asks</w:t>
      </w:r>
      <w:r>
        <w:rPr>
          <w:color w:val="292425"/>
          <w:spacing w:val="-30"/>
          <w:w w:val="110"/>
        </w:rPr>
        <w:t> </w:t>
      </w:r>
      <w:r>
        <w:rPr>
          <w:color w:val="292425"/>
          <w:w w:val="110"/>
        </w:rPr>
        <w:t>if businesses are operating at full, or below full, </w:t>
      </w:r>
      <w:r>
        <w:rPr>
          <w:color w:val="292425"/>
          <w:spacing w:val="-4"/>
          <w:w w:val="110"/>
        </w:rPr>
        <w:t>capacity. </w:t>
      </w:r>
      <w:r>
        <w:rPr>
          <w:color w:val="292425"/>
          <w:w w:val="110"/>
        </w:rPr>
        <w:t>The CBI</w:t>
      </w:r>
      <w:r>
        <w:rPr>
          <w:color w:val="292425"/>
          <w:spacing w:val="-23"/>
          <w:w w:val="110"/>
        </w:rPr>
        <w:t> </w:t>
      </w:r>
      <w:r>
        <w:rPr>
          <w:color w:val="292425"/>
          <w:spacing w:val="-3"/>
          <w:w w:val="110"/>
        </w:rPr>
        <w:t>survey</w:t>
      </w:r>
      <w:r>
        <w:rPr>
          <w:color w:val="292425"/>
          <w:spacing w:val="-23"/>
          <w:w w:val="110"/>
        </w:rPr>
        <w:t> </w:t>
      </w:r>
      <w:r>
        <w:rPr>
          <w:color w:val="292425"/>
          <w:w w:val="110"/>
        </w:rPr>
        <w:t>suggests</w:t>
      </w:r>
      <w:r>
        <w:rPr>
          <w:color w:val="292425"/>
          <w:spacing w:val="-23"/>
          <w:w w:val="110"/>
        </w:rPr>
        <w:t> </w:t>
      </w:r>
      <w:r>
        <w:rPr>
          <w:color w:val="292425"/>
          <w:w w:val="110"/>
        </w:rPr>
        <w:t>capacity</w:t>
      </w:r>
      <w:r>
        <w:rPr>
          <w:color w:val="292425"/>
          <w:spacing w:val="-22"/>
          <w:w w:val="110"/>
        </w:rPr>
        <w:t> </w:t>
      </w:r>
      <w:r>
        <w:rPr>
          <w:color w:val="292425"/>
          <w:w w:val="110"/>
        </w:rPr>
        <w:t>utilisation</w:t>
      </w:r>
      <w:r>
        <w:rPr>
          <w:color w:val="292425"/>
          <w:spacing w:val="-23"/>
          <w:w w:val="110"/>
        </w:rPr>
        <w:t> </w:t>
      </w:r>
      <w:r>
        <w:rPr>
          <w:color w:val="292425"/>
          <w:w w:val="110"/>
        </w:rPr>
        <w:t>in</w:t>
      </w:r>
      <w:r>
        <w:rPr>
          <w:color w:val="292425"/>
          <w:spacing w:val="-23"/>
          <w:w w:val="110"/>
        </w:rPr>
        <w:t> </w:t>
      </w:r>
      <w:r>
        <w:rPr>
          <w:color w:val="292425"/>
          <w:w w:val="110"/>
        </w:rPr>
        <w:t>manufacturing</w:t>
      </w:r>
      <w:r>
        <w:rPr>
          <w:color w:val="292425"/>
          <w:spacing w:val="-23"/>
          <w:w w:val="110"/>
        </w:rPr>
        <w:t> </w:t>
      </w:r>
      <w:r>
        <w:rPr>
          <w:color w:val="292425"/>
          <w:w w:val="110"/>
        </w:rPr>
        <w:t>is currently</w:t>
      </w:r>
      <w:r>
        <w:rPr>
          <w:color w:val="292425"/>
          <w:spacing w:val="-12"/>
          <w:w w:val="110"/>
        </w:rPr>
        <w:t> </w:t>
      </w:r>
      <w:r>
        <w:rPr>
          <w:color w:val="292425"/>
          <w:w w:val="110"/>
        </w:rPr>
        <w:t>well</w:t>
      </w:r>
      <w:r>
        <w:rPr>
          <w:color w:val="292425"/>
          <w:spacing w:val="-11"/>
          <w:w w:val="110"/>
        </w:rPr>
        <w:t> </w:t>
      </w:r>
      <w:r>
        <w:rPr>
          <w:color w:val="292425"/>
          <w:w w:val="110"/>
        </w:rPr>
        <w:t>below</w:t>
      </w:r>
      <w:r>
        <w:rPr>
          <w:color w:val="292425"/>
          <w:spacing w:val="-11"/>
          <w:w w:val="110"/>
        </w:rPr>
        <w:t> </w:t>
      </w:r>
      <w:r>
        <w:rPr>
          <w:color w:val="292425"/>
          <w:w w:val="110"/>
        </w:rPr>
        <w:t>its</w:t>
      </w:r>
      <w:r>
        <w:rPr>
          <w:color w:val="292425"/>
          <w:spacing w:val="-11"/>
          <w:w w:val="110"/>
        </w:rPr>
        <w:t> </w:t>
      </w:r>
      <w:r>
        <w:rPr>
          <w:color w:val="292425"/>
          <w:spacing w:val="-3"/>
          <w:w w:val="110"/>
        </w:rPr>
        <w:t>average</w:t>
      </w:r>
      <w:r>
        <w:rPr>
          <w:color w:val="292425"/>
          <w:spacing w:val="-11"/>
          <w:w w:val="110"/>
        </w:rPr>
        <w:t> </w:t>
      </w:r>
      <w:r>
        <w:rPr>
          <w:color w:val="292425"/>
          <w:spacing w:val="-3"/>
          <w:w w:val="110"/>
        </w:rPr>
        <w:t>level</w:t>
      </w:r>
      <w:r>
        <w:rPr>
          <w:color w:val="292425"/>
          <w:spacing w:val="-11"/>
          <w:w w:val="110"/>
        </w:rPr>
        <w:t> </w:t>
      </w:r>
      <w:r>
        <w:rPr>
          <w:color w:val="292425"/>
          <w:w w:val="110"/>
        </w:rPr>
        <w:t>since</w:t>
      </w:r>
      <w:r>
        <w:rPr>
          <w:color w:val="292425"/>
          <w:spacing w:val="-11"/>
          <w:w w:val="110"/>
        </w:rPr>
        <w:t> </w:t>
      </w:r>
      <w:r>
        <w:rPr>
          <w:color w:val="292425"/>
          <w:spacing w:val="-19"/>
          <w:w w:val="110"/>
        </w:rPr>
        <w:t>1972</w:t>
      </w:r>
      <w:r>
        <w:rPr>
          <w:color w:val="292425"/>
          <w:spacing w:val="-11"/>
          <w:w w:val="110"/>
        </w:rPr>
        <w:t> </w:t>
      </w:r>
      <w:r>
        <w:rPr>
          <w:color w:val="292425"/>
          <w:w w:val="110"/>
        </w:rPr>
        <w:t>(see</w:t>
      </w:r>
    </w:p>
    <w:p>
      <w:pPr>
        <w:pStyle w:val="BodyText"/>
        <w:spacing w:line="292" w:lineRule="auto"/>
        <w:ind w:left="176" w:right="209"/>
      </w:pPr>
      <w:r>
        <w:rPr>
          <w:color w:val="292425"/>
          <w:w w:val="110"/>
        </w:rPr>
        <w:t>Chart 3.3). This is broadly consistent with the latest output figures described above.</w:t>
      </w:r>
    </w:p>
    <w:p>
      <w:pPr>
        <w:pStyle w:val="BodyText"/>
        <w:spacing w:before="11"/>
        <w:rPr>
          <w:sz w:val="23"/>
        </w:rPr>
      </w:pPr>
    </w:p>
    <w:p>
      <w:pPr>
        <w:pStyle w:val="BodyText"/>
        <w:spacing w:line="292" w:lineRule="auto"/>
        <w:ind w:left="176" w:right="210"/>
      </w:pPr>
      <w:r>
        <w:rPr>
          <w:color w:val="292425"/>
          <w:w w:val="110"/>
        </w:rPr>
        <w:t>In</w:t>
      </w:r>
      <w:r>
        <w:rPr>
          <w:color w:val="292425"/>
          <w:spacing w:val="-19"/>
          <w:w w:val="110"/>
        </w:rPr>
        <w:t> </w:t>
      </w:r>
      <w:r>
        <w:rPr>
          <w:color w:val="292425"/>
          <w:w w:val="110"/>
        </w:rPr>
        <w:t>the</w:t>
      </w:r>
      <w:r>
        <w:rPr>
          <w:color w:val="292425"/>
          <w:spacing w:val="-18"/>
          <w:w w:val="110"/>
        </w:rPr>
        <w:t> </w:t>
      </w:r>
      <w:r>
        <w:rPr>
          <w:color w:val="292425"/>
          <w:w w:val="110"/>
        </w:rPr>
        <w:t>service</w:t>
      </w:r>
      <w:r>
        <w:rPr>
          <w:color w:val="292425"/>
          <w:spacing w:val="-19"/>
          <w:w w:val="110"/>
        </w:rPr>
        <w:t> </w:t>
      </w:r>
      <w:r>
        <w:rPr>
          <w:color w:val="292425"/>
          <w:spacing w:val="-4"/>
          <w:w w:val="110"/>
        </w:rPr>
        <w:t>sector,</w:t>
      </w:r>
      <w:r>
        <w:rPr>
          <w:color w:val="292425"/>
          <w:spacing w:val="-18"/>
          <w:w w:val="110"/>
        </w:rPr>
        <w:t> </w:t>
      </w:r>
      <w:r>
        <w:rPr>
          <w:color w:val="292425"/>
          <w:w w:val="110"/>
        </w:rPr>
        <w:t>the</w:t>
      </w:r>
      <w:r>
        <w:rPr>
          <w:color w:val="292425"/>
          <w:spacing w:val="-19"/>
          <w:w w:val="110"/>
        </w:rPr>
        <w:t> </w:t>
      </w:r>
      <w:r>
        <w:rPr>
          <w:color w:val="292425"/>
          <w:w w:val="110"/>
        </w:rPr>
        <w:t>BCC</w:t>
      </w:r>
      <w:r>
        <w:rPr>
          <w:color w:val="292425"/>
          <w:spacing w:val="-18"/>
          <w:w w:val="110"/>
        </w:rPr>
        <w:t> </w:t>
      </w:r>
      <w:r>
        <w:rPr>
          <w:color w:val="292425"/>
          <w:spacing w:val="-3"/>
          <w:w w:val="110"/>
        </w:rPr>
        <w:t>survey</w:t>
      </w:r>
      <w:r>
        <w:rPr>
          <w:color w:val="292425"/>
          <w:spacing w:val="-18"/>
          <w:w w:val="110"/>
        </w:rPr>
        <w:t> </w:t>
      </w:r>
      <w:r>
        <w:rPr>
          <w:color w:val="292425"/>
          <w:spacing w:val="-3"/>
          <w:w w:val="110"/>
        </w:rPr>
        <w:t>was</w:t>
      </w:r>
      <w:r>
        <w:rPr>
          <w:color w:val="292425"/>
          <w:spacing w:val="-19"/>
          <w:w w:val="110"/>
        </w:rPr>
        <w:t> </w:t>
      </w:r>
      <w:r>
        <w:rPr>
          <w:color w:val="292425"/>
          <w:spacing w:val="-3"/>
          <w:w w:val="110"/>
        </w:rPr>
        <w:t>above</w:t>
      </w:r>
      <w:r>
        <w:rPr>
          <w:color w:val="292425"/>
          <w:spacing w:val="-18"/>
          <w:w w:val="110"/>
        </w:rPr>
        <w:t> </w:t>
      </w:r>
      <w:r>
        <w:rPr>
          <w:color w:val="292425"/>
          <w:w w:val="110"/>
        </w:rPr>
        <w:t>its</w:t>
      </w:r>
      <w:r>
        <w:rPr>
          <w:color w:val="292425"/>
          <w:spacing w:val="-19"/>
          <w:w w:val="110"/>
        </w:rPr>
        <w:t> </w:t>
      </w:r>
      <w:r>
        <w:rPr>
          <w:color w:val="292425"/>
          <w:w w:val="110"/>
        </w:rPr>
        <w:t>historical </w:t>
      </w:r>
      <w:r>
        <w:rPr>
          <w:color w:val="292425"/>
          <w:spacing w:val="-3"/>
          <w:w w:val="110"/>
        </w:rPr>
        <w:t>average </w:t>
      </w:r>
      <w:r>
        <w:rPr>
          <w:color w:val="292425"/>
          <w:w w:val="110"/>
        </w:rPr>
        <w:t>in Q3, despite </w:t>
      </w:r>
      <w:r>
        <w:rPr>
          <w:color w:val="292425"/>
          <w:spacing w:val="-3"/>
          <w:w w:val="110"/>
        </w:rPr>
        <w:t>lower </w:t>
      </w:r>
      <w:r>
        <w:rPr>
          <w:color w:val="292425"/>
          <w:w w:val="110"/>
        </w:rPr>
        <w:t>output growth in the past </w:t>
      </w:r>
      <w:r>
        <w:rPr>
          <w:color w:val="292425"/>
          <w:spacing w:val="-4"/>
          <w:w w:val="110"/>
        </w:rPr>
        <w:t>year. </w:t>
      </w:r>
      <w:r>
        <w:rPr>
          <w:color w:val="292425"/>
          <w:w w:val="110"/>
        </w:rPr>
        <w:t>The BCC ‘manufacturing’ </w:t>
      </w:r>
      <w:r>
        <w:rPr>
          <w:color w:val="292425"/>
          <w:spacing w:val="-3"/>
          <w:w w:val="110"/>
        </w:rPr>
        <w:t>survey covers </w:t>
      </w:r>
      <w:r>
        <w:rPr>
          <w:color w:val="292425"/>
          <w:w w:val="110"/>
        </w:rPr>
        <w:t>the </w:t>
      </w:r>
      <w:r>
        <w:rPr>
          <w:color w:val="292425"/>
          <w:spacing w:val="-3"/>
          <w:w w:val="110"/>
        </w:rPr>
        <w:t>rest </w:t>
      </w:r>
      <w:r>
        <w:rPr>
          <w:color w:val="292425"/>
          <w:w w:val="110"/>
        </w:rPr>
        <w:t>of the economy—that is, agriculture, energy and construction, as well</w:t>
      </w:r>
      <w:r>
        <w:rPr>
          <w:color w:val="292425"/>
          <w:spacing w:val="-27"/>
          <w:w w:val="110"/>
        </w:rPr>
        <w:t> </w:t>
      </w:r>
      <w:r>
        <w:rPr>
          <w:color w:val="292425"/>
          <w:w w:val="110"/>
        </w:rPr>
        <w:t>as</w:t>
      </w:r>
      <w:r>
        <w:rPr>
          <w:color w:val="292425"/>
          <w:spacing w:val="-26"/>
          <w:w w:val="110"/>
        </w:rPr>
        <w:t> </w:t>
      </w:r>
      <w:r>
        <w:rPr>
          <w:color w:val="292425"/>
          <w:w w:val="110"/>
        </w:rPr>
        <w:t>manufacturing.</w:t>
      </w:r>
      <w:r>
        <w:rPr>
          <w:color w:val="292425"/>
          <w:spacing w:val="3"/>
          <w:w w:val="110"/>
        </w:rPr>
        <w:t> </w:t>
      </w:r>
      <w:r>
        <w:rPr>
          <w:color w:val="292425"/>
          <w:spacing w:val="-5"/>
          <w:w w:val="110"/>
        </w:rPr>
        <w:t>Table</w:t>
      </w:r>
      <w:r>
        <w:rPr>
          <w:color w:val="292425"/>
          <w:spacing w:val="-26"/>
          <w:w w:val="110"/>
        </w:rPr>
        <w:t> </w:t>
      </w:r>
      <w:r>
        <w:rPr>
          <w:color w:val="292425"/>
          <w:w w:val="110"/>
        </w:rPr>
        <w:t>3.A</w:t>
      </w:r>
      <w:r>
        <w:rPr>
          <w:color w:val="292425"/>
          <w:spacing w:val="-27"/>
          <w:w w:val="110"/>
        </w:rPr>
        <w:t> </w:t>
      </w:r>
      <w:r>
        <w:rPr>
          <w:color w:val="292425"/>
          <w:w w:val="110"/>
        </w:rPr>
        <w:t>shows</w:t>
      </w:r>
      <w:r>
        <w:rPr>
          <w:color w:val="292425"/>
          <w:spacing w:val="-26"/>
          <w:w w:val="110"/>
        </w:rPr>
        <w:t> </w:t>
      </w:r>
      <w:r>
        <w:rPr>
          <w:color w:val="292425"/>
          <w:w w:val="110"/>
        </w:rPr>
        <w:t>the</w:t>
      </w:r>
      <w:r>
        <w:rPr>
          <w:color w:val="292425"/>
          <w:spacing w:val="-26"/>
          <w:w w:val="110"/>
        </w:rPr>
        <w:t> </w:t>
      </w:r>
      <w:r>
        <w:rPr>
          <w:color w:val="292425"/>
          <w:w w:val="110"/>
        </w:rPr>
        <w:t>BCC</w:t>
      </w:r>
      <w:r>
        <w:rPr>
          <w:color w:val="292425"/>
          <w:spacing w:val="-27"/>
          <w:w w:val="110"/>
        </w:rPr>
        <w:t> </w:t>
      </w:r>
      <w:r>
        <w:rPr>
          <w:color w:val="292425"/>
          <w:w w:val="110"/>
        </w:rPr>
        <w:t>measure</w:t>
      </w:r>
      <w:r>
        <w:rPr>
          <w:color w:val="292425"/>
          <w:spacing w:val="-26"/>
          <w:w w:val="110"/>
        </w:rPr>
        <w:t> </w:t>
      </w:r>
      <w:r>
        <w:rPr>
          <w:color w:val="292425"/>
          <w:w w:val="110"/>
        </w:rPr>
        <w:t>of capacity utilisation for these industries in Q3 </w:t>
      </w:r>
      <w:r>
        <w:rPr>
          <w:color w:val="292425"/>
          <w:spacing w:val="-3"/>
          <w:w w:val="110"/>
        </w:rPr>
        <w:t>was </w:t>
      </w:r>
      <w:r>
        <w:rPr>
          <w:color w:val="292425"/>
          <w:w w:val="110"/>
        </w:rPr>
        <w:t>slightly </w:t>
      </w:r>
      <w:r>
        <w:rPr>
          <w:color w:val="292425"/>
          <w:spacing w:val="-3"/>
          <w:w w:val="110"/>
        </w:rPr>
        <w:t>above </w:t>
      </w:r>
      <w:r>
        <w:rPr>
          <w:color w:val="292425"/>
          <w:w w:val="110"/>
        </w:rPr>
        <w:t>its </w:t>
      </w:r>
      <w:r>
        <w:rPr>
          <w:color w:val="292425"/>
          <w:spacing w:val="-3"/>
          <w:w w:val="110"/>
        </w:rPr>
        <w:t>average </w:t>
      </w:r>
      <w:r>
        <w:rPr>
          <w:color w:val="292425"/>
          <w:w w:val="110"/>
        </w:rPr>
        <w:t>since </w:t>
      </w:r>
      <w:r>
        <w:rPr>
          <w:color w:val="292425"/>
          <w:spacing w:val="-16"/>
          <w:w w:val="110"/>
        </w:rPr>
        <w:t>1989, </w:t>
      </w:r>
      <w:r>
        <w:rPr>
          <w:color w:val="292425"/>
          <w:w w:val="110"/>
        </w:rPr>
        <w:t>in contrast </w:t>
      </w:r>
      <w:r>
        <w:rPr>
          <w:color w:val="292425"/>
          <w:spacing w:val="-4"/>
          <w:w w:val="110"/>
        </w:rPr>
        <w:t>to </w:t>
      </w:r>
      <w:r>
        <w:rPr>
          <w:color w:val="292425"/>
          <w:w w:val="110"/>
        </w:rPr>
        <w:t>the CBI </w:t>
      </w:r>
      <w:r>
        <w:rPr>
          <w:color w:val="292425"/>
          <w:spacing w:val="-3"/>
          <w:w w:val="110"/>
        </w:rPr>
        <w:t>survey </w:t>
      </w:r>
      <w:r>
        <w:rPr>
          <w:color w:val="292425"/>
          <w:w w:val="110"/>
        </w:rPr>
        <w:t>balance</w:t>
      </w:r>
      <w:r>
        <w:rPr>
          <w:color w:val="292425"/>
          <w:spacing w:val="-24"/>
          <w:w w:val="110"/>
        </w:rPr>
        <w:t> </w:t>
      </w:r>
      <w:r>
        <w:rPr>
          <w:color w:val="292425"/>
          <w:w w:val="110"/>
        </w:rPr>
        <w:t>for</w:t>
      </w:r>
      <w:r>
        <w:rPr>
          <w:color w:val="292425"/>
          <w:spacing w:val="-23"/>
          <w:w w:val="110"/>
        </w:rPr>
        <w:t> </w:t>
      </w:r>
      <w:r>
        <w:rPr>
          <w:color w:val="292425"/>
          <w:w w:val="110"/>
        </w:rPr>
        <w:t>manufacturing</w:t>
      </w:r>
      <w:r>
        <w:rPr>
          <w:color w:val="292425"/>
          <w:spacing w:val="-23"/>
          <w:w w:val="110"/>
        </w:rPr>
        <w:t> </w:t>
      </w:r>
      <w:r>
        <w:rPr>
          <w:color w:val="292425"/>
          <w:w w:val="110"/>
        </w:rPr>
        <w:t>which</w:t>
      </w:r>
      <w:r>
        <w:rPr>
          <w:color w:val="292425"/>
          <w:spacing w:val="-24"/>
          <w:w w:val="110"/>
        </w:rPr>
        <w:t> </w:t>
      </w:r>
      <w:r>
        <w:rPr>
          <w:color w:val="292425"/>
          <w:spacing w:val="-3"/>
          <w:w w:val="110"/>
        </w:rPr>
        <w:t>was</w:t>
      </w:r>
      <w:r>
        <w:rPr>
          <w:color w:val="292425"/>
          <w:spacing w:val="-23"/>
          <w:w w:val="110"/>
        </w:rPr>
        <w:t> </w:t>
      </w:r>
      <w:r>
        <w:rPr>
          <w:color w:val="292425"/>
          <w:w w:val="110"/>
        </w:rPr>
        <w:t>well</w:t>
      </w:r>
      <w:r>
        <w:rPr>
          <w:color w:val="292425"/>
          <w:spacing w:val="-23"/>
          <w:w w:val="110"/>
        </w:rPr>
        <w:t> </w:t>
      </w:r>
      <w:r>
        <w:rPr>
          <w:color w:val="292425"/>
          <w:w w:val="110"/>
        </w:rPr>
        <w:t>below</w:t>
      </w:r>
      <w:r>
        <w:rPr>
          <w:color w:val="292425"/>
          <w:spacing w:val="-23"/>
          <w:w w:val="110"/>
        </w:rPr>
        <w:t> </w:t>
      </w:r>
      <w:r>
        <w:rPr>
          <w:color w:val="292425"/>
          <w:w w:val="110"/>
        </w:rPr>
        <w:t>its</w:t>
      </w:r>
      <w:r>
        <w:rPr>
          <w:color w:val="292425"/>
          <w:spacing w:val="-24"/>
          <w:w w:val="110"/>
        </w:rPr>
        <w:t> </w:t>
      </w:r>
      <w:r>
        <w:rPr>
          <w:color w:val="292425"/>
          <w:spacing w:val="-3"/>
          <w:w w:val="110"/>
        </w:rPr>
        <w:t>average </w:t>
      </w:r>
      <w:r>
        <w:rPr>
          <w:color w:val="292425"/>
          <w:w w:val="110"/>
        </w:rPr>
        <w:t>since </w:t>
      </w:r>
      <w:r>
        <w:rPr>
          <w:color w:val="292425"/>
          <w:spacing w:val="-15"/>
          <w:w w:val="110"/>
        </w:rPr>
        <w:t>1972. </w:t>
      </w:r>
      <w:r>
        <w:rPr>
          <w:color w:val="292425"/>
          <w:w w:val="110"/>
        </w:rPr>
        <w:t>But recent output trends in construction </w:t>
      </w:r>
      <w:r>
        <w:rPr>
          <w:color w:val="292425"/>
          <w:spacing w:val="-3"/>
          <w:w w:val="110"/>
        </w:rPr>
        <w:t>have </w:t>
      </w:r>
      <w:r>
        <w:rPr>
          <w:color w:val="292425"/>
          <w:w w:val="110"/>
        </w:rPr>
        <w:t>been very different </w:t>
      </w:r>
      <w:r>
        <w:rPr>
          <w:color w:val="292425"/>
          <w:spacing w:val="-4"/>
          <w:w w:val="110"/>
        </w:rPr>
        <w:t>to </w:t>
      </w:r>
      <w:r>
        <w:rPr>
          <w:color w:val="292425"/>
          <w:w w:val="110"/>
        </w:rPr>
        <w:t>those in manufacturing, so the results from</w:t>
      </w:r>
      <w:r>
        <w:rPr>
          <w:color w:val="292425"/>
          <w:spacing w:val="-22"/>
          <w:w w:val="110"/>
        </w:rPr>
        <w:t> </w:t>
      </w:r>
      <w:r>
        <w:rPr>
          <w:color w:val="292425"/>
          <w:w w:val="110"/>
        </w:rPr>
        <w:t>the</w:t>
      </w:r>
      <w:r>
        <w:rPr>
          <w:color w:val="292425"/>
          <w:spacing w:val="-22"/>
          <w:w w:val="110"/>
        </w:rPr>
        <w:t> </w:t>
      </w:r>
      <w:r>
        <w:rPr>
          <w:color w:val="292425"/>
          <w:spacing w:val="-5"/>
          <w:w w:val="110"/>
        </w:rPr>
        <w:t>two</w:t>
      </w:r>
      <w:r>
        <w:rPr>
          <w:color w:val="292425"/>
          <w:spacing w:val="-21"/>
          <w:w w:val="110"/>
        </w:rPr>
        <w:t> </w:t>
      </w:r>
      <w:r>
        <w:rPr>
          <w:color w:val="292425"/>
          <w:w w:val="110"/>
        </w:rPr>
        <w:t>surveys</w:t>
      </w:r>
      <w:r>
        <w:rPr>
          <w:color w:val="292425"/>
          <w:spacing w:val="-22"/>
          <w:w w:val="110"/>
        </w:rPr>
        <w:t> </w:t>
      </w:r>
      <w:r>
        <w:rPr>
          <w:color w:val="292425"/>
          <w:w w:val="110"/>
        </w:rPr>
        <w:t>are</w:t>
      </w:r>
      <w:r>
        <w:rPr>
          <w:color w:val="292425"/>
          <w:spacing w:val="-21"/>
          <w:w w:val="110"/>
        </w:rPr>
        <w:t> </w:t>
      </w:r>
      <w:r>
        <w:rPr>
          <w:color w:val="292425"/>
          <w:w w:val="110"/>
        </w:rPr>
        <w:t>not</w:t>
      </w:r>
      <w:r>
        <w:rPr>
          <w:color w:val="292425"/>
          <w:spacing w:val="-22"/>
          <w:w w:val="110"/>
        </w:rPr>
        <w:t> </w:t>
      </w:r>
      <w:r>
        <w:rPr>
          <w:color w:val="292425"/>
          <w:w w:val="110"/>
        </w:rPr>
        <w:t>directly</w:t>
      </w:r>
      <w:r>
        <w:rPr>
          <w:color w:val="292425"/>
          <w:spacing w:val="-21"/>
          <w:w w:val="110"/>
        </w:rPr>
        <w:t> </w:t>
      </w:r>
      <w:r>
        <w:rPr>
          <w:color w:val="292425"/>
          <w:w w:val="110"/>
        </w:rPr>
        <w:t>comparable.</w:t>
      </w:r>
      <w:r>
        <w:rPr>
          <w:color w:val="292425"/>
          <w:spacing w:val="12"/>
          <w:w w:val="110"/>
        </w:rPr>
        <w:t> </w:t>
      </w:r>
      <w:r>
        <w:rPr>
          <w:color w:val="292425"/>
          <w:spacing w:val="-3"/>
          <w:w w:val="110"/>
        </w:rPr>
        <w:t>Moreover, </w:t>
      </w:r>
      <w:r>
        <w:rPr>
          <w:color w:val="292425"/>
          <w:w w:val="110"/>
        </w:rPr>
        <w:t>the</w:t>
      </w:r>
      <w:r>
        <w:rPr>
          <w:color w:val="292425"/>
          <w:spacing w:val="-19"/>
          <w:w w:val="110"/>
        </w:rPr>
        <w:t> </w:t>
      </w:r>
      <w:r>
        <w:rPr>
          <w:color w:val="292425"/>
          <w:w w:val="110"/>
        </w:rPr>
        <w:t>capacity</w:t>
      </w:r>
      <w:r>
        <w:rPr>
          <w:color w:val="292425"/>
          <w:spacing w:val="-18"/>
          <w:w w:val="110"/>
        </w:rPr>
        <w:t> </w:t>
      </w:r>
      <w:r>
        <w:rPr>
          <w:color w:val="292425"/>
          <w:w w:val="110"/>
        </w:rPr>
        <w:t>utilisation</w:t>
      </w:r>
      <w:r>
        <w:rPr>
          <w:color w:val="292425"/>
          <w:spacing w:val="-18"/>
          <w:w w:val="110"/>
        </w:rPr>
        <w:t> </w:t>
      </w:r>
      <w:r>
        <w:rPr>
          <w:color w:val="292425"/>
          <w:w w:val="110"/>
        </w:rPr>
        <w:t>questions</w:t>
      </w:r>
      <w:r>
        <w:rPr>
          <w:color w:val="292425"/>
          <w:spacing w:val="-18"/>
          <w:w w:val="110"/>
        </w:rPr>
        <w:t> </w:t>
      </w:r>
      <w:r>
        <w:rPr>
          <w:color w:val="292425"/>
          <w:w w:val="110"/>
        </w:rPr>
        <w:t>in</w:t>
      </w:r>
      <w:r>
        <w:rPr>
          <w:color w:val="292425"/>
          <w:spacing w:val="-18"/>
          <w:w w:val="110"/>
        </w:rPr>
        <w:t> </w:t>
      </w:r>
      <w:r>
        <w:rPr>
          <w:color w:val="292425"/>
          <w:w w:val="110"/>
        </w:rPr>
        <w:t>the</w:t>
      </w:r>
      <w:r>
        <w:rPr>
          <w:color w:val="292425"/>
          <w:spacing w:val="-19"/>
          <w:w w:val="110"/>
        </w:rPr>
        <w:t> </w:t>
      </w:r>
      <w:r>
        <w:rPr>
          <w:color w:val="292425"/>
          <w:w w:val="110"/>
        </w:rPr>
        <w:t>respective</w:t>
      </w:r>
      <w:r>
        <w:rPr>
          <w:color w:val="292425"/>
          <w:spacing w:val="-18"/>
          <w:w w:val="110"/>
        </w:rPr>
        <w:t> </w:t>
      </w:r>
      <w:r>
        <w:rPr>
          <w:color w:val="292425"/>
          <w:spacing w:val="-3"/>
          <w:w w:val="110"/>
        </w:rPr>
        <w:t>surveys</w:t>
      </w:r>
      <w:r>
        <w:rPr>
          <w:color w:val="292425"/>
          <w:spacing w:val="-18"/>
          <w:w w:val="110"/>
        </w:rPr>
        <w:t> </w:t>
      </w:r>
      <w:r>
        <w:rPr>
          <w:color w:val="292425"/>
          <w:w w:val="110"/>
        </w:rPr>
        <w:t>are not identical, and </w:t>
      </w:r>
      <w:r>
        <w:rPr>
          <w:color w:val="292425"/>
          <w:spacing w:val="-3"/>
          <w:w w:val="110"/>
        </w:rPr>
        <w:t>may </w:t>
      </w:r>
      <w:r>
        <w:rPr>
          <w:color w:val="292425"/>
          <w:w w:val="110"/>
        </w:rPr>
        <w:t>be </w:t>
      </w:r>
      <w:r>
        <w:rPr>
          <w:color w:val="292425"/>
          <w:spacing w:val="-3"/>
          <w:w w:val="110"/>
        </w:rPr>
        <w:t>interpreted </w:t>
      </w:r>
      <w:r>
        <w:rPr>
          <w:color w:val="292425"/>
          <w:w w:val="110"/>
        </w:rPr>
        <w:t>differently </w:t>
      </w:r>
      <w:r>
        <w:rPr>
          <w:color w:val="292425"/>
          <w:spacing w:val="-3"/>
          <w:w w:val="110"/>
        </w:rPr>
        <w:t>by </w:t>
      </w:r>
      <w:r>
        <w:rPr>
          <w:color w:val="292425"/>
          <w:w w:val="110"/>
        </w:rPr>
        <w:t>respondents.</w:t>
      </w:r>
    </w:p>
    <w:p>
      <w:pPr>
        <w:pStyle w:val="BodyText"/>
        <w:spacing w:before="7"/>
        <w:rPr>
          <w:sz w:val="23"/>
        </w:rPr>
      </w:pPr>
    </w:p>
    <w:p>
      <w:pPr>
        <w:pStyle w:val="BodyText"/>
        <w:spacing w:line="292" w:lineRule="auto"/>
        <w:ind w:left="176" w:right="209"/>
      </w:pPr>
      <w:r>
        <w:rPr>
          <w:color w:val="292425"/>
          <w:w w:val="105"/>
        </w:rPr>
        <w:t>The Bank of England’s regional Agents ask businesses about their capacity utilisation. In manufacturing, the responses are</w:t>
      </w:r>
    </w:p>
    <w:p>
      <w:pPr>
        <w:spacing w:after="0" w:line="292" w:lineRule="auto"/>
        <w:sectPr>
          <w:type w:val="continuous"/>
          <w:pgSz w:w="11900" w:h="16840"/>
          <w:pgMar w:top="1260" w:bottom="280" w:left="640" w:right="640"/>
          <w:cols w:num="2" w:equalWidth="0">
            <w:col w:w="4400" w:space="524"/>
            <w:col w:w="5696"/>
          </w:cols>
        </w:sectPr>
      </w:pPr>
    </w:p>
    <w:p>
      <w:pPr>
        <w:pStyle w:val="BodyText"/>
      </w:pPr>
    </w:p>
    <w:p>
      <w:pPr>
        <w:spacing w:after="0"/>
        <w:sectPr>
          <w:pgSz w:w="11900" w:h="16840"/>
          <w:pgMar w:header="601" w:footer="575" w:top="800" w:bottom="760" w:left="640" w:right="640"/>
        </w:sectPr>
      </w:pPr>
    </w:p>
    <w:p>
      <w:pPr>
        <w:pStyle w:val="BodyText"/>
        <w:spacing w:before="10"/>
        <w:rPr>
          <w:sz w:val="21"/>
        </w:rPr>
      </w:pPr>
    </w:p>
    <w:p>
      <w:pPr>
        <w:pStyle w:val="Heading7"/>
      </w:pPr>
      <w:bookmarkStart w:name="Labour productivity" w:id="47"/>
      <w:bookmarkEnd w:id="47"/>
      <w:r>
        <w:rPr>
          <w:b w:val="0"/>
        </w:rPr>
      </w:r>
      <w:bookmarkStart w:name="_bookmark18" w:id="48"/>
      <w:bookmarkEnd w:id="48"/>
      <w:r>
        <w:rPr>
          <w:b w:val="0"/>
        </w:rPr>
      </w:r>
      <w:r>
        <w:rPr>
          <w:color w:val="0092C0"/>
          <w:w w:val="95"/>
        </w:rPr>
        <w:t>Chart 3.4</w:t>
      </w:r>
    </w:p>
    <w:p>
      <w:pPr>
        <w:spacing w:before="8"/>
        <w:ind w:left="190" w:right="0" w:firstLine="0"/>
        <w:jc w:val="left"/>
        <w:rPr>
          <w:sz w:val="12"/>
        </w:rPr>
      </w:pPr>
      <w:r>
        <w:rPr>
          <w:rFonts w:ascii="Trebuchet MS"/>
          <w:b/>
          <w:color w:val="0092C0"/>
          <w:sz w:val="20"/>
        </w:rPr>
        <w:t>Detrended labour productivity</w:t>
      </w:r>
      <w:r>
        <w:rPr>
          <w:color w:val="292425"/>
          <w:position w:val="4"/>
          <w:sz w:val="12"/>
        </w:rPr>
        <w:t>(a)</w:t>
      </w:r>
    </w:p>
    <w:p>
      <w:pPr>
        <w:spacing w:line="117" w:lineRule="exact" w:before="45"/>
        <w:ind w:left="1881" w:right="0" w:firstLine="0"/>
        <w:jc w:val="left"/>
        <w:rPr>
          <w:sz w:val="12"/>
        </w:rPr>
      </w:pPr>
      <w:r>
        <w:rPr>
          <w:color w:val="292425"/>
          <w:w w:val="110"/>
          <w:sz w:val="12"/>
        </w:rPr>
        <w:t>Per cent difference from trend</w:t>
      </w:r>
    </w:p>
    <w:p>
      <w:pPr>
        <w:spacing w:line="117" w:lineRule="exact" w:before="0"/>
        <w:ind w:left="3488" w:right="0" w:firstLine="0"/>
        <w:jc w:val="left"/>
        <w:rPr>
          <w:sz w:val="12"/>
        </w:rPr>
      </w:pPr>
      <w:r>
        <w:rPr/>
        <w:pict>
          <v:line style="position:absolute;mso-position-horizontal-relative:page;mso-position-vertical-relative:paragraph;z-index:16074752" from="197.731003pt,2.498349pt" to="203.708003pt,2.498349pt" stroked="true" strokeweight=".5pt" strokecolor="#292425">
            <v:stroke dashstyle="solid"/>
            <w10:wrap type="none"/>
          </v:line>
        </w:pict>
      </w:r>
      <w:r>
        <w:rPr/>
        <w:pict>
          <v:line style="position:absolute;mso-position-horizontal-relative:page;mso-position-vertical-relative:paragraph;z-index:16075264" from="40.75pt,2.498349pt" to="46.727pt,2.498349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pStyle w:val="BodyText"/>
        <w:spacing w:before="3"/>
        <w:rPr>
          <w:sz w:val="13"/>
        </w:rPr>
      </w:pPr>
    </w:p>
    <w:p>
      <w:pPr>
        <w:spacing w:before="1"/>
        <w:ind w:left="0" w:right="350" w:firstLine="0"/>
        <w:jc w:val="right"/>
        <w:rPr>
          <w:sz w:val="12"/>
        </w:rPr>
      </w:pPr>
      <w:r>
        <w:rPr/>
        <w:pict>
          <v:group style="position:absolute;margin-left:40.75pt;margin-top:-9.365049pt;width:166.35pt;height:107.2pt;mso-position-horizontal-relative:page;mso-position-vertical-relative:paragraph;z-index:16073216" coordorigin="815,-187" coordsize="3327,2144">
            <v:line style="position:absolute" from="1001,639" to="3884,639" stroked="true" strokeweight=".5pt" strokecolor="#292425">
              <v:stroke dashstyle="solid"/>
            </v:line>
            <v:shape style="position:absolute;left:999;top:650;width:270;height:664" coordorigin="1000,650" coordsize="270,664" path="m1000,650l1052,877m1052,877l1111,1201m1111,1201l1163,1313m1163,1313l1217,1119m1217,1119l1269,1201e" filled="false" stroked="true" strokeweight="1pt" strokecolor="#0097d6">
              <v:path arrowok="t"/>
              <v:stroke dashstyle="solid"/>
            </v:shape>
            <v:line style="position:absolute" from="1299,1191" to="1299,1906" stroked="true" strokeweight="3.975pt" strokecolor="#0097d6">
              <v:stroke dashstyle="solid"/>
            </v:line>
            <v:shape style="position:absolute;left:1318;top:1255;width:396;height:701" type="#_x0000_t75" stroked="false">
              <v:imagedata r:id="rId136" o:title=""/>
            </v:shape>
            <v:line style="position:absolute" from="1732,817" to="1732,1405" stroked="true" strokeweight="3.846pt" strokecolor="#0097d6">
              <v:stroke dashstyle="solid"/>
            </v:line>
            <v:shape style="position:absolute;left:1750;top:233;width:344;height:604" type="#_x0000_t75" stroked="false">
              <v:imagedata r:id="rId137" o:title=""/>
            </v:shape>
            <v:shape style="position:absolute;left:2083;top:-178;width:927;height:1005" coordorigin="2084,-177" coordsize="927,1005" path="m2084,244l2136,-145m2136,-145l2195,-127m2195,-127l2249,-177m2249,-177l2301,-127m2301,-127l2353,197m2353,197l2412,406m2412,406l2464,471m2464,471l2518,261m2518,261l2578,309m2578,309l2630,633m2630,633l2681,553m2681,553l2736,521m2736,521l2793,715m2793,715l2847,665m2847,665l2899,715m2899,715l2950,827m2950,827l3010,650e" filled="false" stroked="true" strokeweight="1pt" strokecolor="#0097d6">
              <v:path arrowok="t"/>
              <v:stroke dashstyle="solid"/>
            </v:shape>
            <v:line style="position:absolute" from="3000,651" to="3074,651" stroked="true" strokeweight="1.125pt" strokecolor="#0097d6">
              <v:stroke dashstyle="solid"/>
            </v:line>
            <v:shape style="position:absolute;left:3064;top:405;width:815;height:569" coordorigin="3064,406" coordsize="815,569" path="m3064,650l3116,568m3116,568l3168,942m3168,942l3227,909m3227,909l3279,892m3279,892l3333,650m3333,650l3385,618m3385,618l3444,536m3444,536l3496,406m3496,406l3550,585m3550,585l3602,438m3602,438l3662,568m3662,568l3713,633m3713,633l3768,795m3768,795l3820,974m3820,974l3879,780e" filled="false" stroked="true" strokeweight="1pt" strokecolor="#0097d6">
              <v:path arrowok="t"/>
              <v:stroke dashstyle="solid"/>
            </v:shape>
            <v:shape style="position:absolute;left:3954;top:73;width:120;height:1700" coordorigin="3955,73" coordsize="120,1700" path="m3955,1773l4074,1773m3955,1207l4074,1207m3955,73l4074,73e" filled="false" stroked="true" strokeweight=".5pt" strokecolor="#292425">
              <v:path arrowok="t"/>
              <v:stroke dashstyle="solid"/>
            </v:shape>
            <v:shape style="position:absolute;left:815;top:73;width:120;height:1700" coordorigin="815,73" coordsize="120,1700" path="m815,1773l935,1773m815,1207l935,1207m815,73l935,73m815,639l935,639e" filled="false" stroked="true" strokeweight=".5pt" strokecolor="#292425">
              <v:path arrowok="t"/>
              <v:stroke dashstyle="solid"/>
            </v:shape>
            <v:shape style="position:absolute;left:4024;top:391;width:118;height:503" type="#_x0000_t202" filled="false" stroked="false">
              <v:textbox inset="0,0,0,0">
                <w:txbxContent>
                  <w:p>
                    <w:pPr>
                      <w:spacing w:line="155" w:lineRule="exact" w:before="0"/>
                      <w:ind w:left="0" w:right="0" w:firstLine="0"/>
                      <w:jc w:val="left"/>
                      <w:rPr>
                        <w:sz w:val="16"/>
                      </w:rPr>
                    </w:pPr>
                    <w:r>
                      <w:rPr>
                        <w:color w:val="292425"/>
                        <w:w w:val="107"/>
                        <w:sz w:val="16"/>
                      </w:rPr>
                      <w:t>+</w:t>
                    </w:r>
                  </w:p>
                  <w:p>
                    <w:pPr>
                      <w:spacing w:line="240" w:lineRule="auto" w:before="9"/>
                      <w:rPr>
                        <w:sz w:val="13"/>
                      </w:rPr>
                    </w:pPr>
                  </w:p>
                  <w:p>
                    <w:pPr>
                      <w:spacing w:before="0"/>
                      <w:ind w:left="1" w:right="0" w:firstLine="0"/>
                      <w:jc w:val="left"/>
                      <w:rPr>
                        <w:sz w:val="16"/>
                      </w:rPr>
                    </w:pPr>
                    <w:r>
                      <w:rPr>
                        <w:color w:val="292425"/>
                        <w:w w:val="117"/>
                        <w:sz w:val="16"/>
                      </w:rPr>
                      <w:t>–</w:t>
                    </w:r>
                  </w:p>
                </w:txbxContent>
              </v:textbox>
              <w10:wrap type="none"/>
            </v:shape>
            <w10:wrap type="none"/>
          </v:group>
        </w:pict>
      </w:r>
      <w:r>
        <w:rPr>
          <w:color w:val="292425"/>
          <w:w w:val="121"/>
          <w:sz w:val="12"/>
        </w:rPr>
        <w:t>1</w:t>
      </w:r>
    </w:p>
    <w:p>
      <w:pPr>
        <w:pStyle w:val="BodyText"/>
        <w:rPr>
          <w:sz w:val="12"/>
        </w:rPr>
      </w:pPr>
    </w:p>
    <w:p>
      <w:pPr>
        <w:pStyle w:val="BodyText"/>
        <w:rPr>
          <w:sz w:val="12"/>
        </w:rPr>
      </w:pPr>
    </w:p>
    <w:p>
      <w:pPr>
        <w:pStyle w:val="BodyText"/>
        <w:spacing w:before="3"/>
        <w:rPr>
          <w:sz w:val="13"/>
        </w:rPr>
      </w:pPr>
    </w:p>
    <w:p>
      <w:pPr>
        <w:spacing w:before="0"/>
        <w:ind w:left="0" w:right="350" w:firstLine="0"/>
        <w:jc w:val="right"/>
        <w:rPr>
          <w:sz w:val="12"/>
        </w:rPr>
      </w:pPr>
      <w:r>
        <w:rPr/>
        <w:pict>
          <v:line style="position:absolute;mso-position-horizontal-relative:page;mso-position-vertical-relative:paragraph;z-index:16072192" from="197.731003pt,3.561388pt" to="203.708003pt,3.561388pt" stroked="true" strokeweight=".5pt" strokecolor="#292425">
            <v:stroke dashstyle="solid"/>
            <w10:wrap type="none"/>
          </v:line>
        </w:pict>
      </w:r>
      <w:r>
        <w:rPr>
          <w:color w:val="292425"/>
          <w:w w:val="121"/>
          <w:sz w:val="12"/>
        </w:rPr>
        <w:t>0</w:t>
      </w:r>
    </w:p>
    <w:p>
      <w:pPr>
        <w:pStyle w:val="BodyText"/>
        <w:rPr>
          <w:sz w:val="12"/>
        </w:rPr>
      </w:pPr>
    </w:p>
    <w:p>
      <w:pPr>
        <w:pStyle w:val="BodyText"/>
        <w:rPr>
          <w:sz w:val="12"/>
        </w:rPr>
      </w:pPr>
    </w:p>
    <w:p>
      <w:pPr>
        <w:pStyle w:val="BodyText"/>
        <w:spacing w:before="3"/>
        <w:rPr>
          <w:sz w:val="13"/>
        </w:rPr>
      </w:pPr>
    </w:p>
    <w:p>
      <w:pPr>
        <w:spacing w:before="0"/>
        <w:ind w:left="0" w:right="350" w:firstLine="0"/>
        <w:jc w:val="right"/>
        <w:rPr>
          <w:sz w:val="12"/>
        </w:rPr>
      </w:pPr>
      <w:r>
        <w:rPr>
          <w:color w:val="292425"/>
          <w:w w:val="121"/>
          <w:sz w:val="12"/>
        </w:rPr>
        <w:t>1</w:t>
      </w:r>
    </w:p>
    <w:p>
      <w:pPr>
        <w:pStyle w:val="BodyText"/>
        <w:rPr>
          <w:sz w:val="12"/>
        </w:rPr>
      </w:pPr>
    </w:p>
    <w:p>
      <w:pPr>
        <w:pStyle w:val="BodyText"/>
        <w:rPr>
          <w:sz w:val="12"/>
        </w:rPr>
      </w:pPr>
    </w:p>
    <w:p>
      <w:pPr>
        <w:pStyle w:val="BodyText"/>
        <w:spacing w:before="3"/>
        <w:rPr>
          <w:sz w:val="13"/>
        </w:rPr>
      </w:pPr>
    </w:p>
    <w:p>
      <w:pPr>
        <w:spacing w:before="1"/>
        <w:ind w:left="0" w:right="350" w:firstLine="0"/>
        <w:jc w:val="right"/>
        <w:rPr>
          <w:sz w:val="12"/>
        </w:rPr>
      </w:pPr>
      <w:r>
        <w:rPr>
          <w:color w:val="292425"/>
          <w:w w:val="121"/>
          <w:sz w:val="12"/>
        </w:rPr>
        <w:t>2</w:t>
      </w:r>
    </w:p>
    <w:p>
      <w:pPr>
        <w:pStyle w:val="BodyText"/>
        <w:rPr>
          <w:sz w:val="12"/>
        </w:rPr>
      </w:pPr>
    </w:p>
    <w:p>
      <w:pPr>
        <w:pStyle w:val="BodyText"/>
        <w:rPr>
          <w:sz w:val="12"/>
        </w:rPr>
      </w:pPr>
    </w:p>
    <w:p>
      <w:pPr>
        <w:pStyle w:val="BodyText"/>
        <w:spacing w:before="3"/>
        <w:rPr>
          <w:sz w:val="13"/>
        </w:rPr>
      </w:pPr>
    </w:p>
    <w:p>
      <w:pPr>
        <w:spacing w:line="111" w:lineRule="exact" w:before="0"/>
        <w:ind w:left="3488" w:right="0" w:firstLine="0"/>
        <w:jc w:val="left"/>
        <w:rPr>
          <w:sz w:val="12"/>
        </w:rPr>
      </w:pPr>
      <w:r>
        <w:rPr/>
        <w:pict>
          <v:group style="position:absolute;margin-left:40.75pt;margin-top:.532589pt;width:153.2pt;height:3.4pt;mso-position-horizontal-relative:page;mso-position-vertical-relative:paragraph;z-index:16073728" coordorigin="815,11" coordsize="3064,68">
            <v:shape style="position:absolute;left:999;top:10;width:2879;height:58" coordorigin="1000,11" coordsize="2879,58" path="m1000,68l3878,68m1001,68l1001,11m1219,68l1219,11m1433,68l1433,11m1651,68l1651,11m1868,68l1868,11m2085,68l2085,11m2302,68l2302,11m2520,68l2520,11m2737,68l2737,11m2952,68l2952,11m3169,68l3169,11m3386,68l3386,11m3604,68l3604,11m3821,68l3821,11e" filled="false" stroked="true" strokeweight=".5pt" strokecolor="#292425">
              <v:path arrowok="t"/>
              <v:stroke dashstyle="solid"/>
            </v:shape>
            <v:line style="position:absolute" from="815,73" to="935,73" stroked="true" strokeweight=".5pt" strokecolor="#292425">
              <v:stroke dashstyle="solid"/>
            </v:line>
            <w10:wrap type="none"/>
          </v:group>
        </w:pict>
      </w:r>
      <w:r>
        <w:rPr/>
        <w:pict>
          <v:line style="position:absolute;mso-position-horizontal-relative:page;mso-position-vertical-relative:paragraph;z-index:16074240" from="197.731003pt,3.662589pt" to="203.708003pt,3.662589pt" stroked="true" strokeweight=".5pt" strokecolor="#292425">
            <v:stroke dashstyle="solid"/>
            <w10:wrap type="none"/>
          </v:line>
        </w:pict>
      </w:r>
      <w:r>
        <w:rPr>
          <w:color w:val="292425"/>
          <w:w w:val="121"/>
          <w:sz w:val="12"/>
        </w:rPr>
        <w:t>3</w:t>
      </w:r>
    </w:p>
    <w:p>
      <w:pPr>
        <w:tabs>
          <w:tab w:pos="840" w:val="left" w:leader="none"/>
          <w:tab w:pos="1275" w:val="left" w:leader="none"/>
          <w:tab w:pos="1707" w:val="left" w:leader="none"/>
          <w:tab w:pos="2142" w:val="left" w:leader="none"/>
          <w:tab w:pos="2576" w:val="left" w:leader="none"/>
          <w:tab w:pos="2939" w:val="left" w:leader="none"/>
        </w:tabs>
        <w:spacing w:line="111" w:lineRule="exact" w:before="0"/>
        <w:ind w:left="334" w:right="0" w:firstLine="0"/>
        <w:jc w:val="left"/>
        <w:rPr>
          <w:sz w:val="12"/>
        </w:rPr>
      </w:pPr>
      <w:r>
        <w:rPr>
          <w:color w:val="292425"/>
          <w:spacing w:val="-12"/>
          <w:w w:val="120"/>
          <w:sz w:val="12"/>
        </w:rPr>
        <w:t>1989</w:t>
        <w:tab/>
      </w:r>
      <w:r>
        <w:rPr>
          <w:color w:val="292425"/>
          <w:spacing w:val="-9"/>
          <w:w w:val="120"/>
          <w:sz w:val="12"/>
        </w:rPr>
        <w:t>91</w:t>
        <w:tab/>
      </w:r>
      <w:r>
        <w:rPr>
          <w:color w:val="292425"/>
          <w:spacing w:val="-7"/>
          <w:w w:val="120"/>
          <w:sz w:val="12"/>
        </w:rPr>
        <w:t>93</w:t>
        <w:tab/>
      </w:r>
      <w:r>
        <w:rPr>
          <w:color w:val="292425"/>
          <w:spacing w:val="-8"/>
          <w:w w:val="120"/>
          <w:sz w:val="12"/>
        </w:rPr>
        <w:t>95</w:t>
        <w:tab/>
      </w:r>
      <w:r>
        <w:rPr>
          <w:color w:val="292425"/>
          <w:spacing w:val="-6"/>
          <w:w w:val="120"/>
          <w:sz w:val="12"/>
        </w:rPr>
        <w:t>97</w:t>
        <w:tab/>
      </w:r>
      <w:r>
        <w:rPr>
          <w:color w:val="292425"/>
          <w:spacing w:val="-4"/>
          <w:w w:val="120"/>
          <w:sz w:val="12"/>
        </w:rPr>
        <w:t>99</w:t>
        <w:tab/>
      </w:r>
      <w:r>
        <w:rPr>
          <w:color w:val="292425"/>
          <w:spacing w:val="-7"/>
          <w:w w:val="120"/>
          <w:sz w:val="12"/>
        </w:rPr>
        <w:t>2001</w:t>
      </w:r>
    </w:p>
    <w:p>
      <w:pPr>
        <w:pStyle w:val="BodyText"/>
        <w:rPr>
          <w:sz w:val="12"/>
        </w:rPr>
      </w:pPr>
    </w:p>
    <w:p>
      <w:pPr>
        <w:spacing w:before="103"/>
        <w:ind w:left="186" w:right="0" w:firstLine="0"/>
        <w:jc w:val="left"/>
        <w:rPr>
          <w:sz w:val="12"/>
        </w:rPr>
      </w:pPr>
      <w:r>
        <w:rPr>
          <w:color w:val="292425"/>
          <w:w w:val="110"/>
          <w:sz w:val="12"/>
        </w:rPr>
        <w:t>(a) Output per job detrended by a Hodrick Prescott statistical filter.</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7"/>
        <w:spacing w:before="84"/>
      </w:pPr>
      <w:r>
        <w:rPr>
          <w:color w:val="0092C0"/>
          <w:w w:val="95"/>
        </w:rPr>
        <w:t>Chart 3.5</w:t>
      </w:r>
    </w:p>
    <w:p>
      <w:pPr>
        <w:spacing w:before="8"/>
        <w:ind w:left="190" w:right="0" w:firstLine="0"/>
        <w:jc w:val="left"/>
        <w:rPr>
          <w:rFonts w:ascii="Trebuchet MS"/>
          <w:b/>
          <w:sz w:val="20"/>
        </w:rPr>
      </w:pPr>
      <w:r>
        <w:rPr>
          <w:rFonts w:ascii="Trebuchet MS"/>
          <w:b/>
          <w:color w:val="0092C0"/>
          <w:sz w:val="20"/>
        </w:rPr>
        <w:t>Whole-economy productivity</w:t>
      </w:r>
    </w:p>
    <w:p>
      <w:pPr>
        <w:spacing w:line="114" w:lineRule="exact" w:before="40"/>
        <w:ind w:left="1487" w:right="0" w:firstLine="0"/>
        <w:jc w:val="left"/>
        <w:rPr>
          <w:sz w:val="12"/>
        </w:rPr>
      </w:pPr>
      <w:r>
        <w:rPr>
          <w:color w:val="292425"/>
          <w:w w:val="110"/>
          <w:sz w:val="12"/>
        </w:rPr>
        <w:t>Percentage changes on a year earlier</w:t>
      </w:r>
    </w:p>
    <w:p>
      <w:pPr>
        <w:spacing w:line="114" w:lineRule="exact" w:before="0"/>
        <w:ind w:left="3404" w:right="0" w:firstLine="0"/>
        <w:jc w:val="left"/>
        <w:rPr>
          <w:sz w:val="12"/>
        </w:rPr>
      </w:pPr>
      <w:r>
        <w:rPr/>
        <w:pict>
          <v:group style="position:absolute;margin-left:40.75pt;margin-top:9.315625pt;width:164.25pt;height:110.5pt;mso-position-horizontal-relative:page;mso-position-vertical-relative:paragraph;z-index:-23548928" coordorigin="815,186" coordsize="3285,2210">
            <v:shape style="position:absolute;left:974;top:1806;width:3029;height:2" coordorigin="975,1807" coordsize="3029,0" path="m3907,1807l4003,1807m975,1807l3844,1807e" filled="false" stroked="true" strokeweight=".5pt" strokecolor="#292425">
              <v:path arrowok="t"/>
              <v:stroke dashstyle="solid"/>
            </v:shape>
            <v:shape style="position:absolute;left:971;top:1460;width:157;height:558" coordorigin="972,1460" coordsize="157,558" path="m972,1460l1010,1755m1010,1755l1054,2018m1054,2018l1091,1873m1091,1873l1129,1653e" filled="false" stroked="true" strokeweight="1pt" strokecolor="#0067a3">
              <v:path arrowok="t"/>
              <v:stroke dashstyle="solid"/>
            </v:shape>
            <v:line style="position:absolute" from="967,1185" to="3833,1185" stroked="true" strokeweight="1pt" strokecolor="#0067a3">
              <v:stroke dashstyle="dash"/>
            </v:line>
            <v:shape style="position:absolute;left:1128;top:700;width:201;height:953" coordorigin="1129,700" coordsize="201,953" path="m1129,1653l1165,700m1165,700l1211,758m1211,758l1247,920m1247,920l1285,963m1285,963l1330,1153e" filled="false" stroked="true" strokeweight="1pt" strokecolor="#0067a3">
              <v:path arrowok="t"/>
              <v:stroke dashstyle="solid"/>
            </v:shape>
            <v:line style="position:absolute" from="1348,793" to="1348,1163" stroked="true" strokeweight="2.809pt" strokecolor="#0067a3">
              <v:stroke dashstyle="solid"/>
            </v:line>
            <v:shape style="position:absolute;left:1365;top:597;width:350;height:923" coordorigin="1366,598" coordsize="350,923" path="m1366,803l1404,598m1404,598l1440,920m1440,920l1484,1138m1484,1138l1523,1110m1523,1110l1559,1418m1559,1418l1605,1213m1605,1213l1641,1490m1641,1490l1679,1520m1679,1520l1715,1490e" filled="false" stroked="true" strokeweight="1pt" strokecolor="#0067a3">
              <v:path arrowok="t"/>
              <v:stroke dashstyle="solid"/>
            </v:shape>
            <v:line style="position:absolute" from="1738,1480" to="1738,1940" stroked="true" strokeweight="3.21pt" strokecolor="#0067a3">
              <v:stroke dashstyle="solid"/>
            </v:line>
            <v:shape style="position:absolute;left:1759;top:1857;width:75;height:278" coordorigin="1760,1858" coordsize="75,278" path="m1760,1930l1798,1858m1798,1858l1834,2135e" filled="false" stroked="true" strokeweight="1pt" strokecolor="#0067a3">
              <v:path arrowok="t"/>
              <v:stroke dashstyle="solid"/>
            </v:shape>
            <v:line style="position:absolute" from="1824,2137" to="1888,2137" stroked="true" strokeweight="1.125pt" strokecolor="#0067a3">
              <v:stroke dashstyle="solid"/>
            </v:line>
            <v:line style="position:absolute" from="1897,1655" to="1897,2145" stroked="true" strokeweight="2.909pt" strokecolor="#0067a3">
              <v:stroke dashstyle="solid"/>
            </v:line>
            <v:shape style="position:absolute;left:1916;top:1562;width:119;height:163" coordorigin="1916,1563" coordsize="119,163" path="m1916,1665l1953,1563m1953,1563l1991,1725m1991,1725l2035,1665e" filled="false" stroked="true" strokeweight="1pt" strokecolor="#0067a3">
              <v:path arrowok="t"/>
              <v:stroke dashstyle="solid"/>
            </v:shape>
            <v:line style="position:absolute" from="2025,1667" to="2083,1667" stroked="true" strokeweight="1.125pt" strokecolor="#0067a3">
              <v:stroke dashstyle="solid"/>
            </v:line>
            <v:line style="position:absolute" from="2073,1665" to="2109,1460" stroked="true" strokeweight="1.0pt" strokecolor="#0067a3">
              <v:stroke dashstyle="solid"/>
            </v:line>
            <v:line style="position:absolute" from="2131,938" to="2131,1470" stroked="true" strokeweight="3.211pt" strokecolor="#0067a3">
              <v:stroke dashstyle="solid"/>
            </v:line>
            <v:shape style="position:absolute;left:2143;top:557;width:571;height:503" type="#_x0000_t75" stroked="false">
              <v:imagedata r:id="rId138" o:title=""/>
            </v:shape>
            <v:line style="position:absolute" from="2722,850" to="2722,1265" stroked="true" strokeweight="2.807pt" strokecolor="#0067a3">
              <v:stroke dashstyle="solid"/>
            </v:line>
            <v:shape style="position:absolute;left:2740;top:1240;width:633;height:280" coordorigin="2740,1240" coordsize="633,280" path="m2740,1255l2778,1388m2778,1388l2823,1475m2823,1475l2859,1358m2859,1358l2897,1240m2897,1240l2933,1330m2933,1330l2979,1270m2979,1270l3016,1388m3016,1388l3054,1475m3054,1475l3098,1315m3098,1315l3134,1403m3134,1403l3172,1490m3172,1490l3208,1315m3208,1315l3253,1345m3253,1345l3291,1285m3291,1285l3327,1433m3327,1433l3373,1520e" filled="false" stroked="true" strokeweight="1pt" strokecolor="#0067a3">
              <v:path arrowok="t"/>
              <v:stroke dashstyle="solid"/>
            </v:shape>
            <v:line style="position:absolute" from="3363,1522" to="3419,1522" stroked="true" strokeweight="1.125pt" strokecolor="#0067a3">
              <v:stroke dashstyle="solid"/>
            </v:line>
            <v:shape style="position:absolute;left:3409;top:1167;width:312;height:383" coordorigin="3409,1168" coordsize="312,383" path="m3409,1520l3448,1433m3448,1433l3484,1240m3484,1240l3528,1213m3528,1213l3566,1168m3566,1168l3602,1388m3602,1388l3647,1330m3647,1330l3685,1448m3685,1448l3721,1550e" filled="false" stroked="true" strokeweight="1pt" strokecolor="#0067a3">
              <v:path arrowok="t"/>
              <v:stroke dashstyle="solid"/>
            </v:shape>
            <v:line style="position:absolute" from="3711,1552" to="3769,1552" stroked="true" strokeweight="1.125pt" strokecolor="#0067a3">
              <v:stroke dashstyle="solid"/>
            </v:line>
            <v:shape style="position:absolute;left:3759;top:1550;width:83;height:160" coordorigin="3759,1550" coordsize="83,160" path="m3759,1550l3803,1710m3803,1710l3841,1550e" filled="false" stroked="true" strokeweight="1pt" strokecolor="#0067a3">
              <v:path arrowok="t"/>
              <v:stroke dashstyle="solid"/>
            </v:shape>
            <v:line style="position:absolute" from="991,1525" to="991,2073" stroked="true" strokeweight="2.908pt" strokecolor="#ec2131">
              <v:stroke dashstyle="solid"/>
            </v:line>
            <v:shape style="position:absolute;left:1010;top:1330;width:155;height:1055" coordorigin="1010,1330" coordsize="155,1055" path="m1010,2063l1054,2340m1054,2340l1090,2385m1090,2385l1129,2283m1129,2283l1165,1330e" filled="false" stroked="true" strokeweight="1pt" strokecolor="#ec2131">
              <v:path arrowok="t"/>
              <v:stroke dashstyle="solid"/>
            </v:shape>
            <v:shape style="position:absolute;left:1154;top:630;width:378;height:710" type="#_x0000_t75" stroked="false">
              <v:imagedata r:id="rId139" o:title=""/>
            </v:shape>
            <v:line style="position:absolute" from="1541,1013" to="1541,1530" stroked="true" strokeweight="2.808pt" strokecolor="#ec2131">
              <v:stroke dashstyle="solid"/>
            </v:line>
            <v:shape style="position:absolute;left:1558;top:1520;width:320;height:660" coordorigin="1559,1520" coordsize="320,660" path="m1559,1520l1605,1535m1605,1535l1641,2180m1641,2180l1679,2018m1679,2018l1715,1783m1715,1783l1760,1915m1760,1915l1798,1680m1798,1680l1834,1873m1834,1873l1878,1813e" filled="false" stroked="true" strokeweight="1pt" strokecolor="#ec2131">
              <v:path arrowok="t"/>
              <v:stroke dashstyle="solid"/>
            </v:shape>
            <v:line style="position:absolute" from="1897,1423" to="1897,1823" stroked="true" strokeweight="2.909pt" strokecolor="#ec2131">
              <v:stroke dashstyle="solid"/>
            </v:line>
            <v:shape style="position:absolute;left:1916;top:1255;width:193;height:455" coordorigin="1916,1255" coordsize="193,455" path="m1916,1433l1953,1255m1953,1255l1991,1433m1991,1433l2035,1520m2035,1520l2073,1695m2073,1695l2109,1710e" filled="false" stroked="true" strokeweight="1pt" strokecolor="#ec2131">
              <v:path arrowok="t"/>
              <v:stroke dashstyle="solid"/>
            </v:shape>
            <v:line style="position:absolute" from="2131,1158" to="2131,1720" stroked="true" strokeweight="3.211pt" strokecolor="#ec2131">
              <v:stroke dashstyle="solid"/>
            </v:line>
            <v:line style="position:absolute" from="2173,733" to="2173,1178" stroked="true" strokeweight="2.908pt" strokecolor="#ec2131">
              <v:stroke dashstyle="solid"/>
            </v:line>
            <v:line style="position:absolute" from="2210,323" to="2210,753" stroked="true" strokeweight="2.809pt" strokecolor="#ec2131">
              <v:stroke dashstyle="solid"/>
            </v:line>
            <v:shape style="position:absolute;left:2227;top:215;width:477;height:923" coordorigin="2228,215" coordsize="477,923" path="m2228,333l2266,215m2266,215l2310,260m2310,260l2346,378m2346,378l2385,625m2385,625l2429,700m2429,700l2465,803m2465,803l2503,963m2503,963l2547,978m2547,978l2586,830m2586,830l2622,920m2622,920l2660,1110m2660,1110l2704,1138e" filled="false" stroked="true" strokeweight="1pt" strokecolor="#ec2131">
              <v:path arrowok="t"/>
              <v:stroke dashstyle="solid"/>
            </v:shape>
            <v:line style="position:absolute" from="2722,1128" to="2722,1515" stroked="true" strokeweight="2.807pt" strokecolor="#ec2131">
              <v:stroke dashstyle="solid"/>
            </v:line>
            <v:line style="position:absolute" from="2740,1505" to="2778,1535" stroked="true" strokeweight="1pt" strokecolor="#ec2131">
              <v:stroke dashstyle="solid"/>
            </v:line>
            <v:line style="position:absolute" from="2768,1537" to="2833,1537" stroked="true" strokeweight="1.125pt" strokecolor="#ec2131">
              <v:stroke dashstyle="solid"/>
            </v:line>
            <v:shape style="position:absolute;left:2822;top:1152;width:157;height:383" coordorigin="2823,1153" coordsize="157,383" path="m2823,1535l2859,1448m2859,1448l2897,1388m2897,1388l2933,1330m2933,1330l2979,1153e" filled="false" stroked="true" strokeweight="1pt" strokecolor="#ec2131">
              <v:path arrowok="t"/>
              <v:stroke dashstyle="solid"/>
            </v:shape>
            <v:line style="position:absolute" from="2997,1143" to="2997,1573" stroked="true" strokeweight="2.809pt" strokecolor="#ec2131">
              <v:stroke dashstyle="solid"/>
            </v:line>
            <v:shape style="position:absolute;left:3005;top:1085;width:453;height:488" type="#_x0000_t75" stroked="false">
              <v:imagedata r:id="rId140" o:title=""/>
            </v:shape>
            <v:shape style="position:absolute;left:3447;top:772;width:356;height:938" coordorigin="3448,773" coordsize="356,938" path="m3448,1460l3484,773m3484,773l3528,1035m3528,1035l3566,978m3566,978l3602,1315m3602,1315l3647,1638m3647,1638l3685,1608m3685,1608l3721,1665m3721,1665l3759,1403m3759,1403l3803,1710e" filled="false" stroked="true" strokeweight="1pt" strokecolor="#ec2131">
              <v:path arrowok="t"/>
              <v:stroke dashstyle="solid"/>
            </v:shape>
            <v:line style="position:absolute" from="3907,1222" to="4003,1222" stroked="true" strokeweight=".5pt" strokecolor="#292425">
              <v:stroke dashstyle="solid"/>
            </v:line>
            <v:line style="position:absolute" from="3822,1275" to="3822,1720" stroked="true" strokeweight="2.909pt" strokecolor="#ec2131">
              <v:stroke dashstyle="solid"/>
            </v:line>
            <v:line style="position:absolute" from="991,1128" to="991,1545" stroked="true" strokeweight="2.908pt" strokecolor="#97c83e">
              <v:stroke dashstyle="solid"/>
            </v:line>
            <v:shape style="position:absolute;left:1010;top:875;width:276;height:1025" coordorigin="1010,875" coordsize="276,1025" path="m1010,1535l1054,1828m1054,1828l1090,1900m1090,1900l1129,1680m1129,1680l1165,875m1165,875l1211,920m1211,920l1247,905m1247,905l1285,1198e" filled="false" stroked="true" strokeweight="1pt" strokecolor="#97c83e">
              <v:path arrowok="t"/>
              <v:stroke dashstyle="solid"/>
            </v:shape>
            <v:line style="position:absolute" from="1275,1199" to="1340,1199" stroked="true" strokeweight="1.125pt" strokecolor="#97c83e">
              <v:stroke dashstyle="solid"/>
            </v:line>
            <v:line style="position:absolute" from="1348,793" to="1348,1208" stroked="true" strokeweight="2.809pt" strokecolor="#97c83e">
              <v:stroke dashstyle="solid"/>
            </v:line>
            <v:shape style="position:absolute;left:1365;top:625;width:350;height:865" coordorigin="1366,625" coordsize="350,865" path="m1366,803l1404,625m1404,625l1440,845m1440,845l1484,1183m1484,1183l1523,1110m1523,1110l1559,1433m1559,1433l1605,1168m1605,1168l1641,1345m1641,1345l1679,1460m1679,1460l1715,1490e" filled="false" stroked="true" strokeweight="1pt" strokecolor="#97c83e">
              <v:path arrowok="t"/>
              <v:stroke dashstyle="solid"/>
            </v:shape>
            <v:line style="position:absolute" from="1738,1480" to="1738,1940" stroked="true" strokeweight="3.21pt" strokecolor="#97c83e">
              <v:stroke dashstyle="solid"/>
            </v:line>
            <v:shape style="position:absolute;left:1759;top:1885;width:119;height:163" coordorigin="1760,1885" coordsize="119,163" path="m1760,1930l1798,1885m1798,1885l1834,2048m1834,2048l1878,2033e" filled="false" stroked="true" strokeweight="1pt" strokecolor="#97c83e">
              <v:path arrowok="t"/>
              <v:stroke dashstyle="solid"/>
            </v:shape>
            <v:line style="position:absolute" from="1897,1510" to="1897,2043" stroked="true" strokeweight="2.909pt" strokecolor="#97c83e">
              <v:stroke dashstyle="solid"/>
            </v:line>
            <v:shape style="position:absolute;left:1916;top:1505;width:193;height:380" coordorigin="1916,1505" coordsize="193,380" path="m1916,1520l1953,1505m1953,1505l1991,1770m1991,1770l2035,1755m2035,1755l2073,1885m2073,1885l2109,1828e" filled="false" stroked="true" strokeweight="1pt" strokecolor="#97c83e">
              <v:path arrowok="t"/>
              <v:stroke dashstyle="solid"/>
            </v:shape>
            <v:line style="position:absolute" from="2131,1378" to="2131,1838" stroked="true" strokeweight="3.211pt" strokecolor="#97c83e">
              <v:stroke dashstyle="solid"/>
            </v:line>
            <v:shape style="position:absolute;left:2143;top:630;width:571;height:768" type="#_x0000_t75" stroked="false">
              <v:imagedata r:id="rId141" o:title=""/>
            </v:shape>
            <v:line style="position:absolute" from="2722,805" to="2722,1295" stroked="true" strokeweight="2.807pt" strokecolor="#97c83e">
              <v:stroke dashstyle="solid"/>
            </v:line>
            <v:shape style="position:absolute;left:2740;top:1125;width:240;height:555" coordorigin="2740,1125" coordsize="240,555" path="m2740,1285l2778,1535m2778,1535l2823,1680m2823,1680l2859,1550m2859,1550l2897,1315m2897,1315l2933,1213m2933,1213l2979,1125e" filled="false" stroked="true" strokeweight="1pt" strokecolor="#97c83e">
              <v:path arrowok="t"/>
              <v:stroke dashstyle="solid"/>
            </v:shape>
            <v:line style="position:absolute" from="2997,1115" to="2997,1500" stroked="true" strokeweight="2.809pt" strokecolor="#97c83e">
              <v:stroke dashstyle="solid"/>
            </v:line>
            <v:shape style="position:absolute;left:3015;top:977;width:828;height:865" coordorigin="3016,978" coordsize="828,865" path="m3016,1490l3054,1550m3054,1550l3098,1418m3098,1418l3134,1345m3134,1345l3172,1168m3172,1168l3208,978m3208,978l3253,1110m3253,1110l3291,1300m3291,1300l3327,1593m3327,1593l3373,1725m3373,1725l3409,1623m3409,1623l3448,1418m3448,1418l3484,1228m3484,1228l3528,1240m3528,1240l3566,1300m3566,1300l3602,1373m3602,1373l3647,1345m3647,1345l3685,1475m3685,1475l3721,1520m3721,1520l3759,1710m3759,1710l3803,1843m3803,1843l3843,1798e" filled="false" stroked="true" strokeweight="1pt" strokecolor="#97c83e">
              <v:path arrowok="t"/>
              <v:stroke dashstyle="solid"/>
            </v:shape>
            <v:shape style="position:absolute;left:815;top:649;width:97;height:1730" coordorigin="815,649" coordsize="97,1730" path="m815,2379l911,2379m815,1807l911,1807m815,1222l911,1222m815,649l911,649e" filled="false" stroked="true" strokeweight=".5pt" strokecolor="#292425">
              <v:path arrowok="t"/>
              <v:stroke dashstyle="solid"/>
            </v:shape>
            <v:line style="position:absolute" from="3055,661" to="3055,1087" stroked="true" strokeweight=".5pt" strokecolor="#292425">
              <v:stroke dashstyle="solid"/>
            </v:line>
            <v:shape style="position:absolute;left:3029;top:1070;width:51;height:85" coordorigin="3030,1070" coordsize="51,85" path="m3080,1070l3030,1070,3036,1086,3040,1098,3055,1155,3056,1146,3058,1136,3061,1124,3065,1111,3069,1099,3080,1070xe" filled="true" fillcolor="#292425" stroked="false">
              <v:path arrowok="t"/>
              <v:fill type="solid"/>
            </v:shape>
            <v:shape style="position:absolute;left:3168;top:1673;width:159;height:279" type="#_x0000_t75" stroked="false">
              <v:imagedata r:id="rId142" o:title=""/>
            </v:shape>
            <v:shape style="position:absolute;left:1361;top:186;width:875;height:120" type="#_x0000_t202" filled="false" stroked="false">
              <v:textbox inset="0,0,0,0">
                <w:txbxContent>
                  <w:p>
                    <w:pPr>
                      <w:spacing w:line="116" w:lineRule="exact" w:before="0"/>
                      <w:ind w:left="0" w:right="0" w:firstLine="0"/>
                      <w:jc w:val="left"/>
                      <w:rPr>
                        <w:sz w:val="12"/>
                      </w:rPr>
                    </w:pPr>
                    <w:r>
                      <w:rPr>
                        <w:color w:val="292425"/>
                        <w:w w:val="110"/>
                        <w:sz w:val="12"/>
                      </w:rPr>
                      <w:t>Output per hour</w:t>
                    </w:r>
                  </w:p>
                </w:txbxContent>
              </v:textbox>
              <w10:wrap type="none"/>
            </v:shape>
            <v:shape style="position:absolute;left:2926;top:234;width:935;height:400" type="#_x0000_t202" filled="false" stroked="false">
              <v:textbox inset="0,0,0,0">
                <w:txbxContent>
                  <w:p>
                    <w:pPr>
                      <w:spacing w:line="116" w:lineRule="exact" w:before="0"/>
                      <w:ind w:left="0" w:right="0" w:firstLine="0"/>
                      <w:jc w:val="left"/>
                      <w:rPr>
                        <w:sz w:val="12"/>
                      </w:rPr>
                    </w:pPr>
                    <w:r>
                      <w:rPr>
                        <w:color w:val="292425"/>
                        <w:w w:val="105"/>
                        <w:sz w:val="12"/>
                      </w:rPr>
                      <w:t>Average</w:t>
                    </w:r>
                    <w:r>
                      <w:rPr>
                        <w:color w:val="292425"/>
                        <w:spacing w:val="-15"/>
                        <w:w w:val="105"/>
                        <w:sz w:val="12"/>
                      </w:rPr>
                      <w:t> </w:t>
                    </w:r>
                    <w:r>
                      <w:rPr>
                        <w:color w:val="292425"/>
                        <w:w w:val="105"/>
                        <w:sz w:val="12"/>
                      </w:rPr>
                      <w:t>growth</w:t>
                    </w:r>
                    <w:r>
                      <w:rPr>
                        <w:color w:val="292425"/>
                        <w:spacing w:val="-15"/>
                        <w:w w:val="105"/>
                        <w:sz w:val="12"/>
                      </w:rPr>
                      <w:t> </w:t>
                    </w:r>
                    <w:r>
                      <w:rPr>
                        <w:color w:val="292425"/>
                        <w:w w:val="105"/>
                        <w:sz w:val="12"/>
                      </w:rPr>
                      <w:t>of</w:t>
                    </w:r>
                  </w:p>
                  <w:p>
                    <w:pPr>
                      <w:spacing w:line="242" w:lineRule="auto" w:before="2"/>
                      <w:ind w:left="60" w:right="0" w:firstLine="0"/>
                      <w:jc w:val="left"/>
                      <w:rPr>
                        <w:sz w:val="12"/>
                      </w:rPr>
                    </w:pPr>
                    <w:r>
                      <w:rPr>
                        <w:color w:val="292425"/>
                        <w:w w:val="115"/>
                        <w:sz w:val="12"/>
                      </w:rPr>
                      <w:t>output per job since 1960</w:t>
                    </w:r>
                  </w:p>
                </w:txbxContent>
              </v:textbox>
              <w10:wrap type="none"/>
            </v:shape>
            <v:shape style="position:absolute;left:3982;top:1509;width:118;height:160" type="#_x0000_t202" filled="false" stroked="false">
              <v:textbox inset="0,0,0,0">
                <w:txbxContent>
                  <w:p>
                    <w:pPr>
                      <w:spacing w:line="155" w:lineRule="exact" w:before="0"/>
                      <w:ind w:left="0" w:right="0" w:firstLine="0"/>
                      <w:jc w:val="left"/>
                      <w:rPr>
                        <w:sz w:val="16"/>
                      </w:rPr>
                    </w:pPr>
                    <w:r>
                      <w:rPr>
                        <w:color w:val="292425"/>
                        <w:w w:val="107"/>
                        <w:sz w:val="16"/>
                      </w:rPr>
                      <w:t>+</w:t>
                    </w:r>
                  </w:p>
                </w:txbxContent>
              </v:textbox>
              <w10:wrap type="none"/>
            </v:shape>
            <v:shape style="position:absolute;left:2703;top:1935;width:1145;height:120" type="#_x0000_t202" filled="false" stroked="false">
              <v:textbox inset="0,0,0,0">
                <w:txbxContent>
                  <w:p>
                    <w:pPr>
                      <w:spacing w:line="116" w:lineRule="exact" w:before="0"/>
                      <w:ind w:left="0" w:right="0" w:firstLine="0"/>
                      <w:jc w:val="left"/>
                      <w:rPr>
                        <w:sz w:val="12"/>
                      </w:rPr>
                    </w:pPr>
                    <w:r>
                      <w:rPr>
                        <w:color w:val="292425"/>
                        <w:w w:val="110"/>
                        <w:sz w:val="12"/>
                      </w:rPr>
                      <w:t>Output per person (a)</w:t>
                    </w:r>
                  </w:p>
                </w:txbxContent>
              </v:textbox>
              <w10:wrap type="none"/>
            </v:shape>
            <v:shape style="position:absolute;left:3993;top:1875;width:90;height:160" type="#_x0000_t202" filled="false" stroked="false">
              <v:textbox inset="0,0,0,0">
                <w:txbxContent>
                  <w:p>
                    <w:pPr>
                      <w:spacing w:line="155" w:lineRule="exact" w:before="0"/>
                      <w:ind w:left="0" w:right="0" w:firstLine="0"/>
                      <w:jc w:val="left"/>
                      <w:rPr>
                        <w:sz w:val="16"/>
                      </w:rPr>
                    </w:pPr>
                    <w:r>
                      <w:rPr>
                        <w:color w:val="292425"/>
                        <w:w w:val="87"/>
                        <w:sz w:val="16"/>
                      </w:rPr>
                      <w:t>_</w:t>
                    </w:r>
                  </w:p>
                </w:txbxContent>
              </v:textbox>
              <w10:wrap type="none"/>
            </v:shape>
            <v:shape style="position:absolute;left:1887;top:2120;width:794;height:120" type="#_x0000_t202" filled="false" stroked="false">
              <v:textbox inset="0,0,0,0">
                <w:txbxContent>
                  <w:p>
                    <w:pPr>
                      <w:spacing w:line="116" w:lineRule="exact" w:before="0"/>
                      <w:ind w:left="0" w:right="0" w:firstLine="0"/>
                      <w:jc w:val="left"/>
                      <w:rPr>
                        <w:sz w:val="12"/>
                      </w:rPr>
                    </w:pPr>
                    <w:r>
                      <w:rPr>
                        <w:color w:val="292425"/>
                        <w:w w:val="110"/>
                        <w:sz w:val="12"/>
                      </w:rPr>
                      <w:t>Output per job</w:t>
                    </w:r>
                  </w:p>
                </w:txbxContent>
              </v:textbox>
              <w10:wrap type="none"/>
            </v:shape>
            <w10:wrap type="none"/>
          </v:group>
        </w:pict>
      </w:r>
      <w:r>
        <w:rPr/>
        <w:pict>
          <v:line style="position:absolute;mso-position-horizontal-relative:page;mso-position-vertical-relative:paragraph;z-index:16080896" from="195.354996pt,3.209848pt" to="200.159996pt,3.209848pt" stroked="true" strokeweight=".5pt" strokecolor="#292425">
            <v:stroke dashstyle="solid"/>
            <w10:wrap type="none"/>
          </v:line>
        </w:pict>
      </w:r>
      <w:r>
        <w:rPr/>
        <w:pict>
          <v:line style="position:absolute;mso-position-horizontal-relative:page;mso-position-vertical-relative:paragraph;z-index:16081408" from="40.75pt,3.209848pt" to="45.553pt,3.209848pt" stroked="true" strokeweight=".5pt" strokecolor="#292425">
            <v:stroke dashstyle="solid"/>
            <w10:wrap type="none"/>
          </v:line>
        </w:pict>
      </w:r>
      <w:r>
        <w:rPr>
          <w:color w:val="292425"/>
          <w:w w:val="121"/>
          <w:sz w:val="12"/>
        </w:rPr>
        <w:t>6</w:t>
      </w:r>
    </w:p>
    <w:p>
      <w:pPr>
        <w:pStyle w:val="BodyText"/>
        <w:rPr>
          <w:sz w:val="12"/>
        </w:rPr>
      </w:pPr>
    </w:p>
    <w:p>
      <w:pPr>
        <w:pStyle w:val="BodyText"/>
        <w:rPr>
          <w:sz w:val="12"/>
        </w:rPr>
      </w:pPr>
    </w:p>
    <w:p>
      <w:pPr>
        <w:pStyle w:val="BodyText"/>
        <w:spacing w:before="5"/>
        <w:rPr>
          <w:sz w:val="14"/>
        </w:rPr>
      </w:pPr>
    </w:p>
    <w:p>
      <w:pPr>
        <w:spacing w:before="0"/>
        <w:ind w:left="0" w:right="435" w:firstLine="0"/>
        <w:jc w:val="right"/>
        <w:rPr>
          <w:sz w:val="12"/>
        </w:rPr>
      </w:pPr>
      <w:r>
        <w:rPr/>
        <w:pict>
          <v:line style="position:absolute;mso-position-horizontal-relative:page;mso-position-vertical-relative:paragraph;z-index:16080384" from="195.354996pt,4.64477pt" to="200.159996pt,4.64477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pStyle w:val="BodyText"/>
        <w:spacing w:before="5"/>
        <w:rPr>
          <w:sz w:val="14"/>
        </w:rPr>
      </w:pPr>
    </w:p>
    <w:p>
      <w:pPr>
        <w:spacing w:before="0"/>
        <w:ind w:left="0" w:right="435" w:firstLine="0"/>
        <w:jc w:val="right"/>
        <w:rPr>
          <w:sz w:val="12"/>
        </w:rPr>
      </w:pPr>
      <w:r>
        <w:rPr>
          <w:color w:val="292425"/>
          <w:w w:val="121"/>
          <w:sz w:val="12"/>
        </w:rPr>
        <w:t>2</w:t>
      </w:r>
    </w:p>
    <w:p>
      <w:pPr>
        <w:pStyle w:val="BodyText"/>
        <w:rPr>
          <w:sz w:val="12"/>
        </w:rPr>
      </w:pPr>
    </w:p>
    <w:p>
      <w:pPr>
        <w:pStyle w:val="BodyText"/>
        <w:rPr>
          <w:sz w:val="12"/>
        </w:rPr>
      </w:pPr>
    </w:p>
    <w:p>
      <w:pPr>
        <w:pStyle w:val="BodyText"/>
        <w:spacing w:before="5"/>
        <w:rPr>
          <w:sz w:val="14"/>
        </w:rPr>
      </w:pPr>
    </w:p>
    <w:p>
      <w:pPr>
        <w:spacing w:before="0"/>
        <w:ind w:left="0" w:right="435" w:firstLine="0"/>
        <w:jc w:val="right"/>
        <w:rPr>
          <w:sz w:val="12"/>
        </w:rPr>
      </w:pPr>
      <w:r>
        <w:rPr>
          <w:color w:val="292425"/>
          <w:w w:val="121"/>
          <w:sz w:val="12"/>
        </w:rPr>
        <w:t>0</w:t>
      </w:r>
    </w:p>
    <w:p>
      <w:pPr>
        <w:pStyle w:val="BodyText"/>
        <w:rPr>
          <w:sz w:val="12"/>
        </w:rPr>
      </w:pPr>
    </w:p>
    <w:p>
      <w:pPr>
        <w:pStyle w:val="BodyText"/>
        <w:rPr>
          <w:sz w:val="12"/>
        </w:rPr>
      </w:pPr>
    </w:p>
    <w:p>
      <w:pPr>
        <w:pStyle w:val="BodyText"/>
        <w:spacing w:before="5"/>
        <w:rPr>
          <w:sz w:val="14"/>
        </w:rPr>
      </w:pPr>
    </w:p>
    <w:p>
      <w:pPr>
        <w:spacing w:before="0"/>
        <w:ind w:left="0" w:right="435" w:firstLine="0"/>
        <w:jc w:val="right"/>
        <w:rPr>
          <w:sz w:val="12"/>
        </w:rPr>
      </w:pPr>
      <w:r>
        <w:rPr/>
        <w:pict>
          <v:line style="position:absolute;mso-position-horizontal-relative:page;mso-position-vertical-relative:paragraph;z-index:16079872" from="195.354996pt,4.145365pt" to="200.159996pt,4.145365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pStyle w:val="BodyText"/>
        <w:spacing w:before="5"/>
        <w:rPr>
          <w:sz w:val="14"/>
        </w:rPr>
      </w:pPr>
    </w:p>
    <w:p>
      <w:pPr>
        <w:spacing w:line="114" w:lineRule="exact" w:before="0"/>
        <w:ind w:left="3404" w:right="0" w:firstLine="0"/>
        <w:jc w:val="left"/>
        <w:rPr>
          <w:sz w:val="12"/>
        </w:rPr>
      </w:pPr>
      <w:r>
        <w:rPr/>
        <w:pict>
          <v:group style="position:absolute;margin-left:40.75pt;margin-top:1.140563pt;width:159.450pt;height:3.15pt;mso-position-horizontal-relative:page;mso-position-vertical-relative:paragraph;z-index:16079360" coordorigin="815,23" coordsize="3189,63">
            <v:shape style="position:absolute;left:971;top:22;width:3032;height:58" coordorigin="972,23" coordsize="3032,58" path="m3907,73l4003,73m972,80l3843,80m973,80l973,23m1130,80l1130,23m1286,80l1286,23m1441,80l1441,23m1606,80l1606,23m1761,80l1761,23m1917,80l1917,23m2074,80l2074,23m2229,80l2229,23m2386,80l2386,23m2548,80l2548,23m2705,80l2705,23m2860,80l2860,23m3017,80l3017,23m3173,80l3173,23m3328,80l3328,23m3485,80l3485,23m3648,80l3648,23m3804,80l3804,23e" filled="false" stroked="true" strokeweight=".5pt" strokecolor="#292425">
              <v:path arrowok="t"/>
              <v:stroke dashstyle="solid"/>
            </v:shape>
            <v:line style="position:absolute" from="815,73" to="911,73" stroked="true" strokeweight=".5pt" strokecolor="#292425">
              <v:stroke dashstyle="solid"/>
            </v:line>
            <w10:wrap type="none"/>
          </v:group>
        </w:pict>
      </w:r>
      <w:r>
        <w:rPr>
          <w:color w:val="292425"/>
          <w:w w:val="121"/>
          <w:sz w:val="12"/>
        </w:rPr>
        <w:t>4</w:t>
      </w:r>
    </w:p>
    <w:p>
      <w:pPr>
        <w:tabs>
          <w:tab w:pos="1001" w:val="left" w:leader="none"/>
          <w:tab w:pos="1620" w:val="left" w:leader="none"/>
          <w:tab w:pos="2251" w:val="left" w:leader="none"/>
          <w:tab w:pos="2834" w:val="left" w:leader="none"/>
        </w:tabs>
        <w:spacing w:line="114" w:lineRule="exact" w:before="0"/>
        <w:ind w:left="271" w:right="0" w:firstLine="0"/>
        <w:jc w:val="left"/>
        <w:rPr>
          <w:sz w:val="12"/>
        </w:rPr>
      </w:pPr>
      <w:r>
        <w:rPr>
          <w:color w:val="292425"/>
          <w:spacing w:val="-11"/>
          <w:w w:val="120"/>
          <w:sz w:val="12"/>
        </w:rPr>
        <w:t>1984</w:t>
        <w:tab/>
      </w:r>
      <w:r>
        <w:rPr>
          <w:color w:val="292425"/>
          <w:spacing w:val="-6"/>
          <w:w w:val="120"/>
          <w:sz w:val="12"/>
        </w:rPr>
        <w:t>88</w:t>
        <w:tab/>
      </w:r>
      <w:r>
        <w:rPr>
          <w:color w:val="292425"/>
          <w:spacing w:val="-5"/>
          <w:w w:val="120"/>
          <w:sz w:val="12"/>
        </w:rPr>
        <w:t>92</w:t>
        <w:tab/>
      </w:r>
      <w:r>
        <w:rPr>
          <w:color w:val="292425"/>
          <w:spacing w:val="-4"/>
          <w:w w:val="120"/>
          <w:sz w:val="12"/>
        </w:rPr>
        <w:t>96</w:t>
        <w:tab/>
      </w:r>
      <w:r>
        <w:rPr>
          <w:color w:val="292425"/>
          <w:w w:val="120"/>
          <w:sz w:val="12"/>
        </w:rPr>
        <w:t>2000</w:t>
      </w:r>
    </w:p>
    <w:p>
      <w:pPr>
        <w:pStyle w:val="BodyText"/>
        <w:spacing w:before="3"/>
        <w:rPr>
          <w:sz w:val="10"/>
        </w:rPr>
      </w:pPr>
    </w:p>
    <w:p>
      <w:pPr>
        <w:spacing w:line="208" w:lineRule="auto" w:before="0"/>
        <w:ind w:left="426" w:right="0" w:hanging="240"/>
        <w:jc w:val="left"/>
        <w:rPr>
          <w:sz w:val="12"/>
        </w:rPr>
      </w:pPr>
      <w:r>
        <w:rPr>
          <w:color w:val="292425"/>
          <w:w w:val="110"/>
          <w:sz w:val="12"/>
        </w:rPr>
        <w:t>(a) Ratio of GDP at factor cost at </w:t>
      </w:r>
      <w:r>
        <w:rPr>
          <w:color w:val="292425"/>
          <w:spacing w:val="-11"/>
          <w:w w:val="110"/>
          <w:sz w:val="12"/>
        </w:rPr>
        <w:t>1995 </w:t>
      </w:r>
      <w:r>
        <w:rPr>
          <w:color w:val="292425"/>
          <w:w w:val="110"/>
          <w:sz w:val="12"/>
        </w:rPr>
        <w:t>prices to LFS employment. Based</w:t>
      </w:r>
      <w:r>
        <w:rPr>
          <w:color w:val="292425"/>
          <w:spacing w:val="-9"/>
          <w:w w:val="110"/>
          <w:sz w:val="12"/>
        </w:rPr>
        <w:t> </w:t>
      </w:r>
      <w:r>
        <w:rPr>
          <w:color w:val="292425"/>
          <w:w w:val="110"/>
          <w:sz w:val="12"/>
        </w:rPr>
        <w:t>on</w:t>
      </w:r>
      <w:r>
        <w:rPr>
          <w:color w:val="292425"/>
          <w:spacing w:val="-8"/>
          <w:w w:val="110"/>
          <w:sz w:val="12"/>
        </w:rPr>
        <w:t> </w:t>
      </w:r>
      <w:r>
        <w:rPr>
          <w:color w:val="292425"/>
          <w:w w:val="110"/>
          <w:sz w:val="12"/>
        </w:rPr>
        <w:t>data</w:t>
      </w:r>
      <w:r>
        <w:rPr>
          <w:color w:val="292425"/>
          <w:spacing w:val="-9"/>
          <w:w w:val="110"/>
          <w:sz w:val="12"/>
        </w:rPr>
        <w:t> </w:t>
      </w:r>
      <w:r>
        <w:rPr>
          <w:color w:val="292425"/>
          <w:w w:val="110"/>
          <w:sz w:val="12"/>
        </w:rPr>
        <w:t>unrevised</w:t>
      </w:r>
      <w:r>
        <w:rPr>
          <w:color w:val="292425"/>
          <w:spacing w:val="-8"/>
          <w:w w:val="110"/>
          <w:sz w:val="12"/>
        </w:rPr>
        <w:t> </w:t>
      </w:r>
      <w:r>
        <w:rPr>
          <w:color w:val="292425"/>
          <w:w w:val="110"/>
          <w:sz w:val="12"/>
        </w:rPr>
        <w:t>for</w:t>
      </w:r>
      <w:r>
        <w:rPr>
          <w:color w:val="292425"/>
          <w:spacing w:val="-8"/>
          <w:w w:val="110"/>
          <w:sz w:val="12"/>
        </w:rPr>
        <w:t> </w:t>
      </w:r>
      <w:r>
        <w:rPr>
          <w:color w:val="292425"/>
          <w:w w:val="110"/>
          <w:sz w:val="12"/>
        </w:rPr>
        <w:t>the</w:t>
      </w:r>
      <w:r>
        <w:rPr>
          <w:color w:val="292425"/>
          <w:spacing w:val="-9"/>
          <w:w w:val="110"/>
          <w:sz w:val="12"/>
        </w:rPr>
        <w:t> </w:t>
      </w:r>
      <w:r>
        <w:rPr>
          <w:color w:val="292425"/>
          <w:w w:val="110"/>
          <w:sz w:val="12"/>
        </w:rPr>
        <w:t>effects</w:t>
      </w:r>
      <w:r>
        <w:rPr>
          <w:color w:val="292425"/>
          <w:spacing w:val="-8"/>
          <w:w w:val="110"/>
          <w:sz w:val="12"/>
        </w:rPr>
        <w:t> </w:t>
      </w:r>
      <w:r>
        <w:rPr>
          <w:color w:val="292425"/>
          <w:w w:val="110"/>
          <w:sz w:val="12"/>
        </w:rPr>
        <w:t>of</w:t>
      </w:r>
      <w:r>
        <w:rPr>
          <w:color w:val="292425"/>
          <w:spacing w:val="-9"/>
          <w:w w:val="110"/>
          <w:sz w:val="12"/>
        </w:rPr>
        <w:t> </w:t>
      </w:r>
      <w:r>
        <w:rPr>
          <w:color w:val="292425"/>
          <w:w w:val="110"/>
          <w:sz w:val="12"/>
        </w:rPr>
        <w:t>the</w:t>
      </w:r>
      <w:r>
        <w:rPr>
          <w:color w:val="292425"/>
          <w:spacing w:val="-8"/>
          <w:w w:val="110"/>
          <w:sz w:val="12"/>
        </w:rPr>
        <w:t> </w:t>
      </w:r>
      <w:r>
        <w:rPr>
          <w:color w:val="292425"/>
          <w:spacing w:val="-7"/>
          <w:w w:val="110"/>
          <w:sz w:val="12"/>
        </w:rPr>
        <w:t>2001</w:t>
      </w:r>
      <w:r>
        <w:rPr>
          <w:color w:val="292425"/>
          <w:spacing w:val="-8"/>
          <w:w w:val="110"/>
          <w:sz w:val="12"/>
        </w:rPr>
        <w:t> </w:t>
      </w:r>
      <w:r>
        <w:rPr>
          <w:color w:val="292425"/>
          <w:w w:val="110"/>
          <w:sz w:val="12"/>
        </w:rPr>
        <w:t>Census</w:t>
      </w:r>
      <w:r>
        <w:rPr>
          <w:color w:val="292425"/>
          <w:spacing w:val="-9"/>
          <w:w w:val="110"/>
          <w:sz w:val="12"/>
        </w:rPr>
        <w:t> </w:t>
      </w:r>
      <w:r>
        <w:rPr>
          <w:color w:val="292425"/>
          <w:w w:val="110"/>
          <w:sz w:val="12"/>
        </w:rPr>
        <w:t>(see</w:t>
      </w:r>
      <w:r>
        <w:rPr>
          <w:color w:val="292425"/>
          <w:spacing w:val="-8"/>
          <w:w w:val="110"/>
          <w:sz w:val="12"/>
        </w:rPr>
        <w:t> </w:t>
      </w:r>
      <w:r>
        <w:rPr>
          <w:color w:val="292425"/>
          <w:w w:val="110"/>
          <w:sz w:val="12"/>
        </w:rPr>
        <w:t>the box on page</w:t>
      </w:r>
      <w:r>
        <w:rPr>
          <w:color w:val="292425"/>
          <w:spacing w:val="-10"/>
          <w:w w:val="110"/>
          <w:sz w:val="12"/>
        </w:rPr>
        <w:t> </w:t>
      </w:r>
      <w:r>
        <w:rPr>
          <w:color w:val="292425"/>
          <w:spacing w:val="-4"/>
          <w:w w:val="110"/>
          <w:sz w:val="12"/>
        </w:rPr>
        <w:t>33).</w:t>
      </w:r>
    </w:p>
    <w:p>
      <w:pPr>
        <w:pStyle w:val="BodyText"/>
        <w:spacing w:before="5"/>
      </w:pPr>
      <w:r>
        <w:rPr/>
        <w:br w:type="column"/>
      </w:r>
      <w:r>
        <w:rPr/>
      </w:r>
    </w:p>
    <w:p>
      <w:pPr>
        <w:pStyle w:val="BodyText"/>
        <w:spacing w:line="292" w:lineRule="auto"/>
        <w:ind w:left="313" w:right="130"/>
      </w:pPr>
      <w:r>
        <w:rPr>
          <w:color w:val="292425"/>
          <w:w w:val="110"/>
        </w:rPr>
        <w:t>broadly</w:t>
      </w:r>
      <w:r>
        <w:rPr>
          <w:color w:val="292425"/>
          <w:spacing w:val="-24"/>
          <w:w w:val="110"/>
        </w:rPr>
        <w:t> </w:t>
      </w:r>
      <w:r>
        <w:rPr>
          <w:color w:val="292425"/>
          <w:w w:val="110"/>
        </w:rPr>
        <w:t>consistent</w:t>
      </w:r>
      <w:r>
        <w:rPr>
          <w:color w:val="292425"/>
          <w:spacing w:val="-24"/>
          <w:w w:val="110"/>
        </w:rPr>
        <w:t> </w:t>
      </w:r>
      <w:r>
        <w:rPr>
          <w:color w:val="292425"/>
          <w:w w:val="110"/>
        </w:rPr>
        <w:t>with</w:t>
      </w:r>
      <w:r>
        <w:rPr>
          <w:color w:val="292425"/>
          <w:spacing w:val="-23"/>
          <w:w w:val="110"/>
        </w:rPr>
        <w:t> </w:t>
      </w:r>
      <w:r>
        <w:rPr>
          <w:color w:val="292425"/>
          <w:w w:val="110"/>
        </w:rPr>
        <w:t>those</w:t>
      </w:r>
      <w:r>
        <w:rPr>
          <w:color w:val="292425"/>
          <w:spacing w:val="-24"/>
          <w:w w:val="110"/>
        </w:rPr>
        <w:t> </w:t>
      </w:r>
      <w:r>
        <w:rPr>
          <w:color w:val="292425"/>
          <w:w w:val="110"/>
        </w:rPr>
        <w:t>from</w:t>
      </w:r>
      <w:r>
        <w:rPr>
          <w:color w:val="292425"/>
          <w:spacing w:val="-23"/>
          <w:w w:val="110"/>
        </w:rPr>
        <w:t> </w:t>
      </w:r>
      <w:r>
        <w:rPr>
          <w:color w:val="292425"/>
          <w:w w:val="110"/>
        </w:rPr>
        <w:t>the</w:t>
      </w:r>
      <w:r>
        <w:rPr>
          <w:color w:val="292425"/>
          <w:spacing w:val="-24"/>
          <w:w w:val="110"/>
        </w:rPr>
        <w:t> </w:t>
      </w:r>
      <w:r>
        <w:rPr>
          <w:color w:val="292425"/>
          <w:w w:val="110"/>
        </w:rPr>
        <w:t>CBI</w:t>
      </w:r>
      <w:r>
        <w:rPr>
          <w:color w:val="292425"/>
          <w:spacing w:val="-23"/>
          <w:w w:val="110"/>
        </w:rPr>
        <w:t> </w:t>
      </w:r>
      <w:r>
        <w:rPr>
          <w:color w:val="292425"/>
          <w:spacing w:val="-5"/>
          <w:w w:val="110"/>
        </w:rPr>
        <w:t>survey.</w:t>
      </w:r>
      <w:r>
        <w:rPr>
          <w:color w:val="292425"/>
          <w:spacing w:val="8"/>
          <w:w w:val="110"/>
        </w:rPr>
        <w:t> </w:t>
      </w:r>
      <w:r>
        <w:rPr>
          <w:color w:val="292425"/>
          <w:w w:val="110"/>
        </w:rPr>
        <w:t>Capacity utilisation</w:t>
      </w:r>
      <w:r>
        <w:rPr>
          <w:color w:val="292425"/>
          <w:spacing w:val="-24"/>
          <w:w w:val="110"/>
        </w:rPr>
        <w:t> </w:t>
      </w:r>
      <w:r>
        <w:rPr>
          <w:color w:val="292425"/>
          <w:w w:val="110"/>
        </w:rPr>
        <w:t>is</w:t>
      </w:r>
      <w:r>
        <w:rPr>
          <w:color w:val="292425"/>
          <w:spacing w:val="-24"/>
          <w:w w:val="110"/>
        </w:rPr>
        <w:t> </w:t>
      </w:r>
      <w:r>
        <w:rPr>
          <w:color w:val="292425"/>
          <w:w w:val="110"/>
        </w:rPr>
        <w:t>reported</w:t>
      </w:r>
      <w:r>
        <w:rPr>
          <w:color w:val="292425"/>
          <w:spacing w:val="-24"/>
          <w:w w:val="110"/>
        </w:rPr>
        <w:t> </w:t>
      </w:r>
      <w:r>
        <w:rPr>
          <w:color w:val="292425"/>
          <w:spacing w:val="-4"/>
          <w:w w:val="110"/>
        </w:rPr>
        <w:t>to</w:t>
      </w:r>
      <w:r>
        <w:rPr>
          <w:color w:val="292425"/>
          <w:spacing w:val="-24"/>
          <w:w w:val="110"/>
        </w:rPr>
        <w:t> </w:t>
      </w:r>
      <w:r>
        <w:rPr>
          <w:color w:val="292425"/>
          <w:w w:val="110"/>
        </w:rPr>
        <w:t>be</w:t>
      </w:r>
      <w:r>
        <w:rPr>
          <w:color w:val="292425"/>
          <w:spacing w:val="-24"/>
          <w:w w:val="110"/>
        </w:rPr>
        <w:t> </w:t>
      </w:r>
      <w:r>
        <w:rPr>
          <w:color w:val="292425"/>
          <w:w w:val="110"/>
        </w:rPr>
        <w:t>below</w:t>
      </w:r>
      <w:r>
        <w:rPr>
          <w:color w:val="292425"/>
          <w:spacing w:val="-24"/>
          <w:w w:val="110"/>
        </w:rPr>
        <w:t> </w:t>
      </w:r>
      <w:r>
        <w:rPr>
          <w:color w:val="292425"/>
          <w:w w:val="110"/>
        </w:rPr>
        <w:t>normal</w:t>
      </w:r>
      <w:r>
        <w:rPr>
          <w:color w:val="292425"/>
          <w:spacing w:val="-24"/>
          <w:w w:val="110"/>
        </w:rPr>
        <w:t> </w:t>
      </w:r>
      <w:r>
        <w:rPr>
          <w:color w:val="292425"/>
          <w:w w:val="110"/>
        </w:rPr>
        <w:t>levels,</w:t>
      </w:r>
      <w:r>
        <w:rPr>
          <w:color w:val="292425"/>
          <w:spacing w:val="-24"/>
          <w:w w:val="110"/>
        </w:rPr>
        <w:t> </w:t>
      </w:r>
      <w:r>
        <w:rPr>
          <w:color w:val="292425"/>
          <w:w w:val="110"/>
        </w:rPr>
        <w:t>if</w:t>
      </w:r>
      <w:r>
        <w:rPr>
          <w:color w:val="292425"/>
          <w:spacing w:val="-24"/>
          <w:w w:val="110"/>
        </w:rPr>
        <w:t> </w:t>
      </w:r>
      <w:r>
        <w:rPr>
          <w:color w:val="292425"/>
          <w:w w:val="110"/>
        </w:rPr>
        <w:t>somewhat higher than at the end of </w:t>
      </w:r>
      <w:r>
        <w:rPr>
          <w:color w:val="292425"/>
          <w:spacing w:val="-9"/>
          <w:w w:val="110"/>
        </w:rPr>
        <w:t>2001. </w:t>
      </w:r>
      <w:r>
        <w:rPr>
          <w:color w:val="292425"/>
          <w:w w:val="110"/>
        </w:rPr>
        <w:t>In services, capacity is reported</w:t>
      </w:r>
      <w:r>
        <w:rPr>
          <w:color w:val="292425"/>
          <w:spacing w:val="-14"/>
          <w:w w:val="110"/>
        </w:rPr>
        <w:t> </w:t>
      </w:r>
      <w:r>
        <w:rPr>
          <w:color w:val="292425"/>
          <w:spacing w:val="-4"/>
          <w:w w:val="110"/>
        </w:rPr>
        <w:t>to</w:t>
      </w:r>
      <w:r>
        <w:rPr>
          <w:color w:val="292425"/>
          <w:spacing w:val="-14"/>
          <w:w w:val="110"/>
        </w:rPr>
        <w:t> </w:t>
      </w:r>
      <w:r>
        <w:rPr>
          <w:color w:val="292425"/>
          <w:w w:val="110"/>
        </w:rPr>
        <w:t>be</w:t>
      </w:r>
      <w:r>
        <w:rPr>
          <w:color w:val="292425"/>
          <w:spacing w:val="-14"/>
          <w:w w:val="110"/>
        </w:rPr>
        <w:t> </w:t>
      </w:r>
      <w:r>
        <w:rPr>
          <w:color w:val="292425"/>
          <w:w w:val="110"/>
        </w:rPr>
        <w:t>close</w:t>
      </w:r>
      <w:r>
        <w:rPr>
          <w:color w:val="292425"/>
          <w:spacing w:val="-14"/>
          <w:w w:val="110"/>
        </w:rPr>
        <w:t> </w:t>
      </w:r>
      <w:r>
        <w:rPr>
          <w:color w:val="292425"/>
          <w:spacing w:val="-4"/>
          <w:w w:val="110"/>
        </w:rPr>
        <w:t>to</w:t>
      </w:r>
      <w:r>
        <w:rPr>
          <w:color w:val="292425"/>
          <w:spacing w:val="-14"/>
          <w:w w:val="110"/>
        </w:rPr>
        <w:t> </w:t>
      </w:r>
      <w:r>
        <w:rPr>
          <w:color w:val="292425"/>
          <w:w w:val="110"/>
        </w:rPr>
        <w:t>normal</w:t>
      </w:r>
      <w:r>
        <w:rPr>
          <w:color w:val="292425"/>
          <w:spacing w:val="-14"/>
          <w:w w:val="110"/>
        </w:rPr>
        <w:t> </w:t>
      </w:r>
      <w:r>
        <w:rPr>
          <w:color w:val="292425"/>
          <w:w w:val="110"/>
        </w:rPr>
        <w:t>levels,</w:t>
      </w:r>
      <w:r>
        <w:rPr>
          <w:color w:val="292425"/>
          <w:spacing w:val="-14"/>
          <w:w w:val="110"/>
        </w:rPr>
        <w:t> </w:t>
      </w:r>
      <w:r>
        <w:rPr>
          <w:color w:val="292425"/>
          <w:w w:val="110"/>
        </w:rPr>
        <w:t>a</w:t>
      </w:r>
      <w:r>
        <w:rPr>
          <w:color w:val="292425"/>
          <w:spacing w:val="-14"/>
          <w:w w:val="110"/>
        </w:rPr>
        <w:t> </w:t>
      </w:r>
      <w:r>
        <w:rPr>
          <w:color w:val="292425"/>
          <w:w w:val="110"/>
        </w:rPr>
        <w:t>little</w:t>
      </w:r>
      <w:r>
        <w:rPr>
          <w:color w:val="292425"/>
          <w:spacing w:val="-14"/>
          <w:w w:val="110"/>
        </w:rPr>
        <w:t> </w:t>
      </w:r>
      <w:r>
        <w:rPr>
          <w:color w:val="292425"/>
          <w:spacing w:val="-3"/>
          <w:w w:val="110"/>
        </w:rPr>
        <w:t>weaker</w:t>
      </w:r>
      <w:r>
        <w:rPr>
          <w:color w:val="292425"/>
          <w:spacing w:val="-14"/>
          <w:w w:val="110"/>
        </w:rPr>
        <w:t> </w:t>
      </w:r>
      <w:r>
        <w:rPr>
          <w:color w:val="292425"/>
          <w:w w:val="110"/>
        </w:rPr>
        <w:t>than</w:t>
      </w:r>
      <w:r>
        <w:rPr>
          <w:color w:val="292425"/>
          <w:spacing w:val="-13"/>
          <w:w w:val="110"/>
        </w:rPr>
        <w:t> </w:t>
      </w:r>
      <w:r>
        <w:rPr>
          <w:color w:val="292425"/>
          <w:w w:val="110"/>
        </w:rPr>
        <w:t>that implied </w:t>
      </w:r>
      <w:r>
        <w:rPr>
          <w:color w:val="292425"/>
          <w:spacing w:val="-3"/>
          <w:w w:val="110"/>
        </w:rPr>
        <w:t>by </w:t>
      </w:r>
      <w:r>
        <w:rPr>
          <w:color w:val="292425"/>
          <w:w w:val="110"/>
        </w:rPr>
        <w:t>the BCC</w:t>
      </w:r>
      <w:r>
        <w:rPr>
          <w:color w:val="292425"/>
          <w:spacing w:val="-26"/>
          <w:w w:val="110"/>
        </w:rPr>
        <w:t> </w:t>
      </w:r>
      <w:r>
        <w:rPr>
          <w:color w:val="292425"/>
          <w:spacing w:val="-5"/>
          <w:w w:val="110"/>
        </w:rPr>
        <w:t>survey.</w:t>
      </w:r>
    </w:p>
    <w:p>
      <w:pPr>
        <w:pStyle w:val="BodyText"/>
        <w:spacing w:before="1"/>
        <w:rPr>
          <w:sz w:val="24"/>
        </w:rPr>
      </w:pPr>
    </w:p>
    <w:p>
      <w:pPr>
        <w:pStyle w:val="BodyText"/>
        <w:spacing w:line="292" w:lineRule="auto"/>
        <w:ind w:left="313" w:right="130"/>
      </w:pPr>
      <w:r>
        <w:rPr>
          <w:color w:val="292425"/>
          <w:w w:val="110"/>
        </w:rPr>
        <w:t>As</w:t>
      </w:r>
      <w:r>
        <w:rPr>
          <w:color w:val="292425"/>
          <w:spacing w:val="-18"/>
          <w:w w:val="110"/>
        </w:rPr>
        <w:t> </w:t>
      </w:r>
      <w:r>
        <w:rPr>
          <w:color w:val="292425"/>
          <w:w w:val="110"/>
        </w:rPr>
        <w:t>much</w:t>
      </w:r>
      <w:r>
        <w:rPr>
          <w:color w:val="292425"/>
          <w:spacing w:val="-17"/>
          <w:w w:val="110"/>
        </w:rPr>
        <w:t> </w:t>
      </w:r>
      <w:r>
        <w:rPr>
          <w:color w:val="292425"/>
          <w:w w:val="110"/>
        </w:rPr>
        <w:t>of</w:t>
      </w:r>
      <w:r>
        <w:rPr>
          <w:color w:val="292425"/>
          <w:spacing w:val="-17"/>
          <w:w w:val="110"/>
        </w:rPr>
        <w:t> </w:t>
      </w:r>
      <w:r>
        <w:rPr>
          <w:color w:val="292425"/>
          <w:w w:val="110"/>
        </w:rPr>
        <w:t>the</w:t>
      </w:r>
      <w:r>
        <w:rPr>
          <w:color w:val="292425"/>
          <w:spacing w:val="-17"/>
          <w:w w:val="110"/>
        </w:rPr>
        <w:t> </w:t>
      </w:r>
      <w:r>
        <w:rPr>
          <w:color w:val="292425"/>
          <w:spacing w:val="-3"/>
          <w:w w:val="110"/>
        </w:rPr>
        <w:t>short-term</w:t>
      </w:r>
      <w:r>
        <w:rPr>
          <w:color w:val="292425"/>
          <w:spacing w:val="-18"/>
          <w:w w:val="110"/>
        </w:rPr>
        <w:t> </w:t>
      </w:r>
      <w:r>
        <w:rPr>
          <w:color w:val="292425"/>
          <w:w w:val="110"/>
        </w:rPr>
        <w:t>variation</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supply</w:t>
      </w:r>
      <w:r>
        <w:rPr>
          <w:color w:val="292425"/>
          <w:spacing w:val="-17"/>
          <w:w w:val="110"/>
        </w:rPr>
        <w:t> </w:t>
      </w:r>
      <w:r>
        <w:rPr>
          <w:color w:val="292425"/>
          <w:w w:val="110"/>
        </w:rPr>
        <w:t>of</w:t>
      </w:r>
      <w:r>
        <w:rPr>
          <w:color w:val="292425"/>
          <w:spacing w:val="-18"/>
          <w:w w:val="110"/>
        </w:rPr>
        <w:t> </w:t>
      </w:r>
      <w:r>
        <w:rPr>
          <w:color w:val="292425"/>
          <w:w w:val="110"/>
        </w:rPr>
        <w:t>goods</w:t>
      </w:r>
      <w:r>
        <w:rPr>
          <w:color w:val="292425"/>
          <w:spacing w:val="-17"/>
          <w:w w:val="110"/>
        </w:rPr>
        <w:t> </w:t>
      </w:r>
      <w:r>
        <w:rPr>
          <w:color w:val="292425"/>
          <w:w w:val="110"/>
        </w:rPr>
        <w:t>and services</w:t>
      </w:r>
      <w:r>
        <w:rPr>
          <w:color w:val="292425"/>
          <w:spacing w:val="-21"/>
          <w:w w:val="110"/>
        </w:rPr>
        <w:t> </w:t>
      </w:r>
      <w:r>
        <w:rPr>
          <w:color w:val="292425"/>
          <w:w w:val="110"/>
        </w:rPr>
        <w:t>is</w:t>
      </w:r>
      <w:r>
        <w:rPr>
          <w:color w:val="292425"/>
          <w:spacing w:val="-21"/>
          <w:w w:val="110"/>
        </w:rPr>
        <w:t> </w:t>
      </w:r>
      <w:r>
        <w:rPr>
          <w:color w:val="292425"/>
          <w:w w:val="110"/>
        </w:rPr>
        <w:t>likely</w:t>
      </w:r>
      <w:r>
        <w:rPr>
          <w:color w:val="292425"/>
          <w:spacing w:val="-20"/>
          <w:w w:val="110"/>
        </w:rPr>
        <w:t> </w:t>
      </w:r>
      <w:r>
        <w:rPr>
          <w:color w:val="292425"/>
          <w:spacing w:val="-4"/>
          <w:w w:val="110"/>
        </w:rPr>
        <w:t>to</w:t>
      </w:r>
      <w:r>
        <w:rPr>
          <w:color w:val="292425"/>
          <w:spacing w:val="-21"/>
          <w:w w:val="110"/>
        </w:rPr>
        <w:t> </w:t>
      </w:r>
      <w:r>
        <w:rPr>
          <w:color w:val="292425"/>
          <w:w w:val="110"/>
        </w:rPr>
        <w:t>reflect</w:t>
      </w:r>
      <w:r>
        <w:rPr>
          <w:color w:val="292425"/>
          <w:spacing w:val="-21"/>
          <w:w w:val="110"/>
        </w:rPr>
        <w:t> </w:t>
      </w:r>
      <w:r>
        <w:rPr>
          <w:color w:val="292425"/>
          <w:w w:val="110"/>
        </w:rPr>
        <w:t>changes</w:t>
      </w:r>
      <w:r>
        <w:rPr>
          <w:color w:val="292425"/>
          <w:spacing w:val="-20"/>
          <w:w w:val="110"/>
        </w:rPr>
        <w:t> </w:t>
      </w:r>
      <w:r>
        <w:rPr>
          <w:color w:val="292425"/>
          <w:w w:val="110"/>
        </w:rPr>
        <w:t>in</w:t>
      </w:r>
      <w:r>
        <w:rPr>
          <w:color w:val="292425"/>
          <w:spacing w:val="-21"/>
          <w:w w:val="110"/>
        </w:rPr>
        <w:t> </w:t>
      </w:r>
      <w:r>
        <w:rPr>
          <w:color w:val="292425"/>
          <w:w w:val="110"/>
        </w:rPr>
        <w:t>hours</w:t>
      </w:r>
      <w:r>
        <w:rPr>
          <w:color w:val="292425"/>
          <w:spacing w:val="-20"/>
          <w:w w:val="110"/>
        </w:rPr>
        <w:t> </w:t>
      </w:r>
      <w:r>
        <w:rPr>
          <w:color w:val="292425"/>
          <w:spacing w:val="-3"/>
          <w:w w:val="110"/>
        </w:rPr>
        <w:t>worked</w:t>
      </w:r>
      <w:r>
        <w:rPr>
          <w:color w:val="292425"/>
          <w:spacing w:val="-21"/>
          <w:w w:val="110"/>
        </w:rPr>
        <w:t> </w:t>
      </w:r>
      <w:r>
        <w:rPr>
          <w:color w:val="292425"/>
          <w:w w:val="110"/>
        </w:rPr>
        <w:t>and</w:t>
      </w:r>
      <w:r>
        <w:rPr>
          <w:color w:val="292425"/>
          <w:spacing w:val="-21"/>
          <w:w w:val="110"/>
        </w:rPr>
        <w:t> </w:t>
      </w:r>
      <w:r>
        <w:rPr>
          <w:color w:val="292425"/>
          <w:w w:val="110"/>
        </w:rPr>
        <w:t>work effort, the variation in labour productivity per person around its trend </w:t>
      </w:r>
      <w:r>
        <w:rPr>
          <w:color w:val="292425"/>
          <w:spacing w:val="-3"/>
          <w:w w:val="110"/>
        </w:rPr>
        <w:t>may </w:t>
      </w:r>
      <w:r>
        <w:rPr>
          <w:color w:val="292425"/>
          <w:w w:val="110"/>
        </w:rPr>
        <w:t>also serve as a useful </w:t>
      </w:r>
      <w:r>
        <w:rPr>
          <w:color w:val="292425"/>
          <w:spacing w:val="-3"/>
          <w:w w:val="110"/>
        </w:rPr>
        <w:t>proxy </w:t>
      </w:r>
      <w:r>
        <w:rPr>
          <w:color w:val="292425"/>
          <w:w w:val="110"/>
        </w:rPr>
        <w:t>for capacity utilisation.</w:t>
      </w:r>
      <w:r>
        <w:rPr>
          <w:color w:val="292425"/>
          <w:w w:val="110"/>
          <w:position w:val="5"/>
          <w:sz w:val="14"/>
        </w:rPr>
        <w:t>(1)</w:t>
      </w:r>
      <w:r>
        <w:rPr>
          <w:color w:val="292425"/>
          <w:spacing w:val="6"/>
          <w:w w:val="110"/>
          <w:position w:val="5"/>
          <w:sz w:val="14"/>
        </w:rPr>
        <w:t> </w:t>
      </w:r>
      <w:r>
        <w:rPr>
          <w:color w:val="292425"/>
          <w:w w:val="110"/>
        </w:rPr>
        <w:t>Labour</w:t>
      </w:r>
      <w:r>
        <w:rPr>
          <w:color w:val="292425"/>
          <w:spacing w:val="-13"/>
          <w:w w:val="110"/>
        </w:rPr>
        <w:t> </w:t>
      </w:r>
      <w:r>
        <w:rPr>
          <w:color w:val="292425"/>
          <w:w w:val="110"/>
        </w:rPr>
        <w:t>productivity</w:t>
      </w:r>
      <w:r>
        <w:rPr>
          <w:color w:val="292425"/>
          <w:spacing w:val="-14"/>
          <w:w w:val="110"/>
        </w:rPr>
        <w:t> </w:t>
      </w:r>
      <w:r>
        <w:rPr>
          <w:color w:val="292425"/>
          <w:w w:val="110"/>
        </w:rPr>
        <w:t>is</w:t>
      </w:r>
      <w:r>
        <w:rPr>
          <w:color w:val="292425"/>
          <w:spacing w:val="-14"/>
          <w:w w:val="110"/>
        </w:rPr>
        <w:t> </w:t>
      </w:r>
      <w:r>
        <w:rPr>
          <w:color w:val="292425"/>
          <w:w w:val="110"/>
        </w:rPr>
        <w:t>currently</w:t>
      </w:r>
      <w:r>
        <w:rPr>
          <w:color w:val="292425"/>
          <w:spacing w:val="-13"/>
          <w:w w:val="110"/>
        </w:rPr>
        <w:t> </w:t>
      </w:r>
      <w:r>
        <w:rPr>
          <w:color w:val="292425"/>
          <w:w w:val="110"/>
        </w:rPr>
        <w:t>below</w:t>
      </w:r>
      <w:r>
        <w:rPr>
          <w:color w:val="292425"/>
          <w:spacing w:val="-14"/>
          <w:w w:val="110"/>
        </w:rPr>
        <w:t> </w:t>
      </w:r>
      <w:r>
        <w:rPr>
          <w:color w:val="292425"/>
          <w:w w:val="110"/>
        </w:rPr>
        <w:t>its</w:t>
      </w:r>
    </w:p>
    <w:p>
      <w:pPr>
        <w:pStyle w:val="BodyText"/>
        <w:spacing w:line="292" w:lineRule="auto"/>
        <w:ind w:left="313" w:right="130"/>
      </w:pPr>
      <w:r>
        <w:rPr>
          <w:color w:val="292425"/>
          <w:w w:val="110"/>
        </w:rPr>
        <w:t>trend </w:t>
      </w:r>
      <w:r>
        <w:rPr>
          <w:color w:val="292425"/>
          <w:spacing w:val="-3"/>
          <w:w w:val="110"/>
        </w:rPr>
        <w:t>level </w:t>
      </w:r>
      <w:r>
        <w:rPr>
          <w:color w:val="292425"/>
          <w:w w:val="110"/>
        </w:rPr>
        <w:t>(see Chart 3.4). So the labour productivity data, together with the CBI survey and the reports of the Bank of </w:t>
      </w:r>
      <w:r>
        <w:rPr>
          <w:color w:val="292425"/>
          <w:spacing w:val="-3"/>
          <w:w w:val="110"/>
        </w:rPr>
        <w:t>England’s</w:t>
      </w:r>
      <w:r>
        <w:rPr>
          <w:color w:val="292425"/>
          <w:spacing w:val="-25"/>
          <w:w w:val="110"/>
        </w:rPr>
        <w:t> </w:t>
      </w:r>
      <w:r>
        <w:rPr>
          <w:color w:val="292425"/>
          <w:w w:val="110"/>
        </w:rPr>
        <w:t>regional</w:t>
      </w:r>
      <w:r>
        <w:rPr>
          <w:color w:val="292425"/>
          <w:spacing w:val="-24"/>
          <w:w w:val="110"/>
        </w:rPr>
        <w:t> </w:t>
      </w:r>
      <w:r>
        <w:rPr>
          <w:color w:val="292425"/>
          <w:w w:val="110"/>
        </w:rPr>
        <w:t>Agents,</w:t>
      </w:r>
      <w:r>
        <w:rPr>
          <w:color w:val="292425"/>
          <w:spacing w:val="-24"/>
          <w:w w:val="110"/>
        </w:rPr>
        <w:t> </w:t>
      </w:r>
      <w:r>
        <w:rPr>
          <w:color w:val="292425"/>
          <w:w w:val="110"/>
        </w:rPr>
        <w:t>suggest</w:t>
      </w:r>
      <w:r>
        <w:rPr>
          <w:color w:val="292425"/>
          <w:spacing w:val="-24"/>
          <w:w w:val="110"/>
        </w:rPr>
        <w:t> </w:t>
      </w:r>
      <w:r>
        <w:rPr>
          <w:color w:val="292425"/>
          <w:w w:val="110"/>
        </w:rPr>
        <w:t>that,</w:t>
      </w:r>
      <w:r>
        <w:rPr>
          <w:color w:val="292425"/>
          <w:spacing w:val="-25"/>
          <w:w w:val="110"/>
        </w:rPr>
        <w:t> </w:t>
      </w:r>
      <w:r>
        <w:rPr>
          <w:color w:val="292425"/>
          <w:w w:val="110"/>
        </w:rPr>
        <w:t>on</w:t>
      </w:r>
      <w:r>
        <w:rPr>
          <w:color w:val="292425"/>
          <w:spacing w:val="-24"/>
          <w:w w:val="110"/>
        </w:rPr>
        <w:t> </w:t>
      </w:r>
      <w:r>
        <w:rPr>
          <w:color w:val="292425"/>
          <w:w w:val="110"/>
        </w:rPr>
        <w:t>balance,</w:t>
      </w:r>
      <w:r>
        <w:rPr>
          <w:color w:val="292425"/>
          <w:spacing w:val="-24"/>
          <w:w w:val="110"/>
        </w:rPr>
        <w:t> </w:t>
      </w:r>
      <w:r>
        <w:rPr>
          <w:color w:val="292425"/>
          <w:w w:val="110"/>
        </w:rPr>
        <w:t>capacity utilisation</w:t>
      </w:r>
      <w:r>
        <w:rPr>
          <w:color w:val="292425"/>
          <w:spacing w:val="-18"/>
          <w:w w:val="110"/>
        </w:rPr>
        <w:t> </w:t>
      </w:r>
      <w:r>
        <w:rPr>
          <w:color w:val="292425"/>
          <w:w w:val="110"/>
        </w:rPr>
        <w:t>is</w:t>
      </w:r>
      <w:r>
        <w:rPr>
          <w:color w:val="292425"/>
          <w:spacing w:val="-18"/>
          <w:w w:val="110"/>
        </w:rPr>
        <w:t> </w:t>
      </w:r>
      <w:r>
        <w:rPr>
          <w:color w:val="292425"/>
          <w:w w:val="110"/>
        </w:rPr>
        <w:t>currently</w:t>
      </w:r>
      <w:r>
        <w:rPr>
          <w:color w:val="292425"/>
          <w:spacing w:val="-18"/>
          <w:w w:val="110"/>
        </w:rPr>
        <w:t> </w:t>
      </w:r>
      <w:r>
        <w:rPr>
          <w:color w:val="292425"/>
          <w:w w:val="110"/>
        </w:rPr>
        <w:t>close</w:t>
      </w:r>
      <w:r>
        <w:rPr>
          <w:color w:val="292425"/>
          <w:spacing w:val="-18"/>
          <w:w w:val="110"/>
        </w:rPr>
        <w:t> </w:t>
      </w:r>
      <w:r>
        <w:rPr>
          <w:color w:val="292425"/>
          <w:spacing w:val="-3"/>
          <w:w w:val="110"/>
        </w:rPr>
        <w:t>to,</w:t>
      </w:r>
      <w:r>
        <w:rPr>
          <w:color w:val="292425"/>
          <w:spacing w:val="-18"/>
          <w:w w:val="110"/>
        </w:rPr>
        <w:t> </w:t>
      </w:r>
      <w:r>
        <w:rPr>
          <w:color w:val="292425"/>
          <w:w w:val="110"/>
        </w:rPr>
        <w:t>but</w:t>
      </w:r>
      <w:r>
        <w:rPr>
          <w:color w:val="292425"/>
          <w:spacing w:val="-18"/>
          <w:w w:val="110"/>
        </w:rPr>
        <w:t> </w:t>
      </w:r>
      <w:r>
        <w:rPr>
          <w:color w:val="292425"/>
          <w:w w:val="110"/>
        </w:rPr>
        <w:t>possibly</w:t>
      </w:r>
      <w:r>
        <w:rPr>
          <w:color w:val="292425"/>
          <w:spacing w:val="-18"/>
          <w:w w:val="110"/>
        </w:rPr>
        <w:t> </w:t>
      </w:r>
      <w:r>
        <w:rPr>
          <w:color w:val="292425"/>
          <w:w w:val="110"/>
        </w:rPr>
        <w:t>a</w:t>
      </w:r>
      <w:r>
        <w:rPr>
          <w:color w:val="292425"/>
          <w:spacing w:val="-17"/>
          <w:w w:val="110"/>
        </w:rPr>
        <w:t> </w:t>
      </w:r>
      <w:r>
        <w:rPr>
          <w:color w:val="292425"/>
          <w:w w:val="110"/>
        </w:rPr>
        <w:t>little</w:t>
      </w:r>
      <w:r>
        <w:rPr>
          <w:color w:val="292425"/>
          <w:spacing w:val="-18"/>
          <w:w w:val="110"/>
        </w:rPr>
        <w:t> </w:t>
      </w:r>
      <w:r>
        <w:rPr>
          <w:color w:val="292425"/>
          <w:spacing w:val="-3"/>
          <w:w w:val="110"/>
        </w:rPr>
        <w:t>lower</w:t>
      </w:r>
      <w:r>
        <w:rPr>
          <w:color w:val="292425"/>
          <w:spacing w:val="-18"/>
          <w:w w:val="110"/>
        </w:rPr>
        <w:t> </w:t>
      </w:r>
      <w:r>
        <w:rPr>
          <w:color w:val="292425"/>
          <w:w w:val="110"/>
        </w:rPr>
        <w:t>than, normal.</w:t>
      </w:r>
    </w:p>
    <w:p>
      <w:pPr>
        <w:pStyle w:val="BodyText"/>
        <w:spacing w:before="3"/>
        <w:rPr>
          <w:sz w:val="17"/>
        </w:rPr>
      </w:pPr>
    </w:p>
    <w:p>
      <w:pPr>
        <w:pStyle w:val="Heading5"/>
        <w:numPr>
          <w:ilvl w:val="1"/>
          <w:numId w:val="18"/>
        </w:numPr>
        <w:tabs>
          <w:tab w:pos="674" w:val="left" w:leader="none"/>
          <w:tab w:pos="5682" w:val="left" w:leader="none"/>
        </w:tabs>
        <w:spacing w:line="240" w:lineRule="auto" w:before="0" w:after="0"/>
        <w:ind w:left="673" w:right="0" w:hanging="481"/>
        <w:jc w:val="left"/>
        <w:rPr>
          <w:color w:val="0092C0"/>
          <w:u w:val="none"/>
        </w:rPr>
      </w:pPr>
      <w:r>
        <w:rPr>
          <w:color w:val="0092C0"/>
          <w:w w:val="90"/>
          <w:u w:val="single" w:color="006BB6"/>
        </w:rPr>
        <w:t>Labour</w:t>
      </w:r>
      <w:r>
        <w:rPr>
          <w:color w:val="0092C0"/>
          <w:spacing w:val="-34"/>
          <w:w w:val="90"/>
          <w:u w:val="single" w:color="006BB6"/>
        </w:rPr>
        <w:t> </w:t>
      </w:r>
      <w:r>
        <w:rPr>
          <w:color w:val="0092C0"/>
          <w:w w:val="90"/>
          <w:u w:val="single" w:color="006BB6"/>
        </w:rPr>
        <w:t>productivity</w:t>
      </w:r>
      <w:r>
        <w:rPr>
          <w:color w:val="0092C0"/>
          <w:u w:val="single" w:color="006BB6"/>
        </w:rPr>
        <w:tab/>
      </w:r>
    </w:p>
    <w:p>
      <w:pPr>
        <w:pStyle w:val="BodyText"/>
        <w:spacing w:before="9"/>
        <w:rPr>
          <w:rFonts w:ascii="Trebuchet MS"/>
          <w:b/>
          <w:sz w:val="26"/>
        </w:rPr>
      </w:pPr>
    </w:p>
    <w:p>
      <w:pPr>
        <w:pStyle w:val="BodyText"/>
        <w:spacing w:line="292" w:lineRule="auto"/>
        <w:ind w:left="313" w:right="130"/>
      </w:pPr>
      <w:r>
        <w:rPr>
          <w:color w:val="292425"/>
          <w:w w:val="105"/>
        </w:rPr>
        <w:t>In the medium term, potential supply will depend on, among other things, the rate of technical progress, the growth of the capital stock and improvements in the skills of the workforce. These will be reflected in the potential growth rate of labour productivity, which measures the volume of output per unit of labour input, expressed either in terms of persons employed or hours worked.</w:t>
      </w:r>
    </w:p>
    <w:p>
      <w:pPr>
        <w:pStyle w:val="BodyText"/>
        <w:rPr>
          <w:sz w:val="24"/>
        </w:rPr>
      </w:pPr>
    </w:p>
    <w:p>
      <w:pPr>
        <w:pStyle w:val="BodyText"/>
        <w:spacing w:line="292" w:lineRule="auto"/>
        <w:ind w:left="313" w:right="410"/>
      </w:pPr>
      <w:r>
        <w:rPr>
          <w:color w:val="292425"/>
          <w:w w:val="105"/>
        </w:rPr>
        <w:t>The ONS figures for whole-economy productivity are the ratio of gross value added at basic prices </w:t>
      </w:r>
      <w:r>
        <w:rPr>
          <w:color w:val="292425"/>
          <w:spacing w:val="-4"/>
          <w:w w:val="105"/>
        </w:rPr>
        <w:t>to  </w:t>
      </w:r>
      <w:r>
        <w:rPr>
          <w:color w:val="292425"/>
          <w:w w:val="105"/>
        </w:rPr>
        <w:t>the </w:t>
      </w:r>
      <w:r>
        <w:rPr>
          <w:color w:val="292425"/>
          <w:spacing w:val="-3"/>
          <w:w w:val="105"/>
        </w:rPr>
        <w:t>total  </w:t>
      </w:r>
      <w:r>
        <w:rPr>
          <w:color w:val="292425"/>
          <w:w w:val="105"/>
        </w:rPr>
        <w:t>number of jobs in the </w:t>
      </w:r>
      <w:r>
        <w:rPr>
          <w:color w:val="292425"/>
          <w:spacing w:val="-3"/>
          <w:w w:val="105"/>
        </w:rPr>
        <w:t>economy.</w:t>
      </w:r>
      <w:r>
        <w:rPr>
          <w:color w:val="292425"/>
          <w:spacing w:val="-3"/>
          <w:w w:val="105"/>
          <w:position w:val="5"/>
          <w:sz w:val="14"/>
        </w:rPr>
        <w:t>(2) </w:t>
      </w:r>
      <w:r>
        <w:rPr>
          <w:color w:val="292425"/>
          <w:w w:val="105"/>
        </w:rPr>
        <w:t>In the Bank of </w:t>
      </w:r>
      <w:r>
        <w:rPr>
          <w:color w:val="292425"/>
          <w:spacing w:val="-3"/>
          <w:w w:val="105"/>
        </w:rPr>
        <w:t>England’s </w:t>
      </w:r>
      <w:r>
        <w:rPr>
          <w:color w:val="292425"/>
          <w:w w:val="105"/>
        </w:rPr>
        <w:t>main macroeconomic model, an alternative measure of productivity is used, based on the Labour Force </w:t>
      </w:r>
      <w:r>
        <w:rPr>
          <w:color w:val="292425"/>
          <w:spacing w:val="-3"/>
          <w:w w:val="105"/>
        </w:rPr>
        <w:t>Survey  </w:t>
      </w:r>
      <w:r>
        <w:rPr>
          <w:color w:val="292425"/>
          <w:w w:val="105"/>
        </w:rPr>
        <w:t>(LFS)</w:t>
      </w:r>
      <w:r>
        <w:rPr>
          <w:color w:val="292425"/>
          <w:spacing w:val="-10"/>
          <w:w w:val="105"/>
        </w:rPr>
        <w:t> </w:t>
      </w:r>
      <w:r>
        <w:rPr>
          <w:color w:val="292425"/>
          <w:w w:val="105"/>
        </w:rPr>
        <w:t>employment</w:t>
      </w:r>
      <w:r>
        <w:rPr>
          <w:color w:val="292425"/>
          <w:spacing w:val="-11"/>
          <w:w w:val="105"/>
        </w:rPr>
        <w:t> </w:t>
      </w:r>
      <w:r>
        <w:rPr>
          <w:color w:val="292425"/>
          <w:w w:val="105"/>
        </w:rPr>
        <w:t>figures</w:t>
      </w:r>
      <w:r>
        <w:rPr>
          <w:color w:val="292425"/>
          <w:spacing w:val="-10"/>
          <w:w w:val="105"/>
        </w:rPr>
        <w:t> </w:t>
      </w:r>
      <w:r>
        <w:rPr>
          <w:color w:val="292425"/>
          <w:w w:val="105"/>
        </w:rPr>
        <w:t>which</w:t>
      </w:r>
      <w:r>
        <w:rPr>
          <w:color w:val="292425"/>
          <w:spacing w:val="-10"/>
          <w:w w:val="105"/>
        </w:rPr>
        <w:t> </w:t>
      </w:r>
      <w:r>
        <w:rPr>
          <w:color w:val="292425"/>
          <w:w w:val="105"/>
        </w:rPr>
        <w:t>are</w:t>
      </w:r>
      <w:r>
        <w:rPr>
          <w:color w:val="292425"/>
          <w:spacing w:val="-10"/>
          <w:w w:val="105"/>
        </w:rPr>
        <w:t> </w:t>
      </w:r>
      <w:r>
        <w:rPr>
          <w:color w:val="292425"/>
          <w:w w:val="105"/>
        </w:rPr>
        <w:t>estimated</w:t>
      </w:r>
      <w:r>
        <w:rPr>
          <w:color w:val="292425"/>
          <w:spacing w:val="-10"/>
          <w:w w:val="105"/>
        </w:rPr>
        <w:t> </w:t>
      </w:r>
      <w:r>
        <w:rPr>
          <w:color w:val="292425"/>
          <w:w w:val="105"/>
        </w:rPr>
        <w:t>from</w:t>
      </w:r>
      <w:r>
        <w:rPr>
          <w:color w:val="292425"/>
          <w:spacing w:val="-10"/>
          <w:w w:val="105"/>
        </w:rPr>
        <w:t> </w:t>
      </w:r>
      <w:r>
        <w:rPr>
          <w:color w:val="292425"/>
          <w:w w:val="105"/>
        </w:rPr>
        <w:t>a</w:t>
      </w:r>
      <w:r>
        <w:rPr>
          <w:color w:val="292425"/>
          <w:spacing w:val="-10"/>
          <w:w w:val="105"/>
        </w:rPr>
        <w:t> </w:t>
      </w:r>
      <w:r>
        <w:rPr>
          <w:color w:val="292425"/>
          <w:w w:val="105"/>
        </w:rPr>
        <w:t>survey of households.  Output per job increased </w:t>
      </w:r>
      <w:r>
        <w:rPr>
          <w:color w:val="292425"/>
          <w:spacing w:val="-3"/>
          <w:w w:val="105"/>
        </w:rPr>
        <w:t>by </w:t>
      </w:r>
      <w:r>
        <w:rPr>
          <w:color w:val="292425"/>
          <w:w w:val="105"/>
        </w:rPr>
        <w:t>0.9% in the  year </w:t>
      </w:r>
      <w:r>
        <w:rPr>
          <w:color w:val="292425"/>
          <w:spacing w:val="-4"/>
          <w:w w:val="105"/>
        </w:rPr>
        <w:t>to </w:t>
      </w:r>
      <w:r>
        <w:rPr>
          <w:color w:val="292425"/>
          <w:spacing w:val="-7"/>
          <w:w w:val="105"/>
        </w:rPr>
        <w:t>2002  </w:t>
      </w:r>
      <w:r>
        <w:rPr>
          <w:color w:val="292425"/>
          <w:w w:val="105"/>
        </w:rPr>
        <w:t>Q2, while this alternative measure of output  per person </w:t>
      </w:r>
      <w:r>
        <w:rPr>
          <w:color w:val="292425"/>
          <w:spacing w:val="-3"/>
          <w:w w:val="105"/>
        </w:rPr>
        <w:t>was </w:t>
      </w:r>
      <w:r>
        <w:rPr>
          <w:color w:val="292425"/>
          <w:w w:val="105"/>
        </w:rPr>
        <w:t>little changed in this period (see Chart 3.5). Though </w:t>
      </w:r>
      <w:r>
        <w:rPr>
          <w:color w:val="292425"/>
          <w:spacing w:val="-3"/>
          <w:w w:val="105"/>
        </w:rPr>
        <w:t>short-term </w:t>
      </w:r>
      <w:r>
        <w:rPr>
          <w:color w:val="292425"/>
          <w:w w:val="105"/>
        </w:rPr>
        <w:t>weakness is </w:t>
      </w:r>
      <w:r>
        <w:rPr>
          <w:color w:val="292425"/>
          <w:spacing w:val="-4"/>
          <w:w w:val="105"/>
        </w:rPr>
        <w:t>to </w:t>
      </w:r>
      <w:r>
        <w:rPr>
          <w:color w:val="292425"/>
          <w:w w:val="105"/>
        </w:rPr>
        <w:t>be </w:t>
      </w:r>
      <w:r>
        <w:rPr>
          <w:color w:val="292425"/>
          <w:spacing w:val="-3"/>
          <w:w w:val="105"/>
        </w:rPr>
        <w:t>expected, </w:t>
      </w:r>
      <w:r>
        <w:rPr>
          <w:color w:val="292425"/>
          <w:w w:val="105"/>
        </w:rPr>
        <w:t>given movements in capacity utilisation, output per job has increased at an </w:t>
      </w:r>
      <w:r>
        <w:rPr>
          <w:color w:val="292425"/>
          <w:spacing w:val="-3"/>
          <w:w w:val="105"/>
        </w:rPr>
        <w:t>average </w:t>
      </w:r>
      <w:r>
        <w:rPr>
          <w:color w:val="292425"/>
          <w:w w:val="105"/>
        </w:rPr>
        <w:t>annual </w:t>
      </w:r>
      <w:r>
        <w:rPr>
          <w:color w:val="292425"/>
          <w:spacing w:val="-4"/>
          <w:w w:val="105"/>
        </w:rPr>
        <w:t>rate </w:t>
      </w:r>
      <w:r>
        <w:rPr>
          <w:color w:val="292425"/>
          <w:w w:val="105"/>
        </w:rPr>
        <w:t>of about 1.4% since</w:t>
      </w:r>
    </w:p>
    <w:p>
      <w:pPr>
        <w:pStyle w:val="BodyText"/>
        <w:spacing w:line="292" w:lineRule="auto"/>
        <w:ind w:left="313" w:right="410"/>
      </w:pPr>
      <w:r>
        <w:rPr>
          <w:color w:val="292425"/>
          <w:w w:val="110"/>
        </w:rPr>
        <w:t>the </w:t>
      </w:r>
      <w:r>
        <w:rPr>
          <w:color w:val="292425"/>
          <w:spacing w:val="-7"/>
          <w:w w:val="110"/>
        </w:rPr>
        <w:t>mid-1990s, </w:t>
      </w:r>
      <w:r>
        <w:rPr>
          <w:color w:val="292425"/>
          <w:w w:val="110"/>
        </w:rPr>
        <w:t>and output per person </w:t>
      </w:r>
      <w:r>
        <w:rPr>
          <w:color w:val="292425"/>
          <w:spacing w:val="-3"/>
          <w:w w:val="110"/>
        </w:rPr>
        <w:t>by </w:t>
      </w:r>
      <w:r>
        <w:rPr>
          <w:color w:val="292425"/>
          <w:w w:val="110"/>
        </w:rPr>
        <w:t>1.2%. This compares</w:t>
      </w:r>
      <w:r>
        <w:rPr>
          <w:color w:val="292425"/>
          <w:spacing w:val="-30"/>
          <w:w w:val="110"/>
        </w:rPr>
        <w:t> </w:t>
      </w:r>
      <w:r>
        <w:rPr>
          <w:color w:val="292425"/>
          <w:w w:val="110"/>
        </w:rPr>
        <w:t>with</w:t>
      </w:r>
      <w:r>
        <w:rPr>
          <w:color w:val="292425"/>
          <w:spacing w:val="-30"/>
          <w:w w:val="110"/>
        </w:rPr>
        <w:t> </w:t>
      </w:r>
      <w:r>
        <w:rPr>
          <w:color w:val="292425"/>
          <w:spacing w:val="-3"/>
          <w:w w:val="110"/>
        </w:rPr>
        <w:t>average</w:t>
      </w:r>
      <w:r>
        <w:rPr>
          <w:color w:val="292425"/>
          <w:spacing w:val="-29"/>
          <w:w w:val="110"/>
        </w:rPr>
        <w:t> </w:t>
      </w:r>
      <w:r>
        <w:rPr>
          <w:color w:val="292425"/>
          <w:w w:val="110"/>
        </w:rPr>
        <w:t>productivity</w:t>
      </w:r>
      <w:r>
        <w:rPr>
          <w:color w:val="292425"/>
          <w:spacing w:val="-30"/>
          <w:w w:val="110"/>
        </w:rPr>
        <w:t> </w:t>
      </w:r>
      <w:r>
        <w:rPr>
          <w:color w:val="292425"/>
          <w:w w:val="110"/>
        </w:rPr>
        <w:t>growth</w:t>
      </w:r>
      <w:r>
        <w:rPr>
          <w:color w:val="292425"/>
          <w:spacing w:val="-29"/>
          <w:w w:val="110"/>
        </w:rPr>
        <w:t> </w:t>
      </w:r>
      <w:r>
        <w:rPr>
          <w:color w:val="292425"/>
          <w:w w:val="110"/>
        </w:rPr>
        <w:t>of</w:t>
      </w:r>
      <w:r>
        <w:rPr>
          <w:color w:val="292425"/>
          <w:spacing w:val="-30"/>
          <w:w w:val="110"/>
        </w:rPr>
        <w:t> </w:t>
      </w:r>
      <w:r>
        <w:rPr>
          <w:color w:val="292425"/>
          <w:w w:val="110"/>
        </w:rPr>
        <w:t>just</w:t>
      </w:r>
      <w:r>
        <w:rPr>
          <w:color w:val="292425"/>
          <w:spacing w:val="-29"/>
          <w:w w:val="110"/>
        </w:rPr>
        <w:t> </w:t>
      </w:r>
      <w:r>
        <w:rPr>
          <w:color w:val="292425"/>
          <w:spacing w:val="-3"/>
          <w:w w:val="110"/>
        </w:rPr>
        <w:t>over</w:t>
      </w:r>
      <w:r>
        <w:rPr>
          <w:color w:val="292425"/>
          <w:spacing w:val="-30"/>
          <w:w w:val="110"/>
        </w:rPr>
        <w:t> </w:t>
      </w:r>
      <w:r>
        <w:rPr>
          <w:color w:val="292425"/>
          <w:w w:val="110"/>
        </w:rPr>
        <w:t>2% since</w:t>
      </w:r>
      <w:r>
        <w:rPr>
          <w:color w:val="292425"/>
          <w:spacing w:val="-18"/>
          <w:w w:val="110"/>
        </w:rPr>
        <w:t> </w:t>
      </w:r>
      <w:r>
        <w:rPr>
          <w:color w:val="292425"/>
          <w:spacing w:val="-12"/>
          <w:w w:val="110"/>
        </w:rPr>
        <w:t>1960.</w:t>
      </w:r>
      <w:r>
        <w:rPr>
          <w:color w:val="292425"/>
          <w:spacing w:val="20"/>
          <w:w w:val="110"/>
        </w:rPr>
        <w:t> </w:t>
      </w:r>
      <w:r>
        <w:rPr>
          <w:color w:val="292425"/>
          <w:spacing w:val="-3"/>
          <w:w w:val="110"/>
        </w:rPr>
        <w:t>Why</w:t>
      </w:r>
      <w:r>
        <w:rPr>
          <w:color w:val="292425"/>
          <w:spacing w:val="-18"/>
          <w:w w:val="110"/>
        </w:rPr>
        <w:t> </w:t>
      </w:r>
      <w:r>
        <w:rPr>
          <w:color w:val="292425"/>
          <w:w w:val="110"/>
        </w:rPr>
        <w:t>has</w:t>
      </w:r>
      <w:r>
        <w:rPr>
          <w:color w:val="292425"/>
          <w:spacing w:val="-18"/>
          <w:w w:val="110"/>
        </w:rPr>
        <w:t> </w:t>
      </w:r>
      <w:r>
        <w:rPr>
          <w:color w:val="292425"/>
          <w:w w:val="110"/>
        </w:rPr>
        <w:t>productivity</w:t>
      </w:r>
      <w:r>
        <w:rPr>
          <w:color w:val="292425"/>
          <w:spacing w:val="-18"/>
          <w:w w:val="110"/>
        </w:rPr>
        <w:t> </w:t>
      </w:r>
      <w:r>
        <w:rPr>
          <w:color w:val="292425"/>
          <w:w w:val="110"/>
        </w:rPr>
        <w:t>growth</w:t>
      </w:r>
      <w:r>
        <w:rPr>
          <w:color w:val="292425"/>
          <w:spacing w:val="-18"/>
          <w:w w:val="110"/>
        </w:rPr>
        <w:t> </w:t>
      </w:r>
      <w:r>
        <w:rPr>
          <w:color w:val="292425"/>
          <w:spacing w:val="-3"/>
          <w:w w:val="110"/>
        </w:rPr>
        <w:t>slowed</w:t>
      </w:r>
      <w:r>
        <w:rPr>
          <w:color w:val="292425"/>
          <w:spacing w:val="-18"/>
          <w:w w:val="110"/>
        </w:rPr>
        <w:t> </w:t>
      </w:r>
      <w:r>
        <w:rPr>
          <w:color w:val="292425"/>
          <w:w w:val="110"/>
        </w:rPr>
        <w:t>in</w:t>
      </w:r>
      <w:r>
        <w:rPr>
          <w:color w:val="292425"/>
          <w:spacing w:val="-18"/>
          <w:w w:val="110"/>
        </w:rPr>
        <w:t> </w:t>
      </w:r>
      <w:r>
        <w:rPr>
          <w:color w:val="292425"/>
          <w:w w:val="110"/>
        </w:rPr>
        <w:t>recent </w:t>
      </w:r>
      <w:r>
        <w:rPr>
          <w:color w:val="292425"/>
          <w:spacing w:val="-3"/>
          <w:w w:val="110"/>
        </w:rPr>
        <w:t>years?</w:t>
      </w:r>
    </w:p>
    <w:p>
      <w:pPr>
        <w:pStyle w:val="BodyText"/>
        <w:spacing w:before="6"/>
        <w:rPr>
          <w:sz w:val="23"/>
        </w:rPr>
      </w:pPr>
    </w:p>
    <w:p>
      <w:pPr>
        <w:pStyle w:val="BodyText"/>
        <w:spacing w:line="292" w:lineRule="auto"/>
        <w:ind w:left="313" w:right="204"/>
      </w:pPr>
      <w:r>
        <w:rPr>
          <w:color w:val="292425"/>
          <w:w w:val="110"/>
        </w:rPr>
        <w:t>Output will depend in part on the </w:t>
      </w:r>
      <w:r>
        <w:rPr>
          <w:color w:val="292425"/>
          <w:spacing w:val="-3"/>
          <w:w w:val="110"/>
        </w:rPr>
        <w:t>average </w:t>
      </w:r>
      <w:r>
        <w:rPr>
          <w:color w:val="292425"/>
          <w:w w:val="110"/>
        </w:rPr>
        <w:t>number of hours </w:t>
      </w:r>
      <w:r>
        <w:rPr>
          <w:color w:val="292425"/>
          <w:spacing w:val="-3"/>
          <w:w w:val="110"/>
        </w:rPr>
        <w:t>worked</w:t>
      </w:r>
      <w:r>
        <w:rPr>
          <w:color w:val="292425"/>
          <w:spacing w:val="-27"/>
          <w:w w:val="110"/>
        </w:rPr>
        <w:t> </w:t>
      </w:r>
      <w:r>
        <w:rPr>
          <w:color w:val="292425"/>
          <w:spacing w:val="-3"/>
          <w:w w:val="110"/>
        </w:rPr>
        <w:t>by</w:t>
      </w:r>
      <w:r>
        <w:rPr>
          <w:color w:val="292425"/>
          <w:spacing w:val="-26"/>
          <w:w w:val="110"/>
        </w:rPr>
        <w:t> </w:t>
      </w:r>
      <w:r>
        <w:rPr>
          <w:color w:val="292425"/>
          <w:w w:val="110"/>
        </w:rPr>
        <w:t>each</w:t>
      </w:r>
      <w:r>
        <w:rPr>
          <w:color w:val="292425"/>
          <w:spacing w:val="-26"/>
          <w:w w:val="110"/>
        </w:rPr>
        <w:t> </w:t>
      </w:r>
      <w:r>
        <w:rPr>
          <w:color w:val="292425"/>
          <w:w w:val="110"/>
        </w:rPr>
        <w:t>employee.</w:t>
      </w:r>
      <w:r>
        <w:rPr>
          <w:color w:val="292425"/>
          <w:spacing w:val="3"/>
          <w:w w:val="110"/>
        </w:rPr>
        <w:t> </w:t>
      </w:r>
      <w:r>
        <w:rPr>
          <w:color w:val="292425"/>
          <w:spacing w:val="-3"/>
          <w:w w:val="110"/>
        </w:rPr>
        <w:t>Average</w:t>
      </w:r>
      <w:r>
        <w:rPr>
          <w:color w:val="292425"/>
          <w:spacing w:val="-27"/>
          <w:w w:val="110"/>
        </w:rPr>
        <w:t> </w:t>
      </w:r>
      <w:r>
        <w:rPr>
          <w:color w:val="292425"/>
          <w:w w:val="110"/>
        </w:rPr>
        <w:t>hours</w:t>
      </w:r>
      <w:r>
        <w:rPr>
          <w:color w:val="292425"/>
          <w:spacing w:val="-26"/>
          <w:w w:val="110"/>
        </w:rPr>
        <w:t> </w:t>
      </w:r>
      <w:r>
        <w:rPr>
          <w:color w:val="292425"/>
          <w:w w:val="110"/>
        </w:rPr>
        <w:t>have</w:t>
      </w:r>
      <w:r>
        <w:rPr>
          <w:color w:val="292425"/>
          <w:spacing w:val="-26"/>
          <w:w w:val="110"/>
        </w:rPr>
        <w:t> </w:t>
      </w:r>
      <w:r>
        <w:rPr>
          <w:color w:val="292425"/>
          <w:w w:val="110"/>
        </w:rPr>
        <w:t>fallen</w:t>
      </w:r>
      <w:r>
        <w:rPr>
          <w:color w:val="292425"/>
          <w:spacing w:val="-27"/>
          <w:w w:val="110"/>
        </w:rPr>
        <w:t> </w:t>
      </w:r>
      <w:r>
        <w:rPr>
          <w:color w:val="292425"/>
          <w:w w:val="110"/>
        </w:rPr>
        <w:t>since</w:t>
      </w:r>
      <w:r>
        <w:rPr>
          <w:color w:val="292425"/>
          <w:spacing w:val="-26"/>
          <w:w w:val="110"/>
        </w:rPr>
        <w:t> </w:t>
      </w:r>
      <w:r>
        <w:rPr>
          <w:color w:val="292425"/>
          <w:w w:val="110"/>
        </w:rPr>
        <w:t>the</w:t>
      </w:r>
    </w:p>
    <w:p>
      <w:pPr>
        <w:pStyle w:val="BodyText"/>
      </w:pPr>
    </w:p>
    <w:p>
      <w:pPr>
        <w:pStyle w:val="BodyText"/>
        <w:spacing w:before="8"/>
        <w:rPr>
          <w:sz w:val="16"/>
        </w:rPr>
      </w:pPr>
      <w:r>
        <w:rPr/>
        <w:pict>
          <v:shape style="position:absolute;margin-left:279pt;margin-top:11.841797pt;width:277.7pt;height:.1pt;mso-position-horizontal-relative:page;mso-position-vertical-relative:paragraph;z-index:-15385600;mso-wrap-distance-left:0;mso-wrap-distance-right:0" coordorigin="5580,237" coordsize="5554,0" path="m5580,237l11134,237e" filled="false" stroked="true" strokeweight=".5pt" strokecolor="#006bb6">
            <v:path arrowok="t"/>
            <v:stroke dashstyle="solid"/>
            <w10:wrap type="topAndBottom"/>
          </v:shape>
        </w:pict>
      </w:r>
    </w:p>
    <w:p>
      <w:pPr>
        <w:pStyle w:val="ListParagraph"/>
        <w:numPr>
          <w:ilvl w:val="0"/>
          <w:numId w:val="21"/>
        </w:numPr>
        <w:tabs>
          <w:tab w:pos="427" w:val="left" w:leader="none"/>
        </w:tabs>
        <w:spacing w:line="240" w:lineRule="auto" w:before="21" w:after="0"/>
        <w:ind w:left="426" w:right="639" w:hanging="240"/>
        <w:jc w:val="left"/>
        <w:rPr>
          <w:sz w:val="14"/>
        </w:rPr>
      </w:pPr>
      <w:r>
        <w:rPr>
          <w:color w:val="292425"/>
          <w:w w:val="105"/>
          <w:sz w:val="14"/>
        </w:rPr>
        <w:t>See Larsen, J, Neiss, K and Shortall, F </w:t>
      </w:r>
      <w:r>
        <w:rPr>
          <w:color w:val="292425"/>
          <w:spacing w:val="-3"/>
          <w:w w:val="105"/>
          <w:sz w:val="14"/>
        </w:rPr>
        <w:t>(2002), ‘Factor </w:t>
      </w:r>
      <w:r>
        <w:rPr>
          <w:color w:val="292425"/>
          <w:w w:val="105"/>
          <w:sz w:val="14"/>
        </w:rPr>
        <w:t>utilisation and  productivity estimates for the United </w:t>
      </w:r>
      <w:r>
        <w:rPr>
          <w:color w:val="292425"/>
          <w:spacing w:val="-4"/>
          <w:w w:val="105"/>
          <w:sz w:val="14"/>
        </w:rPr>
        <w:t>Kingdom’, </w:t>
      </w:r>
      <w:r>
        <w:rPr>
          <w:i/>
          <w:color w:val="292425"/>
          <w:w w:val="105"/>
          <w:sz w:val="14"/>
        </w:rPr>
        <w:t>Bank of England Working Paper </w:t>
      </w:r>
      <w:r>
        <w:rPr>
          <w:i/>
          <w:color w:val="292425"/>
          <w:w w:val="105"/>
          <w:sz w:val="14"/>
        </w:rPr>
        <w:t>no.</w:t>
      </w:r>
      <w:r>
        <w:rPr>
          <w:i/>
          <w:color w:val="292425"/>
          <w:spacing w:val="-2"/>
          <w:w w:val="105"/>
          <w:sz w:val="14"/>
        </w:rPr>
        <w:t> </w:t>
      </w:r>
      <w:r>
        <w:rPr>
          <w:i/>
          <w:color w:val="292425"/>
          <w:w w:val="105"/>
          <w:sz w:val="14"/>
        </w:rPr>
        <w:t>162</w:t>
      </w:r>
      <w:r>
        <w:rPr>
          <w:color w:val="292425"/>
          <w:w w:val="105"/>
          <w:sz w:val="14"/>
        </w:rPr>
        <w:t>.</w:t>
      </w:r>
    </w:p>
    <w:p>
      <w:pPr>
        <w:pStyle w:val="ListParagraph"/>
        <w:numPr>
          <w:ilvl w:val="0"/>
          <w:numId w:val="21"/>
        </w:numPr>
        <w:tabs>
          <w:tab w:pos="427" w:val="left" w:leader="none"/>
        </w:tabs>
        <w:spacing w:line="237" w:lineRule="auto" w:before="0" w:after="0"/>
        <w:ind w:left="426" w:right="776" w:hanging="240"/>
        <w:jc w:val="left"/>
        <w:rPr>
          <w:sz w:val="14"/>
        </w:rPr>
      </w:pPr>
      <w:r>
        <w:rPr>
          <w:color w:val="292425"/>
          <w:w w:val="110"/>
          <w:sz w:val="14"/>
        </w:rPr>
        <w:t>The</w:t>
      </w:r>
      <w:r>
        <w:rPr>
          <w:color w:val="292425"/>
          <w:spacing w:val="-20"/>
          <w:w w:val="110"/>
          <w:sz w:val="14"/>
        </w:rPr>
        <w:t> </w:t>
      </w:r>
      <w:r>
        <w:rPr>
          <w:color w:val="292425"/>
          <w:w w:val="110"/>
          <w:sz w:val="14"/>
        </w:rPr>
        <w:t>ONS</w:t>
      </w:r>
      <w:r>
        <w:rPr>
          <w:color w:val="292425"/>
          <w:spacing w:val="-20"/>
          <w:w w:val="110"/>
          <w:sz w:val="14"/>
        </w:rPr>
        <w:t> </w:t>
      </w:r>
      <w:r>
        <w:rPr>
          <w:color w:val="292425"/>
          <w:w w:val="110"/>
          <w:sz w:val="14"/>
        </w:rPr>
        <w:t>figures</w:t>
      </w:r>
      <w:r>
        <w:rPr>
          <w:color w:val="292425"/>
          <w:spacing w:val="-20"/>
          <w:w w:val="110"/>
          <w:sz w:val="14"/>
        </w:rPr>
        <w:t> </w:t>
      </w:r>
      <w:r>
        <w:rPr>
          <w:color w:val="292425"/>
          <w:w w:val="110"/>
          <w:sz w:val="14"/>
        </w:rPr>
        <w:t>for</w:t>
      </w:r>
      <w:r>
        <w:rPr>
          <w:color w:val="292425"/>
          <w:spacing w:val="-20"/>
          <w:w w:val="110"/>
          <w:sz w:val="14"/>
        </w:rPr>
        <w:t> </w:t>
      </w:r>
      <w:r>
        <w:rPr>
          <w:color w:val="292425"/>
          <w:w w:val="110"/>
          <w:sz w:val="14"/>
        </w:rPr>
        <w:t>jobs</w:t>
      </w:r>
      <w:r>
        <w:rPr>
          <w:color w:val="292425"/>
          <w:spacing w:val="-20"/>
          <w:w w:val="110"/>
          <w:sz w:val="14"/>
        </w:rPr>
        <w:t> </w:t>
      </w:r>
      <w:r>
        <w:rPr>
          <w:color w:val="292425"/>
          <w:w w:val="110"/>
          <w:sz w:val="14"/>
        </w:rPr>
        <w:t>in</w:t>
      </w:r>
      <w:r>
        <w:rPr>
          <w:color w:val="292425"/>
          <w:spacing w:val="-20"/>
          <w:w w:val="110"/>
          <w:sz w:val="14"/>
        </w:rPr>
        <w:t> </w:t>
      </w:r>
      <w:r>
        <w:rPr>
          <w:color w:val="292425"/>
          <w:w w:val="110"/>
          <w:sz w:val="14"/>
        </w:rPr>
        <w:t>its</w:t>
      </w:r>
      <w:r>
        <w:rPr>
          <w:color w:val="292425"/>
          <w:spacing w:val="-20"/>
          <w:w w:val="110"/>
          <w:sz w:val="14"/>
        </w:rPr>
        <w:t> </w:t>
      </w:r>
      <w:r>
        <w:rPr>
          <w:color w:val="292425"/>
          <w:w w:val="110"/>
          <w:sz w:val="14"/>
        </w:rPr>
        <w:t>productivity</w:t>
      </w:r>
      <w:r>
        <w:rPr>
          <w:color w:val="292425"/>
          <w:spacing w:val="-20"/>
          <w:w w:val="110"/>
          <w:sz w:val="14"/>
        </w:rPr>
        <w:t> </w:t>
      </w:r>
      <w:r>
        <w:rPr>
          <w:color w:val="292425"/>
          <w:w w:val="110"/>
          <w:sz w:val="14"/>
        </w:rPr>
        <w:t>series</w:t>
      </w:r>
      <w:r>
        <w:rPr>
          <w:color w:val="292425"/>
          <w:spacing w:val="-20"/>
          <w:w w:val="110"/>
          <w:sz w:val="14"/>
        </w:rPr>
        <w:t> </w:t>
      </w:r>
      <w:r>
        <w:rPr>
          <w:color w:val="292425"/>
          <w:w w:val="110"/>
          <w:sz w:val="14"/>
        </w:rPr>
        <w:t>include</w:t>
      </w:r>
      <w:r>
        <w:rPr>
          <w:color w:val="292425"/>
          <w:spacing w:val="-20"/>
          <w:w w:val="110"/>
          <w:sz w:val="14"/>
        </w:rPr>
        <w:t> </w:t>
      </w:r>
      <w:r>
        <w:rPr>
          <w:color w:val="292425"/>
          <w:w w:val="110"/>
          <w:sz w:val="14"/>
        </w:rPr>
        <w:t>employee</w:t>
      </w:r>
      <w:r>
        <w:rPr>
          <w:color w:val="292425"/>
          <w:spacing w:val="-20"/>
          <w:w w:val="110"/>
          <w:sz w:val="14"/>
        </w:rPr>
        <w:t> </w:t>
      </w:r>
      <w:r>
        <w:rPr>
          <w:color w:val="292425"/>
          <w:w w:val="110"/>
          <w:sz w:val="14"/>
        </w:rPr>
        <w:t>jobs</w:t>
      </w:r>
      <w:r>
        <w:rPr>
          <w:color w:val="292425"/>
          <w:spacing w:val="-20"/>
          <w:w w:val="110"/>
          <w:sz w:val="14"/>
        </w:rPr>
        <w:t> </w:t>
      </w:r>
      <w:r>
        <w:rPr>
          <w:color w:val="292425"/>
          <w:w w:val="110"/>
          <w:sz w:val="14"/>
        </w:rPr>
        <w:t>from the Workforce Jobs </w:t>
      </w:r>
      <w:r>
        <w:rPr>
          <w:color w:val="292425"/>
          <w:spacing w:val="-3"/>
          <w:w w:val="110"/>
          <w:sz w:val="14"/>
        </w:rPr>
        <w:t>survey, </w:t>
      </w:r>
      <w:r>
        <w:rPr>
          <w:color w:val="292425"/>
          <w:w w:val="110"/>
          <w:sz w:val="14"/>
        </w:rPr>
        <w:t>working proprietors, the self-employed, government-supported trainees and HM</w:t>
      </w:r>
      <w:r>
        <w:rPr>
          <w:color w:val="292425"/>
          <w:spacing w:val="-23"/>
          <w:w w:val="110"/>
          <w:sz w:val="14"/>
        </w:rPr>
        <w:t> </w:t>
      </w:r>
      <w:r>
        <w:rPr>
          <w:color w:val="292425"/>
          <w:w w:val="110"/>
          <w:sz w:val="14"/>
        </w:rPr>
        <w:t>Forces.</w:t>
      </w:r>
    </w:p>
    <w:p>
      <w:pPr>
        <w:spacing w:after="0" w:line="237" w:lineRule="auto"/>
        <w:jc w:val="left"/>
        <w:rPr>
          <w:sz w:val="14"/>
        </w:rPr>
        <w:sectPr>
          <w:type w:val="continuous"/>
          <w:pgSz w:w="11900" w:h="16840"/>
          <w:pgMar w:top="1260" w:bottom="280" w:left="640" w:right="640"/>
          <w:cols w:num="2" w:equalWidth="0">
            <w:col w:w="3915" w:space="862"/>
            <w:col w:w="5843"/>
          </w:cols>
        </w:sectPr>
      </w:pPr>
    </w:p>
    <w:p>
      <w:pPr>
        <w:pStyle w:val="BodyText"/>
      </w:pPr>
    </w:p>
    <w:p>
      <w:pPr>
        <w:spacing w:after="0"/>
        <w:sectPr>
          <w:pgSz w:w="11900" w:h="16840"/>
          <w:pgMar w:header="601" w:footer="575" w:top="800" w:bottom="760" w:left="640" w:right="640"/>
        </w:sectPr>
      </w:pPr>
    </w:p>
    <w:p>
      <w:pPr>
        <w:pStyle w:val="BodyText"/>
        <w:spacing w:before="8"/>
        <w:rPr>
          <w:sz w:val="21"/>
        </w:rPr>
      </w:pPr>
    </w:p>
    <w:p>
      <w:pPr>
        <w:pStyle w:val="Heading7"/>
        <w:ind w:left="182"/>
      </w:pPr>
      <w:r>
        <w:rPr>
          <w:color w:val="0092C0"/>
          <w:w w:val="95"/>
        </w:rPr>
        <w:t>Chart 3.6</w:t>
      </w:r>
    </w:p>
    <w:p>
      <w:pPr>
        <w:spacing w:line="247" w:lineRule="auto" w:before="8"/>
        <w:ind w:left="182" w:right="0" w:firstLine="0"/>
        <w:jc w:val="left"/>
        <w:rPr>
          <w:rFonts w:ascii="Trebuchet MS"/>
          <w:b/>
          <w:sz w:val="20"/>
        </w:rPr>
      </w:pPr>
      <w:r>
        <w:rPr>
          <w:rFonts w:ascii="Trebuchet MS"/>
          <w:b/>
          <w:color w:val="0092C0"/>
          <w:spacing w:val="-1"/>
          <w:w w:val="89"/>
          <w:sz w:val="20"/>
        </w:rPr>
        <w:t>Rati</w:t>
      </w:r>
      <w:r>
        <w:rPr>
          <w:rFonts w:ascii="Trebuchet MS"/>
          <w:b/>
          <w:color w:val="0092C0"/>
          <w:w w:val="89"/>
          <w:sz w:val="20"/>
        </w:rPr>
        <w:t>o</w:t>
      </w:r>
      <w:r>
        <w:rPr>
          <w:rFonts w:ascii="Trebuchet MS"/>
          <w:b/>
          <w:color w:val="0092C0"/>
          <w:spacing w:val="6"/>
          <w:sz w:val="20"/>
        </w:rPr>
        <w:t> </w:t>
      </w:r>
      <w:r>
        <w:rPr>
          <w:rFonts w:ascii="Trebuchet MS"/>
          <w:b/>
          <w:color w:val="0092C0"/>
          <w:spacing w:val="-1"/>
          <w:w w:val="85"/>
          <w:sz w:val="20"/>
        </w:rPr>
        <w:t>o</w:t>
      </w:r>
      <w:r>
        <w:rPr>
          <w:rFonts w:ascii="Trebuchet MS"/>
          <w:b/>
          <w:color w:val="0092C0"/>
          <w:w w:val="85"/>
          <w:sz w:val="20"/>
        </w:rPr>
        <w:t>f</w:t>
      </w:r>
      <w:r>
        <w:rPr>
          <w:rFonts w:ascii="Trebuchet MS"/>
          <w:b/>
          <w:color w:val="0092C0"/>
          <w:spacing w:val="6"/>
          <w:sz w:val="20"/>
        </w:rPr>
        <w:t> </w:t>
      </w:r>
      <w:r>
        <w:rPr>
          <w:rFonts w:ascii="Trebuchet MS"/>
          <w:b/>
          <w:color w:val="0092C0"/>
          <w:spacing w:val="-1"/>
          <w:w w:val="95"/>
          <w:sz w:val="20"/>
        </w:rPr>
        <w:t>busines</w:t>
      </w:r>
      <w:r>
        <w:rPr>
          <w:rFonts w:ascii="Trebuchet MS"/>
          <w:b/>
          <w:color w:val="0092C0"/>
          <w:w w:val="95"/>
          <w:sz w:val="20"/>
        </w:rPr>
        <w:t>s</w:t>
      </w:r>
      <w:r>
        <w:rPr>
          <w:rFonts w:ascii="Trebuchet MS"/>
          <w:b/>
          <w:color w:val="0092C0"/>
          <w:spacing w:val="6"/>
          <w:sz w:val="20"/>
        </w:rPr>
        <w:t> </w:t>
      </w:r>
      <w:r>
        <w:rPr>
          <w:rFonts w:ascii="Trebuchet MS"/>
          <w:b/>
          <w:color w:val="0092C0"/>
          <w:spacing w:val="-1"/>
          <w:w w:val="89"/>
          <w:sz w:val="20"/>
        </w:rPr>
        <w:t>in</w:t>
      </w:r>
      <w:r>
        <w:rPr>
          <w:rFonts w:ascii="Trebuchet MS"/>
          <w:b/>
          <w:color w:val="0092C0"/>
          <w:spacing w:val="-2"/>
          <w:w w:val="89"/>
          <w:sz w:val="20"/>
        </w:rPr>
        <w:t>v</w:t>
      </w:r>
      <w:r>
        <w:rPr>
          <w:rFonts w:ascii="Trebuchet MS"/>
          <w:b/>
          <w:color w:val="0092C0"/>
          <w:spacing w:val="-1"/>
          <w:w w:val="88"/>
          <w:sz w:val="20"/>
        </w:rPr>
        <w:t>estmen</w:t>
      </w:r>
      <w:r>
        <w:rPr>
          <w:rFonts w:ascii="Trebuchet MS"/>
          <w:b/>
          <w:color w:val="0092C0"/>
          <w:w w:val="88"/>
          <w:sz w:val="20"/>
        </w:rPr>
        <w:t>t</w:t>
      </w:r>
      <w:r>
        <w:rPr>
          <w:rFonts w:ascii="Trebuchet MS"/>
          <w:b/>
          <w:color w:val="0092C0"/>
          <w:spacing w:val="6"/>
          <w:sz w:val="20"/>
        </w:rPr>
        <w:t> </w:t>
      </w:r>
      <w:r>
        <w:rPr>
          <w:rFonts w:ascii="Trebuchet MS"/>
          <w:b/>
          <w:color w:val="0092C0"/>
          <w:spacing w:val="-1"/>
          <w:w w:val="85"/>
          <w:sz w:val="20"/>
        </w:rPr>
        <w:t>t</w:t>
      </w:r>
      <w:r>
        <w:rPr>
          <w:rFonts w:ascii="Trebuchet MS"/>
          <w:b/>
          <w:color w:val="0092C0"/>
          <w:w w:val="85"/>
          <w:sz w:val="20"/>
        </w:rPr>
        <w:t>o</w:t>
      </w:r>
      <w:r>
        <w:rPr>
          <w:rFonts w:ascii="Trebuchet MS"/>
          <w:b/>
          <w:color w:val="0092C0"/>
          <w:spacing w:val="6"/>
          <w:sz w:val="20"/>
        </w:rPr>
        <w:t> </w:t>
      </w:r>
      <w:r>
        <w:rPr>
          <w:rFonts w:ascii="Trebuchet MS"/>
          <w:b/>
          <w:color w:val="0092C0"/>
          <w:spacing w:val="-1"/>
          <w:w w:val="93"/>
          <w:sz w:val="20"/>
        </w:rPr>
        <w:t>GD</w:t>
      </w:r>
      <w:r>
        <w:rPr>
          <w:rFonts w:ascii="Trebuchet MS"/>
          <w:b/>
          <w:color w:val="0092C0"/>
          <w:w w:val="93"/>
          <w:sz w:val="20"/>
        </w:rPr>
        <w:t>P</w:t>
      </w:r>
      <w:r>
        <w:rPr>
          <w:rFonts w:ascii="Trebuchet MS"/>
          <w:b/>
          <w:color w:val="0092C0"/>
          <w:spacing w:val="2"/>
          <w:sz w:val="20"/>
        </w:rPr>
        <w:t> </w:t>
      </w:r>
      <w:r>
        <w:rPr>
          <w:rFonts w:ascii="Trebuchet MS"/>
          <w:b/>
          <w:color w:val="0092C0"/>
          <w:spacing w:val="-1"/>
          <w:w w:val="86"/>
          <w:sz w:val="20"/>
        </w:rPr>
        <w:t>at </w:t>
      </w:r>
      <w:r>
        <w:rPr>
          <w:rFonts w:ascii="Trebuchet MS"/>
          <w:b/>
          <w:smallCaps/>
          <w:color w:val="0092C0"/>
          <w:spacing w:val="-1"/>
          <w:w w:val="87"/>
          <w:sz w:val="20"/>
        </w:rPr>
        <w:t>199</w:t>
      </w:r>
      <w:r>
        <w:rPr>
          <w:rFonts w:ascii="Trebuchet MS"/>
          <w:b/>
          <w:smallCaps/>
          <w:color w:val="0092C0"/>
          <w:w w:val="87"/>
          <w:sz w:val="20"/>
        </w:rPr>
        <w:t>5</w:t>
      </w:r>
      <w:r>
        <w:rPr>
          <w:rFonts w:ascii="Trebuchet MS"/>
          <w:b/>
          <w:smallCaps w:val="0"/>
          <w:color w:val="0092C0"/>
          <w:spacing w:val="6"/>
          <w:sz w:val="20"/>
        </w:rPr>
        <w:t> </w:t>
      </w:r>
      <w:r>
        <w:rPr>
          <w:rFonts w:ascii="Trebuchet MS"/>
          <w:b/>
          <w:smallCaps w:val="0"/>
          <w:color w:val="0092C0"/>
          <w:spacing w:val="-1"/>
          <w:w w:val="88"/>
          <w:sz w:val="20"/>
        </w:rPr>
        <w:t>p</w:t>
      </w:r>
      <w:r>
        <w:rPr>
          <w:rFonts w:ascii="Trebuchet MS"/>
          <w:b/>
          <w:smallCaps w:val="0"/>
          <w:color w:val="0092C0"/>
          <w:spacing w:val="-2"/>
          <w:w w:val="88"/>
          <w:sz w:val="20"/>
        </w:rPr>
        <w:t>r</w:t>
      </w:r>
      <w:r>
        <w:rPr>
          <w:rFonts w:ascii="Trebuchet MS"/>
          <w:b/>
          <w:smallCaps w:val="0"/>
          <w:color w:val="0092C0"/>
          <w:spacing w:val="-1"/>
          <w:w w:val="90"/>
          <w:sz w:val="20"/>
        </w:rPr>
        <w:t>ices</w:t>
      </w:r>
    </w:p>
    <w:p>
      <w:pPr>
        <w:spacing w:line="117" w:lineRule="exact" w:before="29"/>
        <w:ind w:left="2811" w:right="151" w:firstLine="0"/>
        <w:jc w:val="center"/>
        <w:rPr>
          <w:sz w:val="12"/>
        </w:rPr>
      </w:pPr>
      <w:r>
        <w:rPr>
          <w:color w:val="292425"/>
          <w:w w:val="110"/>
          <w:sz w:val="12"/>
        </w:rPr>
        <w:t>Per cent</w:t>
      </w:r>
    </w:p>
    <w:p>
      <w:pPr>
        <w:spacing w:line="117" w:lineRule="exact" w:before="0"/>
        <w:ind w:left="3460" w:right="0" w:firstLine="0"/>
        <w:jc w:val="left"/>
        <w:rPr>
          <w:sz w:val="12"/>
        </w:rPr>
      </w:pPr>
      <w:r>
        <w:rPr/>
        <w:pict>
          <v:line style="position:absolute;mso-position-horizontal-relative:page;mso-position-vertical-relative:paragraph;z-index:16093184" from="196.960007pt,2.36071pt" to="202.937007pt,2.36071pt" stroked="true" strokeweight=".5pt" strokecolor="#292425">
            <v:stroke dashstyle="solid"/>
            <w10:wrap type="none"/>
          </v:line>
        </w:pict>
      </w:r>
      <w:r>
        <w:rPr/>
        <w:pict>
          <v:line style="position:absolute;mso-position-horizontal-relative:page;mso-position-vertical-relative:paragraph;z-index:16097792" from="40.360001pt,2.480710pt" to="46.336001pt,2.480710pt" stroked="true" strokeweight=".5pt" strokecolor="#292425">
            <v:stroke dashstyle="solid"/>
            <w10:wrap type="none"/>
          </v:line>
        </w:pict>
      </w:r>
      <w:r>
        <w:rPr>
          <w:color w:val="292425"/>
          <w:spacing w:val="-20"/>
          <w:w w:val="120"/>
          <w:sz w:val="12"/>
        </w:rPr>
        <w:t>16</w:t>
      </w:r>
    </w:p>
    <w:p>
      <w:pPr>
        <w:pStyle w:val="BodyText"/>
        <w:spacing w:before="10"/>
        <w:rPr>
          <w:sz w:val="17"/>
        </w:rPr>
      </w:pPr>
    </w:p>
    <w:p>
      <w:pPr>
        <w:spacing w:before="1"/>
        <w:ind w:left="3462" w:right="0" w:firstLine="0"/>
        <w:jc w:val="left"/>
        <w:rPr>
          <w:sz w:val="12"/>
        </w:rPr>
      </w:pPr>
      <w:r>
        <w:rPr/>
        <w:pict>
          <v:line style="position:absolute;mso-position-horizontal-relative:page;mso-position-vertical-relative:paragraph;z-index:16092672" from="196.960007pt,3.317944pt" to="202.937007pt,3.317944pt" stroked="true" strokeweight=".5pt" strokecolor="#292425">
            <v:stroke dashstyle="solid"/>
            <w10:wrap type="none"/>
          </v:line>
        </w:pict>
      </w:r>
      <w:r>
        <w:rPr/>
        <w:pict>
          <v:line style="position:absolute;mso-position-horizontal-relative:page;mso-position-vertical-relative:paragraph;z-index:16097280" from="40.360001pt,3.437944pt" to="46.336001pt,3.437944pt" stroked="true" strokeweight=".5pt" strokecolor="#292425">
            <v:stroke dashstyle="solid"/>
            <w10:wrap type="none"/>
          </v:line>
        </w:pict>
      </w:r>
      <w:r>
        <w:rPr>
          <w:color w:val="292425"/>
          <w:spacing w:val="-22"/>
          <w:w w:val="120"/>
          <w:sz w:val="12"/>
        </w:rPr>
        <w:t>15</w:t>
      </w:r>
    </w:p>
    <w:p>
      <w:pPr>
        <w:pStyle w:val="BodyText"/>
        <w:spacing w:before="10"/>
        <w:rPr>
          <w:sz w:val="17"/>
        </w:rPr>
      </w:pPr>
    </w:p>
    <w:p>
      <w:pPr>
        <w:spacing w:before="1"/>
        <w:ind w:left="3460" w:right="0" w:firstLine="0"/>
        <w:jc w:val="left"/>
        <w:rPr>
          <w:sz w:val="12"/>
        </w:rPr>
      </w:pPr>
      <w:r>
        <w:rPr/>
        <w:pict>
          <v:line style="position:absolute;mso-position-horizontal-relative:page;mso-position-vertical-relative:paragraph;z-index:16092160" from="196.960007pt,3.916049pt" to="202.937007pt,3.916049pt" stroked="true" strokeweight=".5pt" strokecolor="#292425">
            <v:stroke dashstyle="solid"/>
            <w10:wrap type="none"/>
          </v:line>
        </w:pict>
      </w:r>
      <w:r>
        <w:rPr/>
        <w:pict>
          <v:group style="position:absolute;margin-left:49.873001pt;margin-top:-4.056951pt;width:143.4pt;height:98.25pt;mso-position-horizontal-relative:page;mso-position-vertical-relative:paragraph;z-index:16093696" coordorigin="997,-81" coordsize="2868,1965">
            <v:shape style="position:absolute;left:1007;top:1499;width:195;height:244" coordorigin="1007,1500" coordsize="195,244" path="m1007,1710l1030,1744m1030,1744l1045,1679m1045,1679l1067,1682m1067,1679l1082,1581m1082,1581l1105,1500m1105,1500l1127,1565m1127,1565l1142,1646m1142,1646l1165,1629m1165,1629l1187,1631m1187,1629l1202,1631e" filled="false" stroked="true" strokeweight="1pt" strokecolor="#0067a3">
              <v:path arrowok="t"/>
              <v:stroke dashstyle="solid"/>
            </v:shape>
            <v:line style="position:absolute" from="1214,1409" to="1214,1639" stroked="true" strokeweight="2.125pt" strokecolor="#0067a3">
              <v:stroke dashstyle="solid"/>
            </v:line>
            <v:line style="position:absolute" from="1232,1409" to="1232,1704" stroked="true" strokeweight="1.75pt" strokecolor="#0067a3">
              <v:stroke dashstyle="solid"/>
            </v:line>
            <v:shape style="position:absolute;left:1239;top:1452;width:438;height:357" coordorigin="1240,1452" coordsize="438,357" path="m1240,1694l1262,1615m1262,1615l1285,1581m1285,1581l1300,1584m1300,1581l1322,1533m1322,1533l1337,1452m1337,1452l1360,1565m1360,1565l1382,1500m1382,1500l1397,1565m1397,1565l1420,1548m1420,1548l1442,1598m1442,1598l1457,1663m1457,1663l1480,1744m1480,1744l1495,1746m1495,1744l1517,1808m1517,1808l1540,1775m1540,1775l1555,1694m1555,1694l1577,1775m1577,1775l1592,1761m1592,1761l1615,1629m1615,1629l1640,1517m1640,1517l1655,1452m1655,1452l1677,1548e" filled="false" stroked="true" strokeweight="1pt" strokecolor="#0067a3">
              <v:path arrowok="t"/>
              <v:stroke dashstyle="solid"/>
            </v:shape>
            <v:line style="position:absolute" from="1685,1344" to="1685,1558" stroked="true" strokeweight="1.75pt" strokecolor="#0067a3">
              <v:stroke dashstyle="solid"/>
            </v:line>
            <v:shape style="position:absolute;left:1692;top:1354;width:45;height:194" coordorigin="1692,1354" coordsize="45,194" path="m1692,1354l1715,1483m1715,1483l1737,1548e" filled="false" stroked="true" strokeweight="1pt" strokecolor="#0067a3">
              <v:path arrowok="t"/>
              <v:stroke dashstyle="solid"/>
            </v:shape>
            <v:line style="position:absolute" from="1745,1361" to="1745,1558" stroked="true" strokeweight="1.75pt" strokecolor="#0067a3">
              <v:stroke dashstyle="solid"/>
            </v:line>
            <v:shape style="position:absolute;left:1752;top:1370;width:120;height:340" coordorigin="1752,1371" coordsize="120,340" path="m1752,1371l1775,1565m1775,1565l1797,1567m1797,1565l1812,1452m1812,1452l1835,1469m1835,1469l1850,1548m1850,1548l1872,1710e" filled="false" stroked="true" strokeweight="1pt" strokecolor="#0067a3">
              <v:path arrowok="t"/>
              <v:stroke dashstyle="solid"/>
            </v:shape>
            <v:line style="position:absolute" from="1884,1409" to="1884,1720" stroked="true" strokeweight="2.125pt" strokecolor="#0067a3">
              <v:stroke dashstyle="solid"/>
            </v:line>
            <v:line style="position:absolute" from="1902,1409" to="1902,1575" stroked="true" strokeweight="1.75pt" strokecolor="#0067a3">
              <v:stroke dashstyle="solid"/>
            </v:line>
            <v:shape style="position:absolute;left:1909;top:1401;width:570;height:472" coordorigin="1910,1402" coordsize="570,472" path="m1910,1565l1932,1469m1932,1469l1947,1452m1947,1452l1970,1455m1970,1452l1992,1581m1992,1581l2007,1663m2007,1663l2030,1483m2030,1483l2052,1581m2052,1581l2067,1452m2067,1452l2090,1548m2090,1548l2105,1565m2105,1565l2127,1567m2127,1565l2150,1615m2150,1615l2165,1663m2165,1663l2187,1792m2187,1792l2202,1794m2202,1792l2225,1808m2225,1808l2247,1811m2247,1808l2262,1775m2262,1775l2285,1792m2285,1792l2307,1679m2307,1679l2322,1727m2322,1727l2345,1840m2345,1840l2360,1842m2360,1840l2382,1873m2382,1873l2405,1694m2405,1694l2420,1727m2420,1727l2442,1565m2442,1565l2457,1483m2457,1483l2480,1402e" filled="false" stroked="true" strokeweight="1pt" strokecolor="#0067a3">
              <v:path arrowok="t"/>
              <v:stroke dashstyle="solid"/>
            </v:shape>
            <v:line style="position:absolute" from="2491,1052" to="2491,1412" stroked="true" strokeweight="2.125pt" strokecolor="#0067a3">
              <v:stroke dashstyle="solid"/>
            </v:line>
            <v:shape style="position:absolute;left:2502;top:1062;width:75;height:503" coordorigin="2502,1062" coordsize="75,503" path="m2502,1062l2517,1565m2517,1565l2540,1483m2540,1483l2555,1486m2555,1483l2577,1517e" filled="false" stroked="true" strokeweight="1pt" strokecolor="#0067a3">
              <v:path arrowok="t"/>
              <v:stroke dashstyle="solid"/>
            </v:shape>
            <v:line style="position:absolute" from="2589,1507" to="2589,1737" stroked="true" strokeweight="2.125pt" strokecolor="#0067a3">
              <v:stroke dashstyle="solid"/>
            </v:line>
            <v:line style="position:absolute" from="2607,1571" to="2607,1737" stroked="true" strokeweight="1.75pt" strokecolor="#0067a3">
              <v:stroke dashstyle="solid"/>
            </v:line>
            <v:shape style="position:absolute;left:2614;top:1516;width:60;height:99" coordorigin="2615,1517" coordsize="60,99" path="m2615,1581l2637,1517m2637,1517l2660,1615m2660,1615l2675,1517e" filled="false" stroked="true" strokeweight="1pt" strokecolor="#0067a3">
              <v:path arrowok="t"/>
              <v:stroke dashstyle="solid"/>
            </v:shape>
            <v:line style="position:absolute" from="2686,1280" to="2686,1527" stroked="true" strokeweight="2.125pt" strokecolor="#0067a3">
              <v:stroke dashstyle="solid"/>
            </v:line>
            <v:line style="position:absolute" from="2705,1134" to="2705,1300" stroked="true" strokeweight="1.75pt" strokecolor="#0067a3">
              <v:stroke dashstyle="solid"/>
            </v:line>
            <v:shape style="position:absolute;left:2712;top:885;width:83;height:261" coordorigin="2712,885" coordsize="83,261" path="m2712,1144l2735,1146m2735,1144l2757,1046m2757,1046l2772,950m2772,950l2795,885e" filled="false" stroked="true" strokeweight="1pt" strokecolor="#0067a3">
              <v:path arrowok="t"/>
              <v:stroke dashstyle="solid"/>
            </v:shape>
            <v:line style="position:absolute" from="2802,696" to="2802,895" stroked="true" strokeweight="1.75pt" strokecolor="#0067a3">
              <v:stroke dashstyle="solid"/>
            </v:line>
            <v:shape style="position:absolute;left:2809;top:512;width:498;height:907" coordorigin="2810,512" coordsize="498,907" path="m2810,706l2832,641m2832,641l2855,512m2855,512l2870,625m2870,625l2892,675m2892,675l2915,625m2915,625l2930,675m2930,675l2952,723m2952,723l2967,787m2967,787l2990,933m2990,933l3012,1110m3012,1110l3027,1015m3027,1015l3050,998m3050,998l3065,1079m3065,1079l3087,1110m3087,1110l3110,1306m3110,1306l3125,1242m3125,1242l3147,1388m3147,1388l3170,1419m3170,1419l3185,1388m3185,1388l3207,1354m3207,1354l3222,1419m3222,1419l3245,1354m3245,1354l3267,1256m3267,1256l3282,1354m3282,1354l3307,1242e" filled="false" stroked="true" strokeweight="1pt" strokecolor="#0067a3">
              <v:path arrowok="t"/>
              <v:stroke dashstyle="solid"/>
            </v:shape>
            <v:line style="position:absolute" from="3315,1069" to="3315,1252" stroked="true" strokeweight="1.75pt" strokecolor="#0067a3">
              <v:stroke dashstyle="solid"/>
            </v:line>
            <v:shape style="position:absolute;left:3322;top:835;width:120;height:244" coordorigin="3322,835" coordsize="120,244" path="m3322,1079l3345,1046m3345,1046l3367,964m3367,964l3382,900m3382,900l3405,916m3405,916l3420,998m3420,998l3442,835e" filled="false" stroked="true" strokeweight="1pt" strokecolor="#0067a3">
              <v:path arrowok="t"/>
              <v:stroke dashstyle="solid"/>
            </v:shape>
            <v:line style="position:absolute" from="3454,615" to="3454,845" stroked="true" strokeweight="2.125pt" strokecolor="#0067a3">
              <v:stroke dashstyle="solid"/>
            </v:line>
            <v:shape style="position:absolute;left:3464;top:560;width:38;height:163" coordorigin="3465,560" coordsize="38,163" path="m3465,625l3480,723m3480,723l3502,560e" filled="false" stroked="true" strokeweight="1pt" strokecolor="#0067a3">
              <v:path arrowok="t"/>
              <v:stroke dashstyle="solid"/>
            </v:shape>
            <v:line style="position:absolute" from="3514,160" to="3514,570" stroked="true" strokeweight="2.125pt" strokecolor="#0067a3">
              <v:stroke dashstyle="solid"/>
            </v:line>
            <v:shape style="position:absolute;left:3514;top:-82;width:350;height:781" type="#_x0000_t75" stroked="false">
              <v:imagedata r:id="rId143" o:title=""/>
            </v:shape>
            <w10:wrap type="none"/>
          </v:group>
        </w:pict>
      </w:r>
      <w:r>
        <w:rPr/>
        <w:pict>
          <v:line style="position:absolute;mso-position-horizontal-relative:page;mso-position-vertical-relative:paragraph;z-index:16096768" from="40.360001pt,4.035049pt" to="46.336001pt,4.035049pt" stroked="true" strokeweight=".5pt" strokecolor="#292425">
            <v:stroke dashstyle="solid"/>
            <w10:wrap type="none"/>
          </v:line>
        </w:pict>
      </w:r>
      <w:r>
        <w:rPr>
          <w:color w:val="292425"/>
          <w:spacing w:val="-20"/>
          <w:w w:val="120"/>
          <w:sz w:val="12"/>
        </w:rPr>
        <w:t>14</w:t>
      </w:r>
    </w:p>
    <w:p>
      <w:pPr>
        <w:pStyle w:val="BodyText"/>
        <w:spacing w:before="10"/>
        <w:rPr>
          <w:sz w:val="17"/>
        </w:rPr>
      </w:pPr>
    </w:p>
    <w:p>
      <w:pPr>
        <w:spacing w:before="0"/>
        <w:ind w:left="3463" w:right="0" w:firstLine="0"/>
        <w:jc w:val="left"/>
        <w:rPr>
          <w:sz w:val="12"/>
        </w:rPr>
      </w:pPr>
      <w:r>
        <w:rPr/>
        <w:pict>
          <v:line style="position:absolute;mso-position-horizontal-relative:page;mso-position-vertical-relative:paragraph;z-index:16091648" from="196.960007pt,3.626703pt" to="202.937007pt,3.626703pt" stroked="true" strokeweight=".5pt" strokecolor="#292425">
            <v:stroke dashstyle="solid"/>
            <w10:wrap type="none"/>
          </v:line>
        </w:pict>
      </w:r>
      <w:r>
        <w:rPr/>
        <w:pict>
          <v:line style="position:absolute;mso-position-horizontal-relative:page;mso-position-vertical-relative:paragraph;z-index:16096256" from="40.360001pt,3.746703pt" to="46.336001pt,3.746703pt" stroked="true" strokeweight=".5pt" strokecolor="#292425">
            <v:stroke dashstyle="solid"/>
            <w10:wrap type="none"/>
          </v:line>
        </w:pict>
      </w:r>
      <w:r>
        <w:rPr>
          <w:color w:val="292425"/>
          <w:spacing w:val="-23"/>
          <w:w w:val="120"/>
          <w:sz w:val="12"/>
        </w:rPr>
        <w:t>13</w:t>
      </w:r>
    </w:p>
    <w:p>
      <w:pPr>
        <w:pStyle w:val="BodyText"/>
        <w:rPr>
          <w:sz w:val="12"/>
        </w:rPr>
      </w:pPr>
    </w:p>
    <w:p>
      <w:pPr>
        <w:spacing w:before="69"/>
        <w:ind w:left="3455" w:right="0" w:firstLine="0"/>
        <w:jc w:val="left"/>
        <w:rPr>
          <w:sz w:val="12"/>
        </w:rPr>
      </w:pPr>
      <w:r>
        <w:rPr/>
        <w:pict>
          <v:line style="position:absolute;mso-position-horizontal-relative:page;mso-position-vertical-relative:paragraph;z-index:16091136" from="196.960007pt,6.837418pt" to="202.937007pt,6.837418pt" stroked="true" strokeweight=".5pt" strokecolor="#292425">
            <v:stroke dashstyle="solid"/>
            <w10:wrap type="none"/>
          </v:line>
        </w:pict>
      </w:r>
      <w:r>
        <w:rPr/>
        <w:pict>
          <v:line style="position:absolute;mso-position-horizontal-relative:page;mso-position-vertical-relative:paragraph;z-index:16095744" from="40.360001pt,6.957417pt" to="46.336001pt,6.957417pt" stroked="true" strokeweight=".5pt" strokecolor="#292425">
            <v:stroke dashstyle="solid"/>
            <w10:wrap type="none"/>
          </v:line>
        </w:pict>
      </w:r>
      <w:r>
        <w:rPr>
          <w:color w:val="292425"/>
          <w:spacing w:val="-15"/>
          <w:w w:val="120"/>
          <w:sz w:val="12"/>
        </w:rPr>
        <w:t>12</w:t>
      </w:r>
    </w:p>
    <w:p>
      <w:pPr>
        <w:pStyle w:val="BodyText"/>
        <w:spacing w:before="10"/>
        <w:rPr>
          <w:sz w:val="17"/>
        </w:rPr>
      </w:pPr>
    </w:p>
    <w:p>
      <w:pPr>
        <w:spacing w:before="1"/>
        <w:ind w:left="3468" w:right="0" w:firstLine="0"/>
        <w:jc w:val="left"/>
        <w:rPr>
          <w:sz w:val="12"/>
        </w:rPr>
      </w:pPr>
      <w:r>
        <w:rPr/>
        <w:pict>
          <v:line style="position:absolute;mso-position-horizontal-relative:page;mso-position-vertical-relative:paragraph;z-index:16090624" from="196.960007pt,3.318071pt" to="202.937007pt,3.318071pt" stroked="true" strokeweight=".5pt" strokecolor="#292425">
            <v:stroke dashstyle="solid"/>
            <w10:wrap type="none"/>
          </v:line>
        </w:pict>
      </w:r>
      <w:r>
        <w:rPr/>
        <w:pict>
          <v:line style="position:absolute;mso-position-horizontal-relative:page;mso-position-vertical-relative:paragraph;z-index:16095232" from="40.360001pt,3.437071pt" to="46.336001pt,3.437071pt" stroked="true" strokeweight=".5pt" strokecolor="#292425">
            <v:stroke dashstyle="solid"/>
            <w10:wrap type="none"/>
          </v:line>
        </w:pict>
      </w:r>
      <w:r>
        <w:rPr>
          <w:color w:val="292425"/>
          <w:spacing w:val="-28"/>
          <w:w w:val="120"/>
          <w:sz w:val="12"/>
        </w:rPr>
        <w:t>11</w:t>
      </w:r>
    </w:p>
    <w:p>
      <w:pPr>
        <w:pStyle w:val="BodyText"/>
        <w:spacing w:before="10"/>
        <w:rPr>
          <w:sz w:val="17"/>
        </w:rPr>
      </w:pPr>
    </w:p>
    <w:p>
      <w:pPr>
        <w:spacing w:before="1"/>
        <w:ind w:left="3455" w:right="0" w:firstLine="0"/>
        <w:jc w:val="left"/>
        <w:rPr>
          <w:sz w:val="12"/>
        </w:rPr>
      </w:pPr>
      <w:r>
        <w:rPr/>
        <w:pict>
          <v:line style="position:absolute;mso-position-horizontal-relative:page;mso-position-vertical-relative:paragraph;z-index:16090112" from="196.960007pt,3.916176pt" to="202.937007pt,3.916176pt" stroked="true" strokeweight=".5pt" strokecolor="#292425">
            <v:stroke dashstyle="solid"/>
            <w10:wrap type="none"/>
          </v:line>
        </w:pict>
      </w:r>
      <w:r>
        <w:rPr/>
        <w:pict>
          <v:line style="position:absolute;mso-position-horizontal-relative:page;mso-position-vertical-relative:paragraph;z-index:16094720" from="40.360001pt,4.035176pt" to="46.336001pt,4.035176pt" stroked="true" strokeweight=".5pt" strokecolor="#292425">
            <v:stroke dashstyle="solid"/>
            <w10:wrap type="none"/>
          </v:line>
        </w:pict>
      </w:r>
      <w:r>
        <w:rPr>
          <w:color w:val="292425"/>
          <w:spacing w:val="-14"/>
          <w:w w:val="120"/>
          <w:sz w:val="12"/>
        </w:rPr>
        <w:t>10</w:t>
      </w:r>
    </w:p>
    <w:p>
      <w:pPr>
        <w:pStyle w:val="BodyText"/>
        <w:spacing w:before="10"/>
        <w:rPr>
          <w:sz w:val="17"/>
        </w:rPr>
      </w:pPr>
    </w:p>
    <w:p>
      <w:pPr>
        <w:spacing w:before="0"/>
        <w:ind w:left="3513" w:right="0" w:firstLine="0"/>
        <w:jc w:val="left"/>
        <w:rPr>
          <w:sz w:val="12"/>
        </w:rPr>
      </w:pPr>
      <w:r>
        <w:rPr/>
        <w:pict>
          <v:line style="position:absolute;mso-position-horizontal-relative:page;mso-position-vertical-relative:paragraph;z-index:16089600" from="196.960007pt,3.62628pt" to="202.937007pt,3.62628pt" stroked="true" strokeweight=".5pt" strokecolor="#292425">
            <v:stroke dashstyle="solid"/>
            <w10:wrap type="none"/>
          </v:line>
        </w:pict>
      </w:r>
      <w:r>
        <w:rPr/>
        <w:pict>
          <v:line style="position:absolute;mso-position-horizontal-relative:page;mso-position-vertical-relative:paragraph;z-index:16094208" from="40.360001pt,3.74528pt" to="46.336001pt,3.74528pt" stroked="true" strokeweight=".5pt" strokecolor="#292425">
            <v:stroke dashstyle="solid"/>
            <w10:wrap type="none"/>
          </v:line>
        </w:pict>
      </w:r>
      <w:r>
        <w:rPr>
          <w:color w:val="292425"/>
          <w:w w:val="121"/>
          <w:sz w:val="12"/>
        </w:rPr>
        <w:t>9</w:t>
      </w:r>
    </w:p>
    <w:p>
      <w:pPr>
        <w:pStyle w:val="BodyText"/>
        <w:rPr>
          <w:sz w:val="12"/>
        </w:rPr>
      </w:pPr>
    </w:p>
    <w:p>
      <w:pPr>
        <w:spacing w:line="131" w:lineRule="exact" w:before="69"/>
        <w:ind w:left="3513" w:right="0" w:firstLine="0"/>
        <w:jc w:val="left"/>
        <w:rPr>
          <w:sz w:val="12"/>
        </w:rPr>
      </w:pPr>
      <w:r>
        <w:rPr/>
        <w:pict>
          <v:group style="position:absolute;margin-left:40.360001pt;margin-top:6.587544pt;width:163.5pt;height:6.95pt;mso-position-horizontal-relative:page;mso-position-vertical-relative:paragraph;z-index:16089088" coordorigin="807,132" coordsize="3270,139">
            <v:line style="position:absolute" from="3939,137" to="4059,137" stroked="true" strokeweight=".5pt" strokecolor="#292425">
              <v:stroke dashstyle="solid"/>
            </v:line>
            <v:shape style="position:absolute;left:4031;top:139;width:40;height:127" coordorigin="4032,139" coordsize="40,127" path="m4052,139l4052,166,4032,182,4072,196,4032,216,4072,232,4048,242,4048,266e" filled="false" stroked="true" strokeweight=".5pt" strokecolor="#292425">
              <v:path arrowok="t"/>
              <v:stroke dashstyle="solid"/>
            </v:shape>
            <v:shape style="position:absolute;left:1007;top:202;width:2848;height:58" coordorigin="1007,202" coordsize="2848,58" path="m1007,260l3855,260m1009,260l1009,202m1084,260l1084,202m1166,260l1166,202m1241,260l1241,202m1324,260l1324,202m1399,260l1399,202m1481,260l1481,202m1556,260l1556,202m1641,260l1641,202m1716,260l1716,202m1799,260l1799,202m1874,260l1874,202m1949,260l1949,202m2031,260l2031,202m2106,260l2106,202m2189,260l2189,202m2264,260l2264,202m2346,260l2346,202m2421,260l2421,202m2504,260l2504,202m2579,260l2579,202m2661,260l2661,202m2736,260l2736,202m2811,260l2811,202m2894,260l2894,202m2969,260l2969,202m3051,260l3051,202m3126,260l3126,202m3209,260l3209,202m3284,260l3284,202m3369,260l3369,202m3444,260l3444,202m3526,260l3526,202m3601,260l3601,202m3676,260l3676,202m3759,260l3759,202m3834,260l3834,202e" filled="false" stroked="true" strokeweight=".5pt" strokecolor="#292425">
              <v:path arrowok="t"/>
              <v:stroke dashstyle="solid"/>
            </v:shape>
            <v:shape style="position:absolute;left:807;top:139;width:3252;height:121" coordorigin="807,139" coordsize="3252,121" path="m3786,257l4059,257m807,260l1098,260m807,139l927,139e" filled="false" stroked="true" strokeweight=".5pt" strokecolor="#292425">
              <v:path arrowok="t"/>
              <v:stroke dashstyle="solid"/>
            </v:shape>
            <v:shape style="position:absolute;left:905;top:139;width:40;height:127" coordorigin="905,139" coordsize="40,127" path="m925,139l925,166,905,182,945,196,905,216,945,232,922,242,922,266e" filled="false" stroked="true" strokeweight=".5pt" strokecolor="#292425">
              <v:path arrowok="t"/>
              <v:stroke dashstyle="solid"/>
            </v:shape>
            <w10:wrap type="none"/>
          </v:group>
        </w:pict>
      </w:r>
      <w:r>
        <w:rPr>
          <w:color w:val="292425"/>
          <w:w w:val="121"/>
          <w:sz w:val="12"/>
        </w:rPr>
        <w:t>8</w:t>
      </w:r>
    </w:p>
    <w:p>
      <w:pPr>
        <w:spacing w:line="108" w:lineRule="exact" w:before="0"/>
        <w:ind w:left="3513" w:right="0" w:firstLine="0"/>
        <w:jc w:val="left"/>
        <w:rPr>
          <w:sz w:val="12"/>
        </w:rPr>
      </w:pPr>
      <w:r>
        <w:rPr>
          <w:color w:val="292425"/>
          <w:w w:val="121"/>
          <w:sz w:val="12"/>
        </w:rPr>
        <w:t>0</w:t>
      </w:r>
    </w:p>
    <w:p>
      <w:pPr>
        <w:spacing w:line="114" w:lineRule="exact" w:before="0"/>
        <w:ind w:left="223" w:right="0" w:firstLine="0"/>
        <w:jc w:val="left"/>
        <w:rPr>
          <w:sz w:val="12"/>
        </w:rPr>
      </w:pPr>
      <w:r>
        <w:rPr>
          <w:color w:val="292425"/>
          <w:w w:val="120"/>
          <w:sz w:val="12"/>
        </w:rPr>
        <w:t>1966 70 74 78 82 86 90 94 98 2002</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3"/>
        </w:rPr>
      </w:pPr>
    </w:p>
    <w:p>
      <w:pPr>
        <w:pStyle w:val="Heading7"/>
        <w:ind w:left="182"/>
      </w:pPr>
      <w:r>
        <w:rPr>
          <w:color w:val="0092C0"/>
          <w:w w:val="95"/>
        </w:rPr>
        <w:t>Chart 3.7</w:t>
      </w:r>
    </w:p>
    <w:p>
      <w:pPr>
        <w:spacing w:line="247" w:lineRule="auto" w:before="8"/>
        <w:ind w:left="182" w:right="32" w:firstLine="0"/>
        <w:jc w:val="left"/>
        <w:rPr>
          <w:rFonts w:ascii="Trebuchet MS"/>
          <w:b/>
          <w:sz w:val="20"/>
        </w:rPr>
      </w:pPr>
      <w:r>
        <w:rPr>
          <w:rFonts w:ascii="Trebuchet MS"/>
          <w:b/>
          <w:color w:val="0092C0"/>
          <w:w w:val="95"/>
          <w:sz w:val="20"/>
        </w:rPr>
        <w:t>Ratio</w:t>
      </w:r>
      <w:r>
        <w:rPr>
          <w:rFonts w:ascii="Trebuchet MS"/>
          <w:b/>
          <w:color w:val="0092C0"/>
          <w:spacing w:val="-31"/>
          <w:w w:val="95"/>
          <w:sz w:val="20"/>
        </w:rPr>
        <w:t> </w:t>
      </w:r>
      <w:r>
        <w:rPr>
          <w:rFonts w:ascii="Trebuchet MS"/>
          <w:b/>
          <w:color w:val="0092C0"/>
          <w:w w:val="95"/>
          <w:sz w:val="20"/>
        </w:rPr>
        <w:t>of</w:t>
      </w:r>
      <w:r>
        <w:rPr>
          <w:rFonts w:ascii="Trebuchet MS"/>
          <w:b/>
          <w:color w:val="0092C0"/>
          <w:spacing w:val="-30"/>
          <w:w w:val="95"/>
          <w:sz w:val="20"/>
        </w:rPr>
        <w:t> </w:t>
      </w:r>
      <w:r>
        <w:rPr>
          <w:rFonts w:ascii="Trebuchet MS"/>
          <w:b/>
          <w:color w:val="0092C0"/>
          <w:w w:val="95"/>
          <w:sz w:val="20"/>
        </w:rPr>
        <w:t>the</w:t>
      </w:r>
      <w:r>
        <w:rPr>
          <w:rFonts w:ascii="Trebuchet MS"/>
          <w:b/>
          <w:color w:val="0092C0"/>
          <w:spacing w:val="-31"/>
          <w:w w:val="95"/>
          <w:sz w:val="20"/>
        </w:rPr>
        <w:t> </w:t>
      </w:r>
      <w:r>
        <w:rPr>
          <w:rFonts w:ascii="Trebuchet MS"/>
          <w:b/>
          <w:color w:val="0092C0"/>
          <w:w w:val="95"/>
          <w:sz w:val="20"/>
        </w:rPr>
        <w:t>business</w:t>
      </w:r>
      <w:r>
        <w:rPr>
          <w:rFonts w:ascii="Trebuchet MS"/>
          <w:b/>
          <w:color w:val="0092C0"/>
          <w:spacing w:val="-30"/>
          <w:w w:val="95"/>
          <w:sz w:val="20"/>
        </w:rPr>
        <w:t> </w:t>
      </w:r>
      <w:r>
        <w:rPr>
          <w:rFonts w:ascii="Trebuchet MS"/>
          <w:b/>
          <w:color w:val="0092C0"/>
          <w:w w:val="95"/>
          <w:sz w:val="20"/>
        </w:rPr>
        <w:t>investment</w:t>
      </w:r>
      <w:r>
        <w:rPr>
          <w:rFonts w:ascii="Trebuchet MS"/>
          <w:b/>
          <w:color w:val="0092C0"/>
          <w:spacing w:val="-30"/>
          <w:w w:val="95"/>
          <w:sz w:val="20"/>
        </w:rPr>
        <w:t> </w:t>
      </w:r>
      <w:r>
        <w:rPr>
          <w:rFonts w:ascii="Trebuchet MS"/>
          <w:b/>
          <w:color w:val="0092C0"/>
          <w:w w:val="95"/>
          <w:sz w:val="20"/>
        </w:rPr>
        <w:t>deflator </w:t>
      </w:r>
      <w:r>
        <w:rPr>
          <w:rFonts w:ascii="Trebuchet MS"/>
          <w:b/>
          <w:color w:val="0092C0"/>
          <w:sz w:val="20"/>
        </w:rPr>
        <w:t>to the GDP</w:t>
      </w:r>
      <w:r>
        <w:rPr>
          <w:rFonts w:ascii="Trebuchet MS"/>
          <w:b/>
          <w:color w:val="0092C0"/>
          <w:spacing w:val="-5"/>
          <w:sz w:val="20"/>
        </w:rPr>
        <w:t> </w:t>
      </w:r>
      <w:r>
        <w:rPr>
          <w:rFonts w:ascii="Trebuchet MS"/>
          <w:b/>
          <w:color w:val="0092C0"/>
          <w:sz w:val="20"/>
        </w:rPr>
        <w:t>deflator</w:t>
      </w:r>
    </w:p>
    <w:p>
      <w:pPr>
        <w:spacing w:line="110" w:lineRule="exact" w:before="32"/>
        <w:ind w:left="2811" w:right="243" w:firstLine="0"/>
        <w:jc w:val="center"/>
        <w:rPr>
          <w:sz w:val="12"/>
        </w:rPr>
      </w:pPr>
      <w:r>
        <w:rPr>
          <w:color w:val="292425"/>
          <w:w w:val="120"/>
          <w:sz w:val="12"/>
        </w:rPr>
        <w:t>1995 = 1</w:t>
      </w:r>
      <w:r>
        <w:rPr>
          <w:color w:val="292425"/>
          <w:w w:val="120"/>
          <w:sz w:val="12"/>
          <w:u w:val="single" w:color="292425"/>
        </w:rPr>
        <w:t>00</w:t>
      </w:r>
    </w:p>
    <w:p>
      <w:pPr>
        <w:spacing w:line="110" w:lineRule="exact" w:before="0"/>
        <w:ind w:left="3472" w:right="0" w:firstLine="0"/>
        <w:jc w:val="left"/>
        <w:rPr>
          <w:sz w:val="12"/>
        </w:rPr>
      </w:pPr>
      <w:r>
        <w:rPr/>
        <w:pict>
          <v:line style="position:absolute;mso-position-horizontal-relative:page;mso-position-vertical-relative:paragraph;z-index:16104960" from="40.360001pt,2.35366pt" to="46.336001pt,2.35366pt" stroked="true" strokeweight=".5pt" strokecolor="#292425">
            <v:stroke dashstyle="solid"/>
            <w10:wrap type="none"/>
          </v:line>
        </w:pict>
      </w:r>
      <w:r>
        <w:rPr>
          <w:color w:val="292425"/>
          <w:spacing w:val="-9"/>
          <w:w w:val="120"/>
          <w:sz w:val="12"/>
        </w:rPr>
        <w:t>160</w:t>
      </w:r>
    </w:p>
    <w:p>
      <w:pPr>
        <w:pStyle w:val="BodyText"/>
        <w:rPr>
          <w:sz w:val="16"/>
        </w:rPr>
      </w:pPr>
    </w:p>
    <w:p>
      <w:pPr>
        <w:spacing w:before="1"/>
        <w:ind w:left="3478" w:right="0" w:firstLine="0"/>
        <w:jc w:val="left"/>
        <w:rPr>
          <w:sz w:val="12"/>
        </w:rPr>
      </w:pPr>
      <w:r>
        <w:rPr/>
        <w:pict>
          <v:line style="position:absolute;mso-position-horizontal-relative:page;mso-position-vertical-relative:paragraph;z-index:16102400" from="198.759995pt,3.706959pt" to="204.735995pt,3.706959pt" stroked="true" strokeweight=".5pt" strokecolor="#292425">
            <v:stroke dashstyle="solid"/>
            <w10:wrap type="none"/>
          </v:line>
        </w:pict>
      </w:r>
      <w:r>
        <w:rPr/>
        <w:pict>
          <v:line style="position:absolute;mso-position-horizontal-relative:page;mso-position-vertical-relative:paragraph;z-index:16104448" from="40.360001pt,3.706959pt" to="46.336001pt,3.706959pt" stroked="true" strokeweight=".5pt" strokecolor="#292425">
            <v:stroke dashstyle="solid"/>
            <w10:wrap type="none"/>
          </v:line>
        </w:pict>
      </w:r>
      <w:r>
        <w:rPr>
          <w:color w:val="292425"/>
          <w:spacing w:val="-11"/>
          <w:w w:val="120"/>
          <w:sz w:val="12"/>
        </w:rPr>
        <w:t>150</w:t>
      </w:r>
    </w:p>
    <w:p>
      <w:pPr>
        <w:pStyle w:val="BodyText"/>
        <w:rPr>
          <w:sz w:val="16"/>
        </w:rPr>
      </w:pPr>
    </w:p>
    <w:p>
      <w:pPr>
        <w:spacing w:before="0"/>
        <w:ind w:left="3473" w:right="0" w:firstLine="0"/>
        <w:jc w:val="left"/>
        <w:rPr>
          <w:sz w:val="12"/>
        </w:rPr>
      </w:pPr>
      <w:r>
        <w:rPr/>
        <w:pict>
          <v:line style="position:absolute;mso-position-horizontal-relative:page;mso-position-vertical-relative:paragraph;z-index:16101888" from="198.759995pt,3.671364pt" to="204.735995pt,3.671364pt" stroked="true" strokeweight=".5pt" strokecolor="#292425">
            <v:stroke dashstyle="solid"/>
            <w10:wrap type="none"/>
          </v:line>
        </w:pict>
      </w:r>
      <w:r>
        <w:rPr/>
        <w:pict>
          <v:group style="position:absolute;margin-left:40.360001pt;margin-top:1.359364pt;width:154.6pt;height:99.2pt;mso-position-horizontal-relative:page;mso-position-vertical-relative:paragraph;z-index:16103424" coordorigin="807,27" coordsize="3092,1984">
            <v:shape style="position:absolute;left:1000;top:327;width:100;height:70" coordorigin="1001,327" coordsize="100,70" path="m1001,327l1023,345m1023,345l1038,360m1038,360l1061,377m1061,377l1076,395m1076,395l1101,397e" filled="false" stroked="true" strokeweight="1pt" strokecolor="#a4ae4a">
              <v:path arrowok="t"/>
              <v:stroke dashstyle="solid"/>
            </v:shape>
            <v:line style="position:absolute" from="1108,385" to="1108,557" stroked="true" strokeweight="1.75pt" strokecolor="#a4ae4a">
              <v:stroke dashstyle="solid"/>
            </v:line>
            <v:shape style="position:absolute;left:1115;top:444;width:425;height:120" coordorigin="1116,445" coordsize="425,120" path="m1116,547l1138,512m1138,512l1161,480m1161,480l1178,462m1178,462l1201,512m1201,512l1216,497m1216,497l1238,500m1238,497l1263,547m1263,547l1278,565m1278,565l1301,530m1301,530l1316,497m1316,497l1341,500m1341,497l1356,565m1356,565l1378,547m1378,547l1401,480m1401,480l1416,512m1416,512l1441,530m1441,530l1456,497m1456,497l1478,445m1478,445l1493,512m1493,512l1518,565m1518,565l1541,512e" filled="false" stroked="true" strokeweight="1pt" strokecolor="#a4ae4a">
              <v:path arrowok="t"/>
              <v:stroke dashstyle="solid"/>
            </v:shape>
            <v:line style="position:absolute" from="1548,300" to="1548,522" stroked="true" strokeweight="1.75pt" strokecolor="#a4ae4a">
              <v:stroke dashstyle="solid"/>
            </v:line>
            <v:shape style="position:absolute;left:1555;top:259;width:63;height:85" coordorigin="1556,260" coordsize="63,85" path="m1556,310l1578,345m1578,345l1596,292m1596,292l1618,260e" filled="false" stroked="true" strokeweight="1pt" strokecolor="#a4ae4a">
              <v:path arrowok="t"/>
              <v:stroke dashstyle="solid"/>
            </v:shape>
            <v:line style="position:absolute" from="1630,27" to="1630,270" stroked="true" strokeweight="2.125pt" strokecolor="#a4ae4a">
              <v:stroke dashstyle="solid"/>
            </v:line>
            <v:line style="position:absolute" from="1648,27" to="1648,200" stroked="true" strokeweight="1.75pt" strokecolor="#a4ae4a">
              <v:stroke dashstyle="solid"/>
            </v:line>
            <v:shape style="position:absolute;left:1655;top:107;width:403;height:238" coordorigin="1656,107" coordsize="403,238" path="m1656,190l1678,107m1678,107l1696,207m1696,207l1718,210m1718,207l1733,310m1733,310l1756,275m1756,275l1781,292m1781,292l1796,242m1796,242l1818,327m1818,327l1833,260m1833,260l1858,207m1858,207l1873,225m1873,225l1896,345m1896,345l1918,225m1918,225l1933,242m1933,242l1958,292m1958,292l1973,310m1973,310l1996,225m1996,225l2018,207m2018,207l2036,260m2036,260l2058,207e" filled="false" stroked="true" strokeweight="1pt" strokecolor="#a4ae4a">
              <v:path arrowok="t"/>
              <v:stroke dashstyle="solid"/>
            </v:shape>
            <v:line style="position:absolute" from="2066,197" to="2066,387" stroked="true" strokeweight="1.75pt" strokecolor="#a4ae4a">
              <v:stroke dashstyle="solid"/>
            </v:line>
            <v:shape style="position:absolute;left:2073;top:327;width:1815;height:1645" coordorigin="2073,327" coordsize="1815,1645" path="m2073,377l2096,327m2096,327l2113,360m2113,360l2158,395m2158,395l2173,377m2173,377l2198,427m2198,427l2213,430m2213,427l2236,462m2236,462l2251,530m2251,530l2273,580m2273,580l2298,547m2298,547l2313,580m2313,580l2336,665m2336,665l2351,615m2351,615l2376,617m2376,615l2398,632m2398,632l2413,717m2413,717l2436,732m2436,732l2451,665m2451,665l2476,732m2476,732l2491,785m2491,785l2513,817m2513,817l2536,732m2536,732l2553,802m2553,802l2576,817m2576,817l2591,802m2591,802l2613,717m2613,717l2638,785m2638,785l2653,732m2653,732l2676,750m2676,750l2691,752m2691,750l2716,802m2716,802l2731,805m2731,802l2753,852m2753,852l2776,870m2776,870l2791,872m2791,870l2816,902m2816,902l2831,920m2831,920l2853,887m2853,887l2868,870m2868,870l2893,887m2893,887l2916,920m2916,920l2931,970m2931,970l2953,1040m2953,1040l2968,1042m2968,1040l2993,1122m2993,1122l3016,1192m3016,1192l3031,1260m3031,1260l3053,1262m3053,1260l3071,1360m3071,1360l3093,1412m3093,1412l3108,1462m3108,1462l3131,1395m3131,1395l3156,1445m3156,1445l3171,1447m3171,1445l3193,1430m3193,1430l3208,1432m3208,1430l3233,1432m3233,1430l3248,1412m3248,1412l3271,1377m3271,1377l3293,1380m3293,1377l3308,1380m3308,1377l3333,1360m3333,1360l3348,1345m3348,1345l3371,1310m3371,1310l3393,1345m3393,1345l3411,1377m3411,1377l3433,1412m3433,1412l3448,1430m3448,1430l3471,1497m3471,1497l3486,1512m3486,1512l3511,1547m3511,1547l3533,1530m3533,1530l3548,1615m3548,1615l3571,1665m3571,1665l3588,1717m3588,1717l3611,1750m3611,1750l3626,1752m3626,1750l3648,1785m3648,1785l3673,1802m3673,1802l3688,1820m3688,1820l3711,1822m3711,1820l3726,1835m3726,1835l3751,1870m3751,1870l3773,1887m3773,1887l3788,1890m3788,1887l3811,1852m3811,1852l3826,1870m3826,1870l3851,1937m3851,1937l3866,1972m3866,1972l3888,1902e" filled="false" stroked="true" strokeweight="1pt" strokecolor="#a4ae4a">
              <v:path arrowok="t"/>
              <v:stroke dashstyle="solid"/>
            </v:shape>
            <v:shape style="position:absolute;left:807;top:73;width:120;height:1933" coordorigin="807,73" coordsize="120,1933" path="m807,2006l927,2006m807,1683l927,1683m807,1363l927,1363m807,1041l927,1041m807,718l927,718m807,396l927,396m807,73l927,73e" filled="false" stroked="true" strokeweight=".5pt" strokecolor="#292425">
              <v:path arrowok="t"/>
              <v:stroke dashstyle="solid"/>
            </v:shape>
            <w10:wrap type="none"/>
          </v:group>
        </w:pict>
      </w:r>
      <w:r>
        <w:rPr>
          <w:color w:val="292425"/>
          <w:spacing w:val="-9"/>
          <w:w w:val="120"/>
          <w:sz w:val="12"/>
        </w:rPr>
        <w:t>140</w:t>
      </w:r>
    </w:p>
    <w:p>
      <w:pPr>
        <w:pStyle w:val="BodyText"/>
        <w:rPr>
          <w:sz w:val="16"/>
        </w:rPr>
      </w:pPr>
    </w:p>
    <w:p>
      <w:pPr>
        <w:spacing w:before="0"/>
        <w:ind w:left="3482" w:right="0" w:firstLine="0"/>
        <w:jc w:val="left"/>
        <w:rPr>
          <w:sz w:val="12"/>
        </w:rPr>
      </w:pPr>
      <w:r>
        <w:rPr/>
        <w:pict>
          <v:line style="position:absolute;mso-position-horizontal-relative:page;mso-position-vertical-relative:paragraph;z-index:16101376" from="198.759995pt,3.685158pt" to="204.735995pt,3.685158pt" stroked="true" strokeweight=".5pt" strokecolor="#292425">
            <v:stroke dashstyle="solid"/>
            <w10:wrap type="none"/>
          </v:line>
        </w:pict>
      </w:r>
      <w:r>
        <w:rPr>
          <w:color w:val="292425"/>
          <w:spacing w:val="-12"/>
          <w:w w:val="120"/>
          <w:sz w:val="12"/>
        </w:rPr>
        <w:t>130</w:t>
      </w:r>
    </w:p>
    <w:p>
      <w:pPr>
        <w:pStyle w:val="BodyText"/>
        <w:rPr>
          <w:sz w:val="16"/>
        </w:rPr>
      </w:pPr>
    </w:p>
    <w:p>
      <w:pPr>
        <w:spacing w:before="0"/>
        <w:ind w:left="3470" w:right="0" w:firstLine="0"/>
        <w:jc w:val="left"/>
        <w:rPr>
          <w:sz w:val="12"/>
        </w:rPr>
      </w:pPr>
      <w:r>
        <w:rPr/>
        <w:pict>
          <v:line style="position:absolute;mso-position-horizontal-relative:page;mso-position-vertical-relative:paragraph;z-index:16100864" from="198.759995pt,3.699562pt" to="204.735995pt,3.699562pt" stroked="true" strokeweight=".5pt" strokecolor="#292425">
            <v:stroke dashstyle="solid"/>
            <w10:wrap type="none"/>
          </v:line>
        </w:pict>
      </w:r>
      <w:r>
        <w:rPr>
          <w:color w:val="292425"/>
          <w:spacing w:val="-8"/>
          <w:w w:val="120"/>
          <w:sz w:val="12"/>
        </w:rPr>
        <w:t>120</w:t>
      </w:r>
    </w:p>
    <w:p>
      <w:pPr>
        <w:pStyle w:val="BodyText"/>
        <w:rPr>
          <w:sz w:val="16"/>
        </w:rPr>
      </w:pPr>
    </w:p>
    <w:p>
      <w:pPr>
        <w:spacing w:before="1"/>
        <w:ind w:left="3490" w:right="0" w:firstLine="0"/>
        <w:jc w:val="left"/>
        <w:rPr>
          <w:sz w:val="12"/>
        </w:rPr>
      </w:pPr>
      <w:r>
        <w:rPr/>
        <w:pict>
          <v:line style="position:absolute;mso-position-horizontal-relative:page;mso-position-vertical-relative:paragraph;z-index:16100352" from="198.759995pt,3.763356pt" to="204.735995pt,3.763356pt" stroked="true" strokeweight=".5pt" strokecolor="#292425">
            <v:stroke dashstyle="solid"/>
            <w10:wrap type="none"/>
          </v:line>
        </w:pict>
      </w:r>
      <w:r>
        <w:rPr>
          <w:color w:val="292425"/>
          <w:spacing w:val="-15"/>
          <w:w w:val="120"/>
          <w:sz w:val="12"/>
        </w:rPr>
        <w:t>110</w:t>
      </w:r>
    </w:p>
    <w:p>
      <w:pPr>
        <w:pStyle w:val="BodyText"/>
        <w:rPr>
          <w:sz w:val="16"/>
        </w:rPr>
      </w:pPr>
    </w:p>
    <w:p>
      <w:pPr>
        <w:spacing w:before="0"/>
        <w:ind w:left="3462" w:right="0" w:firstLine="0"/>
        <w:jc w:val="left"/>
        <w:rPr>
          <w:sz w:val="12"/>
        </w:rPr>
      </w:pPr>
      <w:r>
        <w:rPr/>
        <w:pict>
          <v:line style="position:absolute;mso-position-horizontal-relative:page;mso-position-vertical-relative:paragraph;z-index:16099840" from="198.759995pt,3.72715pt" to="204.735995pt,3.72715pt" stroked="true" strokeweight=".5pt" strokecolor="#292425">
            <v:stroke dashstyle="solid"/>
            <w10:wrap type="none"/>
          </v:line>
        </w:pict>
      </w:r>
      <w:r>
        <w:rPr>
          <w:color w:val="292425"/>
          <w:spacing w:val="-5"/>
          <w:w w:val="120"/>
          <w:sz w:val="12"/>
        </w:rPr>
        <w:t>100</w:t>
      </w:r>
    </w:p>
    <w:p>
      <w:pPr>
        <w:pStyle w:val="BodyText"/>
        <w:rPr>
          <w:sz w:val="16"/>
        </w:rPr>
      </w:pPr>
    </w:p>
    <w:p>
      <w:pPr>
        <w:spacing w:before="0"/>
        <w:ind w:left="3526" w:right="0" w:firstLine="0"/>
        <w:jc w:val="left"/>
        <w:rPr>
          <w:sz w:val="12"/>
        </w:rPr>
      </w:pPr>
      <w:r>
        <w:rPr/>
        <w:pict>
          <v:line style="position:absolute;mso-position-horizontal-relative:page;mso-position-vertical-relative:paragraph;z-index:16099328" from="198.759995pt,3.615974pt" to="204.735995pt,3.615974pt" stroked="true" strokeweight=".5pt" strokecolor="#292425">
            <v:stroke dashstyle="solid"/>
            <w10:wrap type="none"/>
          </v:line>
        </w:pict>
      </w:r>
      <w:r>
        <w:rPr>
          <w:color w:val="292425"/>
          <w:spacing w:val="-5"/>
          <w:w w:val="120"/>
          <w:sz w:val="12"/>
        </w:rPr>
        <w:t>90</w:t>
      </w:r>
    </w:p>
    <w:p>
      <w:pPr>
        <w:pStyle w:val="BodyText"/>
        <w:rPr>
          <w:sz w:val="16"/>
        </w:rPr>
      </w:pPr>
    </w:p>
    <w:p>
      <w:pPr>
        <w:spacing w:before="0"/>
        <w:ind w:left="3528" w:right="0" w:firstLine="0"/>
        <w:jc w:val="left"/>
        <w:rPr>
          <w:sz w:val="12"/>
        </w:rPr>
      </w:pPr>
      <w:r>
        <w:rPr/>
        <w:pict>
          <v:line style="position:absolute;mso-position-horizontal-relative:page;mso-position-vertical-relative:paragraph;z-index:16098816" from="198.759995pt,3.629768pt" to="204.735995pt,3.629768pt" stroked="true" strokeweight=".5pt" strokecolor="#292425">
            <v:stroke dashstyle="solid"/>
            <w10:wrap type="none"/>
          </v:line>
        </w:pict>
      </w:r>
      <w:r>
        <w:rPr>
          <w:color w:val="292425"/>
          <w:spacing w:val="-8"/>
          <w:w w:val="120"/>
          <w:sz w:val="12"/>
        </w:rPr>
        <w:t>80</w:t>
      </w:r>
    </w:p>
    <w:p>
      <w:pPr>
        <w:pStyle w:val="BodyText"/>
        <w:rPr>
          <w:sz w:val="16"/>
        </w:rPr>
      </w:pPr>
    </w:p>
    <w:p>
      <w:pPr>
        <w:spacing w:line="110" w:lineRule="exact" w:before="1"/>
        <w:ind w:left="3534" w:right="0" w:firstLine="0"/>
        <w:jc w:val="left"/>
        <w:rPr>
          <w:sz w:val="12"/>
        </w:rPr>
      </w:pPr>
      <w:r>
        <w:rPr/>
        <w:pict>
          <v:line style="position:absolute;mso-position-horizontal-relative:page;mso-position-vertical-relative:paragraph;z-index:16098304" from="198.759995pt,3.693562pt" to="204.735995pt,3.693562pt" stroked="true" strokeweight=".5pt" strokecolor="#292425">
            <v:stroke dashstyle="solid"/>
            <w10:wrap type="none"/>
          </v:line>
        </w:pict>
      </w:r>
      <w:r>
        <w:rPr/>
        <w:pict>
          <v:shape style="position:absolute;margin-left:49.923pt;margin-top:.813562pt;width:144.4pt;height:2.9pt;mso-position-horizontal-relative:page;mso-position-vertical-relative:paragraph;z-index:16102912" coordorigin="998,16" coordsize="2888,58" path="m998,74l3886,74m1002,74l1002,16m1077,74l1077,16m1162,74l1162,16m1240,74l1240,16m1317,74l1317,16m1402,74l1402,16m1480,74l1480,16m1557,74l1557,16m1642,74l1642,16m1720,74l1720,16m1797,74l1797,16m1875,74l1875,16m1960,74l1960,16m2037,74l2037,16m2115,74l2115,16m2200,74l2200,16m2275,74l2275,16m2352,74l2352,16m2437,74l2437,16m2515,74l2515,16m2592,74l2592,16m2677,74l2677,16m2755,74l2755,16m2832,74l2832,16m2917,74l2917,16m2995,74l2995,16m3072,74l3072,16m3157,74l3157,16m3235,74l3235,16m3310,74l3310,16m3395,74l3395,16m3472,74l3472,16m3550,74l3550,16m3627,74l3627,16m3712,74l3712,16m3790,74l3790,16m3867,74l3867,16e" filled="false" stroked="true" strokeweight=".5pt" strokecolor="#292425">
            <v:path arrowok="t"/>
            <v:stroke dashstyle="solid"/>
            <w10:wrap type="none"/>
          </v:shape>
        </w:pict>
      </w:r>
      <w:r>
        <w:rPr/>
        <w:pict>
          <v:line style="position:absolute;mso-position-horizontal-relative:page;mso-position-vertical-relative:paragraph;z-index:16103936" from="40.360001pt,3.693562pt" to="46.336001pt,3.693562pt" stroked="true" strokeweight=".5pt" strokecolor="#292425">
            <v:stroke dashstyle="solid"/>
            <w10:wrap type="none"/>
          </v:line>
        </w:pict>
      </w:r>
      <w:r>
        <w:rPr>
          <w:color w:val="292425"/>
          <w:spacing w:val="-14"/>
          <w:w w:val="120"/>
          <w:sz w:val="12"/>
        </w:rPr>
        <w:t>70</w:t>
      </w:r>
    </w:p>
    <w:p>
      <w:pPr>
        <w:spacing w:line="110" w:lineRule="exact" w:before="0"/>
        <w:ind w:left="209" w:right="0" w:firstLine="0"/>
        <w:jc w:val="left"/>
        <w:rPr>
          <w:sz w:val="12"/>
        </w:rPr>
      </w:pPr>
      <w:r>
        <w:rPr>
          <w:color w:val="292425"/>
          <w:w w:val="120"/>
          <w:sz w:val="12"/>
        </w:rPr>
        <w:t>1966 70 74 78 82 86 90 94 98 2002</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1"/>
        </w:rPr>
      </w:pPr>
    </w:p>
    <w:p>
      <w:pPr>
        <w:pStyle w:val="Heading7"/>
        <w:spacing w:line="247" w:lineRule="auto"/>
        <w:ind w:left="182" w:right="1682"/>
      </w:pPr>
      <w:r>
        <w:rPr>
          <w:color w:val="0092C0"/>
        </w:rPr>
        <w:t>Chart 3.8 </w:t>
      </w:r>
      <w:r>
        <w:rPr>
          <w:color w:val="0092C0"/>
          <w:w w:val="90"/>
        </w:rPr>
        <w:t>Productivity growth</w:t>
      </w:r>
    </w:p>
    <w:p>
      <w:pPr>
        <w:spacing w:line="116" w:lineRule="exact" w:before="41"/>
        <w:ind w:left="1574" w:right="0" w:firstLine="0"/>
        <w:jc w:val="left"/>
        <w:rPr>
          <w:sz w:val="12"/>
        </w:rPr>
      </w:pPr>
      <w:r>
        <w:rPr>
          <w:color w:val="292425"/>
          <w:w w:val="110"/>
          <w:sz w:val="12"/>
        </w:rPr>
        <w:t>Percentage changes on a year earlier</w:t>
      </w:r>
    </w:p>
    <w:p>
      <w:pPr>
        <w:spacing w:line="116" w:lineRule="exact" w:before="0"/>
        <w:ind w:left="3460" w:right="0" w:firstLine="0"/>
        <w:jc w:val="left"/>
        <w:rPr>
          <w:sz w:val="12"/>
        </w:rPr>
      </w:pPr>
      <w:r>
        <w:rPr/>
        <w:pict>
          <v:line style="position:absolute;mso-position-horizontal-relative:page;mso-position-vertical-relative:paragraph;z-index:16087552" from="198.509995pt,2.581755pt" to="204.509995pt,2.581755pt" stroked="true" strokeweight=".5pt" strokecolor="#292425">
            <v:stroke dashstyle="solid"/>
            <w10:wrap type="none"/>
          </v:line>
        </w:pict>
      </w:r>
      <w:r>
        <w:rPr/>
        <w:pict>
          <v:line style="position:absolute;mso-position-horizontal-relative:page;mso-position-vertical-relative:paragraph;z-index:16088576" from="40.360001pt,2.581755pt" to="46.360001pt,2.581755pt" stroked="true" strokeweight=".5pt" strokecolor="#292425">
            <v:stroke dashstyle="solid"/>
            <w10:wrap type="none"/>
          </v:line>
        </w:pict>
      </w:r>
      <w:r>
        <w:rPr>
          <w:color w:val="292425"/>
          <w:w w:val="120"/>
          <w:sz w:val="12"/>
        </w:rPr>
        <w:t>10</w:t>
      </w:r>
    </w:p>
    <w:p>
      <w:pPr>
        <w:pStyle w:val="BodyText"/>
        <w:spacing w:before="10"/>
        <w:rPr>
          <w:sz w:val="11"/>
        </w:rPr>
      </w:pPr>
    </w:p>
    <w:p>
      <w:pPr>
        <w:spacing w:line="114" w:lineRule="exact" w:before="1"/>
        <w:ind w:left="751" w:right="0" w:firstLine="0"/>
        <w:jc w:val="left"/>
        <w:rPr>
          <w:sz w:val="12"/>
        </w:rPr>
      </w:pPr>
      <w:r>
        <w:rPr>
          <w:color w:val="292425"/>
          <w:w w:val="105"/>
          <w:sz w:val="12"/>
        </w:rPr>
        <w:t>Whole-economy excluding</w:t>
      </w:r>
    </w:p>
    <w:p>
      <w:pPr>
        <w:tabs>
          <w:tab w:pos="3591" w:val="right" w:leader="none"/>
        </w:tabs>
        <w:spacing w:line="164" w:lineRule="exact" w:before="0"/>
        <w:ind w:left="812" w:right="0" w:firstLine="0"/>
        <w:jc w:val="left"/>
        <w:rPr>
          <w:sz w:val="12"/>
        </w:rPr>
      </w:pPr>
      <w:r>
        <w:rPr/>
        <w:pict>
          <v:group style="position:absolute;margin-left:40.360001pt;margin-top:6.200152pt;width:154.35pt;height:109pt;mso-position-horizontal-relative:page;mso-position-vertical-relative:paragraph;z-index:-23542784" coordorigin="807,124" coordsize="3087,2180">
            <v:line style="position:absolute" from="999,1490" to="3889,1490" stroked="true" strokeweight=".5pt" strokecolor="#292425">
              <v:stroke dashstyle="solid"/>
            </v:line>
            <v:shape style="position:absolute;left:996;top:1424;width:100;height:870" coordorigin="996,1424" coordsize="100,870" path="m996,1424l1029,2294m1029,2294l1066,1667m1066,1667l1096,1912e" filled="false" stroked="true" strokeweight="1pt" strokecolor="#ec2131">
              <v:path arrowok="t"/>
              <v:stroke dashstyle="solid"/>
            </v:shape>
            <v:shape style="position:absolute;left:1111;top:1134;width:30;height:788" coordorigin="1111,1134" coordsize="30,788" path="m1111,1552l1111,1922m1141,1134l1141,1572e" filled="false" stroked="true" strokeweight="2.5pt" strokecolor="#ec2131">
              <v:path arrowok="t"/>
              <v:stroke dashstyle="solid"/>
            </v:shape>
            <v:line style="position:absolute" from="1156,1144" to="1196,797" stroked="true" strokeweight="1pt" strokecolor="#ec2131">
              <v:stroke dashstyle="solid"/>
            </v:line>
            <v:line style="position:absolute" from="1211,472" to="1211,807" stroked="true" strokeweight="2.5pt" strokecolor="#ec2131">
              <v:stroke dashstyle="solid"/>
            </v:line>
            <v:shape style="position:absolute;left:1226;top:291;width:130;height:295" coordorigin="1226,292" coordsize="130,295" path="m1226,482l1256,432m1256,432l1286,292m1286,292l1324,587m1324,587l1356,552e" filled="false" stroked="true" strokeweight="1pt" strokecolor="#ec2131">
              <v:path arrowok="t"/>
              <v:stroke dashstyle="solid"/>
            </v:shape>
            <v:shape style="position:absolute;left:1371;top:124;width:30;height:490" coordorigin="1371,124" coordsize="30,490" path="m1371,124l1371,562m1401,124l1401,614e" filled="false" stroked="true" strokeweight="2.5pt" strokecolor="#ec2131">
              <v:path arrowok="t"/>
              <v:stroke dashstyle="solid"/>
            </v:shape>
            <v:line style="position:absolute" from="1406,605" to="1464,605" stroked="true" strokeweight="1.125pt" strokecolor="#ec2131">
              <v:stroke dashstyle="solid"/>
            </v:line>
            <v:line style="position:absolute" from="1454,604" to="1484,657" stroked="true" strokeweight="1pt" strokecolor="#ec2131">
              <v:stroke dashstyle="solid"/>
            </v:line>
            <v:line style="position:absolute" from="1500,647" to="1500,1084" stroked="true" strokeweight="2.625pt" strokecolor="#ec2131">
              <v:stroke dashstyle="solid"/>
            </v:line>
            <v:line style="position:absolute" from="1531,1064" to="1531,1364" stroked="true" strokeweight="2.5pt" strokecolor="#ec2131">
              <v:stroke dashstyle="solid"/>
            </v:line>
            <v:shape style="position:absolute;left:1546;top:414;width:585;height:1183" coordorigin="1546,414" coordsize="585,1183" path="m1546,1354l1584,1597m1584,1597l1614,1509m1614,1509l1644,1302m1644,1302l1676,534m1676,534l1714,569m1714,569l1744,674m1744,674l1774,762m1774,762l1804,884m1804,884l1844,569m1844,569l1874,414m1874,414l1904,604m1904,604l1934,779m1934,779l1971,762m1971,762l2004,1022m2004,1022l2034,884m2034,884l2071,1144m2071,1144l2101,1249m2101,1249l2131,1284e" filled="false" stroked="true" strokeweight="1pt" strokecolor="#ec2131">
              <v:path arrowok="t"/>
              <v:stroke dashstyle="solid"/>
            </v:shape>
            <v:line style="position:absolute" from="2147,1274" to="2147,1642" stroked="true" strokeweight="2.625pt" strokecolor="#ec2131">
              <v:stroke dashstyle="solid"/>
            </v:line>
            <v:shape style="position:absolute;left:2163;top:1631;width:98;height:210" coordorigin="2164,1632" coordsize="98,210" path="m2164,1632l2201,1649m2201,1649l2231,1842m2231,1842l2261,1772e" filled="false" stroked="true" strokeweight="1pt" strokecolor="#ec2131">
              <v:path arrowok="t"/>
              <v:stroke dashstyle="solid"/>
            </v:shape>
            <v:line style="position:absolute" from="2276,1397" to="2276,1782" stroked="true" strokeweight="2.5pt" strokecolor="#ec2131">
              <v:stroke dashstyle="solid"/>
            </v:line>
            <v:shape style="position:absolute;left:2291;top:1249;width:168;height:158" coordorigin="2291,1249" coordsize="168,158" path="m2291,1407l2331,1249m2331,1249l2361,1389m2361,1389l2391,1372m2391,1372l2421,1389m2421,1389l2459,1284e" filled="false" stroked="true" strokeweight="1pt" strokecolor="#ec2131">
              <v:path arrowok="t"/>
              <v:stroke dashstyle="solid"/>
            </v:shape>
            <v:line style="position:absolute" from="2475,892" to="2475,1294" stroked="true" strokeweight="2.625pt" strokecolor="#ec2131">
              <v:stroke dashstyle="solid"/>
            </v:line>
            <v:shape style="position:absolute;left:2491;top:499;width:808;height:838" coordorigin="2491,499" coordsize="808,838" path="m2491,902l2521,814m2521,814l2551,832m2551,832l2589,884m2589,884l2619,674m2619,674l2651,534m2651,534l2681,499m2681,499l2719,552m2719,552l2749,814m2749,814l2779,954m2779,954l2811,762m2811,762l2849,569m2849,569l2879,552m2879,552l2909,569m2909,569l2946,849m2946,849l2979,1144m2979,1144l3009,1249m3009,1249l3039,1302m3039,1302l3076,1127m3076,1127l3106,1039m3106,1039l3139,1092m3139,1092l3169,1109m3169,1109l3206,1267m3206,1267l3236,1337m3236,1337l3266,1249m3266,1249l3299,1284e" filled="false" stroked="true" strokeweight="1pt" strokecolor="#ec2131">
              <v:path arrowok="t"/>
              <v:stroke dashstyle="solid"/>
            </v:shape>
            <v:line style="position:absolute" from="3289,1285" to="3346,1285" stroked="true" strokeweight="1.125pt" strokecolor="#ec2131">
              <v:stroke dashstyle="solid"/>
            </v:line>
            <v:shape style="position:absolute;left:3336;top:936;width:548;height:453" coordorigin="3336,937" coordsize="548,453" path="m3336,1284l3366,1179m3366,1179l3396,1144m3396,1144l3426,1022m3426,1022l3466,1109m3466,1109l3496,1127m3496,1127l3526,1109m3526,1109l3556,1144m3556,1144l3594,1022m3594,1022l3626,989m3626,989l3656,937m3656,937l3686,1109m3686,1109l3724,1092m3724,1092l3754,1214m3754,1214l3786,1337m3786,1337l3816,1302m3816,1302l3854,1389m3854,1389l3884,1267e" filled="false" stroked="true" strokeweight="1pt" strokecolor="#ec2131">
              <v:path arrowok="t"/>
              <v:stroke dashstyle="solid"/>
            </v:shape>
            <v:shape style="position:absolute;left:996;top:1214;width:848;height:715" coordorigin="996,1214" coordsize="848,715" path="m996,1249l1029,1372m1029,1372l1066,1459m1066,1459l1126,1214m1126,1214l1156,1249m1156,1249l1196,1284m1196,1284l1226,1319m1226,1319l1256,1389m1256,1389l1286,1477m1286,1477l1324,1544m1324,1544l1356,1424m1356,1424l1386,1372m1386,1372l1416,1424m1416,1424l1454,1494m1454,1494l1484,1737m1484,1737l1516,1929m1516,1929l1546,1754m1546,1754l1584,1649m1584,1649l1614,1544m1614,1544l1644,1649m1644,1649l1676,1667m1676,1667l1714,1737m1714,1737l1744,1807m1744,1807l1774,1579m1774,1579l1804,1754m1804,1754l1844,1789e" filled="false" stroked="true" strokeweight="1pt" strokecolor="#00a894">
              <v:path arrowok="t"/>
              <v:stroke dashstyle="solid"/>
            </v:shape>
            <v:line style="position:absolute" from="1834,1790" to="1884,1790" stroked="true" strokeweight="1.125pt" strokecolor="#00a894">
              <v:stroke dashstyle="solid"/>
            </v:line>
            <v:shape style="position:absolute;left:1873;top:814;width:1653;height:1305" coordorigin="1874,814" coordsize="1653,1305" path="m1874,1789l1904,2032m1904,2032l1934,2084m1934,2084l1971,2119m1971,2119l2004,2102m2004,2102l2034,1999m2034,1999l2071,1842m2071,1842l2101,1632m2101,1632l2131,1407m2131,1407l2164,1354m2164,1354l2201,1039m2201,1039l2231,1092m2231,1092l2261,1354m2261,1354l2291,1302m2291,1302l2331,1632m2331,1632l2361,1544m2361,1544l2391,1354m2391,1354l2421,1214m2421,1214l2459,954m2459,954l2491,867m2491,867l2521,814m2521,814l2551,1004m2551,1004l2589,1162m2589,1162l2619,1302m2619,1302l2651,1477m2651,1477l2681,1407m2681,1407l2719,1354m2719,1354l2749,1284m2749,1284l2779,1179m2779,1179l2811,1354m2811,1354l2849,1319m2849,1319l2879,1372m2879,1372l2909,1354m2909,1354l2946,1092m2946,1092l2979,1162m2979,1162l3009,1109m3009,1109l3039,1179m3039,1179l3076,1459m3076,1459l3106,1494m3106,1494l3139,1509m3139,1509l3169,1284m3169,1284l3206,1092m3206,1092l3236,1109m3236,1109l3266,954m3266,954l3299,1127m3299,1127l3336,1319m3336,1319l3366,1214m3366,1214l3396,1407m3396,1407l3426,1667m3426,1667l3466,1702m3466,1702l3496,1877m3496,1877l3526,1929e" filled="false" stroked="true" strokeweight="1pt" strokecolor="#00a894">
              <v:path arrowok="t"/>
              <v:stroke dashstyle="solid"/>
            </v:shape>
            <v:line style="position:absolute" from="3541,1604" to="3541,1939" stroked="true" strokeweight="2.5pt" strokecolor="#00a894">
              <v:stroke dashstyle="solid"/>
            </v:line>
            <v:shape style="position:absolute;left:3556;top:1231;width:328;height:400" coordorigin="3556,1232" coordsize="328,400" path="m3556,1614l3594,1544m3594,1544l3626,1597m3626,1597l3686,1632m3686,1632l3724,1509m3724,1509l3754,1337m3754,1337l3786,1232m3786,1232l3816,1302m3816,1302l3854,1407m3854,1407l3884,1389e" filled="false" stroked="true" strokeweight="1pt" strokecolor="#00a894">
              <v:path arrowok="t"/>
              <v:stroke dashstyle="solid"/>
            </v:shape>
            <v:shape style="position:absolute;left:807;top:407;width:120;height:1805" coordorigin="807,407" coordsize="120,1805" path="m807,2212l927,2212m807,1851l927,1851m807,1490l927,1490m807,1129l927,1129m807,768l927,768m807,407l927,407e" filled="false" stroked="true" strokeweight=".5pt" strokecolor="#292425">
              <v:path arrowok="t"/>
              <v:stroke dashstyle="solid"/>
            </v:shape>
            <w10:wrap type="none"/>
          </v:group>
        </w:pict>
      </w:r>
      <w:r>
        <w:rPr/>
        <w:pict>
          <v:line style="position:absolute;mso-position-horizontal-relative:page;mso-position-vertical-relative:paragraph;z-index:-23540736" from="198.509995pt,2.309153pt" to="204.509995pt,2.309153pt" stroked="true" strokeweight=".5pt" strokecolor="#292425">
            <v:stroke dashstyle="solid"/>
            <w10:wrap type="none"/>
          </v:line>
        </w:pict>
      </w:r>
      <w:r>
        <w:rPr/>
        <w:pict>
          <v:line style="position:absolute;mso-position-horizontal-relative:page;mso-position-vertical-relative:paragraph;z-index:16088064" from="40.360001pt,2.309153pt" to="46.360001pt,2.309153pt" stroked="true" strokeweight=".5pt" strokecolor="#292425">
            <v:stroke dashstyle="solid"/>
            <w10:wrap type="none"/>
          </v:line>
        </w:pict>
      </w:r>
      <w:r>
        <w:rPr>
          <w:color w:val="292425"/>
          <w:w w:val="110"/>
          <w:sz w:val="12"/>
        </w:rPr>
        <w:t>public</w:t>
      </w:r>
      <w:r>
        <w:rPr>
          <w:color w:val="292425"/>
          <w:spacing w:val="-4"/>
          <w:w w:val="110"/>
          <w:sz w:val="12"/>
        </w:rPr>
        <w:t> </w:t>
      </w:r>
      <w:r>
        <w:rPr>
          <w:color w:val="292425"/>
          <w:w w:val="110"/>
          <w:sz w:val="12"/>
        </w:rPr>
        <w:t>administration,</w:t>
        <w:tab/>
      </w:r>
      <w:r>
        <w:rPr>
          <w:color w:val="292425"/>
          <w:w w:val="110"/>
          <w:position w:val="5"/>
          <w:sz w:val="12"/>
        </w:rPr>
        <w:t>8</w:t>
      </w:r>
    </w:p>
    <w:p>
      <w:pPr>
        <w:spacing w:before="2"/>
        <w:ind w:left="812" w:right="0" w:firstLine="0"/>
        <w:jc w:val="left"/>
        <w:rPr>
          <w:sz w:val="12"/>
        </w:rPr>
      </w:pPr>
      <w:r>
        <w:rPr>
          <w:color w:val="292425"/>
          <w:w w:val="110"/>
          <w:sz w:val="12"/>
        </w:rPr>
        <w:t>education and health</w:t>
      </w:r>
    </w:p>
    <w:p>
      <w:pPr>
        <w:spacing w:before="43"/>
        <w:ind w:left="3518" w:right="0" w:firstLine="0"/>
        <w:jc w:val="left"/>
        <w:rPr>
          <w:sz w:val="12"/>
        </w:rPr>
      </w:pPr>
      <w:r>
        <w:rPr/>
        <w:pict>
          <v:line style="position:absolute;mso-position-horizontal-relative:page;mso-position-vertical-relative:paragraph;z-index:16086528" from="198.509995pt,5.12936pt" to="204.509995pt,5.12936pt" stroked="true" strokeweight=".5pt" strokecolor="#292425">
            <v:stroke dashstyle="solid"/>
            <w10:wrap type="none"/>
          </v:line>
        </w:pict>
      </w:r>
      <w:r>
        <w:rPr>
          <w:color w:val="292425"/>
          <w:w w:val="121"/>
          <w:sz w:val="12"/>
        </w:rPr>
        <w:t>6</w:t>
      </w:r>
    </w:p>
    <w:p>
      <w:pPr>
        <w:pStyle w:val="BodyText"/>
        <w:rPr>
          <w:sz w:val="12"/>
        </w:rPr>
      </w:pPr>
    </w:p>
    <w:p>
      <w:pPr>
        <w:spacing w:before="92"/>
        <w:ind w:left="3518" w:right="0" w:firstLine="0"/>
        <w:jc w:val="left"/>
        <w:rPr>
          <w:sz w:val="12"/>
        </w:rPr>
      </w:pPr>
      <w:r>
        <w:rPr/>
        <w:pict>
          <v:line style="position:absolute;mso-position-horizontal-relative:page;mso-position-vertical-relative:paragraph;z-index:16086016" from="198.509995pt,7.220766pt" to="204.509995pt,7.220766pt" stroked="true" strokeweight=".5pt" strokecolor="#292425">
            <v:stroke dashstyle="solid"/>
            <w10:wrap type="none"/>
          </v:line>
        </w:pict>
      </w:r>
      <w:r>
        <w:rPr>
          <w:color w:val="292425"/>
          <w:w w:val="121"/>
          <w:sz w:val="12"/>
        </w:rPr>
        <w:t>4</w:t>
      </w:r>
    </w:p>
    <w:p>
      <w:pPr>
        <w:pStyle w:val="BodyText"/>
        <w:rPr>
          <w:sz w:val="12"/>
        </w:rPr>
      </w:pPr>
    </w:p>
    <w:p>
      <w:pPr>
        <w:spacing w:before="92"/>
        <w:ind w:left="3518" w:right="0" w:firstLine="0"/>
        <w:jc w:val="left"/>
        <w:rPr>
          <w:sz w:val="12"/>
        </w:rPr>
      </w:pPr>
      <w:r>
        <w:rPr/>
        <w:pict>
          <v:line style="position:absolute;mso-position-horizontal-relative:page;mso-position-vertical-relative:paragraph;z-index:16085504" from="198.509995pt,6.860356pt" to="204.509995pt,6.860356pt" stroked="true" strokeweight=".5pt" strokecolor="#292425">
            <v:stroke dashstyle="solid"/>
            <w10:wrap type="none"/>
          </v:line>
        </w:pict>
      </w:r>
      <w:r>
        <w:rPr>
          <w:color w:val="292425"/>
          <w:w w:val="121"/>
          <w:sz w:val="12"/>
        </w:rPr>
        <w:t>2</w:t>
      </w:r>
    </w:p>
    <w:p>
      <w:pPr>
        <w:spacing w:before="9"/>
        <w:ind w:left="0" w:right="243" w:firstLine="0"/>
        <w:jc w:val="right"/>
        <w:rPr>
          <w:sz w:val="16"/>
        </w:rPr>
      </w:pPr>
      <w:r>
        <w:rPr>
          <w:color w:val="292425"/>
          <w:w w:val="107"/>
          <w:sz w:val="16"/>
        </w:rPr>
        <w:t>+</w:t>
      </w:r>
    </w:p>
    <w:p>
      <w:pPr>
        <w:spacing w:before="38"/>
        <w:ind w:left="3423" w:right="0" w:firstLine="0"/>
        <w:jc w:val="left"/>
        <w:rPr>
          <w:sz w:val="12"/>
        </w:rPr>
      </w:pPr>
      <w:r>
        <w:rPr/>
        <w:pict>
          <v:line style="position:absolute;mso-position-horizontal-relative:page;mso-position-vertical-relative:paragraph;z-index:16084480" from="198.509995pt,3.801357pt" to="204.509995pt,3.801357pt" stroked="true" strokeweight=".5pt" strokecolor="#292425">
            <v:stroke dashstyle="solid"/>
            <w10:wrap type="none"/>
          </v:line>
        </w:pict>
      </w:r>
      <w:r>
        <w:rPr>
          <w:color w:val="292425"/>
          <w:w w:val="105"/>
          <w:position w:val="-7"/>
          <w:sz w:val="16"/>
        </w:rPr>
        <w:t>_ </w:t>
      </w:r>
      <w:r>
        <w:rPr>
          <w:color w:val="292425"/>
          <w:w w:val="105"/>
          <w:sz w:val="12"/>
        </w:rPr>
        <w:t>0</w:t>
      </w:r>
    </w:p>
    <w:p>
      <w:pPr>
        <w:pStyle w:val="BodyText"/>
        <w:spacing w:before="1"/>
        <w:rPr>
          <w:sz w:val="11"/>
        </w:rPr>
      </w:pPr>
      <w:r>
        <w:rPr/>
        <w:pict>
          <v:shape style="position:absolute;margin-left:198.509995pt;margin-top:8.607525pt;width:6pt;height:.1pt;mso-position-horizontal-relative:page;mso-position-vertical-relative:paragraph;z-index:-15375360;mso-wrap-distance-left:0;mso-wrap-distance-right:0" coordorigin="3970,172" coordsize="120,0" path="m3970,172l4090,172e" filled="false" stroked="true" strokeweight=".5pt" strokecolor="#292425">
            <v:path arrowok="t"/>
            <v:stroke dashstyle="solid"/>
            <w10:wrap type="topAndBottom"/>
          </v:shape>
        </w:pict>
      </w:r>
    </w:p>
    <w:p>
      <w:pPr>
        <w:spacing w:before="0"/>
        <w:ind w:left="3518" w:right="0" w:firstLine="0"/>
        <w:jc w:val="left"/>
        <w:rPr>
          <w:sz w:val="12"/>
        </w:rPr>
      </w:pPr>
      <w:r>
        <w:rPr>
          <w:color w:val="292425"/>
          <w:w w:val="121"/>
          <w:sz w:val="12"/>
        </w:rPr>
        <w:t>2</w:t>
      </w:r>
    </w:p>
    <w:p>
      <w:pPr>
        <w:spacing w:before="85"/>
        <w:ind w:left="1398" w:right="0" w:firstLine="0"/>
        <w:jc w:val="left"/>
        <w:rPr>
          <w:sz w:val="12"/>
        </w:rPr>
      </w:pPr>
      <w:r>
        <w:rPr>
          <w:color w:val="292425"/>
          <w:w w:val="110"/>
          <w:sz w:val="12"/>
        </w:rPr>
        <w:t>Public administration,</w:t>
      </w:r>
    </w:p>
    <w:p>
      <w:pPr>
        <w:pStyle w:val="BodyText"/>
        <w:spacing w:before="2"/>
        <w:rPr>
          <w:sz w:val="2"/>
        </w:rPr>
      </w:pPr>
    </w:p>
    <w:p>
      <w:pPr>
        <w:pStyle w:val="BodyText"/>
        <w:spacing w:line="20" w:lineRule="exact"/>
        <w:ind w:left="3325"/>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tabs>
          <w:tab w:pos="3518" w:val="left" w:leader="none"/>
        </w:tabs>
        <w:spacing w:before="0"/>
        <w:ind w:left="1459" w:right="0" w:firstLine="0"/>
        <w:jc w:val="left"/>
        <w:rPr>
          <w:sz w:val="12"/>
        </w:rPr>
      </w:pPr>
      <w:r>
        <w:rPr>
          <w:color w:val="292425"/>
          <w:w w:val="110"/>
          <w:sz w:val="12"/>
        </w:rPr>
        <w:t>education</w:t>
      </w:r>
      <w:r>
        <w:rPr>
          <w:color w:val="292425"/>
          <w:spacing w:val="-1"/>
          <w:w w:val="110"/>
          <w:sz w:val="12"/>
        </w:rPr>
        <w:t> </w:t>
      </w:r>
      <w:r>
        <w:rPr>
          <w:color w:val="292425"/>
          <w:w w:val="110"/>
          <w:sz w:val="12"/>
        </w:rPr>
        <w:t>and health</w:t>
        <w:tab/>
        <w:t>4</w:t>
      </w:r>
    </w:p>
    <w:p>
      <w:pPr>
        <w:pStyle w:val="BodyText"/>
        <w:spacing w:before="7"/>
        <w:rPr>
          <w:sz w:val="12"/>
        </w:rPr>
      </w:pPr>
      <w:r>
        <w:rPr/>
        <w:pict>
          <v:group style="position:absolute;margin-left:40.360001pt;margin-top:9.449955pt;width:153.85pt;height:3.15pt;mso-position-horizontal-relative:page;mso-position-vertical-relative:paragraph;z-index:-15374336;mso-wrap-distance-left:0;mso-wrap-distance-right:0" coordorigin="807,189" coordsize="3077,63">
            <v:shape style="position:absolute;left:996;top:189;width:2888;height:58" coordorigin="996,189" coordsize="2888,58" path="m996,247l3884,247m997,247l997,189m1127,247l1127,189m1257,247l1257,189m1387,247l1387,189m1517,247l1517,189m1645,247l1645,189m1775,247l1775,189m1905,247l1905,189m2035,247l2035,189m2165,247l2165,189m2292,247l2292,189m2422,247l2422,189m2552,247l2552,189m2682,247l2682,189m2812,247l2812,189m2947,247l2947,189m3077,247l3077,189m3207,247l3207,189m3337,247l3337,189m3467,247l3467,189m3595,247l3595,189m3725,247l3725,189m3855,247l3855,189e" filled="false" stroked="true" strokeweight=".5pt" strokecolor="#292425">
              <v:path arrowok="t"/>
              <v:stroke dashstyle="solid"/>
            </v:shape>
            <v:line style="position:absolute" from="807,247" to="927,247" stroked="true" strokeweight=".5pt" strokecolor="#292425">
              <v:stroke dashstyle="solid"/>
            </v:line>
            <w10:wrap type="topAndBottom"/>
          </v:group>
        </w:pict>
      </w:r>
      <w:r>
        <w:rPr/>
        <w:pict>
          <v:shape style="position:absolute;margin-left:198.509995pt;margin-top:12.330955pt;width:6pt;height:.1pt;mso-position-horizontal-relative:page;mso-position-vertical-relative:paragraph;z-index:-15373824;mso-wrap-distance-left:0;mso-wrap-distance-right:0" coordorigin="3970,247" coordsize="120,0" path="m3970,247l4090,247e" filled="false" stroked="true" strokeweight=".5pt" strokecolor="#292425">
            <v:path arrowok="t"/>
            <v:stroke dashstyle="solid"/>
            <w10:wrap type="topAndBottom"/>
          </v:shape>
        </w:pict>
      </w:r>
    </w:p>
    <w:p>
      <w:pPr>
        <w:tabs>
          <w:tab w:pos="591" w:val="left" w:leader="none"/>
          <w:tab w:pos="1118" w:val="left" w:leader="none"/>
          <w:tab w:pos="1646" w:val="left" w:leader="none"/>
          <w:tab w:pos="2163" w:val="left" w:leader="none"/>
          <w:tab w:pos="2667" w:val="left" w:leader="none"/>
          <w:tab w:pos="3247" w:val="left" w:leader="none"/>
        </w:tabs>
        <w:spacing w:before="0"/>
        <w:ind w:left="0" w:right="158" w:firstLine="0"/>
        <w:jc w:val="right"/>
        <w:rPr>
          <w:sz w:val="12"/>
        </w:rPr>
      </w:pPr>
      <w:r>
        <w:rPr>
          <w:color w:val="292425"/>
          <w:spacing w:val="-11"/>
          <w:w w:val="120"/>
          <w:sz w:val="12"/>
        </w:rPr>
        <w:t>1980</w:t>
        <w:tab/>
      </w:r>
      <w:r>
        <w:rPr>
          <w:color w:val="292425"/>
          <w:spacing w:val="-4"/>
          <w:w w:val="120"/>
          <w:sz w:val="12"/>
        </w:rPr>
        <w:t>84</w:t>
        <w:tab/>
      </w:r>
      <w:r>
        <w:rPr>
          <w:color w:val="292425"/>
          <w:spacing w:val="-6"/>
          <w:w w:val="120"/>
          <w:sz w:val="12"/>
        </w:rPr>
        <w:t>88</w:t>
        <w:tab/>
      </w:r>
      <w:r>
        <w:rPr>
          <w:color w:val="292425"/>
          <w:spacing w:val="-5"/>
          <w:w w:val="120"/>
          <w:sz w:val="12"/>
        </w:rPr>
        <w:t>92</w:t>
        <w:tab/>
      </w:r>
      <w:r>
        <w:rPr>
          <w:color w:val="292425"/>
          <w:spacing w:val="-4"/>
          <w:w w:val="120"/>
          <w:sz w:val="12"/>
        </w:rPr>
        <w:t>96</w:t>
        <w:tab/>
      </w:r>
      <w:r>
        <w:rPr>
          <w:color w:val="292425"/>
          <w:w w:val="120"/>
          <w:sz w:val="12"/>
        </w:rPr>
        <w:t>2000</w:t>
        <w:tab/>
      </w:r>
      <w:r>
        <w:rPr>
          <w:color w:val="292425"/>
          <w:w w:val="120"/>
          <w:position w:val="3"/>
          <w:sz w:val="12"/>
        </w:rPr>
        <w:t>6</w:t>
      </w:r>
    </w:p>
    <w:p>
      <w:pPr>
        <w:pStyle w:val="BodyText"/>
        <w:spacing w:before="5"/>
      </w:pPr>
      <w:r>
        <w:rPr/>
        <w:br w:type="column"/>
      </w:r>
      <w:r>
        <w:rPr/>
      </w:r>
    </w:p>
    <w:p>
      <w:pPr>
        <w:pStyle w:val="BodyText"/>
        <w:spacing w:line="292" w:lineRule="auto"/>
        <w:ind w:left="182" w:right="151"/>
      </w:pPr>
      <w:r>
        <w:rPr>
          <w:color w:val="292425"/>
          <w:w w:val="110"/>
        </w:rPr>
        <w:t>onset</w:t>
      </w:r>
      <w:r>
        <w:rPr>
          <w:color w:val="292425"/>
          <w:spacing w:val="-21"/>
          <w:w w:val="110"/>
        </w:rPr>
        <w:t> </w:t>
      </w:r>
      <w:r>
        <w:rPr>
          <w:color w:val="292425"/>
          <w:w w:val="110"/>
        </w:rPr>
        <w:t>of</w:t>
      </w:r>
      <w:r>
        <w:rPr>
          <w:color w:val="292425"/>
          <w:spacing w:val="-21"/>
          <w:w w:val="110"/>
        </w:rPr>
        <w:t> </w:t>
      </w:r>
      <w:r>
        <w:rPr>
          <w:color w:val="292425"/>
          <w:w w:val="110"/>
        </w:rPr>
        <w:t>the</w:t>
      </w:r>
      <w:r>
        <w:rPr>
          <w:color w:val="292425"/>
          <w:spacing w:val="-21"/>
          <w:w w:val="110"/>
        </w:rPr>
        <w:t> </w:t>
      </w:r>
      <w:r>
        <w:rPr>
          <w:color w:val="292425"/>
          <w:w w:val="110"/>
        </w:rPr>
        <w:t>recent</w:t>
      </w:r>
      <w:r>
        <w:rPr>
          <w:color w:val="292425"/>
          <w:spacing w:val="-21"/>
          <w:w w:val="110"/>
        </w:rPr>
        <w:t> </w:t>
      </w:r>
      <w:r>
        <w:rPr>
          <w:color w:val="292425"/>
          <w:spacing w:val="-3"/>
          <w:w w:val="110"/>
        </w:rPr>
        <w:t>slowdown,</w:t>
      </w:r>
      <w:r>
        <w:rPr>
          <w:color w:val="292425"/>
          <w:spacing w:val="-21"/>
          <w:w w:val="110"/>
        </w:rPr>
        <w:t> </w:t>
      </w:r>
      <w:r>
        <w:rPr>
          <w:color w:val="292425"/>
          <w:w w:val="110"/>
        </w:rPr>
        <w:t>but</w:t>
      </w:r>
      <w:r>
        <w:rPr>
          <w:color w:val="292425"/>
          <w:spacing w:val="-21"/>
          <w:w w:val="110"/>
        </w:rPr>
        <w:t> </w:t>
      </w:r>
      <w:r>
        <w:rPr>
          <w:color w:val="292425"/>
          <w:w w:val="110"/>
        </w:rPr>
        <w:t>they</w:t>
      </w:r>
      <w:r>
        <w:rPr>
          <w:color w:val="292425"/>
          <w:spacing w:val="-21"/>
          <w:w w:val="110"/>
        </w:rPr>
        <w:t> </w:t>
      </w:r>
      <w:r>
        <w:rPr>
          <w:color w:val="292425"/>
          <w:spacing w:val="-3"/>
          <w:w w:val="110"/>
        </w:rPr>
        <w:t>have</w:t>
      </w:r>
      <w:r>
        <w:rPr>
          <w:color w:val="292425"/>
          <w:spacing w:val="-21"/>
          <w:w w:val="110"/>
        </w:rPr>
        <w:t> </w:t>
      </w:r>
      <w:r>
        <w:rPr>
          <w:color w:val="292425"/>
          <w:w w:val="110"/>
        </w:rPr>
        <w:t>also</w:t>
      </w:r>
      <w:r>
        <w:rPr>
          <w:color w:val="292425"/>
          <w:spacing w:val="-21"/>
          <w:w w:val="110"/>
        </w:rPr>
        <w:t> </w:t>
      </w:r>
      <w:r>
        <w:rPr>
          <w:color w:val="292425"/>
          <w:w w:val="110"/>
        </w:rPr>
        <w:t>fallen</w:t>
      </w:r>
      <w:r>
        <w:rPr>
          <w:color w:val="292425"/>
          <w:spacing w:val="-21"/>
          <w:w w:val="110"/>
        </w:rPr>
        <w:t> </w:t>
      </w:r>
      <w:r>
        <w:rPr>
          <w:color w:val="292425"/>
          <w:w w:val="110"/>
        </w:rPr>
        <w:t>steadily since </w:t>
      </w:r>
      <w:r>
        <w:rPr>
          <w:color w:val="292425"/>
          <w:spacing w:val="-14"/>
          <w:w w:val="110"/>
        </w:rPr>
        <w:t>1998. </w:t>
      </w:r>
      <w:r>
        <w:rPr>
          <w:color w:val="292425"/>
          <w:spacing w:val="-3"/>
          <w:w w:val="110"/>
        </w:rPr>
        <w:t>Falling average </w:t>
      </w:r>
      <w:r>
        <w:rPr>
          <w:color w:val="292425"/>
          <w:w w:val="110"/>
        </w:rPr>
        <w:t>hours of full-time employees </w:t>
      </w:r>
      <w:r>
        <w:rPr>
          <w:color w:val="292425"/>
          <w:spacing w:val="-3"/>
          <w:w w:val="110"/>
        </w:rPr>
        <w:t>have </w:t>
      </w:r>
      <w:r>
        <w:rPr>
          <w:color w:val="292425"/>
          <w:w w:val="110"/>
        </w:rPr>
        <w:t>probably reflected in part the introduction of the </w:t>
      </w:r>
      <w:r>
        <w:rPr>
          <w:color w:val="292425"/>
          <w:spacing w:val="-3"/>
          <w:w w:val="110"/>
        </w:rPr>
        <w:t>Working Time </w:t>
      </w:r>
      <w:r>
        <w:rPr>
          <w:color w:val="292425"/>
          <w:w w:val="110"/>
        </w:rPr>
        <w:t>Directive in October </w:t>
      </w:r>
      <w:r>
        <w:rPr>
          <w:color w:val="292425"/>
          <w:spacing w:val="-9"/>
          <w:w w:val="110"/>
        </w:rPr>
        <w:t>1998.</w:t>
      </w:r>
      <w:r>
        <w:rPr>
          <w:color w:val="292425"/>
          <w:spacing w:val="-9"/>
          <w:w w:val="110"/>
          <w:position w:val="5"/>
          <w:sz w:val="14"/>
        </w:rPr>
        <w:t>(1) </w:t>
      </w:r>
      <w:r>
        <w:rPr>
          <w:color w:val="292425"/>
          <w:w w:val="110"/>
        </w:rPr>
        <w:t>The growth of output per hour</w:t>
      </w:r>
      <w:r>
        <w:rPr>
          <w:color w:val="292425"/>
          <w:spacing w:val="-9"/>
          <w:w w:val="110"/>
        </w:rPr>
        <w:t> </w:t>
      </w:r>
      <w:r>
        <w:rPr>
          <w:color w:val="292425"/>
          <w:w w:val="110"/>
        </w:rPr>
        <w:t>has</w:t>
      </w:r>
      <w:r>
        <w:rPr>
          <w:color w:val="292425"/>
          <w:spacing w:val="-9"/>
          <w:w w:val="110"/>
        </w:rPr>
        <w:t> </w:t>
      </w:r>
      <w:r>
        <w:rPr>
          <w:color w:val="292425"/>
          <w:w w:val="110"/>
        </w:rPr>
        <w:t>thus</w:t>
      </w:r>
      <w:r>
        <w:rPr>
          <w:color w:val="292425"/>
          <w:spacing w:val="-8"/>
          <w:w w:val="110"/>
        </w:rPr>
        <w:t> </w:t>
      </w:r>
      <w:r>
        <w:rPr>
          <w:color w:val="292425"/>
          <w:w w:val="110"/>
        </w:rPr>
        <w:t>been</w:t>
      </w:r>
      <w:r>
        <w:rPr>
          <w:color w:val="292425"/>
          <w:spacing w:val="-9"/>
          <w:w w:val="110"/>
        </w:rPr>
        <w:t> </w:t>
      </w:r>
      <w:r>
        <w:rPr>
          <w:color w:val="292425"/>
          <w:w w:val="110"/>
        </w:rPr>
        <w:t>somewhat</w:t>
      </w:r>
      <w:r>
        <w:rPr>
          <w:color w:val="292425"/>
          <w:spacing w:val="-8"/>
          <w:w w:val="110"/>
        </w:rPr>
        <w:t> </w:t>
      </w:r>
      <w:r>
        <w:rPr>
          <w:color w:val="292425"/>
          <w:w w:val="110"/>
        </w:rPr>
        <w:t>stronger</w:t>
      </w:r>
      <w:r>
        <w:rPr>
          <w:color w:val="292425"/>
          <w:spacing w:val="-9"/>
          <w:w w:val="110"/>
        </w:rPr>
        <w:t> </w:t>
      </w:r>
      <w:r>
        <w:rPr>
          <w:color w:val="292425"/>
          <w:w w:val="110"/>
        </w:rPr>
        <w:t>than</w:t>
      </w:r>
      <w:r>
        <w:rPr>
          <w:color w:val="292425"/>
          <w:spacing w:val="-8"/>
          <w:w w:val="110"/>
        </w:rPr>
        <w:t> </w:t>
      </w:r>
      <w:r>
        <w:rPr>
          <w:color w:val="292425"/>
          <w:w w:val="110"/>
        </w:rPr>
        <w:t>for</w:t>
      </w:r>
      <w:r>
        <w:rPr>
          <w:color w:val="292425"/>
          <w:spacing w:val="-9"/>
          <w:w w:val="110"/>
        </w:rPr>
        <w:t> </w:t>
      </w:r>
      <w:r>
        <w:rPr>
          <w:color w:val="292425"/>
          <w:w w:val="110"/>
        </w:rPr>
        <w:t>output</w:t>
      </w:r>
      <w:r>
        <w:rPr>
          <w:color w:val="292425"/>
          <w:spacing w:val="-8"/>
          <w:w w:val="110"/>
        </w:rPr>
        <w:t> </w:t>
      </w:r>
      <w:r>
        <w:rPr>
          <w:color w:val="292425"/>
          <w:w w:val="110"/>
        </w:rPr>
        <w:t>per</w:t>
      </w:r>
      <w:r>
        <w:rPr>
          <w:color w:val="292425"/>
          <w:spacing w:val="-9"/>
          <w:w w:val="110"/>
        </w:rPr>
        <w:t> </w:t>
      </w:r>
      <w:r>
        <w:rPr>
          <w:color w:val="292425"/>
          <w:w w:val="110"/>
        </w:rPr>
        <w:t>job and per person (see Chart 3.5). Whereas output per job has grown at an </w:t>
      </w:r>
      <w:r>
        <w:rPr>
          <w:color w:val="292425"/>
          <w:spacing w:val="-3"/>
          <w:w w:val="110"/>
        </w:rPr>
        <w:t>average </w:t>
      </w:r>
      <w:r>
        <w:rPr>
          <w:color w:val="292425"/>
          <w:w w:val="110"/>
        </w:rPr>
        <w:t>annual </w:t>
      </w:r>
      <w:r>
        <w:rPr>
          <w:color w:val="292425"/>
          <w:spacing w:val="-4"/>
          <w:w w:val="110"/>
        </w:rPr>
        <w:t>rate </w:t>
      </w:r>
      <w:r>
        <w:rPr>
          <w:color w:val="292425"/>
          <w:w w:val="110"/>
        </w:rPr>
        <w:t>of 1.4% since </w:t>
      </w:r>
      <w:r>
        <w:rPr>
          <w:color w:val="292425"/>
          <w:spacing w:val="-15"/>
          <w:w w:val="110"/>
        </w:rPr>
        <w:t>1995, </w:t>
      </w:r>
      <w:r>
        <w:rPr>
          <w:color w:val="292425"/>
          <w:spacing w:val="-3"/>
          <w:w w:val="110"/>
        </w:rPr>
        <w:t>average </w:t>
      </w:r>
      <w:r>
        <w:rPr>
          <w:color w:val="292425"/>
          <w:w w:val="110"/>
        </w:rPr>
        <w:t>growth</w:t>
      </w:r>
      <w:r>
        <w:rPr>
          <w:color w:val="292425"/>
          <w:spacing w:val="-8"/>
          <w:w w:val="110"/>
        </w:rPr>
        <w:t> </w:t>
      </w:r>
      <w:r>
        <w:rPr>
          <w:color w:val="292425"/>
          <w:w w:val="110"/>
        </w:rPr>
        <w:t>in</w:t>
      </w:r>
      <w:r>
        <w:rPr>
          <w:color w:val="292425"/>
          <w:spacing w:val="-7"/>
          <w:w w:val="110"/>
        </w:rPr>
        <w:t> </w:t>
      </w:r>
      <w:r>
        <w:rPr>
          <w:color w:val="292425"/>
          <w:w w:val="110"/>
        </w:rPr>
        <w:t>output</w:t>
      </w:r>
      <w:r>
        <w:rPr>
          <w:color w:val="292425"/>
          <w:spacing w:val="-7"/>
          <w:w w:val="110"/>
        </w:rPr>
        <w:t> </w:t>
      </w:r>
      <w:r>
        <w:rPr>
          <w:color w:val="292425"/>
          <w:w w:val="110"/>
        </w:rPr>
        <w:t>per</w:t>
      </w:r>
      <w:r>
        <w:rPr>
          <w:color w:val="292425"/>
          <w:spacing w:val="-8"/>
          <w:w w:val="110"/>
        </w:rPr>
        <w:t> </w:t>
      </w:r>
      <w:r>
        <w:rPr>
          <w:color w:val="292425"/>
          <w:w w:val="110"/>
        </w:rPr>
        <w:t>hour</w:t>
      </w:r>
      <w:r>
        <w:rPr>
          <w:color w:val="292425"/>
          <w:spacing w:val="-7"/>
          <w:w w:val="110"/>
        </w:rPr>
        <w:t> </w:t>
      </w:r>
      <w:r>
        <w:rPr>
          <w:color w:val="292425"/>
          <w:w w:val="110"/>
        </w:rPr>
        <w:t>has</w:t>
      </w:r>
      <w:r>
        <w:rPr>
          <w:color w:val="292425"/>
          <w:spacing w:val="-7"/>
          <w:w w:val="110"/>
        </w:rPr>
        <w:t> </w:t>
      </w:r>
      <w:r>
        <w:rPr>
          <w:color w:val="292425"/>
          <w:w w:val="110"/>
        </w:rPr>
        <w:t>been</w:t>
      </w:r>
      <w:r>
        <w:rPr>
          <w:color w:val="292425"/>
          <w:spacing w:val="-7"/>
          <w:w w:val="110"/>
        </w:rPr>
        <w:t> </w:t>
      </w:r>
      <w:r>
        <w:rPr>
          <w:color w:val="292425"/>
          <w:w w:val="110"/>
        </w:rPr>
        <w:t>1.6%</w:t>
      </w:r>
      <w:r>
        <w:rPr>
          <w:color w:val="292425"/>
          <w:spacing w:val="-8"/>
          <w:w w:val="110"/>
        </w:rPr>
        <w:t> </w:t>
      </w:r>
      <w:r>
        <w:rPr>
          <w:color w:val="292425"/>
          <w:w w:val="110"/>
        </w:rPr>
        <w:t>in</w:t>
      </w:r>
      <w:r>
        <w:rPr>
          <w:color w:val="292425"/>
          <w:spacing w:val="-7"/>
          <w:w w:val="110"/>
        </w:rPr>
        <w:t> </w:t>
      </w:r>
      <w:r>
        <w:rPr>
          <w:color w:val="292425"/>
          <w:w w:val="110"/>
        </w:rPr>
        <w:t>this</w:t>
      </w:r>
      <w:r>
        <w:rPr>
          <w:color w:val="292425"/>
          <w:spacing w:val="-7"/>
          <w:w w:val="110"/>
        </w:rPr>
        <w:t> </w:t>
      </w:r>
      <w:r>
        <w:rPr>
          <w:color w:val="292425"/>
          <w:w w:val="110"/>
        </w:rPr>
        <w:t>period.</w:t>
      </w:r>
    </w:p>
    <w:p>
      <w:pPr>
        <w:pStyle w:val="BodyText"/>
        <w:spacing w:before="11"/>
        <w:rPr>
          <w:sz w:val="23"/>
        </w:rPr>
      </w:pPr>
    </w:p>
    <w:p>
      <w:pPr>
        <w:pStyle w:val="BodyText"/>
        <w:spacing w:line="292" w:lineRule="auto"/>
        <w:ind w:left="182" w:right="203"/>
      </w:pPr>
      <w:r>
        <w:rPr>
          <w:color w:val="292425"/>
          <w:w w:val="110"/>
        </w:rPr>
        <w:t>Labour</w:t>
      </w:r>
      <w:r>
        <w:rPr>
          <w:color w:val="292425"/>
          <w:spacing w:val="-24"/>
          <w:w w:val="110"/>
        </w:rPr>
        <w:t> </w:t>
      </w:r>
      <w:r>
        <w:rPr>
          <w:color w:val="292425"/>
          <w:w w:val="110"/>
        </w:rPr>
        <w:t>productivity</w:t>
      </w:r>
      <w:r>
        <w:rPr>
          <w:color w:val="292425"/>
          <w:spacing w:val="-23"/>
          <w:w w:val="110"/>
        </w:rPr>
        <w:t> </w:t>
      </w:r>
      <w:r>
        <w:rPr>
          <w:color w:val="292425"/>
          <w:spacing w:val="-2"/>
          <w:w w:val="110"/>
        </w:rPr>
        <w:t>growth</w:t>
      </w:r>
      <w:r>
        <w:rPr>
          <w:color w:val="292425"/>
          <w:spacing w:val="-24"/>
          <w:w w:val="110"/>
        </w:rPr>
        <w:t> </w:t>
      </w:r>
      <w:r>
        <w:rPr>
          <w:color w:val="292425"/>
          <w:w w:val="110"/>
        </w:rPr>
        <w:t>is</w:t>
      </w:r>
      <w:r>
        <w:rPr>
          <w:color w:val="292425"/>
          <w:spacing w:val="-23"/>
          <w:w w:val="110"/>
        </w:rPr>
        <w:t> </w:t>
      </w:r>
      <w:r>
        <w:rPr>
          <w:color w:val="292425"/>
          <w:w w:val="110"/>
        </w:rPr>
        <w:t>affected</w:t>
      </w:r>
      <w:r>
        <w:rPr>
          <w:color w:val="292425"/>
          <w:spacing w:val="-23"/>
          <w:w w:val="110"/>
        </w:rPr>
        <w:t> </w:t>
      </w:r>
      <w:r>
        <w:rPr>
          <w:color w:val="292425"/>
          <w:spacing w:val="-3"/>
          <w:w w:val="110"/>
        </w:rPr>
        <w:t>by</w:t>
      </w:r>
      <w:r>
        <w:rPr>
          <w:color w:val="292425"/>
          <w:spacing w:val="-24"/>
          <w:w w:val="110"/>
        </w:rPr>
        <w:t> </w:t>
      </w:r>
      <w:r>
        <w:rPr>
          <w:color w:val="292425"/>
          <w:w w:val="110"/>
        </w:rPr>
        <w:t>the</w:t>
      </w:r>
      <w:r>
        <w:rPr>
          <w:color w:val="292425"/>
          <w:spacing w:val="-23"/>
          <w:w w:val="110"/>
        </w:rPr>
        <w:t> </w:t>
      </w:r>
      <w:r>
        <w:rPr>
          <w:color w:val="292425"/>
          <w:spacing w:val="-4"/>
          <w:w w:val="110"/>
        </w:rPr>
        <w:t>rate</w:t>
      </w:r>
      <w:r>
        <w:rPr>
          <w:color w:val="292425"/>
          <w:spacing w:val="-23"/>
          <w:w w:val="110"/>
        </w:rPr>
        <w:t> </w:t>
      </w:r>
      <w:r>
        <w:rPr>
          <w:color w:val="292425"/>
          <w:w w:val="110"/>
        </w:rPr>
        <w:t>of</w:t>
      </w:r>
      <w:r>
        <w:rPr>
          <w:color w:val="292425"/>
          <w:spacing w:val="-24"/>
          <w:w w:val="110"/>
        </w:rPr>
        <w:t> </w:t>
      </w:r>
      <w:r>
        <w:rPr>
          <w:color w:val="292425"/>
          <w:w w:val="110"/>
        </w:rPr>
        <w:t>growth</w:t>
      </w:r>
      <w:r>
        <w:rPr>
          <w:color w:val="292425"/>
          <w:spacing w:val="-23"/>
          <w:w w:val="110"/>
        </w:rPr>
        <w:t> </w:t>
      </w:r>
      <w:r>
        <w:rPr>
          <w:color w:val="292425"/>
          <w:w w:val="110"/>
        </w:rPr>
        <w:t>of capital employed, net of depreciation. Measuring the capital stock</w:t>
      </w:r>
      <w:r>
        <w:rPr>
          <w:color w:val="292425"/>
          <w:spacing w:val="-23"/>
          <w:w w:val="110"/>
        </w:rPr>
        <w:t> </w:t>
      </w:r>
      <w:r>
        <w:rPr>
          <w:color w:val="292425"/>
          <w:w w:val="110"/>
        </w:rPr>
        <w:t>is</w:t>
      </w:r>
      <w:r>
        <w:rPr>
          <w:color w:val="292425"/>
          <w:spacing w:val="-22"/>
          <w:w w:val="110"/>
        </w:rPr>
        <w:t> </w:t>
      </w:r>
      <w:r>
        <w:rPr>
          <w:color w:val="292425"/>
          <w:w w:val="110"/>
        </w:rPr>
        <w:t>difficult,</w:t>
      </w:r>
      <w:r>
        <w:rPr>
          <w:color w:val="292425"/>
          <w:spacing w:val="-22"/>
          <w:w w:val="110"/>
        </w:rPr>
        <w:t> </w:t>
      </w:r>
      <w:r>
        <w:rPr>
          <w:color w:val="292425"/>
          <w:w w:val="110"/>
        </w:rPr>
        <w:t>in</w:t>
      </w:r>
      <w:r>
        <w:rPr>
          <w:color w:val="292425"/>
          <w:spacing w:val="-23"/>
          <w:w w:val="110"/>
        </w:rPr>
        <w:t> </w:t>
      </w:r>
      <w:r>
        <w:rPr>
          <w:color w:val="292425"/>
          <w:w w:val="110"/>
        </w:rPr>
        <w:t>part</w:t>
      </w:r>
      <w:r>
        <w:rPr>
          <w:color w:val="292425"/>
          <w:spacing w:val="-22"/>
          <w:w w:val="110"/>
        </w:rPr>
        <w:t> </w:t>
      </w:r>
      <w:r>
        <w:rPr>
          <w:color w:val="292425"/>
          <w:w w:val="110"/>
        </w:rPr>
        <w:t>reflecting</w:t>
      </w:r>
      <w:r>
        <w:rPr>
          <w:color w:val="292425"/>
          <w:spacing w:val="-22"/>
          <w:w w:val="110"/>
        </w:rPr>
        <w:t> </w:t>
      </w:r>
      <w:r>
        <w:rPr>
          <w:color w:val="292425"/>
          <w:w w:val="110"/>
        </w:rPr>
        <w:t>the</w:t>
      </w:r>
      <w:r>
        <w:rPr>
          <w:color w:val="292425"/>
          <w:spacing w:val="-22"/>
          <w:w w:val="110"/>
        </w:rPr>
        <w:t> </w:t>
      </w:r>
      <w:r>
        <w:rPr>
          <w:color w:val="292425"/>
          <w:w w:val="110"/>
        </w:rPr>
        <w:t>difficulty</w:t>
      </w:r>
      <w:r>
        <w:rPr>
          <w:color w:val="292425"/>
          <w:spacing w:val="-23"/>
          <w:w w:val="110"/>
        </w:rPr>
        <w:t> </w:t>
      </w:r>
      <w:r>
        <w:rPr>
          <w:color w:val="292425"/>
          <w:w w:val="110"/>
        </w:rPr>
        <w:t>of</w:t>
      </w:r>
      <w:r>
        <w:rPr>
          <w:color w:val="292425"/>
          <w:spacing w:val="-22"/>
          <w:w w:val="110"/>
        </w:rPr>
        <w:t> </w:t>
      </w:r>
      <w:r>
        <w:rPr>
          <w:color w:val="292425"/>
          <w:w w:val="110"/>
        </w:rPr>
        <w:t>measuring scrapping and depreciation. There are official estimates, but the</w:t>
      </w:r>
      <w:r>
        <w:rPr>
          <w:color w:val="292425"/>
          <w:spacing w:val="-12"/>
          <w:w w:val="110"/>
        </w:rPr>
        <w:t> </w:t>
      </w:r>
      <w:r>
        <w:rPr>
          <w:color w:val="292425"/>
          <w:w w:val="110"/>
        </w:rPr>
        <w:t>ONS</w:t>
      </w:r>
      <w:r>
        <w:rPr>
          <w:color w:val="292425"/>
          <w:spacing w:val="-12"/>
          <w:w w:val="110"/>
        </w:rPr>
        <w:t> </w:t>
      </w:r>
      <w:r>
        <w:rPr>
          <w:color w:val="292425"/>
          <w:w w:val="110"/>
        </w:rPr>
        <w:t>suspended</w:t>
      </w:r>
      <w:r>
        <w:rPr>
          <w:color w:val="292425"/>
          <w:spacing w:val="-12"/>
          <w:w w:val="110"/>
        </w:rPr>
        <w:t> </w:t>
      </w:r>
      <w:r>
        <w:rPr>
          <w:color w:val="292425"/>
          <w:w w:val="110"/>
        </w:rPr>
        <w:t>publication</w:t>
      </w:r>
      <w:r>
        <w:rPr>
          <w:color w:val="292425"/>
          <w:spacing w:val="-12"/>
          <w:w w:val="110"/>
        </w:rPr>
        <w:t> </w:t>
      </w:r>
      <w:r>
        <w:rPr>
          <w:color w:val="292425"/>
          <w:spacing w:val="-3"/>
          <w:w w:val="110"/>
        </w:rPr>
        <w:t>temporarily</w:t>
      </w:r>
      <w:r>
        <w:rPr>
          <w:color w:val="292425"/>
          <w:spacing w:val="-12"/>
          <w:w w:val="110"/>
        </w:rPr>
        <w:t> </w:t>
      </w:r>
      <w:r>
        <w:rPr>
          <w:color w:val="292425"/>
          <w:w w:val="110"/>
        </w:rPr>
        <w:t>at</w:t>
      </w:r>
      <w:r>
        <w:rPr>
          <w:color w:val="292425"/>
          <w:spacing w:val="-12"/>
          <w:w w:val="110"/>
        </w:rPr>
        <w:t> </w:t>
      </w:r>
      <w:r>
        <w:rPr>
          <w:color w:val="292425"/>
          <w:w w:val="110"/>
        </w:rPr>
        <w:t>the</w:t>
      </w:r>
      <w:r>
        <w:rPr>
          <w:color w:val="292425"/>
          <w:spacing w:val="-12"/>
          <w:w w:val="110"/>
        </w:rPr>
        <w:t> </w:t>
      </w:r>
      <w:r>
        <w:rPr>
          <w:color w:val="292425"/>
          <w:w w:val="110"/>
        </w:rPr>
        <w:t>time</w:t>
      </w:r>
      <w:r>
        <w:rPr>
          <w:color w:val="292425"/>
          <w:spacing w:val="-12"/>
          <w:w w:val="110"/>
        </w:rPr>
        <w:t> </w:t>
      </w:r>
      <w:r>
        <w:rPr>
          <w:color w:val="292425"/>
          <w:w w:val="110"/>
        </w:rPr>
        <w:t>of</w:t>
      </w:r>
      <w:r>
        <w:rPr>
          <w:color w:val="292425"/>
          <w:spacing w:val="-12"/>
          <w:w w:val="110"/>
        </w:rPr>
        <w:t> </w:t>
      </w:r>
      <w:r>
        <w:rPr>
          <w:color w:val="292425"/>
          <w:w w:val="110"/>
        </w:rPr>
        <w:t>the </w:t>
      </w:r>
      <w:r>
        <w:rPr>
          <w:color w:val="292425"/>
          <w:spacing w:val="-7"/>
          <w:w w:val="110"/>
        </w:rPr>
        <w:t>2002 </w:t>
      </w:r>
      <w:r>
        <w:rPr>
          <w:color w:val="292425"/>
          <w:w w:val="110"/>
        </w:rPr>
        <w:t>edition of the </w:t>
      </w:r>
      <w:r>
        <w:rPr>
          <w:i/>
          <w:color w:val="292425"/>
          <w:w w:val="110"/>
        </w:rPr>
        <w:t>Blue Book</w:t>
      </w:r>
      <w:r>
        <w:rPr>
          <w:color w:val="292425"/>
          <w:w w:val="110"/>
        </w:rPr>
        <w:t>. Nevertheless, an indicator of the </w:t>
      </w:r>
      <w:r>
        <w:rPr>
          <w:color w:val="292425"/>
          <w:spacing w:val="-4"/>
          <w:w w:val="110"/>
        </w:rPr>
        <w:t>rate </w:t>
      </w:r>
      <w:r>
        <w:rPr>
          <w:color w:val="292425"/>
          <w:w w:val="110"/>
        </w:rPr>
        <w:t>of capital accumulation is given </w:t>
      </w:r>
      <w:r>
        <w:rPr>
          <w:color w:val="292425"/>
          <w:spacing w:val="-3"/>
          <w:w w:val="110"/>
        </w:rPr>
        <w:t>by </w:t>
      </w:r>
      <w:r>
        <w:rPr>
          <w:color w:val="292425"/>
          <w:w w:val="110"/>
        </w:rPr>
        <w:t>the ratio of business </w:t>
      </w:r>
      <w:r>
        <w:rPr>
          <w:color w:val="292425"/>
          <w:spacing w:val="-3"/>
          <w:w w:val="110"/>
        </w:rPr>
        <w:t>investment </w:t>
      </w:r>
      <w:r>
        <w:rPr>
          <w:color w:val="292425"/>
          <w:spacing w:val="-4"/>
          <w:w w:val="110"/>
        </w:rPr>
        <w:t>to </w:t>
      </w:r>
      <w:r>
        <w:rPr>
          <w:color w:val="292425"/>
          <w:w w:val="110"/>
        </w:rPr>
        <w:t>GDP (measured at </w:t>
      </w:r>
      <w:r>
        <w:rPr>
          <w:color w:val="292425"/>
          <w:spacing w:val="-18"/>
          <w:w w:val="110"/>
        </w:rPr>
        <w:t>1995 </w:t>
      </w:r>
      <w:r>
        <w:rPr>
          <w:color w:val="292425"/>
          <w:w w:val="110"/>
        </w:rPr>
        <w:t>prices). This has been historically high since </w:t>
      </w:r>
      <w:r>
        <w:rPr>
          <w:color w:val="292425"/>
          <w:spacing w:val="-18"/>
          <w:w w:val="110"/>
        </w:rPr>
        <w:t>1995 </w:t>
      </w:r>
      <w:r>
        <w:rPr>
          <w:color w:val="292425"/>
          <w:w w:val="110"/>
        </w:rPr>
        <w:t>(see Chart 3.6). In part, this has reflected the fall in the price of </w:t>
      </w:r>
      <w:r>
        <w:rPr>
          <w:color w:val="292425"/>
          <w:spacing w:val="-3"/>
          <w:w w:val="110"/>
        </w:rPr>
        <w:t>investment </w:t>
      </w:r>
      <w:r>
        <w:rPr>
          <w:color w:val="292425"/>
          <w:w w:val="110"/>
        </w:rPr>
        <w:t>goods relative </w:t>
      </w:r>
      <w:r>
        <w:rPr>
          <w:color w:val="292425"/>
          <w:spacing w:val="-4"/>
          <w:w w:val="110"/>
        </w:rPr>
        <w:t>to </w:t>
      </w:r>
      <w:r>
        <w:rPr>
          <w:color w:val="292425"/>
          <w:w w:val="110"/>
        </w:rPr>
        <w:t>the general price </w:t>
      </w:r>
      <w:r>
        <w:rPr>
          <w:color w:val="292425"/>
          <w:spacing w:val="-3"/>
          <w:w w:val="110"/>
        </w:rPr>
        <w:t>level </w:t>
      </w:r>
      <w:r>
        <w:rPr>
          <w:color w:val="292425"/>
          <w:w w:val="110"/>
        </w:rPr>
        <w:t>(see Chart 3.7), which has encouraged businesses </w:t>
      </w:r>
      <w:r>
        <w:rPr>
          <w:color w:val="292425"/>
          <w:spacing w:val="-4"/>
          <w:w w:val="110"/>
        </w:rPr>
        <w:t>to </w:t>
      </w:r>
      <w:r>
        <w:rPr>
          <w:color w:val="292425"/>
          <w:w w:val="110"/>
        </w:rPr>
        <w:t>use more capital equipment rather than increase employment. So the fall in labour productivity growth</w:t>
      </w:r>
      <w:r>
        <w:rPr>
          <w:color w:val="292425"/>
          <w:spacing w:val="-18"/>
          <w:w w:val="110"/>
        </w:rPr>
        <w:t> </w:t>
      </w:r>
      <w:r>
        <w:rPr>
          <w:color w:val="292425"/>
          <w:w w:val="110"/>
        </w:rPr>
        <w:t>since</w:t>
      </w:r>
      <w:r>
        <w:rPr>
          <w:color w:val="292425"/>
          <w:spacing w:val="-17"/>
          <w:w w:val="110"/>
        </w:rPr>
        <w:t> </w:t>
      </w:r>
      <w:r>
        <w:rPr>
          <w:color w:val="292425"/>
          <w:w w:val="110"/>
        </w:rPr>
        <w:t>the</w:t>
      </w:r>
      <w:r>
        <w:rPr>
          <w:color w:val="292425"/>
          <w:spacing w:val="-17"/>
          <w:w w:val="110"/>
        </w:rPr>
        <w:t> </w:t>
      </w:r>
      <w:r>
        <w:rPr>
          <w:color w:val="292425"/>
          <w:spacing w:val="-7"/>
          <w:w w:val="110"/>
        </w:rPr>
        <w:t>mid-1990s</w:t>
      </w:r>
      <w:r>
        <w:rPr>
          <w:color w:val="292425"/>
          <w:spacing w:val="-18"/>
          <w:w w:val="110"/>
        </w:rPr>
        <w:t> </w:t>
      </w:r>
      <w:r>
        <w:rPr>
          <w:color w:val="292425"/>
          <w:w w:val="110"/>
        </w:rPr>
        <w:t>is</w:t>
      </w:r>
      <w:r>
        <w:rPr>
          <w:color w:val="292425"/>
          <w:spacing w:val="-17"/>
          <w:w w:val="110"/>
        </w:rPr>
        <w:t> </w:t>
      </w:r>
      <w:r>
        <w:rPr>
          <w:color w:val="292425"/>
          <w:w w:val="110"/>
        </w:rPr>
        <w:t>unlikely</w:t>
      </w:r>
      <w:r>
        <w:rPr>
          <w:color w:val="292425"/>
          <w:spacing w:val="-17"/>
          <w:w w:val="110"/>
        </w:rPr>
        <w:t> </w:t>
      </w:r>
      <w:r>
        <w:rPr>
          <w:color w:val="292425"/>
          <w:spacing w:val="-4"/>
          <w:w w:val="110"/>
        </w:rPr>
        <w:t>to</w:t>
      </w:r>
      <w:r>
        <w:rPr>
          <w:color w:val="292425"/>
          <w:spacing w:val="-17"/>
          <w:w w:val="110"/>
        </w:rPr>
        <w:t> </w:t>
      </w:r>
      <w:r>
        <w:rPr>
          <w:color w:val="292425"/>
          <w:spacing w:val="-3"/>
          <w:w w:val="110"/>
        </w:rPr>
        <w:t>have</w:t>
      </w:r>
      <w:r>
        <w:rPr>
          <w:color w:val="292425"/>
          <w:spacing w:val="-18"/>
          <w:w w:val="110"/>
        </w:rPr>
        <w:t> </w:t>
      </w:r>
      <w:r>
        <w:rPr>
          <w:color w:val="292425"/>
          <w:w w:val="110"/>
        </w:rPr>
        <w:t>reflected,</w:t>
      </w:r>
      <w:r>
        <w:rPr>
          <w:color w:val="292425"/>
          <w:spacing w:val="-17"/>
          <w:w w:val="110"/>
        </w:rPr>
        <w:t> </w:t>
      </w:r>
      <w:r>
        <w:rPr>
          <w:color w:val="292425"/>
          <w:spacing w:val="-3"/>
          <w:w w:val="110"/>
        </w:rPr>
        <w:t>even </w:t>
      </w:r>
      <w:r>
        <w:rPr>
          <w:color w:val="292425"/>
          <w:w w:val="110"/>
        </w:rPr>
        <w:t>in</w:t>
      </w:r>
      <w:r>
        <w:rPr>
          <w:color w:val="292425"/>
          <w:spacing w:val="-12"/>
          <w:w w:val="110"/>
        </w:rPr>
        <w:t> </w:t>
      </w:r>
      <w:r>
        <w:rPr>
          <w:color w:val="292425"/>
          <w:w w:val="110"/>
        </w:rPr>
        <w:t>part,</w:t>
      </w:r>
      <w:r>
        <w:rPr>
          <w:color w:val="292425"/>
          <w:spacing w:val="-11"/>
          <w:w w:val="110"/>
        </w:rPr>
        <w:t> </w:t>
      </w:r>
      <w:r>
        <w:rPr>
          <w:color w:val="292425"/>
          <w:w w:val="110"/>
        </w:rPr>
        <w:t>relatively</w:t>
      </w:r>
      <w:r>
        <w:rPr>
          <w:color w:val="292425"/>
          <w:spacing w:val="-11"/>
          <w:w w:val="110"/>
        </w:rPr>
        <w:t> </w:t>
      </w:r>
      <w:r>
        <w:rPr>
          <w:color w:val="292425"/>
          <w:w w:val="110"/>
        </w:rPr>
        <w:t>low</w:t>
      </w:r>
      <w:r>
        <w:rPr>
          <w:color w:val="292425"/>
          <w:spacing w:val="-11"/>
          <w:w w:val="110"/>
        </w:rPr>
        <w:t> </w:t>
      </w:r>
      <w:r>
        <w:rPr>
          <w:color w:val="292425"/>
          <w:w w:val="110"/>
        </w:rPr>
        <w:t>growth</w:t>
      </w:r>
      <w:r>
        <w:rPr>
          <w:color w:val="292425"/>
          <w:spacing w:val="-11"/>
          <w:w w:val="110"/>
        </w:rPr>
        <w:t> </w:t>
      </w:r>
      <w:r>
        <w:rPr>
          <w:color w:val="292425"/>
          <w:w w:val="110"/>
        </w:rPr>
        <w:t>of</w:t>
      </w:r>
      <w:r>
        <w:rPr>
          <w:color w:val="292425"/>
          <w:spacing w:val="-12"/>
          <w:w w:val="110"/>
        </w:rPr>
        <w:t> </w:t>
      </w:r>
      <w:r>
        <w:rPr>
          <w:color w:val="292425"/>
          <w:w w:val="110"/>
        </w:rPr>
        <w:t>the</w:t>
      </w:r>
      <w:r>
        <w:rPr>
          <w:color w:val="292425"/>
          <w:spacing w:val="-11"/>
          <w:w w:val="110"/>
        </w:rPr>
        <w:t> </w:t>
      </w:r>
      <w:r>
        <w:rPr>
          <w:color w:val="292425"/>
          <w:w w:val="110"/>
        </w:rPr>
        <w:t>capital</w:t>
      </w:r>
      <w:r>
        <w:rPr>
          <w:color w:val="292425"/>
          <w:spacing w:val="-11"/>
          <w:w w:val="110"/>
        </w:rPr>
        <w:t> </w:t>
      </w:r>
      <w:r>
        <w:rPr>
          <w:color w:val="292425"/>
          <w:w w:val="110"/>
        </w:rPr>
        <w:t>stock.</w:t>
      </w:r>
    </w:p>
    <w:p>
      <w:pPr>
        <w:pStyle w:val="BodyText"/>
        <w:spacing w:before="7"/>
        <w:rPr>
          <w:sz w:val="23"/>
        </w:rPr>
      </w:pPr>
    </w:p>
    <w:p>
      <w:pPr>
        <w:pStyle w:val="BodyText"/>
        <w:spacing w:line="292" w:lineRule="auto"/>
        <w:ind w:left="182" w:right="185"/>
      </w:pPr>
      <w:r>
        <w:rPr>
          <w:color w:val="292425"/>
          <w:w w:val="110"/>
        </w:rPr>
        <w:t>Part of the fall in measured productivity growth reflects weak</w:t>
      </w:r>
      <w:r>
        <w:rPr>
          <w:color w:val="292425"/>
          <w:spacing w:val="-22"/>
          <w:w w:val="110"/>
        </w:rPr>
        <w:t> </w:t>
      </w:r>
      <w:r>
        <w:rPr>
          <w:color w:val="292425"/>
          <w:w w:val="110"/>
        </w:rPr>
        <w:t>recorded</w:t>
      </w:r>
      <w:r>
        <w:rPr>
          <w:color w:val="292425"/>
          <w:spacing w:val="-22"/>
          <w:w w:val="110"/>
        </w:rPr>
        <w:t> </w:t>
      </w:r>
      <w:r>
        <w:rPr>
          <w:color w:val="292425"/>
          <w:w w:val="110"/>
        </w:rPr>
        <w:t>public</w:t>
      </w:r>
      <w:r>
        <w:rPr>
          <w:color w:val="292425"/>
          <w:spacing w:val="-22"/>
          <w:w w:val="110"/>
        </w:rPr>
        <w:t> </w:t>
      </w:r>
      <w:r>
        <w:rPr>
          <w:color w:val="292425"/>
          <w:w w:val="110"/>
        </w:rPr>
        <w:t>sector</w:t>
      </w:r>
      <w:r>
        <w:rPr>
          <w:color w:val="292425"/>
          <w:spacing w:val="-22"/>
          <w:w w:val="110"/>
        </w:rPr>
        <w:t> </w:t>
      </w:r>
      <w:r>
        <w:rPr>
          <w:color w:val="292425"/>
          <w:w w:val="110"/>
        </w:rPr>
        <w:t>productivity</w:t>
      </w:r>
      <w:r>
        <w:rPr>
          <w:color w:val="292425"/>
          <w:spacing w:val="-21"/>
          <w:w w:val="110"/>
        </w:rPr>
        <w:t> </w:t>
      </w:r>
      <w:r>
        <w:rPr>
          <w:color w:val="292425"/>
          <w:w w:val="110"/>
        </w:rPr>
        <w:t>growth</w:t>
      </w:r>
      <w:r>
        <w:rPr>
          <w:color w:val="292425"/>
          <w:spacing w:val="-22"/>
          <w:w w:val="110"/>
        </w:rPr>
        <w:t> </w:t>
      </w:r>
      <w:r>
        <w:rPr>
          <w:color w:val="292425"/>
          <w:w w:val="110"/>
        </w:rPr>
        <w:t>since</w:t>
      </w:r>
      <w:r>
        <w:rPr>
          <w:color w:val="292425"/>
          <w:spacing w:val="-22"/>
          <w:w w:val="110"/>
        </w:rPr>
        <w:t> </w:t>
      </w:r>
      <w:r>
        <w:rPr>
          <w:color w:val="292425"/>
          <w:spacing w:val="-14"/>
          <w:w w:val="110"/>
        </w:rPr>
        <w:t>1998. </w:t>
      </w:r>
      <w:r>
        <w:rPr>
          <w:color w:val="292425"/>
          <w:w w:val="110"/>
        </w:rPr>
        <w:t>As with the </w:t>
      </w:r>
      <w:r>
        <w:rPr>
          <w:color w:val="292425"/>
          <w:spacing w:val="-3"/>
          <w:w w:val="110"/>
        </w:rPr>
        <w:t>rest </w:t>
      </w:r>
      <w:r>
        <w:rPr>
          <w:color w:val="292425"/>
          <w:w w:val="110"/>
        </w:rPr>
        <w:t>of the service </w:t>
      </w:r>
      <w:r>
        <w:rPr>
          <w:color w:val="292425"/>
          <w:spacing w:val="-3"/>
          <w:w w:val="110"/>
        </w:rPr>
        <w:t>sector, </w:t>
      </w:r>
      <w:r>
        <w:rPr>
          <w:color w:val="292425"/>
          <w:w w:val="110"/>
        </w:rPr>
        <w:t>the public sector is labour intensive and measured productivity </w:t>
      </w:r>
      <w:r>
        <w:rPr>
          <w:color w:val="292425"/>
          <w:spacing w:val="-2"/>
          <w:w w:val="110"/>
        </w:rPr>
        <w:t>growth </w:t>
      </w:r>
      <w:r>
        <w:rPr>
          <w:color w:val="292425"/>
          <w:w w:val="110"/>
        </w:rPr>
        <w:t>is relatively</w:t>
      </w:r>
      <w:r>
        <w:rPr>
          <w:color w:val="292425"/>
          <w:spacing w:val="-26"/>
          <w:w w:val="110"/>
        </w:rPr>
        <w:t> </w:t>
      </w:r>
      <w:r>
        <w:rPr>
          <w:color w:val="292425"/>
          <w:spacing w:val="-6"/>
          <w:w w:val="110"/>
        </w:rPr>
        <w:t>low.</w:t>
      </w:r>
      <w:r>
        <w:rPr>
          <w:color w:val="292425"/>
          <w:spacing w:val="5"/>
          <w:w w:val="110"/>
        </w:rPr>
        <w:t> </w:t>
      </w:r>
      <w:r>
        <w:rPr>
          <w:color w:val="292425"/>
          <w:w w:val="110"/>
        </w:rPr>
        <w:t>For</w:t>
      </w:r>
      <w:r>
        <w:rPr>
          <w:color w:val="292425"/>
          <w:spacing w:val="-26"/>
          <w:w w:val="110"/>
        </w:rPr>
        <w:t> </w:t>
      </w:r>
      <w:r>
        <w:rPr>
          <w:color w:val="292425"/>
          <w:w w:val="110"/>
        </w:rPr>
        <w:t>example,</w:t>
      </w:r>
      <w:r>
        <w:rPr>
          <w:color w:val="292425"/>
          <w:spacing w:val="-25"/>
          <w:w w:val="110"/>
        </w:rPr>
        <w:t> </w:t>
      </w:r>
      <w:r>
        <w:rPr>
          <w:color w:val="292425"/>
          <w:w w:val="110"/>
        </w:rPr>
        <w:t>productivity</w:t>
      </w:r>
      <w:r>
        <w:rPr>
          <w:color w:val="292425"/>
          <w:spacing w:val="-26"/>
          <w:w w:val="110"/>
        </w:rPr>
        <w:t> </w:t>
      </w:r>
      <w:r>
        <w:rPr>
          <w:color w:val="292425"/>
          <w:w w:val="110"/>
        </w:rPr>
        <w:t>growth</w:t>
      </w:r>
      <w:r>
        <w:rPr>
          <w:color w:val="292425"/>
          <w:spacing w:val="-25"/>
          <w:w w:val="110"/>
        </w:rPr>
        <w:t> </w:t>
      </w:r>
      <w:r>
        <w:rPr>
          <w:color w:val="292425"/>
          <w:w w:val="110"/>
        </w:rPr>
        <w:t>per</w:t>
      </w:r>
      <w:r>
        <w:rPr>
          <w:color w:val="292425"/>
          <w:spacing w:val="-26"/>
          <w:w w:val="110"/>
        </w:rPr>
        <w:t> </w:t>
      </w:r>
      <w:r>
        <w:rPr>
          <w:color w:val="292425"/>
          <w:w w:val="110"/>
        </w:rPr>
        <w:t>job</w:t>
      </w:r>
      <w:r>
        <w:rPr>
          <w:color w:val="292425"/>
          <w:spacing w:val="-25"/>
          <w:w w:val="110"/>
        </w:rPr>
        <w:t> </w:t>
      </w:r>
      <w:r>
        <w:rPr>
          <w:color w:val="292425"/>
          <w:w w:val="110"/>
        </w:rPr>
        <w:t>in</w:t>
      </w:r>
    </w:p>
    <w:p>
      <w:pPr>
        <w:pStyle w:val="BodyText"/>
        <w:spacing w:line="292" w:lineRule="auto"/>
        <w:ind w:left="182" w:right="203"/>
      </w:pPr>
      <w:r>
        <w:rPr>
          <w:color w:val="292425"/>
          <w:w w:val="110"/>
        </w:rPr>
        <w:t>public</w:t>
      </w:r>
      <w:r>
        <w:rPr>
          <w:color w:val="292425"/>
          <w:spacing w:val="-22"/>
          <w:w w:val="110"/>
        </w:rPr>
        <w:t> </w:t>
      </w:r>
      <w:r>
        <w:rPr>
          <w:color w:val="292425"/>
          <w:w w:val="110"/>
        </w:rPr>
        <w:t>administration,</w:t>
      </w:r>
      <w:r>
        <w:rPr>
          <w:color w:val="292425"/>
          <w:spacing w:val="-22"/>
          <w:w w:val="110"/>
        </w:rPr>
        <w:t> </w:t>
      </w:r>
      <w:r>
        <w:rPr>
          <w:color w:val="292425"/>
          <w:w w:val="110"/>
        </w:rPr>
        <w:t>education</w:t>
      </w:r>
      <w:r>
        <w:rPr>
          <w:color w:val="292425"/>
          <w:spacing w:val="-21"/>
          <w:w w:val="110"/>
        </w:rPr>
        <w:t> </w:t>
      </w:r>
      <w:r>
        <w:rPr>
          <w:color w:val="292425"/>
          <w:w w:val="110"/>
        </w:rPr>
        <w:t>and</w:t>
      </w:r>
      <w:r>
        <w:rPr>
          <w:color w:val="292425"/>
          <w:spacing w:val="-22"/>
          <w:w w:val="110"/>
        </w:rPr>
        <w:t> </w:t>
      </w:r>
      <w:r>
        <w:rPr>
          <w:color w:val="292425"/>
          <w:w w:val="110"/>
        </w:rPr>
        <w:t>health</w:t>
      </w:r>
      <w:r>
        <w:rPr>
          <w:color w:val="292425"/>
          <w:spacing w:val="-21"/>
          <w:w w:val="110"/>
        </w:rPr>
        <w:t> </w:t>
      </w:r>
      <w:r>
        <w:rPr>
          <w:color w:val="292425"/>
          <w:w w:val="110"/>
        </w:rPr>
        <w:t>(which</w:t>
      </w:r>
      <w:r>
        <w:rPr>
          <w:color w:val="292425"/>
          <w:spacing w:val="-22"/>
          <w:w w:val="110"/>
        </w:rPr>
        <w:t> </w:t>
      </w:r>
      <w:r>
        <w:rPr>
          <w:color w:val="292425"/>
          <w:w w:val="110"/>
        </w:rPr>
        <w:t>is</w:t>
      </w:r>
      <w:r>
        <w:rPr>
          <w:color w:val="292425"/>
          <w:spacing w:val="-21"/>
          <w:w w:val="110"/>
        </w:rPr>
        <w:t> </w:t>
      </w:r>
      <w:r>
        <w:rPr>
          <w:color w:val="292425"/>
          <w:w w:val="110"/>
        </w:rPr>
        <w:t>mostly in</w:t>
      </w:r>
      <w:r>
        <w:rPr>
          <w:color w:val="292425"/>
          <w:spacing w:val="-12"/>
          <w:w w:val="110"/>
        </w:rPr>
        <w:t> </w:t>
      </w:r>
      <w:r>
        <w:rPr>
          <w:color w:val="292425"/>
          <w:w w:val="110"/>
        </w:rPr>
        <w:t>the</w:t>
      </w:r>
      <w:r>
        <w:rPr>
          <w:color w:val="292425"/>
          <w:spacing w:val="-11"/>
          <w:w w:val="110"/>
        </w:rPr>
        <w:t> </w:t>
      </w:r>
      <w:r>
        <w:rPr>
          <w:color w:val="292425"/>
          <w:w w:val="110"/>
        </w:rPr>
        <w:t>public</w:t>
      </w:r>
      <w:r>
        <w:rPr>
          <w:color w:val="292425"/>
          <w:spacing w:val="-11"/>
          <w:w w:val="110"/>
        </w:rPr>
        <w:t> </w:t>
      </w:r>
      <w:r>
        <w:rPr>
          <w:color w:val="292425"/>
          <w:w w:val="110"/>
        </w:rPr>
        <w:t>sector)</w:t>
      </w:r>
      <w:r>
        <w:rPr>
          <w:color w:val="292425"/>
          <w:spacing w:val="-11"/>
          <w:w w:val="110"/>
        </w:rPr>
        <w:t> </w:t>
      </w:r>
      <w:r>
        <w:rPr>
          <w:color w:val="292425"/>
          <w:w w:val="110"/>
        </w:rPr>
        <w:t>has</w:t>
      </w:r>
      <w:r>
        <w:rPr>
          <w:color w:val="292425"/>
          <w:spacing w:val="-12"/>
          <w:w w:val="110"/>
        </w:rPr>
        <w:t> </w:t>
      </w:r>
      <w:r>
        <w:rPr>
          <w:color w:val="292425"/>
          <w:spacing w:val="-3"/>
          <w:w w:val="110"/>
        </w:rPr>
        <w:t>averaged</w:t>
      </w:r>
      <w:r>
        <w:rPr>
          <w:color w:val="292425"/>
          <w:spacing w:val="-11"/>
          <w:w w:val="110"/>
        </w:rPr>
        <w:t> </w:t>
      </w:r>
      <w:r>
        <w:rPr>
          <w:color w:val="292425"/>
          <w:w w:val="110"/>
        </w:rPr>
        <w:t>just</w:t>
      </w:r>
      <w:r>
        <w:rPr>
          <w:color w:val="292425"/>
          <w:spacing w:val="-11"/>
          <w:w w:val="110"/>
        </w:rPr>
        <w:t> </w:t>
      </w:r>
      <w:r>
        <w:rPr>
          <w:color w:val="292425"/>
          <w:w w:val="110"/>
        </w:rPr>
        <w:t>0.2%</w:t>
      </w:r>
      <w:r>
        <w:rPr>
          <w:color w:val="292425"/>
          <w:spacing w:val="-11"/>
          <w:w w:val="110"/>
        </w:rPr>
        <w:t> </w:t>
      </w:r>
      <w:r>
        <w:rPr>
          <w:color w:val="292425"/>
          <w:w w:val="110"/>
        </w:rPr>
        <w:t>a</w:t>
      </w:r>
      <w:r>
        <w:rPr>
          <w:color w:val="292425"/>
          <w:spacing w:val="-12"/>
          <w:w w:val="110"/>
        </w:rPr>
        <w:t> </w:t>
      </w:r>
      <w:r>
        <w:rPr>
          <w:color w:val="292425"/>
          <w:w w:val="110"/>
        </w:rPr>
        <w:t>year</w:t>
      </w:r>
      <w:r>
        <w:rPr>
          <w:color w:val="292425"/>
          <w:spacing w:val="-11"/>
          <w:w w:val="110"/>
        </w:rPr>
        <w:t> </w:t>
      </w:r>
      <w:r>
        <w:rPr>
          <w:color w:val="292425"/>
          <w:w w:val="110"/>
        </w:rPr>
        <w:t>from</w:t>
      </w:r>
    </w:p>
    <w:p>
      <w:pPr>
        <w:pStyle w:val="BodyText"/>
        <w:spacing w:line="292" w:lineRule="auto"/>
        <w:ind w:left="182" w:right="279"/>
      </w:pPr>
      <w:r>
        <w:rPr>
          <w:color w:val="292425"/>
          <w:spacing w:val="-10"/>
          <w:w w:val="110"/>
        </w:rPr>
        <w:t>mid-1980 </w:t>
      </w:r>
      <w:r>
        <w:rPr>
          <w:color w:val="292425"/>
          <w:spacing w:val="-4"/>
          <w:w w:val="110"/>
        </w:rPr>
        <w:t>to </w:t>
      </w:r>
      <w:r>
        <w:rPr>
          <w:color w:val="292425"/>
          <w:spacing w:val="-9"/>
          <w:w w:val="110"/>
        </w:rPr>
        <w:t>mid-1998, </w:t>
      </w:r>
      <w:r>
        <w:rPr>
          <w:color w:val="292425"/>
          <w:w w:val="110"/>
        </w:rPr>
        <w:t>whereas in the </w:t>
      </w:r>
      <w:r>
        <w:rPr>
          <w:color w:val="292425"/>
          <w:spacing w:val="-3"/>
          <w:w w:val="110"/>
        </w:rPr>
        <w:t>rest </w:t>
      </w:r>
      <w:r>
        <w:rPr>
          <w:color w:val="292425"/>
          <w:w w:val="110"/>
        </w:rPr>
        <w:t>of the economy it averaged 2.6% in the same period (see Chart 3.8). Even so, since </w:t>
      </w:r>
      <w:r>
        <w:rPr>
          <w:color w:val="292425"/>
          <w:spacing w:val="-14"/>
          <w:w w:val="110"/>
        </w:rPr>
        <w:t>1998, </w:t>
      </w:r>
      <w:r>
        <w:rPr>
          <w:color w:val="292425"/>
          <w:w w:val="110"/>
        </w:rPr>
        <w:t>measured productivity </w:t>
      </w:r>
      <w:r>
        <w:rPr>
          <w:color w:val="292425"/>
          <w:spacing w:val="-2"/>
          <w:w w:val="110"/>
        </w:rPr>
        <w:t>growth </w:t>
      </w:r>
      <w:r>
        <w:rPr>
          <w:color w:val="292425"/>
          <w:w w:val="110"/>
        </w:rPr>
        <w:t>in public administration, education and health has </w:t>
      </w:r>
      <w:r>
        <w:rPr>
          <w:color w:val="292425"/>
          <w:spacing w:val="-3"/>
          <w:w w:val="110"/>
        </w:rPr>
        <w:t>averaged </w:t>
      </w:r>
      <w:r>
        <w:rPr>
          <w:color w:val="292425"/>
          <w:w w:val="110"/>
        </w:rPr>
        <w:t>-0.4% a </w:t>
      </w:r>
      <w:r>
        <w:rPr>
          <w:color w:val="292425"/>
          <w:spacing w:val="-4"/>
          <w:w w:val="110"/>
        </w:rPr>
        <w:t>year. </w:t>
      </w:r>
      <w:r>
        <w:rPr>
          <w:color w:val="292425"/>
          <w:w w:val="110"/>
        </w:rPr>
        <w:t>The decline in its </w:t>
      </w:r>
      <w:r>
        <w:rPr>
          <w:color w:val="292425"/>
          <w:spacing w:val="-3"/>
          <w:w w:val="110"/>
        </w:rPr>
        <w:t>average </w:t>
      </w:r>
      <w:r>
        <w:rPr>
          <w:color w:val="292425"/>
          <w:w w:val="110"/>
        </w:rPr>
        <w:t>annual </w:t>
      </w:r>
      <w:r>
        <w:rPr>
          <w:color w:val="292425"/>
          <w:spacing w:val="-2"/>
          <w:w w:val="110"/>
        </w:rPr>
        <w:t>growth </w:t>
      </w:r>
      <w:r>
        <w:rPr>
          <w:color w:val="292425"/>
          <w:w w:val="110"/>
        </w:rPr>
        <w:t>from 0.2% </w:t>
      </w:r>
      <w:r>
        <w:rPr>
          <w:color w:val="292425"/>
          <w:spacing w:val="-4"/>
          <w:w w:val="110"/>
        </w:rPr>
        <w:t>to</w:t>
      </w:r>
    </w:p>
    <w:p>
      <w:pPr>
        <w:pStyle w:val="BodyText"/>
        <w:spacing w:line="227" w:lineRule="exact"/>
        <w:ind w:left="182"/>
      </w:pPr>
      <w:r>
        <w:rPr>
          <w:color w:val="292425"/>
          <w:w w:val="110"/>
        </w:rPr>
        <w:t>-0.4% since 1998 has reduced annual growth of</w:t>
      </w:r>
    </w:p>
    <w:p>
      <w:pPr>
        <w:pStyle w:val="BodyText"/>
        <w:spacing w:line="292" w:lineRule="auto" w:before="46"/>
        <w:ind w:left="182" w:right="185"/>
      </w:pPr>
      <w:r>
        <w:rPr>
          <w:color w:val="292425"/>
          <w:w w:val="110"/>
        </w:rPr>
        <w:t>whole-economy</w:t>
      </w:r>
      <w:r>
        <w:rPr>
          <w:color w:val="292425"/>
          <w:spacing w:val="-18"/>
          <w:w w:val="110"/>
        </w:rPr>
        <w:t> </w:t>
      </w:r>
      <w:r>
        <w:rPr>
          <w:color w:val="292425"/>
          <w:w w:val="110"/>
        </w:rPr>
        <w:t>productivity</w:t>
      </w:r>
      <w:r>
        <w:rPr>
          <w:color w:val="292425"/>
          <w:spacing w:val="-17"/>
          <w:w w:val="110"/>
        </w:rPr>
        <w:t> </w:t>
      </w:r>
      <w:r>
        <w:rPr>
          <w:color w:val="292425"/>
          <w:w w:val="110"/>
        </w:rPr>
        <w:t>per</w:t>
      </w:r>
      <w:r>
        <w:rPr>
          <w:color w:val="292425"/>
          <w:spacing w:val="-17"/>
          <w:w w:val="110"/>
        </w:rPr>
        <w:t> </w:t>
      </w:r>
      <w:r>
        <w:rPr>
          <w:color w:val="292425"/>
          <w:w w:val="110"/>
        </w:rPr>
        <w:t>job</w:t>
      </w:r>
      <w:r>
        <w:rPr>
          <w:color w:val="292425"/>
          <w:spacing w:val="-17"/>
          <w:w w:val="110"/>
        </w:rPr>
        <w:t> </w:t>
      </w:r>
      <w:r>
        <w:rPr>
          <w:color w:val="292425"/>
          <w:spacing w:val="-3"/>
          <w:w w:val="110"/>
        </w:rPr>
        <w:t>by</w:t>
      </w:r>
      <w:r>
        <w:rPr>
          <w:color w:val="292425"/>
          <w:spacing w:val="-17"/>
          <w:w w:val="110"/>
        </w:rPr>
        <w:t> </w:t>
      </w:r>
      <w:r>
        <w:rPr>
          <w:color w:val="292425"/>
          <w:w w:val="110"/>
        </w:rPr>
        <w:t>about</w:t>
      </w:r>
      <w:r>
        <w:rPr>
          <w:color w:val="292425"/>
          <w:spacing w:val="-17"/>
          <w:w w:val="110"/>
        </w:rPr>
        <w:t> </w:t>
      </w:r>
      <w:r>
        <w:rPr>
          <w:color w:val="292425"/>
          <w:w w:val="110"/>
        </w:rPr>
        <w:t>0.2</w:t>
      </w:r>
      <w:r>
        <w:rPr>
          <w:color w:val="292425"/>
          <w:spacing w:val="-17"/>
          <w:w w:val="110"/>
        </w:rPr>
        <w:t> </w:t>
      </w:r>
      <w:r>
        <w:rPr>
          <w:color w:val="292425"/>
          <w:w w:val="110"/>
        </w:rPr>
        <w:t>percentage points</w:t>
      </w:r>
      <w:r>
        <w:rPr>
          <w:color w:val="292425"/>
          <w:spacing w:val="-17"/>
          <w:w w:val="110"/>
        </w:rPr>
        <w:t> </w:t>
      </w:r>
      <w:r>
        <w:rPr>
          <w:color w:val="292425"/>
          <w:w w:val="110"/>
        </w:rPr>
        <w:t>in</w:t>
      </w:r>
      <w:r>
        <w:rPr>
          <w:color w:val="292425"/>
          <w:spacing w:val="-16"/>
          <w:w w:val="110"/>
        </w:rPr>
        <w:t> </w:t>
      </w:r>
      <w:r>
        <w:rPr>
          <w:color w:val="292425"/>
          <w:w w:val="110"/>
        </w:rPr>
        <w:t>this</w:t>
      </w:r>
      <w:r>
        <w:rPr>
          <w:color w:val="292425"/>
          <w:spacing w:val="-16"/>
          <w:w w:val="110"/>
        </w:rPr>
        <w:t> </w:t>
      </w:r>
      <w:r>
        <w:rPr>
          <w:color w:val="292425"/>
          <w:w w:val="110"/>
        </w:rPr>
        <w:t>period.</w:t>
      </w:r>
      <w:r>
        <w:rPr>
          <w:color w:val="292425"/>
          <w:spacing w:val="24"/>
          <w:w w:val="110"/>
        </w:rPr>
        <w:t> </w:t>
      </w:r>
      <w:r>
        <w:rPr>
          <w:color w:val="292425"/>
          <w:w w:val="110"/>
        </w:rPr>
        <w:t>But</w:t>
      </w:r>
      <w:r>
        <w:rPr>
          <w:color w:val="292425"/>
          <w:spacing w:val="-17"/>
          <w:w w:val="110"/>
        </w:rPr>
        <w:t> </w:t>
      </w:r>
      <w:r>
        <w:rPr>
          <w:color w:val="292425"/>
          <w:w w:val="110"/>
        </w:rPr>
        <w:t>public</w:t>
      </w:r>
      <w:r>
        <w:rPr>
          <w:color w:val="292425"/>
          <w:spacing w:val="-16"/>
          <w:w w:val="110"/>
        </w:rPr>
        <w:t> </w:t>
      </w:r>
      <w:r>
        <w:rPr>
          <w:color w:val="292425"/>
          <w:w w:val="110"/>
        </w:rPr>
        <w:t>sector</w:t>
      </w:r>
      <w:r>
        <w:rPr>
          <w:color w:val="292425"/>
          <w:spacing w:val="-16"/>
          <w:w w:val="110"/>
        </w:rPr>
        <w:t> </w:t>
      </w:r>
      <w:r>
        <w:rPr>
          <w:color w:val="292425"/>
          <w:w w:val="110"/>
        </w:rPr>
        <w:t>output</w:t>
      </w:r>
      <w:r>
        <w:rPr>
          <w:color w:val="292425"/>
          <w:spacing w:val="-16"/>
          <w:w w:val="110"/>
        </w:rPr>
        <w:t> </w:t>
      </w:r>
      <w:r>
        <w:rPr>
          <w:color w:val="292425"/>
          <w:w w:val="110"/>
        </w:rPr>
        <w:t>is</w:t>
      </w:r>
      <w:r>
        <w:rPr>
          <w:color w:val="292425"/>
          <w:spacing w:val="-16"/>
          <w:w w:val="110"/>
        </w:rPr>
        <w:t> </w:t>
      </w:r>
      <w:r>
        <w:rPr>
          <w:color w:val="292425"/>
          <w:w w:val="110"/>
        </w:rPr>
        <w:t>very</w:t>
      </w:r>
      <w:r>
        <w:rPr>
          <w:color w:val="292425"/>
          <w:spacing w:val="-16"/>
          <w:w w:val="110"/>
        </w:rPr>
        <w:t> </w:t>
      </w:r>
      <w:r>
        <w:rPr>
          <w:color w:val="292425"/>
          <w:w w:val="110"/>
        </w:rPr>
        <w:t>difficult </w:t>
      </w:r>
      <w:r>
        <w:rPr>
          <w:color w:val="292425"/>
          <w:spacing w:val="-4"/>
          <w:w w:val="110"/>
        </w:rPr>
        <w:t>to</w:t>
      </w:r>
      <w:r>
        <w:rPr>
          <w:color w:val="292425"/>
          <w:spacing w:val="-22"/>
          <w:w w:val="110"/>
        </w:rPr>
        <w:t> </w:t>
      </w:r>
      <w:r>
        <w:rPr>
          <w:color w:val="292425"/>
          <w:w w:val="110"/>
        </w:rPr>
        <w:t>measure,</w:t>
      </w:r>
      <w:r>
        <w:rPr>
          <w:color w:val="292425"/>
          <w:spacing w:val="-22"/>
          <w:w w:val="110"/>
        </w:rPr>
        <w:t> </w:t>
      </w:r>
      <w:r>
        <w:rPr>
          <w:color w:val="292425"/>
          <w:w w:val="110"/>
        </w:rPr>
        <w:t>as</w:t>
      </w:r>
      <w:r>
        <w:rPr>
          <w:color w:val="292425"/>
          <w:spacing w:val="-21"/>
          <w:w w:val="110"/>
        </w:rPr>
        <w:t> </w:t>
      </w:r>
      <w:r>
        <w:rPr>
          <w:color w:val="292425"/>
          <w:w w:val="110"/>
        </w:rPr>
        <w:t>it</w:t>
      </w:r>
      <w:r>
        <w:rPr>
          <w:color w:val="292425"/>
          <w:spacing w:val="-22"/>
          <w:w w:val="110"/>
        </w:rPr>
        <w:t> </w:t>
      </w:r>
      <w:r>
        <w:rPr>
          <w:color w:val="292425"/>
          <w:w w:val="110"/>
        </w:rPr>
        <w:t>is</w:t>
      </w:r>
      <w:r>
        <w:rPr>
          <w:color w:val="292425"/>
          <w:spacing w:val="-21"/>
          <w:w w:val="110"/>
        </w:rPr>
        <w:t> </w:t>
      </w:r>
      <w:r>
        <w:rPr>
          <w:color w:val="292425"/>
          <w:spacing w:val="-3"/>
          <w:w w:val="110"/>
        </w:rPr>
        <w:t>rarely</w:t>
      </w:r>
      <w:r>
        <w:rPr>
          <w:color w:val="292425"/>
          <w:spacing w:val="-22"/>
          <w:w w:val="110"/>
        </w:rPr>
        <w:t> </w:t>
      </w:r>
      <w:r>
        <w:rPr>
          <w:color w:val="292425"/>
          <w:spacing w:val="-3"/>
          <w:w w:val="110"/>
        </w:rPr>
        <w:t>marketed.</w:t>
      </w:r>
      <w:r>
        <w:rPr>
          <w:color w:val="292425"/>
          <w:spacing w:val="13"/>
          <w:w w:val="110"/>
        </w:rPr>
        <w:t> </w:t>
      </w:r>
      <w:r>
        <w:rPr>
          <w:color w:val="292425"/>
          <w:w w:val="110"/>
        </w:rPr>
        <w:t>For</w:t>
      </w:r>
      <w:r>
        <w:rPr>
          <w:color w:val="292425"/>
          <w:spacing w:val="-22"/>
          <w:w w:val="110"/>
        </w:rPr>
        <w:t> </w:t>
      </w:r>
      <w:r>
        <w:rPr>
          <w:color w:val="292425"/>
          <w:w w:val="110"/>
        </w:rPr>
        <w:t>example,</w:t>
      </w:r>
      <w:r>
        <w:rPr>
          <w:color w:val="292425"/>
          <w:spacing w:val="-21"/>
          <w:w w:val="110"/>
        </w:rPr>
        <w:t> </w:t>
      </w:r>
      <w:r>
        <w:rPr>
          <w:color w:val="292425"/>
          <w:w w:val="110"/>
        </w:rPr>
        <w:t>estimates</w:t>
      </w:r>
      <w:r>
        <w:rPr>
          <w:color w:val="292425"/>
          <w:spacing w:val="-22"/>
          <w:w w:val="110"/>
        </w:rPr>
        <w:t> </w:t>
      </w:r>
      <w:r>
        <w:rPr>
          <w:color w:val="292425"/>
          <w:w w:val="110"/>
        </w:rPr>
        <w:t>of output in the education sector are largely based on the number of pupils, adjusted </w:t>
      </w:r>
      <w:r>
        <w:rPr>
          <w:color w:val="292425"/>
          <w:spacing w:val="-4"/>
          <w:w w:val="110"/>
        </w:rPr>
        <w:t>to </w:t>
      </w:r>
      <w:r>
        <w:rPr>
          <w:color w:val="292425"/>
          <w:w w:val="110"/>
        </w:rPr>
        <w:t>allow for their examination results. Other things equal, a decline in the pupil-teacher ratio designed </w:t>
      </w:r>
      <w:r>
        <w:rPr>
          <w:color w:val="292425"/>
          <w:spacing w:val="-4"/>
          <w:w w:val="110"/>
        </w:rPr>
        <w:t>to </w:t>
      </w:r>
      <w:r>
        <w:rPr>
          <w:color w:val="292425"/>
          <w:spacing w:val="-3"/>
          <w:w w:val="110"/>
        </w:rPr>
        <w:t>improve </w:t>
      </w:r>
      <w:r>
        <w:rPr>
          <w:color w:val="292425"/>
          <w:w w:val="110"/>
        </w:rPr>
        <w:t>the </w:t>
      </w:r>
      <w:r>
        <w:rPr>
          <w:color w:val="292425"/>
          <w:spacing w:val="-3"/>
          <w:w w:val="110"/>
        </w:rPr>
        <w:t>quality </w:t>
      </w:r>
      <w:r>
        <w:rPr>
          <w:color w:val="292425"/>
          <w:w w:val="110"/>
        </w:rPr>
        <w:t>of education could therefore reduce measured </w:t>
      </w:r>
      <w:r>
        <w:rPr>
          <w:color w:val="292425"/>
          <w:spacing w:val="-4"/>
          <w:w w:val="110"/>
        </w:rPr>
        <w:t>productivity. </w:t>
      </w:r>
      <w:r>
        <w:rPr>
          <w:color w:val="292425"/>
          <w:w w:val="110"/>
        </w:rPr>
        <w:t>These measurement problems make the public sector productivity estimates particularly</w:t>
      </w:r>
      <w:r>
        <w:rPr>
          <w:color w:val="292425"/>
          <w:spacing w:val="-6"/>
          <w:w w:val="110"/>
        </w:rPr>
        <w:t> </w:t>
      </w:r>
      <w:r>
        <w:rPr>
          <w:color w:val="292425"/>
          <w:w w:val="110"/>
        </w:rPr>
        <w:t>uncertain.</w:t>
      </w:r>
    </w:p>
    <w:p>
      <w:pPr>
        <w:spacing w:after="0" w:line="292" w:lineRule="auto"/>
        <w:sectPr>
          <w:type w:val="continuous"/>
          <w:pgSz w:w="11900" w:h="16840"/>
          <w:pgMar w:top="1260" w:bottom="280" w:left="640" w:right="640"/>
          <w:cols w:num="2" w:equalWidth="0">
            <w:col w:w="3753" w:space="1165"/>
            <w:col w:w="5702"/>
          </w:cols>
        </w:sectPr>
      </w:pPr>
    </w:p>
    <w:p>
      <w:pPr>
        <w:pStyle w:val="BodyText"/>
      </w:pPr>
    </w:p>
    <w:p>
      <w:pPr>
        <w:pStyle w:val="BodyText"/>
        <w:spacing w:before="3"/>
        <w:rPr>
          <w:sz w:val="13"/>
        </w:rPr>
      </w:pPr>
    </w:p>
    <w:p>
      <w:pPr>
        <w:pStyle w:val="BodyText"/>
        <w:spacing w:line="20" w:lineRule="exact"/>
        <w:ind w:left="4947"/>
        <w:rPr>
          <w:sz w:val="2"/>
        </w:rPr>
      </w:pPr>
      <w:r>
        <w:rPr>
          <w:sz w:val="2"/>
        </w:rPr>
        <w:pict>
          <v:group style="width:276.45pt;height:.5pt;mso-position-horizontal-relative:char;mso-position-vertical-relative:line" coordorigin="0,0" coordsize="5529,10">
            <v:line style="position:absolute" from="0,5" to="5528,5" stroked="true" strokeweight=".5pt" strokecolor="#006bb6">
              <v:stroke dashstyle="solid"/>
            </v:line>
          </v:group>
        </w:pict>
      </w:r>
      <w:r>
        <w:rPr>
          <w:sz w:val="2"/>
        </w:rPr>
      </w:r>
    </w:p>
    <w:p>
      <w:pPr>
        <w:pStyle w:val="ListParagraph"/>
        <w:numPr>
          <w:ilvl w:val="0"/>
          <w:numId w:val="22"/>
        </w:numPr>
        <w:tabs>
          <w:tab w:pos="5220" w:val="left" w:leader="none"/>
        </w:tabs>
        <w:spacing w:line="240" w:lineRule="auto" w:before="34" w:after="0"/>
        <w:ind w:left="5220" w:right="665" w:hanging="240"/>
        <w:jc w:val="left"/>
        <w:rPr>
          <w:sz w:val="14"/>
        </w:rPr>
      </w:pPr>
      <w:r>
        <w:rPr>
          <w:color w:val="292425"/>
          <w:w w:val="105"/>
          <w:sz w:val="14"/>
        </w:rPr>
        <w:t>The </w:t>
      </w:r>
      <w:r>
        <w:rPr>
          <w:color w:val="292425"/>
          <w:spacing w:val="-3"/>
          <w:w w:val="105"/>
          <w:sz w:val="14"/>
        </w:rPr>
        <w:t>Working </w:t>
      </w:r>
      <w:r>
        <w:rPr>
          <w:color w:val="292425"/>
          <w:w w:val="105"/>
          <w:sz w:val="14"/>
        </w:rPr>
        <w:t>Time Directive set a limit of an average of </w:t>
      </w:r>
      <w:r>
        <w:rPr>
          <w:color w:val="292425"/>
          <w:spacing w:val="-6"/>
          <w:w w:val="105"/>
          <w:sz w:val="14"/>
        </w:rPr>
        <w:t>48 </w:t>
      </w:r>
      <w:r>
        <w:rPr>
          <w:color w:val="292425"/>
          <w:w w:val="105"/>
          <w:sz w:val="14"/>
        </w:rPr>
        <w:t>hours a week that an employee can be required </w:t>
      </w:r>
      <w:r>
        <w:rPr>
          <w:color w:val="292425"/>
          <w:spacing w:val="-3"/>
          <w:w w:val="105"/>
          <w:sz w:val="14"/>
        </w:rPr>
        <w:t>to </w:t>
      </w:r>
      <w:r>
        <w:rPr>
          <w:color w:val="292425"/>
          <w:w w:val="105"/>
          <w:sz w:val="14"/>
        </w:rPr>
        <w:t>work (though employees can choose </w:t>
      </w:r>
      <w:r>
        <w:rPr>
          <w:color w:val="292425"/>
          <w:spacing w:val="-3"/>
          <w:w w:val="105"/>
          <w:sz w:val="14"/>
        </w:rPr>
        <w:t>to </w:t>
      </w:r>
      <w:r>
        <w:rPr>
          <w:color w:val="292425"/>
          <w:w w:val="105"/>
          <w:sz w:val="14"/>
        </w:rPr>
        <w:t>work longer).</w:t>
      </w:r>
    </w:p>
    <w:p>
      <w:pPr>
        <w:spacing w:after="0" w:line="240" w:lineRule="auto"/>
        <w:jc w:val="left"/>
        <w:rPr>
          <w:sz w:val="14"/>
        </w:rPr>
        <w:sectPr>
          <w:type w:val="continuous"/>
          <w:pgSz w:w="11900" w:h="16840"/>
          <w:pgMar w:top="1260" w:bottom="280" w:left="640" w:right="640"/>
        </w:sectPr>
      </w:pPr>
    </w:p>
    <w:p>
      <w:pPr>
        <w:pStyle w:val="BodyText"/>
      </w:pPr>
    </w:p>
    <w:p>
      <w:pPr>
        <w:spacing w:after="0"/>
        <w:sectPr>
          <w:pgSz w:w="11900" w:h="16840"/>
          <w:pgMar w:header="601" w:footer="575" w:top="800" w:bottom="760" w:left="640" w:right="640"/>
        </w:sectPr>
      </w:pPr>
    </w:p>
    <w:p>
      <w:pPr>
        <w:pStyle w:val="BodyText"/>
        <w:spacing w:before="10"/>
        <w:rPr>
          <w:sz w:val="21"/>
        </w:rPr>
      </w:pPr>
    </w:p>
    <w:p>
      <w:pPr>
        <w:pStyle w:val="Heading7"/>
      </w:pPr>
      <w:bookmarkStart w:name="Employment" w:id="49"/>
      <w:bookmarkEnd w:id="49"/>
      <w:r>
        <w:rPr>
          <w:b w:val="0"/>
        </w:rPr>
      </w:r>
      <w:bookmarkStart w:name="_bookmark19" w:id="50"/>
      <w:bookmarkEnd w:id="50"/>
      <w:r>
        <w:rPr>
          <w:b w:val="0"/>
        </w:rPr>
      </w:r>
      <w:r>
        <w:rPr>
          <w:color w:val="0092C0"/>
          <w:w w:val="95"/>
        </w:rPr>
        <w:t>Chart 3.9</w:t>
      </w:r>
    </w:p>
    <w:p>
      <w:pPr>
        <w:spacing w:before="8"/>
        <w:ind w:left="190" w:right="0" w:firstLine="0"/>
        <w:jc w:val="left"/>
        <w:rPr>
          <w:rFonts w:ascii="Trebuchet MS"/>
          <w:b/>
          <w:sz w:val="20"/>
        </w:rPr>
      </w:pPr>
      <w:r>
        <w:rPr>
          <w:rFonts w:ascii="Trebuchet MS"/>
          <w:b/>
          <w:color w:val="0092C0"/>
          <w:w w:val="90"/>
          <w:sz w:val="20"/>
        </w:rPr>
        <w:t>Part-time share of employment</w:t>
      </w:r>
    </w:p>
    <w:p>
      <w:pPr>
        <w:pStyle w:val="BodyText"/>
        <w:spacing w:before="3"/>
        <w:rPr>
          <w:rFonts w:ascii="Trebuchet MS"/>
          <w:b/>
        </w:rPr>
      </w:pPr>
      <w:r>
        <w:rPr/>
        <w:br w:type="column"/>
      </w:r>
      <w:r>
        <w:rPr>
          <w:rFonts w:ascii="Trebuchet MS"/>
          <w:b/>
        </w:rPr>
      </w:r>
    </w:p>
    <w:p>
      <w:pPr>
        <w:pStyle w:val="BodyText"/>
        <w:spacing w:line="292" w:lineRule="auto"/>
        <w:ind w:left="190" w:right="82"/>
      </w:pPr>
      <w:r>
        <w:rPr>
          <w:color w:val="292425"/>
          <w:w w:val="110"/>
        </w:rPr>
        <w:t>The fall in the unemployment </w:t>
      </w:r>
      <w:r>
        <w:rPr>
          <w:color w:val="292425"/>
          <w:spacing w:val="-4"/>
          <w:w w:val="110"/>
        </w:rPr>
        <w:t>rate </w:t>
      </w:r>
      <w:r>
        <w:rPr>
          <w:color w:val="292425"/>
          <w:w w:val="110"/>
        </w:rPr>
        <w:t>since </w:t>
      </w:r>
      <w:r>
        <w:rPr>
          <w:color w:val="292425"/>
          <w:spacing w:val="-14"/>
          <w:w w:val="110"/>
        </w:rPr>
        <w:t>1993, </w:t>
      </w:r>
      <w:r>
        <w:rPr>
          <w:color w:val="292425"/>
          <w:w w:val="110"/>
        </w:rPr>
        <w:t>currently </w:t>
      </w:r>
      <w:r>
        <w:rPr>
          <w:color w:val="292425"/>
          <w:spacing w:val="-4"/>
          <w:w w:val="110"/>
        </w:rPr>
        <w:t>to </w:t>
      </w:r>
      <w:r>
        <w:rPr>
          <w:color w:val="292425"/>
          <w:w w:val="110"/>
        </w:rPr>
        <w:t>its </w:t>
      </w:r>
      <w:r>
        <w:rPr>
          <w:color w:val="292425"/>
          <w:spacing w:val="-3"/>
          <w:w w:val="110"/>
        </w:rPr>
        <w:t>lowest</w:t>
      </w:r>
      <w:r>
        <w:rPr>
          <w:color w:val="292425"/>
          <w:spacing w:val="-17"/>
          <w:w w:val="110"/>
        </w:rPr>
        <w:t> </w:t>
      </w:r>
      <w:r>
        <w:rPr>
          <w:color w:val="292425"/>
          <w:spacing w:val="-4"/>
          <w:w w:val="110"/>
        </w:rPr>
        <w:t>rate</w:t>
      </w:r>
      <w:r>
        <w:rPr>
          <w:color w:val="292425"/>
          <w:spacing w:val="-17"/>
          <w:w w:val="110"/>
        </w:rPr>
        <w:t> </w:t>
      </w:r>
      <w:r>
        <w:rPr>
          <w:color w:val="292425"/>
          <w:w w:val="110"/>
        </w:rPr>
        <w:t>for</w:t>
      </w:r>
      <w:r>
        <w:rPr>
          <w:color w:val="292425"/>
          <w:spacing w:val="-17"/>
          <w:w w:val="110"/>
        </w:rPr>
        <w:t> </w:t>
      </w:r>
      <w:r>
        <w:rPr>
          <w:color w:val="292425"/>
          <w:spacing w:val="-13"/>
          <w:w w:val="110"/>
        </w:rPr>
        <w:t>27</w:t>
      </w:r>
      <w:r>
        <w:rPr>
          <w:color w:val="292425"/>
          <w:spacing w:val="-17"/>
          <w:w w:val="110"/>
        </w:rPr>
        <w:t> </w:t>
      </w:r>
      <w:r>
        <w:rPr>
          <w:color w:val="292425"/>
          <w:spacing w:val="-3"/>
          <w:w w:val="110"/>
        </w:rPr>
        <w:t>years</w:t>
      </w:r>
      <w:r>
        <w:rPr>
          <w:color w:val="292425"/>
          <w:spacing w:val="-16"/>
          <w:w w:val="110"/>
        </w:rPr>
        <w:t> </w:t>
      </w:r>
      <w:r>
        <w:rPr>
          <w:color w:val="292425"/>
          <w:w w:val="110"/>
        </w:rPr>
        <w:t>(measured</w:t>
      </w:r>
      <w:r>
        <w:rPr>
          <w:color w:val="292425"/>
          <w:spacing w:val="-17"/>
          <w:w w:val="110"/>
        </w:rPr>
        <w:t> </w:t>
      </w:r>
      <w:r>
        <w:rPr>
          <w:color w:val="292425"/>
          <w:spacing w:val="-3"/>
          <w:w w:val="110"/>
        </w:rPr>
        <w:t>by</w:t>
      </w:r>
      <w:r>
        <w:rPr>
          <w:color w:val="292425"/>
          <w:spacing w:val="-17"/>
          <w:w w:val="110"/>
        </w:rPr>
        <w:t> </w:t>
      </w:r>
      <w:r>
        <w:rPr>
          <w:color w:val="292425"/>
          <w:w w:val="110"/>
        </w:rPr>
        <w:t>the</w:t>
      </w:r>
      <w:r>
        <w:rPr>
          <w:color w:val="292425"/>
          <w:spacing w:val="-17"/>
          <w:w w:val="110"/>
        </w:rPr>
        <w:t> </w:t>
      </w:r>
      <w:r>
        <w:rPr>
          <w:color w:val="292425"/>
          <w:w w:val="110"/>
        </w:rPr>
        <w:t>claimant</w:t>
      </w:r>
      <w:r>
        <w:rPr>
          <w:color w:val="292425"/>
          <w:spacing w:val="-17"/>
          <w:w w:val="110"/>
        </w:rPr>
        <w:t> </w:t>
      </w:r>
      <w:r>
        <w:rPr>
          <w:color w:val="292425"/>
          <w:w w:val="110"/>
        </w:rPr>
        <w:t>count),</w:t>
      </w:r>
      <w:r>
        <w:rPr>
          <w:color w:val="292425"/>
          <w:spacing w:val="-16"/>
          <w:w w:val="110"/>
        </w:rPr>
        <w:t> </w:t>
      </w:r>
      <w:r>
        <w:rPr>
          <w:color w:val="292425"/>
          <w:spacing w:val="-3"/>
          <w:w w:val="110"/>
        </w:rPr>
        <w:t>may</w:t>
      </w:r>
    </w:p>
    <w:p>
      <w:pPr>
        <w:spacing w:after="0" w:line="292" w:lineRule="auto"/>
        <w:sectPr>
          <w:type w:val="continuous"/>
          <w:pgSz w:w="11900" w:h="16840"/>
          <w:pgMar w:top="1260" w:bottom="280" w:left="640" w:right="640"/>
          <w:cols w:num="2" w:equalWidth="0">
            <w:col w:w="2879" w:space="2031"/>
            <w:col w:w="5710"/>
          </w:cols>
        </w:sectPr>
      </w:pPr>
    </w:p>
    <w:p>
      <w:pPr>
        <w:spacing w:line="97" w:lineRule="exact" w:before="0"/>
        <w:ind w:left="450" w:right="0" w:firstLine="0"/>
        <w:jc w:val="left"/>
        <w:rPr>
          <w:sz w:val="12"/>
        </w:rPr>
      </w:pPr>
      <w:r>
        <w:rPr>
          <w:color w:val="292425"/>
          <w:w w:val="105"/>
          <w:sz w:val="12"/>
        </w:rPr>
        <w:t>Per cent of total employment</w:t>
      </w:r>
    </w:p>
    <w:p>
      <w:pPr>
        <w:spacing w:line="121" w:lineRule="exact" w:before="0"/>
        <w:ind w:left="178" w:right="0" w:firstLine="0"/>
        <w:jc w:val="left"/>
        <w:rPr>
          <w:sz w:val="12"/>
        </w:rPr>
      </w:pPr>
      <w:r>
        <w:rPr/>
        <w:pict>
          <v:line style="position:absolute;mso-position-horizontal-relative:page;mso-position-vertical-relative:paragraph;z-index:16113664" from="54.515999pt,2.699662pt" to="59.686999pt,2.699662pt" stroked="true" strokeweight=".5pt" strokecolor="#292425">
            <v:stroke dashstyle="solid"/>
            <w10:wrap type="none"/>
          </v:line>
        </w:pict>
      </w:r>
      <w:r>
        <w:rPr>
          <w:color w:val="292425"/>
          <w:spacing w:val="-4"/>
          <w:w w:val="115"/>
          <w:sz w:val="12"/>
        </w:rPr>
        <w:t>25.8</w:t>
      </w:r>
    </w:p>
    <w:p>
      <w:pPr>
        <w:pStyle w:val="BodyText"/>
        <w:rPr>
          <w:sz w:val="12"/>
        </w:rPr>
      </w:pPr>
    </w:p>
    <w:p>
      <w:pPr>
        <w:pStyle w:val="BodyText"/>
        <w:spacing w:before="10"/>
        <w:rPr>
          <w:sz w:val="15"/>
        </w:rPr>
      </w:pPr>
    </w:p>
    <w:p>
      <w:pPr>
        <w:spacing w:before="0"/>
        <w:ind w:left="178" w:right="0" w:firstLine="0"/>
        <w:jc w:val="left"/>
        <w:rPr>
          <w:sz w:val="12"/>
        </w:rPr>
      </w:pPr>
      <w:r>
        <w:rPr/>
        <w:pict>
          <v:group style="position:absolute;margin-left:64.259003pt;margin-top:10.196353pt;width:143.550pt;height:101.3pt;mso-position-horizontal-relative:page;mso-position-vertical-relative:paragraph;z-index:16107520" coordorigin="1285,204" coordsize="2871,2026">
            <v:shape style="position:absolute;left:1295;top:790;width:917;height:1429" coordorigin="1295,791" coordsize="917,1429" path="m1295,2219l1317,2118m1317,2118l1341,1945m1341,1945l1363,1902m1363,1902l1395,1858m1395,1858l1417,1902m1417,1902l1440,1844m1440,1844l1462,1743m1462,1743l1494,1685m1494,1685l1516,1613m1516,1613l1540,1498m1540,1498l1562,1541m1562,1541l1594,1455m1594,1455l1615,1584m1615,1584l1639,1440m1639,1440l1661,1426m1661,1426l1693,1368m1693,1368l1715,1397m1715,1397l1739,1382m1739,1382l1761,1354m1761,1354l1792,1325m1792,1325l1814,1354m1814,1354l1838,1498m1838,1498l1860,1512m1860,1512l1890,1556m1890,1556l1914,1455m1914,1455l1938,1541m1938,1541l1959,1527m1959,1527l1989,1483m1989,1483l2013,1354m2013,1354l2035,1310m2035,1310l2059,1238m2059,1238l2089,1281m2089,1281l2113,1180m2113,1180l2135,1036m2135,1036l2158,878m2158,878l2188,805m2188,805l2212,791e" filled="false" stroked="true" strokeweight="1pt" strokecolor="#75462e">
              <v:path arrowok="t"/>
              <v:stroke dashstyle="solid"/>
            </v:shape>
            <v:line style="position:absolute" from="2223,579" to="2223,801" stroked="true" strokeweight="2.094pt" strokecolor="#75462e">
              <v:stroke dashstyle="solid"/>
            </v:line>
            <v:shape style="position:absolute;left:2233;top:588;width:720;height:433" coordorigin="2234,589" coordsize="720,433" path="m2234,589l2258,719m2258,719l2288,777m2288,777l2312,820m2312,820l2333,647m2333,647l2357,618m2357,618l2387,704m2387,704l2411,690m2411,690l2433,719m2433,719l2457,603m2457,603l2487,661m2487,661l2510,647m2510,647l2532,733m2532,733l2556,704m2556,704l2586,661m2586,661l2610,647m2610,647l2632,649m2632,647l2656,649m2656,647l2685,603m2685,603l2709,632m2709,632l2731,777m2731,777l2755,964m2755,964l2785,1022m2785,1022l2809,935m2809,935l2831,863m2831,863l2854,834m2854,834l2884,748m2884,748l2906,704m2906,704l2930,878m2930,878l2954,978e" filled="false" stroked="true" strokeweight="1pt" strokecolor="#75462e">
              <v:path arrowok="t"/>
              <v:stroke dashstyle="solid"/>
            </v:shape>
            <v:line style="position:absolute" from="2944,980" to="2994,980" stroked="true" strokeweight="1.120pt" strokecolor="#75462e">
              <v:stroke dashstyle="solid"/>
            </v:line>
            <v:shape style="position:absolute;left:2983;top:588;width:398;height:390" coordorigin="2984,589" coordsize="398,390" path="m2984,978l3006,849m3006,849l3030,704m3030,704l3051,719m3051,719l3083,589m3083,589l3105,733m3105,733l3129,748m3129,748l3151,733m3151,733l3183,748m3183,748l3205,762m3205,762l3228,748m3228,748l3250,733m3250,733l3282,834m3282,834l3304,791m3304,791l3328,892m3328,892l3350,805m3350,805l3382,892e" filled="false" stroked="true" strokeweight="1pt" strokecolor="#75462e">
              <v:path arrowok="t"/>
              <v:stroke dashstyle="solid"/>
            </v:shape>
            <v:line style="position:absolute" from="3392,680" to="3392,902" stroked="true" strokeweight="2.095pt" strokecolor="#75462e">
              <v:stroke dashstyle="solid"/>
            </v:line>
            <v:shape style="position:absolute;left:3403;top:242;width:742;height:635" coordorigin="3403,243" coordsize="742,635" path="m3403,690l3427,676m3427,676l3449,647m3449,647l3481,704m3481,704l3503,618m3503,618l3527,546m3527,546l3549,430m3549,430l3580,344m3580,344l3602,502m3602,502l3626,488m3626,488l3648,575m3648,575l3678,531m3678,531l3702,546m3702,546l3726,560m3726,560l3748,690m3748,690l3777,704m3777,704l3801,690m3801,690l3823,733m3823,733l3847,878m3847,878l3877,863m3877,863l3901,849m3901,849l3923,777m3923,777l3946,719m3946,719l3976,676m3976,676l4000,719m4000,719l4022,733m4022,733l4046,632m4046,632l4076,589m4076,589l4100,416m4100,416l4121,459m4121,459l4145,243e" filled="false" stroked="true" strokeweight="1pt" strokecolor="#75462e">
              <v:path arrowok="t"/>
              <v:stroke dashstyle="solid"/>
            </v:shape>
            <v:line style="position:absolute" from="1306,1935" to="1306,2157" stroked="true" strokeweight="2.093pt" strokecolor="#f9aa54">
              <v:stroke dashstyle="solid"/>
            </v:line>
            <v:shape style="position:absolute;left:1317;top:343;width:2759;height:1659" coordorigin="1317,344" coordsize="2759,1659" path="m1317,1945l1341,2003m1341,2003l1363,1959m1363,1959l1395,1931m1395,1931l1417,1916m1417,1916l1440,1873m1440,1873l1462,1757m1462,1757l1494,1714m1494,1714l1516,1685m1516,1685l1540,1656m1540,1656l1562,1570m1562,1570l1594,1498m1594,1498l1615,1570m1615,1570l1639,1541m1639,1541l1661,1512m1661,1512l1693,1570m1693,1570l1715,1628m1715,1628l1739,1613m1739,1613l1761,1628m1761,1628l1792,1613m1792,1613l1814,1656m1814,1656l1838,1729m1838,1729l1860,1731m1860,1729l1890,1671m1890,1671l1914,1628m1914,1628l1938,1613m1938,1613l1959,1628m1959,1628l1989,1613m1989,1613l2013,1512m2013,1512l2035,1411m2035,1411l2059,1455m2059,1455l2089,1512m2089,1512l2113,1469m2113,1469l2135,1382m2135,1382l2158,1325m2158,1325l2188,1310m2188,1310l2212,1382m2212,1382l2234,1224m2234,1224l2258,1267m2258,1267l2288,1224m2288,1224l2312,1281m2312,1281l2333,1209m2333,1209l2357,1166m2357,1166l2387,1180m2387,1180l2411,1183m2411,1180l2433,1224m2433,1224l2457,1108m2457,1108l2487,1079m2487,1079l2510,1094m2510,1094l2532,1152m2532,1152l2556,1137m2556,1137l2586,1094m2586,1094l2610,1051m2610,1051l2632,1053m2632,1051l2656,978m2656,978l2685,863m2685,863l2709,834m2709,834l2731,993m2731,993l2755,1137m2755,1137l2785,1094m2785,1094l2809,1096m2809,1094l2831,1096m2831,1094l2854,1180m2854,1180l2884,1137m2884,1137l2906,1079m2906,1079l2930,1137m2930,1137l2954,1094m2954,1094l2984,1123m2984,1123l3006,1051m3006,1051l3030,1053m3030,1051l3051,993m3051,993l3083,878m3083,878l3105,880m3105,878l3129,935m3129,935l3151,892m3151,892l3183,906m3183,906l3205,863m3205,863l3228,865m3228,863l3250,921m3250,921l3282,978m3282,978l3304,921m3304,921l3328,978m3328,978l3350,964m3350,964l3382,921m3382,921l3403,805m3403,805l3427,704m3427,704l3449,690m3449,690l3481,704m3481,704l3503,690m3503,690l3527,692m3527,690l3549,618m3549,618l3580,459m3580,459l3602,401m3602,401l3626,344m3626,344l3648,387m3648,387l3678,474m3678,474l3702,560m3702,560l3726,459m3726,459l3748,502m3748,502l3777,546m3777,546l3801,502m3801,502l3823,517m3823,517l3847,603m3847,603l3877,647m3877,647l3901,603m3901,603l3923,606m3923,603l3946,575m3946,575l3976,546m3976,546l4000,575m4000,575l4022,531m4022,531l4046,474m4046,474l4076,488e" filled="false" stroked="true" strokeweight="1pt" strokecolor="#f9aa54">
              <v:path arrowok="t"/>
              <v:stroke dashstyle="solid"/>
            </v:shape>
            <v:line style="position:absolute" from="4088,218" to="4088,498" stroked="true" strokeweight="2.193pt" strokecolor="#f9aa54">
              <v:stroke dashstyle="solid"/>
            </v:line>
            <v:shape style="position:absolute;left:4099;top:213;width:46;height:101" coordorigin="4100,214" coordsize="46,101" path="m4100,228l4121,315m4121,315l4145,214e" filled="false" stroked="true" strokeweight="1pt" strokecolor="#f9aa54">
              <v:path arrowok="t"/>
              <v:stroke dashstyle="solid"/>
            </v:shape>
            <v:shape style="position:absolute;left:1503;top:454;width:1272;height:120" type="#_x0000_t202" filled="false" stroked="false">
              <v:textbox inset="0,0,0,0">
                <w:txbxContent>
                  <w:p>
                    <w:pPr>
                      <w:spacing w:line="116" w:lineRule="exact" w:before="0"/>
                      <w:ind w:left="0" w:right="0" w:firstLine="0"/>
                      <w:jc w:val="left"/>
                      <w:rPr>
                        <w:sz w:val="12"/>
                      </w:rPr>
                    </w:pPr>
                    <w:r>
                      <w:rPr>
                        <w:color w:val="292425"/>
                        <w:w w:val="105"/>
                        <w:sz w:val="12"/>
                      </w:rPr>
                      <w:t>Persons (left-hand scale)</w:t>
                    </w:r>
                  </w:p>
                </w:txbxContent>
              </v:textbox>
              <w10:wrap type="none"/>
            </v:shape>
            <v:shape style="position:absolute;left:2279;top:1390;width:1276;height:120" type="#_x0000_t202" filled="false" stroked="false">
              <v:textbox inset="0,0,0,0">
                <w:txbxContent>
                  <w:p>
                    <w:pPr>
                      <w:spacing w:line="116" w:lineRule="exact" w:before="0"/>
                      <w:ind w:left="0" w:right="0" w:firstLine="0"/>
                      <w:jc w:val="left"/>
                      <w:rPr>
                        <w:sz w:val="12"/>
                      </w:rPr>
                    </w:pPr>
                    <w:r>
                      <w:rPr>
                        <w:color w:val="292425"/>
                        <w:w w:val="110"/>
                        <w:sz w:val="12"/>
                      </w:rPr>
                      <w:t>Hours</w:t>
                    </w:r>
                    <w:r>
                      <w:rPr>
                        <w:color w:val="292425"/>
                        <w:spacing w:val="-15"/>
                        <w:w w:val="110"/>
                        <w:sz w:val="12"/>
                      </w:rPr>
                      <w:t> </w:t>
                    </w:r>
                    <w:r>
                      <w:rPr>
                        <w:color w:val="292425"/>
                        <w:w w:val="110"/>
                        <w:sz w:val="12"/>
                      </w:rPr>
                      <w:t>(right-hand</w:t>
                    </w:r>
                    <w:r>
                      <w:rPr>
                        <w:color w:val="292425"/>
                        <w:spacing w:val="-14"/>
                        <w:w w:val="110"/>
                        <w:sz w:val="12"/>
                      </w:rPr>
                      <w:t> </w:t>
                    </w:r>
                    <w:r>
                      <w:rPr>
                        <w:color w:val="292425"/>
                        <w:w w:val="110"/>
                        <w:sz w:val="12"/>
                      </w:rPr>
                      <w:t>scale)</w:t>
                    </w:r>
                  </w:p>
                </w:txbxContent>
              </v:textbox>
              <w10:wrap type="none"/>
            </v:shape>
            <w10:wrap type="none"/>
          </v:group>
        </w:pict>
      </w:r>
      <w:r>
        <w:rPr/>
        <w:pict>
          <v:line style="position:absolute;mso-position-horizontal-relative:page;mso-position-vertical-relative:paragraph;z-index:16113152" from="54.515999pt,3.663352pt" to="59.686999pt,3.663352pt" stroked="true" strokeweight=".5pt" strokecolor="#292425">
            <v:stroke dashstyle="solid"/>
            <w10:wrap type="none"/>
          </v:line>
        </w:pict>
      </w:r>
      <w:r>
        <w:rPr>
          <w:color w:val="292425"/>
          <w:spacing w:val="-4"/>
          <w:w w:val="115"/>
          <w:sz w:val="12"/>
        </w:rPr>
        <w:t>25.4</w:t>
      </w:r>
    </w:p>
    <w:p>
      <w:pPr>
        <w:pStyle w:val="BodyText"/>
        <w:rPr>
          <w:sz w:val="12"/>
        </w:rPr>
      </w:pPr>
    </w:p>
    <w:p>
      <w:pPr>
        <w:pStyle w:val="BodyText"/>
        <w:rPr>
          <w:sz w:val="16"/>
        </w:rPr>
      </w:pPr>
    </w:p>
    <w:p>
      <w:pPr>
        <w:spacing w:before="0"/>
        <w:ind w:left="178" w:right="0" w:firstLine="0"/>
        <w:jc w:val="left"/>
        <w:rPr>
          <w:sz w:val="12"/>
        </w:rPr>
      </w:pPr>
      <w:r>
        <w:rPr/>
        <w:pict>
          <v:line style="position:absolute;mso-position-horizontal-relative:page;mso-position-vertical-relative:paragraph;z-index:16112640" from="54.515999pt,3.783988pt" to="59.686999pt,3.783988pt" stroked="true" strokeweight=".5pt" strokecolor="#292425">
            <v:stroke dashstyle="solid"/>
            <w10:wrap type="none"/>
          </v:line>
        </w:pict>
      </w:r>
      <w:r>
        <w:rPr>
          <w:color w:val="292425"/>
          <w:spacing w:val="-4"/>
          <w:w w:val="115"/>
          <w:sz w:val="12"/>
        </w:rPr>
        <w:t>25.0</w:t>
      </w:r>
    </w:p>
    <w:p>
      <w:pPr>
        <w:pStyle w:val="BodyText"/>
        <w:rPr>
          <w:sz w:val="12"/>
        </w:rPr>
      </w:pPr>
    </w:p>
    <w:p>
      <w:pPr>
        <w:pStyle w:val="BodyText"/>
        <w:spacing w:before="10"/>
        <w:rPr>
          <w:sz w:val="15"/>
        </w:rPr>
      </w:pPr>
    </w:p>
    <w:p>
      <w:pPr>
        <w:spacing w:before="0"/>
        <w:ind w:left="175" w:right="0" w:firstLine="0"/>
        <w:jc w:val="left"/>
        <w:rPr>
          <w:sz w:val="12"/>
        </w:rPr>
      </w:pPr>
      <w:r>
        <w:rPr/>
        <w:pict>
          <v:line style="position:absolute;mso-position-horizontal-relative:page;mso-position-vertical-relative:paragraph;z-index:16112128" from="54.515999pt,3.905942pt" to="59.686999pt,3.905942pt" stroked="true" strokeweight=".5pt" strokecolor="#292425">
            <v:stroke dashstyle="solid"/>
            <w10:wrap type="none"/>
          </v:line>
        </w:pict>
      </w:r>
      <w:r>
        <w:rPr>
          <w:color w:val="292425"/>
          <w:spacing w:val="-3"/>
          <w:w w:val="115"/>
          <w:sz w:val="12"/>
        </w:rPr>
        <w:t>24.6</w:t>
      </w:r>
    </w:p>
    <w:p>
      <w:pPr>
        <w:pStyle w:val="BodyText"/>
        <w:rPr>
          <w:sz w:val="12"/>
        </w:rPr>
      </w:pPr>
    </w:p>
    <w:p>
      <w:pPr>
        <w:pStyle w:val="BodyText"/>
        <w:spacing w:before="11"/>
        <w:rPr>
          <w:sz w:val="15"/>
        </w:rPr>
      </w:pPr>
    </w:p>
    <w:p>
      <w:pPr>
        <w:spacing w:before="0"/>
        <w:ind w:left="175" w:right="0" w:firstLine="0"/>
        <w:jc w:val="left"/>
        <w:rPr>
          <w:sz w:val="12"/>
        </w:rPr>
      </w:pPr>
      <w:r>
        <w:rPr/>
        <w:pict>
          <v:line style="position:absolute;mso-position-horizontal-relative:page;mso-position-vertical-relative:paragraph;z-index:16111616" from="54.515999pt,3.304188pt" to="59.686999pt,3.304188pt" stroked="true" strokeweight=".5pt" strokecolor="#292425">
            <v:stroke dashstyle="solid"/>
            <w10:wrap type="none"/>
          </v:line>
        </w:pict>
      </w:r>
      <w:r>
        <w:rPr>
          <w:color w:val="292425"/>
          <w:spacing w:val="-3"/>
          <w:w w:val="115"/>
          <w:sz w:val="12"/>
        </w:rPr>
        <w:t>24.2</w:t>
      </w:r>
    </w:p>
    <w:p>
      <w:pPr>
        <w:pStyle w:val="BodyText"/>
        <w:rPr>
          <w:sz w:val="12"/>
        </w:rPr>
      </w:pPr>
    </w:p>
    <w:p>
      <w:pPr>
        <w:pStyle w:val="BodyText"/>
        <w:spacing w:before="11"/>
        <w:rPr>
          <w:sz w:val="15"/>
        </w:rPr>
      </w:pPr>
    </w:p>
    <w:p>
      <w:pPr>
        <w:spacing w:before="0"/>
        <w:ind w:left="175" w:right="0" w:firstLine="0"/>
        <w:jc w:val="left"/>
        <w:rPr>
          <w:sz w:val="12"/>
        </w:rPr>
      </w:pPr>
      <w:r>
        <w:rPr/>
        <w:pict>
          <v:line style="position:absolute;mso-position-horizontal-relative:page;mso-position-vertical-relative:paragraph;z-index:16111104" from="54.515999pt,3.423373pt" to="59.686999pt,3.423373pt" stroked="true" strokeweight=".5pt" strokecolor="#292425">
            <v:stroke dashstyle="solid"/>
            <w10:wrap type="none"/>
          </v:line>
        </w:pict>
      </w:r>
      <w:r>
        <w:rPr>
          <w:color w:val="292425"/>
          <w:spacing w:val="-3"/>
          <w:w w:val="115"/>
          <w:sz w:val="12"/>
        </w:rPr>
        <w:t>23.8</w:t>
      </w:r>
    </w:p>
    <w:p>
      <w:pPr>
        <w:pStyle w:val="BodyText"/>
        <w:rPr>
          <w:sz w:val="12"/>
        </w:rPr>
      </w:pPr>
    </w:p>
    <w:p>
      <w:pPr>
        <w:pStyle w:val="BodyText"/>
        <w:spacing w:before="11"/>
        <w:rPr>
          <w:sz w:val="15"/>
        </w:rPr>
      </w:pPr>
    </w:p>
    <w:p>
      <w:pPr>
        <w:spacing w:line="132" w:lineRule="exact" w:before="0"/>
        <w:ind w:left="175" w:right="0" w:firstLine="0"/>
        <w:jc w:val="left"/>
        <w:rPr>
          <w:sz w:val="12"/>
        </w:rPr>
      </w:pPr>
      <w:r>
        <w:rPr/>
        <w:pict>
          <v:group style="position:absolute;margin-left:54.515999pt;margin-top:3.086557pt;width:163.95pt;height:6.25pt;mso-position-horizontal-relative:page;mso-position-vertical-relative:paragraph;z-index:16105984" coordorigin="1090,62" coordsize="3279,125">
            <v:shape style="position:absolute;left:1090;top:70;width:3250;height:108" coordorigin="1090,71" coordsize="3250,108" path="m1279,179l4161,179m1280,179l1280,121m1579,179l1579,121m1877,179l1877,121m2175,179l2175,121m2472,179l2472,121m2770,179l2770,121m3068,179l3068,121m3367,179l3367,121m3665,179l3665,121m3963,179l3963,121m4086,179l4340,179m1090,179l1436,179m1090,71l1194,71e" filled="false" stroked="true" strokeweight=".5pt" strokecolor="#292425">
              <v:path arrowok="t"/>
              <v:stroke dashstyle="solid"/>
            </v:shape>
            <v:shape style="position:absolute;left:1173;top:66;width:40;height:115" coordorigin="1174,67" coordsize="40,115" path="m1194,67l1194,84,1174,100,1214,114,1174,134,1214,151,1190,161,1190,181e" filled="false" stroked="true" strokeweight=".5pt" strokecolor="#292425">
              <v:path arrowok="t"/>
              <v:stroke dashstyle="solid"/>
            </v:shape>
            <v:line style="position:absolute" from="4237,71" to="4340,71" stroked="true" strokeweight=".5pt" strokecolor="#292425">
              <v:stroke dashstyle="solid"/>
            </v:line>
            <v:shape style="position:absolute;left:4323;top:66;width:40;height:115" coordorigin="4324,67" coordsize="40,115" path="m4344,67l4344,84,4324,100,4364,114,4324,134,4364,151,4340,161,4340,181e" filled="false" stroked="true" strokeweight=".5pt" strokecolor="#292425">
              <v:path arrowok="t"/>
              <v:stroke dashstyle="solid"/>
            </v:shape>
            <w10:wrap type="none"/>
          </v:group>
        </w:pict>
      </w:r>
      <w:r>
        <w:rPr>
          <w:color w:val="292425"/>
          <w:spacing w:val="-3"/>
          <w:w w:val="115"/>
          <w:sz w:val="12"/>
        </w:rPr>
        <w:t>23.4</w:t>
      </w:r>
    </w:p>
    <w:p>
      <w:pPr>
        <w:spacing w:line="89" w:lineRule="exact" w:before="0"/>
        <w:ind w:left="175" w:right="0" w:firstLine="0"/>
        <w:jc w:val="left"/>
        <w:rPr>
          <w:sz w:val="12"/>
        </w:rPr>
      </w:pPr>
      <w:r>
        <w:rPr/>
        <w:br w:type="column"/>
      </w:r>
      <w:r>
        <w:rPr>
          <w:color w:val="292425"/>
          <w:w w:val="110"/>
          <w:sz w:val="12"/>
        </w:rPr>
        <w:t>Per cent of total hours worked</w:t>
      </w:r>
    </w:p>
    <w:p>
      <w:pPr>
        <w:spacing w:line="113" w:lineRule="exact" w:before="0"/>
        <w:ind w:left="1753" w:right="0" w:firstLine="0"/>
        <w:jc w:val="left"/>
        <w:rPr>
          <w:sz w:val="12"/>
        </w:rPr>
      </w:pPr>
      <w:r>
        <w:rPr/>
        <w:pict>
          <v:line style="position:absolute;mso-position-horizontal-relative:page;mso-position-vertical-relative:paragraph;z-index:16110592" from="211.839005pt,3.128861pt" to="217.010005pt,3.128861pt" stroked="true" strokeweight=".5pt" strokecolor="#292425">
            <v:stroke dashstyle="solid"/>
            <w10:wrap type="none"/>
          </v:line>
        </w:pict>
      </w:r>
      <w:r>
        <w:rPr>
          <w:color w:val="292425"/>
          <w:spacing w:val="-4"/>
          <w:w w:val="115"/>
          <w:sz w:val="12"/>
        </w:rPr>
        <w:t>12.8</w:t>
      </w:r>
    </w:p>
    <w:p>
      <w:pPr>
        <w:pStyle w:val="BodyText"/>
        <w:rPr>
          <w:sz w:val="12"/>
        </w:rPr>
      </w:pPr>
    </w:p>
    <w:p>
      <w:pPr>
        <w:pStyle w:val="BodyText"/>
        <w:spacing w:before="10"/>
        <w:rPr>
          <w:sz w:val="15"/>
        </w:rPr>
      </w:pPr>
    </w:p>
    <w:p>
      <w:pPr>
        <w:spacing w:before="0"/>
        <w:ind w:left="0" w:right="38" w:firstLine="0"/>
        <w:jc w:val="right"/>
        <w:rPr>
          <w:sz w:val="12"/>
        </w:rPr>
      </w:pPr>
      <w:r>
        <w:rPr/>
        <w:pict>
          <v:line style="position:absolute;mso-position-horizontal-relative:page;mso-position-vertical-relative:paragraph;z-index:16110080" from="211.839005pt,4.523155pt" to="217.010005pt,4.523155pt" stroked="true" strokeweight=".5pt" strokecolor="#292425">
            <v:stroke dashstyle="solid"/>
            <w10:wrap type="none"/>
          </v:line>
        </w:pict>
      </w:r>
      <w:r>
        <w:rPr>
          <w:color w:val="292425"/>
          <w:spacing w:val="-4"/>
          <w:w w:val="115"/>
          <w:sz w:val="12"/>
        </w:rPr>
        <w:t>12.4</w:t>
      </w:r>
    </w:p>
    <w:p>
      <w:pPr>
        <w:pStyle w:val="BodyText"/>
        <w:rPr>
          <w:sz w:val="12"/>
        </w:rPr>
      </w:pPr>
    </w:p>
    <w:p>
      <w:pPr>
        <w:pStyle w:val="BodyText"/>
        <w:rPr>
          <w:sz w:val="16"/>
        </w:rPr>
      </w:pPr>
    </w:p>
    <w:p>
      <w:pPr>
        <w:spacing w:before="0"/>
        <w:ind w:left="0" w:right="38" w:firstLine="0"/>
        <w:jc w:val="right"/>
        <w:rPr>
          <w:sz w:val="12"/>
        </w:rPr>
      </w:pPr>
      <w:r>
        <w:rPr/>
        <w:pict>
          <v:line style="position:absolute;mso-position-horizontal-relative:page;mso-position-vertical-relative:paragraph;z-index:16109568" from="211.839005pt,4.644340pt" to="217.010005pt,4.644340pt" stroked="true" strokeweight=".5pt" strokecolor="#292425">
            <v:stroke dashstyle="solid"/>
            <w10:wrap type="none"/>
          </v:line>
        </w:pict>
      </w:r>
      <w:r>
        <w:rPr>
          <w:color w:val="292425"/>
          <w:spacing w:val="-4"/>
          <w:w w:val="115"/>
          <w:sz w:val="12"/>
        </w:rPr>
        <w:t>12.0</w:t>
      </w:r>
    </w:p>
    <w:p>
      <w:pPr>
        <w:pStyle w:val="BodyText"/>
        <w:rPr>
          <w:sz w:val="12"/>
        </w:rPr>
      </w:pPr>
    </w:p>
    <w:p>
      <w:pPr>
        <w:pStyle w:val="BodyText"/>
        <w:spacing w:before="10"/>
        <w:rPr>
          <w:sz w:val="15"/>
        </w:rPr>
      </w:pPr>
    </w:p>
    <w:p>
      <w:pPr>
        <w:spacing w:before="0"/>
        <w:ind w:left="0" w:right="38" w:firstLine="0"/>
        <w:jc w:val="right"/>
        <w:rPr>
          <w:sz w:val="12"/>
        </w:rPr>
      </w:pPr>
      <w:r>
        <w:rPr/>
        <w:pict>
          <v:line style="position:absolute;mso-position-horizontal-relative:page;mso-position-vertical-relative:paragraph;z-index:16109056" from="211.839005pt,4.765134pt" to="217.010005pt,4.765134pt" stroked="true" strokeweight=".5pt" strokecolor="#292425">
            <v:stroke dashstyle="solid"/>
            <w10:wrap type="none"/>
          </v:line>
        </w:pict>
      </w:r>
      <w:r>
        <w:rPr>
          <w:color w:val="292425"/>
          <w:spacing w:val="-8"/>
          <w:w w:val="115"/>
          <w:sz w:val="12"/>
        </w:rPr>
        <w:t>11.6</w:t>
      </w:r>
    </w:p>
    <w:p>
      <w:pPr>
        <w:pStyle w:val="BodyText"/>
        <w:rPr>
          <w:sz w:val="12"/>
        </w:rPr>
      </w:pPr>
    </w:p>
    <w:p>
      <w:pPr>
        <w:pStyle w:val="BodyText"/>
        <w:rPr>
          <w:sz w:val="16"/>
        </w:rPr>
      </w:pPr>
    </w:p>
    <w:p>
      <w:pPr>
        <w:spacing w:before="0"/>
        <w:ind w:left="0" w:right="38" w:firstLine="0"/>
        <w:jc w:val="right"/>
        <w:rPr>
          <w:sz w:val="12"/>
        </w:rPr>
      </w:pPr>
      <w:r>
        <w:rPr/>
        <w:pict>
          <v:line style="position:absolute;mso-position-horizontal-relative:page;mso-position-vertical-relative:paragraph;z-index:16108544" from="211.839005pt,4.16338pt" to="217.010005pt,4.16338pt" stroked="true" strokeweight=".5pt" strokecolor="#292425">
            <v:stroke dashstyle="solid"/>
            <w10:wrap type="none"/>
          </v:line>
        </w:pict>
      </w:r>
      <w:r>
        <w:rPr>
          <w:color w:val="292425"/>
          <w:spacing w:val="-8"/>
          <w:w w:val="115"/>
          <w:sz w:val="12"/>
        </w:rPr>
        <w:t>11.2</w:t>
      </w:r>
    </w:p>
    <w:p>
      <w:pPr>
        <w:pStyle w:val="BodyText"/>
        <w:rPr>
          <w:sz w:val="12"/>
        </w:rPr>
      </w:pPr>
    </w:p>
    <w:p>
      <w:pPr>
        <w:pStyle w:val="BodyText"/>
        <w:spacing w:before="10"/>
        <w:rPr>
          <w:sz w:val="15"/>
        </w:rPr>
      </w:pPr>
    </w:p>
    <w:p>
      <w:pPr>
        <w:spacing w:before="0"/>
        <w:ind w:left="0" w:right="38" w:firstLine="0"/>
        <w:jc w:val="right"/>
        <w:rPr>
          <w:sz w:val="12"/>
        </w:rPr>
      </w:pPr>
      <w:r>
        <w:rPr/>
        <w:pict>
          <v:line style="position:absolute;mso-position-horizontal-relative:page;mso-position-vertical-relative:paragraph;z-index:16108032" from="211.839005pt,4.282565pt" to="217.010005pt,4.282565pt" stroked="true" strokeweight=".5pt" strokecolor="#292425">
            <v:stroke dashstyle="solid"/>
            <w10:wrap type="none"/>
          </v:line>
        </w:pict>
      </w:r>
      <w:r>
        <w:rPr>
          <w:color w:val="292425"/>
          <w:spacing w:val="-4"/>
          <w:w w:val="115"/>
          <w:sz w:val="12"/>
        </w:rPr>
        <w:t>10.8</w:t>
      </w:r>
    </w:p>
    <w:p>
      <w:pPr>
        <w:pStyle w:val="BodyText"/>
        <w:rPr>
          <w:sz w:val="12"/>
        </w:rPr>
      </w:pPr>
    </w:p>
    <w:p>
      <w:pPr>
        <w:pStyle w:val="BodyText"/>
        <w:rPr>
          <w:sz w:val="16"/>
        </w:rPr>
      </w:pPr>
    </w:p>
    <w:p>
      <w:pPr>
        <w:spacing w:before="0"/>
        <w:ind w:left="0" w:right="38" w:firstLine="0"/>
        <w:jc w:val="right"/>
        <w:rPr>
          <w:sz w:val="12"/>
        </w:rPr>
      </w:pPr>
      <w:r>
        <w:rPr>
          <w:color w:val="292425"/>
          <w:spacing w:val="-4"/>
          <w:w w:val="115"/>
          <w:sz w:val="12"/>
        </w:rPr>
        <w:t>10.4</w:t>
      </w:r>
    </w:p>
    <w:p>
      <w:pPr>
        <w:pStyle w:val="BodyText"/>
        <w:spacing w:line="292" w:lineRule="auto"/>
        <w:ind w:left="295" w:right="165"/>
      </w:pPr>
      <w:r>
        <w:rPr/>
        <w:br w:type="column"/>
      </w:r>
      <w:r>
        <w:rPr>
          <w:color w:val="292425"/>
          <w:w w:val="105"/>
        </w:rPr>
        <w:t>also </w:t>
      </w:r>
      <w:r>
        <w:rPr>
          <w:color w:val="292425"/>
          <w:spacing w:val="-3"/>
          <w:w w:val="105"/>
        </w:rPr>
        <w:t>have </w:t>
      </w:r>
      <w:r>
        <w:rPr>
          <w:color w:val="292425"/>
          <w:w w:val="105"/>
        </w:rPr>
        <w:t>depressed productivity </w:t>
      </w:r>
      <w:r>
        <w:rPr>
          <w:color w:val="292425"/>
          <w:spacing w:val="-2"/>
          <w:w w:val="105"/>
        </w:rPr>
        <w:t>growth </w:t>
      </w:r>
      <w:r>
        <w:rPr>
          <w:color w:val="292425"/>
          <w:spacing w:val="-4"/>
          <w:w w:val="105"/>
        </w:rPr>
        <w:t>temporarily. </w:t>
      </w:r>
      <w:r>
        <w:rPr>
          <w:color w:val="292425"/>
          <w:w w:val="105"/>
        </w:rPr>
        <w:t>If, as seems </w:t>
      </w:r>
      <w:r>
        <w:rPr>
          <w:color w:val="292425"/>
          <w:spacing w:val="-4"/>
          <w:w w:val="105"/>
        </w:rPr>
        <w:t>likely, </w:t>
      </w:r>
      <w:r>
        <w:rPr>
          <w:color w:val="292425"/>
          <w:w w:val="105"/>
        </w:rPr>
        <w:t>the unemployed </w:t>
      </w:r>
      <w:r>
        <w:rPr>
          <w:color w:val="292425"/>
          <w:spacing w:val="-3"/>
          <w:w w:val="105"/>
        </w:rPr>
        <w:t>have lower </w:t>
      </w:r>
      <w:r>
        <w:rPr>
          <w:color w:val="292425"/>
          <w:w w:val="105"/>
        </w:rPr>
        <w:t>skills than the </w:t>
      </w:r>
      <w:r>
        <w:rPr>
          <w:color w:val="292425"/>
          <w:spacing w:val="-3"/>
          <w:w w:val="105"/>
        </w:rPr>
        <w:t>average </w:t>
      </w:r>
      <w:r>
        <w:rPr>
          <w:color w:val="292425"/>
          <w:w w:val="105"/>
        </w:rPr>
        <w:t>employee, it </w:t>
      </w:r>
      <w:r>
        <w:rPr>
          <w:color w:val="292425"/>
          <w:spacing w:val="-3"/>
          <w:w w:val="105"/>
        </w:rPr>
        <w:t>may </w:t>
      </w:r>
      <w:r>
        <w:rPr>
          <w:color w:val="292425"/>
          <w:w w:val="105"/>
        </w:rPr>
        <w:t>have had some temporary depressing effect on productivity growth. </w:t>
      </w:r>
      <w:r>
        <w:rPr>
          <w:color w:val="292425"/>
          <w:spacing w:val="-3"/>
          <w:w w:val="105"/>
        </w:rPr>
        <w:t>Any </w:t>
      </w:r>
      <w:r>
        <w:rPr>
          <w:color w:val="292425"/>
          <w:w w:val="105"/>
        </w:rPr>
        <w:t>such effect might gradually unwind as new employees benefit from additional work experience.</w:t>
      </w:r>
    </w:p>
    <w:p>
      <w:pPr>
        <w:pStyle w:val="BodyText"/>
        <w:rPr>
          <w:sz w:val="19"/>
        </w:rPr>
      </w:pPr>
    </w:p>
    <w:p>
      <w:pPr>
        <w:pStyle w:val="Heading5"/>
        <w:numPr>
          <w:ilvl w:val="1"/>
          <w:numId w:val="18"/>
        </w:numPr>
        <w:tabs>
          <w:tab w:pos="656" w:val="left" w:leader="none"/>
          <w:tab w:pos="5654" w:val="left" w:leader="none"/>
        </w:tabs>
        <w:spacing w:line="240" w:lineRule="auto" w:before="1" w:after="0"/>
        <w:ind w:left="655" w:right="0" w:hanging="481"/>
        <w:jc w:val="left"/>
        <w:rPr>
          <w:color w:val="0092C0"/>
          <w:u w:val="none"/>
        </w:rPr>
      </w:pPr>
      <w:r>
        <w:rPr>
          <w:color w:val="0092C0"/>
          <w:u w:val="single" w:color="006BB6"/>
        </w:rPr>
        <w:t>Employment</w:t>
        <w:tab/>
      </w:r>
    </w:p>
    <w:p>
      <w:pPr>
        <w:pStyle w:val="BodyText"/>
        <w:spacing w:line="280" w:lineRule="atLeast" w:before="261"/>
        <w:ind w:left="295" w:right="283"/>
      </w:pPr>
      <w:r>
        <w:rPr>
          <w:color w:val="292425"/>
          <w:w w:val="105"/>
        </w:rPr>
        <w:t>Beyond the very short run, one way businesses can increase their collective output is by increasing employment. The box</w:t>
      </w:r>
    </w:p>
    <w:p>
      <w:pPr>
        <w:spacing w:after="0" w:line="280" w:lineRule="atLeast"/>
        <w:sectPr>
          <w:type w:val="continuous"/>
          <w:pgSz w:w="11900" w:h="16840"/>
          <w:pgMar w:top="1260" w:bottom="280" w:left="640" w:right="640"/>
          <w:cols w:num="3" w:equalWidth="0">
            <w:col w:w="1933" w:space="54"/>
            <w:col w:w="2024" w:space="794"/>
            <w:col w:w="5815"/>
          </w:cols>
        </w:sectPr>
      </w:pPr>
    </w:p>
    <w:p>
      <w:pPr>
        <w:tabs>
          <w:tab w:pos="3759" w:val="left" w:leader="none"/>
        </w:tabs>
        <w:spacing w:line="7" w:lineRule="exact" w:before="0"/>
        <w:ind w:left="198" w:right="0" w:firstLine="0"/>
        <w:jc w:val="center"/>
        <w:rPr>
          <w:sz w:val="12"/>
        </w:rPr>
      </w:pPr>
      <w:r>
        <w:rPr>
          <w:color w:val="292425"/>
          <w:w w:val="115"/>
          <w:sz w:val="12"/>
        </w:rPr>
        <w:t>0.0</w:t>
        <w:tab/>
        <w:t>0.0</w:t>
      </w:r>
    </w:p>
    <w:p>
      <w:pPr>
        <w:spacing w:line="110" w:lineRule="exact" w:before="0"/>
        <w:ind w:left="178" w:right="0" w:firstLine="0"/>
        <w:jc w:val="center"/>
        <w:rPr>
          <w:sz w:val="12"/>
        </w:rPr>
      </w:pPr>
      <w:r>
        <w:rPr>
          <w:color w:val="292425"/>
          <w:w w:val="120"/>
          <w:sz w:val="12"/>
        </w:rPr>
        <w:t>1993 94 95 96 97 98 99 2000 01 02</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1"/>
        </w:rPr>
      </w:pPr>
    </w:p>
    <w:p>
      <w:pPr>
        <w:pStyle w:val="Heading7"/>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3.10</w:t>
      </w:r>
    </w:p>
    <w:p>
      <w:pPr>
        <w:spacing w:before="7"/>
        <w:ind w:left="190" w:right="0" w:firstLine="0"/>
        <w:jc w:val="left"/>
        <w:rPr>
          <w:rFonts w:ascii="Trebuchet MS"/>
          <w:b/>
          <w:sz w:val="20"/>
        </w:rPr>
      </w:pPr>
      <w:r>
        <w:rPr>
          <w:rFonts w:ascii="Trebuchet MS"/>
          <w:b/>
          <w:color w:val="0092C0"/>
          <w:sz w:val="20"/>
        </w:rPr>
        <w:t>Workforce Jobs growth by sector</w:t>
      </w:r>
    </w:p>
    <w:p>
      <w:pPr>
        <w:spacing w:line="137" w:lineRule="exact" w:before="49"/>
        <w:ind w:left="357" w:right="0" w:firstLine="0"/>
        <w:jc w:val="left"/>
        <w:rPr>
          <w:sz w:val="12"/>
        </w:rPr>
      </w:pPr>
      <w:r>
        <w:rPr/>
        <w:pict>
          <v:group style="position:absolute;margin-left:40.75pt;margin-top:2.527539pt;width:7pt;height:16.7pt;mso-position-horizontal-relative:page;mso-position-vertical-relative:paragraph;z-index:16119808" coordorigin="815,51" coordsize="140,334">
            <v:rect style="position:absolute;left:820;top:55;width:130;height:130" filled="true" fillcolor="#f9aa54" stroked="false">
              <v:fill type="solid"/>
            </v:rect>
            <v:rect style="position:absolute;left:820;top:55;width:130;height:130" filled="false" stroked="true" strokeweight=".5pt" strokecolor="#292425">
              <v:stroke dashstyle="solid"/>
            </v:rect>
            <v:rect style="position:absolute;left:820;top:191;width:130;height:130" filled="true" fillcolor="#93479a" stroked="false">
              <v:fill type="solid"/>
            </v:rect>
            <v:shape style="position:absolute;left:820;top:191;width:130;height:188" coordorigin="820,191" coordsize="130,188" path="m820,191l950,191,950,321,820,321,820,191xm820,379l940,379e" filled="false" stroked="true" strokeweight=".5pt" strokecolor="#292425">
              <v:path arrowok="t"/>
              <v:stroke dashstyle="solid"/>
            </v:shape>
            <w10:wrap type="none"/>
          </v:group>
        </w:pict>
      </w:r>
      <w:r>
        <w:rPr>
          <w:color w:val="292425"/>
          <w:w w:val="110"/>
          <w:sz w:val="12"/>
        </w:rPr>
        <w:t>Average annual growth since 1979 Q2</w:t>
      </w:r>
    </w:p>
    <w:p>
      <w:pPr>
        <w:tabs>
          <w:tab w:pos="3072" w:val="left" w:leader="none"/>
        </w:tabs>
        <w:spacing w:line="138" w:lineRule="exact" w:before="0"/>
        <w:ind w:left="357" w:right="0" w:firstLine="0"/>
        <w:jc w:val="left"/>
        <w:rPr>
          <w:sz w:val="12"/>
        </w:rPr>
      </w:pPr>
      <w:r>
        <w:rPr>
          <w:color w:val="292425"/>
          <w:w w:val="110"/>
          <w:sz w:val="12"/>
        </w:rPr>
        <w:t>Growth in year to</w:t>
      </w:r>
      <w:r>
        <w:rPr>
          <w:color w:val="292425"/>
          <w:spacing w:val="-12"/>
          <w:w w:val="110"/>
          <w:sz w:val="12"/>
        </w:rPr>
        <w:t> </w:t>
      </w:r>
      <w:r>
        <w:rPr>
          <w:color w:val="292425"/>
          <w:spacing w:val="-4"/>
          <w:w w:val="110"/>
          <w:sz w:val="12"/>
        </w:rPr>
        <w:t>2002</w:t>
      </w:r>
      <w:r>
        <w:rPr>
          <w:color w:val="292425"/>
          <w:spacing w:val="-2"/>
          <w:w w:val="110"/>
          <w:sz w:val="12"/>
        </w:rPr>
        <w:t> </w:t>
      </w:r>
      <w:r>
        <w:rPr>
          <w:color w:val="292425"/>
          <w:w w:val="110"/>
          <w:sz w:val="12"/>
        </w:rPr>
        <w:t>Q2</w:t>
        <w:tab/>
      </w:r>
      <w:r>
        <w:rPr>
          <w:color w:val="292425"/>
          <w:w w:val="110"/>
          <w:position w:val="-1"/>
          <w:sz w:val="12"/>
        </w:rPr>
        <w:t>Per</w:t>
      </w:r>
      <w:r>
        <w:rPr>
          <w:color w:val="292425"/>
          <w:spacing w:val="-3"/>
          <w:w w:val="110"/>
          <w:position w:val="-1"/>
          <w:sz w:val="12"/>
        </w:rPr>
        <w:t> </w:t>
      </w:r>
      <w:r>
        <w:rPr>
          <w:color w:val="292425"/>
          <w:w w:val="110"/>
          <w:position w:val="-1"/>
          <w:sz w:val="12"/>
        </w:rPr>
        <w:t>cent</w:t>
      </w:r>
    </w:p>
    <w:p>
      <w:pPr>
        <w:spacing w:line="119" w:lineRule="exact" w:before="0"/>
        <w:ind w:left="3549" w:right="0" w:firstLine="0"/>
        <w:jc w:val="left"/>
        <w:rPr>
          <w:sz w:val="12"/>
        </w:rPr>
      </w:pPr>
      <w:r>
        <w:rPr/>
        <w:pict>
          <v:line style="position:absolute;mso-position-horizontal-relative:page;mso-position-vertical-relative:paragraph;z-index:16118784" from="200.865997pt,2.763165pt" to="206.865997pt,2.763165pt" stroked="true" strokeweight=".5pt" strokecolor="#292425">
            <v:stroke dashstyle="solid"/>
            <w10:wrap type="none"/>
          </v:line>
        </w:pict>
      </w:r>
      <w:r>
        <w:rPr>
          <w:color w:val="292425"/>
          <w:w w:val="121"/>
          <w:sz w:val="12"/>
        </w:rPr>
        <w:t>3</w:t>
      </w:r>
    </w:p>
    <w:p>
      <w:pPr>
        <w:pStyle w:val="BodyText"/>
        <w:spacing w:line="292" w:lineRule="auto" w:before="50"/>
        <w:ind w:left="190" w:right="82"/>
      </w:pPr>
      <w:r>
        <w:rPr/>
        <w:br w:type="column"/>
      </w:r>
      <w:r>
        <w:rPr>
          <w:color w:val="292425"/>
          <w:w w:val="110"/>
        </w:rPr>
        <w:t>on</w:t>
      </w:r>
      <w:r>
        <w:rPr>
          <w:color w:val="292425"/>
          <w:spacing w:val="-16"/>
          <w:w w:val="110"/>
        </w:rPr>
        <w:t> </w:t>
      </w:r>
      <w:r>
        <w:rPr>
          <w:color w:val="292425"/>
          <w:w w:val="110"/>
        </w:rPr>
        <w:t>page</w:t>
      </w:r>
      <w:r>
        <w:rPr>
          <w:color w:val="292425"/>
          <w:spacing w:val="-15"/>
          <w:w w:val="110"/>
        </w:rPr>
        <w:t> </w:t>
      </w:r>
      <w:r>
        <w:rPr>
          <w:color w:val="292425"/>
          <w:spacing w:val="-12"/>
          <w:w w:val="110"/>
        </w:rPr>
        <w:t>33</w:t>
      </w:r>
      <w:r>
        <w:rPr>
          <w:color w:val="292425"/>
          <w:spacing w:val="-15"/>
          <w:w w:val="110"/>
        </w:rPr>
        <w:t> </w:t>
      </w:r>
      <w:r>
        <w:rPr>
          <w:color w:val="292425"/>
          <w:w w:val="110"/>
        </w:rPr>
        <w:t>explains</w:t>
      </w:r>
      <w:r>
        <w:rPr>
          <w:color w:val="292425"/>
          <w:spacing w:val="-15"/>
          <w:w w:val="110"/>
        </w:rPr>
        <w:t> </w:t>
      </w:r>
      <w:r>
        <w:rPr>
          <w:color w:val="292425"/>
          <w:w w:val="110"/>
        </w:rPr>
        <w:t>how</w:t>
      </w:r>
      <w:r>
        <w:rPr>
          <w:color w:val="292425"/>
          <w:spacing w:val="-15"/>
          <w:w w:val="110"/>
        </w:rPr>
        <w:t> </w:t>
      </w:r>
      <w:r>
        <w:rPr>
          <w:color w:val="292425"/>
          <w:w w:val="110"/>
        </w:rPr>
        <w:t>the</w:t>
      </w:r>
      <w:r>
        <w:rPr>
          <w:color w:val="292425"/>
          <w:spacing w:val="-16"/>
          <w:w w:val="110"/>
        </w:rPr>
        <w:t> </w:t>
      </w:r>
      <w:r>
        <w:rPr>
          <w:color w:val="292425"/>
          <w:w w:val="110"/>
        </w:rPr>
        <w:t>results</w:t>
      </w:r>
      <w:r>
        <w:rPr>
          <w:color w:val="292425"/>
          <w:spacing w:val="-15"/>
          <w:w w:val="110"/>
        </w:rPr>
        <w:t> </w:t>
      </w:r>
      <w:r>
        <w:rPr>
          <w:color w:val="292425"/>
          <w:w w:val="110"/>
        </w:rPr>
        <w:t>from</w:t>
      </w:r>
      <w:r>
        <w:rPr>
          <w:color w:val="292425"/>
          <w:spacing w:val="-15"/>
          <w:w w:val="110"/>
        </w:rPr>
        <w:t> </w:t>
      </w:r>
      <w:r>
        <w:rPr>
          <w:color w:val="292425"/>
          <w:w w:val="110"/>
        </w:rPr>
        <w:t>the</w:t>
      </w:r>
      <w:r>
        <w:rPr>
          <w:color w:val="292425"/>
          <w:spacing w:val="-15"/>
          <w:w w:val="110"/>
        </w:rPr>
        <w:t> </w:t>
      </w:r>
      <w:r>
        <w:rPr>
          <w:color w:val="292425"/>
          <w:spacing w:val="-11"/>
          <w:w w:val="110"/>
        </w:rPr>
        <w:t>2001</w:t>
      </w:r>
      <w:r>
        <w:rPr>
          <w:color w:val="292425"/>
          <w:spacing w:val="-15"/>
          <w:w w:val="110"/>
        </w:rPr>
        <w:t> </w:t>
      </w:r>
      <w:r>
        <w:rPr>
          <w:color w:val="292425"/>
          <w:w w:val="110"/>
        </w:rPr>
        <w:t>Census</w:t>
      </w:r>
      <w:r>
        <w:rPr>
          <w:color w:val="292425"/>
          <w:spacing w:val="-16"/>
          <w:w w:val="110"/>
        </w:rPr>
        <w:t> </w:t>
      </w:r>
      <w:r>
        <w:rPr>
          <w:color w:val="292425"/>
          <w:w w:val="110"/>
        </w:rPr>
        <w:t>will affect estimates of employment and other labour market indicators. The ONS has so far released some provisional estimates only up </w:t>
      </w:r>
      <w:r>
        <w:rPr>
          <w:color w:val="292425"/>
          <w:spacing w:val="-4"/>
          <w:w w:val="110"/>
        </w:rPr>
        <w:t>to </w:t>
      </w:r>
      <w:r>
        <w:rPr>
          <w:color w:val="292425"/>
          <w:w w:val="110"/>
        </w:rPr>
        <w:t>August </w:t>
      </w:r>
      <w:r>
        <w:rPr>
          <w:color w:val="292425"/>
          <w:spacing w:val="-9"/>
          <w:w w:val="110"/>
        </w:rPr>
        <w:t>2001.</w:t>
      </w:r>
      <w:r>
        <w:rPr>
          <w:color w:val="292425"/>
          <w:spacing w:val="-24"/>
          <w:w w:val="110"/>
        </w:rPr>
        <w:t> </w:t>
      </w:r>
      <w:r>
        <w:rPr>
          <w:color w:val="292425"/>
          <w:w w:val="110"/>
        </w:rPr>
        <w:t>So the more recent</w:t>
      </w:r>
    </w:p>
    <w:p>
      <w:pPr>
        <w:pStyle w:val="BodyText"/>
        <w:spacing w:line="292" w:lineRule="auto"/>
        <w:ind w:left="190" w:right="513"/>
      </w:pPr>
      <w:r>
        <w:rPr>
          <w:color w:val="292425"/>
          <w:w w:val="110"/>
        </w:rPr>
        <w:t>labour </w:t>
      </w:r>
      <w:r>
        <w:rPr>
          <w:color w:val="292425"/>
          <w:spacing w:val="-2"/>
          <w:w w:val="110"/>
        </w:rPr>
        <w:t>market </w:t>
      </w:r>
      <w:r>
        <w:rPr>
          <w:color w:val="292425"/>
          <w:w w:val="110"/>
        </w:rPr>
        <w:t>data discussed in the following sections are</w:t>
      </w:r>
      <w:r>
        <w:rPr>
          <w:color w:val="292425"/>
          <w:spacing w:val="-27"/>
          <w:w w:val="110"/>
        </w:rPr>
        <w:t> </w:t>
      </w:r>
      <w:r>
        <w:rPr>
          <w:color w:val="292425"/>
          <w:w w:val="110"/>
        </w:rPr>
        <w:t>unaffected</w:t>
      </w:r>
      <w:r>
        <w:rPr>
          <w:color w:val="292425"/>
          <w:spacing w:val="-27"/>
          <w:w w:val="110"/>
        </w:rPr>
        <w:t> </w:t>
      </w:r>
      <w:r>
        <w:rPr>
          <w:color w:val="292425"/>
          <w:spacing w:val="-3"/>
          <w:w w:val="110"/>
        </w:rPr>
        <w:t>by</w:t>
      </w:r>
      <w:r>
        <w:rPr>
          <w:color w:val="292425"/>
          <w:spacing w:val="-26"/>
          <w:w w:val="110"/>
        </w:rPr>
        <w:t> </w:t>
      </w:r>
      <w:r>
        <w:rPr>
          <w:color w:val="292425"/>
          <w:w w:val="110"/>
        </w:rPr>
        <w:t>the</w:t>
      </w:r>
      <w:r>
        <w:rPr>
          <w:color w:val="292425"/>
          <w:spacing w:val="-27"/>
          <w:w w:val="110"/>
        </w:rPr>
        <w:t> </w:t>
      </w:r>
      <w:r>
        <w:rPr>
          <w:color w:val="292425"/>
          <w:w w:val="110"/>
        </w:rPr>
        <w:t>Census</w:t>
      </w:r>
      <w:r>
        <w:rPr>
          <w:color w:val="292425"/>
          <w:spacing w:val="-26"/>
          <w:w w:val="110"/>
        </w:rPr>
        <w:t> </w:t>
      </w:r>
      <w:r>
        <w:rPr>
          <w:color w:val="292425"/>
          <w:w w:val="110"/>
        </w:rPr>
        <w:t>revisions,</w:t>
      </w:r>
      <w:r>
        <w:rPr>
          <w:color w:val="292425"/>
          <w:spacing w:val="-27"/>
          <w:w w:val="110"/>
        </w:rPr>
        <w:t> </w:t>
      </w:r>
      <w:r>
        <w:rPr>
          <w:color w:val="292425"/>
          <w:w w:val="110"/>
        </w:rPr>
        <w:t>unless</w:t>
      </w:r>
      <w:r>
        <w:rPr>
          <w:color w:val="292425"/>
          <w:spacing w:val="-27"/>
          <w:w w:val="110"/>
        </w:rPr>
        <w:t> </w:t>
      </w:r>
      <w:r>
        <w:rPr>
          <w:color w:val="292425"/>
          <w:w w:val="110"/>
        </w:rPr>
        <w:t>otherwise </w:t>
      </w:r>
      <w:r>
        <w:rPr>
          <w:color w:val="292425"/>
          <w:spacing w:val="-3"/>
          <w:w w:val="110"/>
        </w:rPr>
        <w:t>stated.</w:t>
      </w:r>
    </w:p>
    <w:p>
      <w:pPr>
        <w:spacing w:after="0" w:line="292" w:lineRule="auto"/>
        <w:sectPr>
          <w:type w:val="continuous"/>
          <w:pgSz w:w="11900" w:h="16840"/>
          <w:pgMar w:top="1260" w:bottom="280" w:left="640" w:right="640"/>
          <w:cols w:num="2" w:equalWidth="0">
            <w:col w:w="4012" w:space="898"/>
            <w:col w:w="5710"/>
          </w:cols>
        </w:sectPr>
      </w:pPr>
    </w:p>
    <w:p>
      <w:pPr>
        <w:pStyle w:val="BodyText"/>
        <w:spacing w:before="4"/>
        <w:rPr>
          <w:sz w:val="10"/>
        </w:rPr>
      </w:pPr>
    </w:p>
    <w:p>
      <w:pPr>
        <w:spacing w:after="0"/>
        <w:rPr>
          <w:sz w:val="10"/>
        </w:rPr>
        <w:sectPr>
          <w:type w:val="continuous"/>
          <w:pgSz w:w="11900" w:h="16840"/>
          <w:pgMar w:top="1260" w:bottom="280" w:left="640" w:right="6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21"/>
        </w:rPr>
      </w:pPr>
    </w:p>
    <w:p>
      <w:pPr>
        <w:pStyle w:val="BodyText"/>
        <w:spacing w:line="20" w:lineRule="exact"/>
        <w:ind w:left="175"/>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rPr>
          <w:sz w:val="12"/>
        </w:rPr>
      </w:pPr>
    </w:p>
    <w:p>
      <w:pPr>
        <w:pStyle w:val="BodyText"/>
        <w:rPr>
          <w:sz w:val="12"/>
        </w:rPr>
      </w:pPr>
    </w:p>
    <w:p>
      <w:pPr>
        <w:pStyle w:val="BodyText"/>
        <w:spacing w:before="3"/>
        <w:rPr>
          <w:sz w:val="10"/>
        </w:rPr>
      </w:pPr>
    </w:p>
    <w:p>
      <w:pPr>
        <w:spacing w:before="0"/>
        <w:ind w:left="339" w:right="0" w:firstLine="0"/>
        <w:jc w:val="left"/>
        <w:rPr>
          <w:sz w:val="12"/>
        </w:rPr>
      </w:pPr>
      <w:r>
        <w:rPr>
          <w:color w:val="292425"/>
          <w:w w:val="105"/>
          <w:sz w:val="12"/>
        </w:rPr>
        <w:t>Manufacturing</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1"/>
        </w:rPr>
      </w:pPr>
    </w:p>
    <w:p>
      <w:pPr>
        <w:spacing w:line="121" w:lineRule="exact" w:before="0"/>
        <w:ind w:left="-9" w:right="0" w:firstLine="0"/>
        <w:jc w:val="left"/>
        <w:rPr>
          <w:sz w:val="12"/>
        </w:rPr>
      </w:pPr>
      <w:r>
        <w:rPr>
          <w:color w:val="292425"/>
          <w:w w:val="105"/>
          <w:sz w:val="12"/>
        </w:rPr>
        <w:t>Public</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9"/>
        </w:rPr>
      </w:pPr>
    </w:p>
    <w:p>
      <w:pPr>
        <w:spacing w:before="0"/>
        <w:ind w:left="308" w:right="0" w:firstLine="0"/>
        <w:jc w:val="left"/>
        <w:rPr>
          <w:sz w:val="12"/>
        </w:rPr>
      </w:pPr>
      <w:r>
        <w:rPr>
          <w:color w:val="292425"/>
          <w:w w:val="110"/>
          <w:sz w:val="12"/>
        </w:rPr>
        <w:t>Other </w:t>
      </w:r>
      <w:r>
        <w:rPr>
          <w:color w:val="292425"/>
          <w:spacing w:val="-4"/>
          <w:w w:val="110"/>
          <w:sz w:val="12"/>
        </w:rPr>
        <w:t>services</w:t>
      </w:r>
    </w:p>
    <w:p>
      <w:pPr>
        <w:spacing w:before="79"/>
        <w:ind w:left="0" w:right="38" w:firstLine="0"/>
        <w:jc w:val="right"/>
        <w:rPr>
          <w:sz w:val="12"/>
        </w:rPr>
      </w:pPr>
      <w:r>
        <w:rPr/>
        <w:br w:type="column"/>
      </w:r>
      <w:r>
        <w:rPr>
          <w:color w:val="292425"/>
          <w:w w:val="120"/>
          <w:sz w:val="12"/>
        </w:rPr>
        <w:t>2</w:t>
      </w:r>
    </w:p>
    <w:p>
      <w:pPr>
        <w:pStyle w:val="BodyText"/>
        <w:rPr>
          <w:sz w:val="12"/>
        </w:rPr>
      </w:pPr>
    </w:p>
    <w:p>
      <w:pPr>
        <w:spacing w:before="86"/>
        <w:ind w:left="0" w:right="38" w:firstLine="0"/>
        <w:jc w:val="right"/>
        <w:rPr>
          <w:sz w:val="12"/>
        </w:rPr>
      </w:pPr>
      <w:r>
        <w:rPr/>
        <w:pict>
          <v:group style="position:absolute;margin-left:41pt;margin-top:-10.140839pt;width:154pt;height:104.6pt;mso-position-horizontal-relative:page;mso-position-vertical-relative:paragraph;z-index:16114176" coordorigin="820,-203" coordsize="3080,2092">
            <v:rect style="position:absolute;left:1157;top:513;width:208;height:908" filled="true" fillcolor="#f9aa54" stroked="false">
              <v:fill type="solid"/>
            </v:rect>
            <v:rect style="position:absolute;left:1157;top:513;width:210;height:908" filled="false" stroked="true" strokeweight=".5pt" strokecolor="#292425">
              <v:stroke dashstyle="solid"/>
            </v:rect>
            <v:rect style="position:absolute;left:1364;top:513;width:210;height:1370" filled="true" fillcolor="#93479a" stroked="false">
              <v:fill type="solid"/>
            </v:rect>
            <v:rect style="position:absolute;left:1364;top:513;width:210;height:1370" filled="false" stroked="true" strokeweight=".5pt" strokecolor="#292425">
              <v:stroke dashstyle="solid"/>
            </v:rect>
            <v:rect style="position:absolute;left:1877;top:125;width:220;height:390" filled="true" fillcolor="#f9aa54" stroked="false">
              <v:fill type="solid"/>
            </v:rect>
            <v:rect style="position:absolute;left:1877;top:125;width:223;height:390" filled="false" stroked="true" strokeweight=".5pt" strokecolor="#292425">
              <v:stroke dashstyle="solid"/>
            </v:rect>
            <v:rect style="position:absolute;left:2097;top:-152;width:210;height:668" filled="true" fillcolor="#93479a" stroked="false">
              <v:fill type="solid"/>
            </v:rect>
            <v:rect style="position:absolute;left:2097;top:-152;width:210;height:668" filled="false" stroked="true" strokeweight=".5pt" strokecolor="#292425">
              <v:stroke dashstyle="solid"/>
            </v:rect>
            <v:rect style="position:absolute;left:2609;top:-60;width:210;height:575" filled="true" fillcolor="#f9aa54" stroked="false">
              <v:fill type="solid"/>
            </v:rect>
            <v:rect style="position:absolute;left:2609;top:-60;width:210;height:575" filled="false" stroked="true" strokeweight=".5pt" strokecolor="#292425">
              <v:stroke dashstyle="solid"/>
            </v:rect>
            <v:rect style="position:absolute;left:2817;top:420;width:210;height:95" filled="true" fillcolor="#93479a" stroked="false">
              <v:fill type="solid"/>
            </v:rect>
            <v:rect style="position:absolute;left:2817;top:420;width:210;height:95" filled="false" stroked="true" strokeweight=".5pt" strokecolor="#292425">
              <v:stroke dashstyle="solid"/>
            </v:rect>
            <v:rect style="position:absolute;left:3332;top:475;width:208;height:40" filled="true" fillcolor="#f9aa54" stroked="false">
              <v:fill type="solid"/>
            </v:rect>
            <v:rect style="position:absolute;left:3332;top:475;width:210;height:40" filled="false" stroked="true" strokeweight=".5pt" strokecolor="#292425">
              <v:stroke dashstyle="solid"/>
            </v:rect>
            <v:rect style="position:absolute;left:3539;top:-135;width:210;height:650" filled="true" fillcolor="#93479a" stroked="false">
              <v:fill type="solid"/>
            </v:rect>
            <v:shape style="position:absolute;left:1002;top:-135;width:2898;height:650" coordorigin="1002,-134" coordsize="2898,650" path="m3540,-134l3750,-134,3750,516,3540,516,3540,-134xm1002,515l3900,515e" filled="false" stroked="true" strokeweight=".5pt" strokecolor="#292425">
              <v:path arrowok="t"/>
              <v:stroke dashstyle="solid"/>
            </v:shape>
            <v:shape style="position:absolute;left:820;top:-198;width:120;height:1813" coordorigin="820,-198" coordsize="120,1813" path="m820,1615l940,1615m820,1245l940,1245m820,895l940,895m820,525l940,525m820,155l940,155m820,-198l940,-198e" filled="false" stroked="true" strokeweight=".5pt" strokecolor="#292425">
              <v:path arrowok="t"/>
              <v:stroke dashstyle="solid"/>
            </v:shape>
            <w10:wrap type="none"/>
          </v:group>
        </w:pict>
      </w:r>
      <w:r>
        <w:rPr/>
        <w:pict>
          <v:line style="position:absolute;mso-position-horizontal-relative:page;mso-position-vertical-relative:paragraph;z-index:16117760" from="200.865997pt,7.735162pt" to="206.865997pt,7.735162pt" stroked="true" strokeweight=".5pt" strokecolor="#292425">
            <v:stroke dashstyle="solid"/>
            <w10:wrap type="none"/>
          </v:line>
        </w:pict>
      </w:r>
      <w:r>
        <w:rPr/>
        <w:pict>
          <v:line style="position:absolute;mso-position-horizontal-relative:page;mso-position-vertical-relative:paragraph;z-index:16118272" from="200.865997pt,-9.889838pt" to="206.865997pt,-9.889838pt" stroked="true" strokeweight=".5pt" strokecolor="#292425">
            <v:stroke dashstyle="solid"/>
            <w10:wrap type="none"/>
          </v:line>
        </w:pict>
      </w:r>
      <w:r>
        <w:rPr>
          <w:color w:val="292425"/>
          <w:w w:val="121"/>
          <w:sz w:val="12"/>
        </w:rPr>
        <w:t>1</w:t>
      </w:r>
    </w:p>
    <w:p>
      <w:pPr>
        <w:spacing w:before="35"/>
        <w:ind w:left="872" w:right="0" w:firstLine="0"/>
        <w:jc w:val="left"/>
        <w:rPr>
          <w:sz w:val="16"/>
        </w:rPr>
      </w:pPr>
      <w:r>
        <w:rPr>
          <w:color w:val="292425"/>
          <w:w w:val="107"/>
          <w:sz w:val="16"/>
        </w:rPr>
        <w:t>+</w:t>
      </w:r>
    </w:p>
    <w:p>
      <w:pPr>
        <w:spacing w:line="101" w:lineRule="exact" w:before="6"/>
        <w:ind w:left="960" w:right="0" w:firstLine="0"/>
        <w:jc w:val="left"/>
        <w:rPr>
          <w:sz w:val="12"/>
        </w:rPr>
      </w:pPr>
      <w:r>
        <w:rPr/>
        <w:pict>
          <v:line style="position:absolute;mso-position-horizontal-relative:page;mso-position-vertical-relative:paragraph;z-index:16117248" from="200.865997pt,4.094171pt" to="206.865997pt,4.094171pt" stroked="true" strokeweight=".5pt" strokecolor="#292425">
            <v:stroke dashstyle="solid"/>
            <w10:wrap type="none"/>
          </v:line>
        </w:pict>
      </w:r>
      <w:r>
        <w:rPr>
          <w:color w:val="292425"/>
          <w:w w:val="121"/>
          <w:sz w:val="12"/>
        </w:rPr>
        <w:t>0</w:t>
      </w:r>
    </w:p>
    <w:p>
      <w:pPr>
        <w:spacing w:line="147" w:lineRule="exact" w:before="0"/>
        <w:ind w:left="886" w:right="0" w:firstLine="0"/>
        <w:jc w:val="left"/>
        <w:rPr>
          <w:sz w:val="16"/>
        </w:rPr>
      </w:pPr>
      <w:r>
        <w:rPr>
          <w:color w:val="292425"/>
          <w:w w:val="87"/>
          <w:sz w:val="16"/>
        </w:rPr>
        <w:t>_</w:t>
      </w:r>
    </w:p>
    <w:p>
      <w:pPr>
        <w:spacing w:before="115"/>
        <w:ind w:left="0" w:right="38" w:firstLine="0"/>
        <w:jc w:val="right"/>
        <w:rPr>
          <w:sz w:val="12"/>
        </w:rPr>
      </w:pPr>
      <w:r>
        <w:rPr/>
        <w:pict>
          <v:line style="position:absolute;mso-position-horizontal-relative:page;mso-position-vertical-relative:paragraph;z-index:16116736" from="200.865997pt,9.903149pt" to="206.865997pt,9.903149pt" stroked="true" strokeweight=".5pt" strokecolor="#292425">
            <v:stroke dashstyle="solid"/>
            <w10:wrap type="none"/>
          </v:line>
        </w:pict>
      </w:r>
      <w:r>
        <w:rPr>
          <w:color w:val="292425"/>
          <w:w w:val="121"/>
          <w:sz w:val="12"/>
        </w:rPr>
        <w:t>1</w:t>
      </w:r>
    </w:p>
    <w:p>
      <w:pPr>
        <w:pStyle w:val="BodyText"/>
        <w:rPr>
          <w:sz w:val="12"/>
        </w:rPr>
      </w:pPr>
    </w:p>
    <w:p>
      <w:pPr>
        <w:spacing w:before="87"/>
        <w:ind w:left="0" w:right="38" w:firstLine="0"/>
        <w:jc w:val="right"/>
        <w:rPr>
          <w:sz w:val="12"/>
        </w:rPr>
      </w:pPr>
      <w:r>
        <w:rPr/>
        <w:pict>
          <v:line style="position:absolute;mso-position-horizontal-relative:page;mso-position-vertical-relative:paragraph;z-index:16116224" from="200.865997pt,7.862157pt" to="206.865997pt,7.862157pt" stroked="true" strokeweight=".5pt" strokecolor="#292425">
            <v:stroke dashstyle="solid"/>
            <w10:wrap type="none"/>
          </v:line>
        </w:pict>
      </w:r>
      <w:r>
        <w:rPr>
          <w:color w:val="292425"/>
          <w:w w:val="121"/>
          <w:sz w:val="12"/>
        </w:rPr>
        <w:t>2</w:t>
      </w:r>
    </w:p>
    <w:p>
      <w:pPr>
        <w:pStyle w:val="BodyText"/>
        <w:rPr>
          <w:sz w:val="12"/>
        </w:rPr>
      </w:pPr>
    </w:p>
    <w:p>
      <w:pPr>
        <w:spacing w:before="86"/>
        <w:ind w:left="0" w:right="38" w:firstLine="0"/>
        <w:jc w:val="right"/>
        <w:rPr>
          <w:sz w:val="12"/>
        </w:rPr>
      </w:pPr>
      <w:r>
        <w:rPr/>
        <w:pict>
          <v:line style="position:absolute;mso-position-horizontal-relative:page;mso-position-vertical-relative:paragraph;z-index:16115712" from="200.865997pt,8.172357pt" to="206.865997pt,8.172357pt" stroked="true" strokeweight=".5pt" strokecolor="#292425">
            <v:stroke dashstyle="solid"/>
            <w10:wrap type="none"/>
          </v:line>
        </w:pict>
      </w:r>
      <w:r>
        <w:rPr>
          <w:color w:val="292425"/>
          <w:w w:val="121"/>
          <w:sz w:val="12"/>
        </w:rPr>
        <w:t>3</w:t>
      </w:r>
    </w:p>
    <w:p>
      <w:pPr>
        <w:pStyle w:val="BodyText"/>
        <w:rPr>
          <w:sz w:val="12"/>
        </w:rPr>
      </w:pPr>
    </w:p>
    <w:p>
      <w:pPr>
        <w:spacing w:before="87"/>
        <w:ind w:left="0" w:right="38" w:firstLine="0"/>
        <w:jc w:val="right"/>
        <w:rPr>
          <w:sz w:val="12"/>
        </w:rPr>
      </w:pPr>
      <w:r>
        <w:rPr/>
        <w:pict>
          <v:line style="position:absolute;mso-position-horizontal-relative:page;mso-position-vertical-relative:paragraph;z-index:16115200" from="200.865997pt,7.706365pt" to="206.865997pt,7.706365pt" stroked="true" strokeweight=".5pt" strokecolor="#292425">
            <v:stroke dashstyle="solid"/>
            <w10:wrap type="none"/>
          </v:line>
        </w:pict>
      </w:r>
      <w:r>
        <w:rPr>
          <w:color w:val="292425"/>
          <w:w w:val="121"/>
          <w:sz w:val="12"/>
        </w:rPr>
        <w:t>4</w:t>
      </w:r>
    </w:p>
    <w:p>
      <w:pPr>
        <w:pStyle w:val="BodyText"/>
        <w:rPr>
          <w:sz w:val="12"/>
        </w:rPr>
      </w:pPr>
    </w:p>
    <w:p>
      <w:pPr>
        <w:spacing w:before="87"/>
        <w:ind w:left="0" w:right="38" w:firstLine="0"/>
        <w:jc w:val="right"/>
        <w:rPr>
          <w:sz w:val="12"/>
        </w:rPr>
      </w:pPr>
      <w:r>
        <w:rPr/>
        <w:pict>
          <v:line style="position:absolute;mso-position-horizontal-relative:page;mso-position-vertical-relative:paragraph;z-index:16114688" from="200.865997pt,7.941564pt" to="206.865997pt,7.941564pt" stroked="true" strokeweight=".5pt" strokecolor="#292425">
            <v:stroke dashstyle="solid"/>
            <w10:wrap type="none"/>
          </v:line>
        </w:pict>
      </w:r>
      <w:r>
        <w:rPr/>
        <w:pict>
          <v:group style="position:absolute;margin-left:41pt;margin-top:5.060564pt;width:154.35pt;height:3.15pt;mso-position-horizontal-relative:page;mso-position-vertical-relative:paragraph;z-index:16119296" coordorigin="820,101" coordsize="3087,63">
            <v:line style="position:absolute" from="1004,159" to="1004,101" stroked="true" strokeweight=".5pt" strokecolor="#292425">
              <v:stroke dashstyle="solid"/>
            </v:line>
            <v:line style="position:absolute" from="820,159" to="940,159" stroked="true" strokeweight=".5pt" strokecolor="#292425">
              <v:stroke dashstyle="solid"/>
            </v:line>
            <v:shape style="position:absolute;left:1726;top:101;width:2175;height:58" coordorigin="1726,101" coordsize="2175,58" path="m1726,159l1726,101m2459,159l2459,101m3181,159l3181,101m3901,159l3901,101e" filled="false" stroked="true" strokeweight=".5pt" strokecolor="#292425">
              <v:path arrowok="t"/>
              <v:stroke dashstyle="solid"/>
            </v:shape>
            <v:line style="position:absolute" from="1001,159" to="3907,159" stroked="true" strokeweight=".5pt" strokecolor="#292425">
              <v:stroke dashstyle="solid"/>
            </v:line>
            <w10:wrap type="none"/>
          </v:group>
        </w:pict>
      </w:r>
      <w:r>
        <w:rPr>
          <w:color w:val="292425"/>
          <w:w w:val="121"/>
          <w:sz w:val="12"/>
        </w:rPr>
        <w:t>5</w:t>
      </w:r>
    </w:p>
    <w:p>
      <w:pPr>
        <w:pStyle w:val="BodyText"/>
        <w:spacing w:before="9"/>
        <w:rPr>
          <w:sz w:val="11"/>
        </w:rPr>
      </w:pPr>
    </w:p>
    <w:p>
      <w:pPr>
        <w:spacing w:line="121" w:lineRule="exact" w:before="0"/>
        <w:ind w:left="-13" w:right="0" w:firstLine="0"/>
        <w:jc w:val="left"/>
        <w:rPr>
          <w:sz w:val="12"/>
        </w:rPr>
      </w:pPr>
      <w:r>
        <w:rPr>
          <w:color w:val="292425"/>
          <w:w w:val="110"/>
          <w:sz w:val="12"/>
        </w:rPr>
        <w:t>Construction</w:t>
      </w:r>
    </w:p>
    <w:p>
      <w:pPr>
        <w:pStyle w:val="BodyText"/>
        <w:spacing w:line="292" w:lineRule="auto" w:before="177"/>
        <w:ind w:left="339" w:right="30"/>
      </w:pPr>
      <w:r>
        <w:rPr/>
        <w:br w:type="column"/>
      </w:r>
      <w:r>
        <w:rPr>
          <w:color w:val="292425"/>
          <w:w w:val="110"/>
        </w:rPr>
        <w:t>Employment</w:t>
      </w:r>
      <w:r>
        <w:rPr>
          <w:color w:val="292425"/>
          <w:spacing w:val="-31"/>
          <w:w w:val="110"/>
        </w:rPr>
        <w:t> </w:t>
      </w:r>
      <w:r>
        <w:rPr>
          <w:color w:val="292425"/>
          <w:w w:val="110"/>
        </w:rPr>
        <w:t>measured</w:t>
      </w:r>
      <w:r>
        <w:rPr>
          <w:color w:val="292425"/>
          <w:spacing w:val="-31"/>
          <w:w w:val="110"/>
        </w:rPr>
        <w:t> </w:t>
      </w:r>
      <w:r>
        <w:rPr>
          <w:color w:val="292425"/>
          <w:spacing w:val="-3"/>
          <w:w w:val="110"/>
        </w:rPr>
        <w:t>by</w:t>
      </w:r>
      <w:r>
        <w:rPr>
          <w:color w:val="292425"/>
          <w:spacing w:val="-31"/>
          <w:w w:val="110"/>
        </w:rPr>
        <w:t> </w:t>
      </w:r>
      <w:r>
        <w:rPr>
          <w:color w:val="292425"/>
          <w:w w:val="110"/>
        </w:rPr>
        <w:t>the</w:t>
      </w:r>
      <w:r>
        <w:rPr>
          <w:color w:val="292425"/>
          <w:spacing w:val="-31"/>
          <w:w w:val="110"/>
        </w:rPr>
        <w:t> </w:t>
      </w:r>
      <w:r>
        <w:rPr>
          <w:color w:val="292425"/>
          <w:w w:val="110"/>
        </w:rPr>
        <w:t>household-based</w:t>
      </w:r>
      <w:r>
        <w:rPr>
          <w:color w:val="292425"/>
          <w:spacing w:val="-31"/>
          <w:w w:val="110"/>
        </w:rPr>
        <w:t> </w:t>
      </w:r>
      <w:r>
        <w:rPr>
          <w:color w:val="292425"/>
          <w:w w:val="110"/>
        </w:rPr>
        <w:t>LFS</w:t>
      </w:r>
      <w:r>
        <w:rPr>
          <w:color w:val="292425"/>
          <w:spacing w:val="-30"/>
          <w:w w:val="110"/>
        </w:rPr>
        <w:t> </w:t>
      </w:r>
      <w:r>
        <w:rPr>
          <w:color w:val="292425"/>
          <w:w w:val="110"/>
        </w:rPr>
        <w:t>increased </w:t>
      </w:r>
      <w:r>
        <w:rPr>
          <w:color w:val="292425"/>
          <w:spacing w:val="-3"/>
          <w:w w:val="110"/>
        </w:rPr>
        <w:t>by</w:t>
      </w:r>
      <w:r>
        <w:rPr>
          <w:color w:val="292425"/>
          <w:spacing w:val="-13"/>
          <w:w w:val="110"/>
        </w:rPr>
        <w:t> </w:t>
      </w:r>
      <w:r>
        <w:rPr>
          <w:color w:val="292425"/>
          <w:spacing w:val="-12"/>
          <w:w w:val="110"/>
        </w:rPr>
        <w:t>211,000</w:t>
      </w:r>
      <w:r>
        <w:rPr>
          <w:color w:val="292425"/>
          <w:spacing w:val="-13"/>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period</w:t>
      </w:r>
      <w:r>
        <w:rPr>
          <w:color w:val="292425"/>
          <w:spacing w:val="-13"/>
          <w:w w:val="110"/>
        </w:rPr>
        <w:t> </w:t>
      </w:r>
      <w:r>
        <w:rPr>
          <w:color w:val="292425"/>
          <w:w w:val="110"/>
        </w:rPr>
        <w:t>June-August</w:t>
      </w:r>
      <w:r>
        <w:rPr>
          <w:color w:val="292425"/>
          <w:spacing w:val="-12"/>
          <w:w w:val="110"/>
        </w:rPr>
        <w:t> </w:t>
      </w:r>
      <w:r>
        <w:rPr>
          <w:color w:val="292425"/>
          <w:w w:val="110"/>
        </w:rPr>
        <w:t>compared</w:t>
      </w:r>
      <w:r>
        <w:rPr>
          <w:color w:val="292425"/>
          <w:spacing w:val="-13"/>
          <w:w w:val="110"/>
        </w:rPr>
        <w:t> </w:t>
      </w:r>
      <w:r>
        <w:rPr>
          <w:color w:val="292425"/>
          <w:w w:val="110"/>
        </w:rPr>
        <w:t>with</w:t>
      </w:r>
      <w:r>
        <w:rPr>
          <w:color w:val="292425"/>
          <w:spacing w:val="-13"/>
          <w:w w:val="110"/>
        </w:rPr>
        <w:t> </w:t>
      </w:r>
      <w:r>
        <w:rPr>
          <w:color w:val="292425"/>
          <w:w w:val="110"/>
        </w:rPr>
        <w:t>the</w:t>
      </w:r>
      <w:r>
        <w:rPr>
          <w:color w:val="292425"/>
          <w:spacing w:val="-13"/>
          <w:w w:val="110"/>
        </w:rPr>
        <w:t> </w:t>
      </w:r>
      <w:r>
        <w:rPr>
          <w:color w:val="292425"/>
          <w:w w:val="110"/>
        </w:rPr>
        <w:t>same period</w:t>
      </w:r>
      <w:r>
        <w:rPr>
          <w:color w:val="292425"/>
          <w:spacing w:val="-13"/>
          <w:w w:val="110"/>
        </w:rPr>
        <w:t> </w:t>
      </w:r>
      <w:r>
        <w:rPr>
          <w:color w:val="292425"/>
          <w:w w:val="110"/>
        </w:rPr>
        <w:t>a</w:t>
      </w:r>
      <w:r>
        <w:rPr>
          <w:color w:val="292425"/>
          <w:spacing w:val="-12"/>
          <w:w w:val="110"/>
        </w:rPr>
        <w:t> </w:t>
      </w:r>
      <w:r>
        <w:rPr>
          <w:color w:val="292425"/>
          <w:w w:val="110"/>
        </w:rPr>
        <w:t>year</w:t>
      </w:r>
      <w:r>
        <w:rPr>
          <w:color w:val="292425"/>
          <w:spacing w:val="-12"/>
          <w:w w:val="110"/>
        </w:rPr>
        <w:t> </w:t>
      </w:r>
      <w:r>
        <w:rPr>
          <w:color w:val="292425"/>
          <w:spacing w:val="-3"/>
          <w:w w:val="110"/>
        </w:rPr>
        <w:t>earlier.</w:t>
      </w:r>
      <w:r>
        <w:rPr>
          <w:color w:val="292425"/>
          <w:spacing w:val="31"/>
          <w:w w:val="110"/>
        </w:rPr>
        <w:t> </w:t>
      </w:r>
      <w:r>
        <w:rPr>
          <w:color w:val="292425"/>
          <w:w w:val="110"/>
        </w:rPr>
        <w:t>Almost</w:t>
      </w:r>
      <w:r>
        <w:rPr>
          <w:color w:val="292425"/>
          <w:spacing w:val="-12"/>
          <w:w w:val="110"/>
        </w:rPr>
        <w:t> </w:t>
      </w:r>
      <w:r>
        <w:rPr>
          <w:color w:val="292425"/>
          <w:w w:val="110"/>
        </w:rPr>
        <w:t>all</w:t>
      </w:r>
      <w:r>
        <w:rPr>
          <w:color w:val="292425"/>
          <w:spacing w:val="-12"/>
          <w:w w:val="110"/>
        </w:rPr>
        <w:t> </w:t>
      </w:r>
      <w:r>
        <w:rPr>
          <w:color w:val="292425"/>
          <w:w w:val="110"/>
        </w:rPr>
        <w:t>of</w:t>
      </w:r>
      <w:r>
        <w:rPr>
          <w:color w:val="292425"/>
          <w:spacing w:val="-12"/>
          <w:w w:val="110"/>
        </w:rPr>
        <w:t> </w:t>
      </w:r>
      <w:r>
        <w:rPr>
          <w:color w:val="292425"/>
          <w:w w:val="110"/>
        </w:rPr>
        <w:t>this</w:t>
      </w:r>
      <w:r>
        <w:rPr>
          <w:color w:val="292425"/>
          <w:spacing w:val="-12"/>
          <w:w w:val="110"/>
        </w:rPr>
        <w:t> </w:t>
      </w:r>
      <w:r>
        <w:rPr>
          <w:color w:val="292425"/>
          <w:w w:val="110"/>
        </w:rPr>
        <w:t>increase</w:t>
      </w:r>
      <w:r>
        <w:rPr>
          <w:color w:val="292425"/>
          <w:spacing w:val="-12"/>
          <w:w w:val="110"/>
        </w:rPr>
        <w:t> </w:t>
      </w:r>
      <w:r>
        <w:rPr>
          <w:color w:val="292425"/>
          <w:spacing w:val="-3"/>
          <w:w w:val="110"/>
        </w:rPr>
        <w:t>was</w:t>
      </w:r>
      <w:r>
        <w:rPr>
          <w:color w:val="292425"/>
          <w:spacing w:val="-13"/>
          <w:w w:val="110"/>
        </w:rPr>
        <w:t> </w:t>
      </w:r>
      <w:r>
        <w:rPr>
          <w:color w:val="292425"/>
          <w:w w:val="110"/>
        </w:rPr>
        <w:t>in</w:t>
      </w:r>
    </w:p>
    <w:p>
      <w:pPr>
        <w:pStyle w:val="BodyText"/>
        <w:spacing w:line="292" w:lineRule="auto"/>
        <w:ind w:left="339" w:right="245"/>
      </w:pPr>
      <w:r>
        <w:rPr>
          <w:color w:val="292425"/>
          <w:spacing w:val="-3"/>
          <w:w w:val="105"/>
        </w:rPr>
        <w:t>part-time </w:t>
      </w:r>
      <w:r>
        <w:rPr>
          <w:color w:val="292425"/>
          <w:w w:val="105"/>
        </w:rPr>
        <w:t>employment. LFS figures show that the </w:t>
      </w:r>
      <w:r>
        <w:rPr>
          <w:color w:val="292425"/>
          <w:spacing w:val="-3"/>
          <w:w w:val="105"/>
        </w:rPr>
        <w:t>part-time </w:t>
      </w:r>
      <w:r>
        <w:rPr>
          <w:color w:val="292425"/>
          <w:w w:val="105"/>
        </w:rPr>
        <w:t>share of employment increased </w:t>
      </w:r>
      <w:r>
        <w:rPr>
          <w:color w:val="292425"/>
          <w:spacing w:val="-4"/>
          <w:w w:val="105"/>
        </w:rPr>
        <w:t>to </w:t>
      </w:r>
      <w:r>
        <w:rPr>
          <w:color w:val="292425"/>
          <w:w w:val="105"/>
        </w:rPr>
        <w:t>about </w:t>
      </w:r>
      <w:r>
        <w:rPr>
          <w:color w:val="292425"/>
          <w:spacing w:val="-8"/>
          <w:w w:val="105"/>
        </w:rPr>
        <w:t>25% </w:t>
      </w:r>
      <w:r>
        <w:rPr>
          <w:color w:val="292425"/>
          <w:w w:val="105"/>
        </w:rPr>
        <w:t>in </w:t>
      </w:r>
      <w:r>
        <w:rPr>
          <w:color w:val="292425"/>
          <w:spacing w:val="-12"/>
          <w:w w:val="105"/>
        </w:rPr>
        <w:t>1996, </w:t>
      </w:r>
      <w:r>
        <w:rPr>
          <w:color w:val="292425"/>
          <w:w w:val="105"/>
        </w:rPr>
        <w:t>when it levelled off (see Chart 3.9). It has risen again since </w:t>
      </w:r>
      <w:r>
        <w:rPr>
          <w:color w:val="292425"/>
          <w:spacing w:val="-6"/>
          <w:w w:val="105"/>
        </w:rPr>
        <w:t>mid-2001 </w:t>
      </w:r>
      <w:r>
        <w:rPr>
          <w:color w:val="292425"/>
          <w:w w:val="105"/>
        </w:rPr>
        <w:t>and is currently at its highest </w:t>
      </w:r>
      <w:r>
        <w:rPr>
          <w:color w:val="292425"/>
          <w:spacing w:val="-3"/>
          <w:w w:val="105"/>
        </w:rPr>
        <w:t>level </w:t>
      </w:r>
      <w:r>
        <w:rPr>
          <w:color w:val="292425"/>
          <w:w w:val="105"/>
        </w:rPr>
        <w:t>since the quarterly LFS began in </w:t>
      </w:r>
      <w:r>
        <w:rPr>
          <w:color w:val="292425"/>
          <w:spacing w:val="-13"/>
          <w:w w:val="105"/>
        </w:rPr>
        <w:t>1992. </w:t>
      </w:r>
      <w:r>
        <w:rPr>
          <w:color w:val="292425"/>
          <w:w w:val="105"/>
        </w:rPr>
        <w:t>The </w:t>
      </w:r>
      <w:r>
        <w:rPr>
          <w:color w:val="292425"/>
          <w:spacing w:val="-3"/>
          <w:w w:val="105"/>
        </w:rPr>
        <w:t>part-time </w:t>
      </w:r>
      <w:r>
        <w:rPr>
          <w:color w:val="292425"/>
          <w:w w:val="105"/>
        </w:rPr>
        <w:t>employees’ share of </w:t>
      </w:r>
      <w:r>
        <w:rPr>
          <w:color w:val="292425"/>
          <w:spacing w:val="-3"/>
          <w:w w:val="105"/>
        </w:rPr>
        <w:t>total </w:t>
      </w:r>
      <w:r>
        <w:rPr>
          <w:color w:val="292425"/>
          <w:w w:val="105"/>
        </w:rPr>
        <w:t>hours </w:t>
      </w:r>
      <w:r>
        <w:rPr>
          <w:color w:val="292425"/>
          <w:spacing w:val="-3"/>
          <w:w w:val="105"/>
        </w:rPr>
        <w:t>worked </w:t>
      </w:r>
      <w:r>
        <w:rPr>
          <w:color w:val="292425"/>
          <w:w w:val="105"/>
        </w:rPr>
        <w:t>has risen fairly steadily since </w:t>
      </w:r>
      <w:r>
        <w:rPr>
          <w:color w:val="292425"/>
          <w:spacing w:val="-18"/>
          <w:w w:val="105"/>
        </w:rPr>
        <w:t>1993 </w:t>
      </w:r>
      <w:r>
        <w:rPr>
          <w:color w:val="292425"/>
          <w:w w:val="105"/>
        </w:rPr>
        <w:t>(although there </w:t>
      </w:r>
      <w:r>
        <w:rPr>
          <w:color w:val="292425"/>
          <w:spacing w:val="-3"/>
          <w:w w:val="105"/>
        </w:rPr>
        <w:t>was </w:t>
      </w:r>
      <w:r>
        <w:rPr>
          <w:color w:val="292425"/>
          <w:w w:val="105"/>
        </w:rPr>
        <w:t>a </w:t>
      </w:r>
      <w:r>
        <w:rPr>
          <w:color w:val="292425"/>
          <w:spacing w:val="-3"/>
          <w:w w:val="105"/>
        </w:rPr>
        <w:t>temporary </w:t>
      </w:r>
      <w:r>
        <w:rPr>
          <w:color w:val="292425"/>
          <w:w w:val="105"/>
        </w:rPr>
        <w:t>decline in the second half of </w:t>
      </w:r>
      <w:r>
        <w:rPr>
          <w:color w:val="292425"/>
          <w:spacing w:val="-8"/>
          <w:w w:val="105"/>
        </w:rPr>
        <w:t>2001). </w:t>
      </w:r>
      <w:r>
        <w:rPr>
          <w:color w:val="292425"/>
          <w:w w:val="105"/>
        </w:rPr>
        <w:t>This</w:t>
      </w:r>
      <w:r>
        <w:rPr>
          <w:color w:val="292425"/>
          <w:spacing w:val="26"/>
          <w:w w:val="105"/>
        </w:rPr>
        <w:t> </w:t>
      </w:r>
      <w:r>
        <w:rPr>
          <w:color w:val="292425"/>
          <w:w w:val="105"/>
        </w:rPr>
        <w:t>has</w:t>
      </w:r>
    </w:p>
    <w:p>
      <w:pPr>
        <w:spacing w:after="0" w:line="292" w:lineRule="auto"/>
        <w:sectPr>
          <w:type w:val="continuous"/>
          <w:pgSz w:w="11900" w:h="16840"/>
          <w:pgMar w:top="1260" w:bottom="280" w:left="640" w:right="640"/>
          <w:cols w:num="5" w:equalWidth="0">
            <w:col w:w="1104" w:space="40"/>
            <w:col w:w="318" w:space="39"/>
            <w:col w:w="1048" w:space="40"/>
            <w:col w:w="1074" w:space="1098"/>
            <w:col w:w="5859"/>
          </w:cols>
        </w:sectPr>
      </w:pPr>
    </w:p>
    <w:p>
      <w:pPr>
        <w:spacing w:line="242" w:lineRule="auto" w:before="19"/>
        <w:ind w:left="1135" w:right="1484" w:firstLine="0"/>
        <w:jc w:val="left"/>
        <w:rPr>
          <w:sz w:val="12"/>
        </w:rPr>
      </w:pPr>
      <w:r>
        <w:rPr>
          <w:color w:val="292425"/>
          <w:w w:val="110"/>
          <w:sz w:val="12"/>
        </w:rPr>
        <w:t>administration, education and health</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0"/>
        </w:rPr>
      </w:pPr>
    </w:p>
    <w:p>
      <w:pPr>
        <w:pStyle w:val="Heading7"/>
        <w:spacing w:before="1"/>
        <w:ind w:left="18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3.11</w:t>
      </w:r>
    </w:p>
    <w:p>
      <w:pPr>
        <w:spacing w:before="7"/>
        <w:ind w:left="180" w:right="0" w:firstLine="0"/>
        <w:jc w:val="left"/>
        <w:rPr>
          <w:rFonts w:ascii="Trebuchet MS"/>
          <w:b/>
          <w:sz w:val="20"/>
        </w:rPr>
      </w:pPr>
      <w:r>
        <w:rPr>
          <w:rFonts w:ascii="Trebuchet MS"/>
          <w:b/>
          <w:color w:val="0092C0"/>
          <w:w w:val="95"/>
          <w:sz w:val="20"/>
        </w:rPr>
        <w:t>Private</w:t>
      </w:r>
      <w:r>
        <w:rPr>
          <w:rFonts w:ascii="Trebuchet MS"/>
          <w:b/>
          <w:color w:val="0092C0"/>
          <w:spacing w:val="-27"/>
          <w:w w:val="95"/>
          <w:sz w:val="20"/>
        </w:rPr>
        <w:t> </w:t>
      </w:r>
      <w:r>
        <w:rPr>
          <w:rFonts w:ascii="Trebuchet MS"/>
          <w:b/>
          <w:color w:val="0092C0"/>
          <w:w w:val="95"/>
          <w:sz w:val="20"/>
        </w:rPr>
        <w:t>and</w:t>
      </w:r>
      <w:r>
        <w:rPr>
          <w:rFonts w:ascii="Trebuchet MS"/>
          <w:b/>
          <w:color w:val="0092C0"/>
          <w:spacing w:val="-26"/>
          <w:w w:val="95"/>
          <w:sz w:val="20"/>
        </w:rPr>
        <w:t> </w:t>
      </w:r>
      <w:r>
        <w:rPr>
          <w:rFonts w:ascii="Trebuchet MS"/>
          <w:b/>
          <w:color w:val="0092C0"/>
          <w:w w:val="95"/>
          <w:sz w:val="20"/>
        </w:rPr>
        <w:t>public</w:t>
      </w:r>
      <w:r>
        <w:rPr>
          <w:rFonts w:ascii="Trebuchet MS"/>
          <w:b/>
          <w:color w:val="0092C0"/>
          <w:spacing w:val="-26"/>
          <w:w w:val="95"/>
          <w:sz w:val="20"/>
        </w:rPr>
        <w:t> </w:t>
      </w:r>
      <w:r>
        <w:rPr>
          <w:rFonts w:ascii="Trebuchet MS"/>
          <w:b/>
          <w:color w:val="0092C0"/>
          <w:w w:val="95"/>
          <w:sz w:val="20"/>
        </w:rPr>
        <w:t>sector</w:t>
      </w:r>
      <w:r>
        <w:rPr>
          <w:rFonts w:ascii="Trebuchet MS"/>
          <w:b/>
          <w:color w:val="0092C0"/>
          <w:spacing w:val="-26"/>
          <w:w w:val="95"/>
          <w:sz w:val="20"/>
        </w:rPr>
        <w:t> </w:t>
      </w:r>
      <w:r>
        <w:rPr>
          <w:rFonts w:ascii="Trebuchet MS"/>
          <w:b/>
          <w:color w:val="0092C0"/>
          <w:w w:val="95"/>
          <w:sz w:val="20"/>
        </w:rPr>
        <w:t>employee</w:t>
      </w:r>
      <w:r>
        <w:rPr>
          <w:rFonts w:ascii="Trebuchet MS"/>
          <w:b/>
          <w:color w:val="0092C0"/>
          <w:spacing w:val="-26"/>
          <w:w w:val="95"/>
          <w:sz w:val="20"/>
        </w:rPr>
        <w:t> </w:t>
      </w:r>
      <w:r>
        <w:rPr>
          <w:rFonts w:ascii="Trebuchet MS"/>
          <w:b/>
          <w:color w:val="0092C0"/>
          <w:w w:val="95"/>
          <w:sz w:val="20"/>
        </w:rPr>
        <w:t>jobs</w:t>
      </w:r>
    </w:p>
    <w:p>
      <w:pPr>
        <w:spacing w:line="117" w:lineRule="exact" w:before="32"/>
        <w:ind w:left="1572" w:right="0" w:firstLine="0"/>
        <w:jc w:val="left"/>
        <w:rPr>
          <w:sz w:val="12"/>
        </w:rPr>
      </w:pPr>
      <w:r>
        <w:rPr>
          <w:color w:val="292425"/>
          <w:w w:val="110"/>
          <w:sz w:val="12"/>
        </w:rPr>
        <w:t>Percentage changes on a year earlier</w:t>
      </w:r>
    </w:p>
    <w:p>
      <w:pPr>
        <w:spacing w:line="117" w:lineRule="exact" w:before="0"/>
        <w:ind w:left="3498" w:right="0" w:firstLine="0"/>
        <w:jc w:val="left"/>
        <w:rPr>
          <w:sz w:val="12"/>
        </w:rPr>
      </w:pPr>
      <w:r>
        <w:rPr/>
        <w:pict>
          <v:line style="position:absolute;mso-position-horizontal-relative:page;mso-position-vertical-relative:paragraph;z-index:16123904" from="198.423004pt,2.360249pt" to="204.423004pt,2.360249pt" stroked="true" strokeweight=".5pt" strokecolor="#292425">
            <v:stroke dashstyle="solid"/>
            <w10:wrap type="none"/>
          </v:line>
        </w:pict>
      </w:r>
      <w:r>
        <w:rPr/>
        <w:pict>
          <v:line style="position:absolute;mso-position-horizontal-relative:page;mso-position-vertical-relative:paragraph;z-index:16126976" from="40.25pt,2.360249pt" to="46.25pt,2.360249pt" stroked="true" strokeweight=".5pt" strokecolor="#292425">
            <v:stroke dashstyle="solid"/>
            <w10:wrap type="none"/>
          </v:line>
        </w:pict>
      </w:r>
      <w:r>
        <w:rPr>
          <w:color w:val="292425"/>
          <w:w w:val="121"/>
          <w:sz w:val="12"/>
        </w:rPr>
        <w:t>8</w:t>
      </w:r>
    </w:p>
    <w:p>
      <w:pPr>
        <w:pStyle w:val="BodyText"/>
        <w:rPr>
          <w:sz w:val="12"/>
        </w:rPr>
      </w:pPr>
    </w:p>
    <w:p>
      <w:pPr>
        <w:pStyle w:val="BodyText"/>
        <w:spacing w:before="10"/>
        <w:rPr>
          <w:sz w:val="11"/>
        </w:rPr>
      </w:pPr>
    </w:p>
    <w:p>
      <w:pPr>
        <w:spacing w:before="0"/>
        <w:ind w:left="0" w:right="85" w:firstLine="0"/>
        <w:jc w:val="right"/>
        <w:rPr>
          <w:sz w:val="12"/>
        </w:rPr>
      </w:pPr>
      <w:r>
        <w:rPr/>
        <w:pict>
          <v:line style="position:absolute;mso-position-horizontal-relative:page;mso-position-vertical-relative:paragraph;z-index:16123392" from="198.423004pt,3.413556pt" to="204.423004pt,3.413556pt" stroked="true" strokeweight=".5pt" strokecolor="#292425">
            <v:stroke dashstyle="solid"/>
            <w10:wrap type="none"/>
          </v:line>
        </w:pict>
      </w:r>
      <w:r>
        <w:rPr/>
        <w:pict>
          <v:line style="position:absolute;mso-position-horizontal-relative:page;mso-position-vertical-relative:paragraph;z-index:16126464" from="40.25pt,3.413556pt" to="46.25pt,3.413556pt" stroked="true" strokeweight=".5pt" strokecolor="#292425">
            <v:stroke dashstyle="solid"/>
            <w10:wrap type="none"/>
          </v:line>
        </w:pict>
      </w:r>
      <w:r>
        <w:rPr>
          <w:color w:val="292425"/>
          <w:w w:val="121"/>
          <w:sz w:val="12"/>
        </w:rPr>
        <w:t>6</w:t>
      </w:r>
    </w:p>
    <w:p>
      <w:pPr>
        <w:pStyle w:val="BodyText"/>
        <w:rPr>
          <w:sz w:val="12"/>
        </w:rPr>
      </w:pPr>
    </w:p>
    <w:p>
      <w:pPr>
        <w:pStyle w:val="BodyText"/>
        <w:spacing w:before="10"/>
        <w:rPr>
          <w:sz w:val="11"/>
        </w:rPr>
      </w:pPr>
    </w:p>
    <w:p>
      <w:pPr>
        <w:spacing w:before="0"/>
        <w:ind w:left="0" w:right="85" w:firstLine="0"/>
        <w:jc w:val="right"/>
        <w:rPr>
          <w:sz w:val="12"/>
        </w:rPr>
      </w:pPr>
      <w:r>
        <w:rPr/>
        <w:pict>
          <v:line style="position:absolute;mso-position-horizontal-relative:page;mso-position-vertical-relative:paragraph;z-index:16122880" from="198.423004pt,3.413556pt" to="204.423004pt,3.413556pt" stroked="true" strokeweight=".5pt" strokecolor="#292425">
            <v:stroke dashstyle="solid"/>
            <w10:wrap type="none"/>
          </v:line>
        </w:pict>
      </w:r>
      <w:r>
        <w:rPr/>
        <w:pict>
          <v:group style="position:absolute;margin-left:40.25pt;margin-top:-5.981068pt;width:154.5pt;height:105.25pt;mso-position-horizontal-relative:page;mso-position-vertical-relative:paragraph;z-index:16125952" coordorigin="805,-120" coordsize="3090,2105">
            <v:shape style="position:absolute;left:981;top:494;width:2903;height:1480" coordorigin="982,495" coordsize="2903,1480" path="m982,1350l1129,1105m1129,1105l1287,1060m1287,1060l1437,1930m1437,1930l1592,997m1592,997l1742,1457m1742,1457l1899,1030m1899,1030l2047,1655m2047,1655l2204,982m2204,982l2354,1595m2354,1595l2509,1105m2509,1105l2659,1975m2659,1975l2817,1547m2817,1547l2964,1135m2964,1135l3122,1440m3122,1440l3272,1335m3272,1335l3427,937m3427,937l3577,555m3577,555l3734,662m3734,662l3884,495e" filled="false" stroked="true" strokeweight="1pt" strokecolor="#ec2131">
              <v:path arrowok="t"/>
              <v:stroke dashstyle="solid"/>
            </v:shape>
            <v:shape style="position:absolute;left:981;top:-41;width:1983;height:1480" coordorigin="982,-40" coordsize="1983,1480" path="m982,1335l1129,1272m1129,1272l1287,570m1287,570l1437,205m1437,205l1592,892m1592,892l1742,417m1742,417l1899,-40m1899,-40l2047,127m2047,127l2204,555m2204,555l2354,1440m2354,1440l2509,1242m2509,1242l2659,952m2659,952l2817,585m2817,585l2964,417e" filled="false" stroked="true" strokeweight="1pt" strokecolor="#009383">
              <v:path arrowok="t"/>
              <v:stroke dashstyle="solid"/>
            </v:shape>
            <v:line style="position:absolute" from="2954,418" to="3132,418" stroked="true" strokeweight="1.125pt" strokecolor="#009383">
              <v:stroke dashstyle="solid"/>
            </v:line>
            <v:shape style="position:absolute;left:3121;top:172;width:763;height:598" coordorigin="3122,172" coordsize="763,598" path="m3122,417l3272,172m3272,172l3427,327m3427,327l3577,585m3577,585l3734,510m3734,510l3884,770e" filled="false" stroked="true" strokeweight="1pt" strokecolor="#009383">
              <v:path arrowok="t"/>
              <v:stroke dashstyle="solid"/>
            </v:shape>
            <v:shape style="position:absolute;left:805;top:68;width:3087;height:1648" coordorigin="805,68" coordsize="3087,1648" path="m805,1716l925,1716m805,1306l925,1306m805,893l925,893m805,481l925,481m805,68l925,68m980,893l3891,893e" filled="false" stroked="true" strokeweight=".5pt" strokecolor="#292425">
              <v:path arrowok="t"/>
              <v:stroke dashstyle="solid"/>
            </v:shape>
            <v:shape style="position:absolute;left:1961;top:-120;width:717;height:120" type="#_x0000_t202" filled="false" stroked="false">
              <v:textbox inset="0,0,0,0">
                <w:txbxContent>
                  <w:p>
                    <w:pPr>
                      <w:spacing w:line="116" w:lineRule="exact" w:before="0"/>
                      <w:ind w:left="0" w:right="0" w:firstLine="0"/>
                      <w:jc w:val="left"/>
                      <w:rPr>
                        <w:sz w:val="12"/>
                      </w:rPr>
                    </w:pPr>
                    <w:r>
                      <w:rPr>
                        <w:color w:val="292425"/>
                        <w:w w:val="110"/>
                        <w:sz w:val="12"/>
                      </w:rPr>
                      <w:t>Private</w:t>
                    </w:r>
                    <w:r>
                      <w:rPr>
                        <w:color w:val="292425"/>
                        <w:spacing w:val="-17"/>
                        <w:w w:val="110"/>
                        <w:sz w:val="12"/>
                      </w:rPr>
                      <w:t> </w:t>
                    </w:r>
                    <w:r>
                      <w:rPr>
                        <w:color w:val="292425"/>
                        <w:w w:val="110"/>
                        <w:sz w:val="12"/>
                      </w:rPr>
                      <w:t>sector</w:t>
                    </w:r>
                  </w:p>
                </w:txbxContent>
              </v:textbox>
              <w10:wrap type="none"/>
            </v:shape>
            <v:shape style="position:absolute;left:2772;top:1720;width:690;height:120" type="#_x0000_t202" filled="false" stroked="false">
              <v:textbox inset="0,0,0,0">
                <w:txbxContent>
                  <w:p>
                    <w:pPr>
                      <w:spacing w:line="116" w:lineRule="exact" w:before="0"/>
                      <w:ind w:left="0" w:right="0" w:firstLine="0"/>
                      <w:jc w:val="left"/>
                      <w:rPr>
                        <w:sz w:val="12"/>
                      </w:rPr>
                    </w:pPr>
                    <w:r>
                      <w:rPr>
                        <w:color w:val="292425"/>
                        <w:w w:val="110"/>
                        <w:sz w:val="12"/>
                      </w:rPr>
                      <w:t>Public sector</w:t>
                    </w:r>
                  </w:p>
                </w:txbxContent>
              </v:textbox>
              <w10:wrap type="none"/>
            </v:shape>
            <w10:wrap type="none"/>
          </v:group>
        </w:pict>
      </w:r>
      <w:r>
        <w:rPr>
          <w:color w:val="292425"/>
          <w:w w:val="121"/>
          <w:sz w:val="12"/>
        </w:rPr>
        <w:t>4</w:t>
      </w:r>
    </w:p>
    <w:p>
      <w:pPr>
        <w:pStyle w:val="BodyText"/>
        <w:rPr>
          <w:sz w:val="12"/>
        </w:rPr>
      </w:pPr>
    </w:p>
    <w:p>
      <w:pPr>
        <w:pStyle w:val="BodyText"/>
        <w:spacing w:before="10"/>
        <w:rPr>
          <w:sz w:val="11"/>
        </w:rPr>
      </w:pPr>
    </w:p>
    <w:p>
      <w:pPr>
        <w:spacing w:before="0"/>
        <w:ind w:left="0" w:right="85" w:firstLine="0"/>
        <w:jc w:val="right"/>
        <w:rPr>
          <w:sz w:val="12"/>
        </w:rPr>
      </w:pPr>
      <w:r>
        <w:rPr/>
        <w:pict>
          <v:line style="position:absolute;mso-position-horizontal-relative:page;mso-position-vertical-relative:paragraph;z-index:16122368" from="198.423004pt,3.413556pt" to="204.423004pt,3.413556pt" stroked="true" strokeweight=".5pt" strokecolor="#292425">
            <v:stroke dashstyle="solid"/>
            <w10:wrap type="none"/>
          </v:line>
        </w:pict>
      </w:r>
      <w:r>
        <w:rPr>
          <w:color w:val="292425"/>
          <w:w w:val="121"/>
          <w:sz w:val="12"/>
        </w:rPr>
        <w:t>2</w:t>
      </w:r>
    </w:p>
    <w:p>
      <w:pPr>
        <w:spacing w:before="74"/>
        <w:ind w:left="3399" w:right="0" w:firstLine="0"/>
        <w:jc w:val="left"/>
        <w:rPr>
          <w:sz w:val="16"/>
        </w:rPr>
      </w:pPr>
      <w:r>
        <w:rPr>
          <w:color w:val="292425"/>
          <w:w w:val="107"/>
          <w:sz w:val="16"/>
        </w:rPr>
        <w:t>+</w:t>
      </w:r>
    </w:p>
    <w:p>
      <w:pPr>
        <w:spacing w:line="118" w:lineRule="exact" w:before="17"/>
        <w:ind w:left="3498" w:right="0" w:firstLine="0"/>
        <w:jc w:val="left"/>
        <w:rPr>
          <w:sz w:val="12"/>
        </w:rPr>
      </w:pPr>
      <w:r>
        <w:rPr/>
        <w:pict>
          <v:line style="position:absolute;mso-position-horizontal-relative:page;mso-position-vertical-relative:paragraph;z-index:16121856" from="198.423004pt,4.263556pt" to="204.423004pt,4.263556pt" stroked="true" strokeweight=".5pt" strokecolor="#292425">
            <v:stroke dashstyle="solid"/>
            <w10:wrap type="none"/>
          </v:line>
        </w:pict>
      </w:r>
      <w:r>
        <w:rPr>
          <w:color w:val="292425"/>
          <w:w w:val="121"/>
          <w:sz w:val="12"/>
        </w:rPr>
        <w:t>0</w:t>
      </w:r>
    </w:p>
    <w:p>
      <w:pPr>
        <w:spacing w:line="164" w:lineRule="exact" w:before="0"/>
        <w:ind w:left="3401" w:right="0" w:firstLine="0"/>
        <w:jc w:val="left"/>
        <w:rPr>
          <w:sz w:val="16"/>
        </w:rPr>
      </w:pPr>
      <w:r>
        <w:rPr>
          <w:color w:val="292425"/>
          <w:w w:val="117"/>
          <w:sz w:val="16"/>
        </w:rPr>
        <w:t>–</w:t>
      </w:r>
    </w:p>
    <w:p>
      <w:pPr>
        <w:spacing w:before="130"/>
        <w:ind w:left="0" w:right="85" w:firstLine="0"/>
        <w:jc w:val="right"/>
        <w:rPr>
          <w:sz w:val="12"/>
        </w:rPr>
      </w:pPr>
      <w:r>
        <w:rPr/>
        <w:pict>
          <v:line style="position:absolute;mso-position-horizontal-relative:page;mso-position-vertical-relative:paragraph;z-index:16121344" from="198.423004pt,9.913555pt" to="204.423004pt,9.913555pt" stroked="true" strokeweight=".5pt" strokecolor="#292425">
            <v:stroke dashstyle="solid"/>
            <w10:wrap type="none"/>
          </v:line>
        </w:pict>
      </w:r>
      <w:r>
        <w:rPr>
          <w:color w:val="292425"/>
          <w:w w:val="121"/>
          <w:sz w:val="12"/>
        </w:rPr>
        <w:t>2</w:t>
      </w:r>
    </w:p>
    <w:p>
      <w:pPr>
        <w:pStyle w:val="BodyText"/>
        <w:rPr>
          <w:sz w:val="12"/>
        </w:rPr>
      </w:pPr>
    </w:p>
    <w:p>
      <w:pPr>
        <w:pStyle w:val="BodyText"/>
        <w:spacing w:before="10"/>
        <w:rPr>
          <w:sz w:val="11"/>
        </w:rPr>
      </w:pPr>
    </w:p>
    <w:p>
      <w:pPr>
        <w:spacing w:before="0"/>
        <w:ind w:left="0" w:right="85" w:firstLine="0"/>
        <w:jc w:val="right"/>
        <w:rPr>
          <w:sz w:val="12"/>
        </w:rPr>
      </w:pPr>
      <w:r>
        <w:rPr/>
        <w:pict>
          <v:line style="position:absolute;mso-position-horizontal-relative:page;mso-position-vertical-relative:paragraph;z-index:16120832" from="198.423004pt,3.288563pt" to="204.423004pt,3.288563pt" stroked="true" strokeweight=".5pt" strokecolor="#292425">
            <v:stroke dashstyle="solid"/>
            <w10:wrap type="none"/>
          </v:line>
        </w:pict>
      </w:r>
      <w:r>
        <w:rPr>
          <w:color w:val="292425"/>
          <w:w w:val="121"/>
          <w:sz w:val="12"/>
        </w:rPr>
        <w:t>4</w:t>
      </w:r>
    </w:p>
    <w:p>
      <w:pPr>
        <w:pStyle w:val="BodyText"/>
        <w:rPr>
          <w:sz w:val="12"/>
        </w:rPr>
      </w:pPr>
    </w:p>
    <w:p>
      <w:pPr>
        <w:pStyle w:val="BodyText"/>
        <w:spacing w:before="10"/>
        <w:rPr>
          <w:sz w:val="11"/>
        </w:rPr>
      </w:pPr>
    </w:p>
    <w:p>
      <w:pPr>
        <w:spacing w:line="121" w:lineRule="exact" w:before="0"/>
        <w:ind w:left="3498" w:right="0" w:firstLine="0"/>
        <w:jc w:val="left"/>
        <w:rPr>
          <w:sz w:val="12"/>
        </w:rPr>
      </w:pPr>
      <w:r>
        <w:rPr/>
        <w:pict>
          <v:line style="position:absolute;mso-position-horizontal-relative:page;mso-position-vertical-relative:paragraph;z-index:16120320" from="198.423004pt,3.288563pt" to="204.423004pt,3.288563pt" stroked="true" strokeweight=".5pt" strokecolor="#292425">
            <v:stroke dashstyle="solid"/>
            <w10:wrap type="none"/>
          </v:line>
        </w:pict>
      </w:r>
      <w:r>
        <w:rPr/>
        <w:pict>
          <v:group style="position:absolute;margin-left:40.25pt;margin-top:.408563pt;width:154.3pt;height:3.15pt;mso-position-horizontal-relative:page;mso-position-vertical-relative:paragraph;z-index:16124416" coordorigin="805,8" coordsize="3086,63">
            <v:shape style="position:absolute;left:981;top:8;width:2904;height:58" coordorigin="982,8" coordsize="2904,58" path="m982,66l3884,66m983,66l983,8m1131,66l1131,8m1288,66l1288,8m1438,66l1438,8m1593,66l1593,8m1743,66l1743,8m1901,66l1901,8m2048,66l2048,8m2206,66l2206,8m2356,66l2356,8m2511,66l2511,8m2661,66l2661,8m2818,66l2818,8m2966,66l2966,8m3123,66l3123,8m3273,66l3273,8m3428,66l3428,8m3578,66l3578,8m3736,66l3736,8m3886,66l3886,8e" filled="false" stroked="true" strokeweight=".5pt" strokecolor="#292425">
              <v:path arrowok="t"/>
              <v:stroke dashstyle="solid"/>
            </v:shape>
            <v:line style="position:absolute" from="805,66" to="925,66" stroked="true" strokeweight=".5pt" strokecolor="#292425">
              <v:stroke dashstyle="solid"/>
            </v:line>
            <w10:wrap type="none"/>
          </v:group>
        </w:pict>
      </w:r>
      <w:r>
        <w:rPr>
          <w:color w:val="292425"/>
          <w:w w:val="121"/>
          <w:sz w:val="12"/>
        </w:rPr>
        <w:t>6</w:t>
      </w:r>
    </w:p>
    <w:p>
      <w:pPr>
        <w:spacing w:line="121" w:lineRule="exact" w:before="0"/>
        <w:ind w:left="196" w:right="0" w:firstLine="0"/>
        <w:jc w:val="left"/>
        <w:rPr>
          <w:sz w:val="12"/>
        </w:rPr>
      </w:pPr>
      <w:r>
        <w:rPr>
          <w:color w:val="292425"/>
          <w:w w:val="120"/>
          <w:sz w:val="12"/>
        </w:rPr>
        <w:t>1982 84 86 88 90 92 94 96 98 2000</w:t>
      </w:r>
    </w:p>
    <w:p>
      <w:pPr>
        <w:pStyle w:val="BodyText"/>
        <w:spacing w:line="194" w:lineRule="exact"/>
        <w:ind w:left="180"/>
      </w:pPr>
      <w:r>
        <w:rPr/>
        <w:br w:type="column"/>
      </w:r>
      <w:r>
        <w:rPr>
          <w:color w:val="292425"/>
          <w:w w:val="105"/>
        </w:rPr>
        <w:t>reflected falling average hours worked by full-time employees</w:t>
      </w:r>
    </w:p>
    <w:p>
      <w:pPr>
        <w:pStyle w:val="BodyText"/>
        <w:spacing w:line="292" w:lineRule="auto" w:before="50"/>
        <w:ind w:left="180" w:right="831"/>
      </w:pPr>
      <w:r>
        <w:rPr>
          <w:color w:val="292425"/>
          <w:w w:val="110"/>
        </w:rPr>
        <w:t>and,</w:t>
      </w:r>
      <w:r>
        <w:rPr>
          <w:color w:val="292425"/>
          <w:spacing w:val="-18"/>
          <w:w w:val="110"/>
        </w:rPr>
        <w:t> </w:t>
      </w:r>
      <w:r>
        <w:rPr>
          <w:color w:val="292425"/>
          <w:w w:val="110"/>
        </w:rPr>
        <w:t>until</w:t>
      </w:r>
      <w:r>
        <w:rPr>
          <w:color w:val="292425"/>
          <w:spacing w:val="-17"/>
          <w:w w:val="110"/>
        </w:rPr>
        <w:t> </w:t>
      </w:r>
      <w:r>
        <w:rPr>
          <w:color w:val="292425"/>
          <w:w w:val="110"/>
        </w:rPr>
        <w:t>the</w:t>
      </w:r>
      <w:r>
        <w:rPr>
          <w:color w:val="292425"/>
          <w:spacing w:val="-17"/>
          <w:w w:val="110"/>
        </w:rPr>
        <w:t> </w:t>
      </w:r>
      <w:r>
        <w:rPr>
          <w:color w:val="292425"/>
          <w:w w:val="110"/>
        </w:rPr>
        <w:t>past</w:t>
      </w:r>
      <w:r>
        <w:rPr>
          <w:color w:val="292425"/>
          <w:spacing w:val="-18"/>
          <w:w w:val="110"/>
        </w:rPr>
        <w:t> </w:t>
      </w:r>
      <w:r>
        <w:rPr>
          <w:color w:val="292425"/>
          <w:spacing w:val="-4"/>
          <w:w w:val="110"/>
        </w:rPr>
        <w:t>year,</w:t>
      </w:r>
      <w:r>
        <w:rPr>
          <w:color w:val="292425"/>
          <w:spacing w:val="-17"/>
          <w:w w:val="110"/>
        </w:rPr>
        <w:t> </w:t>
      </w:r>
      <w:r>
        <w:rPr>
          <w:color w:val="292425"/>
          <w:w w:val="110"/>
        </w:rPr>
        <w:t>rising</w:t>
      </w:r>
      <w:r>
        <w:rPr>
          <w:color w:val="292425"/>
          <w:spacing w:val="-17"/>
          <w:w w:val="110"/>
        </w:rPr>
        <w:t> </w:t>
      </w:r>
      <w:r>
        <w:rPr>
          <w:color w:val="292425"/>
          <w:spacing w:val="-3"/>
          <w:w w:val="110"/>
        </w:rPr>
        <w:t>average</w:t>
      </w:r>
      <w:r>
        <w:rPr>
          <w:color w:val="292425"/>
          <w:spacing w:val="-18"/>
          <w:w w:val="110"/>
        </w:rPr>
        <w:t> </w:t>
      </w:r>
      <w:r>
        <w:rPr>
          <w:color w:val="292425"/>
          <w:w w:val="110"/>
        </w:rPr>
        <w:t>hours</w:t>
      </w:r>
      <w:r>
        <w:rPr>
          <w:color w:val="292425"/>
          <w:spacing w:val="-17"/>
          <w:w w:val="110"/>
        </w:rPr>
        <w:t> </w:t>
      </w:r>
      <w:r>
        <w:rPr>
          <w:color w:val="292425"/>
          <w:spacing w:val="-3"/>
          <w:w w:val="110"/>
        </w:rPr>
        <w:t>worked</w:t>
      </w:r>
      <w:r>
        <w:rPr>
          <w:color w:val="292425"/>
          <w:spacing w:val="-17"/>
          <w:w w:val="110"/>
        </w:rPr>
        <w:t> </w:t>
      </w:r>
      <w:r>
        <w:rPr>
          <w:color w:val="292425"/>
          <w:spacing w:val="-3"/>
          <w:w w:val="110"/>
        </w:rPr>
        <w:t>by </w:t>
      </w:r>
      <w:r>
        <w:rPr>
          <w:color w:val="292425"/>
          <w:w w:val="110"/>
        </w:rPr>
        <w:t>part-time</w:t>
      </w:r>
      <w:r>
        <w:rPr>
          <w:color w:val="292425"/>
          <w:spacing w:val="-7"/>
          <w:w w:val="110"/>
        </w:rPr>
        <w:t> </w:t>
      </w:r>
      <w:r>
        <w:rPr>
          <w:color w:val="292425"/>
          <w:w w:val="110"/>
        </w:rPr>
        <w:t>employees.</w:t>
      </w:r>
    </w:p>
    <w:p>
      <w:pPr>
        <w:pStyle w:val="BodyText"/>
        <w:spacing w:before="2"/>
        <w:rPr>
          <w:sz w:val="24"/>
        </w:rPr>
      </w:pPr>
    </w:p>
    <w:p>
      <w:pPr>
        <w:pStyle w:val="BodyText"/>
        <w:spacing w:line="292" w:lineRule="auto" w:before="1"/>
        <w:ind w:left="180" w:right="172"/>
      </w:pPr>
      <w:r>
        <w:rPr>
          <w:color w:val="292425"/>
          <w:w w:val="105"/>
        </w:rPr>
        <w:t>The</w:t>
      </w:r>
      <w:r>
        <w:rPr>
          <w:color w:val="292425"/>
          <w:spacing w:val="-7"/>
          <w:w w:val="105"/>
        </w:rPr>
        <w:t> </w:t>
      </w:r>
      <w:r>
        <w:rPr>
          <w:color w:val="292425"/>
          <w:w w:val="105"/>
        </w:rPr>
        <w:t>LFS</w:t>
      </w:r>
      <w:r>
        <w:rPr>
          <w:color w:val="292425"/>
          <w:spacing w:val="-6"/>
          <w:w w:val="105"/>
        </w:rPr>
        <w:t> </w:t>
      </w:r>
      <w:r>
        <w:rPr>
          <w:color w:val="292425"/>
          <w:w w:val="105"/>
        </w:rPr>
        <w:t>figures</w:t>
      </w:r>
      <w:r>
        <w:rPr>
          <w:color w:val="292425"/>
          <w:spacing w:val="-6"/>
          <w:w w:val="105"/>
        </w:rPr>
        <w:t> </w:t>
      </w:r>
      <w:r>
        <w:rPr>
          <w:color w:val="292425"/>
          <w:w w:val="105"/>
        </w:rPr>
        <w:t>show</w:t>
      </w:r>
      <w:r>
        <w:rPr>
          <w:color w:val="292425"/>
          <w:spacing w:val="-6"/>
          <w:w w:val="105"/>
        </w:rPr>
        <w:t> </w:t>
      </w:r>
      <w:r>
        <w:rPr>
          <w:color w:val="292425"/>
          <w:w w:val="105"/>
        </w:rPr>
        <w:t>the</w:t>
      </w:r>
      <w:r>
        <w:rPr>
          <w:color w:val="292425"/>
          <w:spacing w:val="-6"/>
          <w:w w:val="105"/>
        </w:rPr>
        <w:t> </w:t>
      </w:r>
      <w:r>
        <w:rPr>
          <w:color w:val="292425"/>
          <w:w w:val="105"/>
        </w:rPr>
        <w:t>number</w:t>
      </w:r>
      <w:r>
        <w:rPr>
          <w:color w:val="292425"/>
          <w:spacing w:val="-7"/>
          <w:w w:val="105"/>
        </w:rPr>
        <w:t> </w:t>
      </w:r>
      <w:r>
        <w:rPr>
          <w:color w:val="292425"/>
          <w:w w:val="105"/>
        </w:rPr>
        <w:t>of</w:t>
      </w:r>
      <w:r>
        <w:rPr>
          <w:color w:val="292425"/>
          <w:spacing w:val="-6"/>
          <w:w w:val="105"/>
        </w:rPr>
        <w:t> </w:t>
      </w:r>
      <w:r>
        <w:rPr>
          <w:color w:val="292425"/>
          <w:w w:val="105"/>
        </w:rPr>
        <w:t>employees</w:t>
      </w:r>
      <w:r>
        <w:rPr>
          <w:color w:val="292425"/>
          <w:spacing w:val="-6"/>
          <w:w w:val="105"/>
        </w:rPr>
        <w:t> </w:t>
      </w:r>
      <w:r>
        <w:rPr>
          <w:color w:val="292425"/>
          <w:w w:val="105"/>
        </w:rPr>
        <w:t>in</w:t>
      </w:r>
      <w:r>
        <w:rPr>
          <w:color w:val="292425"/>
          <w:spacing w:val="-6"/>
          <w:w w:val="105"/>
        </w:rPr>
        <w:t> </w:t>
      </w:r>
      <w:r>
        <w:rPr>
          <w:color w:val="292425"/>
          <w:w w:val="105"/>
        </w:rPr>
        <w:t>employment increased </w:t>
      </w:r>
      <w:r>
        <w:rPr>
          <w:color w:val="292425"/>
          <w:spacing w:val="-3"/>
          <w:w w:val="105"/>
        </w:rPr>
        <w:t>by </w:t>
      </w:r>
      <w:r>
        <w:rPr>
          <w:color w:val="292425"/>
          <w:w w:val="105"/>
        </w:rPr>
        <w:t>about </w:t>
      </w:r>
      <w:r>
        <w:rPr>
          <w:color w:val="292425"/>
          <w:spacing w:val="-8"/>
          <w:w w:val="105"/>
        </w:rPr>
        <w:t>180,000 </w:t>
      </w:r>
      <w:r>
        <w:rPr>
          <w:color w:val="292425"/>
          <w:w w:val="105"/>
        </w:rPr>
        <w:t>in the year </w:t>
      </w:r>
      <w:r>
        <w:rPr>
          <w:color w:val="292425"/>
          <w:spacing w:val="-4"/>
          <w:w w:val="105"/>
        </w:rPr>
        <w:t>to </w:t>
      </w:r>
      <w:r>
        <w:rPr>
          <w:color w:val="292425"/>
          <w:w w:val="105"/>
        </w:rPr>
        <w:t>June-August. But employee jobs measured </w:t>
      </w:r>
      <w:r>
        <w:rPr>
          <w:color w:val="292425"/>
          <w:spacing w:val="-3"/>
          <w:w w:val="105"/>
        </w:rPr>
        <w:t>by </w:t>
      </w:r>
      <w:r>
        <w:rPr>
          <w:color w:val="292425"/>
          <w:w w:val="105"/>
        </w:rPr>
        <w:t>the </w:t>
      </w:r>
      <w:r>
        <w:rPr>
          <w:color w:val="292425"/>
          <w:spacing w:val="-4"/>
          <w:w w:val="105"/>
        </w:rPr>
        <w:t>employer-based </w:t>
      </w:r>
      <w:r>
        <w:rPr>
          <w:color w:val="292425"/>
          <w:w w:val="105"/>
        </w:rPr>
        <w:t>quarterly </w:t>
      </w:r>
      <w:r>
        <w:rPr>
          <w:color w:val="292425"/>
          <w:spacing w:val="-3"/>
          <w:w w:val="105"/>
        </w:rPr>
        <w:t>Workforce </w:t>
      </w:r>
      <w:r>
        <w:rPr>
          <w:color w:val="292425"/>
          <w:w w:val="105"/>
        </w:rPr>
        <w:t>Jobs </w:t>
      </w:r>
      <w:r>
        <w:rPr>
          <w:color w:val="292425"/>
          <w:spacing w:val="-3"/>
          <w:w w:val="105"/>
        </w:rPr>
        <w:t>survey were </w:t>
      </w:r>
      <w:r>
        <w:rPr>
          <w:color w:val="292425"/>
          <w:w w:val="105"/>
        </w:rPr>
        <w:t>almost unchanged in the year </w:t>
      </w:r>
      <w:r>
        <w:rPr>
          <w:color w:val="292425"/>
          <w:spacing w:val="-4"/>
          <w:w w:val="105"/>
        </w:rPr>
        <w:t>to </w:t>
      </w:r>
      <w:r>
        <w:rPr>
          <w:color w:val="292425"/>
          <w:spacing w:val="-7"/>
          <w:w w:val="105"/>
        </w:rPr>
        <w:t>2002 </w:t>
      </w:r>
      <w:r>
        <w:rPr>
          <w:color w:val="292425"/>
          <w:w w:val="105"/>
        </w:rPr>
        <w:t>Q2. The apparent difference </w:t>
      </w:r>
      <w:r>
        <w:rPr>
          <w:color w:val="292425"/>
          <w:spacing w:val="-3"/>
          <w:w w:val="105"/>
        </w:rPr>
        <w:t>between </w:t>
      </w:r>
      <w:r>
        <w:rPr>
          <w:color w:val="292425"/>
          <w:w w:val="105"/>
        </w:rPr>
        <w:t>these </w:t>
      </w:r>
      <w:r>
        <w:rPr>
          <w:color w:val="292425"/>
          <w:spacing w:val="-5"/>
          <w:w w:val="105"/>
        </w:rPr>
        <w:t>two  </w:t>
      </w:r>
      <w:r>
        <w:rPr>
          <w:color w:val="292425"/>
          <w:w w:val="105"/>
        </w:rPr>
        <w:t>trends </w:t>
      </w:r>
      <w:r>
        <w:rPr>
          <w:color w:val="292425"/>
          <w:spacing w:val="-3"/>
          <w:w w:val="105"/>
        </w:rPr>
        <w:t>may </w:t>
      </w:r>
      <w:r>
        <w:rPr>
          <w:color w:val="292425"/>
          <w:w w:val="105"/>
        </w:rPr>
        <w:t>be reduced by future </w:t>
      </w:r>
      <w:r>
        <w:rPr>
          <w:color w:val="292425"/>
          <w:spacing w:val="-3"/>
          <w:w w:val="105"/>
        </w:rPr>
        <w:t>upward </w:t>
      </w:r>
      <w:r>
        <w:rPr>
          <w:color w:val="292425"/>
          <w:w w:val="105"/>
        </w:rPr>
        <w:t>revisions </w:t>
      </w:r>
      <w:r>
        <w:rPr>
          <w:color w:val="292425"/>
          <w:spacing w:val="-4"/>
          <w:w w:val="105"/>
        </w:rPr>
        <w:t>to </w:t>
      </w:r>
      <w:r>
        <w:rPr>
          <w:color w:val="292425"/>
          <w:w w:val="105"/>
        </w:rPr>
        <w:t>the </w:t>
      </w:r>
      <w:r>
        <w:rPr>
          <w:color w:val="292425"/>
          <w:spacing w:val="-3"/>
          <w:w w:val="105"/>
        </w:rPr>
        <w:t>Workforce </w:t>
      </w:r>
      <w:r>
        <w:rPr>
          <w:color w:val="292425"/>
          <w:w w:val="105"/>
        </w:rPr>
        <w:t>Jobs estimates. This has been the </w:t>
      </w:r>
      <w:r>
        <w:rPr>
          <w:color w:val="292425"/>
          <w:spacing w:val="-3"/>
          <w:w w:val="105"/>
        </w:rPr>
        <w:t>pattern </w:t>
      </w:r>
      <w:r>
        <w:rPr>
          <w:color w:val="292425"/>
          <w:w w:val="105"/>
        </w:rPr>
        <w:t>of recent </w:t>
      </w:r>
      <w:r>
        <w:rPr>
          <w:color w:val="292425"/>
          <w:spacing w:val="-3"/>
          <w:w w:val="105"/>
        </w:rPr>
        <w:t>years </w:t>
      </w:r>
      <w:r>
        <w:rPr>
          <w:color w:val="292425"/>
          <w:w w:val="105"/>
        </w:rPr>
        <w:t>when new information on jobs becomes available from the ONS’ Annual Business Inquiry in</w:t>
      </w:r>
      <w:r>
        <w:rPr>
          <w:color w:val="292425"/>
          <w:spacing w:val="-11"/>
          <w:w w:val="105"/>
        </w:rPr>
        <w:t> </w:t>
      </w:r>
      <w:r>
        <w:rPr>
          <w:color w:val="292425"/>
          <w:spacing w:val="-2"/>
          <w:w w:val="105"/>
        </w:rPr>
        <w:t>December.</w:t>
      </w:r>
    </w:p>
    <w:p>
      <w:pPr>
        <w:pStyle w:val="BodyText"/>
        <w:spacing w:before="10"/>
        <w:rPr>
          <w:sz w:val="23"/>
        </w:rPr>
      </w:pPr>
    </w:p>
    <w:p>
      <w:pPr>
        <w:pStyle w:val="BodyText"/>
        <w:spacing w:line="292" w:lineRule="auto"/>
        <w:ind w:left="180" w:right="417"/>
      </w:pPr>
      <w:r>
        <w:rPr>
          <w:color w:val="292425"/>
          <w:w w:val="110"/>
        </w:rPr>
        <w:t>Nevertheless, the Workforce Jobs survey is the most reliable source for the industrial breakdown of employment. Public administration, education and health—which is mostly public sector—accounted for the bulk of the growth of jobs in the service sector in the year to 2002 Q2. Jobs in construction increased by 1.8% in the</w:t>
      </w:r>
    </w:p>
    <w:p>
      <w:pPr>
        <w:spacing w:after="0" w:line="292" w:lineRule="auto"/>
        <w:sectPr>
          <w:type w:val="continuous"/>
          <w:pgSz w:w="11900" w:h="16840"/>
          <w:pgMar w:top="1260" w:bottom="280" w:left="640" w:right="640"/>
          <w:cols w:num="2" w:equalWidth="0">
            <w:col w:w="3659" w:space="1260"/>
            <w:col w:w="5701"/>
          </w:cols>
        </w:sectPr>
      </w:pPr>
    </w:p>
    <w:p>
      <w:pPr>
        <w:pStyle w:val="BodyText"/>
      </w:pPr>
    </w:p>
    <w:p>
      <w:pPr>
        <w:pStyle w:val="Heading5"/>
        <w:spacing w:before="247"/>
        <w:ind w:left="1018" w:right="988" w:firstLine="0"/>
        <w:jc w:val="center"/>
        <w:rPr>
          <w:u w:val="none"/>
        </w:rPr>
      </w:pPr>
      <w:r>
        <w:rPr/>
        <w:pict>
          <v:group style="position:absolute;margin-left:40.270pt;margin-top:-9.616507pt;width:516pt;height:560.15pt;mso-position-horizontal-relative:page;mso-position-vertical-relative:paragraph;z-index:-23500288" coordorigin="805,-192" coordsize="10320,11203">
            <v:rect style="position:absolute;left:815;top:-183;width:10300;height:11183" filled="true" fillcolor="#cde6f0" stroked="false">
              <v:fill type="solid"/>
            </v:rect>
            <v:rect style="position:absolute;left:815;top:-183;width:10300;height:11183" filled="false" stroked="true" strokeweight="1pt" strokecolor="#006bb6">
              <v:stroke dashstyle="solid"/>
            </v:rect>
            <v:shape style="position:absolute;left:3643;top:8191;width:513;height:140" coordorigin="3643,8192" coordsize="513,140" path="m4156,8192l3643,8192,3643,8194,3643,8332,4156,8332,4156,8194,4156,8192xe" filled="true" fillcolor="#0067a3" stroked="false">
              <v:path arrowok="t"/>
              <v:fill type="solid"/>
            </v:shape>
            <v:rect style="position:absolute;left:3643;top:8191;width:513;height:140" filled="false" stroked="true" strokeweight=".5pt" strokecolor="#292425">
              <v:stroke dashstyle="solid"/>
            </v:rect>
            <v:rect style="position:absolute;left:3118;top:7839;width:1039;height:125" filled="true" fillcolor="#0067a3" stroked="false">
              <v:fill type="solid"/>
            </v:rect>
            <v:rect style="position:absolute;left:3118;top:7839;width:1039;height:125" filled="false" stroked="true" strokeweight=".5pt" strokecolor="#292425">
              <v:stroke dashstyle="solid"/>
            </v:rect>
            <v:rect style="position:absolute;left:1554;top:7471;width:2602;height:140" filled="true" fillcolor="#0067a3" stroked="false">
              <v:fill type="solid"/>
            </v:rect>
            <v:rect style="position:absolute;left:1554;top:7471;width:2602;height:140" filled="false" stroked="true" strokeweight=".5pt" strokecolor="#292425">
              <v:stroke dashstyle="solid"/>
            </v:rect>
            <v:shape style="position:absolute;left:1700;top:7104;width:2456;height:140" coordorigin="1701,7104" coordsize="2456,140" path="m4156,7104l1701,7104,1701,7107,1701,7244,4156,7244,4156,7107,4156,7104xe" filled="true" fillcolor="#0067a3" stroked="false">
              <v:path arrowok="t"/>
              <v:fill type="solid"/>
            </v:shape>
            <v:rect style="position:absolute;left:1700;top:7104;width:2456;height:140" filled="false" stroked="true" strokeweight=".5pt" strokecolor="#292425">
              <v:stroke dashstyle="solid"/>
            </v:rect>
            <v:shape style="position:absolute;left:3606;top:6751;width:551;height:125" coordorigin="3606,6752" coordsize="551,125" path="m4156,6752l3606,6752,3606,6754,3606,6877,4156,6877,4156,6754,4156,6752xe" filled="true" fillcolor="#0067a3" stroked="false">
              <v:path arrowok="t"/>
              <v:fill type="solid"/>
            </v:shape>
            <v:rect style="position:absolute;left:3606;top:6751;width:551;height:125" filled="false" stroked="true" strokeweight=".5pt" strokecolor="#292425">
              <v:stroke dashstyle="solid"/>
            </v:rect>
            <v:shape style="position:absolute;left:4044;top:6384;width:112;height:140" coordorigin="4045,6384" coordsize="112,140" path="m4156,6384l4045,6384,4045,6387,4045,6524,4156,6524,4156,6387,4156,6384xe" filled="true" fillcolor="#0067a3" stroked="false">
              <v:path arrowok="t"/>
              <v:fill type="solid"/>
            </v:shape>
            <v:rect style="position:absolute;left:4044;top:6384;width:112;height:140" filled="false" stroked="true" strokeweight=".5pt" strokecolor="#292425">
              <v:stroke dashstyle="solid"/>
            </v:rect>
            <v:rect style="position:absolute;left:4153;top:6034;width:41;height:123" filled="true" fillcolor="#0067a3" stroked="false">
              <v:fill type="solid"/>
            </v:rect>
            <v:rect style="position:absolute;left:4153;top:6031;width:41;height:125" filled="false" stroked="true" strokeweight=".5pt" strokecolor="#292425">
              <v:stroke dashstyle="solid"/>
            </v:rect>
            <v:rect style="position:absolute;left:4063;top:5666;width:94;height:138" filled="true" fillcolor="#0067a3" stroked="false">
              <v:fill type="solid"/>
            </v:rect>
            <v:rect style="position:absolute;left:4063;top:5664;width:94;height:140" filled="false" stroked="true" strokeweight=".5pt" strokecolor="#292425">
              <v:stroke dashstyle="solid"/>
            </v:rect>
            <v:rect style="position:absolute;left:3718;top:8069;width:439;height:125" filled="true" fillcolor="#f37a7c" stroked="false">
              <v:fill type="solid"/>
            </v:rect>
            <v:rect style="position:absolute;left:3718;top:8069;width:439;height:125" filled="false" stroked="true" strokeweight=".5pt" strokecolor="#292425">
              <v:stroke dashstyle="solid"/>
            </v:rect>
            <v:rect style="position:absolute;left:4097;top:7716;width:60;height:125" filled="true" fillcolor="#f37a7c" stroked="false">
              <v:fill type="solid"/>
            </v:rect>
            <v:rect style="position:absolute;left:4097;top:7716;width:60;height:125" filled="false" stroked="true" strokeweight=".5pt" strokecolor="#292425">
              <v:stroke dashstyle="solid"/>
            </v:rect>
            <v:rect style="position:absolute;left:4153;top:7349;width:330;height:125" filled="true" fillcolor="#f37a7c" stroked="false">
              <v:fill type="solid"/>
            </v:rect>
            <v:rect style="position:absolute;left:4153;top:7349;width:330;height:125" filled="false" stroked="true" strokeweight=".5pt" strokecolor="#292425">
              <v:stroke dashstyle="solid"/>
            </v:rect>
            <v:rect style="position:absolute;left:3497;top:6981;width:659;height:125" filled="true" fillcolor="#f37a7c" stroked="false">
              <v:fill type="solid"/>
            </v:rect>
            <v:rect style="position:absolute;left:3497;top:6981;width:659;height:125" filled="false" stroked="true" strokeweight=".5pt" strokecolor="#292425">
              <v:stroke dashstyle="solid"/>
            </v:rect>
            <v:rect style="position:absolute;left:4007;top:6629;width:150;height:125" filled="true" fillcolor="#f37a7c" stroked="false">
              <v:fill type="solid"/>
            </v:rect>
            <v:rect style="position:absolute;left:4007;top:6629;width:150;height:125" filled="false" stroked="true" strokeweight=".5pt" strokecolor="#292425">
              <v:stroke dashstyle="solid"/>
            </v:rect>
            <v:rect style="position:absolute;left:4063;top:6261;width:94;height:125" filled="true" fillcolor="#f37a7c" stroked="false">
              <v:fill type="solid"/>
            </v:rect>
            <v:rect style="position:absolute;left:4063;top:6261;width:94;height:125" filled="false" stroked="true" strokeweight=".5pt" strokecolor="#292425">
              <v:stroke dashstyle="solid"/>
            </v:rect>
            <v:rect style="position:absolute;left:4153;top:5909;width:184;height:125" filled="true" fillcolor="#f37a7c" stroked="false">
              <v:fill type="solid"/>
            </v:rect>
            <v:rect style="position:absolute;left:4153;top:5909;width:184;height:125" filled="false" stroked="true" strokeweight=".5pt" strokecolor="#292425">
              <v:stroke dashstyle="solid"/>
            </v:rect>
            <v:rect style="position:absolute;left:3861;top:5541;width:296;height:125" filled="true" fillcolor="#f37a7c" stroked="false">
              <v:fill type="solid"/>
            </v:rect>
            <v:shape style="position:absolute;left:1281;top:5491;width:3602;height:2887" coordorigin="1281,5492" coordsize="3602,2887" path="m3861,5542l4156,5542,4156,5667,3861,5667,3861,5542xm1281,8378l4881,8378m1283,8378l1283,8320m2010,8378l2010,8320m2719,8378l2719,8320m3446,8378l3446,8320m4155,8378l4155,8320m4882,8378l4882,8320m4155,5492l4155,8377e" filled="false" stroked="true" strokeweight=".5pt" strokecolor="#292425">
              <v:path arrowok="t"/>
              <v:stroke dashstyle="solid"/>
            </v:shape>
            <v:line style="position:absolute" from="4077,8378" to="4158,8378" stroked="true" strokeweight=".625pt" strokecolor="#292425">
              <v:stroke dashstyle="solid"/>
            </v:line>
            <v:shape style="position:absolute;left:4963;top:5492;width:120;height:2890" coordorigin="4963,5493" coordsize="120,2890" path="m4963,8022l5083,8022m4963,7660l5083,7660m4963,7299l5083,7299m4963,6938l5083,6938m4963,6577l5083,6577m4963,6215l5083,6215m4963,5854l5083,5854m4963,8383l5083,8383m4963,5493l5083,5493e" filled="false" stroked="true" strokeweight=".5pt" strokecolor="#292425">
              <v:path arrowok="t"/>
              <v:stroke dashstyle="solid"/>
            </v:shape>
            <v:shape style="position:absolute;left:1085;top:5492;width:120;height:2890" coordorigin="1085,5493" coordsize="120,2890" path="m1085,8022l1205,8022m1085,7660l1205,7660m1085,7299l1205,7299m1085,6938l1205,6938m1085,6577l1205,6577m1085,6215l1205,6215m1085,5854l1205,5854m1085,8383l1205,8383m1085,5493l1205,5493e" filled="false" stroked="true" strokeweight=".5pt" strokecolor="#292425">
              <v:path arrowok="t"/>
              <v:stroke dashstyle="solid"/>
            </v:shape>
            <v:shape style="position:absolute;left:1080;top:5161;width:140;height:265" type="#_x0000_t75" stroked="false">
              <v:imagedata r:id="rId148" o:title=""/>
            </v:shape>
            <v:line style="position:absolute" from="1038,9970" to="10879,9970" stroked="true" strokeweight=".5pt" strokecolor="#006bb6">
              <v:stroke dashstyle="solid"/>
            </v:line>
            <w10:wrap type="none"/>
          </v:group>
        </w:pict>
      </w:r>
      <w:bookmarkStart w:name="The 2001 Census" w:id="51"/>
      <w:bookmarkEnd w:id="51"/>
      <w:r>
        <w:rPr>
          <w:b w:val="0"/>
          <w:u w:val="none"/>
        </w:rPr>
      </w:r>
      <w:bookmarkStart w:name="_bookmark20" w:id="52"/>
      <w:bookmarkEnd w:id="52"/>
      <w:r>
        <w:rPr>
          <w:b w:val="0"/>
          <w:u w:val="none"/>
        </w:rPr>
      </w:r>
      <w:r>
        <w:rPr>
          <w:color w:val="0092C0"/>
          <w:spacing w:val="-1"/>
          <w:w w:val="87"/>
          <w:u w:val="none"/>
        </w:rPr>
        <w:t>Th</w:t>
      </w:r>
      <w:r>
        <w:rPr>
          <w:color w:val="0092C0"/>
          <w:w w:val="87"/>
          <w:u w:val="none"/>
        </w:rPr>
        <w:t>e</w:t>
      </w:r>
      <w:r>
        <w:rPr>
          <w:color w:val="0092C0"/>
          <w:spacing w:val="8"/>
          <w:u w:val="none"/>
        </w:rPr>
        <w:t> </w:t>
      </w:r>
      <w:r>
        <w:rPr>
          <w:smallCaps/>
          <w:color w:val="0092C0"/>
          <w:spacing w:val="-1"/>
          <w:w w:val="87"/>
          <w:u w:val="none"/>
        </w:rPr>
        <w:t>200</w:t>
      </w:r>
      <w:r>
        <w:rPr>
          <w:smallCaps/>
          <w:color w:val="0092C0"/>
          <w:w w:val="87"/>
          <w:u w:val="none"/>
        </w:rPr>
        <w:t>1</w:t>
      </w:r>
      <w:r>
        <w:rPr>
          <w:smallCaps w:val="0"/>
          <w:color w:val="0092C0"/>
          <w:spacing w:val="8"/>
          <w:u w:val="none"/>
        </w:rPr>
        <w:t> </w:t>
      </w:r>
      <w:r>
        <w:rPr>
          <w:smallCaps w:val="0"/>
          <w:color w:val="0092C0"/>
          <w:spacing w:val="-1"/>
          <w:w w:val="93"/>
          <w:u w:val="none"/>
        </w:rPr>
        <w:t>Census</w:t>
      </w:r>
    </w:p>
    <w:p>
      <w:pPr>
        <w:pStyle w:val="BodyText"/>
        <w:spacing w:before="6"/>
        <w:rPr>
          <w:rFonts w:ascii="Trebuchet MS"/>
          <w:b/>
          <w:sz w:val="9"/>
        </w:rPr>
      </w:pPr>
    </w:p>
    <w:p>
      <w:pPr>
        <w:spacing w:after="0"/>
        <w:rPr>
          <w:rFonts w:ascii="Trebuchet MS"/>
          <w:sz w:val="9"/>
        </w:rPr>
        <w:sectPr>
          <w:headerReference w:type="default" r:id="rId144"/>
          <w:headerReference w:type="even" r:id="rId145"/>
          <w:footerReference w:type="default" r:id="rId146"/>
          <w:footerReference w:type="even" r:id="rId147"/>
          <w:pgSz w:w="11900" w:h="16840"/>
          <w:pgMar w:header="580" w:footer="575" w:top="760" w:bottom="760" w:left="640" w:right="640"/>
          <w:pgNumType w:start="33"/>
        </w:sectPr>
      </w:pPr>
    </w:p>
    <w:p>
      <w:pPr>
        <w:pStyle w:val="BodyText"/>
        <w:spacing w:line="249" w:lineRule="auto" w:before="64"/>
        <w:ind w:left="425" w:right="41"/>
      </w:pPr>
      <w:r>
        <w:rPr>
          <w:color w:val="292425"/>
          <w:w w:val="105"/>
        </w:rPr>
        <w:t>The </w:t>
      </w:r>
      <w:r>
        <w:rPr>
          <w:color w:val="292425"/>
          <w:spacing w:val="-11"/>
          <w:w w:val="105"/>
        </w:rPr>
        <w:t>2001  </w:t>
      </w:r>
      <w:r>
        <w:rPr>
          <w:color w:val="292425"/>
          <w:w w:val="105"/>
        </w:rPr>
        <w:t>Census estimated that the UK population </w:t>
      </w:r>
      <w:r>
        <w:rPr>
          <w:color w:val="292425"/>
          <w:spacing w:val="-3"/>
          <w:w w:val="105"/>
        </w:rPr>
        <w:t>was </w:t>
      </w:r>
      <w:r>
        <w:rPr>
          <w:color w:val="292425"/>
          <w:spacing w:val="-6"/>
          <w:w w:val="105"/>
        </w:rPr>
        <w:t>58.8 </w:t>
      </w:r>
      <w:r>
        <w:rPr>
          <w:color w:val="292425"/>
          <w:w w:val="105"/>
        </w:rPr>
        <w:t>million on Census </w:t>
      </w:r>
      <w:r>
        <w:rPr>
          <w:color w:val="292425"/>
          <w:spacing w:val="-6"/>
          <w:w w:val="105"/>
        </w:rPr>
        <w:t>day, </w:t>
      </w:r>
      <w:r>
        <w:rPr>
          <w:color w:val="292425"/>
          <w:spacing w:val="-9"/>
          <w:w w:val="105"/>
        </w:rPr>
        <w:t>29 </w:t>
      </w:r>
      <w:r>
        <w:rPr>
          <w:color w:val="292425"/>
          <w:w w:val="105"/>
        </w:rPr>
        <w:t>April. This </w:t>
      </w:r>
      <w:r>
        <w:rPr>
          <w:color w:val="292425"/>
          <w:spacing w:val="-3"/>
          <w:w w:val="105"/>
        </w:rPr>
        <w:t>was </w:t>
      </w:r>
      <w:r>
        <w:rPr>
          <w:color w:val="292425"/>
          <w:w w:val="105"/>
        </w:rPr>
        <w:t>about 1.2 million less  than  the  </w:t>
      </w:r>
      <w:r>
        <w:rPr>
          <w:color w:val="292425"/>
          <w:spacing w:val="-6"/>
          <w:w w:val="105"/>
        </w:rPr>
        <w:t>mid-2001  </w:t>
      </w:r>
      <w:r>
        <w:rPr>
          <w:color w:val="292425"/>
          <w:w w:val="105"/>
        </w:rPr>
        <w:t>projection of the population by the Government </w:t>
      </w:r>
      <w:r>
        <w:rPr>
          <w:color w:val="292425"/>
          <w:spacing w:val="-3"/>
          <w:w w:val="105"/>
        </w:rPr>
        <w:t>Actuary’s </w:t>
      </w:r>
      <w:r>
        <w:rPr>
          <w:color w:val="292425"/>
          <w:w w:val="105"/>
        </w:rPr>
        <w:t>Department (GAD). The ONS currently judges that most of this discrepancy is a result of underestimation of emigration</w:t>
      </w:r>
      <w:r>
        <w:rPr>
          <w:color w:val="292425"/>
          <w:w w:val="105"/>
          <w:position w:val="5"/>
          <w:sz w:val="14"/>
        </w:rPr>
        <w:t>(1)</w:t>
      </w:r>
      <w:r>
        <w:rPr>
          <w:color w:val="292425"/>
          <w:w w:val="105"/>
        </w:rPr>
        <w:t>—in particular of men</w:t>
      </w:r>
      <w:r>
        <w:rPr>
          <w:color w:val="292425"/>
          <w:spacing w:val="17"/>
          <w:w w:val="105"/>
        </w:rPr>
        <w:t> </w:t>
      </w:r>
      <w:r>
        <w:rPr>
          <w:color w:val="292425"/>
          <w:spacing w:val="-3"/>
          <w:w w:val="105"/>
        </w:rPr>
        <w:t>between</w:t>
      </w:r>
    </w:p>
    <w:p>
      <w:pPr>
        <w:pStyle w:val="BodyText"/>
        <w:spacing w:line="249" w:lineRule="auto" w:before="6"/>
        <w:ind w:left="425" w:right="-17"/>
      </w:pPr>
      <w:r>
        <w:rPr>
          <w:color w:val="292425"/>
          <w:spacing w:val="-12"/>
          <w:w w:val="110"/>
        </w:rPr>
        <w:t>25 </w:t>
      </w:r>
      <w:r>
        <w:rPr>
          <w:color w:val="292425"/>
          <w:w w:val="110"/>
        </w:rPr>
        <w:t>and </w:t>
      </w:r>
      <w:r>
        <w:rPr>
          <w:color w:val="292425"/>
          <w:spacing w:val="-8"/>
          <w:w w:val="110"/>
        </w:rPr>
        <w:t>44 </w:t>
      </w:r>
      <w:r>
        <w:rPr>
          <w:color w:val="292425"/>
          <w:spacing w:val="-3"/>
          <w:w w:val="110"/>
        </w:rPr>
        <w:t>years </w:t>
      </w:r>
      <w:r>
        <w:rPr>
          <w:color w:val="292425"/>
          <w:w w:val="110"/>
        </w:rPr>
        <w:t>of age (see Chart A)—although the precise causes are uncertain and other explanations are</w:t>
      </w:r>
      <w:r>
        <w:rPr>
          <w:color w:val="292425"/>
          <w:spacing w:val="-12"/>
          <w:w w:val="110"/>
        </w:rPr>
        <w:t> </w:t>
      </w:r>
      <w:r>
        <w:rPr>
          <w:color w:val="292425"/>
          <w:w w:val="110"/>
        </w:rPr>
        <w:t>possible.</w:t>
      </w:r>
      <w:r>
        <w:rPr>
          <w:color w:val="292425"/>
          <w:spacing w:val="32"/>
          <w:w w:val="110"/>
        </w:rPr>
        <w:t> </w:t>
      </w:r>
      <w:r>
        <w:rPr>
          <w:color w:val="292425"/>
          <w:w w:val="110"/>
        </w:rPr>
        <w:t>In</w:t>
      </w:r>
      <w:r>
        <w:rPr>
          <w:color w:val="292425"/>
          <w:spacing w:val="-12"/>
          <w:w w:val="110"/>
        </w:rPr>
        <w:t> </w:t>
      </w:r>
      <w:r>
        <w:rPr>
          <w:color w:val="292425"/>
          <w:w w:val="110"/>
        </w:rPr>
        <w:t>light</w:t>
      </w:r>
      <w:r>
        <w:rPr>
          <w:color w:val="292425"/>
          <w:spacing w:val="-12"/>
          <w:w w:val="110"/>
        </w:rPr>
        <w:t> </w:t>
      </w:r>
      <w:r>
        <w:rPr>
          <w:color w:val="292425"/>
          <w:w w:val="110"/>
        </w:rPr>
        <w:t>of</w:t>
      </w:r>
      <w:r>
        <w:rPr>
          <w:color w:val="292425"/>
          <w:spacing w:val="-12"/>
          <w:w w:val="110"/>
        </w:rPr>
        <w:t> </w:t>
      </w:r>
      <w:r>
        <w:rPr>
          <w:color w:val="292425"/>
          <w:w w:val="110"/>
        </w:rPr>
        <w:t>the</w:t>
      </w:r>
      <w:r>
        <w:rPr>
          <w:color w:val="292425"/>
          <w:spacing w:val="-12"/>
          <w:w w:val="110"/>
        </w:rPr>
        <w:t> </w:t>
      </w:r>
      <w:r>
        <w:rPr>
          <w:color w:val="292425"/>
          <w:w w:val="110"/>
        </w:rPr>
        <w:t>Census,</w:t>
      </w:r>
      <w:r>
        <w:rPr>
          <w:color w:val="292425"/>
          <w:spacing w:val="-12"/>
          <w:w w:val="110"/>
        </w:rPr>
        <w:t> </w:t>
      </w:r>
      <w:r>
        <w:rPr>
          <w:color w:val="292425"/>
          <w:w w:val="110"/>
        </w:rPr>
        <w:t>the</w:t>
      </w:r>
      <w:r>
        <w:rPr>
          <w:color w:val="292425"/>
          <w:spacing w:val="-11"/>
          <w:w w:val="110"/>
        </w:rPr>
        <w:t> </w:t>
      </w:r>
      <w:r>
        <w:rPr>
          <w:color w:val="292425"/>
          <w:spacing w:val="-19"/>
          <w:w w:val="110"/>
        </w:rPr>
        <w:t>1991</w:t>
      </w:r>
      <w:r>
        <w:rPr>
          <w:color w:val="292425"/>
          <w:spacing w:val="-12"/>
          <w:w w:val="110"/>
        </w:rPr>
        <w:t> </w:t>
      </w:r>
      <w:r>
        <w:rPr>
          <w:color w:val="292425"/>
          <w:spacing w:val="-3"/>
          <w:w w:val="110"/>
        </w:rPr>
        <w:t>mid-year </w:t>
      </w:r>
      <w:r>
        <w:rPr>
          <w:color w:val="292425"/>
          <w:w w:val="110"/>
        </w:rPr>
        <w:t>estimate of the population has also been revised down, by about </w:t>
      </w:r>
      <w:r>
        <w:rPr>
          <w:color w:val="292425"/>
          <w:spacing w:val="-4"/>
          <w:w w:val="110"/>
        </w:rPr>
        <w:t>300,000. </w:t>
      </w:r>
      <w:r>
        <w:rPr>
          <w:color w:val="292425"/>
          <w:w w:val="110"/>
        </w:rPr>
        <w:t>As a result, the annual growth </w:t>
      </w:r>
      <w:r>
        <w:rPr>
          <w:color w:val="292425"/>
          <w:spacing w:val="-4"/>
          <w:w w:val="110"/>
        </w:rPr>
        <w:t>rate </w:t>
      </w:r>
      <w:r>
        <w:rPr>
          <w:color w:val="292425"/>
          <w:w w:val="110"/>
        </w:rPr>
        <w:t>of the population </w:t>
      </w:r>
      <w:r>
        <w:rPr>
          <w:color w:val="292425"/>
          <w:spacing w:val="-3"/>
          <w:w w:val="110"/>
        </w:rPr>
        <w:t>over </w:t>
      </w:r>
      <w:r>
        <w:rPr>
          <w:color w:val="292425"/>
          <w:w w:val="110"/>
        </w:rPr>
        <w:t>the past </w:t>
      </w:r>
      <w:r>
        <w:rPr>
          <w:color w:val="292425"/>
          <w:spacing w:val="-5"/>
          <w:w w:val="110"/>
        </w:rPr>
        <w:t>two </w:t>
      </w:r>
      <w:r>
        <w:rPr>
          <w:color w:val="292425"/>
          <w:w w:val="110"/>
        </w:rPr>
        <w:t>decades has also been revised down </w:t>
      </w:r>
      <w:r>
        <w:rPr>
          <w:color w:val="292425"/>
          <w:spacing w:val="-3"/>
          <w:w w:val="110"/>
        </w:rPr>
        <w:t>by </w:t>
      </w:r>
      <w:r>
        <w:rPr>
          <w:color w:val="292425"/>
          <w:w w:val="110"/>
        </w:rPr>
        <w:t>an </w:t>
      </w:r>
      <w:r>
        <w:rPr>
          <w:color w:val="292425"/>
          <w:spacing w:val="-3"/>
          <w:w w:val="110"/>
        </w:rPr>
        <w:t>average </w:t>
      </w:r>
      <w:r>
        <w:rPr>
          <w:color w:val="292425"/>
          <w:w w:val="110"/>
        </w:rPr>
        <w:t>of around 0.1 percentage</w:t>
      </w:r>
      <w:r>
        <w:rPr>
          <w:color w:val="292425"/>
          <w:spacing w:val="-15"/>
          <w:w w:val="110"/>
        </w:rPr>
        <w:t> </w:t>
      </w:r>
      <w:r>
        <w:rPr>
          <w:color w:val="292425"/>
          <w:w w:val="110"/>
        </w:rPr>
        <w:t>points.</w:t>
      </w:r>
    </w:p>
    <w:p>
      <w:pPr>
        <w:pStyle w:val="BodyText"/>
        <w:spacing w:before="7"/>
        <w:rPr>
          <w:sz w:val="25"/>
        </w:rPr>
      </w:pPr>
    </w:p>
    <w:p>
      <w:pPr>
        <w:pStyle w:val="Heading7"/>
        <w:ind w:left="455"/>
      </w:pPr>
      <w:r>
        <w:rPr>
          <w:color w:val="0092C0"/>
        </w:rPr>
        <w:t>Chart A</w:t>
      </w:r>
    </w:p>
    <w:p>
      <w:pPr>
        <w:spacing w:before="8"/>
        <w:ind w:left="455" w:right="0" w:firstLine="0"/>
        <w:jc w:val="left"/>
        <w:rPr>
          <w:sz w:val="12"/>
        </w:rPr>
      </w:pPr>
      <w:r>
        <w:rPr>
          <w:rFonts w:ascii="Trebuchet MS"/>
          <w:b/>
          <w:color w:val="0092C0"/>
          <w:spacing w:val="-1"/>
          <w:w w:val="93"/>
          <w:sz w:val="20"/>
        </w:rPr>
        <w:t>Censu</w:t>
      </w:r>
      <w:r>
        <w:rPr>
          <w:rFonts w:ascii="Trebuchet MS"/>
          <w:b/>
          <w:color w:val="0092C0"/>
          <w:w w:val="93"/>
          <w:sz w:val="20"/>
        </w:rPr>
        <w:t>s</w:t>
      </w:r>
      <w:r>
        <w:rPr>
          <w:rFonts w:ascii="Trebuchet MS"/>
          <w:b/>
          <w:color w:val="0092C0"/>
          <w:spacing w:val="6"/>
          <w:sz w:val="20"/>
        </w:rPr>
        <w:t> </w:t>
      </w:r>
      <w:r>
        <w:rPr>
          <w:rFonts w:ascii="Trebuchet MS"/>
          <w:b/>
          <w:color w:val="0092C0"/>
          <w:spacing w:val="-1"/>
          <w:w w:val="90"/>
          <w:sz w:val="20"/>
        </w:rPr>
        <w:t>populatio</w:t>
      </w:r>
      <w:r>
        <w:rPr>
          <w:rFonts w:ascii="Trebuchet MS"/>
          <w:b/>
          <w:color w:val="0092C0"/>
          <w:w w:val="90"/>
          <w:sz w:val="20"/>
        </w:rPr>
        <w:t>n</w:t>
      </w:r>
      <w:r>
        <w:rPr>
          <w:rFonts w:ascii="Trebuchet MS"/>
          <w:b/>
          <w:color w:val="0092C0"/>
          <w:spacing w:val="6"/>
          <w:sz w:val="20"/>
        </w:rPr>
        <w:t> </w:t>
      </w:r>
      <w:r>
        <w:rPr>
          <w:rFonts w:ascii="Trebuchet MS"/>
          <w:b/>
          <w:color w:val="0092C0"/>
          <w:spacing w:val="-4"/>
          <w:w w:val="79"/>
          <w:sz w:val="20"/>
        </w:rPr>
        <w:t>r</w:t>
      </w:r>
      <w:r>
        <w:rPr>
          <w:rFonts w:ascii="Trebuchet MS"/>
          <w:b/>
          <w:color w:val="0092C0"/>
          <w:spacing w:val="-1"/>
          <w:w w:val="93"/>
          <w:sz w:val="20"/>
        </w:rPr>
        <w:t>evision</w:t>
      </w:r>
      <w:r>
        <w:rPr>
          <w:rFonts w:ascii="Trebuchet MS"/>
          <w:b/>
          <w:color w:val="0092C0"/>
          <w:w w:val="93"/>
          <w:sz w:val="20"/>
        </w:rPr>
        <w:t>s</w:t>
      </w:r>
      <w:r>
        <w:rPr>
          <w:rFonts w:ascii="Trebuchet MS"/>
          <w:b/>
          <w:color w:val="0092C0"/>
          <w:spacing w:val="6"/>
          <w:sz w:val="20"/>
        </w:rPr>
        <w:t>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smallCaps/>
          <w:color w:val="0092C0"/>
          <w:spacing w:val="-1"/>
          <w:w w:val="87"/>
          <w:sz w:val="20"/>
        </w:rPr>
        <w:t>2001</w:t>
      </w:r>
      <w:r>
        <w:rPr>
          <w:smallCaps w:val="0"/>
          <w:color w:val="292425"/>
          <w:w w:val="103"/>
          <w:position w:val="4"/>
          <w:sz w:val="12"/>
        </w:rPr>
        <w:t>(a)</w:t>
      </w:r>
    </w:p>
    <w:p>
      <w:pPr>
        <w:spacing w:before="54"/>
        <w:ind w:left="633" w:right="0" w:firstLine="0"/>
        <w:jc w:val="left"/>
        <w:rPr>
          <w:sz w:val="12"/>
        </w:rPr>
      </w:pPr>
      <w:r>
        <w:rPr>
          <w:color w:val="292425"/>
          <w:sz w:val="12"/>
        </w:rPr>
        <w:t>Female</w:t>
      </w:r>
    </w:p>
    <w:p>
      <w:pPr>
        <w:tabs>
          <w:tab w:pos="3933" w:val="left" w:leader="none"/>
        </w:tabs>
        <w:spacing w:before="3"/>
        <w:ind w:left="633" w:right="0" w:firstLine="0"/>
        <w:jc w:val="left"/>
        <w:rPr>
          <w:sz w:val="12"/>
        </w:rPr>
      </w:pPr>
      <w:r>
        <w:rPr>
          <w:color w:val="292425"/>
          <w:sz w:val="12"/>
        </w:rPr>
        <w:t>Male</w:t>
        <w:tab/>
        <w:t>Age range</w:t>
      </w:r>
    </w:p>
    <w:p>
      <w:pPr>
        <w:pStyle w:val="BodyText"/>
        <w:spacing w:before="1"/>
        <w:rPr>
          <w:sz w:val="15"/>
        </w:rPr>
      </w:pPr>
    </w:p>
    <w:p>
      <w:pPr>
        <w:spacing w:before="0"/>
        <w:ind w:left="0" w:right="215" w:firstLine="0"/>
        <w:jc w:val="right"/>
        <w:rPr>
          <w:sz w:val="12"/>
        </w:rPr>
      </w:pPr>
      <w:r>
        <w:rPr>
          <w:color w:val="292425"/>
          <w:spacing w:val="-3"/>
          <w:w w:val="115"/>
          <w:sz w:val="12"/>
        </w:rPr>
        <w:t>80+</w:t>
      </w:r>
    </w:p>
    <w:p>
      <w:pPr>
        <w:pStyle w:val="BodyText"/>
        <w:rPr>
          <w:sz w:val="12"/>
        </w:rPr>
      </w:pPr>
    </w:p>
    <w:p>
      <w:pPr>
        <w:spacing w:before="83"/>
        <w:ind w:left="0" w:right="215" w:firstLine="0"/>
        <w:jc w:val="right"/>
        <w:rPr>
          <w:sz w:val="12"/>
        </w:rPr>
      </w:pPr>
      <w:r>
        <w:rPr>
          <w:color w:val="292425"/>
          <w:spacing w:val="-5"/>
          <w:w w:val="120"/>
          <w:sz w:val="12"/>
        </w:rPr>
        <w:t>65–79</w:t>
      </w:r>
    </w:p>
    <w:p>
      <w:pPr>
        <w:pStyle w:val="BodyText"/>
        <w:rPr>
          <w:sz w:val="12"/>
        </w:rPr>
      </w:pPr>
    </w:p>
    <w:p>
      <w:pPr>
        <w:spacing w:before="83"/>
        <w:ind w:left="0" w:right="215" w:firstLine="0"/>
        <w:jc w:val="right"/>
        <w:rPr>
          <w:sz w:val="12"/>
        </w:rPr>
      </w:pPr>
      <w:r>
        <w:rPr>
          <w:color w:val="292425"/>
          <w:spacing w:val="-5"/>
          <w:w w:val="120"/>
          <w:sz w:val="12"/>
        </w:rPr>
        <w:t>55–64</w:t>
      </w:r>
    </w:p>
    <w:p>
      <w:pPr>
        <w:pStyle w:val="BodyText"/>
        <w:rPr>
          <w:sz w:val="12"/>
        </w:rPr>
      </w:pPr>
    </w:p>
    <w:p>
      <w:pPr>
        <w:spacing w:before="83"/>
        <w:ind w:left="0" w:right="215" w:firstLine="0"/>
        <w:jc w:val="right"/>
        <w:rPr>
          <w:sz w:val="12"/>
        </w:rPr>
      </w:pPr>
      <w:r>
        <w:rPr>
          <w:color w:val="292425"/>
          <w:spacing w:val="-5"/>
          <w:w w:val="120"/>
          <w:sz w:val="12"/>
        </w:rPr>
        <w:t>45–54</w:t>
      </w:r>
    </w:p>
    <w:p>
      <w:pPr>
        <w:pStyle w:val="BodyText"/>
        <w:rPr>
          <w:sz w:val="12"/>
        </w:rPr>
      </w:pPr>
    </w:p>
    <w:p>
      <w:pPr>
        <w:spacing w:before="83"/>
        <w:ind w:left="0" w:right="215" w:firstLine="0"/>
        <w:jc w:val="right"/>
        <w:rPr>
          <w:sz w:val="12"/>
        </w:rPr>
      </w:pPr>
      <w:r>
        <w:rPr>
          <w:color w:val="292425"/>
          <w:spacing w:val="-5"/>
          <w:w w:val="120"/>
          <w:sz w:val="12"/>
        </w:rPr>
        <w:t>35–44</w:t>
      </w:r>
    </w:p>
    <w:p>
      <w:pPr>
        <w:pStyle w:val="BodyText"/>
        <w:rPr>
          <w:sz w:val="12"/>
        </w:rPr>
      </w:pPr>
    </w:p>
    <w:p>
      <w:pPr>
        <w:spacing w:before="83"/>
        <w:ind w:left="0" w:right="215" w:firstLine="0"/>
        <w:jc w:val="right"/>
        <w:rPr>
          <w:sz w:val="12"/>
        </w:rPr>
      </w:pPr>
      <w:r>
        <w:rPr>
          <w:color w:val="292425"/>
          <w:spacing w:val="-6"/>
          <w:w w:val="120"/>
          <w:sz w:val="12"/>
        </w:rPr>
        <w:t>25–34</w:t>
      </w:r>
    </w:p>
    <w:p>
      <w:pPr>
        <w:pStyle w:val="BodyText"/>
        <w:rPr>
          <w:sz w:val="12"/>
        </w:rPr>
      </w:pPr>
    </w:p>
    <w:p>
      <w:pPr>
        <w:spacing w:before="82"/>
        <w:ind w:left="0" w:right="215" w:firstLine="0"/>
        <w:jc w:val="right"/>
        <w:rPr>
          <w:sz w:val="12"/>
        </w:rPr>
      </w:pPr>
      <w:r>
        <w:rPr>
          <w:color w:val="292425"/>
          <w:spacing w:val="-7"/>
          <w:w w:val="120"/>
          <w:sz w:val="12"/>
        </w:rPr>
        <w:t>15–24</w:t>
      </w:r>
    </w:p>
    <w:p>
      <w:pPr>
        <w:pStyle w:val="BodyText"/>
        <w:rPr>
          <w:sz w:val="12"/>
        </w:rPr>
      </w:pPr>
    </w:p>
    <w:p>
      <w:pPr>
        <w:spacing w:before="83"/>
        <w:ind w:left="0" w:right="215" w:firstLine="0"/>
        <w:jc w:val="right"/>
        <w:rPr>
          <w:sz w:val="12"/>
        </w:rPr>
      </w:pPr>
      <w:r>
        <w:rPr>
          <w:color w:val="292425"/>
          <w:spacing w:val="-5"/>
          <w:w w:val="120"/>
          <w:sz w:val="12"/>
        </w:rPr>
        <w:t>0–14</w:t>
      </w:r>
    </w:p>
    <w:p>
      <w:pPr>
        <w:tabs>
          <w:tab w:pos="1268" w:val="left" w:leader="none"/>
          <w:tab w:pos="1988" w:val="left" w:leader="none"/>
          <w:tab w:pos="2713" w:val="left" w:leader="none"/>
          <w:tab w:pos="3289" w:val="left" w:leader="none"/>
          <w:tab w:pos="4122" w:val="left" w:leader="none"/>
        </w:tabs>
        <w:spacing w:before="46"/>
        <w:ind w:left="544" w:right="0" w:firstLine="0"/>
        <w:jc w:val="left"/>
        <w:rPr>
          <w:sz w:val="12"/>
        </w:rPr>
      </w:pPr>
      <w:r>
        <w:rPr>
          <w:color w:val="292425"/>
          <w:w w:val="115"/>
          <w:sz w:val="12"/>
        </w:rPr>
        <w:t>400</w:t>
        <w:tab/>
      </w:r>
      <w:r>
        <w:rPr>
          <w:color w:val="292425"/>
          <w:spacing w:val="-4"/>
          <w:w w:val="115"/>
          <w:sz w:val="12"/>
        </w:rPr>
        <w:t>300</w:t>
        <w:tab/>
      </w:r>
      <w:r>
        <w:rPr>
          <w:color w:val="292425"/>
          <w:spacing w:val="-3"/>
          <w:w w:val="115"/>
          <w:sz w:val="12"/>
        </w:rPr>
        <w:t>200</w:t>
        <w:tab/>
      </w:r>
      <w:r>
        <w:rPr>
          <w:color w:val="292425"/>
          <w:spacing w:val="-5"/>
          <w:w w:val="115"/>
          <w:sz w:val="12"/>
        </w:rPr>
        <w:t>100</w:t>
        <w:tab/>
      </w:r>
      <w:r>
        <w:rPr>
          <w:color w:val="292425"/>
          <w:w w:val="115"/>
          <w:position w:val="7"/>
          <w:sz w:val="16"/>
        </w:rPr>
        <w:t>_ </w:t>
      </w:r>
      <w:r>
        <w:rPr>
          <w:color w:val="292425"/>
          <w:spacing w:val="44"/>
          <w:w w:val="115"/>
          <w:position w:val="7"/>
          <w:sz w:val="16"/>
        </w:rPr>
        <w:t> </w:t>
      </w:r>
      <w:r>
        <w:rPr>
          <w:color w:val="292425"/>
          <w:w w:val="115"/>
          <w:sz w:val="12"/>
        </w:rPr>
        <w:t>0   </w:t>
      </w:r>
      <w:r>
        <w:rPr>
          <w:color w:val="292425"/>
          <w:spacing w:val="14"/>
          <w:w w:val="115"/>
          <w:sz w:val="12"/>
        </w:rPr>
        <w:t> </w:t>
      </w:r>
      <w:r>
        <w:rPr>
          <w:color w:val="292425"/>
          <w:w w:val="115"/>
          <w:position w:val="2"/>
          <w:sz w:val="16"/>
        </w:rPr>
        <w:t>+</w:t>
        <w:tab/>
      </w:r>
      <w:r>
        <w:rPr>
          <w:color w:val="292425"/>
          <w:spacing w:val="-5"/>
          <w:w w:val="115"/>
          <w:sz w:val="12"/>
        </w:rPr>
        <w:t>100</w:t>
      </w:r>
    </w:p>
    <w:p>
      <w:pPr>
        <w:spacing w:before="32"/>
        <w:ind w:left="2158" w:right="0" w:firstLine="0"/>
        <w:jc w:val="left"/>
        <w:rPr>
          <w:sz w:val="12"/>
        </w:rPr>
      </w:pPr>
      <w:r>
        <w:rPr>
          <w:color w:val="292425"/>
          <w:w w:val="105"/>
          <w:sz w:val="12"/>
        </w:rPr>
        <w:t>Thousands</w:t>
      </w:r>
    </w:p>
    <w:p>
      <w:pPr>
        <w:spacing w:before="50"/>
        <w:ind w:left="445" w:right="0" w:firstLine="0"/>
        <w:jc w:val="left"/>
        <w:rPr>
          <w:sz w:val="12"/>
        </w:rPr>
      </w:pPr>
      <w:r>
        <w:rPr>
          <w:color w:val="292425"/>
          <w:w w:val="110"/>
          <w:sz w:val="12"/>
        </w:rPr>
        <w:t>(a) Census 2001 data less GAD mid-2001 projections.</w:t>
      </w:r>
    </w:p>
    <w:p>
      <w:pPr>
        <w:pStyle w:val="BodyText"/>
        <w:rPr>
          <w:sz w:val="12"/>
        </w:rPr>
      </w:pPr>
    </w:p>
    <w:p>
      <w:pPr>
        <w:pStyle w:val="BodyText"/>
        <w:rPr>
          <w:sz w:val="12"/>
        </w:rPr>
      </w:pPr>
    </w:p>
    <w:p>
      <w:pPr>
        <w:pStyle w:val="BodyText"/>
        <w:spacing w:before="2"/>
        <w:rPr>
          <w:sz w:val="17"/>
        </w:rPr>
      </w:pPr>
    </w:p>
    <w:p>
      <w:pPr>
        <w:pStyle w:val="BodyText"/>
        <w:spacing w:line="249" w:lineRule="auto"/>
        <w:ind w:left="425" w:right="941"/>
      </w:pPr>
      <w:r>
        <w:rPr>
          <w:color w:val="292425"/>
          <w:w w:val="105"/>
        </w:rPr>
        <w:t>Labour Force Survey (LFS) estimates of </w:t>
      </w:r>
      <w:r>
        <w:rPr>
          <w:color w:val="292425"/>
          <w:spacing w:val="-4"/>
          <w:w w:val="105"/>
        </w:rPr>
        <w:t>the </w:t>
      </w:r>
      <w:r>
        <w:rPr>
          <w:color w:val="292425"/>
          <w:w w:val="105"/>
        </w:rPr>
        <w:t>whole-economy levels of employment and</w:t>
      </w:r>
    </w:p>
    <w:p>
      <w:pPr>
        <w:pStyle w:val="BodyText"/>
        <w:spacing w:line="249" w:lineRule="auto" w:before="64"/>
        <w:ind w:left="425" w:right="863"/>
      </w:pPr>
      <w:r>
        <w:rPr/>
        <w:br w:type="column"/>
      </w:r>
      <w:r>
        <w:rPr>
          <w:color w:val="292425"/>
          <w:w w:val="105"/>
        </w:rPr>
        <w:t>unemployment are grossed up using estimates of the household population. So a downward revision to the population reduces the LFS estimates of the levels of employment and unemployment. Moreover, since the Census has also revised down the estimated share of</w:t>
      </w:r>
    </w:p>
    <w:p>
      <w:pPr>
        <w:pStyle w:val="BodyText"/>
        <w:spacing w:line="249" w:lineRule="auto" w:before="5"/>
        <w:ind w:left="425" w:right="615"/>
      </w:pPr>
      <w:r>
        <w:rPr>
          <w:color w:val="292425"/>
          <w:w w:val="110"/>
        </w:rPr>
        <w:t>prime-age </w:t>
      </w:r>
      <w:r>
        <w:rPr>
          <w:color w:val="292425"/>
          <w:spacing w:val="-6"/>
          <w:w w:val="110"/>
        </w:rPr>
        <w:t>(25–44) </w:t>
      </w:r>
      <w:r>
        <w:rPr>
          <w:color w:val="292425"/>
          <w:w w:val="110"/>
        </w:rPr>
        <w:t>men in the population, who </w:t>
      </w:r>
      <w:r>
        <w:rPr>
          <w:color w:val="292425"/>
          <w:spacing w:val="-3"/>
          <w:w w:val="110"/>
        </w:rPr>
        <w:t>have </w:t>
      </w:r>
      <w:r>
        <w:rPr>
          <w:color w:val="292425"/>
          <w:w w:val="110"/>
        </w:rPr>
        <w:t>high participation and employment </w:t>
      </w:r>
      <w:r>
        <w:rPr>
          <w:color w:val="292425"/>
          <w:spacing w:val="-4"/>
          <w:w w:val="110"/>
        </w:rPr>
        <w:t>rates, </w:t>
      </w:r>
      <w:r>
        <w:rPr>
          <w:color w:val="292425"/>
          <w:w w:val="110"/>
        </w:rPr>
        <w:t>these </w:t>
      </w:r>
      <w:r>
        <w:rPr>
          <w:color w:val="292425"/>
          <w:spacing w:val="-4"/>
          <w:w w:val="110"/>
        </w:rPr>
        <w:t>rates </w:t>
      </w:r>
      <w:r>
        <w:rPr>
          <w:color w:val="292425"/>
          <w:w w:val="110"/>
        </w:rPr>
        <w:t>are also being revised. On </w:t>
      </w:r>
      <w:r>
        <w:rPr>
          <w:color w:val="292425"/>
          <w:spacing w:val="-10"/>
          <w:w w:val="110"/>
        </w:rPr>
        <w:t>30 </w:t>
      </w:r>
      <w:r>
        <w:rPr>
          <w:color w:val="292425"/>
          <w:w w:val="110"/>
        </w:rPr>
        <w:t>October the ONS released provisional regrossed labour </w:t>
      </w:r>
      <w:r>
        <w:rPr>
          <w:color w:val="292425"/>
          <w:spacing w:val="-2"/>
          <w:w w:val="110"/>
        </w:rPr>
        <w:t>market </w:t>
      </w:r>
      <w:r>
        <w:rPr>
          <w:color w:val="292425"/>
          <w:w w:val="110"/>
        </w:rPr>
        <w:t>data for the period </w:t>
      </w:r>
      <w:r>
        <w:rPr>
          <w:color w:val="292425"/>
          <w:spacing w:val="-11"/>
          <w:w w:val="110"/>
        </w:rPr>
        <w:t>1992–2001. </w:t>
      </w:r>
      <w:r>
        <w:rPr>
          <w:color w:val="292425"/>
          <w:w w:val="110"/>
        </w:rPr>
        <w:t>These data show that, for example, in June-August </w:t>
      </w:r>
      <w:r>
        <w:rPr>
          <w:color w:val="292425"/>
          <w:spacing w:val="-9"/>
          <w:w w:val="110"/>
        </w:rPr>
        <w:t>2001, </w:t>
      </w:r>
      <w:r>
        <w:rPr>
          <w:color w:val="292425"/>
          <w:spacing w:val="-3"/>
          <w:w w:val="110"/>
        </w:rPr>
        <w:t>working-age </w:t>
      </w:r>
      <w:r>
        <w:rPr>
          <w:color w:val="292425"/>
          <w:w w:val="110"/>
        </w:rPr>
        <w:t>employment </w:t>
      </w:r>
      <w:r>
        <w:rPr>
          <w:color w:val="292425"/>
          <w:spacing w:val="-3"/>
          <w:w w:val="110"/>
        </w:rPr>
        <w:t>was over 800,000 </w:t>
      </w:r>
      <w:r>
        <w:rPr>
          <w:color w:val="292425"/>
          <w:spacing w:val="-4"/>
          <w:w w:val="110"/>
        </w:rPr>
        <w:t>lower, </w:t>
      </w:r>
      <w:r>
        <w:rPr>
          <w:color w:val="292425"/>
          <w:w w:val="110"/>
        </w:rPr>
        <w:t>at about </w:t>
      </w:r>
      <w:r>
        <w:rPr>
          <w:color w:val="292425"/>
          <w:spacing w:val="-6"/>
          <w:w w:val="110"/>
        </w:rPr>
        <w:t>26.6 </w:t>
      </w:r>
      <w:r>
        <w:rPr>
          <w:color w:val="292425"/>
          <w:w w:val="110"/>
        </w:rPr>
        <w:t>million, and the </w:t>
      </w:r>
      <w:r>
        <w:rPr>
          <w:color w:val="292425"/>
          <w:spacing w:val="-3"/>
          <w:w w:val="110"/>
        </w:rPr>
        <w:t>working-age </w:t>
      </w:r>
      <w:r>
        <w:rPr>
          <w:color w:val="292425"/>
          <w:w w:val="110"/>
        </w:rPr>
        <w:t>employment</w:t>
      </w:r>
      <w:r>
        <w:rPr>
          <w:color w:val="292425"/>
          <w:spacing w:val="-19"/>
          <w:w w:val="110"/>
        </w:rPr>
        <w:t> </w:t>
      </w:r>
      <w:r>
        <w:rPr>
          <w:color w:val="292425"/>
          <w:spacing w:val="-4"/>
          <w:w w:val="110"/>
        </w:rPr>
        <w:t>rate</w:t>
      </w:r>
      <w:r>
        <w:rPr>
          <w:color w:val="292425"/>
          <w:spacing w:val="-18"/>
          <w:w w:val="110"/>
        </w:rPr>
        <w:t> </w:t>
      </w:r>
      <w:r>
        <w:rPr>
          <w:color w:val="292425"/>
          <w:spacing w:val="-3"/>
          <w:w w:val="110"/>
        </w:rPr>
        <w:t>was</w:t>
      </w:r>
      <w:r>
        <w:rPr>
          <w:color w:val="292425"/>
          <w:spacing w:val="-18"/>
          <w:w w:val="110"/>
        </w:rPr>
        <w:t> </w:t>
      </w:r>
      <w:r>
        <w:rPr>
          <w:color w:val="292425"/>
          <w:w w:val="110"/>
        </w:rPr>
        <w:t>0.3</w:t>
      </w:r>
      <w:r>
        <w:rPr>
          <w:color w:val="292425"/>
          <w:spacing w:val="-18"/>
          <w:w w:val="110"/>
        </w:rPr>
        <w:t> </w:t>
      </w:r>
      <w:r>
        <w:rPr>
          <w:color w:val="292425"/>
          <w:w w:val="110"/>
        </w:rPr>
        <w:t>percentage</w:t>
      </w:r>
      <w:r>
        <w:rPr>
          <w:color w:val="292425"/>
          <w:spacing w:val="-18"/>
          <w:w w:val="110"/>
        </w:rPr>
        <w:t> </w:t>
      </w:r>
      <w:r>
        <w:rPr>
          <w:color w:val="292425"/>
          <w:w w:val="110"/>
        </w:rPr>
        <w:t>points</w:t>
      </w:r>
      <w:r>
        <w:rPr>
          <w:color w:val="292425"/>
          <w:spacing w:val="-18"/>
          <w:w w:val="110"/>
        </w:rPr>
        <w:t> </w:t>
      </w:r>
      <w:r>
        <w:rPr>
          <w:color w:val="292425"/>
          <w:w w:val="110"/>
        </w:rPr>
        <w:t>lower</w:t>
      </w:r>
      <w:r>
        <w:rPr>
          <w:color w:val="292425"/>
          <w:spacing w:val="-18"/>
          <w:w w:val="110"/>
        </w:rPr>
        <w:t> </w:t>
      </w:r>
      <w:r>
        <w:rPr>
          <w:color w:val="292425"/>
          <w:w w:val="110"/>
        </w:rPr>
        <w:t>at </w:t>
      </w:r>
      <w:r>
        <w:rPr>
          <w:color w:val="292425"/>
          <w:spacing w:val="-7"/>
          <w:w w:val="110"/>
        </w:rPr>
        <w:t>74.3%.</w:t>
      </w:r>
    </w:p>
    <w:p>
      <w:pPr>
        <w:pStyle w:val="BodyText"/>
        <w:spacing w:before="6"/>
        <w:rPr>
          <w:sz w:val="21"/>
        </w:rPr>
      </w:pPr>
    </w:p>
    <w:p>
      <w:pPr>
        <w:pStyle w:val="BodyText"/>
        <w:spacing w:line="249" w:lineRule="auto"/>
        <w:ind w:left="425" w:right="623"/>
      </w:pPr>
      <w:r>
        <w:rPr>
          <w:color w:val="292425"/>
          <w:spacing w:val="-3"/>
          <w:w w:val="105"/>
        </w:rPr>
        <w:t>Workforce</w:t>
      </w:r>
      <w:r>
        <w:rPr>
          <w:color w:val="292425"/>
          <w:spacing w:val="-10"/>
          <w:w w:val="105"/>
        </w:rPr>
        <w:t> </w:t>
      </w:r>
      <w:r>
        <w:rPr>
          <w:color w:val="292425"/>
          <w:w w:val="105"/>
        </w:rPr>
        <w:t>Jobs</w:t>
      </w:r>
      <w:r>
        <w:rPr>
          <w:color w:val="292425"/>
          <w:spacing w:val="-10"/>
          <w:w w:val="105"/>
        </w:rPr>
        <w:t> </w:t>
      </w:r>
      <w:r>
        <w:rPr>
          <w:color w:val="292425"/>
          <w:w w:val="105"/>
        </w:rPr>
        <w:t>estimates</w:t>
      </w:r>
      <w:r>
        <w:rPr>
          <w:color w:val="292425"/>
          <w:spacing w:val="-10"/>
          <w:w w:val="105"/>
        </w:rPr>
        <w:t> </w:t>
      </w:r>
      <w:r>
        <w:rPr>
          <w:color w:val="292425"/>
          <w:w w:val="105"/>
        </w:rPr>
        <w:t>of</w:t>
      </w:r>
      <w:r>
        <w:rPr>
          <w:color w:val="292425"/>
          <w:spacing w:val="-10"/>
          <w:w w:val="105"/>
        </w:rPr>
        <w:t> </w:t>
      </w:r>
      <w:r>
        <w:rPr>
          <w:color w:val="292425"/>
          <w:w w:val="105"/>
        </w:rPr>
        <w:t>employment</w:t>
      </w:r>
      <w:r>
        <w:rPr>
          <w:color w:val="292425"/>
          <w:spacing w:val="-10"/>
          <w:w w:val="105"/>
        </w:rPr>
        <w:t> </w:t>
      </w:r>
      <w:r>
        <w:rPr>
          <w:color w:val="292425"/>
          <w:w w:val="105"/>
        </w:rPr>
        <w:t>will</w:t>
      </w:r>
      <w:r>
        <w:rPr>
          <w:color w:val="292425"/>
          <w:spacing w:val="-10"/>
          <w:w w:val="105"/>
        </w:rPr>
        <w:t> </w:t>
      </w:r>
      <w:r>
        <w:rPr>
          <w:color w:val="292425"/>
          <w:w w:val="105"/>
        </w:rPr>
        <w:t>be</w:t>
      </w:r>
      <w:r>
        <w:rPr>
          <w:color w:val="292425"/>
          <w:spacing w:val="-10"/>
          <w:w w:val="105"/>
        </w:rPr>
        <w:t> </w:t>
      </w:r>
      <w:r>
        <w:rPr>
          <w:color w:val="292425"/>
          <w:w w:val="105"/>
        </w:rPr>
        <w:t>less directly affected, as they are derived primarily from a </w:t>
      </w:r>
      <w:r>
        <w:rPr>
          <w:color w:val="292425"/>
          <w:spacing w:val="-3"/>
          <w:w w:val="105"/>
        </w:rPr>
        <w:t>survey </w:t>
      </w:r>
      <w:r>
        <w:rPr>
          <w:color w:val="292425"/>
          <w:w w:val="105"/>
        </w:rPr>
        <w:t>of companies rather than households and are not grossed up using the population</w:t>
      </w:r>
      <w:r>
        <w:rPr>
          <w:color w:val="292425"/>
          <w:spacing w:val="26"/>
          <w:w w:val="105"/>
        </w:rPr>
        <w:t> </w:t>
      </w:r>
      <w:r>
        <w:rPr>
          <w:color w:val="292425"/>
          <w:w w:val="105"/>
        </w:rPr>
        <w:t>data.</w:t>
      </w:r>
    </w:p>
    <w:p>
      <w:pPr>
        <w:pStyle w:val="BodyText"/>
        <w:spacing w:before="4"/>
        <w:ind w:left="425"/>
      </w:pPr>
      <w:r>
        <w:rPr>
          <w:color w:val="292425"/>
          <w:w w:val="105"/>
        </w:rPr>
        <w:t>However, the Workforce Jobs estimates for</w:t>
      </w:r>
    </w:p>
    <w:p>
      <w:pPr>
        <w:pStyle w:val="BodyText"/>
        <w:spacing w:line="249" w:lineRule="auto" w:before="10"/>
        <w:ind w:left="425" w:right="452"/>
      </w:pPr>
      <w:r>
        <w:rPr>
          <w:color w:val="292425"/>
          <w:w w:val="105"/>
        </w:rPr>
        <w:t>self-employment, and employment in the agriculture and construction </w:t>
      </w:r>
      <w:r>
        <w:rPr>
          <w:color w:val="292425"/>
          <w:spacing w:val="-3"/>
          <w:w w:val="105"/>
        </w:rPr>
        <w:t>sectors, </w:t>
      </w:r>
      <w:r>
        <w:rPr>
          <w:color w:val="292425"/>
          <w:w w:val="105"/>
        </w:rPr>
        <w:t>are based on LFS data and  are therefore likely </w:t>
      </w:r>
      <w:r>
        <w:rPr>
          <w:color w:val="292425"/>
          <w:spacing w:val="-4"/>
          <w:w w:val="105"/>
        </w:rPr>
        <w:t>to </w:t>
      </w:r>
      <w:r>
        <w:rPr>
          <w:color w:val="292425"/>
          <w:w w:val="105"/>
        </w:rPr>
        <w:t>be revised. National Accounts data for GDP are expected </w:t>
      </w:r>
      <w:r>
        <w:rPr>
          <w:color w:val="292425"/>
          <w:spacing w:val="-4"/>
          <w:w w:val="105"/>
        </w:rPr>
        <w:t>to </w:t>
      </w:r>
      <w:r>
        <w:rPr>
          <w:color w:val="292425"/>
          <w:w w:val="105"/>
        </w:rPr>
        <w:t>be largely unaffected. So estimates of labour productivity based on the </w:t>
      </w:r>
      <w:r>
        <w:rPr>
          <w:color w:val="292425"/>
          <w:spacing w:val="-3"/>
          <w:w w:val="105"/>
        </w:rPr>
        <w:t>Workforce </w:t>
      </w:r>
      <w:r>
        <w:rPr>
          <w:color w:val="292425"/>
          <w:w w:val="105"/>
        </w:rPr>
        <w:t>Jobs series should be little changed, although estimates derived from LFS employment figures, such as those used in the Bank of </w:t>
      </w:r>
      <w:r>
        <w:rPr>
          <w:color w:val="292425"/>
          <w:spacing w:val="-3"/>
          <w:w w:val="105"/>
        </w:rPr>
        <w:t>England’s </w:t>
      </w:r>
      <w:r>
        <w:rPr>
          <w:color w:val="292425"/>
          <w:w w:val="105"/>
        </w:rPr>
        <w:t>main macroeconomic model, will be higher back </w:t>
      </w:r>
      <w:r>
        <w:rPr>
          <w:color w:val="292425"/>
          <w:spacing w:val="-4"/>
          <w:w w:val="105"/>
        </w:rPr>
        <w:t>to  </w:t>
      </w:r>
      <w:r>
        <w:rPr>
          <w:color w:val="292425"/>
          <w:w w:val="105"/>
        </w:rPr>
        <w:t>the early</w:t>
      </w:r>
      <w:r>
        <w:rPr>
          <w:color w:val="292425"/>
          <w:spacing w:val="-4"/>
          <w:w w:val="105"/>
        </w:rPr>
        <w:t> </w:t>
      </w:r>
      <w:r>
        <w:rPr>
          <w:color w:val="292425"/>
          <w:spacing w:val="-12"/>
          <w:w w:val="105"/>
        </w:rPr>
        <w:t>1980s.</w:t>
      </w:r>
    </w:p>
    <w:p>
      <w:pPr>
        <w:pStyle w:val="BodyText"/>
        <w:spacing w:before="6"/>
        <w:rPr>
          <w:sz w:val="21"/>
        </w:rPr>
      </w:pPr>
    </w:p>
    <w:p>
      <w:pPr>
        <w:pStyle w:val="BodyText"/>
        <w:spacing w:line="249" w:lineRule="auto" w:before="1"/>
        <w:ind w:left="425" w:right="644"/>
      </w:pPr>
      <w:r>
        <w:rPr>
          <w:color w:val="292425"/>
          <w:w w:val="110"/>
        </w:rPr>
        <w:t>While the new population figures </w:t>
      </w:r>
      <w:r>
        <w:rPr>
          <w:color w:val="292425"/>
          <w:spacing w:val="-3"/>
          <w:w w:val="110"/>
        </w:rPr>
        <w:t>have </w:t>
      </w:r>
      <w:r>
        <w:rPr>
          <w:color w:val="292425"/>
          <w:w w:val="110"/>
        </w:rPr>
        <w:t>important consequences for the interpretation of labour </w:t>
      </w:r>
      <w:r>
        <w:rPr>
          <w:color w:val="292425"/>
          <w:spacing w:val="-2"/>
          <w:w w:val="110"/>
        </w:rPr>
        <w:t>market </w:t>
      </w:r>
      <w:r>
        <w:rPr>
          <w:color w:val="292425"/>
          <w:w w:val="110"/>
        </w:rPr>
        <w:t>data, the MPC has concluded that in broad</w:t>
      </w:r>
    </w:p>
    <w:p>
      <w:pPr>
        <w:pStyle w:val="BodyText"/>
        <w:spacing w:line="249" w:lineRule="auto" w:before="2"/>
        <w:ind w:left="425"/>
      </w:pPr>
      <w:r>
        <w:rPr>
          <w:color w:val="292425"/>
          <w:w w:val="110"/>
        </w:rPr>
        <w:t>terms</w:t>
      </w:r>
      <w:r>
        <w:rPr>
          <w:color w:val="292425"/>
          <w:spacing w:val="-22"/>
          <w:w w:val="110"/>
        </w:rPr>
        <w:t> </w:t>
      </w:r>
      <w:r>
        <w:rPr>
          <w:color w:val="292425"/>
          <w:w w:val="110"/>
        </w:rPr>
        <w:t>they</w:t>
      </w:r>
      <w:r>
        <w:rPr>
          <w:color w:val="292425"/>
          <w:spacing w:val="-21"/>
          <w:w w:val="110"/>
        </w:rPr>
        <w:t> </w:t>
      </w:r>
      <w:r>
        <w:rPr>
          <w:color w:val="292425"/>
          <w:w w:val="110"/>
        </w:rPr>
        <w:t>should</w:t>
      </w:r>
      <w:r>
        <w:rPr>
          <w:color w:val="292425"/>
          <w:spacing w:val="-22"/>
          <w:w w:val="110"/>
        </w:rPr>
        <w:t> </w:t>
      </w:r>
      <w:r>
        <w:rPr>
          <w:color w:val="292425"/>
          <w:w w:val="110"/>
        </w:rPr>
        <w:t>not</w:t>
      </w:r>
      <w:r>
        <w:rPr>
          <w:color w:val="292425"/>
          <w:spacing w:val="-21"/>
          <w:w w:val="110"/>
        </w:rPr>
        <w:t> </w:t>
      </w:r>
      <w:r>
        <w:rPr>
          <w:color w:val="292425"/>
          <w:w w:val="110"/>
        </w:rPr>
        <w:t>significantly</w:t>
      </w:r>
      <w:r>
        <w:rPr>
          <w:color w:val="292425"/>
          <w:spacing w:val="-22"/>
          <w:w w:val="110"/>
        </w:rPr>
        <w:t> </w:t>
      </w:r>
      <w:r>
        <w:rPr>
          <w:color w:val="292425"/>
          <w:w w:val="110"/>
        </w:rPr>
        <w:t>affect</w:t>
      </w:r>
      <w:r>
        <w:rPr>
          <w:color w:val="292425"/>
          <w:spacing w:val="-21"/>
          <w:w w:val="110"/>
        </w:rPr>
        <w:t> </w:t>
      </w:r>
      <w:r>
        <w:rPr>
          <w:color w:val="292425"/>
          <w:w w:val="110"/>
        </w:rPr>
        <w:t>the</w:t>
      </w:r>
      <w:r>
        <w:rPr>
          <w:color w:val="292425"/>
          <w:spacing w:val="-22"/>
          <w:w w:val="110"/>
        </w:rPr>
        <w:t> </w:t>
      </w:r>
      <w:r>
        <w:rPr>
          <w:color w:val="292425"/>
          <w:w w:val="110"/>
        </w:rPr>
        <w:t>inflation outlook.</w:t>
      </w:r>
    </w:p>
    <w:p>
      <w:pPr>
        <w:spacing w:after="0" w:line="249" w:lineRule="auto"/>
        <w:sectPr>
          <w:type w:val="continuous"/>
          <w:pgSz w:w="11900" w:h="16840"/>
          <w:pgMar w:top="1260" w:bottom="280" w:left="640" w:right="640"/>
          <w:cols w:num="2" w:equalWidth="0">
            <w:col w:w="5069" w:space="71"/>
            <w:col w:w="5480"/>
          </w:cols>
        </w:sectPr>
      </w:pPr>
    </w:p>
    <w:p>
      <w:pPr>
        <w:pStyle w:val="BodyText"/>
        <w:spacing w:before="1"/>
        <w:rPr>
          <w:sz w:val="11"/>
        </w:rPr>
      </w:pPr>
    </w:p>
    <w:p>
      <w:pPr>
        <w:spacing w:before="0"/>
        <w:ind w:left="685" w:right="889" w:hanging="240"/>
        <w:jc w:val="left"/>
        <w:rPr>
          <w:sz w:val="14"/>
        </w:rPr>
      </w:pPr>
      <w:r>
        <w:rPr>
          <w:color w:val="292425"/>
          <w:w w:val="110"/>
          <w:sz w:val="14"/>
        </w:rPr>
        <w:t>(1) The number of births and deaths each year is available from registration records. The gross flow of migrants is estimated using data from the International</w:t>
      </w:r>
      <w:r>
        <w:rPr>
          <w:color w:val="292425"/>
          <w:spacing w:val="-17"/>
          <w:w w:val="110"/>
          <w:sz w:val="14"/>
        </w:rPr>
        <w:t> </w:t>
      </w:r>
      <w:r>
        <w:rPr>
          <w:color w:val="292425"/>
          <w:w w:val="110"/>
          <w:sz w:val="14"/>
        </w:rPr>
        <w:t>Passenger</w:t>
      </w:r>
      <w:r>
        <w:rPr>
          <w:color w:val="292425"/>
          <w:spacing w:val="-17"/>
          <w:w w:val="110"/>
          <w:sz w:val="14"/>
        </w:rPr>
        <w:t> </w:t>
      </w:r>
      <w:r>
        <w:rPr>
          <w:color w:val="292425"/>
          <w:w w:val="110"/>
          <w:sz w:val="14"/>
        </w:rPr>
        <w:t>Survey</w:t>
      </w:r>
      <w:r>
        <w:rPr>
          <w:color w:val="292425"/>
          <w:spacing w:val="-17"/>
          <w:w w:val="110"/>
          <w:sz w:val="14"/>
        </w:rPr>
        <w:t> </w:t>
      </w:r>
      <w:r>
        <w:rPr>
          <w:color w:val="292425"/>
          <w:w w:val="110"/>
          <w:sz w:val="14"/>
        </w:rPr>
        <w:t>and</w:t>
      </w:r>
      <w:r>
        <w:rPr>
          <w:color w:val="292425"/>
          <w:spacing w:val="-16"/>
          <w:w w:val="110"/>
          <w:sz w:val="14"/>
        </w:rPr>
        <w:t> </w:t>
      </w:r>
      <w:r>
        <w:rPr>
          <w:color w:val="292425"/>
          <w:w w:val="110"/>
          <w:sz w:val="14"/>
        </w:rPr>
        <w:t>administrative</w:t>
      </w:r>
      <w:r>
        <w:rPr>
          <w:color w:val="292425"/>
          <w:spacing w:val="-17"/>
          <w:w w:val="110"/>
          <w:sz w:val="14"/>
        </w:rPr>
        <w:t> </w:t>
      </w:r>
      <w:r>
        <w:rPr>
          <w:color w:val="292425"/>
          <w:w w:val="110"/>
          <w:sz w:val="14"/>
        </w:rPr>
        <w:t>data</w:t>
      </w:r>
      <w:r>
        <w:rPr>
          <w:color w:val="292425"/>
          <w:spacing w:val="-17"/>
          <w:w w:val="110"/>
          <w:sz w:val="14"/>
        </w:rPr>
        <w:t> </w:t>
      </w:r>
      <w:r>
        <w:rPr>
          <w:color w:val="292425"/>
          <w:w w:val="110"/>
          <w:sz w:val="14"/>
        </w:rPr>
        <w:t>on</w:t>
      </w:r>
      <w:r>
        <w:rPr>
          <w:color w:val="292425"/>
          <w:spacing w:val="-17"/>
          <w:w w:val="110"/>
          <w:sz w:val="14"/>
        </w:rPr>
        <w:t> </w:t>
      </w:r>
      <w:r>
        <w:rPr>
          <w:color w:val="292425"/>
          <w:spacing w:val="-3"/>
          <w:w w:val="110"/>
          <w:sz w:val="14"/>
        </w:rPr>
        <w:t>asylum</w:t>
      </w:r>
      <w:r>
        <w:rPr>
          <w:color w:val="292425"/>
          <w:spacing w:val="-16"/>
          <w:w w:val="110"/>
          <w:sz w:val="14"/>
        </w:rPr>
        <w:t> </w:t>
      </w:r>
      <w:r>
        <w:rPr>
          <w:color w:val="292425"/>
          <w:w w:val="110"/>
          <w:sz w:val="14"/>
        </w:rPr>
        <w:t>applications</w:t>
      </w:r>
      <w:r>
        <w:rPr>
          <w:color w:val="292425"/>
          <w:spacing w:val="-17"/>
          <w:w w:val="110"/>
          <w:sz w:val="14"/>
        </w:rPr>
        <w:t> </w:t>
      </w:r>
      <w:r>
        <w:rPr>
          <w:color w:val="292425"/>
          <w:w w:val="110"/>
          <w:sz w:val="14"/>
        </w:rPr>
        <w:t>and</w:t>
      </w:r>
      <w:r>
        <w:rPr>
          <w:color w:val="292425"/>
          <w:spacing w:val="-17"/>
          <w:w w:val="110"/>
          <w:sz w:val="14"/>
        </w:rPr>
        <w:t> </w:t>
      </w:r>
      <w:r>
        <w:rPr>
          <w:color w:val="292425"/>
          <w:w w:val="110"/>
          <w:sz w:val="14"/>
        </w:rPr>
        <w:t>visitors</w:t>
      </w:r>
      <w:r>
        <w:rPr>
          <w:color w:val="292425"/>
          <w:spacing w:val="-17"/>
          <w:w w:val="110"/>
          <w:sz w:val="14"/>
        </w:rPr>
        <w:t> </w:t>
      </w:r>
      <w:r>
        <w:rPr>
          <w:color w:val="292425"/>
          <w:w w:val="110"/>
          <w:sz w:val="14"/>
        </w:rPr>
        <w:t>who</w:t>
      </w:r>
      <w:r>
        <w:rPr>
          <w:color w:val="292425"/>
          <w:spacing w:val="-16"/>
          <w:w w:val="110"/>
          <w:sz w:val="14"/>
        </w:rPr>
        <w:t> </w:t>
      </w:r>
      <w:r>
        <w:rPr>
          <w:color w:val="292425"/>
          <w:w w:val="110"/>
          <w:sz w:val="14"/>
        </w:rPr>
        <w:t>become</w:t>
      </w:r>
      <w:r>
        <w:rPr>
          <w:color w:val="292425"/>
          <w:spacing w:val="-17"/>
          <w:w w:val="110"/>
          <w:sz w:val="14"/>
        </w:rPr>
        <w:t> </w:t>
      </w:r>
      <w:r>
        <w:rPr>
          <w:color w:val="292425"/>
          <w:w w:val="110"/>
          <w:sz w:val="14"/>
        </w:rPr>
        <w:t>permanent</w:t>
      </w:r>
      <w:r>
        <w:rPr>
          <w:color w:val="292425"/>
          <w:spacing w:val="-17"/>
          <w:w w:val="110"/>
          <w:sz w:val="14"/>
        </w:rPr>
        <w:t> </w:t>
      </w:r>
      <w:r>
        <w:rPr>
          <w:color w:val="292425"/>
          <w:w w:val="110"/>
          <w:sz w:val="14"/>
        </w:rPr>
        <w:t>residents.</w:t>
      </w:r>
      <w:r>
        <w:rPr>
          <w:color w:val="292425"/>
          <w:spacing w:val="5"/>
          <w:w w:val="110"/>
          <w:sz w:val="14"/>
        </w:rPr>
        <w:t> </w:t>
      </w:r>
      <w:r>
        <w:rPr>
          <w:color w:val="292425"/>
          <w:spacing w:val="-3"/>
          <w:w w:val="110"/>
          <w:sz w:val="14"/>
        </w:rPr>
        <w:t>However,</w:t>
      </w:r>
      <w:r>
        <w:rPr>
          <w:color w:val="292425"/>
          <w:spacing w:val="-16"/>
          <w:w w:val="110"/>
          <w:sz w:val="14"/>
        </w:rPr>
        <w:t> </w:t>
      </w:r>
      <w:r>
        <w:rPr>
          <w:color w:val="292425"/>
          <w:w w:val="110"/>
          <w:sz w:val="14"/>
        </w:rPr>
        <w:t>there</w:t>
      </w:r>
      <w:r>
        <w:rPr>
          <w:color w:val="292425"/>
          <w:spacing w:val="-17"/>
          <w:w w:val="110"/>
          <w:sz w:val="14"/>
        </w:rPr>
        <w:t> </w:t>
      </w:r>
      <w:r>
        <w:rPr>
          <w:color w:val="292425"/>
          <w:w w:val="110"/>
          <w:sz w:val="14"/>
        </w:rPr>
        <w:t>are</w:t>
      </w:r>
      <w:r>
        <w:rPr>
          <w:color w:val="292425"/>
          <w:spacing w:val="-17"/>
          <w:w w:val="110"/>
          <w:sz w:val="14"/>
        </w:rPr>
        <w:t> </w:t>
      </w:r>
      <w:r>
        <w:rPr>
          <w:color w:val="292425"/>
          <w:w w:val="110"/>
          <w:sz w:val="14"/>
        </w:rPr>
        <w:t>other data—for</w:t>
      </w:r>
      <w:r>
        <w:rPr>
          <w:color w:val="292425"/>
          <w:spacing w:val="-12"/>
          <w:w w:val="110"/>
          <w:sz w:val="14"/>
        </w:rPr>
        <w:t> </w:t>
      </w:r>
      <w:r>
        <w:rPr>
          <w:color w:val="292425"/>
          <w:w w:val="110"/>
          <w:sz w:val="14"/>
        </w:rPr>
        <w:t>example,</w:t>
      </w:r>
      <w:r>
        <w:rPr>
          <w:color w:val="292425"/>
          <w:spacing w:val="-11"/>
          <w:w w:val="110"/>
          <w:sz w:val="14"/>
        </w:rPr>
        <w:t> </w:t>
      </w:r>
      <w:r>
        <w:rPr>
          <w:color w:val="292425"/>
          <w:w w:val="110"/>
          <w:sz w:val="14"/>
        </w:rPr>
        <w:t>on</w:t>
      </w:r>
      <w:r>
        <w:rPr>
          <w:color w:val="292425"/>
          <w:spacing w:val="-12"/>
          <w:w w:val="110"/>
          <w:sz w:val="14"/>
        </w:rPr>
        <w:t> </w:t>
      </w:r>
      <w:r>
        <w:rPr>
          <w:color w:val="292425"/>
          <w:w w:val="110"/>
          <w:sz w:val="14"/>
        </w:rPr>
        <w:t>applications</w:t>
      </w:r>
      <w:r>
        <w:rPr>
          <w:color w:val="292425"/>
          <w:spacing w:val="-11"/>
          <w:w w:val="110"/>
          <w:sz w:val="14"/>
        </w:rPr>
        <w:t> </w:t>
      </w:r>
      <w:r>
        <w:rPr>
          <w:color w:val="292425"/>
          <w:w w:val="110"/>
          <w:sz w:val="14"/>
        </w:rPr>
        <w:t>for</w:t>
      </w:r>
      <w:r>
        <w:rPr>
          <w:color w:val="292425"/>
          <w:spacing w:val="-12"/>
          <w:w w:val="110"/>
          <w:sz w:val="14"/>
        </w:rPr>
        <w:t> </w:t>
      </w:r>
      <w:r>
        <w:rPr>
          <w:color w:val="292425"/>
          <w:w w:val="110"/>
          <w:sz w:val="14"/>
        </w:rPr>
        <w:t>permanent</w:t>
      </w:r>
      <w:r>
        <w:rPr>
          <w:color w:val="292425"/>
          <w:spacing w:val="-11"/>
          <w:w w:val="110"/>
          <w:sz w:val="14"/>
        </w:rPr>
        <w:t> </w:t>
      </w:r>
      <w:r>
        <w:rPr>
          <w:color w:val="292425"/>
          <w:w w:val="110"/>
          <w:sz w:val="14"/>
        </w:rPr>
        <w:t>settlement</w:t>
      </w:r>
      <w:r>
        <w:rPr>
          <w:color w:val="292425"/>
          <w:spacing w:val="-12"/>
          <w:w w:val="110"/>
          <w:sz w:val="14"/>
        </w:rPr>
        <w:t> </w:t>
      </w:r>
      <w:r>
        <w:rPr>
          <w:color w:val="292425"/>
          <w:w w:val="110"/>
          <w:sz w:val="14"/>
        </w:rPr>
        <w:t>and</w:t>
      </w:r>
      <w:r>
        <w:rPr>
          <w:color w:val="292425"/>
          <w:spacing w:val="-11"/>
          <w:w w:val="110"/>
          <w:sz w:val="14"/>
        </w:rPr>
        <w:t> </w:t>
      </w:r>
      <w:r>
        <w:rPr>
          <w:color w:val="292425"/>
          <w:w w:val="110"/>
          <w:sz w:val="14"/>
        </w:rPr>
        <w:t>National</w:t>
      </w:r>
      <w:r>
        <w:rPr>
          <w:color w:val="292425"/>
          <w:spacing w:val="-12"/>
          <w:w w:val="110"/>
          <w:sz w:val="14"/>
        </w:rPr>
        <w:t> </w:t>
      </w:r>
      <w:r>
        <w:rPr>
          <w:color w:val="292425"/>
          <w:w w:val="110"/>
          <w:sz w:val="14"/>
        </w:rPr>
        <w:t>Insurance</w:t>
      </w:r>
      <w:r>
        <w:rPr>
          <w:color w:val="292425"/>
          <w:spacing w:val="-11"/>
          <w:w w:val="110"/>
          <w:sz w:val="14"/>
        </w:rPr>
        <w:t> </w:t>
      </w:r>
      <w:r>
        <w:rPr>
          <w:color w:val="292425"/>
          <w:w w:val="110"/>
          <w:sz w:val="14"/>
        </w:rPr>
        <w:t>numbers—which</w:t>
      </w:r>
      <w:r>
        <w:rPr>
          <w:color w:val="292425"/>
          <w:spacing w:val="-12"/>
          <w:w w:val="110"/>
          <w:sz w:val="14"/>
        </w:rPr>
        <w:t> </w:t>
      </w:r>
      <w:r>
        <w:rPr>
          <w:color w:val="292425"/>
          <w:w w:val="110"/>
          <w:sz w:val="14"/>
        </w:rPr>
        <w:t>can</w:t>
      </w:r>
      <w:r>
        <w:rPr>
          <w:color w:val="292425"/>
          <w:spacing w:val="-11"/>
          <w:w w:val="110"/>
          <w:sz w:val="14"/>
        </w:rPr>
        <w:t> </w:t>
      </w:r>
      <w:r>
        <w:rPr>
          <w:color w:val="292425"/>
          <w:w w:val="110"/>
          <w:sz w:val="14"/>
        </w:rPr>
        <w:t>be</w:t>
      </w:r>
      <w:r>
        <w:rPr>
          <w:color w:val="292425"/>
          <w:spacing w:val="-12"/>
          <w:w w:val="110"/>
          <w:sz w:val="14"/>
        </w:rPr>
        <w:t> </w:t>
      </w:r>
      <w:r>
        <w:rPr>
          <w:color w:val="292425"/>
          <w:w w:val="110"/>
          <w:sz w:val="14"/>
        </w:rPr>
        <w:t>used</w:t>
      </w:r>
      <w:r>
        <w:rPr>
          <w:color w:val="292425"/>
          <w:spacing w:val="-11"/>
          <w:w w:val="110"/>
          <w:sz w:val="14"/>
        </w:rPr>
        <w:t> </w:t>
      </w:r>
      <w:r>
        <w:rPr>
          <w:color w:val="292425"/>
          <w:spacing w:val="-3"/>
          <w:w w:val="110"/>
          <w:sz w:val="14"/>
        </w:rPr>
        <w:t>to</w:t>
      </w:r>
      <w:r>
        <w:rPr>
          <w:color w:val="292425"/>
          <w:spacing w:val="-12"/>
          <w:w w:val="110"/>
          <w:sz w:val="14"/>
        </w:rPr>
        <w:t> </w:t>
      </w:r>
      <w:r>
        <w:rPr>
          <w:color w:val="292425"/>
          <w:w w:val="110"/>
          <w:sz w:val="14"/>
        </w:rPr>
        <w:t>corroborate</w:t>
      </w:r>
      <w:r>
        <w:rPr>
          <w:color w:val="292425"/>
          <w:spacing w:val="-11"/>
          <w:w w:val="110"/>
          <w:sz w:val="14"/>
        </w:rPr>
        <w:t> </w:t>
      </w:r>
      <w:r>
        <w:rPr>
          <w:color w:val="292425"/>
          <w:w w:val="110"/>
          <w:sz w:val="14"/>
        </w:rPr>
        <w:t>an</w:t>
      </w:r>
      <w:r>
        <w:rPr>
          <w:color w:val="292425"/>
          <w:spacing w:val="-12"/>
          <w:w w:val="110"/>
          <w:sz w:val="14"/>
        </w:rPr>
        <w:t> </w:t>
      </w:r>
      <w:r>
        <w:rPr>
          <w:color w:val="292425"/>
          <w:w w:val="110"/>
          <w:sz w:val="14"/>
        </w:rPr>
        <w:t>estimate</w:t>
      </w:r>
      <w:r>
        <w:rPr>
          <w:color w:val="292425"/>
          <w:spacing w:val="-11"/>
          <w:w w:val="110"/>
          <w:sz w:val="14"/>
        </w:rPr>
        <w:t> </w:t>
      </w:r>
      <w:r>
        <w:rPr>
          <w:color w:val="292425"/>
          <w:w w:val="110"/>
          <w:sz w:val="14"/>
        </w:rPr>
        <w:t>of</w:t>
      </w:r>
      <w:r>
        <w:rPr>
          <w:color w:val="292425"/>
          <w:spacing w:val="-12"/>
          <w:w w:val="110"/>
          <w:sz w:val="14"/>
        </w:rPr>
        <w:t> </w:t>
      </w:r>
      <w:r>
        <w:rPr>
          <w:color w:val="292425"/>
          <w:w w:val="110"/>
          <w:sz w:val="14"/>
        </w:rPr>
        <w:t>the gross </w:t>
      </w:r>
      <w:r>
        <w:rPr>
          <w:color w:val="292425"/>
          <w:spacing w:val="-3"/>
          <w:w w:val="110"/>
          <w:sz w:val="14"/>
        </w:rPr>
        <w:t>inflow. </w:t>
      </w:r>
      <w:r>
        <w:rPr>
          <w:color w:val="292425"/>
          <w:w w:val="110"/>
          <w:sz w:val="14"/>
        </w:rPr>
        <w:t>The determinant of population about which the ONS know least is the gross outflow of migrants. Hence, in the view of the ONS, the Census-based</w:t>
      </w:r>
      <w:r>
        <w:rPr>
          <w:color w:val="292425"/>
          <w:spacing w:val="-6"/>
          <w:w w:val="110"/>
          <w:sz w:val="14"/>
        </w:rPr>
        <w:t> </w:t>
      </w:r>
      <w:r>
        <w:rPr>
          <w:color w:val="292425"/>
          <w:w w:val="110"/>
          <w:sz w:val="14"/>
        </w:rPr>
        <w:t>revisions</w:t>
      </w:r>
      <w:r>
        <w:rPr>
          <w:color w:val="292425"/>
          <w:spacing w:val="-6"/>
          <w:w w:val="110"/>
          <w:sz w:val="14"/>
        </w:rPr>
        <w:t> </w:t>
      </w:r>
      <w:r>
        <w:rPr>
          <w:color w:val="292425"/>
          <w:w w:val="110"/>
          <w:sz w:val="14"/>
        </w:rPr>
        <w:t>most</w:t>
      </w:r>
      <w:r>
        <w:rPr>
          <w:color w:val="292425"/>
          <w:spacing w:val="-6"/>
          <w:w w:val="110"/>
          <w:sz w:val="14"/>
        </w:rPr>
        <w:t> </w:t>
      </w:r>
      <w:r>
        <w:rPr>
          <w:color w:val="292425"/>
          <w:w w:val="110"/>
          <w:sz w:val="14"/>
        </w:rPr>
        <w:t>likely</w:t>
      </w:r>
      <w:r>
        <w:rPr>
          <w:color w:val="292425"/>
          <w:spacing w:val="-6"/>
          <w:w w:val="110"/>
          <w:sz w:val="14"/>
        </w:rPr>
        <w:t> </w:t>
      </w:r>
      <w:r>
        <w:rPr>
          <w:color w:val="292425"/>
          <w:w w:val="110"/>
          <w:sz w:val="14"/>
        </w:rPr>
        <w:t>reflect</w:t>
      </w:r>
      <w:r>
        <w:rPr>
          <w:color w:val="292425"/>
          <w:spacing w:val="-6"/>
          <w:w w:val="110"/>
          <w:sz w:val="14"/>
        </w:rPr>
        <w:t> </w:t>
      </w:r>
      <w:r>
        <w:rPr>
          <w:color w:val="292425"/>
          <w:w w:val="110"/>
          <w:sz w:val="14"/>
        </w:rPr>
        <w:t>changes</w:t>
      </w:r>
      <w:r>
        <w:rPr>
          <w:color w:val="292425"/>
          <w:spacing w:val="-6"/>
          <w:w w:val="110"/>
          <w:sz w:val="14"/>
        </w:rPr>
        <w:t> </w:t>
      </w:r>
      <w:r>
        <w:rPr>
          <w:color w:val="292425"/>
          <w:w w:val="110"/>
          <w:sz w:val="14"/>
        </w:rPr>
        <w:t>in</w:t>
      </w:r>
      <w:r>
        <w:rPr>
          <w:color w:val="292425"/>
          <w:spacing w:val="-5"/>
          <w:w w:val="110"/>
          <w:sz w:val="14"/>
        </w:rPr>
        <w:t> </w:t>
      </w:r>
      <w:r>
        <w:rPr>
          <w:color w:val="292425"/>
          <w:w w:val="110"/>
          <w:sz w:val="14"/>
        </w:rPr>
        <w:t>the</w:t>
      </w:r>
      <w:r>
        <w:rPr>
          <w:color w:val="292425"/>
          <w:spacing w:val="-6"/>
          <w:w w:val="110"/>
          <w:sz w:val="14"/>
        </w:rPr>
        <w:t> </w:t>
      </w:r>
      <w:r>
        <w:rPr>
          <w:color w:val="292425"/>
          <w:w w:val="110"/>
          <w:sz w:val="14"/>
        </w:rPr>
        <w:t>underlying</w:t>
      </w:r>
      <w:r>
        <w:rPr>
          <w:color w:val="292425"/>
          <w:spacing w:val="-6"/>
          <w:w w:val="110"/>
          <w:sz w:val="14"/>
        </w:rPr>
        <w:t> </w:t>
      </w:r>
      <w:r>
        <w:rPr>
          <w:color w:val="292425"/>
          <w:w w:val="110"/>
          <w:sz w:val="14"/>
        </w:rPr>
        <w:t>estimates</w:t>
      </w:r>
      <w:r>
        <w:rPr>
          <w:color w:val="292425"/>
          <w:spacing w:val="-6"/>
          <w:w w:val="110"/>
          <w:sz w:val="14"/>
        </w:rPr>
        <w:t> </w:t>
      </w:r>
      <w:r>
        <w:rPr>
          <w:color w:val="292425"/>
          <w:w w:val="110"/>
          <w:sz w:val="14"/>
        </w:rPr>
        <w:t>of</w:t>
      </w:r>
      <w:r>
        <w:rPr>
          <w:color w:val="292425"/>
          <w:spacing w:val="-6"/>
          <w:w w:val="110"/>
          <w:sz w:val="14"/>
        </w:rPr>
        <w:t> </w:t>
      </w:r>
      <w:r>
        <w:rPr>
          <w:color w:val="292425"/>
          <w:w w:val="110"/>
          <w:sz w:val="14"/>
        </w:rPr>
        <w:t>the</w:t>
      </w:r>
      <w:r>
        <w:rPr>
          <w:color w:val="292425"/>
          <w:spacing w:val="-6"/>
          <w:w w:val="110"/>
          <w:sz w:val="14"/>
        </w:rPr>
        <w:t> </w:t>
      </w:r>
      <w:r>
        <w:rPr>
          <w:color w:val="292425"/>
          <w:w w:val="110"/>
          <w:sz w:val="14"/>
        </w:rPr>
        <w:t>gross</w:t>
      </w:r>
      <w:r>
        <w:rPr>
          <w:color w:val="292425"/>
          <w:spacing w:val="-6"/>
          <w:w w:val="110"/>
          <w:sz w:val="14"/>
        </w:rPr>
        <w:t> </w:t>
      </w:r>
      <w:r>
        <w:rPr>
          <w:color w:val="292425"/>
          <w:spacing w:val="-3"/>
          <w:w w:val="110"/>
          <w:sz w:val="14"/>
        </w:rPr>
        <w:t>outflow.</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line="292" w:lineRule="auto" w:before="105"/>
        <w:ind w:left="5099" w:right="179"/>
      </w:pPr>
      <w:r>
        <w:rPr>
          <w:color w:val="292425"/>
          <w:w w:val="110"/>
        </w:rPr>
        <w:t>year </w:t>
      </w:r>
      <w:r>
        <w:rPr>
          <w:color w:val="292425"/>
          <w:spacing w:val="-4"/>
          <w:w w:val="110"/>
        </w:rPr>
        <w:t>to </w:t>
      </w:r>
      <w:r>
        <w:rPr>
          <w:color w:val="292425"/>
          <w:w w:val="110"/>
        </w:rPr>
        <w:t>Q2 (see Chart </w:t>
      </w:r>
      <w:r>
        <w:rPr>
          <w:color w:val="292425"/>
          <w:spacing w:val="-4"/>
          <w:w w:val="110"/>
        </w:rPr>
        <w:t>3.10), </w:t>
      </w:r>
      <w:r>
        <w:rPr>
          <w:color w:val="292425"/>
          <w:w w:val="110"/>
        </w:rPr>
        <w:t>reflecting the buoyancy of activity in that </w:t>
      </w:r>
      <w:r>
        <w:rPr>
          <w:color w:val="292425"/>
          <w:spacing w:val="-4"/>
          <w:w w:val="110"/>
        </w:rPr>
        <w:t>sector. </w:t>
      </w:r>
      <w:r>
        <w:rPr>
          <w:color w:val="292425"/>
          <w:w w:val="110"/>
        </w:rPr>
        <w:t>The increase in jobs in these </w:t>
      </w:r>
      <w:r>
        <w:rPr>
          <w:color w:val="292425"/>
          <w:spacing w:val="-5"/>
          <w:w w:val="110"/>
        </w:rPr>
        <w:t>two </w:t>
      </w:r>
      <w:r>
        <w:rPr>
          <w:color w:val="292425"/>
          <w:spacing w:val="-3"/>
          <w:w w:val="110"/>
        </w:rPr>
        <w:t>sectors</w:t>
      </w:r>
      <w:r>
        <w:rPr>
          <w:color w:val="292425"/>
          <w:spacing w:val="-18"/>
          <w:w w:val="110"/>
        </w:rPr>
        <w:t> </w:t>
      </w:r>
      <w:r>
        <w:rPr>
          <w:color w:val="292425"/>
          <w:w w:val="110"/>
        </w:rPr>
        <w:t>fully</w:t>
      </w:r>
      <w:r>
        <w:rPr>
          <w:color w:val="292425"/>
          <w:spacing w:val="-18"/>
          <w:w w:val="110"/>
        </w:rPr>
        <w:t> </w:t>
      </w:r>
      <w:r>
        <w:rPr>
          <w:color w:val="292425"/>
          <w:w w:val="110"/>
        </w:rPr>
        <w:t>offset</w:t>
      </w:r>
      <w:r>
        <w:rPr>
          <w:color w:val="292425"/>
          <w:spacing w:val="-17"/>
          <w:w w:val="110"/>
        </w:rPr>
        <w:t> </w:t>
      </w:r>
      <w:r>
        <w:rPr>
          <w:color w:val="292425"/>
          <w:w w:val="110"/>
        </w:rPr>
        <w:t>the</w:t>
      </w:r>
      <w:r>
        <w:rPr>
          <w:color w:val="292425"/>
          <w:spacing w:val="-18"/>
          <w:w w:val="110"/>
        </w:rPr>
        <w:t> </w:t>
      </w:r>
      <w:r>
        <w:rPr>
          <w:color w:val="292425"/>
          <w:w w:val="110"/>
        </w:rPr>
        <w:t>decline</w:t>
      </w:r>
      <w:r>
        <w:rPr>
          <w:color w:val="292425"/>
          <w:spacing w:val="-17"/>
          <w:w w:val="110"/>
        </w:rPr>
        <w:t> </w:t>
      </w:r>
      <w:r>
        <w:rPr>
          <w:color w:val="292425"/>
          <w:w w:val="110"/>
        </w:rPr>
        <w:t>in</w:t>
      </w:r>
      <w:r>
        <w:rPr>
          <w:color w:val="292425"/>
          <w:spacing w:val="-18"/>
          <w:w w:val="110"/>
        </w:rPr>
        <w:t> </w:t>
      </w:r>
      <w:r>
        <w:rPr>
          <w:color w:val="292425"/>
          <w:w w:val="110"/>
        </w:rPr>
        <w:t>manufacturing</w:t>
      </w:r>
      <w:r>
        <w:rPr>
          <w:color w:val="292425"/>
          <w:spacing w:val="-17"/>
          <w:w w:val="110"/>
        </w:rPr>
        <w:t> </w:t>
      </w:r>
      <w:r>
        <w:rPr>
          <w:color w:val="292425"/>
          <w:w w:val="110"/>
        </w:rPr>
        <w:t>jobs</w:t>
      </w:r>
      <w:r>
        <w:rPr>
          <w:color w:val="292425"/>
          <w:spacing w:val="-18"/>
          <w:w w:val="110"/>
        </w:rPr>
        <w:t> </w:t>
      </w:r>
      <w:r>
        <w:rPr>
          <w:color w:val="292425"/>
          <w:w w:val="110"/>
        </w:rPr>
        <w:t>in</w:t>
      </w:r>
      <w:r>
        <w:rPr>
          <w:color w:val="292425"/>
          <w:spacing w:val="-17"/>
          <w:w w:val="110"/>
        </w:rPr>
        <w:t> </w:t>
      </w:r>
      <w:r>
        <w:rPr>
          <w:color w:val="292425"/>
          <w:w w:val="110"/>
        </w:rPr>
        <w:t>this period.</w:t>
      </w:r>
    </w:p>
    <w:p>
      <w:pPr>
        <w:pStyle w:val="BodyText"/>
        <w:spacing w:before="1"/>
        <w:rPr>
          <w:sz w:val="24"/>
        </w:rPr>
      </w:pPr>
    </w:p>
    <w:p>
      <w:pPr>
        <w:pStyle w:val="BodyText"/>
        <w:spacing w:line="292" w:lineRule="auto" w:before="1"/>
        <w:ind w:left="5099" w:right="490"/>
      </w:pPr>
      <w:r>
        <w:rPr>
          <w:color w:val="292425"/>
          <w:w w:val="105"/>
        </w:rPr>
        <w:t>The public sector accounts for nearly 18% of jobs. After two decades of relative decline, public sector employment has grown at a slightly faster rate than that of the private</w:t>
      </w:r>
    </w:p>
    <w:p>
      <w:pPr>
        <w:pStyle w:val="BodyText"/>
        <w:spacing w:line="292" w:lineRule="auto"/>
        <w:ind w:left="5099"/>
      </w:pPr>
      <w:r>
        <w:rPr>
          <w:color w:val="292425"/>
          <w:w w:val="110"/>
        </w:rPr>
        <w:t>sector </w:t>
      </w:r>
      <w:r>
        <w:rPr>
          <w:color w:val="292425"/>
          <w:spacing w:val="-3"/>
          <w:w w:val="110"/>
        </w:rPr>
        <w:t>over </w:t>
      </w:r>
      <w:r>
        <w:rPr>
          <w:color w:val="292425"/>
          <w:w w:val="110"/>
        </w:rPr>
        <w:t>the period since </w:t>
      </w:r>
      <w:r>
        <w:rPr>
          <w:color w:val="292425"/>
          <w:spacing w:val="-15"/>
          <w:w w:val="110"/>
        </w:rPr>
        <w:t>1999 </w:t>
      </w:r>
      <w:r>
        <w:rPr>
          <w:color w:val="292425"/>
          <w:w w:val="110"/>
        </w:rPr>
        <w:t>(see Chart </w:t>
      </w:r>
      <w:r>
        <w:rPr>
          <w:color w:val="292425"/>
          <w:spacing w:val="-8"/>
          <w:w w:val="110"/>
        </w:rPr>
        <w:t>3.11). </w:t>
      </w:r>
      <w:r>
        <w:rPr>
          <w:color w:val="292425"/>
          <w:w w:val="110"/>
        </w:rPr>
        <w:t>As noted </w:t>
      </w:r>
      <w:r>
        <w:rPr>
          <w:color w:val="292425"/>
          <w:spacing w:val="-3"/>
          <w:w w:val="110"/>
        </w:rPr>
        <w:t>above, </w:t>
      </w:r>
      <w:r>
        <w:rPr>
          <w:color w:val="292425"/>
          <w:w w:val="110"/>
        </w:rPr>
        <w:t>employment growth has been particularly strong in education and health. Public spending has risen from </w:t>
      </w:r>
      <w:r>
        <w:rPr>
          <w:color w:val="292425"/>
          <w:spacing w:val="-13"/>
          <w:w w:val="110"/>
        </w:rPr>
        <w:t>37.4%</w:t>
      </w:r>
    </w:p>
    <w:p>
      <w:pPr>
        <w:spacing w:after="0" w:line="292" w:lineRule="auto"/>
        <w:sectPr>
          <w:type w:val="continuous"/>
          <w:pgSz w:w="11900" w:h="16840"/>
          <w:pgMar w:top="1260" w:bottom="280" w:left="640" w:right="640"/>
        </w:sectPr>
      </w:pPr>
    </w:p>
    <w:p>
      <w:pPr>
        <w:pStyle w:val="BodyText"/>
      </w:pPr>
    </w:p>
    <w:p>
      <w:pPr>
        <w:pStyle w:val="BodyText"/>
        <w:spacing w:before="7"/>
        <w:rPr>
          <w:sz w:val="16"/>
        </w:rPr>
      </w:pPr>
    </w:p>
    <w:p>
      <w:pPr>
        <w:pStyle w:val="BodyText"/>
        <w:spacing w:before="64"/>
        <w:ind w:left="5094"/>
      </w:pPr>
      <w:bookmarkStart w:name="Labour supply" w:id="53"/>
      <w:bookmarkEnd w:id="53"/>
      <w:r>
        <w:rPr/>
      </w:r>
      <w:bookmarkStart w:name="Working-age population" w:id="54"/>
      <w:bookmarkEnd w:id="54"/>
      <w:r>
        <w:rPr/>
      </w:r>
      <w:bookmarkStart w:name="Participation" w:id="55"/>
      <w:bookmarkEnd w:id="55"/>
      <w:r>
        <w:rPr/>
      </w:r>
      <w:bookmarkStart w:name="_bookmark21" w:id="56"/>
      <w:bookmarkEnd w:id="56"/>
      <w:r>
        <w:rPr/>
      </w:r>
      <w:r>
        <w:rPr>
          <w:color w:val="292425"/>
          <w:w w:val="110"/>
        </w:rPr>
        <w:t>of GDP in </w:t>
      </w:r>
      <w:r>
        <w:rPr>
          <w:color w:val="292425"/>
          <w:spacing w:val="-9"/>
          <w:w w:val="110"/>
        </w:rPr>
        <w:t>1999–2000 </w:t>
      </w:r>
      <w:r>
        <w:rPr>
          <w:color w:val="292425"/>
          <w:spacing w:val="-4"/>
          <w:w w:val="110"/>
        </w:rPr>
        <w:t>to </w:t>
      </w:r>
      <w:r>
        <w:rPr>
          <w:color w:val="292425"/>
          <w:spacing w:val="-6"/>
          <w:w w:val="110"/>
        </w:rPr>
        <w:t>39.3% </w:t>
      </w:r>
      <w:r>
        <w:rPr>
          <w:color w:val="292425"/>
          <w:w w:val="110"/>
        </w:rPr>
        <w:t>of GDP in </w:t>
      </w:r>
      <w:r>
        <w:rPr>
          <w:color w:val="292425"/>
          <w:spacing w:val="-7"/>
          <w:w w:val="110"/>
        </w:rPr>
        <w:t>2001–02. </w:t>
      </w:r>
      <w:r>
        <w:rPr>
          <w:color w:val="292425"/>
          <w:spacing w:val="18"/>
          <w:w w:val="110"/>
        </w:rPr>
        <w:t> </w:t>
      </w:r>
      <w:r>
        <w:rPr>
          <w:color w:val="292425"/>
          <w:w w:val="110"/>
        </w:rPr>
        <w:t>The</w:t>
      </w:r>
    </w:p>
    <w:p>
      <w:pPr>
        <w:pStyle w:val="BodyText"/>
        <w:spacing w:line="292" w:lineRule="auto" w:before="50"/>
        <w:ind w:left="5094" w:right="604"/>
      </w:pPr>
      <w:r>
        <w:rPr>
          <w:color w:val="292425"/>
          <w:spacing w:val="-7"/>
          <w:w w:val="105"/>
        </w:rPr>
        <w:t>2002  </w:t>
      </w:r>
      <w:r>
        <w:rPr>
          <w:color w:val="292425"/>
          <w:w w:val="105"/>
        </w:rPr>
        <w:t>Spending </w:t>
      </w:r>
      <w:r>
        <w:rPr>
          <w:color w:val="292425"/>
          <w:spacing w:val="-3"/>
          <w:w w:val="105"/>
        </w:rPr>
        <w:t>Review </w:t>
      </w:r>
      <w:r>
        <w:rPr>
          <w:color w:val="292425"/>
          <w:w w:val="105"/>
        </w:rPr>
        <w:t>projects the ratio rising </w:t>
      </w:r>
      <w:r>
        <w:rPr>
          <w:color w:val="292425"/>
          <w:spacing w:val="-4"/>
          <w:w w:val="105"/>
        </w:rPr>
        <w:t>to </w:t>
      </w:r>
      <w:r>
        <w:rPr>
          <w:color w:val="292425"/>
          <w:spacing w:val="-7"/>
          <w:w w:val="105"/>
        </w:rPr>
        <w:t>41.9%  </w:t>
      </w:r>
      <w:r>
        <w:rPr>
          <w:color w:val="292425"/>
          <w:w w:val="105"/>
        </w:rPr>
        <w:t>of GDP in </w:t>
      </w:r>
      <w:r>
        <w:rPr>
          <w:color w:val="292425"/>
          <w:spacing w:val="-4"/>
          <w:w w:val="105"/>
        </w:rPr>
        <w:t>2005–06.</w:t>
      </w:r>
      <w:r>
        <w:rPr>
          <w:color w:val="292425"/>
          <w:spacing w:val="-4"/>
          <w:w w:val="105"/>
          <w:position w:val="5"/>
          <w:sz w:val="14"/>
        </w:rPr>
        <w:t>(1) </w:t>
      </w:r>
      <w:r>
        <w:rPr>
          <w:color w:val="292425"/>
          <w:w w:val="105"/>
        </w:rPr>
        <w:t>So further significant increases in public sector employment are </w:t>
      </w:r>
      <w:r>
        <w:rPr>
          <w:color w:val="292425"/>
          <w:spacing w:val="-4"/>
          <w:w w:val="105"/>
        </w:rPr>
        <w:t>likely.   </w:t>
      </w:r>
      <w:r>
        <w:rPr>
          <w:color w:val="292425"/>
          <w:w w:val="105"/>
        </w:rPr>
        <w:t>But reports from</w:t>
      </w:r>
      <w:r>
        <w:rPr>
          <w:color w:val="292425"/>
          <w:spacing w:val="6"/>
          <w:w w:val="105"/>
        </w:rPr>
        <w:t> </w:t>
      </w:r>
      <w:r>
        <w:rPr>
          <w:color w:val="292425"/>
          <w:w w:val="105"/>
        </w:rPr>
        <w:t>the</w:t>
      </w:r>
    </w:p>
    <w:p>
      <w:pPr>
        <w:pStyle w:val="BodyText"/>
        <w:spacing w:line="292" w:lineRule="auto"/>
        <w:ind w:left="5094" w:right="343"/>
      </w:pPr>
      <w:r>
        <w:rPr>
          <w:color w:val="292425"/>
          <w:w w:val="105"/>
        </w:rPr>
        <w:t>Bank’s regional Agents suggest that companies’ employment intentions in the private sector have generally weakened a little since Q2.</w:t>
      </w:r>
    </w:p>
    <w:p>
      <w:pPr>
        <w:pStyle w:val="BodyText"/>
        <w:spacing w:before="5"/>
        <w:rPr>
          <w:sz w:val="17"/>
        </w:rPr>
      </w:pPr>
    </w:p>
    <w:p>
      <w:pPr>
        <w:pStyle w:val="Heading5"/>
        <w:numPr>
          <w:ilvl w:val="1"/>
          <w:numId w:val="18"/>
        </w:numPr>
        <w:tabs>
          <w:tab w:pos="5455" w:val="left" w:leader="none"/>
          <w:tab w:pos="10454" w:val="left" w:leader="none"/>
        </w:tabs>
        <w:spacing w:line="240" w:lineRule="auto" w:before="0" w:after="0"/>
        <w:ind w:left="5454" w:right="0" w:hanging="481"/>
        <w:jc w:val="left"/>
        <w:rPr>
          <w:color w:val="0092C0"/>
          <w:u w:val="none"/>
        </w:rPr>
      </w:pPr>
      <w:r>
        <w:rPr>
          <w:color w:val="0092C0"/>
          <w:w w:val="95"/>
          <w:u w:val="single" w:color="006BB6"/>
        </w:rPr>
        <w:t>Labour</w:t>
      </w:r>
      <w:r>
        <w:rPr>
          <w:color w:val="0092C0"/>
          <w:spacing w:val="-39"/>
          <w:w w:val="95"/>
          <w:u w:val="single" w:color="006BB6"/>
        </w:rPr>
        <w:t> </w:t>
      </w:r>
      <w:r>
        <w:rPr>
          <w:color w:val="0092C0"/>
          <w:w w:val="95"/>
          <w:u w:val="single" w:color="006BB6"/>
        </w:rPr>
        <w:t>supply</w:t>
      </w:r>
      <w:r>
        <w:rPr>
          <w:color w:val="0092C0"/>
          <w:u w:val="single" w:color="006BB6"/>
        </w:rPr>
        <w:tab/>
      </w:r>
    </w:p>
    <w:p>
      <w:pPr>
        <w:pStyle w:val="BodyText"/>
        <w:spacing w:before="9"/>
        <w:rPr>
          <w:rFonts w:ascii="Trebuchet MS"/>
          <w:b/>
          <w:sz w:val="26"/>
        </w:rPr>
      </w:pPr>
    </w:p>
    <w:p>
      <w:pPr>
        <w:pStyle w:val="BodyText"/>
        <w:spacing w:line="292" w:lineRule="auto"/>
        <w:ind w:left="5094" w:right="406"/>
      </w:pPr>
      <w:r>
        <w:rPr>
          <w:color w:val="292425"/>
          <w:w w:val="105"/>
        </w:rPr>
        <w:t>For a given rate of economic inactivity, an increase in the population of working age would provide an increase in labour supply in the long term, thereby adding to potential output. In the shorter term, the most obvious sources of additional labour are the economically inactive and the unemployed.</w:t>
      </w:r>
    </w:p>
    <w:p>
      <w:pPr>
        <w:pStyle w:val="BodyText"/>
        <w:rPr>
          <w:sz w:val="12"/>
        </w:rPr>
      </w:pPr>
    </w:p>
    <w:p>
      <w:pPr>
        <w:spacing w:after="0"/>
        <w:rPr>
          <w:sz w:val="12"/>
        </w:rPr>
        <w:sectPr>
          <w:pgSz w:w="11900" w:h="16840"/>
          <w:pgMar w:header="601" w:footer="575" w:top="800" w:bottom="760" w:left="640" w:right="640"/>
        </w:sectPr>
      </w:pPr>
    </w:p>
    <w:p>
      <w:pPr>
        <w:pStyle w:val="BodyText"/>
        <w:rPr>
          <w:sz w:val="22"/>
        </w:rPr>
      </w:pPr>
    </w:p>
    <w:p>
      <w:pPr>
        <w:pStyle w:val="BodyText"/>
        <w:spacing w:before="3"/>
        <w:rPr>
          <w:sz w:val="30"/>
        </w:rPr>
      </w:pPr>
    </w:p>
    <w:p>
      <w:pPr>
        <w:pStyle w:val="Heading7"/>
        <w:spacing w:before="1"/>
        <w:ind w:left="174"/>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3.12</w:t>
      </w:r>
    </w:p>
    <w:p>
      <w:pPr>
        <w:spacing w:before="7"/>
        <w:ind w:left="174" w:right="0" w:firstLine="0"/>
        <w:jc w:val="left"/>
        <w:rPr>
          <w:sz w:val="12"/>
        </w:rPr>
      </w:pPr>
      <w:r>
        <w:rPr>
          <w:rFonts w:ascii="Trebuchet MS"/>
          <w:b/>
          <w:color w:val="0092C0"/>
          <w:sz w:val="20"/>
        </w:rPr>
        <w:t>Working-age population</w:t>
      </w:r>
      <w:r>
        <w:rPr>
          <w:color w:val="292425"/>
          <w:position w:val="4"/>
          <w:sz w:val="12"/>
        </w:rPr>
        <w:t>(a)</w:t>
      </w:r>
    </w:p>
    <w:p>
      <w:pPr>
        <w:spacing w:line="124" w:lineRule="exact" w:before="38"/>
        <w:ind w:left="2310" w:right="0" w:firstLine="0"/>
        <w:jc w:val="left"/>
        <w:rPr>
          <w:sz w:val="12"/>
        </w:rPr>
      </w:pPr>
      <w:r>
        <w:rPr>
          <w:color w:val="292425"/>
          <w:w w:val="110"/>
          <w:sz w:val="12"/>
        </w:rPr>
        <w:t>Per cent of population</w:t>
      </w:r>
    </w:p>
    <w:p>
      <w:pPr>
        <w:spacing w:line="124" w:lineRule="exact" w:before="0"/>
        <w:ind w:left="3487" w:right="0" w:firstLine="0"/>
        <w:jc w:val="left"/>
        <w:rPr>
          <w:sz w:val="12"/>
        </w:rPr>
      </w:pPr>
      <w:r>
        <w:rPr/>
        <w:pict>
          <v:line style="position:absolute;mso-position-horizontal-relative:page;mso-position-vertical-relative:paragraph;z-index:16132608" from="198.576004pt,2.284858pt" to="205.076004pt,2.284858pt" stroked="true" strokeweight=".5pt" strokecolor="#292425">
            <v:stroke dashstyle="solid"/>
            <w10:wrap type="none"/>
          </v:line>
        </w:pict>
      </w:r>
      <w:r>
        <w:rPr/>
        <w:pict>
          <v:line style="position:absolute;mso-position-horizontal-relative:page;mso-position-vertical-relative:paragraph;z-index:16136704" from="40.115002pt,2.284858pt" to="46.595002pt,2.284858pt" stroked="true" strokeweight=".5pt" strokecolor="#292425">
            <v:stroke dashstyle="solid"/>
            <w10:wrap type="none"/>
          </v:line>
        </w:pict>
      </w:r>
      <w:r>
        <w:rPr>
          <w:color w:val="292425"/>
          <w:w w:val="120"/>
          <w:sz w:val="12"/>
        </w:rPr>
        <w:t>68</w:t>
      </w:r>
    </w:p>
    <w:p>
      <w:pPr>
        <w:spacing w:before="20"/>
        <w:ind w:left="1863" w:right="0" w:firstLine="0"/>
        <w:jc w:val="left"/>
        <w:rPr>
          <w:sz w:val="12"/>
        </w:rPr>
      </w:pPr>
      <w:r>
        <w:rPr>
          <w:color w:val="292425"/>
          <w:w w:val="110"/>
          <w:sz w:val="12"/>
        </w:rPr>
        <w:t>Pre-Census 2001 estimates</w:t>
      </w:r>
    </w:p>
    <w:p>
      <w:pPr>
        <w:spacing w:before="41"/>
        <w:ind w:left="3486" w:right="0" w:firstLine="0"/>
        <w:jc w:val="left"/>
        <w:rPr>
          <w:sz w:val="12"/>
        </w:rPr>
      </w:pPr>
      <w:r>
        <w:rPr/>
        <w:pict>
          <v:group style="position:absolute;margin-left:50.743999pt;margin-top:1.324763pt;width:154.35pt;height:84.2pt;mso-position-horizontal-relative:page;mso-position-vertical-relative:paragraph;z-index:16131072" coordorigin="1015,26" coordsize="3087,1684">
            <v:line style="position:absolute" from="3972,796" to="4102,796" stroked="true" strokeweight=".5pt" strokecolor="#292425">
              <v:stroke dashstyle="solid"/>
            </v:line>
            <v:line style="position:absolute" from="1025,1530" to="1137,1545" stroked="true" strokeweight="1pt" strokecolor="#0067a3">
              <v:stroke dashstyle="solid"/>
            </v:line>
            <v:line style="position:absolute" from="1127,1546" to="1256,1546" stroked="true" strokeweight="1.117pt" strokecolor="#0067a3">
              <v:stroke dashstyle="solid"/>
            </v:line>
            <v:shape style="position:absolute;left:1246;top:59;width:2214;height:1486" coordorigin="1246,59" coordsize="2214,1486" path="m1246,1545l1356,1445m1356,1445l1465,1332m1465,1332l1574,1106m1574,1106l1686,880m1686,880l1803,781m1803,781l1913,682m1913,682l2241,215m2241,215l2353,59m2353,59l2462,144m2462,144l2681,342m2681,342l2790,427m2790,427l2902,597m2902,597l3012,752m3012,752l3121,1078m3121,1078l3230,1417m3230,1417l3348,1403m3348,1403l3459,1120e" filled="false" stroked="true" strokeweight="1pt" strokecolor="#0067a3">
              <v:path arrowok="t"/>
              <v:stroke dashstyle="solid"/>
            </v:shape>
            <v:line style="position:absolute" from="3460,1120" to="3569,880" stroked="true" strokeweight="1pt" strokecolor="#237abe">
              <v:stroke dashstyle="solid"/>
            </v:line>
            <v:line style="position:absolute" from="3559,881" to="3688,881" stroked="true" strokeweight="1.117pt" strokecolor="#237abe">
              <v:stroke dashstyle="solid"/>
            </v:line>
            <v:shape style="position:absolute;left:3678;top:780;width:219;height:114" coordorigin="3678,781" coordsize="219,114" path="m3678,880l3788,894m3788,894l3897,781e" filled="false" stroked="true" strokeweight="1pt" strokecolor="#237abe">
              <v:path arrowok="t"/>
              <v:stroke dashstyle="solid"/>
            </v:shape>
            <v:line style="position:absolute" from="3559,895" to="3688,895" stroked="true" strokeweight="1.117pt" strokecolor="#ec2131">
              <v:stroke dashstyle="solid"/>
            </v:line>
            <v:shape style="position:absolute;left:3678;top:851;width:219;height:85" coordorigin="3678,851" coordsize="219,85" path="m3678,894l3788,936m3788,936l3897,851e" filled="false" stroked="true" strokeweight="1pt" strokecolor="#ec2131">
              <v:path arrowok="t"/>
              <v:stroke dashstyle="solid"/>
            </v:shape>
            <v:line style="position:absolute" from="3798,1050" to="3798,1710" stroked="true" strokeweight=".5pt" strokecolor="#292425">
              <v:stroke dashstyle="solid"/>
            </v:line>
            <v:shape style="position:absolute;left:3771;top:986;width:53;height:80" coordorigin="3772,986" coordsize="53,80" path="m3798,986l3772,1066,3824,1066,3802,1004,3799,995,3798,986xe" filled="true" fillcolor="#292425" stroked="false">
              <v:path arrowok="t"/>
              <v:fill type="solid"/>
            </v:shape>
            <v:line style="position:absolute" from="3827,733" to="3827,26" stroked="true" strokeweight=".5pt" strokecolor="#292425">
              <v:stroke dashstyle="solid"/>
            </v:line>
            <v:shape style="position:absolute;left:3801;top:717;width:53;height:80" coordorigin="3801,717" coordsize="53,80" path="m3854,717l3801,717,3808,732,3812,743,3827,797,3829,789,3831,779,3834,768,3838,755,3842,745,3854,717xe" filled="true" fillcolor="#292425" stroked="false">
              <v:path arrowok="t"/>
              <v:fill type="solid"/>
            </v:shape>
            <w10:wrap type="none"/>
          </v:group>
        </w:pict>
      </w:r>
      <w:r>
        <w:rPr/>
        <w:pict>
          <v:line style="position:absolute;mso-position-horizontal-relative:page;mso-position-vertical-relative:paragraph;z-index:16132096" from="198.576004pt,5.147763pt" to="205.076004pt,5.147763pt" stroked="true" strokeweight=".5pt" strokecolor="#292425">
            <v:stroke dashstyle="solid"/>
            <w10:wrap type="none"/>
          </v:line>
        </w:pict>
      </w:r>
      <w:r>
        <w:rPr/>
        <w:pict>
          <v:line style="position:absolute;mso-position-horizontal-relative:page;mso-position-vertical-relative:paragraph;z-index:16136192" from="40.115002pt,5.147763pt" to="46.595002pt,5.147763pt" stroked="true" strokeweight=".5pt" strokecolor="#292425">
            <v:stroke dashstyle="solid"/>
            <w10:wrap type="none"/>
          </v:line>
        </w:pict>
      </w:r>
      <w:r>
        <w:rPr>
          <w:color w:val="292425"/>
          <w:spacing w:val="-9"/>
          <w:w w:val="120"/>
          <w:sz w:val="12"/>
        </w:rPr>
        <w:t>66</w:t>
      </w:r>
    </w:p>
    <w:p>
      <w:pPr>
        <w:pStyle w:val="BodyText"/>
        <w:spacing w:before="3"/>
        <w:rPr>
          <w:sz w:val="17"/>
        </w:rPr>
      </w:pPr>
    </w:p>
    <w:p>
      <w:pPr>
        <w:spacing w:before="0"/>
        <w:ind w:left="3483" w:right="0" w:firstLine="0"/>
        <w:jc w:val="left"/>
        <w:rPr>
          <w:sz w:val="12"/>
        </w:rPr>
      </w:pPr>
      <w:r>
        <w:rPr/>
        <w:pict>
          <v:line style="position:absolute;mso-position-horizontal-relative:page;mso-position-vertical-relative:paragraph;z-index:16131584" from="198.576004pt,3.933151pt" to="205.076004pt,3.933151pt" stroked="true" strokeweight=".5pt" strokecolor="#292425">
            <v:stroke dashstyle="solid"/>
            <w10:wrap type="none"/>
          </v:line>
        </w:pict>
      </w:r>
      <w:r>
        <w:rPr/>
        <w:pict>
          <v:line style="position:absolute;mso-position-horizontal-relative:page;mso-position-vertical-relative:paragraph;z-index:16135680" from="40.115002pt,3.933151pt" to="46.595002pt,3.933151pt" stroked="true" strokeweight=".5pt" strokecolor="#292425">
            <v:stroke dashstyle="solid"/>
            <w10:wrap type="none"/>
          </v:line>
        </w:pict>
      </w:r>
      <w:r>
        <w:rPr>
          <w:color w:val="292425"/>
          <w:spacing w:val="-6"/>
          <w:w w:val="120"/>
          <w:sz w:val="12"/>
        </w:rPr>
        <w:t>64</w:t>
      </w:r>
    </w:p>
    <w:p>
      <w:pPr>
        <w:pStyle w:val="BodyText"/>
        <w:spacing w:before="3"/>
        <w:rPr>
          <w:sz w:val="17"/>
        </w:rPr>
      </w:pPr>
    </w:p>
    <w:p>
      <w:pPr>
        <w:spacing w:before="0"/>
        <w:ind w:left="3486" w:right="0" w:firstLine="0"/>
        <w:jc w:val="left"/>
        <w:rPr>
          <w:sz w:val="12"/>
        </w:rPr>
      </w:pPr>
      <w:r>
        <w:rPr/>
        <w:pict>
          <v:line style="position:absolute;mso-position-horizontal-relative:page;mso-position-vertical-relative:paragraph;z-index:16135168" from="40.115002pt,4.06057pt" to="46.595002pt,4.06057pt" stroked="true" strokeweight=".5pt" strokecolor="#292425">
            <v:stroke dashstyle="solid"/>
            <w10:wrap type="none"/>
          </v:line>
        </w:pict>
      </w:r>
      <w:r>
        <w:rPr>
          <w:color w:val="292425"/>
          <w:spacing w:val="-9"/>
          <w:w w:val="120"/>
          <w:sz w:val="12"/>
        </w:rPr>
        <w:t>62</w:t>
      </w:r>
    </w:p>
    <w:p>
      <w:pPr>
        <w:pStyle w:val="BodyText"/>
        <w:spacing w:before="4"/>
        <w:rPr>
          <w:sz w:val="17"/>
        </w:rPr>
      </w:pPr>
    </w:p>
    <w:p>
      <w:pPr>
        <w:spacing w:before="0"/>
        <w:ind w:left="3482" w:right="0" w:firstLine="0"/>
        <w:jc w:val="left"/>
        <w:rPr>
          <w:sz w:val="12"/>
        </w:rPr>
      </w:pPr>
      <w:r>
        <w:rPr/>
        <w:pict>
          <v:line style="position:absolute;mso-position-horizontal-relative:page;mso-position-vertical-relative:paragraph;z-index:16130560" from="198.576004pt,4.187959pt" to="205.076004pt,4.187959pt" stroked="true" strokeweight=".5pt" strokecolor="#292425">
            <v:stroke dashstyle="solid"/>
            <w10:wrap type="none"/>
          </v:line>
        </w:pict>
      </w:r>
      <w:r>
        <w:rPr/>
        <w:pict>
          <v:line style="position:absolute;mso-position-horizontal-relative:page;mso-position-vertical-relative:paragraph;z-index:16134656" from="40.115002pt,4.187959pt" to="46.595002pt,4.187959pt" stroked="true" strokeweight=".5pt" strokecolor="#292425">
            <v:stroke dashstyle="solid"/>
            <w10:wrap type="none"/>
          </v:line>
        </w:pict>
      </w:r>
      <w:r>
        <w:rPr>
          <w:color w:val="292425"/>
          <w:spacing w:val="-5"/>
          <w:w w:val="120"/>
          <w:sz w:val="12"/>
        </w:rPr>
        <w:t>60</w:t>
      </w:r>
    </w:p>
    <w:p>
      <w:pPr>
        <w:pStyle w:val="BodyText"/>
        <w:spacing w:before="3"/>
        <w:rPr>
          <w:sz w:val="17"/>
        </w:rPr>
      </w:pPr>
    </w:p>
    <w:p>
      <w:pPr>
        <w:spacing w:before="0"/>
        <w:ind w:left="3488" w:right="0" w:firstLine="0"/>
        <w:jc w:val="left"/>
        <w:rPr>
          <w:sz w:val="12"/>
        </w:rPr>
      </w:pPr>
      <w:r>
        <w:rPr/>
        <w:pict>
          <v:line style="position:absolute;mso-position-horizontal-relative:page;mso-position-vertical-relative:paragraph;z-index:16130048" from="198.576004pt,4.315377pt" to="205.076004pt,4.315377pt" stroked="true" strokeweight=".5pt" strokecolor="#292425">
            <v:stroke dashstyle="solid"/>
            <w10:wrap type="none"/>
          </v:line>
        </w:pict>
      </w:r>
      <w:r>
        <w:rPr/>
        <w:pict>
          <v:line style="position:absolute;mso-position-horizontal-relative:page;mso-position-vertical-relative:paragraph;z-index:16134144" from="40.115002pt,4.315377pt" to="46.595002pt,4.315377pt" stroked="true" strokeweight=".5pt" strokecolor="#292425">
            <v:stroke dashstyle="solid"/>
            <w10:wrap type="none"/>
          </v:line>
        </w:pict>
      </w:r>
      <w:r>
        <w:rPr>
          <w:color w:val="292425"/>
          <w:spacing w:val="-11"/>
          <w:w w:val="120"/>
          <w:sz w:val="12"/>
        </w:rPr>
        <w:t>58</w:t>
      </w:r>
    </w:p>
    <w:p>
      <w:pPr>
        <w:tabs>
          <w:tab w:pos="3613" w:val="right" w:leader="none"/>
        </w:tabs>
        <w:spacing w:before="179"/>
        <w:ind w:left="2061" w:right="0" w:firstLine="0"/>
        <w:jc w:val="left"/>
        <w:rPr>
          <w:sz w:val="12"/>
        </w:rPr>
      </w:pPr>
      <w:r>
        <w:rPr/>
        <w:pict>
          <v:line style="position:absolute;mso-position-horizontal-relative:page;mso-position-vertical-relative:paragraph;z-index:16129536" from="198.576004pt,15.100766pt" to="205.076004pt,15.100766pt" stroked="true" strokeweight=".5pt" strokecolor="#292425">
            <v:stroke dashstyle="solid"/>
            <w10:wrap type="none"/>
          </v:line>
        </w:pict>
      </w:r>
      <w:r>
        <w:rPr/>
        <w:pict>
          <v:line style="position:absolute;mso-position-horizontal-relative:page;mso-position-vertical-relative:paragraph;z-index:16133632" from="40.115002pt,15.100766pt" to="46.595002pt,15.100766pt" stroked="true" strokeweight=".5pt" strokecolor="#292425">
            <v:stroke dashstyle="solid"/>
            <w10:wrap type="none"/>
          </v:line>
        </w:pict>
      </w:r>
      <w:r>
        <w:rPr>
          <w:color w:val="292425"/>
          <w:w w:val="115"/>
          <w:position w:val="2"/>
          <w:sz w:val="12"/>
        </w:rPr>
        <w:t>Census</w:t>
      </w:r>
      <w:r>
        <w:rPr>
          <w:color w:val="292425"/>
          <w:spacing w:val="-9"/>
          <w:w w:val="115"/>
          <w:position w:val="2"/>
          <w:sz w:val="12"/>
        </w:rPr>
        <w:t> </w:t>
      </w:r>
      <w:r>
        <w:rPr>
          <w:color w:val="292425"/>
          <w:spacing w:val="-7"/>
          <w:w w:val="115"/>
          <w:position w:val="2"/>
          <w:sz w:val="12"/>
        </w:rPr>
        <w:t>2001</w:t>
      </w:r>
      <w:r>
        <w:rPr>
          <w:color w:val="292425"/>
          <w:spacing w:val="-8"/>
          <w:w w:val="115"/>
          <w:position w:val="2"/>
          <w:sz w:val="12"/>
        </w:rPr>
        <w:t> </w:t>
      </w:r>
      <w:r>
        <w:rPr>
          <w:color w:val="292425"/>
          <w:w w:val="115"/>
          <w:position w:val="2"/>
          <w:sz w:val="12"/>
        </w:rPr>
        <w:t>estimates</w:t>
        <w:tab/>
      </w:r>
      <w:r>
        <w:rPr>
          <w:color w:val="292425"/>
          <w:spacing w:val="-10"/>
          <w:w w:val="115"/>
          <w:sz w:val="12"/>
        </w:rPr>
        <w:t>56</w:t>
      </w:r>
    </w:p>
    <w:p>
      <w:pPr>
        <w:pStyle w:val="BodyText"/>
        <w:spacing w:before="3"/>
        <w:rPr>
          <w:sz w:val="17"/>
        </w:rPr>
      </w:pPr>
    </w:p>
    <w:p>
      <w:pPr>
        <w:spacing w:before="1"/>
        <w:ind w:left="3486" w:right="0" w:firstLine="0"/>
        <w:jc w:val="left"/>
        <w:rPr>
          <w:sz w:val="12"/>
        </w:rPr>
      </w:pPr>
      <w:r>
        <w:rPr/>
        <w:pict>
          <v:line style="position:absolute;mso-position-horizontal-relative:page;mso-position-vertical-relative:paragraph;z-index:16129024" from="198.576004pt,5.327574pt" to="205.076004pt,5.327574pt" stroked="true" strokeweight=".5pt" strokecolor="#292425">
            <v:stroke dashstyle="solid"/>
            <w10:wrap type="none"/>
          </v:line>
        </w:pict>
      </w:r>
      <w:r>
        <w:rPr/>
        <w:pict>
          <v:line style="position:absolute;mso-position-horizontal-relative:page;mso-position-vertical-relative:paragraph;z-index:16133120" from="40.115002pt,5.327574pt" to="46.595002pt,5.327574pt" stroked="true" strokeweight=".5pt" strokecolor="#292425">
            <v:stroke dashstyle="solid"/>
            <w10:wrap type="none"/>
          </v:line>
        </w:pict>
      </w:r>
      <w:r>
        <w:rPr>
          <w:color w:val="292425"/>
          <w:spacing w:val="-9"/>
          <w:w w:val="120"/>
          <w:sz w:val="12"/>
        </w:rPr>
        <w:t>54</w:t>
      </w:r>
    </w:p>
    <w:p>
      <w:pPr>
        <w:pStyle w:val="BodyText"/>
        <w:spacing w:before="3"/>
        <w:rPr>
          <w:sz w:val="17"/>
        </w:rPr>
      </w:pPr>
    </w:p>
    <w:p>
      <w:pPr>
        <w:spacing w:before="0"/>
        <w:ind w:left="3487" w:right="0" w:firstLine="0"/>
        <w:jc w:val="left"/>
        <w:rPr>
          <w:sz w:val="12"/>
        </w:rPr>
      </w:pPr>
      <w:r>
        <w:rPr/>
        <w:pict>
          <v:group style="position:absolute;margin-left:39.970001pt;margin-top:3.565573pt;width:166.2pt;height:8.9pt;mso-position-horizontal-relative:page;mso-position-vertical-relative:paragraph;z-index:16128512" coordorigin="799,71" coordsize="3324,178">
            <v:shape style="position:absolute;left:1024;top:79;width:3077;height:164" coordorigin="1025,80" coordsize="3077,164" path="m3972,80l4102,80m1025,244l4009,244m1026,244l1026,186m1138,244l1138,186m1248,244l1248,186m1357,244l1357,186m1466,244l1466,186m1576,244l1576,186m1688,244l1688,186m1805,244l1805,186m1914,244l1914,186m2023,244l2023,186m2133,244l2133,186m2242,244l2242,186m2354,244l2354,186m2464,244l2464,186m2573,244l2573,186m2682,244l2682,186m2792,244l2792,186m2904,244l2904,186m3013,244l3013,186m3122,244l3122,186m3232,244l3232,186m3349,244l3349,186m3461,244l3461,186m3570,244l3570,186m3680,244l3680,186m3789,244l3789,186m3898,244l3898,186e" filled="false" stroked="true" strokeweight=".5pt" strokecolor="#292425">
              <v:path arrowok="t"/>
              <v:stroke dashstyle="solid"/>
            </v:shape>
            <v:shape style="position:absolute;left:4078;top:76;width:40;height:164" coordorigin="4078,76" coordsize="40,164" path="m4099,76l4098,126,4078,143,4118,156,4078,176,4118,193,4095,203,4095,240e" filled="false" stroked="true" strokeweight=".5pt" strokecolor="#292425">
              <v:path arrowok="t"/>
              <v:stroke dashstyle="solid"/>
            </v:shape>
            <v:shape style="position:absolute;left:799;top:79;width:3303;height:164" coordorigin="799,80" coordsize="3303,164" path="m3724,244l4102,244m799,244l1300,244m802,80l932,80e" filled="false" stroked="true" strokeweight=".5pt" strokecolor="#292425">
              <v:path arrowok="t"/>
              <v:stroke dashstyle="solid"/>
            </v:shape>
            <v:shape style="position:absolute;left:903;top:76;width:42;height:164" coordorigin="904,76" coordsize="42,164" path="m926,76l925,126,904,143,945,156,904,176,945,193,921,203,921,240e" filled="false" stroked="true" strokeweight=".5pt" strokecolor="#292425">
              <v:path arrowok="t"/>
              <v:stroke dashstyle="solid"/>
            </v:shape>
            <w10:wrap type="none"/>
          </v:group>
        </w:pict>
      </w:r>
      <w:r>
        <w:rPr>
          <w:color w:val="292425"/>
          <w:spacing w:val="-10"/>
          <w:w w:val="120"/>
          <w:sz w:val="12"/>
        </w:rPr>
        <w:t>52</w:t>
      </w:r>
    </w:p>
    <w:p>
      <w:pPr>
        <w:spacing w:line="136" w:lineRule="exact" w:before="4"/>
        <w:ind w:left="3550" w:right="0" w:firstLine="0"/>
        <w:jc w:val="left"/>
        <w:rPr>
          <w:sz w:val="12"/>
        </w:rPr>
      </w:pPr>
      <w:r>
        <w:rPr>
          <w:color w:val="292425"/>
          <w:w w:val="121"/>
          <w:sz w:val="12"/>
        </w:rPr>
        <w:t>0</w:t>
      </w:r>
    </w:p>
    <w:p>
      <w:pPr>
        <w:spacing w:line="136" w:lineRule="exact" w:before="0"/>
        <w:ind w:left="250" w:right="0" w:firstLine="0"/>
        <w:jc w:val="left"/>
        <w:rPr>
          <w:sz w:val="12"/>
        </w:rPr>
      </w:pPr>
      <w:r>
        <w:rPr>
          <w:color w:val="292425"/>
          <w:w w:val="120"/>
          <w:sz w:val="12"/>
        </w:rPr>
        <w:t>1871 81 91 1901 11 21 31 41 51 61 71 81 91 2001</w:t>
      </w:r>
    </w:p>
    <w:p>
      <w:pPr>
        <w:pStyle w:val="BodyText"/>
        <w:spacing w:before="9"/>
        <w:rPr>
          <w:sz w:val="15"/>
        </w:rPr>
      </w:pPr>
    </w:p>
    <w:p>
      <w:pPr>
        <w:spacing w:line="129" w:lineRule="exact" w:before="0"/>
        <w:ind w:left="0" w:right="467" w:firstLine="0"/>
        <w:jc w:val="right"/>
        <w:rPr>
          <w:sz w:val="12"/>
        </w:rPr>
      </w:pPr>
      <w:r>
        <w:rPr>
          <w:color w:val="292425"/>
          <w:w w:val="115"/>
          <w:sz w:val="12"/>
        </w:rPr>
        <w:t>(a) Males aged 15–64, 1871–1961 and 16–64 1971–2001.</w:t>
      </w:r>
    </w:p>
    <w:p>
      <w:pPr>
        <w:spacing w:line="129" w:lineRule="exact" w:before="0"/>
        <w:ind w:left="0" w:right="373" w:firstLine="0"/>
        <w:jc w:val="right"/>
        <w:rPr>
          <w:sz w:val="12"/>
        </w:rPr>
      </w:pPr>
      <w:r>
        <w:rPr>
          <w:color w:val="292425"/>
          <w:w w:val="115"/>
          <w:sz w:val="12"/>
        </w:rPr>
        <w:t>Females aged 15–59, 1871–1961 and 16–59 1971–2001.</w:t>
      </w:r>
    </w:p>
    <w:p>
      <w:pPr>
        <w:pStyle w:val="Heading7"/>
        <w:spacing w:before="98"/>
        <w:ind w:left="171"/>
      </w:pPr>
      <w:r>
        <w:rPr>
          <w:b w:val="0"/>
        </w:rPr>
        <w:br w:type="column"/>
      </w:r>
      <w:r>
        <w:rPr>
          <w:color w:val="0092C0"/>
        </w:rPr>
        <w:t>Working-age population</w:t>
      </w:r>
    </w:p>
    <w:p>
      <w:pPr>
        <w:pStyle w:val="BodyText"/>
        <w:spacing w:before="11"/>
        <w:rPr>
          <w:rFonts w:ascii="Trebuchet MS"/>
          <w:b/>
          <w:sz w:val="17"/>
        </w:rPr>
      </w:pPr>
    </w:p>
    <w:p>
      <w:pPr>
        <w:pStyle w:val="BodyText"/>
        <w:spacing w:line="292" w:lineRule="auto"/>
        <w:ind w:left="291" w:right="469"/>
      </w:pPr>
      <w:r>
        <w:rPr>
          <w:color w:val="292425"/>
          <w:w w:val="110"/>
        </w:rPr>
        <w:t>The number of people of working age (16–59 for women and 16–64 for men) has risen steadily as a share of the total population since the early 1970s (see Chart 3.12). In the following decade, an increasing working-age population mostly reflected a rising birth rate prior to the mid-1960s, associated with the post-war ‘baby boom’.</w:t>
      </w:r>
    </w:p>
    <w:p>
      <w:pPr>
        <w:pStyle w:val="BodyText"/>
        <w:spacing w:line="292" w:lineRule="auto"/>
        <w:ind w:left="291" w:right="425"/>
      </w:pPr>
      <w:r>
        <w:rPr>
          <w:color w:val="292425"/>
          <w:w w:val="110"/>
        </w:rPr>
        <w:t>Since</w:t>
      </w:r>
      <w:r>
        <w:rPr>
          <w:color w:val="292425"/>
          <w:spacing w:val="-24"/>
          <w:w w:val="110"/>
        </w:rPr>
        <w:t> </w:t>
      </w:r>
      <w:r>
        <w:rPr>
          <w:color w:val="292425"/>
          <w:w w:val="110"/>
        </w:rPr>
        <w:t>then,</w:t>
      </w:r>
      <w:r>
        <w:rPr>
          <w:color w:val="292425"/>
          <w:spacing w:val="-24"/>
          <w:w w:val="110"/>
        </w:rPr>
        <w:t> </w:t>
      </w:r>
      <w:r>
        <w:rPr>
          <w:color w:val="292425"/>
          <w:w w:val="110"/>
        </w:rPr>
        <w:t>births</w:t>
      </w:r>
      <w:r>
        <w:rPr>
          <w:color w:val="292425"/>
          <w:spacing w:val="-24"/>
          <w:w w:val="110"/>
        </w:rPr>
        <w:t> </w:t>
      </w:r>
      <w:r>
        <w:rPr>
          <w:color w:val="292425"/>
          <w:w w:val="110"/>
        </w:rPr>
        <w:t>generally</w:t>
      </w:r>
      <w:r>
        <w:rPr>
          <w:color w:val="292425"/>
          <w:spacing w:val="-24"/>
          <w:w w:val="110"/>
        </w:rPr>
        <w:t> </w:t>
      </w:r>
      <w:r>
        <w:rPr>
          <w:color w:val="292425"/>
          <w:spacing w:val="-3"/>
          <w:w w:val="110"/>
        </w:rPr>
        <w:t>have</w:t>
      </w:r>
      <w:r>
        <w:rPr>
          <w:color w:val="292425"/>
          <w:spacing w:val="-24"/>
          <w:w w:val="110"/>
        </w:rPr>
        <w:t> </w:t>
      </w:r>
      <w:r>
        <w:rPr>
          <w:color w:val="292425"/>
          <w:w w:val="110"/>
        </w:rPr>
        <w:t>been</w:t>
      </w:r>
      <w:r>
        <w:rPr>
          <w:color w:val="292425"/>
          <w:spacing w:val="-23"/>
          <w:w w:val="110"/>
        </w:rPr>
        <w:t> </w:t>
      </w:r>
      <w:r>
        <w:rPr>
          <w:color w:val="292425"/>
          <w:w w:val="110"/>
        </w:rPr>
        <w:t>falling.</w:t>
      </w:r>
      <w:r>
        <w:rPr>
          <w:color w:val="292425"/>
          <w:spacing w:val="8"/>
          <w:w w:val="110"/>
        </w:rPr>
        <w:t> </w:t>
      </w:r>
      <w:r>
        <w:rPr>
          <w:color w:val="292425"/>
          <w:w w:val="110"/>
        </w:rPr>
        <w:t>Nonetheless, the </w:t>
      </w:r>
      <w:r>
        <w:rPr>
          <w:color w:val="292425"/>
          <w:spacing w:val="-3"/>
          <w:w w:val="110"/>
        </w:rPr>
        <w:t>working-age </w:t>
      </w:r>
      <w:r>
        <w:rPr>
          <w:color w:val="292425"/>
          <w:w w:val="110"/>
        </w:rPr>
        <w:t>population </w:t>
      </w:r>
      <w:r>
        <w:rPr>
          <w:color w:val="292425"/>
          <w:spacing w:val="-4"/>
          <w:w w:val="110"/>
        </w:rPr>
        <w:t>rate </w:t>
      </w:r>
      <w:r>
        <w:rPr>
          <w:color w:val="292425"/>
          <w:w w:val="110"/>
        </w:rPr>
        <w:t>is higher now than in the </w:t>
      </w:r>
      <w:r>
        <w:rPr>
          <w:color w:val="292425"/>
          <w:spacing w:val="-3"/>
          <w:w w:val="110"/>
        </w:rPr>
        <w:t>late </w:t>
      </w:r>
      <w:r>
        <w:rPr>
          <w:color w:val="292425"/>
          <w:spacing w:val="-12"/>
          <w:w w:val="110"/>
        </w:rPr>
        <w:t>1980s. </w:t>
      </w:r>
      <w:r>
        <w:rPr>
          <w:color w:val="292425"/>
          <w:w w:val="110"/>
        </w:rPr>
        <w:t>That reflects </w:t>
      </w:r>
      <w:r>
        <w:rPr>
          <w:color w:val="292425"/>
          <w:spacing w:val="-3"/>
          <w:w w:val="110"/>
        </w:rPr>
        <w:t>inward </w:t>
      </w:r>
      <w:r>
        <w:rPr>
          <w:color w:val="292425"/>
          <w:w w:val="110"/>
        </w:rPr>
        <w:t>migration. The </w:t>
      </w:r>
      <w:r>
        <w:rPr>
          <w:color w:val="292425"/>
          <w:spacing w:val="-11"/>
          <w:w w:val="110"/>
        </w:rPr>
        <w:t>2001 </w:t>
      </w:r>
      <w:r>
        <w:rPr>
          <w:color w:val="292425"/>
          <w:w w:val="110"/>
        </w:rPr>
        <w:t>Census has led </w:t>
      </w:r>
      <w:r>
        <w:rPr>
          <w:color w:val="292425"/>
          <w:spacing w:val="-4"/>
          <w:w w:val="110"/>
        </w:rPr>
        <w:t>to </w:t>
      </w:r>
      <w:r>
        <w:rPr>
          <w:color w:val="292425"/>
          <w:w w:val="110"/>
        </w:rPr>
        <w:t>a </w:t>
      </w:r>
      <w:r>
        <w:rPr>
          <w:color w:val="292425"/>
          <w:spacing w:val="-3"/>
          <w:w w:val="110"/>
        </w:rPr>
        <w:t>downward </w:t>
      </w:r>
      <w:r>
        <w:rPr>
          <w:color w:val="292425"/>
          <w:w w:val="110"/>
        </w:rPr>
        <w:t>revision in the </w:t>
      </w:r>
      <w:r>
        <w:rPr>
          <w:color w:val="292425"/>
          <w:spacing w:val="-3"/>
          <w:w w:val="110"/>
        </w:rPr>
        <w:t>working-age </w:t>
      </w:r>
      <w:r>
        <w:rPr>
          <w:color w:val="292425"/>
          <w:w w:val="110"/>
        </w:rPr>
        <w:t>population </w:t>
      </w:r>
      <w:r>
        <w:rPr>
          <w:color w:val="292425"/>
          <w:spacing w:val="-4"/>
          <w:w w:val="110"/>
        </w:rPr>
        <w:t>rate </w:t>
      </w:r>
      <w:r>
        <w:rPr>
          <w:color w:val="292425"/>
          <w:w w:val="110"/>
        </w:rPr>
        <w:t>in </w:t>
      </w:r>
      <w:r>
        <w:rPr>
          <w:color w:val="292425"/>
          <w:spacing w:val="-11"/>
          <w:w w:val="110"/>
        </w:rPr>
        <w:t>2001 </w:t>
      </w:r>
      <w:r>
        <w:rPr>
          <w:color w:val="292425"/>
          <w:w w:val="110"/>
        </w:rPr>
        <w:t>of 0.5 percentage points. In particular,</w:t>
      </w:r>
      <w:r>
        <w:rPr>
          <w:color w:val="292425"/>
          <w:spacing w:val="-14"/>
          <w:w w:val="110"/>
        </w:rPr>
        <w:t> </w:t>
      </w:r>
      <w:r>
        <w:rPr>
          <w:color w:val="292425"/>
          <w:w w:val="110"/>
        </w:rPr>
        <w:t>the</w:t>
      </w:r>
      <w:r>
        <w:rPr>
          <w:color w:val="292425"/>
          <w:spacing w:val="-13"/>
          <w:w w:val="110"/>
        </w:rPr>
        <w:t> </w:t>
      </w:r>
      <w:r>
        <w:rPr>
          <w:color w:val="292425"/>
          <w:w w:val="110"/>
        </w:rPr>
        <w:t>ONS</w:t>
      </w:r>
      <w:r>
        <w:rPr>
          <w:color w:val="292425"/>
          <w:spacing w:val="-13"/>
          <w:w w:val="110"/>
        </w:rPr>
        <w:t> </w:t>
      </w:r>
      <w:r>
        <w:rPr>
          <w:color w:val="292425"/>
          <w:spacing w:val="-3"/>
          <w:w w:val="110"/>
        </w:rPr>
        <w:t>believes</w:t>
      </w:r>
      <w:r>
        <w:rPr>
          <w:color w:val="292425"/>
          <w:spacing w:val="-13"/>
          <w:w w:val="110"/>
        </w:rPr>
        <w:t> </w:t>
      </w:r>
      <w:r>
        <w:rPr>
          <w:color w:val="292425"/>
          <w:w w:val="110"/>
        </w:rPr>
        <w:t>that</w:t>
      </w:r>
      <w:r>
        <w:rPr>
          <w:color w:val="292425"/>
          <w:spacing w:val="-13"/>
          <w:w w:val="110"/>
        </w:rPr>
        <w:t> </w:t>
      </w:r>
      <w:r>
        <w:rPr>
          <w:color w:val="292425"/>
          <w:w w:val="110"/>
        </w:rPr>
        <w:t>the</w:t>
      </w:r>
      <w:r>
        <w:rPr>
          <w:color w:val="292425"/>
          <w:spacing w:val="-13"/>
          <w:w w:val="110"/>
        </w:rPr>
        <w:t> </w:t>
      </w:r>
      <w:r>
        <w:rPr>
          <w:color w:val="292425"/>
          <w:w w:val="110"/>
        </w:rPr>
        <w:t>Census</w:t>
      </w:r>
      <w:r>
        <w:rPr>
          <w:color w:val="292425"/>
          <w:spacing w:val="-13"/>
          <w:w w:val="110"/>
        </w:rPr>
        <w:t> </w:t>
      </w:r>
      <w:r>
        <w:rPr>
          <w:color w:val="292425"/>
          <w:w w:val="110"/>
        </w:rPr>
        <w:t>has</w:t>
      </w:r>
      <w:r>
        <w:rPr>
          <w:color w:val="292425"/>
          <w:spacing w:val="-13"/>
          <w:w w:val="110"/>
        </w:rPr>
        <w:t> </w:t>
      </w:r>
      <w:r>
        <w:rPr>
          <w:color w:val="292425"/>
          <w:w w:val="110"/>
        </w:rPr>
        <w:t>cast</w:t>
      </w:r>
      <w:r>
        <w:rPr>
          <w:color w:val="292425"/>
          <w:spacing w:val="-13"/>
          <w:w w:val="110"/>
        </w:rPr>
        <w:t> </w:t>
      </w:r>
      <w:r>
        <w:rPr>
          <w:color w:val="292425"/>
          <w:w w:val="110"/>
        </w:rPr>
        <w:t>doubt on</w:t>
      </w:r>
      <w:r>
        <w:rPr>
          <w:color w:val="292425"/>
          <w:spacing w:val="-14"/>
          <w:w w:val="110"/>
        </w:rPr>
        <w:t> </w:t>
      </w:r>
      <w:r>
        <w:rPr>
          <w:color w:val="292425"/>
          <w:w w:val="110"/>
        </w:rPr>
        <w:t>previous</w:t>
      </w:r>
      <w:r>
        <w:rPr>
          <w:color w:val="292425"/>
          <w:spacing w:val="-14"/>
          <w:w w:val="110"/>
        </w:rPr>
        <w:t> </w:t>
      </w:r>
      <w:r>
        <w:rPr>
          <w:color w:val="292425"/>
          <w:w w:val="110"/>
        </w:rPr>
        <w:t>estimates</w:t>
      </w:r>
      <w:r>
        <w:rPr>
          <w:color w:val="292425"/>
          <w:spacing w:val="-14"/>
          <w:w w:val="110"/>
        </w:rPr>
        <w:t> </w:t>
      </w:r>
      <w:r>
        <w:rPr>
          <w:color w:val="292425"/>
          <w:w w:val="110"/>
        </w:rPr>
        <w:t>of</w:t>
      </w:r>
      <w:r>
        <w:rPr>
          <w:color w:val="292425"/>
          <w:spacing w:val="-14"/>
          <w:w w:val="110"/>
        </w:rPr>
        <w:t> </w:t>
      </w:r>
      <w:r>
        <w:rPr>
          <w:color w:val="292425"/>
          <w:w w:val="110"/>
        </w:rPr>
        <w:t>gross</w:t>
      </w:r>
      <w:r>
        <w:rPr>
          <w:color w:val="292425"/>
          <w:spacing w:val="-14"/>
          <w:w w:val="110"/>
        </w:rPr>
        <w:t> </w:t>
      </w:r>
      <w:r>
        <w:rPr>
          <w:color w:val="292425"/>
          <w:w w:val="110"/>
        </w:rPr>
        <w:t>emigration</w:t>
      </w:r>
      <w:r>
        <w:rPr>
          <w:color w:val="292425"/>
          <w:spacing w:val="-14"/>
          <w:w w:val="110"/>
        </w:rPr>
        <w:t> </w:t>
      </w:r>
      <w:r>
        <w:rPr>
          <w:color w:val="292425"/>
          <w:spacing w:val="-3"/>
          <w:w w:val="110"/>
        </w:rPr>
        <w:t>over</w:t>
      </w:r>
      <w:r>
        <w:rPr>
          <w:color w:val="292425"/>
          <w:spacing w:val="-14"/>
          <w:w w:val="110"/>
        </w:rPr>
        <w:t> </w:t>
      </w:r>
      <w:r>
        <w:rPr>
          <w:color w:val="292425"/>
          <w:w w:val="110"/>
        </w:rPr>
        <w:t>the</w:t>
      </w:r>
      <w:r>
        <w:rPr>
          <w:color w:val="292425"/>
          <w:spacing w:val="-14"/>
          <w:w w:val="110"/>
        </w:rPr>
        <w:t> </w:t>
      </w:r>
      <w:r>
        <w:rPr>
          <w:color w:val="292425"/>
          <w:w w:val="110"/>
        </w:rPr>
        <w:t>past</w:t>
      </w:r>
    </w:p>
    <w:p>
      <w:pPr>
        <w:pStyle w:val="BodyText"/>
        <w:spacing w:line="292" w:lineRule="auto"/>
        <w:ind w:left="291" w:right="539"/>
        <w:jc w:val="both"/>
      </w:pPr>
      <w:r>
        <w:rPr>
          <w:color w:val="292425"/>
          <w:spacing w:val="-5"/>
          <w:w w:val="110"/>
        </w:rPr>
        <w:t>two </w:t>
      </w:r>
      <w:r>
        <w:rPr>
          <w:color w:val="292425"/>
          <w:w w:val="110"/>
        </w:rPr>
        <w:t>decades, notably of men aged </w:t>
      </w:r>
      <w:r>
        <w:rPr>
          <w:color w:val="292425"/>
          <w:spacing w:val="-8"/>
          <w:w w:val="110"/>
        </w:rPr>
        <w:t>25–44 </w:t>
      </w:r>
      <w:r>
        <w:rPr>
          <w:color w:val="292425"/>
          <w:w w:val="110"/>
        </w:rPr>
        <w:t>(see the box on page</w:t>
      </w:r>
      <w:r>
        <w:rPr>
          <w:color w:val="292425"/>
          <w:spacing w:val="-15"/>
          <w:w w:val="110"/>
        </w:rPr>
        <w:t> </w:t>
      </w:r>
      <w:r>
        <w:rPr>
          <w:color w:val="292425"/>
          <w:spacing w:val="-7"/>
          <w:w w:val="110"/>
        </w:rPr>
        <w:t>33).</w:t>
      </w:r>
      <w:r>
        <w:rPr>
          <w:color w:val="292425"/>
          <w:spacing w:val="27"/>
          <w:w w:val="110"/>
        </w:rPr>
        <w:t> </w:t>
      </w:r>
      <w:r>
        <w:rPr>
          <w:color w:val="292425"/>
          <w:spacing w:val="-4"/>
          <w:w w:val="110"/>
        </w:rPr>
        <w:t>However,</w:t>
      </w:r>
      <w:r>
        <w:rPr>
          <w:color w:val="292425"/>
          <w:spacing w:val="-15"/>
          <w:w w:val="110"/>
        </w:rPr>
        <w:t> </w:t>
      </w:r>
      <w:r>
        <w:rPr>
          <w:color w:val="292425"/>
          <w:w w:val="110"/>
        </w:rPr>
        <w:t>the</w:t>
      </w:r>
      <w:r>
        <w:rPr>
          <w:color w:val="292425"/>
          <w:spacing w:val="-14"/>
          <w:w w:val="110"/>
        </w:rPr>
        <w:t> </w:t>
      </w:r>
      <w:r>
        <w:rPr>
          <w:color w:val="292425"/>
          <w:w w:val="110"/>
        </w:rPr>
        <w:t>Census</w:t>
      </w:r>
      <w:r>
        <w:rPr>
          <w:color w:val="292425"/>
          <w:spacing w:val="-15"/>
          <w:w w:val="110"/>
        </w:rPr>
        <w:t> </w:t>
      </w:r>
      <w:r>
        <w:rPr>
          <w:color w:val="292425"/>
          <w:w w:val="110"/>
        </w:rPr>
        <w:t>did</w:t>
      </w:r>
      <w:r>
        <w:rPr>
          <w:color w:val="292425"/>
          <w:spacing w:val="-14"/>
          <w:w w:val="110"/>
        </w:rPr>
        <w:t> </w:t>
      </w:r>
      <w:r>
        <w:rPr>
          <w:color w:val="292425"/>
          <w:w w:val="110"/>
        </w:rPr>
        <w:t>not</w:t>
      </w:r>
      <w:r>
        <w:rPr>
          <w:color w:val="292425"/>
          <w:spacing w:val="-15"/>
          <w:w w:val="110"/>
        </w:rPr>
        <w:t> </w:t>
      </w:r>
      <w:r>
        <w:rPr>
          <w:color w:val="292425"/>
          <w:w w:val="110"/>
        </w:rPr>
        <w:t>change</w:t>
      </w:r>
      <w:r>
        <w:rPr>
          <w:color w:val="292425"/>
          <w:spacing w:val="-14"/>
          <w:w w:val="110"/>
        </w:rPr>
        <w:t> </w:t>
      </w:r>
      <w:r>
        <w:rPr>
          <w:color w:val="292425"/>
          <w:w w:val="110"/>
        </w:rPr>
        <w:t>the</w:t>
      </w:r>
      <w:r>
        <w:rPr>
          <w:color w:val="292425"/>
          <w:spacing w:val="-15"/>
          <w:w w:val="110"/>
        </w:rPr>
        <w:t> </w:t>
      </w:r>
      <w:r>
        <w:rPr>
          <w:color w:val="292425"/>
          <w:spacing w:val="-3"/>
          <w:w w:val="110"/>
        </w:rPr>
        <w:t>overall </w:t>
      </w:r>
      <w:r>
        <w:rPr>
          <w:color w:val="292425"/>
          <w:w w:val="110"/>
        </w:rPr>
        <w:t>picture</w:t>
      </w:r>
      <w:r>
        <w:rPr>
          <w:color w:val="292425"/>
          <w:spacing w:val="-18"/>
          <w:w w:val="110"/>
        </w:rPr>
        <w:t> </w:t>
      </w:r>
      <w:r>
        <w:rPr>
          <w:color w:val="292425"/>
          <w:w w:val="110"/>
        </w:rPr>
        <w:t>of</w:t>
      </w:r>
      <w:r>
        <w:rPr>
          <w:color w:val="292425"/>
          <w:spacing w:val="-17"/>
          <w:w w:val="110"/>
        </w:rPr>
        <w:t> </w:t>
      </w:r>
      <w:r>
        <w:rPr>
          <w:color w:val="292425"/>
          <w:w w:val="110"/>
        </w:rPr>
        <w:t>an</w:t>
      </w:r>
      <w:r>
        <w:rPr>
          <w:color w:val="292425"/>
          <w:spacing w:val="-18"/>
          <w:w w:val="110"/>
        </w:rPr>
        <w:t> </w:t>
      </w:r>
      <w:r>
        <w:rPr>
          <w:color w:val="292425"/>
          <w:w w:val="110"/>
        </w:rPr>
        <w:t>increasing</w:t>
      </w:r>
      <w:r>
        <w:rPr>
          <w:color w:val="292425"/>
          <w:spacing w:val="-17"/>
          <w:w w:val="110"/>
        </w:rPr>
        <w:t> </w:t>
      </w:r>
      <w:r>
        <w:rPr>
          <w:color w:val="292425"/>
          <w:spacing w:val="-3"/>
          <w:w w:val="110"/>
        </w:rPr>
        <w:t>working-age</w:t>
      </w:r>
      <w:r>
        <w:rPr>
          <w:color w:val="292425"/>
          <w:spacing w:val="-18"/>
          <w:w w:val="110"/>
        </w:rPr>
        <w:t> </w:t>
      </w:r>
      <w:r>
        <w:rPr>
          <w:color w:val="292425"/>
          <w:w w:val="110"/>
        </w:rPr>
        <w:t>population</w:t>
      </w:r>
      <w:r>
        <w:rPr>
          <w:color w:val="292425"/>
          <w:spacing w:val="-17"/>
          <w:w w:val="110"/>
        </w:rPr>
        <w:t> </w:t>
      </w:r>
      <w:r>
        <w:rPr>
          <w:color w:val="292425"/>
          <w:spacing w:val="-4"/>
          <w:w w:val="110"/>
        </w:rPr>
        <w:t>rate</w:t>
      </w:r>
      <w:r>
        <w:rPr>
          <w:color w:val="292425"/>
          <w:spacing w:val="-18"/>
          <w:w w:val="110"/>
        </w:rPr>
        <w:t> </w:t>
      </w:r>
      <w:r>
        <w:rPr>
          <w:color w:val="292425"/>
          <w:w w:val="110"/>
        </w:rPr>
        <w:t>since </w:t>
      </w:r>
      <w:r>
        <w:rPr>
          <w:color w:val="292425"/>
          <w:spacing w:val="-16"/>
          <w:w w:val="110"/>
        </w:rPr>
        <w:t>1971.</w:t>
      </w:r>
    </w:p>
    <w:p>
      <w:pPr>
        <w:pStyle w:val="BodyText"/>
        <w:spacing w:before="6"/>
        <w:rPr>
          <w:sz w:val="23"/>
        </w:rPr>
      </w:pPr>
    </w:p>
    <w:p>
      <w:pPr>
        <w:pStyle w:val="BodyText"/>
        <w:spacing w:line="292" w:lineRule="auto"/>
        <w:ind w:left="291" w:right="104"/>
      </w:pPr>
      <w:r>
        <w:rPr>
          <w:color w:val="292425"/>
          <w:w w:val="110"/>
        </w:rPr>
        <w:t>The data for </w:t>
      </w:r>
      <w:r>
        <w:rPr>
          <w:color w:val="292425"/>
          <w:spacing w:val="-3"/>
          <w:w w:val="110"/>
        </w:rPr>
        <w:t>working-age </w:t>
      </w:r>
      <w:r>
        <w:rPr>
          <w:color w:val="292425"/>
          <w:w w:val="110"/>
        </w:rPr>
        <w:t>population during the past </w:t>
      </w:r>
      <w:r>
        <w:rPr>
          <w:color w:val="292425"/>
          <w:spacing w:val="-4"/>
          <w:w w:val="110"/>
        </w:rPr>
        <w:t>twelve </w:t>
      </w:r>
      <w:r>
        <w:rPr>
          <w:color w:val="292425"/>
          <w:w w:val="110"/>
        </w:rPr>
        <w:t>months are still </w:t>
      </w:r>
      <w:r>
        <w:rPr>
          <w:color w:val="292425"/>
          <w:spacing w:val="-4"/>
          <w:w w:val="110"/>
        </w:rPr>
        <w:t>to </w:t>
      </w:r>
      <w:r>
        <w:rPr>
          <w:color w:val="292425"/>
          <w:w w:val="110"/>
        </w:rPr>
        <w:t>be revised using the results of the </w:t>
      </w:r>
      <w:r>
        <w:rPr>
          <w:color w:val="292425"/>
          <w:spacing w:val="-11"/>
          <w:w w:val="110"/>
        </w:rPr>
        <w:t>2001 </w:t>
      </w:r>
      <w:r>
        <w:rPr>
          <w:color w:val="292425"/>
          <w:w w:val="110"/>
        </w:rPr>
        <w:t>Census. On the basis of unrevised data, the </w:t>
      </w:r>
      <w:r>
        <w:rPr>
          <w:color w:val="292425"/>
          <w:spacing w:val="-3"/>
          <w:w w:val="110"/>
        </w:rPr>
        <w:t>working-age </w:t>
      </w:r>
      <w:r>
        <w:rPr>
          <w:color w:val="292425"/>
          <w:w w:val="110"/>
        </w:rPr>
        <w:t>population</w:t>
      </w:r>
      <w:r>
        <w:rPr>
          <w:color w:val="292425"/>
          <w:spacing w:val="-34"/>
          <w:w w:val="110"/>
        </w:rPr>
        <w:t> </w:t>
      </w:r>
      <w:r>
        <w:rPr>
          <w:color w:val="292425"/>
          <w:w w:val="110"/>
        </w:rPr>
        <w:t>and</w:t>
      </w:r>
      <w:r>
        <w:rPr>
          <w:color w:val="292425"/>
          <w:spacing w:val="-33"/>
          <w:w w:val="110"/>
        </w:rPr>
        <w:t> </w:t>
      </w:r>
      <w:r>
        <w:rPr>
          <w:color w:val="292425"/>
          <w:w w:val="110"/>
        </w:rPr>
        <w:t>LFS-based</w:t>
      </w:r>
      <w:r>
        <w:rPr>
          <w:color w:val="292425"/>
          <w:spacing w:val="-34"/>
          <w:w w:val="110"/>
        </w:rPr>
        <w:t> </w:t>
      </w:r>
      <w:r>
        <w:rPr>
          <w:color w:val="292425"/>
          <w:w w:val="110"/>
        </w:rPr>
        <w:t>employment</w:t>
      </w:r>
      <w:r>
        <w:rPr>
          <w:color w:val="292425"/>
          <w:spacing w:val="-33"/>
          <w:w w:val="110"/>
        </w:rPr>
        <w:t> </w:t>
      </w:r>
      <w:r>
        <w:rPr>
          <w:color w:val="292425"/>
          <w:spacing w:val="-3"/>
          <w:w w:val="110"/>
        </w:rPr>
        <w:t>have</w:t>
      </w:r>
      <w:r>
        <w:rPr>
          <w:color w:val="292425"/>
          <w:spacing w:val="-33"/>
          <w:w w:val="110"/>
        </w:rPr>
        <w:t> </w:t>
      </w:r>
      <w:r>
        <w:rPr>
          <w:color w:val="292425"/>
          <w:spacing w:val="-3"/>
          <w:w w:val="110"/>
        </w:rPr>
        <w:t>grown</w:t>
      </w:r>
      <w:r>
        <w:rPr>
          <w:color w:val="292425"/>
          <w:spacing w:val="-34"/>
          <w:w w:val="110"/>
        </w:rPr>
        <w:t> </w:t>
      </w:r>
      <w:r>
        <w:rPr>
          <w:color w:val="292425"/>
          <w:w w:val="110"/>
        </w:rPr>
        <w:t>at</w:t>
      </w:r>
      <w:r>
        <w:rPr>
          <w:color w:val="292425"/>
          <w:spacing w:val="-33"/>
          <w:w w:val="110"/>
        </w:rPr>
        <w:t> </w:t>
      </w:r>
      <w:r>
        <w:rPr>
          <w:color w:val="292425"/>
          <w:w w:val="110"/>
        </w:rPr>
        <w:t>similar </w:t>
      </w:r>
      <w:r>
        <w:rPr>
          <w:color w:val="292425"/>
          <w:spacing w:val="-4"/>
          <w:w w:val="110"/>
        </w:rPr>
        <w:t>rates </w:t>
      </w:r>
      <w:r>
        <w:rPr>
          <w:color w:val="292425"/>
          <w:w w:val="110"/>
        </w:rPr>
        <w:t>in the year </w:t>
      </w:r>
      <w:r>
        <w:rPr>
          <w:color w:val="292425"/>
          <w:spacing w:val="-4"/>
          <w:w w:val="110"/>
        </w:rPr>
        <w:t>to </w:t>
      </w:r>
      <w:r>
        <w:rPr>
          <w:color w:val="292425"/>
          <w:w w:val="110"/>
        </w:rPr>
        <w:t>June-August and the </w:t>
      </w:r>
      <w:r>
        <w:rPr>
          <w:color w:val="292425"/>
          <w:spacing w:val="-3"/>
          <w:w w:val="110"/>
        </w:rPr>
        <w:t>working-age </w:t>
      </w:r>
      <w:r>
        <w:rPr>
          <w:color w:val="292425"/>
          <w:w w:val="110"/>
        </w:rPr>
        <w:t>employment </w:t>
      </w:r>
      <w:r>
        <w:rPr>
          <w:color w:val="292425"/>
          <w:spacing w:val="-4"/>
          <w:w w:val="110"/>
        </w:rPr>
        <w:t>rate </w:t>
      </w:r>
      <w:r>
        <w:rPr>
          <w:color w:val="292425"/>
          <w:w w:val="110"/>
        </w:rPr>
        <w:t>has barely</w:t>
      </w:r>
      <w:r>
        <w:rPr>
          <w:color w:val="292425"/>
          <w:spacing w:val="-23"/>
          <w:w w:val="110"/>
        </w:rPr>
        <w:t> </w:t>
      </w:r>
      <w:r>
        <w:rPr>
          <w:color w:val="292425"/>
          <w:w w:val="110"/>
        </w:rPr>
        <w:t>changed.</w:t>
      </w:r>
    </w:p>
    <w:p>
      <w:pPr>
        <w:pStyle w:val="BodyText"/>
        <w:spacing w:before="5"/>
      </w:pPr>
    </w:p>
    <w:p>
      <w:pPr>
        <w:pStyle w:val="Heading7"/>
        <w:ind w:left="171"/>
      </w:pPr>
      <w:r>
        <w:rPr>
          <w:color w:val="0092C0"/>
        </w:rPr>
        <w:t>Participation</w:t>
      </w:r>
    </w:p>
    <w:p>
      <w:pPr>
        <w:pStyle w:val="BodyText"/>
        <w:rPr>
          <w:rFonts w:ascii="Trebuchet MS"/>
          <w:b/>
          <w:sz w:val="18"/>
        </w:rPr>
      </w:pPr>
    </w:p>
    <w:p>
      <w:pPr>
        <w:pStyle w:val="BodyText"/>
        <w:spacing w:line="292" w:lineRule="auto"/>
        <w:ind w:left="291" w:right="104"/>
      </w:pPr>
      <w:r>
        <w:rPr>
          <w:color w:val="292425"/>
          <w:w w:val="110"/>
        </w:rPr>
        <w:t>Labour force participation trends </w:t>
      </w:r>
      <w:r>
        <w:rPr>
          <w:color w:val="292425"/>
          <w:spacing w:val="-3"/>
          <w:w w:val="110"/>
        </w:rPr>
        <w:t>reveal </w:t>
      </w:r>
      <w:r>
        <w:rPr>
          <w:color w:val="292425"/>
          <w:w w:val="110"/>
        </w:rPr>
        <w:t>whether labour supply</w:t>
      </w:r>
      <w:r>
        <w:rPr>
          <w:color w:val="292425"/>
          <w:spacing w:val="-20"/>
          <w:w w:val="110"/>
        </w:rPr>
        <w:t> </w:t>
      </w:r>
      <w:r>
        <w:rPr>
          <w:color w:val="292425"/>
          <w:w w:val="110"/>
        </w:rPr>
        <w:t>is</w:t>
      </w:r>
      <w:r>
        <w:rPr>
          <w:color w:val="292425"/>
          <w:spacing w:val="-20"/>
          <w:w w:val="110"/>
        </w:rPr>
        <w:t> </w:t>
      </w:r>
      <w:r>
        <w:rPr>
          <w:color w:val="292425"/>
          <w:w w:val="110"/>
        </w:rPr>
        <w:t>rising</w:t>
      </w:r>
      <w:r>
        <w:rPr>
          <w:color w:val="292425"/>
          <w:spacing w:val="-20"/>
          <w:w w:val="110"/>
        </w:rPr>
        <w:t> </w:t>
      </w:r>
      <w:r>
        <w:rPr>
          <w:color w:val="292425"/>
          <w:w w:val="110"/>
        </w:rPr>
        <w:t>or</w:t>
      </w:r>
      <w:r>
        <w:rPr>
          <w:color w:val="292425"/>
          <w:spacing w:val="-20"/>
          <w:w w:val="110"/>
        </w:rPr>
        <w:t> </w:t>
      </w:r>
      <w:r>
        <w:rPr>
          <w:color w:val="292425"/>
          <w:w w:val="110"/>
        </w:rPr>
        <w:t>falling,</w:t>
      </w:r>
      <w:r>
        <w:rPr>
          <w:color w:val="292425"/>
          <w:spacing w:val="-20"/>
          <w:w w:val="110"/>
        </w:rPr>
        <w:t> </w:t>
      </w:r>
      <w:r>
        <w:rPr>
          <w:color w:val="292425"/>
          <w:w w:val="110"/>
        </w:rPr>
        <w:t>relative</w:t>
      </w:r>
      <w:r>
        <w:rPr>
          <w:color w:val="292425"/>
          <w:spacing w:val="-20"/>
          <w:w w:val="110"/>
        </w:rPr>
        <w:t> </w:t>
      </w:r>
      <w:r>
        <w:rPr>
          <w:color w:val="292425"/>
          <w:spacing w:val="-4"/>
          <w:w w:val="110"/>
        </w:rPr>
        <w:t>to</w:t>
      </w:r>
      <w:r>
        <w:rPr>
          <w:color w:val="292425"/>
          <w:spacing w:val="-20"/>
          <w:w w:val="110"/>
        </w:rPr>
        <w:t> </w:t>
      </w:r>
      <w:r>
        <w:rPr>
          <w:color w:val="292425"/>
          <w:w w:val="110"/>
        </w:rPr>
        <w:t>the</w:t>
      </w:r>
      <w:r>
        <w:rPr>
          <w:color w:val="292425"/>
          <w:spacing w:val="-20"/>
          <w:w w:val="110"/>
        </w:rPr>
        <w:t> </w:t>
      </w:r>
      <w:r>
        <w:rPr>
          <w:color w:val="292425"/>
          <w:w w:val="110"/>
        </w:rPr>
        <w:t>size</w:t>
      </w:r>
      <w:r>
        <w:rPr>
          <w:color w:val="292425"/>
          <w:spacing w:val="-20"/>
          <w:w w:val="110"/>
        </w:rPr>
        <w:t> </w:t>
      </w:r>
      <w:r>
        <w:rPr>
          <w:color w:val="292425"/>
          <w:w w:val="110"/>
        </w:rPr>
        <w:t>of</w:t>
      </w:r>
      <w:r>
        <w:rPr>
          <w:color w:val="292425"/>
          <w:spacing w:val="-20"/>
          <w:w w:val="110"/>
        </w:rPr>
        <w:t> </w:t>
      </w:r>
      <w:r>
        <w:rPr>
          <w:color w:val="292425"/>
          <w:w w:val="110"/>
        </w:rPr>
        <w:t>the</w:t>
      </w:r>
      <w:r>
        <w:rPr>
          <w:color w:val="292425"/>
          <w:spacing w:val="-20"/>
          <w:w w:val="110"/>
        </w:rPr>
        <w:t> </w:t>
      </w:r>
      <w:r>
        <w:rPr>
          <w:color w:val="292425"/>
          <w:w w:val="110"/>
        </w:rPr>
        <w:t>population of working</w:t>
      </w:r>
      <w:r>
        <w:rPr>
          <w:color w:val="292425"/>
          <w:spacing w:val="-13"/>
          <w:w w:val="110"/>
        </w:rPr>
        <w:t> </w:t>
      </w:r>
      <w:r>
        <w:rPr>
          <w:color w:val="292425"/>
          <w:w w:val="110"/>
        </w:rPr>
        <w:t>age.</w:t>
      </w:r>
    </w:p>
    <w:p>
      <w:pPr>
        <w:spacing w:after="0" w:line="292" w:lineRule="auto"/>
        <w:sectPr>
          <w:type w:val="continuous"/>
          <w:pgSz w:w="11900" w:h="16840"/>
          <w:pgMar w:top="1260" w:bottom="280" w:left="640" w:right="640"/>
          <w:cols w:num="2" w:equalWidth="0">
            <w:col w:w="3664" w:space="1140"/>
            <w:col w:w="5816"/>
          </w:cols>
        </w:sectPr>
      </w:pPr>
    </w:p>
    <w:p>
      <w:pPr>
        <w:pStyle w:val="BodyText"/>
      </w:pPr>
    </w:p>
    <w:p>
      <w:pPr>
        <w:pStyle w:val="BodyText"/>
      </w:pPr>
    </w:p>
    <w:p>
      <w:pPr>
        <w:pStyle w:val="BodyText"/>
        <w:spacing w:before="4"/>
        <w:rPr>
          <w:sz w:val="23"/>
        </w:rPr>
      </w:pPr>
    </w:p>
    <w:p>
      <w:pPr>
        <w:pStyle w:val="BodyText"/>
        <w:spacing w:line="20" w:lineRule="exact"/>
        <w:ind w:left="4935"/>
        <w:rPr>
          <w:sz w:val="2"/>
        </w:rPr>
      </w:pPr>
      <w:r>
        <w:rPr>
          <w:sz w:val="2"/>
        </w:rPr>
        <w:pict>
          <v:group style="width:277.2pt;height:.5pt;mso-position-horizontal-relative:char;mso-position-vertical-relative:line" coordorigin="0,0" coordsize="5544,10">
            <v:line style="position:absolute" from="0,5" to="5543,5" stroked="true" strokeweight=".5pt" strokecolor="#006bb6">
              <v:stroke dashstyle="solid"/>
            </v:line>
          </v:group>
        </w:pict>
      </w:r>
      <w:r>
        <w:rPr>
          <w:sz w:val="2"/>
        </w:rPr>
      </w:r>
    </w:p>
    <w:p>
      <w:pPr>
        <w:spacing w:before="32"/>
        <w:ind w:left="4979" w:right="0" w:firstLine="0"/>
        <w:jc w:val="left"/>
        <w:rPr>
          <w:sz w:val="14"/>
        </w:rPr>
      </w:pPr>
      <w:r>
        <w:rPr>
          <w:color w:val="292425"/>
          <w:w w:val="110"/>
          <w:sz w:val="14"/>
        </w:rPr>
        <w:t>(1) The average ratio of public spending to GDP in the 1990s was just over 41%.</w:t>
      </w:r>
    </w:p>
    <w:p>
      <w:pPr>
        <w:spacing w:after="0"/>
        <w:jc w:val="left"/>
        <w:rPr>
          <w:sz w:val="14"/>
        </w:rPr>
        <w:sectPr>
          <w:type w:val="continuous"/>
          <w:pgSz w:w="11900" w:h="16840"/>
          <w:pgMar w:top="1260" w:bottom="280" w:left="640" w:right="640"/>
        </w:sectPr>
      </w:pPr>
    </w:p>
    <w:p>
      <w:pPr>
        <w:pStyle w:val="BodyText"/>
        <w:spacing w:line="20" w:lineRule="exact"/>
        <w:ind w:left="143"/>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spacing w:after="0"/>
        <w:sectPr>
          <w:pgSz w:w="11900" w:h="16840"/>
          <w:pgMar w:header="580" w:footer="575" w:top="760" w:bottom="760" w:left="640" w:right="640"/>
        </w:sectPr>
      </w:pPr>
    </w:p>
    <w:p>
      <w:pPr>
        <w:pStyle w:val="BodyText"/>
        <w:spacing w:before="11"/>
        <w:rPr>
          <w:sz w:val="21"/>
        </w:rPr>
      </w:pPr>
    </w:p>
    <w:p>
      <w:pPr>
        <w:pStyle w:val="Heading7"/>
        <w:spacing w:line="247" w:lineRule="auto"/>
        <w:ind w:left="183" w:right="35"/>
        <w:rPr>
          <w:rFonts w:ascii="Times New Roman"/>
          <w:b w:val="0"/>
          <w:sz w:val="12"/>
        </w:rPr>
      </w:pPr>
      <w:bookmarkStart w:name="Unemployment" w:id="57"/>
      <w:bookmarkEnd w:id="57"/>
      <w:r>
        <w:rPr>
          <w:b w:val="0"/>
        </w:rPr>
      </w:r>
      <w:bookmarkStart w:name="_bookmark22" w:id="58"/>
      <w:bookmarkEnd w:id="58"/>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3.13</w:t>
      </w:r>
      <w:r>
        <w:rPr>
          <w:smallCaps w:val="0"/>
          <w:color w:val="0092C0"/>
          <w:spacing w:val="-1"/>
          <w:w w:val="84"/>
        </w:rPr>
        <w:t> </w:t>
      </w:r>
      <w:r>
        <w:rPr>
          <w:smallCaps w:val="0"/>
          <w:color w:val="0092C0"/>
          <w:spacing w:val="-9"/>
          <w:w w:val="95"/>
        </w:rPr>
        <w:t>P</w:t>
      </w:r>
      <w:r>
        <w:rPr>
          <w:smallCaps w:val="0"/>
          <w:color w:val="0092C0"/>
          <w:spacing w:val="-1"/>
          <w:w w:val="95"/>
        </w:rPr>
        <w:t>a</w:t>
      </w:r>
      <w:r>
        <w:rPr>
          <w:smallCaps w:val="0"/>
          <w:color w:val="0092C0"/>
          <w:spacing w:val="4"/>
          <w:w w:val="79"/>
        </w:rPr>
        <w:t>r</w:t>
      </w:r>
      <w:r>
        <w:rPr>
          <w:smallCaps w:val="0"/>
          <w:color w:val="0092C0"/>
          <w:spacing w:val="-1"/>
          <w:w w:val="87"/>
        </w:rPr>
        <w:t>ticipatio</w:t>
      </w:r>
      <w:r>
        <w:rPr>
          <w:smallCaps w:val="0"/>
          <w:color w:val="0092C0"/>
          <w:w w:val="87"/>
        </w:rPr>
        <w:t>n</w:t>
      </w:r>
      <w:r>
        <w:rPr>
          <w:smallCaps w:val="0"/>
          <w:color w:val="0092C0"/>
          <w:spacing w:val="6"/>
        </w:rPr>
        <w:t> </w:t>
      </w:r>
      <w:r>
        <w:rPr>
          <w:smallCaps w:val="0"/>
          <w:color w:val="0092C0"/>
          <w:spacing w:val="-1"/>
          <w:w w:val="84"/>
        </w:rPr>
        <w:t>rat</w:t>
      </w:r>
      <w:r>
        <w:rPr>
          <w:smallCaps w:val="0"/>
          <w:color w:val="0092C0"/>
          <w:w w:val="84"/>
        </w:rPr>
        <w:t>e</w:t>
      </w:r>
      <w:r>
        <w:rPr>
          <w:rFonts w:ascii="Times New Roman"/>
          <w:b w:val="0"/>
          <w:smallCaps w:val="0"/>
          <w:color w:val="292425"/>
          <w:w w:val="103"/>
          <w:position w:val="4"/>
          <w:sz w:val="12"/>
        </w:rPr>
        <w:t>(a)</w:t>
      </w:r>
    </w:p>
    <w:p>
      <w:pPr>
        <w:pStyle w:val="BodyText"/>
        <w:spacing w:before="8" w:after="39"/>
        <w:rPr>
          <w:sz w:val="13"/>
        </w:rPr>
      </w:pPr>
    </w:p>
    <w:p>
      <w:pPr>
        <w:pStyle w:val="BodyText"/>
        <w:spacing w:line="20" w:lineRule="exact"/>
        <w:ind w:left="163"/>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pPr>
    </w:p>
    <w:p>
      <w:pPr>
        <w:pStyle w:val="BodyText"/>
        <w:spacing w:before="4"/>
        <w:rPr>
          <w:sz w:val="15"/>
        </w:rPr>
      </w:pPr>
      <w:r>
        <w:rPr/>
        <w:pict>
          <v:shape style="position:absolute;margin-left:40.410pt;margin-top:11.048953pt;width:6pt;height:.1pt;mso-position-horizontal-relative:page;mso-position-vertical-relative:paragraph;z-index:-15319040;mso-wrap-distance-left:0;mso-wrap-distance-right:0" coordorigin="808,221" coordsize="120,0" path="m808,221l928,221e" filled="false" stroked="true" strokeweight=".5pt" strokecolor="#292425">
            <v:path arrowok="t"/>
            <v:stroke dashstyle="solid"/>
            <w10:wrap type="topAndBottom"/>
          </v:shape>
        </w:pict>
      </w:r>
    </w:p>
    <w:p>
      <w:pPr>
        <w:pStyle w:val="BodyText"/>
      </w:pPr>
    </w:p>
    <w:p>
      <w:pPr>
        <w:pStyle w:val="BodyText"/>
      </w:pPr>
    </w:p>
    <w:p>
      <w:pPr>
        <w:pStyle w:val="BodyText"/>
        <w:spacing w:before="8"/>
        <w:rPr>
          <w:sz w:val="13"/>
        </w:rPr>
      </w:pPr>
      <w:r>
        <w:rPr/>
        <w:pict>
          <v:shape style="position:absolute;margin-left:40.410pt;margin-top:10.098953pt;width:6pt;height:.1pt;mso-position-horizontal-relative:page;mso-position-vertical-relative:paragraph;z-index:-15318528;mso-wrap-distance-left:0;mso-wrap-distance-right:0" coordorigin="808,202" coordsize="120,0" path="m808,202l928,202e" filled="false" stroked="true" strokeweight=".5pt" strokecolor="#292425">
            <v:path arrowok="t"/>
            <v:stroke dashstyle="solid"/>
            <w10:wrap type="topAndBottom"/>
          </v:shape>
        </w:pic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11"/>
        <w:rPr>
          <w:sz w:val="17"/>
        </w:rPr>
      </w:pPr>
    </w:p>
    <w:p>
      <w:pPr>
        <w:spacing w:line="119" w:lineRule="exact" w:before="0"/>
        <w:ind w:left="183" w:right="0" w:firstLine="0"/>
        <w:jc w:val="left"/>
        <w:rPr>
          <w:sz w:val="12"/>
        </w:rPr>
      </w:pPr>
      <w:r>
        <w:rPr>
          <w:color w:val="292425"/>
          <w:w w:val="110"/>
          <w:sz w:val="12"/>
        </w:rPr>
        <w:t>Per cent</w:t>
      </w:r>
    </w:p>
    <w:p>
      <w:pPr>
        <w:spacing w:line="119" w:lineRule="exact" w:before="0"/>
        <w:ind w:left="639" w:right="0" w:firstLine="0"/>
        <w:jc w:val="left"/>
        <w:rPr>
          <w:sz w:val="12"/>
        </w:rPr>
      </w:pPr>
      <w:r>
        <w:rPr/>
        <w:pict>
          <v:line style="position:absolute;mso-position-horizontal-relative:page;mso-position-vertical-relative:paragraph;z-index:16142848" from="197.867996pt,2.738453pt" to="203.843996pt,2.738453pt" stroked="true" strokeweight=".5pt" strokecolor="#292425">
            <v:stroke dashstyle="solid"/>
            <w10:wrap type="none"/>
          </v:line>
        </w:pict>
      </w:r>
      <w:r>
        <w:rPr>
          <w:color w:val="292425"/>
          <w:spacing w:val="-3"/>
          <w:w w:val="115"/>
          <w:sz w:val="12"/>
        </w:rPr>
        <w:t>79.5</w:t>
      </w:r>
    </w:p>
    <w:p>
      <w:pPr>
        <w:pStyle w:val="BodyText"/>
        <w:rPr>
          <w:sz w:val="12"/>
        </w:rPr>
      </w:pPr>
    </w:p>
    <w:p>
      <w:pPr>
        <w:pStyle w:val="BodyText"/>
        <w:rPr>
          <w:sz w:val="12"/>
        </w:rPr>
      </w:pPr>
    </w:p>
    <w:p>
      <w:pPr>
        <w:pStyle w:val="BodyText"/>
        <w:rPr>
          <w:sz w:val="12"/>
        </w:rPr>
      </w:pPr>
    </w:p>
    <w:p>
      <w:pPr>
        <w:pStyle w:val="BodyText"/>
        <w:spacing w:before="10"/>
        <w:rPr>
          <w:sz w:val="11"/>
        </w:rPr>
      </w:pPr>
    </w:p>
    <w:p>
      <w:pPr>
        <w:spacing w:before="0"/>
        <w:ind w:left="639" w:right="0" w:firstLine="0"/>
        <w:jc w:val="left"/>
        <w:rPr>
          <w:sz w:val="12"/>
        </w:rPr>
      </w:pPr>
      <w:r>
        <w:rPr/>
        <w:pict>
          <v:line style="position:absolute;mso-position-horizontal-relative:page;mso-position-vertical-relative:paragraph;z-index:16142336" from="197.867996pt,4.017966pt" to="203.843996pt,4.017966pt" stroked="true" strokeweight=".5pt" strokecolor="#292425">
            <v:stroke dashstyle="solid"/>
            <w10:wrap type="none"/>
          </v:line>
        </w:pict>
      </w:r>
      <w:r>
        <w:rPr/>
        <w:pict>
          <v:group style="position:absolute;margin-left:55.155998pt;margin-top:-10.532034pt;width:139pt;height:76.95pt;mso-position-horizontal-relative:page;mso-position-vertical-relative:paragraph;z-index:16143872" coordorigin="1103,-211" coordsize="2780,1539">
            <v:line style="position:absolute" from="1123,-211" to="1123,29" stroked="true" strokeweight="2pt" strokecolor="#93479a">
              <v:stroke dashstyle="solid"/>
            </v:line>
            <v:shape style="position:absolute;left:1133;top:19;width:375;height:524" coordorigin="1133,19" coordsize="375,524" path="m1133,19l1153,146m1153,146l1176,149m1176,146l1196,194m1196,194l1216,211m1216,211l1248,146m1248,146l1268,211m1268,211l1291,146m1291,146l1311,98m1311,98l1331,177m1331,177l1353,337m1353,337l1383,383m1383,383l1403,400m1403,400l1426,383m1426,383l1446,543m1446,543l1466,447m1466,447l1488,464m1488,464l1508,510e" filled="false" stroked="true" strokeweight="1pt" strokecolor="#93479a">
              <v:path arrowok="t"/>
              <v:stroke dashstyle="solid"/>
            </v:shape>
            <v:line style="position:absolute" from="1498,511" to="1551,511" stroked="true" strokeweight="1.120pt" strokecolor="#93479a">
              <v:stroke dashstyle="solid"/>
            </v:line>
            <v:shape style="position:absolute;left:1540;top:495;width:823;height:823" coordorigin="1541,495" coordsize="823,823" path="m1541,510l1561,543m1561,543l1581,546m1581,543l1603,495m1603,495l1623,543m1623,543l1643,622m1643,622l1676,684m1676,684l1696,589m1696,589l1716,622m1716,622l1738,701m1738,701l1758,828m1758,828l1778,986m1778,986l1811,1143m1811,1143l1831,1318m1831,1318l1853,1160m1853,1160l1873,1048m1873,1048l1893,969m1893,969l1916,938m1916,938l1936,1017m1936,1017l1966,907m1966,907l1988,763m1988,763l2008,732m2008,732l2028,715m2028,715l2051,732m2051,732l2071,670m2071,670l2103,589m2103,589l2123,653m2123,653l2143,797m2143,797l2166,715m2166,715l2186,670m2186,670l2206,684m2206,684l2238,828m2238,828l2258,830m2258,828l2278,876m2278,876l2301,684m2301,684l2321,526m2321,526l2341,574m2341,574l2363,589e" filled="false" stroked="true" strokeweight="1pt" strokecolor="#93479a">
              <v:path arrowok="t"/>
              <v:stroke dashstyle="solid"/>
            </v:shape>
            <v:line style="position:absolute" from="2353,590" to="2403,590" stroked="true" strokeweight="1.119pt" strokecolor="#93479a">
              <v:stroke dashstyle="solid"/>
            </v:line>
            <v:shape style="position:absolute;left:2393;top:574;width:63;height:32" coordorigin="2393,574" coordsize="63,32" path="m2393,589l2416,605m2416,605l2436,574m2436,574l2456,589e" filled="false" stroked="true" strokeweight="1pt" strokecolor="#93479a">
              <v:path arrowok="t"/>
              <v:stroke dashstyle="solid"/>
            </v:shape>
            <v:line style="position:absolute" from="2467,373" to="2467,599" stroked="true" strokeweight="2.125pt" strokecolor="#93479a">
              <v:stroke dashstyle="solid"/>
            </v:line>
            <v:shape style="position:absolute;left:2478;top:351;width:270;height:586" coordorigin="2478,352" coordsize="270,586" path="m2478,383l2498,352m2498,352l2528,574m2528,574l2551,653m2551,653l2571,684m2571,684l2591,732m2591,732l2613,763m2613,763l2633,938m2633,938l2653,842m2653,842l2686,811m2686,811l2706,797m2706,797l2728,842m2728,842l2748,876e" filled="false" stroked="true" strokeweight="1pt" strokecolor="#93479a">
              <v:path arrowok="t"/>
              <v:stroke dashstyle="solid"/>
            </v:shape>
            <v:line style="position:absolute" from="2758,660" to="2758,886" stroked="true" strokeweight="2pt" strokecolor="#93479a">
              <v:stroke dashstyle="solid"/>
            </v:line>
            <v:line style="position:absolute" from="2779,437" to="2779,680" stroked="true" strokeweight="2.125pt" strokecolor="#93479a">
              <v:stroke dashstyle="solid"/>
            </v:line>
            <v:shape style="position:absolute;left:2790;top:320;width:93;height:189" coordorigin="2791,321" coordsize="93,189" path="m2791,447l2821,510m2821,510l2841,431m2841,431l2863,321m2863,321l2883,369e" filled="false" stroked="true" strokeweight="1pt" strokecolor="#93479a">
              <v:path arrowok="t"/>
              <v:stroke dashstyle="solid"/>
            </v:shape>
            <v:line style="position:absolute" from="2893,136" to="2893,379" stroked="true" strokeweight="2pt" strokecolor="#93479a">
              <v:stroke dashstyle="solid"/>
            </v:line>
            <v:shape style="position:absolute;left:2903;top:-153;width:480;height:412" coordorigin="2903,-153" coordsize="480,412" path="m2903,146l2926,67m2926,67l2956,146m2956,146l2978,194m2978,194l2998,259m2998,259l3018,211m3018,211l3041,242m3041,242l3061,194m3061,194l3081,67m3081,67l3113,163m3113,163l3133,19m3133,19l3153,-28m3153,-28l3176,19m3176,19l3196,115m3196,115l3216,-12m3216,-12l3248,-60m3248,-60l3268,-153m3268,-153l3291,-28m3291,-28l3331,5m3331,5l3353,7m3353,5l3383,53e" filled="false" stroked="true" strokeweight="1pt" strokecolor="#93479a">
              <v:path arrowok="t"/>
              <v:stroke dashstyle="solid"/>
            </v:shape>
            <v:line style="position:absolute" from="3393,43" to="3393,362" stroked="true" strokeweight="2pt" strokecolor="#93479a">
              <v:stroke dashstyle="solid"/>
            </v:line>
            <v:line style="position:absolute" from="3403,352" to="3426,369" stroked="true" strokeweight="1pt" strokecolor="#93479a">
              <v:stroke dashstyle="solid"/>
            </v:line>
            <v:line style="position:absolute" from="3436,105" to="3436,379" stroked="true" strokeweight="2pt" strokecolor="#93479a">
              <v:stroke dashstyle="solid"/>
            </v:line>
            <v:shape style="position:absolute;left:3445;top:115;width:63;height:209" coordorigin="3446,115" coordsize="63,209" path="m3446,115l3466,163m3466,163l3488,321m3488,321l3508,323e" filled="false" stroked="true" strokeweight="1pt" strokecolor="#93479a">
              <v:path arrowok="t"/>
              <v:stroke dashstyle="solid"/>
            </v:shape>
            <v:line style="position:absolute" from="3498,322" to="3551,322" stroked="true" strokeweight="1.119pt" strokecolor="#93479a">
              <v:stroke dashstyle="solid"/>
            </v:line>
            <v:line style="position:absolute" from="3541,321" to="3561,290" stroked="true" strokeweight="1pt" strokecolor="#93479a">
              <v:stroke dashstyle="solid"/>
            </v:line>
            <v:line style="position:absolute" from="3571,280" to="3571,520" stroked="true" strokeweight="2pt" strokecolor="#93479a">
              <v:stroke dashstyle="solid"/>
            </v:line>
            <v:shape style="position:absolute;left:3580;top:416;width:178;height:158" coordorigin="3581,416" coordsize="178,158" path="m3581,510l3603,495m3603,495l3623,574m3623,574l3643,447m3643,447l3676,416m3676,416l3696,419m3696,416l3716,574m3716,574l3738,557m3738,557l3758,560e" filled="false" stroked="true" strokeweight="1pt" strokecolor="#93479a">
              <v:path arrowok="t"/>
              <v:stroke dashstyle="solid"/>
            </v:shape>
            <v:line style="position:absolute" from="3768,359" to="3768,567" stroked="true" strokeweight="2pt" strokecolor="#93479a">
              <v:stroke dashstyle="solid"/>
            </v:line>
            <v:shape style="position:absolute;left:3778;top:241;width:95;height:142" coordorigin="3778,242" coordsize="95,142" path="m3778,369l3811,259m3811,259l3831,242m3831,242l3853,383m3853,383l3873,304e" filled="false" stroked="true" strokeweight="1pt" strokecolor="#93479a">
              <v:path arrowok="t"/>
              <v:stroke dashstyle="solid"/>
            </v:shape>
            <v:shape style="position:absolute;left:1374;top:86;width:802;height:120" type="#_x0000_t202" filled="false" stroked="false">
              <v:textbox inset="0,0,0,0">
                <w:txbxContent>
                  <w:p>
                    <w:pPr>
                      <w:spacing w:line="116" w:lineRule="exact" w:before="0"/>
                      <w:ind w:left="0" w:right="0" w:firstLine="0"/>
                      <w:jc w:val="left"/>
                      <w:rPr>
                        <w:sz w:val="12"/>
                      </w:rPr>
                    </w:pPr>
                    <w:r>
                      <w:rPr>
                        <w:color w:val="292425"/>
                        <w:sz w:val="12"/>
                      </w:rPr>
                      <w:t>All working age</w:t>
                    </w:r>
                  </w:p>
                </w:txbxContent>
              </v:textbox>
              <w10:wrap type="none"/>
            </v:shape>
            <w10:wrap type="none"/>
          </v:group>
        </w:pict>
      </w:r>
      <w:r>
        <w:rPr>
          <w:color w:val="292425"/>
          <w:spacing w:val="-3"/>
          <w:w w:val="115"/>
          <w:sz w:val="12"/>
        </w:rPr>
        <w:t>79.0</w:t>
      </w:r>
    </w:p>
    <w:p>
      <w:pPr>
        <w:pStyle w:val="BodyText"/>
        <w:rPr>
          <w:sz w:val="12"/>
        </w:rPr>
      </w:pPr>
    </w:p>
    <w:p>
      <w:pPr>
        <w:pStyle w:val="BodyText"/>
        <w:rPr>
          <w:sz w:val="12"/>
        </w:rPr>
      </w:pPr>
    </w:p>
    <w:p>
      <w:pPr>
        <w:pStyle w:val="BodyText"/>
        <w:rPr>
          <w:sz w:val="12"/>
        </w:rPr>
      </w:pPr>
    </w:p>
    <w:p>
      <w:pPr>
        <w:pStyle w:val="BodyText"/>
        <w:spacing w:before="11"/>
        <w:rPr>
          <w:sz w:val="11"/>
        </w:rPr>
      </w:pPr>
    </w:p>
    <w:p>
      <w:pPr>
        <w:spacing w:before="0"/>
        <w:ind w:left="643" w:right="0" w:firstLine="0"/>
        <w:jc w:val="left"/>
        <w:rPr>
          <w:sz w:val="12"/>
        </w:rPr>
      </w:pPr>
      <w:r>
        <w:rPr/>
        <w:pict>
          <v:line style="position:absolute;mso-position-horizontal-relative:page;mso-position-vertical-relative:paragraph;z-index:16141824" from="197.867996pt,4.366541pt" to="203.843996pt,4.366541pt" stroked="true" strokeweight=".5pt" strokecolor="#292425">
            <v:stroke dashstyle="solid"/>
            <w10:wrap type="none"/>
          </v:line>
        </w:pict>
      </w:r>
      <w:r>
        <w:rPr>
          <w:color w:val="292425"/>
          <w:spacing w:val="-4"/>
          <w:w w:val="115"/>
          <w:sz w:val="12"/>
        </w:rPr>
        <w:t>78.5</w:t>
      </w:r>
    </w:p>
    <w:p>
      <w:pPr>
        <w:pStyle w:val="BodyText"/>
        <w:spacing w:before="8"/>
        <w:rPr>
          <w:sz w:val="21"/>
        </w:rPr>
      </w:pPr>
      <w:r>
        <w:rPr/>
        <w:br w:type="column"/>
      </w:r>
      <w:r>
        <w:rPr>
          <w:sz w:val="21"/>
        </w:rPr>
      </w:r>
    </w:p>
    <w:p>
      <w:pPr>
        <w:pStyle w:val="BodyText"/>
        <w:ind w:left="183"/>
      </w:pPr>
      <w:r>
        <w:rPr>
          <w:color w:val="292425"/>
          <w:w w:val="110"/>
        </w:rPr>
        <w:t>The participation rate</w:t>
      </w:r>
      <w:r>
        <w:rPr>
          <w:color w:val="292425"/>
          <w:w w:val="110"/>
          <w:position w:val="5"/>
          <w:sz w:val="14"/>
        </w:rPr>
        <w:t>(1) </w:t>
      </w:r>
      <w:r>
        <w:rPr>
          <w:color w:val="292425"/>
          <w:w w:val="110"/>
        </w:rPr>
        <w:t>was broadly unchanged in</w:t>
      </w:r>
    </w:p>
    <w:p>
      <w:pPr>
        <w:pStyle w:val="BodyText"/>
        <w:spacing w:line="292" w:lineRule="auto" w:before="50"/>
        <w:ind w:left="183" w:right="191"/>
      </w:pPr>
      <w:r>
        <w:rPr>
          <w:color w:val="292425"/>
          <w:w w:val="110"/>
        </w:rPr>
        <w:t>June-August compared with the same three months a year earlier (see Chart </w:t>
      </w:r>
      <w:r>
        <w:rPr>
          <w:color w:val="292425"/>
          <w:spacing w:val="-8"/>
          <w:w w:val="110"/>
        </w:rPr>
        <w:t>3.13). </w:t>
      </w:r>
      <w:r>
        <w:rPr>
          <w:color w:val="292425"/>
          <w:w w:val="110"/>
        </w:rPr>
        <w:t>The participation </w:t>
      </w:r>
      <w:r>
        <w:rPr>
          <w:color w:val="292425"/>
          <w:spacing w:val="-4"/>
          <w:w w:val="110"/>
        </w:rPr>
        <w:t>rate </w:t>
      </w:r>
      <w:r>
        <w:rPr>
          <w:color w:val="292425"/>
          <w:w w:val="110"/>
        </w:rPr>
        <w:t>has generally been on a modest </w:t>
      </w:r>
      <w:r>
        <w:rPr>
          <w:color w:val="292425"/>
          <w:spacing w:val="-3"/>
          <w:w w:val="110"/>
        </w:rPr>
        <w:t>upward </w:t>
      </w:r>
      <w:r>
        <w:rPr>
          <w:color w:val="292425"/>
          <w:w w:val="110"/>
        </w:rPr>
        <w:t>trend since the </w:t>
      </w:r>
      <w:r>
        <w:rPr>
          <w:color w:val="292425"/>
          <w:spacing w:val="-7"/>
          <w:w w:val="110"/>
        </w:rPr>
        <w:t>mid-1990s. </w:t>
      </w:r>
      <w:r>
        <w:rPr>
          <w:color w:val="292425"/>
          <w:w w:val="110"/>
        </w:rPr>
        <w:t>The female participation </w:t>
      </w:r>
      <w:r>
        <w:rPr>
          <w:color w:val="292425"/>
          <w:spacing w:val="-4"/>
          <w:w w:val="110"/>
        </w:rPr>
        <w:t>rate </w:t>
      </w:r>
      <w:r>
        <w:rPr>
          <w:color w:val="292425"/>
          <w:w w:val="110"/>
        </w:rPr>
        <w:t>increased </w:t>
      </w:r>
      <w:r>
        <w:rPr>
          <w:color w:val="292425"/>
          <w:spacing w:val="-3"/>
          <w:w w:val="110"/>
        </w:rPr>
        <w:t>by </w:t>
      </w:r>
      <w:r>
        <w:rPr>
          <w:color w:val="292425"/>
          <w:w w:val="110"/>
        </w:rPr>
        <w:t>about 2 percentage points </w:t>
      </w:r>
      <w:r>
        <w:rPr>
          <w:color w:val="292425"/>
          <w:spacing w:val="-3"/>
          <w:w w:val="110"/>
        </w:rPr>
        <w:t>between </w:t>
      </w:r>
      <w:r>
        <w:rPr>
          <w:color w:val="292425"/>
          <w:spacing w:val="-9"/>
          <w:w w:val="110"/>
        </w:rPr>
        <w:t>mid-1994 </w:t>
      </w:r>
      <w:r>
        <w:rPr>
          <w:color w:val="292425"/>
          <w:w w:val="110"/>
        </w:rPr>
        <w:t>and </w:t>
      </w:r>
      <w:r>
        <w:rPr>
          <w:color w:val="292425"/>
          <w:spacing w:val="-3"/>
          <w:w w:val="110"/>
        </w:rPr>
        <w:t>mid-2000. </w:t>
      </w:r>
      <w:r>
        <w:rPr>
          <w:color w:val="292425"/>
          <w:w w:val="110"/>
        </w:rPr>
        <w:t>It fell back a little in the second half of </w:t>
      </w:r>
      <w:r>
        <w:rPr>
          <w:color w:val="292425"/>
          <w:spacing w:val="-11"/>
          <w:w w:val="110"/>
        </w:rPr>
        <w:t>2001 </w:t>
      </w:r>
      <w:r>
        <w:rPr>
          <w:color w:val="292425"/>
          <w:w w:val="110"/>
        </w:rPr>
        <w:t>but it has since been rising again and has now returned </w:t>
      </w:r>
      <w:r>
        <w:rPr>
          <w:color w:val="292425"/>
          <w:spacing w:val="-4"/>
          <w:w w:val="110"/>
        </w:rPr>
        <w:t>to </w:t>
      </w:r>
      <w:r>
        <w:rPr>
          <w:color w:val="292425"/>
          <w:w w:val="110"/>
        </w:rPr>
        <w:t>its </w:t>
      </w:r>
      <w:r>
        <w:rPr>
          <w:color w:val="292425"/>
          <w:spacing w:val="-3"/>
          <w:w w:val="110"/>
        </w:rPr>
        <w:t>mid-2000 </w:t>
      </w:r>
      <w:r>
        <w:rPr>
          <w:color w:val="292425"/>
          <w:w w:val="110"/>
        </w:rPr>
        <w:t>peak. Its increase since </w:t>
      </w:r>
      <w:r>
        <w:rPr>
          <w:color w:val="292425"/>
          <w:spacing w:val="-17"/>
          <w:w w:val="110"/>
        </w:rPr>
        <w:t>1994 </w:t>
      </w:r>
      <w:r>
        <w:rPr>
          <w:color w:val="292425"/>
          <w:w w:val="110"/>
        </w:rPr>
        <w:t>has more than offset a steadily declining </w:t>
      </w:r>
      <w:r>
        <w:rPr>
          <w:color w:val="292425"/>
          <w:spacing w:val="-4"/>
          <w:w w:val="110"/>
        </w:rPr>
        <w:t>rate </w:t>
      </w:r>
      <w:r>
        <w:rPr>
          <w:color w:val="292425"/>
          <w:w w:val="110"/>
        </w:rPr>
        <w:t>for men.</w:t>
      </w:r>
    </w:p>
    <w:p>
      <w:pPr>
        <w:spacing w:after="0" w:line="292" w:lineRule="auto"/>
        <w:sectPr>
          <w:type w:val="continuous"/>
          <w:pgSz w:w="11900" w:h="16840"/>
          <w:pgMar w:top="1260" w:bottom="280" w:left="640" w:right="640"/>
          <w:cols w:num="3" w:equalWidth="0">
            <w:col w:w="1812" w:space="1017"/>
            <w:col w:w="914" w:space="1173"/>
            <w:col w:w="5704"/>
          </w:cols>
        </w:sectPr>
      </w:pPr>
    </w:p>
    <w:p>
      <w:pPr>
        <w:pStyle w:val="BodyText"/>
        <w:spacing w:before="8"/>
        <w:rPr>
          <w:sz w:val="19"/>
        </w:rPr>
      </w:pPr>
    </w:p>
    <w:p>
      <w:pPr>
        <w:pStyle w:val="BodyText"/>
        <w:spacing w:line="20" w:lineRule="exact"/>
        <w:ind w:left="163"/>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1"/>
        </w:rPr>
      </w:pPr>
    </w:p>
    <w:p>
      <w:pPr>
        <w:spacing w:before="1"/>
        <w:ind w:left="387" w:right="0" w:firstLine="0"/>
        <w:jc w:val="left"/>
        <w:rPr>
          <w:sz w:val="12"/>
        </w:rPr>
      </w:pPr>
      <w:r>
        <w:rPr>
          <w:color w:val="292425"/>
          <w:w w:val="120"/>
          <w:sz w:val="12"/>
        </w:rPr>
        <w:t>1992 93 94 95 96 97 98 99 2000 01 02</w:t>
      </w:r>
    </w:p>
    <w:p>
      <w:pPr>
        <w:pStyle w:val="BodyText"/>
        <w:spacing w:before="8"/>
        <w:rPr>
          <w:sz w:val="15"/>
        </w:rPr>
      </w:pPr>
    </w:p>
    <w:p>
      <w:pPr>
        <w:spacing w:before="0"/>
        <w:ind w:left="180" w:right="0" w:firstLine="0"/>
        <w:jc w:val="left"/>
        <w:rPr>
          <w:sz w:val="12"/>
        </w:rPr>
      </w:pPr>
      <w:r>
        <w:rPr>
          <w:color w:val="292425"/>
          <w:w w:val="105"/>
          <w:sz w:val="12"/>
        </w:rPr>
        <w:t>(a) Percentage of population of working age.</w:t>
      </w:r>
    </w:p>
    <w:p>
      <w:pPr>
        <w:pStyle w:val="BodyText"/>
        <w:spacing w:before="2"/>
        <w:rPr>
          <w:sz w:val="13"/>
        </w:rPr>
      </w:pPr>
      <w:r>
        <w:rPr/>
        <w:br w:type="column"/>
      </w:r>
      <w:r>
        <w:rPr>
          <w:sz w:val="13"/>
        </w:rPr>
      </w:r>
    </w:p>
    <w:p>
      <w:pPr>
        <w:spacing w:before="0"/>
        <w:ind w:left="180" w:right="0" w:firstLine="0"/>
        <w:jc w:val="left"/>
        <w:rPr>
          <w:sz w:val="12"/>
        </w:rPr>
      </w:pPr>
      <w:r>
        <w:rPr>
          <w:color w:val="292425"/>
          <w:spacing w:val="-4"/>
          <w:w w:val="115"/>
          <w:sz w:val="12"/>
        </w:rPr>
        <w:t>78.0</w:t>
      </w:r>
    </w:p>
    <w:p>
      <w:pPr>
        <w:pStyle w:val="BodyText"/>
        <w:rPr>
          <w:sz w:val="12"/>
        </w:rPr>
      </w:pPr>
    </w:p>
    <w:p>
      <w:pPr>
        <w:pStyle w:val="BodyText"/>
        <w:rPr>
          <w:sz w:val="12"/>
        </w:rPr>
      </w:pPr>
    </w:p>
    <w:p>
      <w:pPr>
        <w:pStyle w:val="BodyText"/>
        <w:rPr>
          <w:sz w:val="12"/>
        </w:rPr>
      </w:pPr>
    </w:p>
    <w:p>
      <w:pPr>
        <w:pStyle w:val="BodyText"/>
        <w:spacing w:before="11"/>
        <w:rPr>
          <w:sz w:val="11"/>
        </w:rPr>
      </w:pPr>
    </w:p>
    <w:p>
      <w:pPr>
        <w:spacing w:line="132" w:lineRule="exact" w:before="0"/>
        <w:ind w:left="196" w:right="0" w:firstLine="0"/>
        <w:jc w:val="left"/>
        <w:rPr>
          <w:sz w:val="12"/>
        </w:rPr>
      </w:pPr>
      <w:r>
        <w:rPr/>
        <w:pict>
          <v:group style="position:absolute;margin-left:40.410pt;margin-top:4.029592pt;width:164.35pt;height:6.9pt;mso-position-horizontal-relative:page;mso-position-vertical-relative:paragraph;z-index:16140800" coordorigin="808,81" coordsize="3287,138">
            <v:line style="position:absolute" from="3957,87" to="4077,87" stroked="true" strokeweight=".5pt" strokecolor="#292425">
              <v:stroke dashstyle="solid"/>
            </v:line>
            <v:shape style="position:absolute;left:4049;top:85;width:40;height:127" coordorigin="4050,86" coordsize="40,127" path="m4070,86l4070,112,4050,128,4090,142,4050,162,4090,179,4066,189,4066,212e" filled="false" stroked="true" strokeweight=".5pt" strokecolor="#292425">
              <v:path arrowok="t"/>
              <v:stroke dashstyle="solid"/>
            </v:shape>
            <v:shape style="position:absolute;left:1018;top:155;width:2855;height:58" coordorigin="1018,155" coordsize="2855,58" path="m1018,213l3873,213m1019,213l1019,155m1292,213l1292,155m1562,213l1562,155m1832,213l1832,155m2104,213l2104,155m2364,213l2364,155m2634,213l2634,155m2904,213l2904,155m3177,213l3177,155m3447,213l3447,155m3717,213l3717,155e" filled="false" stroked="true" strokeweight=".5pt" strokecolor="#292425">
              <v:path arrowok="t"/>
              <v:stroke dashstyle="solid"/>
            </v:shape>
            <v:shape style="position:absolute;left:808;top:86;width:3269;height:126" coordorigin="808,87" coordsize="3269,126" path="m3714,213l4077,213m808,213l1241,213m808,87l928,87e" filled="false" stroked="true" strokeweight=".5pt" strokecolor="#292425">
              <v:path arrowok="t"/>
              <v:stroke dashstyle="solid"/>
            </v:shape>
            <v:shape style="position:absolute;left:910;top:85;width:40;height:127" coordorigin="910,86" coordsize="40,127" path="m930,86l930,112,910,128,950,142,910,162,950,179,927,189,927,212e" filled="false" stroked="true" strokeweight=".5pt" strokecolor="#292425">
              <v:path arrowok="t"/>
              <v:stroke dashstyle="solid"/>
            </v:shape>
            <w10:wrap type="none"/>
          </v:group>
        </w:pict>
      </w:r>
      <w:r>
        <w:rPr/>
        <w:pict>
          <v:line style="position:absolute;mso-position-horizontal-relative:page;mso-position-vertical-relative:paragraph;z-index:16141312" from="197.867996pt,-30.451408pt" to="203.843996pt,-30.451408pt" stroked="true" strokeweight=".5pt" strokecolor="#292425">
            <v:stroke dashstyle="solid"/>
            <w10:wrap type="none"/>
          </v:line>
        </w:pict>
      </w:r>
      <w:r>
        <w:rPr>
          <w:color w:val="292425"/>
          <w:spacing w:val="-8"/>
          <w:w w:val="115"/>
          <w:sz w:val="12"/>
        </w:rPr>
        <w:t>77.5</w:t>
      </w:r>
    </w:p>
    <w:p>
      <w:pPr>
        <w:spacing w:line="132" w:lineRule="exact" w:before="0"/>
        <w:ind w:left="238" w:right="0" w:firstLine="0"/>
        <w:jc w:val="left"/>
        <w:rPr>
          <w:sz w:val="12"/>
        </w:rPr>
      </w:pPr>
      <w:r>
        <w:rPr>
          <w:color w:val="292425"/>
          <w:w w:val="115"/>
          <w:sz w:val="12"/>
        </w:rPr>
        <w:t>0.0</w:t>
      </w:r>
    </w:p>
    <w:p>
      <w:pPr>
        <w:pStyle w:val="BodyText"/>
        <w:spacing w:before="11"/>
        <w:rPr>
          <w:sz w:val="23"/>
        </w:rPr>
      </w:pPr>
      <w:r>
        <w:rPr/>
        <w:br w:type="column"/>
      </w:r>
      <w:r>
        <w:rPr>
          <w:sz w:val="23"/>
        </w:rPr>
      </w:r>
    </w:p>
    <w:p>
      <w:pPr>
        <w:pStyle w:val="BodyText"/>
        <w:spacing w:line="292" w:lineRule="auto"/>
        <w:ind w:left="180" w:right="150"/>
      </w:pPr>
      <w:r>
        <w:rPr>
          <w:color w:val="292425"/>
          <w:w w:val="110"/>
        </w:rPr>
        <w:t>Increased female participation in part reflects the rise in participation</w:t>
      </w:r>
      <w:r>
        <w:rPr>
          <w:color w:val="292425"/>
          <w:spacing w:val="-19"/>
          <w:w w:val="110"/>
        </w:rPr>
        <w:t> </w:t>
      </w:r>
      <w:r>
        <w:rPr>
          <w:color w:val="292425"/>
          <w:w w:val="110"/>
        </w:rPr>
        <w:t>of</w:t>
      </w:r>
      <w:r>
        <w:rPr>
          <w:color w:val="292425"/>
          <w:spacing w:val="-19"/>
          <w:w w:val="110"/>
        </w:rPr>
        <w:t> </w:t>
      </w:r>
      <w:r>
        <w:rPr>
          <w:color w:val="292425"/>
          <w:w w:val="110"/>
        </w:rPr>
        <w:t>lone</w:t>
      </w:r>
      <w:r>
        <w:rPr>
          <w:color w:val="292425"/>
          <w:spacing w:val="-19"/>
          <w:w w:val="110"/>
        </w:rPr>
        <w:t> </w:t>
      </w:r>
      <w:r>
        <w:rPr>
          <w:color w:val="292425"/>
          <w:w w:val="110"/>
        </w:rPr>
        <w:t>parents.</w:t>
      </w:r>
      <w:r>
        <w:rPr>
          <w:color w:val="292425"/>
          <w:spacing w:val="17"/>
          <w:w w:val="110"/>
        </w:rPr>
        <w:t> </w:t>
      </w:r>
      <w:r>
        <w:rPr>
          <w:color w:val="292425"/>
          <w:w w:val="110"/>
        </w:rPr>
        <w:t>The</w:t>
      </w:r>
      <w:r>
        <w:rPr>
          <w:color w:val="292425"/>
          <w:spacing w:val="-18"/>
          <w:w w:val="110"/>
        </w:rPr>
        <w:t> </w:t>
      </w:r>
      <w:r>
        <w:rPr>
          <w:color w:val="292425"/>
          <w:w w:val="110"/>
        </w:rPr>
        <w:t>activity</w:t>
      </w:r>
      <w:r>
        <w:rPr>
          <w:color w:val="292425"/>
          <w:spacing w:val="-19"/>
          <w:w w:val="110"/>
        </w:rPr>
        <w:t> </w:t>
      </w:r>
      <w:r>
        <w:rPr>
          <w:color w:val="292425"/>
          <w:spacing w:val="-4"/>
          <w:w w:val="110"/>
        </w:rPr>
        <w:t>rate</w:t>
      </w:r>
      <w:r>
        <w:rPr>
          <w:color w:val="292425"/>
          <w:spacing w:val="-19"/>
          <w:w w:val="110"/>
        </w:rPr>
        <w:t> </w:t>
      </w:r>
      <w:r>
        <w:rPr>
          <w:color w:val="292425"/>
          <w:w w:val="110"/>
        </w:rPr>
        <w:t>of</w:t>
      </w:r>
      <w:r>
        <w:rPr>
          <w:color w:val="292425"/>
          <w:spacing w:val="-19"/>
          <w:w w:val="110"/>
        </w:rPr>
        <w:t> </w:t>
      </w:r>
      <w:r>
        <w:rPr>
          <w:color w:val="292425"/>
          <w:w w:val="110"/>
        </w:rPr>
        <w:t>female</w:t>
      </w:r>
      <w:r>
        <w:rPr>
          <w:color w:val="292425"/>
          <w:spacing w:val="-19"/>
          <w:w w:val="110"/>
        </w:rPr>
        <w:t> </w:t>
      </w:r>
      <w:r>
        <w:rPr>
          <w:color w:val="292425"/>
          <w:w w:val="110"/>
        </w:rPr>
        <w:t>lone parents</w:t>
      </w:r>
      <w:r>
        <w:rPr>
          <w:color w:val="292425"/>
          <w:spacing w:val="-14"/>
          <w:w w:val="110"/>
        </w:rPr>
        <w:t> </w:t>
      </w:r>
      <w:r>
        <w:rPr>
          <w:color w:val="292425"/>
          <w:w w:val="110"/>
        </w:rPr>
        <w:t>with</w:t>
      </w:r>
      <w:r>
        <w:rPr>
          <w:color w:val="292425"/>
          <w:spacing w:val="-14"/>
          <w:w w:val="110"/>
        </w:rPr>
        <w:t> </w:t>
      </w:r>
      <w:r>
        <w:rPr>
          <w:color w:val="292425"/>
          <w:w w:val="110"/>
        </w:rPr>
        <w:t>children</w:t>
      </w:r>
      <w:r>
        <w:rPr>
          <w:color w:val="292425"/>
          <w:spacing w:val="-14"/>
          <w:w w:val="110"/>
        </w:rPr>
        <w:t> </w:t>
      </w:r>
      <w:r>
        <w:rPr>
          <w:color w:val="292425"/>
          <w:w w:val="110"/>
        </w:rPr>
        <w:t>under</w:t>
      </w:r>
      <w:r>
        <w:rPr>
          <w:color w:val="292425"/>
          <w:spacing w:val="-14"/>
          <w:w w:val="110"/>
        </w:rPr>
        <w:t> </w:t>
      </w:r>
      <w:r>
        <w:rPr>
          <w:color w:val="292425"/>
          <w:spacing w:val="-17"/>
          <w:w w:val="110"/>
        </w:rPr>
        <w:t>16</w:t>
      </w:r>
      <w:r>
        <w:rPr>
          <w:color w:val="292425"/>
          <w:spacing w:val="-14"/>
          <w:w w:val="110"/>
        </w:rPr>
        <w:t> </w:t>
      </w:r>
      <w:r>
        <w:rPr>
          <w:color w:val="292425"/>
          <w:spacing w:val="-3"/>
          <w:w w:val="110"/>
        </w:rPr>
        <w:t>was</w:t>
      </w:r>
      <w:r>
        <w:rPr>
          <w:color w:val="292425"/>
          <w:spacing w:val="-14"/>
          <w:w w:val="110"/>
        </w:rPr>
        <w:t> </w:t>
      </w:r>
      <w:r>
        <w:rPr>
          <w:color w:val="292425"/>
          <w:spacing w:val="-6"/>
          <w:w w:val="110"/>
        </w:rPr>
        <w:t>56%</w:t>
      </w:r>
      <w:r>
        <w:rPr>
          <w:color w:val="292425"/>
          <w:spacing w:val="-14"/>
          <w:w w:val="110"/>
        </w:rPr>
        <w:t> </w:t>
      </w:r>
      <w:r>
        <w:rPr>
          <w:color w:val="292425"/>
          <w:w w:val="110"/>
        </w:rPr>
        <w:t>in</w:t>
      </w:r>
      <w:r>
        <w:rPr>
          <w:color w:val="292425"/>
          <w:spacing w:val="-14"/>
          <w:w w:val="110"/>
        </w:rPr>
        <w:t> </w:t>
      </w:r>
      <w:r>
        <w:rPr>
          <w:color w:val="292425"/>
          <w:w w:val="110"/>
        </w:rPr>
        <w:t>March-May</w:t>
      </w:r>
      <w:r>
        <w:rPr>
          <w:color w:val="292425"/>
          <w:spacing w:val="-14"/>
          <w:w w:val="110"/>
        </w:rPr>
        <w:t> </w:t>
      </w:r>
      <w:r>
        <w:rPr>
          <w:color w:val="292425"/>
          <w:spacing w:val="-6"/>
          <w:w w:val="110"/>
        </w:rPr>
        <w:t>2002, </w:t>
      </w:r>
      <w:r>
        <w:rPr>
          <w:color w:val="292425"/>
          <w:w w:val="110"/>
        </w:rPr>
        <w:t>up from </w:t>
      </w:r>
      <w:r>
        <w:rPr>
          <w:color w:val="292425"/>
          <w:spacing w:val="-6"/>
          <w:w w:val="110"/>
        </w:rPr>
        <w:t>50% </w:t>
      </w:r>
      <w:r>
        <w:rPr>
          <w:color w:val="292425"/>
          <w:w w:val="110"/>
        </w:rPr>
        <w:t>six </w:t>
      </w:r>
      <w:r>
        <w:rPr>
          <w:color w:val="292425"/>
          <w:spacing w:val="-3"/>
          <w:w w:val="110"/>
        </w:rPr>
        <w:t>years earlier. </w:t>
      </w:r>
      <w:r>
        <w:rPr>
          <w:color w:val="292425"/>
          <w:w w:val="110"/>
        </w:rPr>
        <w:t>The rise in activity of lone parents since </w:t>
      </w:r>
      <w:r>
        <w:rPr>
          <w:color w:val="292425"/>
          <w:spacing w:val="-15"/>
          <w:w w:val="110"/>
        </w:rPr>
        <w:t>1996 </w:t>
      </w:r>
      <w:r>
        <w:rPr>
          <w:color w:val="292425"/>
          <w:w w:val="110"/>
        </w:rPr>
        <w:t>explains around one third of</w:t>
      </w:r>
      <w:r>
        <w:rPr>
          <w:color w:val="292425"/>
          <w:spacing w:val="-29"/>
          <w:w w:val="110"/>
        </w:rPr>
        <w:t> </w:t>
      </w:r>
      <w:r>
        <w:rPr>
          <w:color w:val="292425"/>
          <w:w w:val="110"/>
        </w:rPr>
        <w:t>the</w:t>
      </w:r>
    </w:p>
    <w:p>
      <w:pPr>
        <w:pStyle w:val="BodyText"/>
        <w:spacing w:line="292" w:lineRule="auto"/>
        <w:ind w:left="180" w:right="306"/>
      </w:pPr>
      <w:r>
        <w:rPr>
          <w:color w:val="292425"/>
          <w:w w:val="105"/>
        </w:rPr>
        <w:t>1.6 percentage point increase in the female participation </w:t>
      </w:r>
      <w:r>
        <w:rPr>
          <w:color w:val="292425"/>
          <w:spacing w:val="-4"/>
          <w:w w:val="105"/>
        </w:rPr>
        <w:t>rate  </w:t>
      </w:r>
      <w:r>
        <w:rPr>
          <w:color w:val="292425"/>
          <w:w w:val="105"/>
        </w:rPr>
        <w:t>in this period.  And they have found jobs:  the employment </w:t>
      </w:r>
      <w:r>
        <w:rPr>
          <w:color w:val="292425"/>
          <w:spacing w:val="-4"/>
          <w:w w:val="105"/>
        </w:rPr>
        <w:t>rate </w:t>
      </w:r>
      <w:r>
        <w:rPr>
          <w:color w:val="292425"/>
          <w:w w:val="105"/>
        </w:rPr>
        <w:t>of female lone parents has risen by about 9 percentage points in six </w:t>
      </w:r>
      <w:r>
        <w:rPr>
          <w:color w:val="292425"/>
          <w:spacing w:val="-3"/>
          <w:w w:val="105"/>
        </w:rPr>
        <w:t>years, </w:t>
      </w:r>
      <w:r>
        <w:rPr>
          <w:color w:val="292425"/>
          <w:spacing w:val="-4"/>
          <w:w w:val="105"/>
        </w:rPr>
        <w:t>to </w:t>
      </w:r>
      <w:r>
        <w:rPr>
          <w:color w:val="292425"/>
          <w:w w:val="105"/>
        </w:rPr>
        <w:t>around </w:t>
      </w:r>
      <w:r>
        <w:rPr>
          <w:color w:val="292425"/>
          <w:spacing w:val="-6"/>
          <w:w w:val="105"/>
        </w:rPr>
        <w:t>50% </w:t>
      </w:r>
      <w:r>
        <w:rPr>
          <w:color w:val="292425"/>
          <w:w w:val="105"/>
        </w:rPr>
        <w:t>in March-May </w:t>
      </w:r>
      <w:r>
        <w:rPr>
          <w:color w:val="292425"/>
          <w:spacing w:val="-6"/>
          <w:w w:val="105"/>
        </w:rPr>
        <w:t>2002.   </w:t>
      </w:r>
      <w:r>
        <w:rPr>
          <w:color w:val="292425"/>
          <w:w w:val="105"/>
        </w:rPr>
        <w:t>In  part these trends </w:t>
      </w:r>
      <w:r>
        <w:rPr>
          <w:color w:val="292425"/>
          <w:spacing w:val="-3"/>
          <w:w w:val="105"/>
        </w:rPr>
        <w:t>have </w:t>
      </w:r>
      <w:r>
        <w:rPr>
          <w:color w:val="292425"/>
          <w:w w:val="105"/>
        </w:rPr>
        <w:t>reflected government </w:t>
      </w:r>
      <w:r>
        <w:rPr>
          <w:color w:val="292425"/>
          <w:spacing w:val="-4"/>
          <w:w w:val="105"/>
        </w:rPr>
        <w:t>policy, </w:t>
      </w:r>
      <w:r>
        <w:rPr>
          <w:color w:val="292425"/>
          <w:w w:val="105"/>
        </w:rPr>
        <w:t>especially the New Deal for Lone </w:t>
      </w:r>
      <w:r>
        <w:rPr>
          <w:color w:val="292425"/>
          <w:spacing w:val="-3"/>
          <w:w w:val="105"/>
        </w:rPr>
        <w:t>Parents, </w:t>
      </w:r>
      <w:r>
        <w:rPr>
          <w:color w:val="292425"/>
          <w:w w:val="105"/>
        </w:rPr>
        <w:t>the </w:t>
      </w:r>
      <w:r>
        <w:rPr>
          <w:color w:val="292425"/>
          <w:spacing w:val="-3"/>
          <w:w w:val="105"/>
        </w:rPr>
        <w:t>Working Families’ </w:t>
      </w:r>
      <w:r>
        <w:rPr>
          <w:color w:val="292425"/>
          <w:spacing w:val="-8"/>
          <w:w w:val="105"/>
        </w:rPr>
        <w:t>Tax </w:t>
      </w:r>
      <w:r>
        <w:rPr>
          <w:color w:val="292425"/>
          <w:w w:val="105"/>
        </w:rPr>
        <w:t>Credit and the National Childcare </w:t>
      </w:r>
      <w:r>
        <w:rPr>
          <w:color w:val="292425"/>
          <w:spacing w:val="-3"/>
          <w:w w:val="105"/>
        </w:rPr>
        <w:t>Strategy.</w:t>
      </w:r>
      <w:r>
        <w:rPr>
          <w:color w:val="292425"/>
          <w:spacing w:val="-3"/>
          <w:w w:val="105"/>
          <w:position w:val="5"/>
          <w:sz w:val="14"/>
        </w:rPr>
        <w:t>(2)   </w:t>
      </w:r>
      <w:r>
        <w:rPr>
          <w:color w:val="292425"/>
          <w:w w:val="105"/>
        </w:rPr>
        <w:t>The Government has </w:t>
      </w:r>
      <w:r>
        <w:rPr>
          <w:color w:val="292425"/>
          <w:spacing w:val="-3"/>
          <w:w w:val="105"/>
        </w:rPr>
        <w:t>targeted </w:t>
      </w:r>
      <w:r>
        <w:rPr>
          <w:color w:val="292425"/>
          <w:w w:val="105"/>
        </w:rPr>
        <w:t>a </w:t>
      </w:r>
      <w:r>
        <w:rPr>
          <w:color w:val="292425"/>
          <w:spacing w:val="-8"/>
          <w:w w:val="105"/>
        </w:rPr>
        <w:t>70% </w:t>
      </w:r>
      <w:r>
        <w:rPr>
          <w:color w:val="292425"/>
          <w:w w:val="105"/>
        </w:rPr>
        <w:t>lone parent employment </w:t>
      </w:r>
      <w:r>
        <w:rPr>
          <w:color w:val="292425"/>
          <w:spacing w:val="-4"/>
          <w:w w:val="105"/>
        </w:rPr>
        <w:t>rate </w:t>
      </w:r>
      <w:r>
        <w:rPr>
          <w:color w:val="292425"/>
          <w:spacing w:val="-3"/>
          <w:w w:val="105"/>
        </w:rPr>
        <w:t>by </w:t>
      </w:r>
      <w:r>
        <w:rPr>
          <w:color w:val="292425"/>
          <w:spacing w:val="-13"/>
          <w:w w:val="105"/>
        </w:rPr>
        <w:t>2010. </w:t>
      </w:r>
      <w:r>
        <w:rPr>
          <w:color w:val="292425"/>
          <w:w w:val="105"/>
        </w:rPr>
        <w:t>If this </w:t>
      </w:r>
      <w:r>
        <w:rPr>
          <w:color w:val="292425"/>
          <w:spacing w:val="-3"/>
          <w:w w:val="105"/>
        </w:rPr>
        <w:t>were </w:t>
      </w:r>
      <w:r>
        <w:rPr>
          <w:color w:val="292425"/>
          <w:w w:val="105"/>
        </w:rPr>
        <w:t>met, and assuming it fully </w:t>
      </w:r>
      <w:r>
        <w:rPr>
          <w:color w:val="292425"/>
          <w:spacing w:val="-3"/>
          <w:w w:val="105"/>
        </w:rPr>
        <w:t>reflected </w:t>
      </w:r>
      <w:r>
        <w:rPr>
          <w:color w:val="292425"/>
          <w:w w:val="105"/>
        </w:rPr>
        <w:t>increased </w:t>
      </w:r>
      <w:r>
        <w:rPr>
          <w:color w:val="292425"/>
          <w:spacing w:val="-4"/>
          <w:w w:val="105"/>
        </w:rPr>
        <w:t>activity, </w:t>
      </w:r>
      <w:r>
        <w:rPr>
          <w:color w:val="292425"/>
          <w:w w:val="105"/>
        </w:rPr>
        <w:t>rather than falling unemployment, this would increase the </w:t>
      </w:r>
      <w:r>
        <w:rPr>
          <w:color w:val="292425"/>
          <w:spacing w:val="-3"/>
          <w:w w:val="105"/>
        </w:rPr>
        <w:t>overall </w:t>
      </w:r>
      <w:r>
        <w:rPr>
          <w:color w:val="292425"/>
          <w:w w:val="105"/>
        </w:rPr>
        <w:t>participation </w:t>
      </w:r>
      <w:r>
        <w:rPr>
          <w:color w:val="292425"/>
          <w:spacing w:val="-4"/>
          <w:w w:val="105"/>
        </w:rPr>
        <w:t>rate </w:t>
      </w:r>
      <w:r>
        <w:rPr>
          <w:color w:val="292425"/>
          <w:spacing w:val="-3"/>
          <w:w w:val="105"/>
        </w:rPr>
        <w:t>by</w:t>
      </w:r>
      <w:r>
        <w:rPr>
          <w:color w:val="292425"/>
          <w:spacing w:val="32"/>
          <w:w w:val="105"/>
        </w:rPr>
        <w:t> </w:t>
      </w:r>
      <w:r>
        <w:rPr>
          <w:color w:val="292425"/>
          <w:w w:val="105"/>
        </w:rPr>
        <w:t>around</w:t>
      </w:r>
    </w:p>
    <w:p>
      <w:pPr>
        <w:pStyle w:val="ListParagraph"/>
        <w:numPr>
          <w:ilvl w:val="1"/>
          <w:numId w:val="23"/>
        </w:numPr>
        <w:tabs>
          <w:tab w:pos="517" w:val="left" w:leader="none"/>
        </w:tabs>
        <w:spacing w:line="292" w:lineRule="auto" w:before="0" w:after="0"/>
        <w:ind w:left="180" w:right="255" w:firstLine="0"/>
        <w:jc w:val="left"/>
        <w:rPr>
          <w:sz w:val="20"/>
        </w:rPr>
      </w:pPr>
      <w:r>
        <w:rPr>
          <w:color w:val="292425"/>
          <w:w w:val="110"/>
          <w:sz w:val="20"/>
        </w:rPr>
        <w:t>percentage</w:t>
      </w:r>
      <w:r>
        <w:rPr>
          <w:color w:val="292425"/>
          <w:spacing w:val="-10"/>
          <w:w w:val="110"/>
          <w:sz w:val="20"/>
        </w:rPr>
        <w:t> </w:t>
      </w:r>
      <w:r>
        <w:rPr>
          <w:color w:val="292425"/>
          <w:w w:val="110"/>
          <w:sz w:val="20"/>
        </w:rPr>
        <w:t>points</w:t>
      </w:r>
      <w:r>
        <w:rPr>
          <w:color w:val="292425"/>
          <w:spacing w:val="-10"/>
          <w:w w:val="110"/>
          <w:sz w:val="20"/>
        </w:rPr>
        <w:t> </w:t>
      </w:r>
      <w:r>
        <w:rPr>
          <w:color w:val="292425"/>
          <w:w w:val="110"/>
          <w:sz w:val="20"/>
        </w:rPr>
        <w:t>a</w:t>
      </w:r>
      <w:r>
        <w:rPr>
          <w:color w:val="292425"/>
          <w:spacing w:val="-10"/>
          <w:w w:val="110"/>
          <w:sz w:val="20"/>
        </w:rPr>
        <w:t> </w:t>
      </w:r>
      <w:r>
        <w:rPr>
          <w:color w:val="292425"/>
          <w:w w:val="110"/>
          <w:sz w:val="20"/>
        </w:rPr>
        <w:t>year</w:t>
      </w:r>
      <w:r>
        <w:rPr>
          <w:color w:val="292425"/>
          <w:spacing w:val="-10"/>
          <w:w w:val="110"/>
          <w:sz w:val="20"/>
        </w:rPr>
        <w:t> </w:t>
      </w:r>
      <w:r>
        <w:rPr>
          <w:color w:val="292425"/>
          <w:w w:val="110"/>
          <w:sz w:val="20"/>
        </w:rPr>
        <w:t>on</w:t>
      </w:r>
      <w:r>
        <w:rPr>
          <w:color w:val="292425"/>
          <w:spacing w:val="-10"/>
          <w:w w:val="110"/>
          <w:sz w:val="20"/>
        </w:rPr>
        <w:t> </w:t>
      </w:r>
      <w:r>
        <w:rPr>
          <w:color w:val="292425"/>
          <w:spacing w:val="-3"/>
          <w:w w:val="110"/>
          <w:sz w:val="20"/>
        </w:rPr>
        <w:t>average</w:t>
      </w:r>
      <w:r>
        <w:rPr>
          <w:color w:val="292425"/>
          <w:spacing w:val="-9"/>
          <w:w w:val="110"/>
          <w:sz w:val="20"/>
        </w:rPr>
        <w:t> </w:t>
      </w:r>
      <w:r>
        <w:rPr>
          <w:color w:val="292425"/>
          <w:w w:val="110"/>
          <w:sz w:val="20"/>
        </w:rPr>
        <w:t>during</w:t>
      </w:r>
      <w:r>
        <w:rPr>
          <w:color w:val="292425"/>
          <w:spacing w:val="-10"/>
          <w:w w:val="110"/>
          <w:sz w:val="20"/>
        </w:rPr>
        <w:t> </w:t>
      </w:r>
      <w:r>
        <w:rPr>
          <w:color w:val="292425"/>
          <w:w w:val="110"/>
          <w:sz w:val="20"/>
        </w:rPr>
        <w:t>the</w:t>
      </w:r>
      <w:r>
        <w:rPr>
          <w:color w:val="292425"/>
          <w:spacing w:val="-10"/>
          <w:w w:val="110"/>
          <w:sz w:val="20"/>
        </w:rPr>
        <w:t> </w:t>
      </w:r>
      <w:r>
        <w:rPr>
          <w:color w:val="292425"/>
          <w:w w:val="110"/>
          <w:sz w:val="20"/>
        </w:rPr>
        <w:t>next</w:t>
      </w:r>
      <w:r>
        <w:rPr>
          <w:color w:val="292425"/>
          <w:spacing w:val="-10"/>
          <w:w w:val="110"/>
          <w:sz w:val="20"/>
        </w:rPr>
        <w:t> </w:t>
      </w:r>
      <w:r>
        <w:rPr>
          <w:color w:val="292425"/>
          <w:w w:val="110"/>
          <w:sz w:val="20"/>
        </w:rPr>
        <w:t>eight years—the </w:t>
      </w:r>
      <w:r>
        <w:rPr>
          <w:color w:val="292425"/>
          <w:spacing w:val="-3"/>
          <w:w w:val="110"/>
          <w:sz w:val="20"/>
        </w:rPr>
        <w:t>average </w:t>
      </w:r>
      <w:r>
        <w:rPr>
          <w:color w:val="292425"/>
          <w:spacing w:val="-4"/>
          <w:w w:val="110"/>
          <w:sz w:val="20"/>
        </w:rPr>
        <w:t>rate </w:t>
      </w:r>
      <w:r>
        <w:rPr>
          <w:color w:val="292425"/>
          <w:w w:val="110"/>
          <w:sz w:val="20"/>
        </w:rPr>
        <w:t>of increase since</w:t>
      </w:r>
      <w:r>
        <w:rPr>
          <w:color w:val="292425"/>
          <w:spacing w:val="-28"/>
          <w:w w:val="110"/>
          <w:sz w:val="20"/>
        </w:rPr>
        <w:t> </w:t>
      </w:r>
      <w:r>
        <w:rPr>
          <w:color w:val="292425"/>
          <w:spacing w:val="-15"/>
          <w:w w:val="110"/>
          <w:sz w:val="20"/>
        </w:rPr>
        <w:t>1995.</w:t>
      </w:r>
    </w:p>
    <w:p>
      <w:pPr>
        <w:spacing w:after="0" w:line="292" w:lineRule="auto"/>
        <w:jc w:val="left"/>
        <w:rPr>
          <w:sz w:val="20"/>
        </w:rPr>
        <w:sectPr>
          <w:type w:val="continuous"/>
          <w:pgSz w:w="11900" w:h="16840"/>
          <w:pgMar w:top="1260" w:bottom="280" w:left="640" w:right="640"/>
          <w:cols w:num="3" w:equalWidth="0">
            <w:col w:w="3248" w:space="44"/>
            <w:col w:w="451" w:space="1177"/>
            <w:col w:w="5700"/>
          </w:cols>
        </w:sectPr>
      </w:pPr>
    </w:p>
    <w:p>
      <w:pPr>
        <w:pStyle w:val="BodyText"/>
        <w:spacing w:before="5"/>
        <w:rPr>
          <w:sz w:val="11"/>
        </w:rPr>
      </w:pPr>
    </w:p>
    <w:p>
      <w:pPr>
        <w:spacing w:after="0"/>
        <w:rPr>
          <w:sz w:val="11"/>
        </w:rPr>
        <w:sectPr>
          <w:type w:val="continuous"/>
          <w:pgSz w:w="11900" w:h="16840"/>
          <w:pgMar w:top="1260" w:bottom="280" w:left="640" w:right="640"/>
        </w:sectPr>
      </w:pPr>
    </w:p>
    <w:p>
      <w:pPr>
        <w:pStyle w:val="BodyText"/>
        <w:rPr>
          <w:sz w:val="22"/>
        </w:rPr>
      </w:pPr>
    </w:p>
    <w:p>
      <w:pPr>
        <w:pStyle w:val="Heading7"/>
        <w:spacing w:line="247" w:lineRule="auto" w:before="135"/>
        <w:ind w:left="185" w:right="35"/>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3.14</w:t>
      </w:r>
      <w:r>
        <w:rPr>
          <w:smallCaps w:val="0"/>
          <w:color w:val="0092C0"/>
          <w:spacing w:val="-1"/>
          <w:w w:val="84"/>
        </w:rPr>
        <w:t> </w:t>
      </w:r>
      <w:r>
        <w:rPr>
          <w:smallCaps w:val="0"/>
          <w:color w:val="0092C0"/>
          <w:spacing w:val="-8"/>
          <w:w w:val="89"/>
        </w:rPr>
        <w:t>U</w:t>
      </w:r>
      <w:r>
        <w:rPr>
          <w:smallCaps w:val="0"/>
          <w:color w:val="0092C0"/>
          <w:spacing w:val="-1"/>
          <w:w w:val="91"/>
        </w:rPr>
        <w:t>nempl</w:t>
      </w:r>
      <w:r>
        <w:rPr>
          <w:smallCaps w:val="0"/>
          <w:color w:val="0092C0"/>
          <w:spacing w:val="-3"/>
          <w:w w:val="91"/>
        </w:rPr>
        <w:t>o</w:t>
      </w:r>
      <w:r>
        <w:rPr>
          <w:smallCaps w:val="0"/>
          <w:color w:val="0092C0"/>
          <w:spacing w:val="-1"/>
          <w:w w:val="88"/>
        </w:rPr>
        <w:t>ymen</w:t>
      </w:r>
      <w:r>
        <w:rPr>
          <w:smallCaps w:val="0"/>
          <w:color w:val="0092C0"/>
          <w:w w:val="88"/>
        </w:rPr>
        <w:t>t</w:t>
      </w:r>
      <w:r>
        <w:rPr>
          <w:smallCaps w:val="0"/>
          <w:color w:val="0092C0"/>
          <w:spacing w:val="6"/>
        </w:rPr>
        <w:t> </w:t>
      </w:r>
      <w:r>
        <w:rPr>
          <w:smallCaps w:val="0"/>
          <w:color w:val="0092C0"/>
          <w:spacing w:val="-1"/>
          <w:w w:val="84"/>
        </w:rPr>
        <w:t>rate</w:t>
      </w:r>
    </w:p>
    <w:p>
      <w:pPr>
        <w:pStyle w:val="BodyText"/>
        <w:spacing w:before="9" w:after="40"/>
        <w:rPr>
          <w:rFonts w:ascii="Trebuchet MS"/>
          <w:b/>
          <w:sz w:val="12"/>
        </w:rPr>
      </w:pPr>
    </w:p>
    <w:p>
      <w:pPr>
        <w:pStyle w:val="BodyText"/>
        <w:spacing w:line="20" w:lineRule="exact"/>
        <w:ind w:left="165"/>
        <w:rPr>
          <w:rFonts w:ascii="Trebuchet MS"/>
          <w:sz w:val="2"/>
        </w:rPr>
      </w:pPr>
      <w:r>
        <w:rPr>
          <w:rFonts w:ascii="Trebuchet MS"/>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rFonts w:ascii="Trebuchet MS"/>
          <w:sz w:val="2"/>
        </w:rPr>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9"/>
        <w:rPr>
          <w:rFonts w:ascii="Trebuchet MS"/>
          <w:b/>
          <w:sz w:val="16"/>
        </w:rPr>
      </w:pPr>
    </w:p>
    <w:p>
      <w:pPr>
        <w:spacing w:line="113" w:lineRule="exact" w:before="0"/>
        <w:ind w:left="185" w:right="0" w:firstLine="0"/>
        <w:jc w:val="left"/>
        <w:rPr>
          <w:sz w:val="12"/>
        </w:rPr>
      </w:pPr>
      <w:r>
        <w:rPr>
          <w:color w:val="292425"/>
          <w:w w:val="110"/>
          <w:sz w:val="12"/>
        </w:rPr>
        <w:t>Per cent</w:t>
      </w:r>
    </w:p>
    <w:p>
      <w:pPr>
        <w:spacing w:line="113" w:lineRule="exact" w:before="0"/>
        <w:ind w:left="643" w:right="0" w:firstLine="0"/>
        <w:jc w:val="left"/>
        <w:rPr>
          <w:sz w:val="12"/>
        </w:rPr>
      </w:pPr>
      <w:r>
        <w:rPr/>
        <w:pict>
          <v:line style="position:absolute;mso-position-horizontal-relative:page;mso-position-vertical-relative:paragraph;z-index:16147456" from="197.184006pt,2.703856pt" to="203.184006pt,2.703856pt" stroked="true" strokeweight=".5pt" strokecolor="#292425">
            <v:stroke dashstyle="solid"/>
            <w10:wrap type="none"/>
          </v:line>
        </w:pict>
      </w:r>
      <w:r>
        <w:rPr>
          <w:color w:val="292425"/>
          <w:w w:val="120"/>
          <w:sz w:val="12"/>
        </w:rPr>
        <w:t>12</w:t>
      </w:r>
    </w:p>
    <w:p>
      <w:pPr>
        <w:pStyle w:val="Heading7"/>
        <w:spacing w:before="97"/>
        <w:ind w:left="185"/>
      </w:pPr>
      <w:r>
        <w:rPr>
          <w:b w:val="0"/>
        </w:rPr>
        <w:br w:type="column"/>
      </w:r>
      <w:r>
        <w:rPr>
          <w:color w:val="0092C0"/>
        </w:rPr>
        <w:t>Unemployment</w:t>
      </w:r>
    </w:p>
    <w:p>
      <w:pPr>
        <w:pStyle w:val="BodyText"/>
        <w:rPr>
          <w:rFonts w:ascii="Trebuchet MS"/>
          <w:b/>
          <w:sz w:val="18"/>
        </w:rPr>
      </w:pPr>
    </w:p>
    <w:p>
      <w:pPr>
        <w:pStyle w:val="BodyText"/>
        <w:spacing w:line="292" w:lineRule="auto"/>
        <w:ind w:left="305" w:right="242"/>
      </w:pPr>
      <w:r>
        <w:rPr>
          <w:color w:val="292425"/>
          <w:w w:val="110"/>
        </w:rPr>
        <w:t>The</w:t>
      </w:r>
      <w:r>
        <w:rPr>
          <w:color w:val="292425"/>
          <w:spacing w:val="-20"/>
          <w:w w:val="110"/>
        </w:rPr>
        <w:t> </w:t>
      </w:r>
      <w:r>
        <w:rPr>
          <w:color w:val="292425"/>
          <w:w w:val="110"/>
        </w:rPr>
        <w:t>difference</w:t>
      </w:r>
      <w:r>
        <w:rPr>
          <w:color w:val="292425"/>
          <w:spacing w:val="-20"/>
          <w:w w:val="110"/>
        </w:rPr>
        <w:t> </w:t>
      </w:r>
      <w:r>
        <w:rPr>
          <w:color w:val="292425"/>
          <w:spacing w:val="-3"/>
          <w:w w:val="110"/>
        </w:rPr>
        <w:t>between</w:t>
      </w:r>
      <w:r>
        <w:rPr>
          <w:color w:val="292425"/>
          <w:spacing w:val="-20"/>
          <w:w w:val="110"/>
        </w:rPr>
        <w:t> </w:t>
      </w:r>
      <w:r>
        <w:rPr>
          <w:color w:val="292425"/>
          <w:w w:val="110"/>
        </w:rPr>
        <w:t>labour</w:t>
      </w:r>
      <w:r>
        <w:rPr>
          <w:color w:val="292425"/>
          <w:spacing w:val="-20"/>
          <w:w w:val="110"/>
        </w:rPr>
        <w:t> </w:t>
      </w:r>
      <w:r>
        <w:rPr>
          <w:color w:val="292425"/>
          <w:w w:val="110"/>
        </w:rPr>
        <w:t>supply</w:t>
      </w:r>
      <w:r>
        <w:rPr>
          <w:color w:val="292425"/>
          <w:spacing w:val="-20"/>
          <w:w w:val="110"/>
        </w:rPr>
        <w:t> </w:t>
      </w:r>
      <w:r>
        <w:rPr>
          <w:color w:val="292425"/>
          <w:w w:val="110"/>
        </w:rPr>
        <w:t>and</w:t>
      </w:r>
      <w:r>
        <w:rPr>
          <w:color w:val="292425"/>
          <w:spacing w:val="-20"/>
          <w:w w:val="110"/>
        </w:rPr>
        <w:t> </w:t>
      </w:r>
      <w:r>
        <w:rPr>
          <w:color w:val="292425"/>
          <w:w w:val="110"/>
        </w:rPr>
        <w:t>demand</w:t>
      </w:r>
      <w:r>
        <w:rPr>
          <w:color w:val="292425"/>
          <w:spacing w:val="-19"/>
          <w:w w:val="110"/>
        </w:rPr>
        <w:t> </w:t>
      </w:r>
      <w:r>
        <w:rPr>
          <w:color w:val="292425"/>
          <w:w w:val="110"/>
        </w:rPr>
        <w:t>is</w:t>
      </w:r>
      <w:r>
        <w:rPr>
          <w:color w:val="292425"/>
          <w:spacing w:val="-20"/>
          <w:w w:val="110"/>
        </w:rPr>
        <w:t> </w:t>
      </w:r>
      <w:r>
        <w:rPr>
          <w:color w:val="292425"/>
          <w:w w:val="110"/>
        </w:rPr>
        <w:t>central </w:t>
      </w:r>
      <w:r>
        <w:rPr>
          <w:color w:val="292425"/>
          <w:spacing w:val="-4"/>
          <w:w w:val="110"/>
        </w:rPr>
        <w:t>to </w:t>
      </w:r>
      <w:r>
        <w:rPr>
          <w:color w:val="292425"/>
          <w:w w:val="110"/>
        </w:rPr>
        <w:t>the determination of wage</w:t>
      </w:r>
      <w:r>
        <w:rPr>
          <w:color w:val="292425"/>
          <w:spacing w:val="-32"/>
          <w:w w:val="110"/>
        </w:rPr>
        <w:t> </w:t>
      </w:r>
      <w:r>
        <w:rPr>
          <w:color w:val="292425"/>
          <w:w w:val="110"/>
        </w:rPr>
        <w:t>inflation.</w:t>
      </w:r>
    </w:p>
    <w:p>
      <w:pPr>
        <w:spacing w:after="0" w:line="292" w:lineRule="auto"/>
        <w:sectPr>
          <w:type w:val="continuous"/>
          <w:pgSz w:w="11900" w:h="16840"/>
          <w:pgMar w:top="1260" w:bottom="280" w:left="640" w:right="640"/>
          <w:cols w:num="3" w:equalWidth="0">
            <w:col w:w="1889" w:space="925"/>
            <w:col w:w="801" w:space="1180"/>
            <w:col w:w="5825"/>
          </w:cols>
        </w:sectPr>
      </w:pPr>
    </w:p>
    <w:p>
      <w:pPr>
        <w:pStyle w:val="BodyText"/>
        <w:rPr>
          <w:sz w:val="17"/>
        </w:rPr>
      </w:pPr>
    </w:p>
    <w:p>
      <w:pPr>
        <w:spacing w:after="0"/>
        <w:rPr>
          <w:sz w:val="17"/>
        </w:rPr>
        <w:sectPr>
          <w:type w:val="continuous"/>
          <w:pgSz w:w="11900" w:h="16840"/>
          <w:pgMar w:top="1260" w:bottom="280" w:left="640" w:right="640"/>
        </w:sectPr>
      </w:pPr>
    </w:p>
    <w:p>
      <w:pPr>
        <w:pStyle w:val="BodyText"/>
        <w:spacing w:before="10"/>
        <w:rPr>
          <w:sz w:val="12"/>
        </w:rPr>
      </w:pPr>
    </w:p>
    <w:p>
      <w:pPr>
        <w:spacing w:before="0"/>
        <w:ind w:left="0" w:right="53" w:firstLine="0"/>
        <w:jc w:val="right"/>
        <w:rPr>
          <w:sz w:val="12"/>
        </w:rPr>
      </w:pPr>
      <w:r>
        <w:rPr/>
        <w:pict>
          <v:line style="position:absolute;mso-position-horizontal-relative:page;mso-position-vertical-relative:paragraph;z-index:16146944" from="197.184006pt,4.220366pt" to="203.184006pt,4.220366pt" stroked="true" strokeweight=".5pt" strokecolor="#292425">
            <v:stroke dashstyle="solid"/>
            <w10:wrap type="none"/>
          </v:line>
        </w:pict>
      </w:r>
      <w:r>
        <w:rPr/>
        <w:pict>
          <v:group style="position:absolute;margin-left:40.5pt;margin-top:-5.217634pt;width:153pt;height:92.65pt;mso-position-horizontal-relative:page;mso-position-vertical-relative:paragraph;z-index:16149504" coordorigin="810,-104" coordsize="3060,1853">
            <v:shape style="position:absolute;left:1079;top:-95;width:423;height:220" coordorigin="1080,-94" coordsize="423,220" path="m1080,113l1100,126m1100,126l1120,98m1120,98l1150,83m1150,83l1170,86m1170,83l1190,53m1190,53l1210,8m1210,8l1240,-22m1240,-22l1260,-64m1260,-64l1282,-94m1282,-94l1302,-79m1302,-79l1332,-64m1332,-64l1352,-34m1352,-34l1372,-22m1372,-22l1392,-19m1392,-22l1412,-7m1412,-7l1442,8m1442,8l1462,11m1462,8l1482,11m1482,8l1502,11e" filled="false" stroked="true" strokeweight="1pt" strokecolor="#f9aa54">
              <v:path arrowok="t"/>
              <v:stroke dashstyle="solid"/>
            </v:shape>
            <v:line style="position:absolute" from="1492,9" to="1542,9" stroked="true" strokeweight="1.125pt" strokecolor="#f9aa54">
              <v:stroke dashstyle="solid"/>
            </v:line>
            <v:shape style="position:absolute;left:1532;top:8;width:260;height:325" coordorigin="1532,8" coordsize="260,325" path="m1532,8l1552,38m1552,38l1572,83m1572,83l1592,113m1592,113l1622,126m1622,126l1642,141m1642,141l1662,171m1662,171l1682,186m1682,186l1712,231m1712,231l1732,246m1732,246l1752,288m1752,288l1772,318m1772,318l1792,333e" filled="false" stroked="true" strokeweight="1pt" strokecolor="#f9aa54">
              <v:path arrowok="t"/>
              <v:stroke dashstyle="solid"/>
            </v:shape>
            <v:line style="position:absolute" from="1782,334" to="1832,334" stroked="true" strokeweight="1.125pt" strokecolor="#f9aa54">
              <v:stroke dashstyle="solid"/>
            </v:line>
            <v:shape style="position:absolute;left:1822;top:333;width:1205;height:723" coordorigin="1822,333" coordsize="1205,723" path="m1822,333l1842,348m1842,348l1862,351m1862,348l1882,363m1882,363l1912,393m1912,393l1932,396m1932,393l1952,408m1952,408l1972,393m1972,393l2002,408m2002,408l2022,421m2022,421l2042,481m2042,481l2062,451m2062,451l2082,466m2082,466l2115,496m2115,496l2135,481m2135,481l2155,483m2155,481l2175,496m2175,496l2205,511m2205,511l2225,541m2225,541l2245,543m2245,541l2265,543m2265,541l2295,556m2295,556l2315,583m2315,583l2355,673m2355,673l2385,716m2385,716l2405,746m2405,746l2425,748m2425,746l2445,761m2445,761l2465,731m2465,731l2495,776m2495,776l2515,836m2515,836l2535,863m2535,863l2555,878m2555,878l2585,908m2585,908l2605,938m2605,938l2625,953m2625,953l2645,956m2645,953l2675,968m2675,968l2695,983m2695,983l2715,968m2715,968l2735,971m2735,968l2765,953m2765,953l2785,983m2785,983l2805,986m2805,983l2825,998m2825,998l2845,1001m2845,998l2875,983m2875,983l2895,986m2895,983l2917,998m2917,998l2937,1001m2937,998l2967,1011m2967,1011l3027,1056e" filled="false" stroked="true" strokeweight="1pt" strokecolor="#f9aa54">
              <v:path arrowok="t"/>
              <v:stroke dashstyle="solid"/>
            </v:shape>
            <v:line style="position:absolute" from="3017,1057" to="3067,1057" stroked="true" strokeweight="1.125pt" strokecolor="#f9aa54">
              <v:stroke dashstyle="solid"/>
            </v:line>
            <v:shape style="position:absolute;left:3057;top:1055;width:550;height:238" coordorigin="3057,1056" coordsize="550,238" path="m3057,1056l3077,1071m3077,1071l3097,1073m3097,1071l3117,1086m3117,1086l3147,1071m3147,1071l3167,1086m3167,1086l3187,1088m3187,1086l3207,1116m3207,1116l3227,1131m3227,1131l3257,1158m3257,1158l3297,1218m3297,1218l3317,1203m3317,1203l3347,1173m3347,1173l3367,1203m3367,1203l3387,1218m3387,1218l3407,1248m3407,1248l3437,1233m3437,1233l3457,1263m3457,1263l3497,1293m3497,1293l3517,1278m3517,1278l3547,1263m3547,1263l3567,1266m3567,1263l3587,1248m3587,1248l3607,1251e" filled="false" stroked="true" strokeweight="1pt" strokecolor="#f9aa54">
              <v:path arrowok="t"/>
              <v:stroke dashstyle="solid"/>
            </v:shape>
            <v:line style="position:absolute" from="3597,1249" to="3647,1249" stroked="true" strokeweight="1.125pt" strokecolor="#f9aa54">
              <v:stroke dashstyle="solid"/>
            </v:line>
            <v:shape style="position:absolute;left:3637;top:1233;width:203;height:30" coordorigin="3637,1233" coordsize="203,30" path="m3637,1248l3657,1233m3657,1233l3697,1263m3697,1263l3730,1248m3730,1248l3750,1233m3750,1233l3770,1236m3770,1233l3790,1248m3790,1248l3820,1233m3820,1233l3840,1236e" filled="false" stroked="true" strokeweight="1pt" strokecolor="#f9aa54">
              <v:path arrowok="t"/>
              <v:stroke dashstyle="solid"/>
            </v:shape>
            <v:shape style="position:absolute;left:989;top:98;width:313;height:323" coordorigin="990,98" coordsize="313,323" path="m990,421l1010,363m1010,363l1030,348m1030,348l1060,318m1060,318l1080,288m1080,288l1100,291m1100,288l1120,273m1120,273l1150,246m1150,246l1170,216m1170,216l1190,171m1190,171l1210,156m1210,156l1240,98m1240,98l1260,101m1260,98l1282,101m1282,98l1302,101e" filled="false" stroked="true" strokeweight="1pt" strokecolor="#ec2131">
              <v:path arrowok="t"/>
              <v:stroke dashstyle="solid"/>
            </v:shape>
            <v:line style="position:absolute" from="1292,99" to="1342,99" stroked="true" strokeweight="1.125pt" strokecolor="#ec2131">
              <v:stroke dashstyle="solid"/>
            </v:line>
            <v:shape style="position:absolute;left:1332;top:98;width:80;height:60" coordorigin="1332,98" coordsize="80,60" path="m1332,98l1352,126m1352,126l1372,128m1372,126l1392,156m1392,156l1412,158e" filled="false" stroked="true" strokeweight="1pt" strokecolor="#ec2131">
              <v:path arrowok="t"/>
              <v:stroke dashstyle="solid"/>
            </v:shape>
            <v:line style="position:absolute" from="1402,157" to="1452,157" stroked="true" strokeweight="1.125pt" strokecolor="#ec2131">
              <v:stroke dashstyle="solid"/>
            </v:line>
            <v:shape style="position:absolute;left:1442;top:155;width:60;height:60" coordorigin="1442,156" coordsize="60,60" path="m1442,156l1462,171m1462,171l1482,201m1482,201l1502,216e" filled="false" stroked="true" strokeweight="1pt" strokecolor="#ec2131">
              <v:path arrowok="t"/>
              <v:stroke dashstyle="solid"/>
            </v:shape>
            <v:line style="position:absolute" from="1492,217" to="1542,217" stroked="true" strokeweight="1.125pt" strokecolor="#ec2131">
              <v:stroke dashstyle="solid"/>
            </v:line>
            <v:shape style="position:absolute;left:1532;top:215;width:260;height:368" coordorigin="1532,216" coordsize="260,368" path="m1532,216l1552,246m1552,246l1572,273m1572,273l1592,288m1592,288l1622,318m1622,318l1642,348m1642,348l1662,363m1662,363l1682,393m1682,393l1712,421m1712,421l1732,436m1732,436l1752,466m1752,466l1772,511m1772,511l1792,583e" filled="false" stroked="true" strokeweight="1pt" strokecolor="#ec2131">
              <v:path arrowok="t"/>
              <v:stroke dashstyle="solid"/>
            </v:shape>
            <v:line style="position:absolute" from="1782,584" to="1832,584" stroked="true" strokeweight="1.125pt" strokecolor="#ec2131">
              <v:stroke dashstyle="solid"/>
            </v:line>
            <v:shape style="position:absolute;left:1822;top:583;width:733;height:753" coordorigin="1822,583" coordsize="733,753" path="m1822,583l1842,613m1842,613l1862,628m1862,628l1882,631m1882,628l1912,658m1912,658l1932,661m1932,658l1952,688m1952,688l1972,703m1972,703l2002,688m2002,688l2022,703m2022,703l2042,706m2042,703l2062,706m2062,703l2082,706m2082,703l2115,731m2115,731l2135,733m2135,731l2155,746m2155,746l2175,748m2175,746l2205,776m2205,776l2225,806m2225,806l2245,821m2245,821l2265,878m2265,878l2295,938m2295,938l2315,968m2315,968l2335,1011m2335,1011l2355,1071m2355,1071l2405,1146m2405,1146l2425,1158m2425,1158l2445,1203m2445,1203l2465,1233m2465,1233l2495,1263m2495,1263l2515,1278m2515,1278l2535,1306m2535,1306l2555,1336e" filled="false" stroked="true" strokeweight="1pt" strokecolor="#ec2131">
              <v:path arrowok="t"/>
              <v:stroke dashstyle="solid"/>
            </v:shape>
            <v:line style="position:absolute" from="2545,1337" to="2595,1337" stroked="true" strokeweight="1.125pt" strokecolor="#ec2131">
              <v:stroke dashstyle="solid"/>
            </v:line>
            <v:shape style="position:absolute;left:2584;top:1335;width:60;height:48" coordorigin="2585,1336" coordsize="60,48" path="m2585,1336l2605,1351m2605,1351l2625,1381m2625,1381l2645,1383e" filled="false" stroked="true" strokeweight="1pt" strokecolor="#ec2131">
              <v:path arrowok="t"/>
              <v:stroke dashstyle="solid"/>
            </v:shape>
            <v:line style="position:absolute" from="2635,1382" to="2685,1382" stroked="true" strokeweight="1.125pt" strokecolor="#ec2131">
              <v:stroke dashstyle="solid"/>
            </v:line>
            <v:shape style="position:absolute;left:2674;top:1380;width:60;height:33" coordorigin="2675,1381" coordsize="60,33" path="m2675,1381l2695,1411m2695,1411l2715,1413m2715,1411l2735,1413e" filled="false" stroked="true" strokeweight="1pt" strokecolor="#ec2131">
              <v:path arrowok="t"/>
              <v:stroke dashstyle="solid"/>
            </v:shape>
            <v:line style="position:absolute" from="2725,1412" to="2775,1412" stroked="true" strokeweight="1.125pt" strokecolor="#ec2131">
              <v:stroke dashstyle="solid"/>
            </v:line>
            <v:shape style="position:absolute;left:2764;top:1410;width:80;height:18" coordorigin="2765,1411" coordsize="80,18" path="m2765,1411l2785,1413m2785,1411l2805,1426m2805,1426l2825,1428m2825,1426l2845,1428e" filled="false" stroked="true" strokeweight="1pt" strokecolor="#ec2131">
              <v:path arrowok="t"/>
              <v:stroke dashstyle="solid"/>
            </v:shape>
            <v:line style="position:absolute" from="2835,1427" to="2885,1427" stroked="true" strokeweight="1.125pt" strokecolor="#ec2131">
              <v:stroke dashstyle="solid"/>
            </v:line>
            <v:shape style="position:absolute;left:2874;top:1425;width:153;height:75" coordorigin="2875,1426" coordsize="153,75" path="m2875,1426l2895,1453m2895,1453l2917,1456m2917,1453l2937,1456m2937,1453l2967,1468m2967,1468l2987,1471m2987,1468l3007,1498m3007,1498l3027,1501e" filled="false" stroked="true" strokeweight="1pt" strokecolor="#ec2131">
              <v:path arrowok="t"/>
              <v:stroke dashstyle="solid"/>
            </v:shape>
            <v:line style="position:absolute" from="3017,1499" to="3067,1499" stroked="true" strokeweight="1.125pt" strokecolor="#ec2131">
              <v:stroke dashstyle="solid"/>
            </v:line>
            <v:shape style="position:absolute;left:3057;top:1498;width:60;height:48" coordorigin="3057,1498" coordsize="60,48" path="m3057,1498l3077,1528m3077,1528l3097,1543m3097,1543l3117,1546e" filled="false" stroked="true" strokeweight="1pt" strokecolor="#ec2131">
              <v:path arrowok="t"/>
              <v:stroke dashstyle="solid"/>
            </v:shape>
            <v:line style="position:absolute" from="3107,1544" to="3157,1544" stroked="true" strokeweight="1.125pt" strokecolor="#ec2131">
              <v:stroke dashstyle="solid"/>
            </v:line>
            <v:shape style="position:absolute;left:3147;top:1543;width:170;height:105" coordorigin="3147,1543" coordsize="170,105" path="m3147,1543l3167,1573m3167,1573l3187,1576m3187,1573l3207,1601m3207,1601l3227,1603m3227,1601l3257,1616m3257,1616l3277,1618m3277,1616l3297,1646m3297,1646l3317,1648e" filled="false" stroked="true" strokeweight="1pt" strokecolor="#ec2131">
              <v:path arrowok="t"/>
              <v:stroke dashstyle="solid"/>
            </v:shape>
            <v:line style="position:absolute" from="3307,1647" to="3357,1647" stroked="true" strokeweight="1.125pt" strokecolor="#ec2131">
              <v:stroke dashstyle="solid"/>
            </v:line>
            <v:shape style="position:absolute;left:3347;top:1645;width:60;height:45" coordorigin="3347,1646" coordsize="60,45" path="m3347,1646l3367,1661m3367,1661l3387,1663m3387,1661l3407,1691e" filled="false" stroked="true" strokeweight="1pt" strokecolor="#ec2131">
              <v:path arrowok="t"/>
              <v:stroke dashstyle="solid"/>
            </v:shape>
            <v:line style="position:absolute" from="3397,1692" to="3447,1692" stroked="true" strokeweight="1.125pt" strokecolor="#ec2131">
              <v:stroke dashstyle="solid"/>
            </v:line>
            <v:shape style="position:absolute;left:3437;top:1690;width:80;height:33" coordorigin="3437,1691" coordsize="80,33" path="m3437,1691l3457,1693m3457,1691l3477,1721m3477,1721l3497,1723m3497,1721l3517,1723e" filled="false" stroked="true" strokeweight="1pt" strokecolor="#ec2131">
              <v:path arrowok="t"/>
              <v:stroke dashstyle="solid"/>
            </v:shape>
            <v:line style="position:absolute" from="3507,1722" to="3557,1722" stroked="true" strokeweight="1.125pt" strokecolor="#ec2131">
              <v:stroke dashstyle="solid"/>
            </v:line>
            <v:shape style="position:absolute;left:3547;top:1720;width:60;height:3" coordorigin="3547,1721" coordsize="60,3" path="m3547,1721l3567,1723m3567,1721l3587,1723m3587,1721l3607,1723e" filled="false" stroked="true" strokeweight="1pt" strokecolor="#ec2131">
              <v:path arrowok="t"/>
              <v:stroke dashstyle="solid"/>
            </v:shape>
            <v:line style="position:absolute" from="3597,1722" to="3647,1722" stroked="true" strokeweight="1.125pt" strokecolor="#ec2131">
              <v:stroke dashstyle="solid"/>
            </v:line>
            <v:shape style="position:absolute;left:3637;top:1720;width:60;height:15" coordorigin="3637,1721" coordsize="60,15" path="m3637,1721l3657,1723m3657,1721l3677,1723m3677,1721l3697,1736e" filled="false" stroked="true" strokeweight="1pt" strokecolor="#ec2131">
              <v:path arrowok="t"/>
              <v:stroke dashstyle="solid"/>
            </v:shape>
            <v:line style="position:absolute" from="3687,1737" to="3740,1737" stroked="true" strokeweight="1.125pt" strokecolor="#ec2131">
              <v:stroke dashstyle="solid"/>
            </v:line>
            <v:shape style="position:absolute;left:3729;top:1720;width:130;height:18" coordorigin="3730,1721" coordsize="130,18" path="m3730,1736l3750,1721m3750,1721l3770,1723m3770,1721l3790,1723m3790,1721l3820,1736m3820,1736l3840,1738m3840,1736l3860,1738e" filled="false" stroked="true" strokeweight="1pt" strokecolor="#ec2131">
              <v:path arrowok="t"/>
              <v:stroke dashstyle="solid"/>
            </v:shape>
            <v:shape style="position:absolute;left:810;top:84;width:120;height:1445" coordorigin="810,84" coordsize="120,1445" path="m810,1529l930,1529m810,1042l930,1042m810,557l930,557m810,84l930,84e" filled="false" stroked="true" strokeweight=".5pt" strokecolor="#292425">
              <v:path arrowok="t"/>
              <v:stroke dashstyle="solid"/>
            </v:shape>
            <v:shape style="position:absolute;left:2331;top:430;width:202;height:120" type="#_x0000_t202" filled="false" stroked="false">
              <v:textbox inset="0,0,0,0">
                <w:txbxContent>
                  <w:p>
                    <w:pPr>
                      <w:spacing w:line="116" w:lineRule="exact" w:before="0"/>
                      <w:ind w:left="0" w:right="0" w:firstLine="0"/>
                      <w:jc w:val="left"/>
                      <w:rPr>
                        <w:sz w:val="12"/>
                      </w:rPr>
                    </w:pPr>
                    <w:r>
                      <w:rPr>
                        <w:color w:val="292425"/>
                        <w:w w:val="90"/>
                        <w:sz w:val="12"/>
                      </w:rPr>
                      <w:t>LFS</w:t>
                    </w:r>
                  </w:p>
                </w:txbxContent>
              </v:textbox>
              <w10:wrap type="none"/>
            </v:shape>
            <v:shape style="position:absolute;left:1592;top:1167;width:818;height:120" type="#_x0000_t202" filled="false" stroked="false">
              <v:textbox inset="0,0,0,0">
                <w:txbxContent>
                  <w:p>
                    <w:pPr>
                      <w:spacing w:line="116" w:lineRule="exact" w:before="0"/>
                      <w:ind w:left="0" w:right="0" w:firstLine="0"/>
                      <w:jc w:val="left"/>
                      <w:rPr>
                        <w:sz w:val="12"/>
                      </w:rPr>
                    </w:pPr>
                    <w:r>
                      <w:rPr>
                        <w:color w:val="292425"/>
                        <w:w w:val="110"/>
                        <w:sz w:val="12"/>
                      </w:rPr>
                      <w:t>Claimant count</w:t>
                    </w:r>
                  </w:p>
                </w:txbxContent>
              </v:textbox>
              <w10:wrap type="none"/>
            </v:shape>
            <w10:wrap type="none"/>
          </v:group>
        </w:pict>
      </w:r>
      <w:r>
        <w:rPr>
          <w:color w:val="292425"/>
          <w:w w:val="120"/>
          <w:sz w:val="12"/>
        </w:rPr>
        <w:t>10</w:t>
      </w:r>
    </w:p>
    <w:p>
      <w:pPr>
        <w:pStyle w:val="BodyText"/>
        <w:rPr>
          <w:sz w:val="12"/>
        </w:rPr>
      </w:pPr>
    </w:p>
    <w:p>
      <w:pPr>
        <w:pStyle w:val="BodyText"/>
        <w:spacing w:before="10"/>
        <w:rPr>
          <w:sz w:val="17"/>
        </w:rPr>
      </w:pPr>
    </w:p>
    <w:p>
      <w:pPr>
        <w:spacing w:before="0"/>
        <w:ind w:left="0" w:right="38" w:firstLine="0"/>
        <w:jc w:val="right"/>
        <w:rPr>
          <w:sz w:val="12"/>
        </w:rPr>
      </w:pPr>
      <w:r>
        <w:rPr/>
        <w:pict>
          <v:line style="position:absolute;mso-position-horizontal-relative:page;mso-position-vertical-relative:paragraph;z-index:16146432" from="197.184006pt,3.761962pt" to="203.184006pt,3.761962pt" stroked="true" strokeweight=".5pt" strokecolor="#292425">
            <v:stroke dashstyle="solid"/>
            <w10:wrap type="none"/>
          </v:line>
        </w:pict>
      </w:r>
      <w:r>
        <w:rPr>
          <w:color w:val="292425"/>
          <w:w w:val="121"/>
          <w:sz w:val="12"/>
        </w:rPr>
        <w:t>8</w:t>
      </w:r>
    </w:p>
    <w:p>
      <w:pPr>
        <w:pStyle w:val="BodyText"/>
        <w:rPr>
          <w:sz w:val="12"/>
        </w:rPr>
      </w:pPr>
    </w:p>
    <w:p>
      <w:pPr>
        <w:pStyle w:val="BodyText"/>
        <w:spacing w:before="10"/>
        <w:rPr>
          <w:sz w:val="17"/>
        </w:rPr>
      </w:pPr>
    </w:p>
    <w:p>
      <w:pPr>
        <w:spacing w:before="1"/>
        <w:ind w:left="0" w:right="38" w:firstLine="0"/>
        <w:jc w:val="right"/>
        <w:rPr>
          <w:sz w:val="12"/>
        </w:rPr>
      </w:pPr>
      <w:r>
        <w:rPr/>
        <w:pict>
          <v:line style="position:absolute;mso-position-horizontal-relative:page;mso-position-vertical-relative:paragraph;z-index:16145920" from="197.184006pt,3.979168pt" to="203.184006pt,3.979168pt" stroked="true" strokeweight=".5pt" strokecolor="#292425">
            <v:stroke dashstyle="solid"/>
            <w10:wrap type="none"/>
          </v:line>
        </w:pict>
      </w:r>
      <w:r>
        <w:rPr>
          <w:color w:val="292425"/>
          <w:w w:val="121"/>
          <w:sz w:val="12"/>
        </w:rPr>
        <w:t>6</w:t>
      </w:r>
    </w:p>
    <w:p>
      <w:pPr>
        <w:pStyle w:val="BodyText"/>
        <w:rPr>
          <w:sz w:val="12"/>
        </w:rPr>
      </w:pPr>
    </w:p>
    <w:p>
      <w:pPr>
        <w:pStyle w:val="BodyText"/>
        <w:spacing w:before="10"/>
        <w:rPr>
          <w:sz w:val="17"/>
        </w:rPr>
      </w:pPr>
    </w:p>
    <w:p>
      <w:pPr>
        <w:spacing w:before="0"/>
        <w:ind w:left="0" w:right="38" w:firstLine="0"/>
        <w:jc w:val="right"/>
        <w:rPr>
          <w:sz w:val="12"/>
        </w:rPr>
      </w:pPr>
      <w:r>
        <w:rPr/>
        <w:pict>
          <v:line style="position:absolute;mso-position-horizontal-relative:page;mso-position-vertical-relative:paragraph;z-index:16145408" from="197.184006pt,4.221358pt" to="203.184006pt,4.221358pt" stroked="true" strokeweight=".5pt" strokecolor="#292425">
            <v:stroke dashstyle="solid"/>
            <w10:wrap type="none"/>
          </v:line>
        </w:pict>
      </w:r>
      <w:r>
        <w:rPr>
          <w:color w:val="292425"/>
          <w:w w:val="121"/>
          <w:sz w:val="12"/>
        </w:rPr>
        <w:t>4</w:t>
      </w:r>
    </w:p>
    <w:p>
      <w:pPr>
        <w:pStyle w:val="BodyText"/>
        <w:rPr>
          <w:sz w:val="12"/>
        </w:rPr>
      </w:pPr>
    </w:p>
    <w:p>
      <w:pPr>
        <w:pStyle w:val="BodyText"/>
        <w:spacing w:before="10"/>
        <w:rPr>
          <w:sz w:val="17"/>
        </w:rPr>
      </w:pPr>
    </w:p>
    <w:p>
      <w:pPr>
        <w:spacing w:before="0"/>
        <w:ind w:left="0" w:right="38" w:firstLine="0"/>
        <w:jc w:val="right"/>
        <w:rPr>
          <w:sz w:val="12"/>
        </w:rPr>
      </w:pPr>
      <w:r>
        <w:rPr/>
        <w:pict>
          <v:line style="position:absolute;mso-position-horizontal-relative:page;mso-position-vertical-relative:paragraph;z-index:16144896" from="197.184006pt,3.762359pt" to="203.184006pt,3.762359pt" stroked="true" strokeweight=".5pt" strokecolor="#292425">
            <v:stroke dashstyle="solid"/>
            <w10:wrap type="none"/>
          </v:line>
        </w:pict>
      </w:r>
      <w:r>
        <w:rPr/>
        <w:pict>
          <v:line style="position:absolute;mso-position-horizontal-relative:page;mso-position-vertical-relative:paragraph;z-index:16150016" from="40.5pt,3.762359pt" to="46.5pt,3.762359pt" stroked="true" strokeweight=".5pt" strokecolor="#292425">
            <v:stroke dashstyle="solid"/>
            <w10:wrap type="none"/>
          </v:line>
        </w:pict>
      </w:r>
      <w:r>
        <w:rPr>
          <w:color w:val="292425"/>
          <w:w w:val="121"/>
          <w:sz w:val="12"/>
        </w:rPr>
        <w:t>2</w:t>
      </w:r>
    </w:p>
    <w:p>
      <w:pPr>
        <w:pStyle w:val="BodyText"/>
        <w:rPr>
          <w:sz w:val="12"/>
        </w:rPr>
      </w:pPr>
    </w:p>
    <w:p>
      <w:pPr>
        <w:pStyle w:val="BodyText"/>
        <w:spacing w:before="10"/>
        <w:rPr>
          <w:sz w:val="17"/>
        </w:rPr>
      </w:pPr>
    </w:p>
    <w:p>
      <w:pPr>
        <w:spacing w:line="124" w:lineRule="exact" w:before="0"/>
        <w:ind w:left="3515" w:right="0" w:firstLine="0"/>
        <w:jc w:val="left"/>
        <w:rPr>
          <w:sz w:val="12"/>
        </w:rPr>
      </w:pPr>
      <w:r>
        <w:rPr/>
        <w:pict>
          <v:line style="position:absolute;mso-position-horizontal-relative:page;mso-position-vertical-relative:paragraph;z-index:16144384" from="197.184006pt,3.929564pt" to="203.184006pt,3.929564pt" stroked="true" strokeweight=".5pt" strokecolor="#292425">
            <v:stroke dashstyle="solid"/>
            <w10:wrap type="none"/>
          </v:line>
        </w:pict>
      </w:r>
      <w:r>
        <w:rPr/>
        <w:pict>
          <v:group style="position:absolute;margin-left:40.5pt;margin-top:1.048564pt;width:152.5pt;height:3.15pt;mso-position-horizontal-relative:page;mso-position-vertical-relative:paragraph;z-index:16147968" coordorigin="810,21" coordsize="3050,63">
            <v:shape style="position:absolute;left:989;top:20;width:2870;height:58" coordorigin="990,21" coordsize="2870,58" path="m990,79l3860,79m991,79l991,21m1261,79l1261,21m1533,79l1533,21m1793,79l1793,21m2063,79l2063,21m2336,79l2336,21m2606,79l2606,21m2876,79l2876,21m3148,79l3148,21m3408,79l3408,21m3678,79l3678,21e" filled="false" stroked="true" strokeweight=".5pt" strokecolor="#292425">
              <v:path arrowok="t"/>
              <v:stroke dashstyle="solid"/>
            </v:shape>
            <v:line style="position:absolute" from="810,79" to="930,79" stroked="true" strokeweight=".5pt" strokecolor="#292425">
              <v:stroke dashstyle="solid"/>
            </v:line>
            <w10:wrap type="none"/>
          </v:group>
        </w:pict>
      </w:r>
      <w:r>
        <w:rPr>
          <w:color w:val="292425"/>
          <w:w w:val="121"/>
          <w:sz w:val="12"/>
        </w:rPr>
        <w:t>0</w:t>
      </w:r>
    </w:p>
    <w:p>
      <w:pPr>
        <w:spacing w:line="124" w:lineRule="exact" w:before="0"/>
        <w:ind w:left="358" w:right="0" w:firstLine="0"/>
        <w:jc w:val="left"/>
        <w:rPr>
          <w:sz w:val="12"/>
        </w:rPr>
      </w:pPr>
      <w:r>
        <w:rPr>
          <w:color w:val="292425"/>
          <w:w w:val="120"/>
          <w:sz w:val="12"/>
        </w:rPr>
        <w:t>1992 93 94 95 96 97 98 99 2000 01 02</w:t>
      </w:r>
    </w:p>
    <w:p>
      <w:pPr>
        <w:pStyle w:val="BodyText"/>
        <w:spacing w:line="292" w:lineRule="auto" w:before="64"/>
        <w:ind w:left="478" w:right="207"/>
      </w:pPr>
      <w:r>
        <w:rPr/>
        <w:br w:type="column"/>
      </w:r>
      <w:r>
        <w:rPr>
          <w:color w:val="292425"/>
          <w:w w:val="105"/>
        </w:rPr>
        <w:t>The most common measure of the </w:t>
      </w:r>
      <w:r>
        <w:rPr>
          <w:color w:val="292425"/>
          <w:spacing w:val="-3"/>
          <w:w w:val="105"/>
        </w:rPr>
        <w:t>excess </w:t>
      </w:r>
      <w:r>
        <w:rPr>
          <w:color w:val="292425"/>
          <w:w w:val="105"/>
        </w:rPr>
        <w:t>of labour supply </w:t>
      </w:r>
      <w:r>
        <w:rPr>
          <w:color w:val="292425"/>
          <w:spacing w:val="-3"/>
          <w:w w:val="105"/>
        </w:rPr>
        <w:t>over </w:t>
      </w:r>
      <w:r>
        <w:rPr>
          <w:color w:val="292425"/>
          <w:w w:val="105"/>
        </w:rPr>
        <w:t>demand is the unemployment </w:t>
      </w:r>
      <w:r>
        <w:rPr>
          <w:color w:val="292425"/>
          <w:spacing w:val="-4"/>
          <w:w w:val="105"/>
        </w:rPr>
        <w:t>rate. </w:t>
      </w:r>
      <w:r>
        <w:rPr>
          <w:color w:val="292425"/>
          <w:w w:val="105"/>
        </w:rPr>
        <w:t>This has barely changed in the past </w:t>
      </w:r>
      <w:r>
        <w:rPr>
          <w:color w:val="292425"/>
          <w:spacing w:val="-4"/>
          <w:w w:val="105"/>
        </w:rPr>
        <w:t>twelve </w:t>
      </w:r>
      <w:r>
        <w:rPr>
          <w:color w:val="292425"/>
          <w:w w:val="105"/>
        </w:rPr>
        <w:t>months.  The claimant count unemployment  </w:t>
      </w:r>
      <w:r>
        <w:rPr>
          <w:color w:val="292425"/>
          <w:spacing w:val="-4"/>
          <w:w w:val="105"/>
        </w:rPr>
        <w:t>rate </w:t>
      </w:r>
      <w:r>
        <w:rPr>
          <w:color w:val="292425"/>
          <w:spacing w:val="-3"/>
          <w:w w:val="105"/>
        </w:rPr>
        <w:t>was </w:t>
      </w:r>
      <w:r>
        <w:rPr>
          <w:color w:val="292425"/>
          <w:w w:val="105"/>
        </w:rPr>
        <w:t>3.1% in September and has been 3.1%–3.2%</w:t>
      </w:r>
      <w:r>
        <w:rPr>
          <w:color w:val="292425"/>
          <w:spacing w:val="24"/>
          <w:w w:val="105"/>
        </w:rPr>
        <w:t> </w:t>
      </w:r>
      <w:r>
        <w:rPr>
          <w:color w:val="292425"/>
          <w:w w:val="105"/>
        </w:rPr>
        <w:t>for</w:t>
      </w:r>
    </w:p>
    <w:p>
      <w:pPr>
        <w:pStyle w:val="BodyText"/>
        <w:spacing w:line="292" w:lineRule="auto"/>
        <w:ind w:left="478" w:right="180"/>
      </w:pPr>
      <w:r>
        <w:rPr>
          <w:color w:val="292425"/>
          <w:w w:val="105"/>
        </w:rPr>
        <w:t>18 months. The International Labour Organisation (ILO) definition of unemployment used by the LFS was 5.2% in the three months to August, compared with 5.1% in the same period a year earlier (see Chart 3.14). Despite this small increase, ILO unemployment has been extremely stable over the past twelve months. Other indicators are generally consistent with the unemployment figures, suggesting that the</w:t>
      </w:r>
    </w:p>
    <w:p>
      <w:pPr>
        <w:pStyle w:val="BodyText"/>
        <w:spacing w:before="7"/>
        <w:rPr>
          <w:sz w:val="18"/>
        </w:rPr>
      </w:pPr>
      <w:r>
        <w:rPr/>
        <w:pict>
          <v:shape style="position:absolute;margin-left:279.279999pt;margin-top:12.908pt;width:277.95pt;height:.1pt;mso-position-horizontal-relative:page;mso-position-vertical-relative:paragraph;z-index:-15316992;mso-wrap-distance-left:0;mso-wrap-distance-right:0" coordorigin="5586,258" coordsize="5559,0" path="m5586,258l11145,258e" filled="false" stroked="true" strokeweight=".5pt" strokecolor="#006bb6">
            <v:path arrowok="t"/>
            <v:stroke dashstyle="solid"/>
            <w10:wrap type="topAndBottom"/>
          </v:shape>
        </w:pict>
      </w:r>
    </w:p>
    <w:p>
      <w:pPr>
        <w:pStyle w:val="ListParagraph"/>
        <w:numPr>
          <w:ilvl w:val="2"/>
          <w:numId w:val="23"/>
        </w:numPr>
        <w:tabs>
          <w:tab w:pos="599" w:val="left" w:leader="none"/>
        </w:tabs>
        <w:spacing w:line="240" w:lineRule="auto" w:before="10" w:after="0"/>
        <w:ind w:left="598" w:right="692" w:hanging="240"/>
        <w:jc w:val="left"/>
        <w:rPr>
          <w:sz w:val="14"/>
        </w:rPr>
      </w:pPr>
      <w:r>
        <w:rPr>
          <w:color w:val="292425"/>
          <w:w w:val="110"/>
          <w:sz w:val="14"/>
        </w:rPr>
        <w:t>The</w:t>
      </w:r>
      <w:r>
        <w:rPr>
          <w:color w:val="292425"/>
          <w:spacing w:val="-15"/>
          <w:w w:val="110"/>
          <w:sz w:val="14"/>
        </w:rPr>
        <w:t> </w:t>
      </w:r>
      <w:r>
        <w:rPr>
          <w:color w:val="292425"/>
          <w:w w:val="110"/>
          <w:sz w:val="14"/>
        </w:rPr>
        <w:t>participation</w:t>
      </w:r>
      <w:r>
        <w:rPr>
          <w:color w:val="292425"/>
          <w:spacing w:val="-15"/>
          <w:w w:val="110"/>
          <w:sz w:val="14"/>
        </w:rPr>
        <w:t> </w:t>
      </w:r>
      <w:r>
        <w:rPr>
          <w:color w:val="292425"/>
          <w:spacing w:val="-3"/>
          <w:w w:val="110"/>
          <w:sz w:val="14"/>
        </w:rPr>
        <w:t>rate</w:t>
      </w:r>
      <w:r>
        <w:rPr>
          <w:color w:val="292425"/>
          <w:spacing w:val="-15"/>
          <w:w w:val="110"/>
          <w:sz w:val="14"/>
        </w:rPr>
        <w:t> </w:t>
      </w:r>
      <w:r>
        <w:rPr>
          <w:color w:val="292425"/>
          <w:w w:val="110"/>
          <w:sz w:val="14"/>
        </w:rPr>
        <w:t>is</w:t>
      </w:r>
      <w:r>
        <w:rPr>
          <w:color w:val="292425"/>
          <w:spacing w:val="-15"/>
          <w:w w:val="110"/>
          <w:sz w:val="14"/>
        </w:rPr>
        <w:t> </w:t>
      </w:r>
      <w:r>
        <w:rPr>
          <w:color w:val="292425"/>
          <w:w w:val="110"/>
          <w:sz w:val="14"/>
        </w:rPr>
        <w:t>defined</w:t>
      </w:r>
      <w:r>
        <w:rPr>
          <w:color w:val="292425"/>
          <w:spacing w:val="-15"/>
          <w:w w:val="110"/>
          <w:sz w:val="14"/>
        </w:rPr>
        <w:t> </w:t>
      </w:r>
      <w:r>
        <w:rPr>
          <w:color w:val="292425"/>
          <w:w w:val="110"/>
          <w:sz w:val="14"/>
        </w:rPr>
        <w:t>as</w:t>
      </w:r>
      <w:r>
        <w:rPr>
          <w:color w:val="292425"/>
          <w:spacing w:val="-15"/>
          <w:w w:val="110"/>
          <w:sz w:val="14"/>
        </w:rPr>
        <w:t> </w:t>
      </w:r>
      <w:r>
        <w:rPr>
          <w:color w:val="292425"/>
          <w:w w:val="110"/>
          <w:sz w:val="14"/>
        </w:rPr>
        <w:t>the</w:t>
      </w:r>
      <w:r>
        <w:rPr>
          <w:color w:val="292425"/>
          <w:spacing w:val="-15"/>
          <w:w w:val="110"/>
          <w:sz w:val="14"/>
        </w:rPr>
        <w:t> </w:t>
      </w:r>
      <w:r>
        <w:rPr>
          <w:color w:val="292425"/>
          <w:w w:val="110"/>
          <w:sz w:val="14"/>
        </w:rPr>
        <w:t>economically</w:t>
      </w:r>
      <w:r>
        <w:rPr>
          <w:color w:val="292425"/>
          <w:spacing w:val="-15"/>
          <w:w w:val="110"/>
          <w:sz w:val="14"/>
        </w:rPr>
        <w:t> </w:t>
      </w:r>
      <w:r>
        <w:rPr>
          <w:color w:val="292425"/>
          <w:w w:val="110"/>
          <w:sz w:val="14"/>
        </w:rPr>
        <w:t>active</w:t>
      </w:r>
      <w:r>
        <w:rPr>
          <w:color w:val="292425"/>
          <w:spacing w:val="-15"/>
          <w:w w:val="110"/>
          <w:sz w:val="14"/>
        </w:rPr>
        <w:t> </w:t>
      </w:r>
      <w:r>
        <w:rPr>
          <w:color w:val="292425"/>
          <w:w w:val="110"/>
          <w:sz w:val="14"/>
        </w:rPr>
        <w:t>of</w:t>
      </w:r>
      <w:r>
        <w:rPr>
          <w:color w:val="292425"/>
          <w:spacing w:val="-15"/>
          <w:w w:val="110"/>
          <w:sz w:val="14"/>
        </w:rPr>
        <w:t> </w:t>
      </w:r>
      <w:r>
        <w:rPr>
          <w:color w:val="292425"/>
          <w:w w:val="110"/>
          <w:sz w:val="14"/>
        </w:rPr>
        <w:t>working</w:t>
      </w:r>
      <w:r>
        <w:rPr>
          <w:color w:val="292425"/>
          <w:spacing w:val="-15"/>
          <w:w w:val="110"/>
          <w:sz w:val="14"/>
        </w:rPr>
        <w:t> </w:t>
      </w:r>
      <w:r>
        <w:rPr>
          <w:color w:val="292425"/>
          <w:w w:val="110"/>
          <w:sz w:val="14"/>
        </w:rPr>
        <w:t>age</w:t>
      </w:r>
      <w:r>
        <w:rPr>
          <w:color w:val="292425"/>
          <w:spacing w:val="-15"/>
          <w:w w:val="110"/>
          <w:sz w:val="14"/>
        </w:rPr>
        <w:t> </w:t>
      </w:r>
      <w:r>
        <w:rPr>
          <w:color w:val="292425"/>
          <w:w w:val="110"/>
          <w:sz w:val="14"/>
        </w:rPr>
        <w:t>as</w:t>
      </w:r>
      <w:r>
        <w:rPr>
          <w:color w:val="292425"/>
          <w:spacing w:val="-15"/>
          <w:w w:val="110"/>
          <w:sz w:val="14"/>
        </w:rPr>
        <w:t> </w:t>
      </w:r>
      <w:r>
        <w:rPr>
          <w:color w:val="292425"/>
          <w:w w:val="110"/>
          <w:sz w:val="14"/>
        </w:rPr>
        <w:t>a percentage</w:t>
      </w:r>
      <w:r>
        <w:rPr>
          <w:color w:val="292425"/>
          <w:spacing w:val="-26"/>
          <w:w w:val="110"/>
          <w:sz w:val="14"/>
        </w:rPr>
        <w:t> </w:t>
      </w:r>
      <w:r>
        <w:rPr>
          <w:color w:val="292425"/>
          <w:w w:val="110"/>
          <w:sz w:val="14"/>
        </w:rPr>
        <w:t>of</w:t>
      </w:r>
      <w:r>
        <w:rPr>
          <w:color w:val="292425"/>
          <w:spacing w:val="-25"/>
          <w:w w:val="110"/>
          <w:sz w:val="14"/>
        </w:rPr>
        <w:t> </w:t>
      </w:r>
      <w:r>
        <w:rPr>
          <w:color w:val="292425"/>
          <w:w w:val="110"/>
          <w:sz w:val="14"/>
        </w:rPr>
        <w:t>the</w:t>
      </w:r>
      <w:r>
        <w:rPr>
          <w:color w:val="292425"/>
          <w:spacing w:val="-26"/>
          <w:w w:val="110"/>
          <w:sz w:val="14"/>
        </w:rPr>
        <w:t> </w:t>
      </w:r>
      <w:r>
        <w:rPr>
          <w:color w:val="292425"/>
          <w:w w:val="110"/>
          <w:sz w:val="14"/>
        </w:rPr>
        <w:t>working-age</w:t>
      </w:r>
      <w:r>
        <w:rPr>
          <w:color w:val="292425"/>
          <w:spacing w:val="-25"/>
          <w:w w:val="110"/>
          <w:sz w:val="14"/>
        </w:rPr>
        <w:t> </w:t>
      </w:r>
      <w:r>
        <w:rPr>
          <w:color w:val="292425"/>
          <w:w w:val="110"/>
          <w:sz w:val="14"/>
        </w:rPr>
        <w:t>population.</w:t>
      </w:r>
      <w:r>
        <w:rPr>
          <w:color w:val="292425"/>
          <w:spacing w:val="-12"/>
          <w:w w:val="110"/>
          <w:sz w:val="14"/>
        </w:rPr>
        <w:t> </w:t>
      </w:r>
      <w:r>
        <w:rPr>
          <w:color w:val="292425"/>
          <w:w w:val="110"/>
          <w:sz w:val="14"/>
        </w:rPr>
        <w:t>The</w:t>
      </w:r>
      <w:r>
        <w:rPr>
          <w:color w:val="292425"/>
          <w:spacing w:val="-26"/>
          <w:w w:val="110"/>
          <w:sz w:val="14"/>
        </w:rPr>
        <w:t> </w:t>
      </w:r>
      <w:r>
        <w:rPr>
          <w:color w:val="292425"/>
          <w:w w:val="110"/>
          <w:sz w:val="14"/>
        </w:rPr>
        <w:t>LFS</w:t>
      </w:r>
      <w:r>
        <w:rPr>
          <w:color w:val="292425"/>
          <w:spacing w:val="-25"/>
          <w:w w:val="110"/>
          <w:sz w:val="14"/>
        </w:rPr>
        <w:t> </w:t>
      </w:r>
      <w:r>
        <w:rPr>
          <w:color w:val="292425"/>
          <w:w w:val="110"/>
          <w:sz w:val="14"/>
        </w:rPr>
        <w:t>classifies</w:t>
      </w:r>
      <w:r>
        <w:rPr>
          <w:color w:val="292425"/>
          <w:spacing w:val="-25"/>
          <w:w w:val="110"/>
          <w:sz w:val="14"/>
        </w:rPr>
        <w:t> </w:t>
      </w:r>
      <w:r>
        <w:rPr>
          <w:color w:val="292425"/>
          <w:w w:val="110"/>
          <w:sz w:val="14"/>
        </w:rPr>
        <w:t>as</w:t>
      </w:r>
      <w:r>
        <w:rPr>
          <w:color w:val="292425"/>
          <w:spacing w:val="-26"/>
          <w:w w:val="110"/>
          <w:sz w:val="14"/>
        </w:rPr>
        <w:t> </w:t>
      </w:r>
      <w:r>
        <w:rPr>
          <w:color w:val="292425"/>
          <w:w w:val="110"/>
          <w:sz w:val="14"/>
        </w:rPr>
        <w:t>‘economically active’ those people with a job and those who meet the International Labour Organisation</w:t>
      </w:r>
      <w:r>
        <w:rPr>
          <w:color w:val="292425"/>
          <w:spacing w:val="-15"/>
          <w:w w:val="110"/>
          <w:sz w:val="14"/>
        </w:rPr>
        <w:t> </w:t>
      </w:r>
      <w:r>
        <w:rPr>
          <w:color w:val="292425"/>
          <w:w w:val="110"/>
          <w:sz w:val="14"/>
        </w:rPr>
        <w:t>definition</w:t>
      </w:r>
      <w:r>
        <w:rPr>
          <w:color w:val="292425"/>
          <w:spacing w:val="-15"/>
          <w:w w:val="110"/>
          <w:sz w:val="14"/>
        </w:rPr>
        <w:t> </w:t>
      </w:r>
      <w:r>
        <w:rPr>
          <w:color w:val="292425"/>
          <w:w w:val="110"/>
          <w:sz w:val="14"/>
        </w:rPr>
        <w:t>of</w:t>
      </w:r>
      <w:r>
        <w:rPr>
          <w:color w:val="292425"/>
          <w:spacing w:val="-14"/>
          <w:w w:val="110"/>
          <w:sz w:val="14"/>
        </w:rPr>
        <w:t> </w:t>
      </w:r>
      <w:r>
        <w:rPr>
          <w:color w:val="292425"/>
          <w:w w:val="110"/>
          <w:sz w:val="14"/>
        </w:rPr>
        <w:t>unemployment</w:t>
      </w:r>
      <w:r>
        <w:rPr>
          <w:color w:val="292425"/>
          <w:spacing w:val="-15"/>
          <w:w w:val="110"/>
          <w:sz w:val="14"/>
        </w:rPr>
        <w:t> </w:t>
      </w:r>
      <w:r>
        <w:rPr>
          <w:color w:val="292425"/>
          <w:w w:val="110"/>
          <w:sz w:val="14"/>
        </w:rPr>
        <w:t>used</w:t>
      </w:r>
      <w:r>
        <w:rPr>
          <w:color w:val="292425"/>
          <w:spacing w:val="-15"/>
          <w:w w:val="110"/>
          <w:sz w:val="14"/>
        </w:rPr>
        <w:t> </w:t>
      </w:r>
      <w:r>
        <w:rPr>
          <w:color w:val="292425"/>
          <w:w w:val="110"/>
          <w:sz w:val="14"/>
        </w:rPr>
        <w:t>by</w:t>
      </w:r>
      <w:r>
        <w:rPr>
          <w:color w:val="292425"/>
          <w:spacing w:val="-14"/>
          <w:w w:val="110"/>
          <w:sz w:val="14"/>
        </w:rPr>
        <w:t> </w:t>
      </w:r>
      <w:r>
        <w:rPr>
          <w:color w:val="292425"/>
          <w:w w:val="110"/>
          <w:sz w:val="14"/>
        </w:rPr>
        <w:t>the</w:t>
      </w:r>
      <w:r>
        <w:rPr>
          <w:color w:val="292425"/>
          <w:spacing w:val="-15"/>
          <w:w w:val="110"/>
          <w:sz w:val="14"/>
        </w:rPr>
        <w:t> </w:t>
      </w:r>
      <w:r>
        <w:rPr>
          <w:color w:val="292425"/>
          <w:w w:val="110"/>
          <w:sz w:val="14"/>
        </w:rPr>
        <w:t>LFS.</w:t>
      </w:r>
      <w:r>
        <w:rPr>
          <w:color w:val="292425"/>
          <w:spacing w:val="9"/>
          <w:w w:val="110"/>
          <w:sz w:val="14"/>
        </w:rPr>
        <w:t> </w:t>
      </w:r>
      <w:r>
        <w:rPr>
          <w:color w:val="292425"/>
          <w:w w:val="110"/>
          <w:sz w:val="14"/>
        </w:rPr>
        <w:t>Chart</w:t>
      </w:r>
      <w:r>
        <w:rPr>
          <w:color w:val="292425"/>
          <w:spacing w:val="-14"/>
          <w:w w:val="110"/>
          <w:sz w:val="14"/>
        </w:rPr>
        <w:t> </w:t>
      </w:r>
      <w:r>
        <w:rPr>
          <w:color w:val="292425"/>
          <w:spacing w:val="-8"/>
          <w:w w:val="110"/>
          <w:sz w:val="14"/>
        </w:rPr>
        <w:t>3.13</w:t>
      </w:r>
      <w:r>
        <w:rPr>
          <w:color w:val="292425"/>
          <w:spacing w:val="-15"/>
          <w:w w:val="110"/>
          <w:sz w:val="14"/>
        </w:rPr>
        <w:t> </w:t>
      </w:r>
      <w:r>
        <w:rPr>
          <w:color w:val="292425"/>
          <w:w w:val="110"/>
          <w:sz w:val="14"/>
        </w:rPr>
        <w:t>shows the participation </w:t>
      </w:r>
      <w:r>
        <w:rPr>
          <w:color w:val="292425"/>
          <w:spacing w:val="-3"/>
          <w:w w:val="110"/>
          <w:sz w:val="14"/>
        </w:rPr>
        <w:t>rate </w:t>
      </w:r>
      <w:r>
        <w:rPr>
          <w:color w:val="292425"/>
          <w:w w:val="110"/>
          <w:sz w:val="14"/>
        </w:rPr>
        <w:t>prior </w:t>
      </w:r>
      <w:r>
        <w:rPr>
          <w:color w:val="292425"/>
          <w:spacing w:val="-3"/>
          <w:w w:val="110"/>
          <w:sz w:val="14"/>
        </w:rPr>
        <w:t>to </w:t>
      </w:r>
      <w:r>
        <w:rPr>
          <w:color w:val="292425"/>
          <w:w w:val="110"/>
          <w:sz w:val="14"/>
        </w:rPr>
        <w:t>the revisions resulting from the </w:t>
      </w:r>
      <w:r>
        <w:rPr>
          <w:color w:val="292425"/>
          <w:spacing w:val="-8"/>
          <w:w w:val="110"/>
          <w:sz w:val="14"/>
        </w:rPr>
        <w:t>2001 </w:t>
      </w:r>
      <w:r>
        <w:rPr>
          <w:color w:val="292425"/>
          <w:w w:val="110"/>
          <w:sz w:val="14"/>
        </w:rPr>
        <w:t>Census. These</w:t>
      </w:r>
      <w:r>
        <w:rPr>
          <w:color w:val="292425"/>
          <w:spacing w:val="-10"/>
          <w:w w:val="110"/>
          <w:sz w:val="14"/>
        </w:rPr>
        <w:t> </w:t>
      </w:r>
      <w:r>
        <w:rPr>
          <w:color w:val="292425"/>
          <w:w w:val="110"/>
          <w:sz w:val="14"/>
        </w:rPr>
        <w:t>generally</w:t>
      </w:r>
      <w:r>
        <w:rPr>
          <w:color w:val="292425"/>
          <w:spacing w:val="-10"/>
          <w:w w:val="110"/>
          <w:sz w:val="14"/>
        </w:rPr>
        <w:t> </w:t>
      </w:r>
      <w:r>
        <w:rPr>
          <w:color w:val="292425"/>
          <w:w w:val="110"/>
          <w:sz w:val="14"/>
        </w:rPr>
        <w:t>reduced</w:t>
      </w:r>
      <w:r>
        <w:rPr>
          <w:color w:val="292425"/>
          <w:spacing w:val="-9"/>
          <w:w w:val="110"/>
          <w:sz w:val="14"/>
        </w:rPr>
        <w:t> </w:t>
      </w:r>
      <w:r>
        <w:rPr>
          <w:color w:val="292425"/>
          <w:w w:val="110"/>
          <w:sz w:val="14"/>
        </w:rPr>
        <w:t>its</w:t>
      </w:r>
      <w:r>
        <w:rPr>
          <w:color w:val="292425"/>
          <w:spacing w:val="-10"/>
          <w:w w:val="110"/>
          <w:sz w:val="14"/>
        </w:rPr>
        <w:t> </w:t>
      </w:r>
      <w:r>
        <w:rPr>
          <w:color w:val="292425"/>
          <w:w w:val="110"/>
          <w:sz w:val="14"/>
        </w:rPr>
        <w:t>level</w:t>
      </w:r>
      <w:r>
        <w:rPr>
          <w:color w:val="292425"/>
          <w:spacing w:val="-10"/>
          <w:w w:val="110"/>
          <w:sz w:val="14"/>
        </w:rPr>
        <w:t> </w:t>
      </w:r>
      <w:r>
        <w:rPr>
          <w:color w:val="292425"/>
          <w:w w:val="110"/>
          <w:sz w:val="14"/>
        </w:rPr>
        <w:t>by</w:t>
      </w:r>
      <w:r>
        <w:rPr>
          <w:color w:val="292425"/>
          <w:spacing w:val="-9"/>
          <w:w w:val="110"/>
          <w:sz w:val="14"/>
        </w:rPr>
        <w:t> </w:t>
      </w:r>
      <w:r>
        <w:rPr>
          <w:color w:val="292425"/>
          <w:w w:val="110"/>
          <w:sz w:val="14"/>
        </w:rPr>
        <w:t>about</w:t>
      </w:r>
      <w:r>
        <w:rPr>
          <w:color w:val="292425"/>
          <w:spacing w:val="-10"/>
          <w:w w:val="110"/>
          <w:sz w:val="14"/>
        </w:rPr>
        <w:t> </w:t>
      </w:r>
      <w:r>
        <w:rPr>
          <w:color w:val="292425"/>
          <w:w w:val="110"/>
          <w:position w:val="5"/>
          <w:sz w:val="7"/>
        </w:rPr>
        <w:t>1</w:t>
      </w:r>
      <w:r>
        <w:rPr>
          <w:color w:val="292425"/>
          <w:w w:val="110"/>
          <w:sz w:val="14"/>
        </w:rPr>
        <w:t>/</w:t>
      </w:r>
      <w:r>
        <w:rPr>
          <w:color w:val="292425"/>
          <w:w w:val="110"/>
          <w:sz w:val="7"/>
        </w:rPr>
        <w:t>4</w:t>
      </w:r>
      <w:r>
        <w:rPr>
          <w:color w:val="292425"/>
          <w:spacing w:val="10"/>
          <w:w w:val="110"/>
          <w:sz w:val="7"/>
        </w:rPr>
        <w:t> </w:t>
      </w:r>
      <w:r>
        <w:rPr>
          <w:color w:val="292425"/>
          <w:w w:val="110"/>
          <w:sz w:val="14"/>
        </w:rPr>
        <w:t>percentage</w:t>
      </w:r>
      <w:r>
        <w:rPr>
          <w:color w:val="292425"/>
          <w:spacing w:val="-10"/>
          <w:w w:val="110"/>
          <w:sz w:val="14"/>
        </w:rPr>
        <w:t> </w:t>
      </w:r>
      <w:r>
        <w:rPr>
          <w:color w:val="292425"/>
          <w:w w:val="110"/>
          <w:sz w:val="14"/>
        </w:rPr>
        <w:t>point</w:t>
      </w:r>
      <w:r>
        <w:rPr>
          <w:color w:val="292425"/>
          <w:spacing w:val="-9"/>
          <w:w w:val="110"/>
          <w:sz w:val="14"/>
        </w:rPr>
        <w:t> </w:t>
      </w:r>
      <w:r>
        <w:rPr>
          <w:color w:val="292425"/>
          <w:w w:val="110"/>
          <w:sz w:val="14"/>
        </w:rPr>
        <w:t>from</w:t>
      </w:r>
      <w:r>
        <w:rPr>
          <w:color w:val="292425"/>
          <w:spacing w:val="-10"/>
          <w:w w:val="110"/>
          <w:sz w:val="14"/>
        </w:rPr>
        <w:t> </w:t>
      </w:r>
      <w:r>
        <w:rPr>
          <w:color w:val="292425"/>
          <w:spacing w:val="-6"/>
          <w:w w:val="110"/>
          <w:sz w:val="14"/>
        </w:rPr>
        <w:t>mid-1993 </w:t>
      </w:r>
      <w:r>
        <w:rPr>
          <w:color w:val="292425"/>
          <w:spacing w:val="-3"/>
          <w:w w:val="110"/>
          <w:sz w:val="14"/>
        </w:rPr>
        <w:t>to </w:t>
      </w:r>
      <w:r>
        <w:rPr>
          <w:color w:val="292425"/>
          <w:w w:val="110"/>
          <w:sz w:val="14"/>
        </w:rPr>
        <w:t>August </w:t>
      </w:r>
      <w:r>
        <w:rPr>
          <w:color w:val="292425"/>
          <w:spacing w:val="-6"/>
          <w:w w:val="110"/>
          <w:sz w:val="14"/>
        </w:rPr>
        <w:t>2001, </w:t>
      </w:r>
      <w:r>
        <w:rPr>
          <w:color w:val="292425"/>
          <w:w w:val="110"/>
          <w:sz w:val="14"/>
        </w:rPr>
        <w:t>mostly reflecting the </w:t>
      </w:r>
      <w:r>
        <w:rPr>
          <w:color w:val="292425"/>
          <w:spacing w:val="-3"/>
          <w:w w:val="110"/>
          <w:sz w:val="14"/>
        </w:rPr>
        <w:t>downward </w:t>
      </w:r>
      <w:r>
        <w:rPr>
          <w:color w:val="292425"/>
          <w:w w:val="110"/>
          <w:sz w:val="14"/>
        </w:rPr>
        <w:t>revision </w:t>
      </w:r>
      <w:r>
        <w:rPr>
          <w:color w:val="292425"/>
          <w:spacing w:val="-3"/>
          <w:w w:val="110"/>
          <w:sz w:val="14"/>
        </w:rPr>
        <w:t>to </w:t>
      </w:r>
      <w:r>
        <w:rPr>
          <w:color w:val="292425"/>
          <w:w w:val="110"/>
          <w:sz w:val="14"/>
        </w:rPr>
        <w:t>the number of working-age</w:t>
      </w:r>
      <w:r>
        <w:rPr>
          <w:color w:val="292425"/>
          <w:spacing w:val="-9"/>
          <w:w w:val="110"/>
          <w:sz w:val="14"/>
        </w:rPr>
        <w:t> </w:t>
      </w:r>
      <w:r>
        <w:rPr>
          <w:color w:val="292425"/>
          <w:w w:val="110"/>
          <w:sz w:val="14"/>
        </w:rPr>
        <w:t>males,</w:t>
      </w:r>
      <w:r>
        <w:rPr>
          <w:color w:val="292425"/>
          <w:spacing w:val="-9"/>
          <w:w w:val="110"/>
          <w:sz w:val="14"/>
        </w:rPr>
        <w:t> </w:t>
      </w:r>
      <w:r>
        <w:rPr>
          <w:color w:val="292425"/>
          <w:w w:val="110"/>
          <w:sz w:val="14"/>
        </w:rPr>
        <w:t>who</w:t>
      </w:r>
      <w:r>
        <w:rPr>
          <w:color w:val="292425"/>
          <w:spacing w:val="-9"/>
          <w:w w:val="110"/>
          <w:sz w:val="14"/>
        </w:rPr>
        <w:t> </w:t>
      </w:r>
      <w:r>
        <w:rPr>
          <w:color w:val="292425"/>
          <w:w w:val="110"/>
          <w:sz w:val="14"/>
        </w:rPr>
        <w:t>have</w:t>
      </w:r>
      <w:r>
        <w:rPr>
          <w:color w:val="292425"/>
          <w:spacing w:val="-9"/>
          <w:w w:val="110"/>
          <w:sz w:val="14"/>
        </w:rPr>
        <w:t> </w:t>
      </w:r>
      <w:r>
        <w:rPr>
          <w:color w:val="292425"/>
          <w:w w:val="110"/>
          <w:sz w:val="14"/>
        </w:rPr>
        <w:t>a</w:t>
      </w:r>
      <w:r>
        <w:rPr>
          <w:color w:val="292425"/>
          <w:spacing w:val="-9"/>
          <w:w w:val="110"/>
          <w:sz w:val="14"/>
        </w:rPr>
        <w:t> </w:t>
      </w:r>
      <w:r>
        <w:rPr>
          <w:color w:val="292425"/>
          <w:w w:val="110"/>
          <w:sz w:val="14"/>
        </w:rPr>
        <w:t>relatively</w:t>
      </w:r>
      <w:r>
        <w:rPr>
          <w:color w:val="292425"/>
          <w:spacing w:val="-9"/>
          <w:w w:val="110"/>
          <w:sz w:val="14"/>
        </w:rPr>
        <w:t> </w:t>
      </w:r>
      <w:r>
        <w:rPr>
          <w:color w:val="292425"/>
          <w:w w:val="110"/>
          <w:sz w:val="14"/>
        </w:rPr>
        <w:t>high</w:t>
      </w:r>
      <w:r>
        <w:rPr>
          <w:color w:val="292425"/>
          <w:spacing w:val="-9"/>
          <w:w w:val="110"/>
          <w:sz w:val="14"/>
        </w:rPr>
        <w:t> </w:t>
      </w:r>
      <w:r>
        <w:rPr>
          <w:color w:val="292425"/>
          <w:w w:val="110"/>
          <w:sz w:val="14"/>
        </w:rPr>
        <w:t>participation</w:t>
      </w:r>
      <w:r>
        <w:rPr>
          <w:color w:val="292425"/>
          <w:spacing w:val="-9"/>
          <w:w w:val="110"/>
          <w:sz w:val="14"/>
        </w:rPr>
        <w:t> </w:t>
      </w:r>
      <w:r>
        <w:rPr>
          <w:color w:val="292425"/>
          <w:spacing w:val="-3"/>
          <w:w w:val="110"/>
          <w:sz w:val="14"/>
        </w:rPr>
        <w:t>rate.</w:t>
      </w:r>
    </w:p>
    <w:p>
      <w:pPr>
        <w:pStyle w:val="ListParagraph"/>
        <w:numPr>
          <w:ilvl w:val="2"/>
          <w:numId w:val="23"/>
        </w:numPr>
        <w:tabs>
          <w:tab w:pos="599" w:val="left" w:leader="none"/>
        </w:tabs>
        <w:spacing w:line="237" w:lineRule="auto" w:before="0" w:after="0"/>
        <w:ind w:left="598" w:right="819" w:hanging="240"/>
        <w:jc w:val="left"/>
        <w:rPr>
          <w:sz w:val="14"/>
        </w:rPr>
      </w:pPr>
      <w:r>
        <w:rPr>
          <w:color w:val="292425"/>
          <w:w w:val="105"/>
          <w:sz w:val="14"/>
        </w:rPr>
        <w:t>See ‘The changing welfare state: employment opportunity for all’ (November </w:t>
      </w:r>
      <w:r>
        <w:rPr>
          <w:color w:val="292425"/>
          <w:spacing w:val="-6"/>
          <w:w w:val="105"/>
          <w:sz w:val="14"/>
        </w:rPr>
        <w:t>2001), </w:t>
      </w:r>
      <w:r>
        <w:rPr>
          <w:color w:val="292425"/>
          <w:w w:val="105"/>
          <w:sz w:val="14"/>
        </w:rPr>
        <w:t>HM </w:t>
      </w:r>
      <w:r>
        <w:rPr>
          <w:color w:val="292425"/>
          <w:spacing w:val="-3"/>
          <w:w w:val="105"/>
          <w:sz w:val="14"/>
        </w:rPr>
        <w:t>Treasury </w:t>
      </w:r>
      <w:r>
        <w:rPr>
          <w:color w:val="292425"/>
          <w:w w:val="105"/>
          <w:sz w:val="14"/>
        </w:rPr>
        <w:t>and the Department for </w:t>
      </w:r>
      <w:r>
        <w:rPr>
          <w:color w:val="292425"/>
          <w:spacing w:val="-3"/>
          <w:w w:val="105"/>
          <w:sz w:val="14"/>
        </w:rPr>
        <w:t>Work </w:t>
      </w:r>
      <w:r>
        <w:rPr>
          <w:color w:val="292425"/>
          <w:w w:val="105"/>
          <w:sz w:val="14"/>
        </w:rPr>
        <w:t>and</w:t>
      </w:r>
      <w:r>
        <w:rPr>
          <w:color w:val="292425"/>
          <w:spacing w:val="17"/>
          <w:w w:val="105"/>
          <w:sz w:val="14"/>
        </w:rPr>
        <w:t> </w:t>
      </w:r>
      <w:r>
        <w:rPr>
          <w:color w:val="292425"/>
          <w:w w:val="105"/>
          <w:sz w:val="14"/>
        </w:rPr>
        <w:t>Pensions.</w:t>
      </w:r>
    </w:p>
    <w:p>
      <w:pPr>
        <w:spacing w:after="0" w:line="237" w:lineRule="auto"/>
        <w:jc w:val="left"/>
        <w:rPr>
          <w:sz w:val="14"/>
        </w:rPr>
        <w:sectPr>
          <w:type w:val="continuous"/>
          <w:pgSz w:w="11900" w:h="16840"/>
          <w:pgMar w:top="1260" w:bottom="280" w:left="640" w:right="640"/>
          <w:cols w:num="2" w:equalWidth="0">
            <w:col w:w="3629" w:space="993"/>
            <w:col w:w="5998"/>
          </w:cols>
        </w:sectPr>
      </w:pPr>
    </w:p>
    <w:p>
      <w:pPr>
        <w:pStyle w:val="BodyText"/>
      </w:pPr>
    </w:p>
    <w:p>
      <w:pPr>
        <w:pStyle w:val="BodyText"/>
        <w:spacing w:before="5"/>
      </w:pPr>
    </w:p>
    <w:p>
      <w:pPr>
        <w:pStyle w:val="BodyText"/>
        <w:spacing w:line="292" w:lineRule="auto"/>
        <w:ind w:left="5100" w:right="280"/>
      </w:pPr>
      <w:r>
        <w:rPr>
          <w:color w:val="292425"/>
          <w:w w:val="105"/>
        </w:rPr>
        <w:t>labour market remains tight. While some surveys and reports from the Bank’s regional Agents indicate a marginal easing in recruitment difficulties, any such slackening appears to be modest.</w:t>
      </w:r>
    </w:p>
    <w:p>
      <w:pPr>
        <w:spacing w:after="0" w:line="292" w:lineRule="auto"/>
        <w:sectPr>
          <w:pgSz w:w="11900" w:h="16840"/>
          <w:pgMar w:header="601" w:footer="575" w:top="800" w:bottom="760" w:left="640" w:right="64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306240;mso-wrap-distance-left:0;mso-wrap-distance-right:0" type="#_x0000_t202" filled="true" fillcolor="#bddfed" stroked="false">
            <v:textbox inset="0,0,0,0">
              <w:txbxContent>
                <w:p>
                  <w:pPr>
                    <w:tabs>
                      <w:tab w:pos="10100" w:val="right" w:leader="none"/>
                    </w:tabs>
                    <w:spacing w:before="226"/>
                    <w:ind w:left="260" w:right="0" w:firstLine="0"/>
                    <w:jc w:val="left"/>
                    <w:rPr>
                      <w:rFonts w:ascii="Trebuchet MS"/>
                      <w:sz w:val="48"/>
                    </w:rPr>
                  </w:pPr>
                  <w:bookmarkStart w:name="Costs and prices" w:id="59"/>
                  <w:bookmarkEnd w:id="59"/>
                  <w:r>
                    <w:rPr/>
                  </w:r>
                  <w:bookmarkStart w:name="Earnings and settlements" w:id="60"/>
                  <w:bookmarkEnd w:id="60"/>
                  <w:r>
                    <w:rPr/>
                  </w:r>
                  <w:bookmarkStart w:name="_bookmark23" w:id="61"/>
                  <w:bookmarkEnd w:id="61"/>
                  <w:r>
                    <w:rPr/>
                  </w:r>
                  <w:r>
                    <w:rPr>
                      <w:rFonts w:ascii="Trebuchet MS"/>
                      <w:color w:val="0092C0"/>
                      <w:sz w:val="48"/>
                    </w:rPr>
                    <w:t>Costs</w:t>
                  </w:r>
                  <w:r>
                    <w:rPr>
                      <w:rFonts w:ascii="Trebuchet MS"/>
                      <w:color w:val="0092C0"/>
                      <w:spacing w:val="11"/>
                      <w:sz w:val="48"/>
                    </w:rPr>
                    <w:t> </w:t>
                  </w:r>
                  <w:r>
                    <w:rPr>
                      <w:rFonts w:ascii="Trebuchet MS"/>
                      <w:color w:val="0092C0"/>
                      <w:sz w:val="48"/>
                    </w:rPr>
                    <w:t>and</w:t>
                  </w:r>
                  <w:r>
                    <w:rPr>
                      <w:rFonts w:ascii="Trebuchet MS"/>
                      <w:color w:val="0092C0"/>
                      <w:spacing w:val="12"/>
                      <w:sz w:val="48"/>
                    </w:rPr>
                    <w:t> </w:t>
                  </w:r>
                  <w:r>
                    <w:rPr>
                      <w:rFonts w:ascii="Trebuchet MS"/>
                      <w:color w:val="0092C0"/>
                      <w:sz w:val="48"/>
                    </w:rPr>
                    <w:t>prices</w:t>
                    <w:tab/>
                    <w:t>4</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5pt;margin-top:9.231953pt;width:515pt;height:131.5pt;mso-position-horizontal-relative:page;mso-position-vertical-relative:paragraph;z-index:-15305728;mso-wrap-distance-left:0;mso-wrap-distance-right:0" type="#_x0000_t202" filled="true" fillcolor="#bddfed" stroked="true" strokeweight="1pt" strokecolor="#006bb6">
            <v:textbox inset="0,0,0,0">
              <w:txbxContent>
                <w:p>
                  <w:pPr>
                    <w:spacing w:line="242" w:lineRule="auto" w:before="188"/>
                    <w:ind w:left="240" w:right="303" w:firstLine="0"/>
                    <w:jc w:val="left"/>
                    <w:rPr>
                      <w:i/>
                      <w:sz w:val="24"/>
                    </w:rPr>
                  </w:pPr>
                  <w:r>
                    <w:rPr>
                      <w:i/>
                      <w:color w:val="292425"/>
                      <w:spacing w:val="-1"/>
                      <w:w w:val="95"/>
                      <w:sz w:val="24"/>
                    </w:rPr>
                    <w:t>Whole-econo</w:t>
                  </w:r>
                  <w:r>
                    <w:rPr>
                      <w:i/>
                      <w:color w:val="292425"/>
                      <w:spacing w:val="-5"/>
                      <w:w w:val="95"/>
                      <w:sz w:val="24"/>
                    </w:rPr>
                    <w:t>m</w:t>
                  </w:r>
                  <w:r>
                    <w:rPr>
                      <w:i/>
                      <w:color w:val="292425"/>
                      <w:w w:val="96"/>
                      <w:sz w:val="24"/>
                    </w:rPr>
                    <w:t>y</w:t>
                  </w:r>
                  <w:r>
                    <w:rPr>
                      <w:i/>
                      <w:color w:val="292425"/>
                      <w:sz w:val="24"/>
                    </w:rPr>
                    <w:t> </w:t>
                  </w:r>
                  <w:r>
                    <w:rPr>
                      <w:i/>
                      <w:smallCaps/>
                      <w:color w:val="292425"/>
                      <w:spacing w:val="-1"/>
                      <w:w w:val="93"/>
                      <w:sz w:val="24"/>
                    </w:rPr>
                    <w:t>a</w:t>
                  </w:r>
                  <w:r>
                    <w:rPr>
                      <w:i/>
                      <w:smallCaps/>
                      <w:color w:val="292425"/>
                      <w:spacing w:val="-8"/>
                      <w:w w:val="93"/>
                      <w:sz w:val="24"/>
                    </w:rPr>
                    <w:t>v</w:t>
                  </w:r>
                  <w:r>
                    <w:rPr>
                      <w:i/>
                      <w:smallCaps w:val="0"/>
                      <w:color w:val="292425"/>
                      <w:spacing w:val="-1"/>
                      <w:w w:val="89"/>
                      <w:sz w:val="24"/>
                    </w:rPr>
                    <w:t>e</w:t>
                  </w:r>
                  <w:r>
                    <w:rPr>
                      <w:i/>
                      <w:smallCaps w:val="0"/>
                      <w:color w:val="292425"/>
                      <w:spacing w:val="-8"/>
                      <w:w w:val="89"/>
                      <w:sz w:val="24"/>
                    </w:rPr>
                    <w:t>r</w:t>
                  </w:r>
                  <w:r>
                    <w:rPr>
                      <w:i/>
                      <w:smallCaps/>
                      <w:color w:val="292425"/>
                      <w:spacing w:val="-1"/>
                      <w:w w:val="86"/>
                      <w:sz w:val="24"/>
                    </w:rPr>
                    <w:t>ag</w:t>
                  </w:r>
                  <w:r>
                    <w:rPr>
                      <w:i/>
                      <w:smallCaps/>
                      <w:color w:val="292425"/>
                      <w:w w:val="86"/>
                      <w:sz w:val="24"/>
                    </w:rPr>
                    <w:t>e</w:t>
                  </w:r>
                  <w:r>
                    <w:rPr>
                      <w:i/>
                      <w:smallCaps w:val="0"/>
                      <w:color w:val="292425"/>
                      <w:sz w:val="24"/>
                    </w:rPr>
                    <w:t> </w:t>
                  </w:r>
                  <w:r>
                    <w:rPr>
                      <w:i/>
                      <w:smallCaps/>
                      <w:color w:val="292425"/>
                      <w:spacing w:val="-1"/>
                      <w:w w:val="87"/>
                      <w:sz w:val="24"/>
                    </w:rPr>
                    <w:t>earning</w:t>
                  </w:r>
                  <w:r>
                    <w:rPr>
                      <w:i/>
                      <w:smallCaps/>
                      <w:color w:val="292425"/>
                      <w:w w:val="87"/>
                      <w:sz w:val="24"/>
                    </w:rPr>
                    <w:t>s</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color w:val="292425"/>
                      <w:spacing w:val="-1"/>
                      <w:w w:val="84"/>
                      <w:sz w:val="24"/>
                    </w:rPr>
                    <w:t>abl</w:t>
                  </w:r>
                  <w:r>
                    <w:rPr>
                      <w:i/>
                      <w:smallCaps/>
                      <w:color w:val="292425"/>
                      <w:w w:val="84"/>
                      <w:sz w:val="24"/>
                    </w:rPr>
                    <w:t>e</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7"/>
                      <w:sz w:val="24"/>
                    </w:rPr>
                    <w:t>jus</w:t>
                  </w:r>
                  <w:r>
                    <w:rPr>
                      <w:i/>
                      <w:smallCaps w:val="0"/>
                      <w:color w:val="292425"/>
                      <w:w w:val="97"/>
                      <w:sz w:val="24"/>
                    </w:rPr>
                    <w:t>t</w:t>
                  </w:r>
                  <w:r>
                    <w:rPr>
                      <w:i/>
                      <w:smallCaps w:val="0"/>
                      <w:color w:val="292425"/>
                      <w:sz w:val="24"/>
                    </w:rPr>
                    <w:t> </w:t>
                  </w:r>
                  <w:r>
                    <w:rPr>
                      <w:i/>
                      <w:smallCaps w:val="0"/>
                      <w:color w:val="292425"/>
                      <w:spacing w:val="-1"/>
                      <w:w w:val="92"/>
                      <w:sz w:val="24"/>
                    </w:rPr>
                    <w:t>bel</w:t>
                  </w:r>
                  <w:r>
                    <w:rPr>
                      <w:i/>
                      <w:smallCaps w:val="0"/>
                      <w:color w:val="292425"/>
                      <w:spacing w:val="-4"/>
                      <w:w w:val="92"/>
                      <w:sz w:val="24"/>
                    </w:rPr>
                    <w:t>o</w:t>
                  </w:r>
                  <w:r>
                    <w:rPr>
                      <w:i/>
                      <w:smallCaps w:val="0"/>
                      <w:color w:val="292425"/>
                      <w:w w:val="87"/>
                      <w:sz w:val="24"/>
                    </w:rPr>
                    <w:t>w</w:t>
                  </w:r>
                  <w:r>
                    <w:rPr>
                      <w:i/>
                      <w:smallCaps w:val="0"/>
                      <w:color w:val="292425"/>
                      <w:sz w:val="24"/>
                    </w:rPr>
                    <w:t> </w:t>
                  </w:r>
                  <w:r>
                    <w:rPr>
                      <w:i/>
                      <w:smallCaps w:val="0"/>
                      <w:color w:val="292425"/>
                      <w:spacing w:val="-1"/>
                      <w:w w:val="100"/>
                      <w:sz w:val="24"/>
                    </w:rPr>
                    <w:t>4</w:t>
                  </w:r>
                  <w:r>
                    <w:rPr>
                      <w:i/>
                      <w:smallCaps w:val="0"/>
                      <w:color w:val="292425"/>
                      <w:w w:val="100"/>
                      <w:sz w:val="24"/>
                    </w:rPr>
                    <w:t>%</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color w:val="292425"/>
                      <w:spacing w:val="-1"/>
                      <w:w w:val="99"/>
                      <w:sz w:val="24"/>
                    </w:rPr>
                    <w:t>M</w:t>
                  </w:r>
                  <w:r>
                    <w:rPr>
                      <w:i/>
                      <w:smallCaps/>
                      <w:color w:val="292425"/>
                      <w:spacing w:val="-3"/>
                      <w:w w:val="99"/>
                      <w:sz w:val="24"/>
                    </w:rPr>
                    <w:t>a</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6"/>
                      <w:sz w:val="24"/>
                    </w:rPr>
                    <w:t>th</w:t>
                  </w:r>
                  <w:r>
                    <w:rPr>
                      <w:i/>
                      <w:smallCaps w:val="0"/>
                      <w:color w:val="292425"/>
                      <w:spacing w:val="-5"/>
                      <w:w w:val="96"/>
                      <w:sz w:val="24"/>
                    </w:rPr>
                    <w:t>r</w:t>
                  </w:r>
                  <w:r>
                    <w:rPr>
                      <w:i/>
                      <w:smallCaps w:val="0"/>
                      <w:color w:val="292425"/>
                      <w:spacing w:val="-1"/>
                      <w:w w:val="91"/>
                      <w:sz w:val="24"/>
                    </w:rPr>
                    <w:t>ee</w:t>
                  </w:r>
                  <w:r>
                    <w:rPr>
                      <w:i/>
                      <w:smallCaps w:val="0"/>
                      <w:color w:val="292425"/>
                      <w:spacing w:val="-1"/>
                      <w:w w:val="91"/>
                      <w:sz w:val="24"/>
                    </w:rPr>
                    <w:t> </w:t>
                  </w:r>
                  <w:r>
                    <w:rPr>
                      <w:i/>
                      <w:smallCaps w:val="0"/>
                      <w:color w:val="292425"/>
                      <w:spacing w:val="-1"/>
                      <w:w w:val="98"/>
                      <w:sz w:val="24"/>
                    </w:rPr>
                    <w:t>months</w:t>
                  </w:r>
                  <w:r>
                    <w:rPr>
                      <w:i/>
                      <w:smallCaps w:val="0"/>
                      <w:color w:val="292425"/>
                      <w:w w:val="98"/>
                      <w:sz w:val="24"/>
                    </w:rPr>
                    <w:t>,</w:t>
                  </w:r>
                  <w:r>
                    <w:rPr>
                      <w:i/>
                      <w:smallCaps w:val="0"/>
                      <w:color w:val="292425"/>
                      <w:sz w:val="24"/>
                    </w:rPr>
                    <w:t> </w:t>
                  </w:r>
                  <w:r>
                    <w:rPr>
                      <w:i/>
                      <w:smallCaps w:val="0"/>
                      <w:color w:val="292425"/>
                      <w:spacing w:val="-1"/>
                      <w:w w:val="91"/>
                      <w:sz w:val="24"/>
                    </w:rPr>
                    <w:t>oi</w:t>
                  </w:r>
                  <w:r>
                    <w:rPr>
                      <w:i/>
                      <w:smallCaps w:val="0"/>
                      <w:color w:val="292425"/>
                      <w:w w:val="91"/>
                      <w:sz w:val="24"/>
                    </w:rPr>
                    <w:t>l</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3"/>
                      <w:sz w:val="24"/>
                    </w:rPr>
                    <w:t>rise</w:t>
                  </w:r>
                  <w:r>
                    <w:rPr>
                      <w:i/>
                      <w:smallCaps w:val="0"/>
                      <w:color w:val="292425"/>
                      <w:w w:val="93"/>
                      <w:sz w:val="24"/>
                    </w:rPr>
                    <w:t>n</w:t>
                  </w:r>
                  <w:r>
                    <w:rPr>
                      <w:i/>
                      <w:smallCaps w:val="0"/>
                      <w:color w:val="292425"/>
                      <w:sz w:val="24"/>
                    </w:rPr>
                    <w:t> </w:t>
                  </w:r>
                  <w:r>
                    <w:rPr>
                      <w:i/>
                      <w:smallCaps w:val="0"/>
                      <w:color w:val="292425"/>
                      <w:spacing w:val="-1"/>
                      <w:w w:val="95"/>
                      <w:sz w:val="24"/>
                    </w:rPr>
                    <w:t>steep</w:t>
                  </w:r>
                  <w:r>
                    <w:rPr>
                      <w:i/>
                      <w:smallCaps w:val="0"/>
                      <w:color w:val="292425"/>
                      <w:spacing w:val="-5"/>
                      <w:w w:val="95"/>
                      <w:sz w:val="24"/>
                    </w:rPr>
                    <w:t>l</w:t>
                  </w:r>
                  <w:r>
                    <w:rPr>
                      <w:i/>
                      <w:smallCaps w:val="0"/>
                      <w:color w:val="292425"/>
                      <w:w w:val="96"/>
                      <w:sz w:val="24"/>
                    </w:rPr>
                    <w:t>y</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8"/>
                      <w:sz w:val="24"/>
                    </w:rPr>
                    <w:t>the</w:t>
                  </w:r>
                  <w:r>
                    <w:rPr>
                      <w:i/>
                      <w:smallCaps w:val="0"/>
                      <w:color w:val="292425"/>
                      <w:w w:val="98"/>
                      <w:sz w:val="24"/>
                    </w:rPr>
                    <w:t>n</w:t>
                  </w:r>
                  <w:r>
                    <w:rPr>
                      <w:i/>
                      <w:smallCaps w:val="0"/>
                      <w:color w:val="292425"/>
                      <w:sz w:val="24"/>
                    </w:rPr>
                    <w:t> </w:t>
                  </w:r>
                  <w:r>
                    <w:rPr>
                      <w:i/>
                      <w:smallCaps/>
                      <w:color w:val="292425"/>
                      <w:spacing w:val="-1"/>
                      <w:w w:val="76"/>
                      <w:sz w:val="24"/>
                    </w:rPr>
                    <w:t>fallen</w:t>
                  </w:r>
                  <w:r>
                    <w:rPr>
                      <w:i/>
                      <w:smallCaps/>
                      <w:color w:val="292425"/>
                      <w:w w:val="76"/>
                      <w:sz w:val="24"/>
                    </w:rPr>
                    <w:t>,</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color w:val="292425"/>
                      <w:spacing w:val="-1"/>
                      <w:w w:val="86"/>
                      <w:sz w:val="24"/>
                    </w:rPr>
                    <w:t>obab</w:t>
                  </w:r>
                  <w:r>
                    <w:rPr>
                      <w:i/>
                      <w:smallCaps/>
                      <w:color w:val="292425"/>
                      <w:spacing w:val="-5"/>
                      <w:w w:val="86"/>
                      <w:sz w:val="24"/>
                    </w:rPr>
                    <w:t>l</w:t>
                  </w:r>
                  <w:r>
                    <w:rPr>
                      <w:i/>
                      <w:smallCaps w:val="0"/>
                      <w:color w:val="292425"/>
                      <w:w w:val="96"/>
                      <w:sz w:val="24"/>
                    </w:rPr>
                    <w:t>y</w:t>
                  </w:r>
                  <w:r>
                    <w:rPr>
                      <w:i/>
                      <w:smallCaps w:val="0"/>
                      <w:color w:val="292425"/>
                      <w:sz w:val="24"/>
                    </w:rPr>
                    <w:t> </w:t>
                  </w:r>
                  <w:r>
                    <w:rPr>
                      <w:i/>
                      <w:smallCaps w:val="0"/>
                      <w:color w:val="292425"/>
                      <w:spacing w:val="-5"/>
                      <w:w w:val="86"/>
                      <w:sz w:val="24"/>
                    </w:rPr>
                    <w:t>r</w:t>
                  </w:r>
                  <w:r>
                    <w:rPr>
                      <w:i/>
                      <w:smallCaps w:val="0"/>
                      <w:color w:val="292425"/>
                      <w:spacing w:val="-1"/>
                      <w:w w:val="94"/>
                      <w:sz w:val="24"/>
                    </w:rPr>
                    <w:t>eflectin</w:t>
                  </w:r>
                  <w:r>
                    <w:rPr>
                      <w:i/>
                      <w:smallCaps w:val="0"/>
                      <w:color w:val="292425"/>
                      <w:w w:val="94"/>
                      <w:sz w:val="24"/>
                    </w:rPr>
                    <w:t>g</w:t>
                  </w:r>
                  <w:r>
                    <w:rPr>
                      <w:i/>
                      <w:smallCaps w:val="0"/>
                      <w:color w:val="292425"/>
                      <w:sz w:val="24"/>
                    </w:rPr>
                    <w:t> </w:t>
                  </w:r>
                  <w:r>
                    <w:rPr>
                      <w:i/>
                      <w:smallCaps/>
                      <w:color w:val="292425"/>
                      <w:spacing w:val="-1"/>
                      <w:w w:val="85"/>
                      <w:sz w:val="24"/>
                    </w:rPr>
                    <w:t>changin</w:t>
                  </w:r>
                  <w:r>
                    <w:rPr>
                      <w:i/>
                      <w:smallCaps/>
                      <w:color w:val="292425"/>
                      <w:w w:val="85"/>
                      <w:sz w:val="24"/>
                    </w:rPr>
                    <w:t>g</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w:t>
                  </w:r>
                  <w:r>
                    <w:rPr>
                      <w:i/>
                      <w:smallCaps w:val="0"/>
                      <w:color w:val="292425"/>
                      <w:w w:val="100"/>
                      <w:sz w:val="24"/>
                    </w:rPr>
                    <w:t>t</w:t>
                  </w:r>
                  <w:r>
                    <w:rPr>
                      <w:i/>
                      <w:smallCaps w:val="0"/>
                      <w:color w:val="292425"/>
                      <w:sz w:val="24"/>
                    </w:rPr>
                    <w:t> </w:t>
                  </w:r>
                  <w:r>
                    <w:rPr>
                      <w:i/>
                      <w:smallCaps w:val="0"/>
                      <w:color w:val="292425"/>
                      <w:spacing w:val="-1"/>
                      <w:w w:val="97"/>
                      <w:sz w:val="24"/>
                    </w:rPr>
                    <w:t>sentiment </w:t>
                  </w:r>
                  <w:r>
                    <w:rPr>
                      <w:i/>
                      <w:smallCaps w:val="0"/>
                      <w:color w:val="292425"/>
                      <w:spacing w:val="-1"/>
                      <w:w w:val="97"/>
                      <w:sz w:val="24"/>
                    </w:rPr>
                    <w:t> </w:t>
                  </w:r>
                  <w:r>
                    <w:rPr>
                      <w:i/>
                      <w:smallCaps/>
                      <w:color w:val="292425"/>
                      <w:spacing w:val="-1"/>
                      <w:w w:val="86"/>
                      <w:sz w:val="24"/>
                    </w:rPr>
                    <w:t>abou</w:t>
                  </w:r>
                  <w:r>
                    <w:rPr>
                      <w:i/>
                      <w:smallCaps/>
                      <w:color w:val="292425"/>
                      <w:w w:val="86"/>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6"/>
                      <w:sz w:val="24"/>
                    </w:rPr>
                    <w:t>ospec</w:t>
                  </w:r>
                  <w:r>
                    <w:rPr>
                      <w:i/>
                      <w:smallCaps w:val="0"/>
                      <w:color w:val="292425"/>
                      <w:w w:val="96"/>
                      <w:sz w:val="24"/>
                    </w:rPr>
                    <w:t>t</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5"/>
                      <w:sz w:val="24"/>
                    </w:rPr>
                    <w:t>mili</w:t>
                  </w:r>
                  <w:r>
                    <w:rPr>
                      <w:i/>
                      <w:smallCaps w:val="0"/>
                      <w:color w:val="292425"/>
                      <w:spacing w:val="-3"/>
                      <w:w w:val="95"/>
                      <w:sz w:val="24"/>
                    </w:rPr>
                    <w:t>t</w:t>
                  </w:r>
                  <w:r>
                    <w:rPr>
                      <w:i/>
                      <w:smallCaps/>
                      <w:color w:val="292425"/>
                      <w:spacing w:val="-1"/>
                      <w:w w:val="84"/>
                      <w:sz w:val="24"/>
                    </w:rPr>
                    <w:t>a</w:t>
                  </w:r>
                  <w:r>
                    <w:rPr>
                      <w:i/>
                      <w:smallCaps/>
                      <w:color w:val="292425"/>
                      <w:spacing w:val="6"/>
                      <w:w w:val="84"/>
                      <w:sz w:val="24"/>
                    </w:rPr>
                    <w:t>r</w:t>
                  </w:r>
                  <w:r>
                    <w:rPr>
                      <w:i/>
                      <w:smallCaps w:val="0"/>
                      <w:color w:val="292425"/>
                      <w:w w:val="96"/>
                      <w:sz w:val="24"/>
                    </w:rPr>
                    <w:t>y</w:t>
                  </w:r>
                  <w:r>
                    <w:rPr>
                      <w:i/>
                      <w:smallCaps w:val="0"/>
                      <w:color w:val="292425"/>
                      <w:sz w:val="24"/>
                    </w:rPr>
                    <w:t> </w:t>
                  </w:r>
                  <w:r>
                    <w:rPr>
                      <w:i/>
                      <w:smallCaps/>
                      <w:color w:val="292425"/>
                      <w:spacing w:val="-1"/>
                      <w:w w:val="85"/>
                      <w:sz w:val="24"/>
                    </w:rPr>
                    <w:t>a</w:t>
                  </w:r>
                  <w:r>
                    <w:rPr>
                      <w:i/>
                      <w:smallCaps/>
                      <w:color w:val="292425"/>
                      <w:spacing w:val="-5"/>
                      <w:w w:val="85"/>
                      <w:sz w:val="24"/>
                    </w:rPr>
                    <w:t>t</w:t>
                  </w:r>
                  <w:r>
                    <w:rPr>
                      <w:i/>
                      <w:smallCaps w:val="0"/>
                      <w:color w:val="292425"/>
                      <w:spacing w:val="-3"/>
                      <w:w w:val="113"/>
                      <w:sz w:val="24"/>
                    </w:rPr>
                    <w:t>t</w:t>
                  </w:r>
                  <w:r>
                    <w:rPr>
                      <w:i/>
                      <w:smallCaps/>
                      <w:color w:val="292425"/>
                      <w:spacing w:val="-1"/>
                      <w:w w:val="83"/>
                      <w:sz w:val="24"/>
                    </w:rPr>
                    <w:t>ac</w:t>
                  </w:r>
                  <w:r>
                    <w:rPr>
                      <w:i/>
                      <w:smallCaps/>
                      <w:color w:val="292425"/>
                      <w:w w:val="83"/>
                      <w:sz w:val="24"/>
                    </w:rPr>
                    <w:t>k</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1"/>
                      <w:sz w:val="24"/>
                    </w:rPr>
                    <w:t>I</w:t>
                  </w:r>
                  <w:r>
                    <w:rPr>
                      <w:i/>
                      <w:smallCaps w:val="0"/>
                      <w:color w:val="292425"/>
                      <w:spacing w:val="-8"/>
                      <w:w w:val="91"/>
                      <w:sz w:val="24"/>
                    </w:rPr>
                    <w:t>r</w:t>
                  </w:r>
                  <w:r>
                    <w:rPr>
                      <w:i/>
                      <w:smallCaps/>
                      <w:color w:val="292425"/>
                      <w:spacing w:val="-1"/>
                      <w:w w:val="93"/>
                      <w:sz w:val="24"/>
                    </w:rPr>
                    <w:t>aq</w:t>
                  </w:r>
                  <w:r>
                    <w:rPr>
                      <w:i/>
                      <w:smallCaps/>
                      <w:color w:val="292425"/>
                      <w:w w:val="93"/>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2"/>
                      <w:sz w:val="24"/>
                    </w:rPr>
                    <w:t>s</w:t>
                  </w:r>
                  <w:r>
                    <w:rPr>
                      <w:i/>
                      <w:smallCaps w:val="0"/>
                      <w:color w:val="292425"/>
                      <w:w w:val="92"/>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1"/>
                      <w:sz w:val="24"/>
                    </w:rPr>
                    <w:t>oi</w:t>
                  </w:r>
                  <w:r>
                    <w:rPr>
                      <w:i/>
                      <w:smallCaps w:val="0"/>
                      <w:color w:val="292425"/>
                      <w:w w:val="91"/>
                      <w:sz w:val="24"/>
                    </w:rPr>
                    <w:t>l</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beginnin</w:t>
                  </w:r>
                  <w:r>
                    <w:rPr>
                      <w:i/>
                      <w:smallCaps w:val="0"/>
                      <w:color w:val="292425"/>
                      <w:w w:val="94"/>
                      <w:sz w:val="24"/>
                    </w:rPr>
                    <w:t>g</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the </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100"/>
                      <w:sz w:val="24"/>
                    </w:rPr>
                    <w:t>pu</w:t>
                  </w:r>
                  <w:r>
                    <w:rPr>
                      <w:i/>
                      <w:smallCaps w:val="0"/>
                      <w:color w:val="292425"/>
                      <w:spacing w:val="-5"/>
                      <w:w w:val="100"/>
                      <w:sz w:val="24"/>
                    </w:rPr>
                    <w:t>t</w:t>
                  </w:r>
                  <w:r>
                    <w:rPr>
                      <w:i/>
                      <w:smallCaps w:val="0"/>
                      <w:color w:val="292425"/>
                      <w:spacing w:val="-1"/>
                      <w:w w:val="97"/>
                      <w:sz w:val="24"/>
                    </w:rPr>
                    <w:t>tin</w:t>
                  </w:r>
                  <w:r>
                    <w:rPr>
                      <w:i/>
                      <w:smallCaps w:val="0"/>
                      <w:color w:val="292425"/>
                      <w:w w:val="97"/>
                      <w:sz w:val="24"/>
                    </w:rPr>
                    <w:t>g</w:t>
                  </w:r>
                  <w:r>
                    <w:rPr>
                      <w:i/>
                      <w:smallCaps w:val="0"/>
                      <w:color w:val="292425"/>
                      <w:sz w:val="24"/>
                    </w:rPr>
                    <w:t> </w:t>
                  </w:r>
                  <w:r>
                    <w:rPr>
                      <w:i/>
                      <w:smallCaps w:val="0"/>
                      <w:color w:val="292425"/>
                      <w:spacing w:val="-1"/>
                      <w:w w:val="94"/>
                      <w:sz w:val="24"/>
                    </w:rPr>
                    <w:t>som</w:t>
                  </w:r>
                  <w:r>
                    <w:rPr>
                      <w:i/>
                      <w:smallCaps w:val="0"/>
                      <w:color w:val="292425"/>
                      <w:w w:val="94"/>
                      <w:sz w:val="24"/>
                    </w:rPr>
                    <w:t>e</w:t>
                  </w:r>
                  <w:r>
                    <w:rPr>
                      <w:i/>
                      <w:smallCaps w:val="0"/>
                      <w:color w:val="292425"/>
                      <w:sz w:val="24"/>
                    </w:rPr>
                    <w:t> </w:t>
                  </w:r>
                  <w:r>
                    <w:rPr>
                      <w:i/>
                      <w:smallCaps w:val="0"/>
                      <w:color w:val="292425"/>
                      <w:spacing w:val="-1"/>
                      <w:w w:val="97"/>
                      <w:sz w:val="24"/>
                    </w:rPr>
                    <w:t>u</w:t>
                  </w:r>
                  <w:r>
                    <w:rPr>
                      <w:i/>
                      <w:smallCaps w:val="0"/>
                      <w:color w:val="292425"/>
                      <w:spacing w:val="-5"/>
                      <w:w w:val="97"/>
                      <w:sz w:val="24"/>
                    </w:rPr>
                    <w:t>p</w:t>
                  </w:r>
                  <w:r>
                    <w:rPr>
                      <w:i/>
                      <w:smallCaps w:val="0"/>
                      <w:color w:val="292425"/>
                      <w:spacing w:val="-8"/>
                      <w:w w:val="87"/>
                      <w:sz w:val="24"/>
                    </w:rPr>
                    <w:t>w</w:t>
                  </w:r>
                  <w:r>
                    <w:rPr>
                      <w:i/>
                      <w:smallCaps/>
                      <w:color w:val="292425"/>
                      <w:spacing w:val="-1"/>
                      <w:w w:val="99"/>
                      <w:sz w:val="24"/>
                    </w:rPr>
                    <w:t>a</w:t>
                  </w:r>
                  <w:r>
                    <w:rPr>
                      <w:i/>
                      <w:smallCaps w:val="0"/>
                      <w:color w:val="292425"/>
                      <w:spacing w:val="-8"/>
                      <w:w w:val="86"/>
                      <w:sz w:val="24"/>
                    </w:rPr>
                    <w:t>r</w:t>
                  </w:r>
                  <w:r>
                    <w:rPr>
                      <w:i/>
                      <w:smallCaps w:val="0"/>
                      <w:color w:val="292425"/>
                      <w:sz w:val="24"/>
                    </w:rPr>
                    <w:t>d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w w:val="91"/>
                      <w:sz w:val="24"/>
                    </w:rPr>
                    <w:t>e</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color w:val="292425"/>
                      <w:spacing w:val="-1"/>
                      <w:w w:val="84"/>
                      <w:sz w:val="24"/>
                    </w:rPr>
                    <w:t>manufactu</w:t>
                  </w:r>
                  <w:r>
                    <w:rPr>
                      <w:i/>
                      <w:smallCaps/>
                      <w:color w:val="292425"/>
                      <w:spacing w:val="-5"/>
                      <w:w w:val="84"/>
                      <w:sz w:val="24"/>
                    </w:rPr>
                    <w:t>r</w:t>
                  </w:r>
                  <w:r>
                    <w:rPr>
                      <w:i/>
                      <w:smallCaps w:val="0"/>
                      <w:color w:val="292425"/>
                      <w:spacing w:val="-1"/>
                      <w:w w:val="88"/>
                      <w:sz w:val="24"/>
                    </w:rPr>
                    <w:t>ers</w:t>
                  </w:r>
                  <w:r>
                    <w:rPr>
                      <w:i/>
                      <w:smallCaps w:val="0"/>
                      <w:color w:val="292425"/>
                      <w:w w:val="88"/>
                      <w:sz w:val="24"/>
                    </w:rPr>
                    <w:t>’</w:t>
                  </w:r>
                  <w:r>
                    <w:rPr>
                      <w:i/>
                      <w:smallCaps w:val="0"/>
                      <w:color w:val="292425"/>
                      <w:sz w:val="24"/>
                    </w:rPr>
                    <w:t> </w:t>
                  </w:r>
                  <w:r>
                    <w:rPr>
                      <w:i/>
                      <w:smallCaps w:val="0"/>
                      <w:color w:val="292425"/>
                      <w:spacing w:val="-1"/>
                      <w:w w:val="99"/>
                      <w:sz w:val="24"/>
                    </w:rPr>
                    <w:t>inpu</w:t>
                  </w:r>
                  <w:r>
                    <w:rPr>
                      <w:i/>
                      <w:smallCaps w:val="0"/>
                      <w:color w:val="292425"/>
                      <w:w w:val="99"/>
                      <w:sz w:val="24"/>
                    </w:rPr>
                    <w:t>t</w:t>
                  </w:r>
                  <w:r>
                    <w:rPr>
                      <w:i/>
                      <w:smallCaps w:val="0"/>
                      <w:color w:val="292425"/>
                      <w:sz w:val="24"/>
                    </w:rPr>
                    <w:t> </w:t>
                  </w:r>
                  <w:r>
                    <w:rPr>
                      <w:i/>
                      <w:smallCaps w:val="0"/>
                      <w:color w:val="292425"/>
                      <w:spacing w:val="-1"/>
                      <w:w w:val="96"/>
                      <w:sz w:val="24"/>
                    </w:rPr>
                    <w:t>cost</w:t>
                  </w:r>
                  <w:r>
                    <w:rPr>
                      <w:i/>
                      <w:smallCaps w:val="0"/>
                      <w:color w:val="292425"/>
                      <w:w w:val="96"/>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3"/>
                      <w:sz w:val="24"/>
                    </w:rPr>
                    <w:t>RPI</w:t>
                  </w:r>
                  <w:r>
                    <w:rPr>
                      <w:i/>
                      <w:smallCaps w:val="0"/>
                      <w:color w:val="292425"/>
                      <w:w w:val="93"/>
                      <w:sz w:val="24"/>
                    </w:rPr>
                    <w:t>X</w:t>
                  </w:r>
                  <w:r>
                    <w:rPr>
                      <w:i/>
                      <w:smallCaps w:val="0"/>
                      <w:color w:val="292425"/>
                      <w:sz w:val="24"/>
                    </w:rPr>
                    <w:t> </w:t>
                  </w:r>
                  <w:r>
                    <w:rPr>
                      <w:i/>
                      <w:smallCaps/>
                      <w:color w:val="292425"/>
                      <w:spacing w:val="-1"/>
                      <w:w w:val="81"/>
                      <w:sz w:val="24"/>
                    </w:rPr>
                    <w:t>inflation</w:t>
                  </w:r>
                  <w:r>
                    <w:rPr>
                      <w:i/>
                      <w:smallCaps w:val="0"/>
                      <w:color w:val="292425"/>
                      <w:spacing w:val="-1"/>
                      <w:w w:val="81"/>
                      <w:sz w:val="24"/>
                    </w:rPr>
                    <w:t> </w:t>
                  </w:r>
                  <w:r>
                    <w:rPr>
                      <w:i/>
                      <w:smallCaps w:val="0"/>
                      <w:color w:val="292425"/>
                      <w:spacing w:val="-3"/>
                      <w:w w:val="86"/>
                      <w:sz w:val="24"/>
                    </w:rPr>
                    <w:t>r</w:t>
                  </w:r>
                  <w:r>
                    <w:rPr>
                      <w:i/>
                      <w:smallCaps w:val="0"/>
                      <w:color w:val="292425"/>
                      <w:spacing w:val="-1"/>
                      <w:w w:val="93"/>
                      <w:sz w:val="24"/>
                    </w:rPr>
                    <w:t>os</w:t>
                  </w:r>
                  <w:r>
                    <w:rPr>
                      <w:i/>
                      <w:smallCaps w:val="0"/>
                      <w:color w:val="292425"/>
                      <w:w w:val="93"/>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04"/>
                      <w:sz w:val="24"/>
                    </w:rPr>
                    <w:t>2.0</w:t>
                  </w:r>
                  <w:r>
                    <w:rPr>
                      <w:i/>
                      <w:smallCaps w:val="0"/>
                      <w:color w:val="292425"/>
                      <w:w w:val="104"/>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03"/>
                      <w:sz w:val="24"/>
                    </w:rPr>
                    <w:t>Q3</w:t>
                  </w:r>
                  <w:r>
                    <w:rPr>
                      <w:i/>
                      <w:smallCaps w:val="0"/>
                      <w:color w:val="292425"/>
                      <w:w w:val="103"/>
                      <w:sz w:val="24"/>
                    </w:rPr>
                    <w:t>;</w:t>
                  </w:r>
                  <w:r>
                    <w:rPr>
                      <w:i/>
                      <w:smallCaps w:val="0"/>
                      <w:color w:val="292425"/>
                      <w:sz w:val="24"/>
                    </w:rPr>
                    <w:t> </w:t>
                  </w:r>
                  <w:r>
                    <w:rPr>
                      <w:i/>
                      <w:smallCaps w:val="0"/>
                      <w:color w:val="292425"/>
                      <w:spacing w:val="1"/>
                      <w:sz w:val="24"/>
                    </w:rPr>
                    <w:t> </w:t>
                  </w:r>
                  <w:r>
                    <w:rPr>
                      <w:i/>
                      <w:smallCaps w:val="0"/>
                      <w:color w:val="292425"/>
                      <w:spacing w:val="-1"/>
                      <w:w w:val="94"/>
                      <w:sz w:val="24"/>
                    </w:rPr>
                    <w:t>good</w:t>
                  </w:r>
                  <w:r>
                    <w:rPr>
                      <w:i/>
                      <w:smallCaps w:val="0"/>
                      <w:color w:val="292425"/>
                      <w:w w:val="94"/>
                      <w:sz w:val="24"/>
                    </w:rPr>
                    <w:t>s</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66"/>
                      <w:sz w:val="24"/>
                    </w:rPr>
                    <w:t>fal</w:t>
                  </w:r>
                  <w:r>
                    <w:rPr>
                      <w:i/>
                      <w:smallCaps/>
                      <w:color w:val="292425"/>
                      <w:w w:val="66"/>
                      <w:sz w:val="24"/>
                    </w:rPr>
                    <w:t>l</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4"/>
                      <w:sz w:val="24"/>
                    </w:rPr>
                    <w:t>on</w:t>
                  </w:r>
                  <w:r>
                    <w:rPr>
                      <w:i/>
                      <w:smallCaps w:val="0"/>
                      <w:color w:val="292425"/>
                      <w:w w:val="94"/>
                      <w:sz w:val="24"/>
                    </w:rPr>
                    <w:t>g</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val="0"/>
                      <w:color w:val="292425"/>
                      <w:spacing w:val="-3"/>
                      <w:w w:val="113"/>
                      <w:sz w:val="24"/>
                    </w:rPr>
                    <w:t>t</w:t>
                  </w:r>
                  <w:r>
                    <w:rPr>
                      <w:i/>
                      <w:smallCaps/>
                      <w:color w:val="292425"/>
                      <w:spacing w:val="-1"/>
                      <w:w w:val="81"/>
                      <w:sz w:val="24"/>
                    </w:rPr>
                    <w:t>ai</w:t>
                  </w:r>
                  <w:r>
                    <w:rPr>
                      <w:i/>
                      <w:smallCaps/>
                      <w:color w:val="292425"/>
                      <w:w w:val="81"/>
                      <w:sz w:val="24"/>
                    </w:rPr>
                    <w:t>l</w:t>
                  </w:r>
                  <w:r>
                    <w:rPr>
                      <w:i/>
                      <w:smallCaps w:val="0"/>
                      <w:color w:val="292425"/>
                      <w:sz w:val="24"/>
                    </w:rPr>
                    <w:t> </w:t>
                  </w:r>
                  <w:r>
                    <w:rPr>
                      <w:i/>
                      <w:smallCaps w:val="0"/>
                      <w:color w:val="292425"/>
                      <w:spacing w:val="-1"/>
                      <w:w w:val="90"/>
                      <w:sz w:val="24"/>
                    </w:rPr>
                    <w:t>se</w:t>
                  </w:r>
                  <w:r>
                    <w:rPr>
                      <w:i/>
                      <w:smallCaps w:val="0"/>
                      <w:color w:val="292425"/>
                      <w:spacing w:val="6"/>
                      <w:w w:val="90"/>
                      <w:sz w:val="24"/>
                    </w:rPr>
                    <w:t>r</w:t>
                  </w:r>
                  <w:r>
                    <w:rPr>
                      <w:i/>
                      <w:smallCaps w:val="0"/>
                      <w:color w:val="292425"/>
                      <w:spacing w:val="-1"/>
                      <w:w w:val="93"/>
                      <w:sz w:val="24"/>
                    </w:rPr>
                    <w:t>vic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inflation</w:t>
                  </w:r>
                  <w:r>
                    <w:rPr>
                      <w:i/>
                      <w:smallCaps w:val="0"/>
                      <w:color w:val="292425"/>
                      <w:spacing w:val="-1"/>
                      <w:w w:val="81"/>
                      <w:sz w:val="24"/>
                    </w:rPr>
                    <w:t> </w:t>
                  </w:r>
                  <w:r>
                    <w:rPr>
                      <w:i/>
                      <w:smallCaps w:val="0"/>
                      <w:color w:val="292425"/>
                      <w:spacing w:val="-1"/>
                      <w:w w:val="96"/>
                      <w:sz w:val="24"/>
                    </w:rPr>
                    <w:t>persisted</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5"/>
                      <w:sz w:val="24"/>
                    </w:rPr>
                    <w:t>MP</w:t>
                  </w:r>
                  <w:r>
                    <w:rPr>
                      <w:i/>
                      <w:smallCaps w:val="0"/>
                      <w:color w:val="292425"/>
                      <w:w w:val="95"/>
                      <w:sz w:val="24"/>
                    </w:rPr>
                    <w:t>C</w:t>
                  </w:r>
                  <w:r>
                    <w:rPr>
                      <w:i/>
                      <w:smallCaps w:val="0"/>
                      <w:color w:val="292425"/>
                      <w:sz w:val="24"/>
                    </w:rPr>
                    <w:t> </w:t>
                  </w:r>
                  <w:r>
                    <w:rPr>
                      <w:i/>
                      <w:smallCaps w:val="0"/>
                      <w:color w:val="292425"/>
                      <w:spacing w:val="-3"/>
                      <w:w w:val="91"/>
                      <w:sz w:val="24"/>
                    </w:rPr>
                    <w:t>e</w:t>
                  </w:r>
                  <w:r>
                    <w:rPr>
                      <w:i/>
                      <w:smallCaps w:val="0"/>
                      <w:color w:val="292425"/>
                      <w:spacing w:val="-1"/>
                      <w:w w:val="98"/>
                      <w:sz w:val="24"/>
                    </w:rPr>
                    <w:t>xpect</w:t>
                  </w:r>
                  <w:r>
                    <w:rPr>
                      <w:i/>
                      <w:smallCaps w:val="0"/>
                      <w:color w:val="292425"/>
                      <w:w w:val="98"/>
                      <w:sz w:val="24"/>
                    </w:rPr>
                    <w:t>s</w:t>
                  </w:r>
                  <w:r>
                    <w:rPr>
                      <w:i/>
                      <w:smallCaps w:val="0"/>
                      <w:color w:val="292425"/>
                      <w:sz w:val="24"/>
                    </w:rPr>
                    <w:t> </w:t>
                  </w:r>
                  <w:r>
                    <w:rPr>
                      <w:i/>
                      <w:smallCaps w:val="0"/>
                      <w:color w:val="292425"/>
                      <w:spacing w:val="-1"/>
                      <w:w w:val="93"/>
                      <w:sz w:val="24"/>
                    </w:rPr>
                    <w:t>RPI</w:t>
                  </w:r>
                  <w:r>
                    <w:rPr>
                      <w:i/>
                      <w:smallCaps w:val="0"/>
                      <w:color w:val="292425"/>
                      <w:w w:val="93"/>
                      <w:sz w:val="24"/>
                    </w:rPr>
                    <w:t>X</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5"/>
                      <w:sz w:val="24"/>
                    </w:rPr>
                    <w:t>m</w:t>
                  </w:r>
                  <w:r>
                    <w:rPr>
                      <w:i/>
                      <w:smallCaps w:val="0"/>
                      <w:color w:val="292425"/>
                      <w:spacing w:val="-4"/>
                      <w:w w:val="95"/>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6"/>
                      <w:sz w:val="24"/>
                    </w:rPr>
                    <w:t>2.5</w:t>
                  </w:r>
                  <w:r>
                    <w:rPr>
                      <w:i/>
                      <w:smallCaps w:val="0"/>
                      <w:color w:val="292425"/>
                      <w:w w:val="106"/>
                      <w:sz w:val="24"/>
                    </w:rPr>
                    <w:t>%</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8"/>
                      <w:w w:val="96"/>
                      <w:sz w:val="24"/>
                    </w:rPr>
                    <w:t>y</w:t>
                  </w:r>
                  <w:r>
                    <w:rPr>
                      <w:i/>
                      <w:smallCaps/>
                      <w:color w:val="292425"/>
                      <w:spacing w:val="-1"/>
                      <w:w w:val="91"/>
                      <w:sz w:val="24"/>
                    </w:rPr>
                    <w:t>ea</w:t>
                  </w:r>
                  <w:r>
                    <w:rPr>
                      <w:i/>
                      <w:smallCaps/>
                      <w:color w:val="292425"/>
                      <w:spacing w:val="-32"/>
                      <w:w w:val="69"/>
                      <w:sz w:val="24"/>
                    </w:rPr>
                    <w:t>r</w:t>
                  </w:r>
                  <w:r>
                    <w:rPr>
                      <w:i/>
                      <w:smallCaps w:val="0"/>
                      <w:color w:val="292425"/>
                      <w:w w:val="106"/>
                      <w:sz w:val="24"/>
                    </w:rPr>
                    <w:t>,</w:t>
                  </w:r>
                  <w:r>
                    <w:rPr>
                      <w:i/>
                      <w:smallCaps w:val="0"/>
                      <w:color w:val="292425"/>
                      <w:sz w:val="24"/>
                    </w:rPr>
                    <w:t> </w:t>
                  </w:r>
                  <w:r>
                    <w:rPr>
                      <w:i/>
                      <w:smallCaps/>
                      <w:color w:val="292425"/>
                      <w:spacing w:val="-1"/>
                      <w:w w:val="74"/>
                      <w:sz w:val="24"/>
                    </w:rPr>
                    <w:t>la</w:t>
                  </w:r>
                  <w:r>
                    <w:rPr>
                      <w:i/>
                      <w:smallCaps/>
                      <w:color w:val="292425"/>
                      <w:spacing w:val="-10"/>
                      <w:w w:val="74"/>
                      <w:sz w:val="24"/>
                    </w:rPr>
                    <w:t>r</w:t>
                  </w:r>
                  <w:r>
                    <w:rPr>
                      <w:i/>
                      <w:smallCaps w:val="0"/>
                      <w:color w:val="292425"/>
                      <w:spacing w:val="-1"/>
                      <w:w w:val="89"/>
                      <w:sz w:val="24"/>
                    </w:rPr>
                    <w:t>ge</w:t>
                  </w:r>
                  <w:r>
                    <w:rPr>
                      <w:i/>
                      <w:smallCaps w:val="0"/>
                      <w:color w:val="292425"/>
                      <w:spacing w:val="-5"/>
                      <w:w w:val="89"/>
                      <w:sz w:val="24"/>
                    </w:rPr>
                    <w:t>l</w:t>
                  </w:r>
                  <w:r>
                    <w:rPr>
                      <w:i/>
                      <w:smallCaps w:val="0"/>
                      <w:color w:val="292425"/>
                      <w:w w:val="96"/>
                      <w:sz w:val="24"/>
                    </w:rPr>
                    <w:t>y </w:t>
                  </w:r>
                  <w:r>
                    <w:rPr>
                      <w:i/>
                      <w:smallCaps w:val="0"/>
                      <w:color w:val="292425"/>
                      <w:spacing w:val="-5"/>
                      <w:w w:val="86"/>
                      <w:sz w:val="24"/>
                    </w:rPr>
                    <w:t>r</w:t>
                  </w:r>
                  <w:r>
                    <w:rPr>
                      <w:i/>
                      <w:smallCaps w:val="0"/>
                      <w:color w:val="292425"/>
                      <w:spacing w:val="-1"/>
                      <w:w w:val="94"/>
                      <w:sz w:val="24"/>
                    </w:rPr>
                    <w:t>eflectin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1"/>
                      <w:sz w:val="24"/>
                    </w:rPr>
                    <w:t>pa</w:t>
                  </w:r>
                  <w:r>
                    <w:rPr>
                      <w:i/>
                      <w:smallCaps/>
                      <w:color w:val="292425"/>
                      <w:spacing w:val="-5"/>
                      <w:w w:val="91"/>
                      <w:sz w:val="24"/>
                    </w:rPr>
                    <w:t>t</w:t>
                  </w:r>
                  <w:r>
                    <w:rPr>
                      <w:i/>
                      <w:smallCaps w:val="0"/>
                      <w:color w:val="292425"/>
                      <w:spacing w:val="-1"/>
                      <w:w w:val="96"/>
                      <w:sz w:val="24"/>
                    </w:rPr>
                    <w:t>ter</w:t>
                  </w:r>
                  <w:r>
                    <w:rPr>
                      <w:i/>
                      <w:smallCaps w:val="0"/>
                      <w:color w:val="292425"/>
                      <w:w w:val="96"/>
                      <w:sz w:val="24"/>
                    </w:rPr>
                    <w:t>n</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1"/>
                      <w:sz w:val="24"/>
                    </w:rPr>
                    <w:t>oi</w:t>
                  </w:r>
                  <w:r>
                    <w:rPr>
                      <w:i/>
                      <w:smallCaps w:val="0"/>
                      <w:color w:val="292425"/>
                      <w:w w:val="91"/>
                      <w:sz w:val="24"/>
                    </w:rPr>
                    <w:t>l</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val="0"/>
                      <w:color w:val="292425"/>
                      <w:spacing w:val="-1"/>
                      <w:w w:val="95"/>
                      <w:sz w:val="24"/>
                    </w:rPr>
                    <w:t>m</w:t>
                  </w:r>
                  <w:r>
                    <w:rPr>
                      <w:i/>
                      <w:smallCaps w:val="0"/>
                      <w:color w:val="292425"/>
                      <w:spacing w:val="-4"/>
                      <w:w w:val="95"/>
                      <w:sz w:val="24"/>
                    </w:rPr>
                    <w:t>o</w:t>
                  </w:r>
                  <w:r>
                    <w:rPr>
                      <w:i/>
                      <w:smallCaps w:val="0"/>
                      <w:color w:val="292425"/>
                      <w:spacing w:val="-8"/>
                      <w:w w:val="96"/>
                      <w:sz w:val="24"/>
                    </w:rPr>
                    <w:t>v</w:t>
                  </w:r>
                  <w:r>
                    <w:rPr>
                      <w:i/>
                      <w:smallCaps w:val="0"/>
                      <w:color w:val="292425"/>
                      <w:spacing w:val="-1"/>
                      <w:w w:val="96"/>
                      <w:sz w:val="24"/>
                    </w:rPr>
                    <w:t>ement</w:t>
                  </w:r>
                  <w:r>
                    <w:rPr>
                      <w:i/>
                      <w:smallCaps w:val="0"/>
                      <w:color w:val="292425"/>
                      <w:w w:val="96"/>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96"/>
                      <w:sz w:val="24"/>
                    </w:rPr>
                    <w:t>a</w:t>
                  </w:r>
                  <w:r>
                    <w:rPr>
                      <w:i/>
                      <w:smallCaps/>
                      <w:color w:val="292425"/>
                      <w:w w:val="96"/>
                      <w:sz w:val="24"/>
                    </w:rPr>
                    <w:t>n</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3"/>
                      <w:sz w:val="24"/>
                    </w:rPr>
                    <w:t>sin</w:t>
                  </w:r>
                  <w:r>
                    <w:rPr>
                      <w:i/>
                      <w:smallCaps w:val="0"/>
                      <w:color w:val="292425"/>
                      <w:w w:val="93"/>
                      <w:sz w:val="24"/>
                    </w:rPr>
                    <w:t>g</w:t>
                  </w:r>
                  <w:r>
                    <w:rPr>
                      <w:i/>
                      <w:smallCaps w:val="0"/>
                      <w:color w:val="292425"/>
                      <w:sz w:val="24"/>
                    </w:rPr>
                    <w:t> </w:t>
                  </w:r>
                  <w:r>
                    <w:rPr>
                      <w:i/>
                      <w:smallCaps w:val="0"/>
                      <w:color w:val="292425"/>
                      <w:spacing w:val="-1"/>
                      <w:w w:val="96"/>
                      <w:sz w:val="24"/>
                    </w:rPr>
                    <w:t>contributio</w:t>
                  </w:r>
                  <w:r>
                    <w:rPr>
                      <w:i/>
                      <w:smallCaps w:val="0"/>
                      <w:color w:val="292425"/>
                      <w:w w:val="96"/>
                      <w:sz w:val="24"/>
                    </w:rPr>
                    <w:t>n</w:t>
                  </w:r>
                  <w:r>
                    <w:rPr>
                      <w:i/>
                      <w:smallCaps w:val="0"/>
                      <w:color w:val="292425"/>
                      <w:sz w:val="24"/>
                    </w:rPr>
                    <w:t> </w:t>
                  </w:r>
                  <w:r>
                    <w:rPr>
                      <w:i/>
                      <w:smallCaps w:val="0"/>
                      <w:color w:val="292425"/>
                      <w:spacing w:val="-1"/>
                      <w:w w:val="94"/>
                      <w:sz w:val="24"/>
                    </w:rPr>
                    <w:t>f</w:t>
                  </w:r>
                  <w:r>
                    <w:rPr>
                      <w:i/>
                      <w:smallCaps w:val="0"/>
                      <w:color w:val="292425"/>
                      <w:spacing w:val="-3"/>
                      <w:w w:val="94"/>
                      <w:sz w:val="24"/>
                    </w:rPr>
                    <w:t>r</w:t>
                  </w:r>
                  <w:r>
                    <w:rPr>
                      <w:i/>
                      <w:smallCaps w:val="0"/>
                      <w:color w:val="292425"/>
                      <w:spacing w:val="-1"/>
                      <w:w w:val="95"/>
                      <w:sz w:val="24"/>
                    </w:rPr>
                    <w:t>o</w:t>
                  </w:r>
                  <w:r>
                    <w:rPr>
                      <w:i/>
                      <w:smallCaps w:val="0"/>
                      <w:color w:val="292425"/>
                      <w:w w:val="95"/>
                      <w:sz w:val="24"/>
                    </w:rPr>
                    <w:t>m</w:t>
                  </w:r>
                  <w:r>
                    <w:rPr>
                      <w:i/>
                      <w:smallCaps w:val="0"/>
                      <w:color w:val="292425"/>
                      <w:sz w:val="24"/>
                    </w:rPr>
                    <w:t> </w:t>
                  </w:r>
                  <w:r>
                    <w:rPr>
                      <w:i/>
                      <w:smallCaps w:val="0"/>
                      <w:color w:val="292425"/>
                      <w:spacing w:val="-1"/>
                      <w:w w:val="94"/>
                      <w:sz w:val="24"/>
                    </w:rPr>
                    <w:t>housin</w:t>
                  </w:r>
                  <w:r>
                    <w:rPr>
                      <w:i/>
                      <w:smallCaps w:val="0"/>
                      <w:color w:val="292425"/>
                      <w:w w:val="94"/>
                      <w:sz w:val="24"/>
                    </w:rPr>
                    <w:t>g</w:t>
                  </w:r>
                  <w:r>
                    <w:rPr>
                      <w:i/>
                      <w:smallCaps w:val="0"/>
                      <w:color w:val="292425"/>
                      <w:sz w:val="24"/>
                    </w:rPr>
                    <w:t> </w:t>
                  </w:r>
                  <w:r>
                    <w:rPr>
                      <w:i/>
                      <w:smallCaps w:val="0"/>
                      <w:color w:val="292425"/>
                      <w:spacing w:val="-1"/>
                      <w:w w:val="95"/>
                      <w:sz w:val="24"/>
                    </w:rPr>
                    <w:t>dep</w:t>
                  </w:r>
                  <w:r>
                    <w:rPr>
                      <w:i/>
                      <w:smallCaps w:val="0"/>
                      <w:color w:val="292425"/>
                      <w:spacing w:val="-5"/>
                      <w:w w:val="95"/>
                      <w:sz w:val="24"/>
                    </w:rPr>
                    <w:t>r</w:t>
                  </w:r>
                  <w:r>
                    <w:rPr>
                      <w:i/>
                      <w:smallCaps/>
                      <w:color w:val="292425"/>
                      <w:spacing w:val="-1"/>
                      <w:w w:val="87"/>
                      <w:sz w:val="24"/>
                    </w:rPr>
                    <w:t>eciation.</w:t>
                  </w:r>
                  <w:r>
                    <w:rPr>
                      <w:i/>
                      <w:smallCaps w:val="0"/>
                      <w:color w:val="292425"/>
                      <w:spacing w:val="-1"/>
                      <w:w w:val="87"/>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3"/>
                      <w:w w:val="91"/>
                      <w:sz w:val="24"/>
                    </w:rPr>
                    <w:t>e</w:t>
                  </w:r>
                  <w:r>
                    <w:rPr>
                      <w:i/>
                      <w:smallCaps w:val="0"/>
                      <w:color w:val="292425"/>
                      <w:spacing w:val="-1"/>
                      <w:w w:val="98"/>
                      <w:sz w:val="24"/>
                    </w:rPr>
                    <w:t>xpecte</w:t>
                  </w:r>
                  <w:r>
                    <w:rPr>
                      <w:i/>
                      <w:smallCaps w:val="0"/>
                      <w:color w:val="292425"/>
                      <w:w w:val="98"/>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5"/>
                      <w:w w:val="86"/>
                      <w:sz w:val="24"/>
                    </w:rPr>
                    <w:t>r</w:t>
                  </w:r>
                  <w:r>
                    <w:rPr>
                      <w:i/>
                      <w:smallCaps/>
                      <w:color w:val="292425"/>
                      <w:spacing w:val="-1"/>
                      <w:w w:val="95"/>
                      <w:sz w:val="24"/>
                    </w:rPr>
                    <w:t>emai</w:t>
                  </w:r>
                  <w:r>
                    <w:rPr>
                      <w:i/>
                      <w:smallCaps/>
                      <w:color w:val="292425"/>
                      <w:w w:val="95"/>
                      <w:sz w:val="24"/>
                    </w:rPr>
                    <w:t>n</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89"/>
                      <w:sz w:val="24"/>
                    </w:rPr>
                    <w:t>g</w:t>
                  </w:r>
                  <w:r>
                    <w:rPr>
                      <w:i/>
                      <w:smallCaps w:val="0"/>
                      <w:color w:val="292425"/>
                      <w:spacing w:val="-1"/>
                      <w:w w:val="100"/>
                      <w:sz w:val="24"/>
                    </w:rPr>
                    <w:t>e</w:t>
                  </w:r>
                  <w:r>
                    <w:rPr>
                      <w:i/>
                      <w:smallCaps w:val="0"/>
                      <w:color w:val="292425"/>
                      <w:w w:val="100"/>
                      <w:sz w:val="24"/>
                    </w:rPr>
                    <w:t>t</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
                      <w:w w:val="94"/>
                      <w:sz w:val="24"/>
                    </w:rPr>
                    <w:t>muc</w:t>
                  </w:r>
                  <w:r>
                    <w:rPr>
                      <w:i/>
                      <w:smallCaps w:val="0"/>
                      <w:color w:val="292425"/>
                      <w:w w:val="94"/>
                      <w:sz w:val="24"/>
                    </w:rPr>
                    <w:t>h</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25"/>
                      <w:w w:val="115"/>
                      <w:sz w:val="24"/>
                    </w:rPr>
                    <w:t>0</w:t>
                  </w:r>
                  <w:r>
                    <w:rPr>
                      <w:i/>
                      <w:smallCaps w:val="0"/>
                      <w:color w:val="292425"/>
                      <w:w w:val="121"/>
                      <w:sz w:val="24"/>
                    </w:rPr>
                    <w:t>3</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8"/>
                      <w:sz w:val="24"/>
                    </w:rPr>
                    <w:t>the</w:t>
                  </w:r>
                  <w:r>
                    <w:rPr>
                      <w:i/>
                      <w:smallCaps w:val="0"/>
                      <w:color w:val="292425"/>
                      <w:w w:val="98"/>
                      <w:sz w:val="24"/>
                    </w:rPr>
                    <w:t>n</w:t>
                  </w:r>
                  <w:r>
                    <w:rPr>
                      <w:i/>
                      <w:smallCaps w:val="0"/>
                      <w:color w:val="292425"/>
                      <w:sz w:val="24"/>
                    </w:rPr>
                    <w:t> </w:t>
                  </w:r>
                  <w:r>
                    <w:rPr>
                      <w:i/>
                      <w:smallCaps w:val="0"/>
                      <w:color w:val="292425"/>
                      <w:spacing w:val="-1"/>
                      <w:w w:val="94"/>
                      <w:sz w:val="24"/>
                    </w:rPr>
                    <w:t>d</w:t>
                  </w:r>
                  <w:r>
                    <w:rPr>
                      <w:i/>
                      <w:smallCaps w:val="0"/>
                      <w:color w:val="292425"/>
                      <w:spacing w:val="-3"/>
                      <w:w w:val="94"/>
                      <w:sz w:val="24"/>
                    </w:rPr>
                    <w:t>r</w:t>
                  </w:r>
                  <w:r>
                    <w:rPr>
                      <w:i/>
                      <w:smallCaps w:val="0"/>
                      <w:color w:val="292425"/>
                      <w:spacing w:val="-1"/>
                      <w:w w:val="97"/>
                      <w:sz w:val="24"/>
                    </w:rPr>
                    <w:t>o</w:t>
                  </w:r>
                  <w:r>
                    <w:rPr>
                      <w:i/>
                      <w:smallCaps w:val="0"/>
                      <w:color w:val="292425"/>
                      <w:w w:val="97"/>
                      <w:sz w:val="24"/>
                    </w:rPr>
                    <w:t>p</w:t>
                  </w:r>
                  <w:r>
                    <w:rPr>
                      <w:i/>
                      <w:smallCaps w:val="0"/>
                      <w:color w:val="292425"/>
                      <w:sz w:val="24"/>
                    </w:rPr>
                    <w:t> </w:t>
                  </w:r>
                  <w:r>
                    <w:rPr>
                      <w:i/>
                      <w:smallCaps/>
                      <w:color w:val="292425"/>
                      <w:spacing w:val="-1"/>
                      <w:w w:val="89"/>
                      <w:sz w:val="24"/>
                    </w:rPr>
                    <w:t>back.</w:t>
                  </w:r>
                </w:p>
              </w:txbxContent>
            </v:textbox>
            <v:fill type="solid"/>
            <v:stroke dashstyle="solid"/>
            <w10:wrap type="topAndBottom"/>
          </v:shape>
        </w:pict>
      </w:r>
    </w:p>
    <w:p>
      <w:pPr>
        <w:pStyle w:val="BodyText"/>
      </w:pPr>
    </w:p>
    <w:p>
      <w:pPr>
        <w:pStyle w:val="BodyText"/>
      </w:pPr>
    </w:p>
    <w:p>
      <w:pPr>
        <w:pStyle w:val="BodyText"/>
        <w:spacing w:before="9"/>
        <w:rPr>
          <w:sz w:val="29"/>
        </w:rPr>
      </w:pPr>
    </w:p>
    <w:p>
      <w:pPr>
        <w:spacing w:after="0"/>
        <w:rPr>
          <w:sz w:val="29"/>
        </w:rPr>
        <w:sectPr>
          <w:headerReference w:type="default" r:id="rId149"/>
          <w:footerReference w:type="default" r:id="rId150"/>
          <w:footerReference w:type="even" r:id="rId151"/>
          <w:pgSz w:w="11900" w:h="16840"/>
          <w:pgMar w:header="0" w:footer="575" w:top="800" w:bottom="760" w:left="640" w:right="640"/>
          <w:pgNumType w:start="37"/>
        </w:sectPr>
      </w:pPr>
    </w:p>
    <w:p>
      <w:pPr>
        <w:pStyle w:val="Heading7"/>
        <w:spacing w:before="98"/>
        <w:ind w:left="160"/>
      </w:pPr>
      <w:r>
        <w:rPr>
          <w:color w:val="0092C0"/>
        </w:rPr>
        <w:t>Table 4.A</w:t>
      </w:r>
    </w:p>
    <w:p>
      <w:pPr>
        <w:spacing w:before="8"/>
        <w:ind w:left="160" w:right="0" w:firstLine="0"/>
        <w:jc w:val="left"/>
        <w:rPr>
          <w:rFonts w:ascii="Trebuchet MS"/>
          <w:b/>
          <w:sz w:val="20"/>
        </w:rPr>
      </w:pPr>
      <w:r>
        <w:rPr>
          <w:rFonts w:ascii="Trebuchet MS"/>
          <w:b/>
          <w:color w:val="0092C0"/>
          <w:sz w:val="20"/>
        </w:rPr>
        <w:t>Average earnings growth</w:t>
      </w:r>
    </w:p>
    <w:p>
      <w:pPr>
        <w:spacing w:before="104"/>
        <w:ind w:left="160" w:right="0" w:firstLine="0"/>
        <w:jc w:val="left"/>
        <w:rPr>
          <w:sz w:val="14"/>
        </w:rPr>
      </w:pPr>
      <w:r>
        <w:rPr>
          <w:color w:val="292425"/>
          <w:w w:val="110"/>
          <w:sz w:val="14"/>
        </w:rPr>
        <w:t>Percentage changes on a year earlier</w:t>
      </w:r>
    </w:p>
    <w:p>
      <w:pPr>
        <w:tabs>
          <w:tab w:pos="4353" w:val="left" w:leader="none"/>
        </w:tabs>
        <w:spacing w:line="150" w:lineRule="exact" w:before="59"/>
        <w:ind w:left="1458" w:right="0" w:firstLine="0"/>
        <w:jc w:val="left"/>
        <w:rPr>
          <w:sz w:val="14"/>
        </w:rPr>
      </w:pPr>
      <w:r>
        <w:rPr>
          <w:color w:val="292425"/>
          <w:spacing w:val="-5"/>
          <w:w w:val="120"/>
          <w:sz w:val="14"/>
          <w:u w:val="single" w:color="292425"/>
        </w:rPr>
        <w:t>2002</w:t>
      </w:r>
      <w:r>
        <w:rPr>
          <w:color w:val="292425"/>
          <w:spacing w:val="-5"/>
          <w:sz w:val="14"/>
          <w:u w:val="single" w:color="292425"/>
        </w:rPr>
        <w:tab/>
      </w:r>
    </w:p>
    <w:p>
      <w:pPr>
        <w:tabs>
          <w:tab w:pos="2098" w:val="left" w:leader="none"/>
          <w:tab w:pos="2809" w:val="left" w:leader="none"/>
          <w:tab w:pos="3485" w:val="left" w:leader="none"/>
          <w:tab w:pos="4081" w:val="left" w:leader="none"/>
        </w:tabs>
        <w:spacing w:line="150" w:lineRule="exact" w:before="0"/>
        <w:ind w:left="1458" w:right="0" w:firstLine="0"/>
        <w:jc w:val="left"/>
        <w:rPr>
          <w:sz w:val="14"/>
        </w:rPr>
      </w:pPr>
      <w:r>
        <w:rPr>
          <w:color w:val="292425"/>
          <w:sz w:val="14"/>
          <w:u w:val="single" w:color="292425"/>
        </w:rPr>
        <w:t>May</w:t>
      </w:r>
      <w:r>
        <w:rPr>
          <w:color w:val="292425"/>
          <w:sz w:val="14"/>
        </w:rPr>
        <w:tab/>
      </w:r>
      <w:r>
        <w:rPr>
          <w:color w:val="292425"/>
          <w:sz w:val="14"/>
          <w:u w:val="single" w:color="292425"/>
        </w:rPr>
        <w:t>June</w:t>
      </w:r>
      <w:r>
        <w:rPr>
          <w:color w:val="292425"/>
          <w:sz w:val="14"/>
        </w:rPr>
        <w:tab/>
        <w:t>July</w:t>
        <w:tab/>
        <w:t>Aug.</w:t>
        <w:tab/>
        <w:t>Sept.</w:t>
      </w: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3"/>
        <w:gridCol w:w="586"/>
        <w:gridCol w:w="860"/>
        <w:gridCol w:w="284"/>
        <w:gridCol w:w="394"/>
        <w:gridCol w:w="284"/>
        <w:gridCol w:w="336"/>
        <w:gridCol w:w="284"/>
      </w:tblGrid>
      <w:tr>
        <w:trPr>
          <w:trHeight w:val="309" w:hRule="atLeast"/>
        </w:trPr>
        <w:tc>
          <w:tcPr>
            <w:tcW w:w="1223" w:type="dxa"/>
          </w:tcPr>
          <w:p>
            <w:pPr>
              <w:pStyle w:val="TableParagraph"/>
              <w:spacing w:line="150" w:lineRule="exact" w:before="4"/>
              <w:ind w:left="52"/>
              <w:rPr>
                <w:sz w:val="12"/>
              </w:rPr>
            </w:pPr>
            <w:r>
              <w:rPr>
                <w:color w:val="292425"/>
                <w:w w:val="105"/>
                <w:sz w:val="14"/>
              </w:rPr>
              <w:t>Headline </w:t>
            </w:r>
            <w:r>
              <w:rPr>
                <w:color w:val="292425"/>
                <w:w w:val="105"/>
                <w:sz w:val="12"/>
              </w:rPr>
              <w:t>(a)</w:t>
            </w:r>
          </w:p>
          <w:p>
            <w:pPr>
              <w:pStyle w:val="TableParagraph"/>
              <w:spacing w:line="135" w:lineRule="exact"/>
              <w:ind w:left="50"/>
              <w:rPr>
                <w:sz w:val="14"/>
              </w:rPr>
            </w:pPr>
            <w:r>
              <w:rPr>
                <w:color w:val="292425"/>
                <w:w w:val="105"/>
                <w:sz w:val="14"/>
              </w:rPr>
              <w:t>Whole-economy</w:t>
            </w:r>
          </w:p>
        </w:tc>
        <w:tc>
          <w:tcPr>
            <w:tcW w:w="586" w:type="dxa"/>
          </w:tcPr>
          <w:p>
            <w:pPr>
              <w:pStyle w:val="TableParagraph"/>
              <w:spacing w:line="240" w:lineRule="auto" w:before="5"/>
              <w:rPr>
                <w:sz w:val="12"/>
              </w:rPr>
            </w:pPr>
          </w:p>
          <w:p>
            <w:pPr>
              <w:pStyle w:val="TableParagraph"/>
              <w:spacing w:line="145" w:lineRule="exact" w:before="1"/>
              <w:ind w:left="153"/>
              <w:rPr>
                <w:sz w:val="14"/>
              </w:rPr>
            </w:pPr>
            <w:r>
              <w:rPr>
                <w:color w:val="292425"/>
                <w:w w:val="115"/>
                <w:sz w:val="14"/>
              </w:rPr>
              <w:t>3.8</w:t>
            </w:r>
          </w:p>
        </w:tc>
        <w:tc>
          <w:tcPr>
            <w:tcW w:w="860" w:type="dxa"/>
          </w:tcPr>
          <w:p>
            <w:pPr>
              <w:pStyle w:val="TableParagraph"/>
              <w:spacing w:line="240" w:lineRule="auto" w:before="5"/>
              <w:rPr>
                <w:sz w:val="12"/>
              </w:rPr>
            </w:pPr>
          </w:p>
          <w:p>
            <w:pPr>
              <w:pStyle w:val="TableParagraph"/>
              <w:spacing w:line="145" w:lineRule="exact" w:before="1"/>
              <w:ind w:left="234"/>
              <w:rPr>
                <w:sz w:val="14"/>
              </w:rPr>
            </w:pPr>
            <w:r>
              <w:rPr>
                <w:color w:val="292425"/>
                <w:w w:val="115"/>
                <w:sz w:val="14"/>
              </w:rPr>
              <w:t>3.9</w:t>
            </w:r>
          </w:p>
        </w:tc>
        <w:tc>
          <w:tcPr>
            <w:tcW w:w="284" w:type="dxa"/>
            <w:tcBorders>
              <w:top w:val="single" w:sz="2" w:space="0" w:color="292425"/>
            </w:tcBorders>
          </w:tcPr>
          <w:p>
            <w:pPr>
              <w:pStyle w:val="TableParagraph"/>
              <w:spacing w:line="240" w:lineRule="auto" w:before="1"/>
              <w:rPr>
                <w:sz w:val="12"/>
              </w:rPr>
            </w:pPr>
          </w:p>
          <w:p>
            <w:pPr>
              <w:pStyle w:val="TableParagraph"/>
              <w:spacing w:line="145" w:lineRule="exact"/>
              <w:ind w:left="20" w:right="21"/>
              <w:jc w:val="center"/>
              <w:rPr>
                <w:sz w:val="14"/>
              </w:rPr>
            </w:pPr>
            <w:r>
              <w:rPr>
                <w:color w:val="292425"/>
                <w:w w:val="115"/>
                <w:sz w:val="14"/>
              </w:rPr>
              <w:t>3.9</w:t>
            </w:r>
          </w:p>
        </w:tc>
        <w:tc>
          <w:tcPr>
            <w:tcW w:w="394" w:type="dxa"/>
          </w:tcPr>
          <w:p>
            <w:pPr>
              <w:pStyle w:val="TableParagraph"/>
              <w:spacing w:line="240" w:lineRule="auto"/>
              <w:rPr>
                <w:sz w:val="18"/>
              </w:rPr>
            </w:pPr>
          </w:p>
        </w:tc>
        <w:tc>
          <w:tcPr>
            <w:tcW w:w="284" w:type="dxa"/>
            <w:tcBorders>
              <w:top w:val="single" w:sz="2" w:space="0" w:color="292425"/>
            </w:tcBorders>
          </w:tcPr>
          <w:p>
            <w:pPr>
              <w:pStyle w:val="TableParagraph"/>
              <w:spacing w:line="240" w:lineRule="auto" w:before="3"/>
              <w:rPr>
                <w:sz w:val="12"/>
              </w:rPr>
            </w:pPr>
          </w:p>
          <w:p>
            <w:pPr>
              <w:pStyle w:val="TableParagraph"/>
              <w:spacing w:line="145" w:lineRule="exact"/>
              <w:ind w:right="16"/>
              <w:jc w:val="right"/>
              <w:rPr>
                <w:sz w:val="14"/>
              </w:rPr>
            </w:pPr>
            <w:r>
              <w:rPr>
                <w:color w:val="292425"/>
                <w:w w:val="110"/>
                <w:sz w:val="14"/>
              </w:rPr>
              <w:t>3.8</w:t>
            </w:r>
          </w:p>
        </w:tc>
        <w:tc>
          <w:tcPr>
            <w:tcW w:w="336" w:type="dxa"/>
          </w:tcPr>
          <w:p>
            <w:pPr>
              <w:pStyle w:val="TableParagraph"/>
              <w:spacing w:line="240" w:lineRule="auto"/>
              <w:rPr>
                <w:sz w:val="18"/>
              </w:rPr>
            </w:pPr>
          </w:p>
        </w:tc>
        <w:tc>
          <w:tcPr>
            <w:tcW w:w="284" w:type="dxa"/>
            <w:tcBorders>
              <w:top w:val="single" w:sz="2" w:space="0" w:color="292425"/>
            </w:tcBorders>
          </w:tcPr>
          <w:p>
            <w:pPr>
              <w:pStyle w:val="TableParagraph"/>
              <w:spacing w:line="240" w:lineRule="auto" w:before="5"/>
              <w:rPr>
                <w:sz w:val="12"/>
              </w:rPr>
            </w:pPr>
          </w:p>
          <w:p>
            <w:pPr>
              <w:pStyle w:val="TableParagraph"/>
              <w:spacing w:line="145" w:lineRule="exact" w:before="1"/>
              <w:ind w:left="44"/>
              <w:jc w:val="center"/>
              <w:rPr>
                <w:sz w:val="14"/>
              </w:rPr>
            </w:pPr>
            <w:r>
              <w:rPr>
                <w:color w:val="292425"/>
                <w:w w:val="105"/>
                <w:sz w:val="14"/>
              </w:rPr>
              <w:t>n.a.</w:t>
            </w:r>
          </w:p>
        </w:tc>
      </w:tr>
      <w:tr>
        <w:trPr>
          <w:trHeight w:val="140" w:hRule="atLeast"/>
        </w:trPr>
        <w:tc>
          <w:tcPr>
            <w:tcW w:w="1223" w:type="dxa"/>
          </w:tcPr>
          <w:p>
            <w:pPr>
              <w:pStyle w:val="TableParagraph"/>
              <w:ind w:left="50"/>
              <w:rPr>
                <w:sz w:val="14"/>
              </w:rPr>
            </w:pPr>
            <w:r>
              <w:rPr>
                <w:color w:val="292425"/>
                <w:w w:val="105"/>
                <w:sz w:val="14"/>
              </w:rPr>
              <w:t>Public</w:t>
            </w:r>
          </w:p>
        </w:tc>
        <w:tc>
          <w:tcPr>
            <w:tcW w:w="586" w:type="dxa"/>
          </w:tcPr>
          <w:p>
            <w:pPr>
              <w:pStyle w:val="TableParagraph"/>
              <w:ind w:left="153"/>
              <w:rPr>
                <w:sz w:val="14"/>
              </w:rPr>
            </w:pPr>
            <w:r>
              <w:rPr>
                <w:color w:val="292425"/>
                <w:w w:val="115"/>
                <w:sz w:val="14"/>
              </w:rPr>
              <w:t>3.8</w:t>
            </w:r>
          </w:p>
        </w:tc>
        <w:tc>
          <w:tcPr>
            <w:tcW w:w="860" w:type="dxa"/>
          </w:tcPr>
          <w:p>
            <w:pPr>
              <w:pStyle w:val="TableParagraph"/>
              <w:ind w:left="234"/>
              <w:rPr>
                <w:sz w:val="14"/>
              </w:rPr>
            </w:pPr>
            <w:r>
              <w:rPr>
                <w:color w:val="292425"/>
                <w:w w:val="115"/>
                <w:sz w:val="14"/>
              </w:rPr>
              <w:t>3.5</w:t>
            </w:r>
          </w:p>
        </w:tc>
        <w:tc>
          <w:tcPr>
            <w:tcW w:w="284" w:type="dxa"/>
          </w:tcPr>
          <w:p>
            <w:pPr>
              <w:pStyle w:val="TableParagraph"/>
              <w:ind w:left="20" w:right="21"/>
              <w:jc w:val="center"/>
              <w:rPr>
                <w:sz w:val="14"/>
              </w:rPr>
            </w:pPr>
            <w:r>
              <w:rPr>
                <w:color w:val="292425"/>
                <w:w w:val="115"/>
                <w:sz w:val="14"/>
              </w:rPr>
              <w:t>3.6</w:t>
            </w:r>
          </w:p>
        </w:tc>
        <w:tc>
          <w:tcPr>
            <w:tcW w:w="394" w:type="dxa"/>
          </w:tcPr>
          <w:p>
            <w:pPr>
              <w:pStyle w:val="TableParagraph"/>
              <w:spacing w:line="240" w:lineRule="auto"/>
              <w:rPr>
                <w:sz w:val="8"/>
              </w:rPr>
            </w:pPr>
          </w:p>
        </w:tc>
        <w:tc>
          <w:tcPr>
            <w:tcW w:w="284" w:type="dxa"/>
          </w:tcPr>
          <w:p>
            <w:pPr>
              <w:pStyle w:val="TableParagraph"/>
              <w:ind w:right="16"/>
              <w:jc w:val="right"/>
              <w:rPr>
                <w:sz w:val="14"/>
              </w:rPr>
            </w:pPr>
            <w:r>
              <w:rPr>
                <w:color w:val="292425"/>
                <w:w w:val="110"/>
                <w:sz w:val="14"/>
              </w:rPr>
              <w:t>3.4</w:t>
            </w:r>
          </w:p>
        </w:tc>
        <w:tc>
          <w:tcPr>
            <w:tcW w:w="336" w:type="dxa"/>
          </w:tcPr>
          <w:p>
            <w:pPr>
              <w:pStyle w:val="TableParagraph"/>
              <w:spacing w:line="240" w:lineRule="auto"/>
              <w:rPr>
                <w:sz w:val="8"/>
              </w:rPr>
            </w:pPr>
          </w:p>
        </w:tc>
        <w:tc>
          <w:tcPr>
            <w:tcW w:w="284" w:type="dxa"/>
          </w:tcPr>
          <w:p>
            <w:pPr>
              <w:pStyle w:val="TableParagraph"/>
              <w:ind w:left="44"/>
              <w:jc w:val="center"/>
              <w:rPr>
                <w:sz w:val="14"/>
              </w:rPr>
            </w:pPr>
            <w:r>
              <w:rPr>
                <w:color w:val="292425"/>
                <w:w w:val="105"/>
                <w:sz w:val="14"/>
              </w:rPr>
              <w:t>n.a.</w:t>
            </w:r>
          </w:p>
        </w:tc>
      </w:tr>
      <w:tr>
        <w:trPr>
          <w:trHeight w:val="168" w:hRule="atLeast"/>
        </w:trPr>
        <w:tc>
          <w:tcPr>
            <w:tcW w:w="1223" w:type="dxa"/>
          </w:tcPr>
          <w:p>
            <w:pPr>
              <w:pStyle w:val="TableParagraph"/>
              <w:spacing w:line="136" w:lineRule="exact"/>
              <w:ind w:left="50"/>
              <w:rPr>
                <w:sz w:val="14"/>
              </w:rPr>
            </w:pPr>
            <w:r>
              <w:rPr>
                <w:color w:val="292425"/>
                <w:w w:val="105"/>
                <w:sz w:val="14"/>
              </w:rPr>
              <w:t>Private</w:t>
            </w:r>
          </w:p>
        </w:tc>
        <w:tc>
          <w:tcPr>
            <w:tcW w:w="586" w:type="dxa"/>
          </w:tcPr>
          <w:p>
            <w:pPr>
              <w:pStyle w:val="TableParagraph"/>
              <w:spacing w:line="136" w:lineRule="exact"/>
              <w:ind w:left="153"/>
              <w:rPr>
                <w:sz w:val="14"/>
              </w:rPr>
            </w:pPr>
            <w:r>
              <w:rPr>
                <w:color w:val="292425"/>
                <w:w w:val="115"/>
                <w:sz w:val="14"/>
              </w:rPr>
              <w:t>3.8</w:t>
            </w:r>
          </w:p>
        </w:tc>
        <w:tc>
          <w:tcPr>
            <w:tcW w:w="860" w:type="dxa"/>
          </w:tcPr>
          <w:p>
            <w:pPr>
              <w:pStyle w:val="TableParagraph"/>
              <w:spacing w:line="136" w:lineRule="exact"/>
              <w:ind w:left="234"/>
              <w:rPr>
                <w:sz w:val="14"/>
              </w:rPr>
            </w:pPr>
            <w:r>
              <w:rPr>
                <w:color w:val="292425"/>
                <w:w w:val="115"/>
                <w:sz w:val="14"/>
              </w:rPr>
              <w:t>4.0</w:t>
            </w:r>
          </w:p>
        </w:tc>
        <w:tc>
          <w:tcPr>
            <w:tcW w:w="284" w:type="dxa"/>
          </w:tcPr>
          <w:p>
            <w:pPr>
              <w:pStyle w:val="TableParagraph"/>
              <w:spacing w:line="136" w:lineRule="exact"/>
              <w:ind w:left="20" w:right="21"/>
              <w:jc w:val="center"/>
              <w:rPr>
                <w:sz w:val="14"/>
              </w:rPr>
            </w:pPr>
            <w:r>
              <w:rPr>
                <w:color w:val="292425"/>
                <w:w w:val="115"/>
                <w:sz w:val="14"/>
              </w:rPr>
              <w:t>4.0</w:t>
            </w:r>
          </w:p>
        </w:tc>
        <w:tc>
          <w:tcPr>
            <w:tcW w:w="394" w:type="dxa"/>
          </w:tcPr>
          <w:p>
            <w:pPr>
              <w:pStyle w:val="TableParagraph"/>
              <w:spacing w:line="240" w:lineRule="auto"/>
              <w:rPr>
                <w:sz w:val="10"/>
              </w:rPr>
            </w:pPr>
          </w:p>
        </w:tc>
        <w:tc>
          <w:tcPr>
            <w:tcW w:w="284" w:type="dxa"/>
          </w:tcPr>
          <w:p>
            <w:pPr>
              <w:pStyle w:val="TableParagraph"/>
              <w:spacing w:line="136" w:lineRule="exact"/>
              <w:ind w:right="16"/>
              <w:jc w:val="right"/>
              <w:rPr>
                <w:sz w:val="14"/>
              </w:rPr>
            </w:pPr>
            <w:r>
              <w:rPr>
                <w:color w:val="292425"/>
                <w:w w:val="110"/>
                <w:sz w:val="14"/>
              </w:rPr>
              <w:t>3.9</w:t>
            </w:r>
          </w:p>
        </w:tc>
        <w:tc>
          <w:tcPr>
            <w:tcW w:w="336" w:type="dxa"/>
          </w:tcPr>
          <w:p>
            <w:pPr>
              <w:pStyle w:val="TableParagraph"/>
              <w:spacing w:line="240" w:lineRule="auto"/>
              <w:rPr>
                <w:sz w:val="10"/>
              </w:rPr>
            </w:pPr>
          </w:p>
        </w:tc>
        <w:tc>
          <w:tcPr>
            <w:tcW w:w="284" w:type="dxa"/>
          </w:tcPr>
          <w:p>
            <w:pPr>
              <w:pStyle w:val="TableParagraph"/>
              <w:spacing w:line="136" w:lineRule="exact"/>
              <w:ind w:left="44"/>
              <w:jc w:val="center"/>
              <w:rPr>
                <w:sz w:val="14"/>
              </w:rPr>
            </w:pPr>
            <w:r>
              <w:rPr>
                <w:color w:val="292425"/>
                <w:w w:val="105"/>
                <w:sz w:val="14"/>
              </w:rPr>
              <w:t>n.a.</w:t>
            </w:r>
          </w:p>
        </w:tc>
      </w:tr>
      <w:tr>
        <w:trPr>
          <w:trHeight w:val="311" w:hRule="atLeast"/>
        </w:trPr>
        <w:tc>
          <w:tcPr>
            <w:tcW w:w="1223" w:type="dxa"/>
          </w:tcPr>
          <w:p>
            <w:pPr>
              <w:pStyle w:val="TableParagraph"/>
              <w:spacing w:line="152" w:lineRule="exact" w:before="4"/>
              <w:ind w:left="52"/>
              <w:rPr>
                <w:sz w:val="14"/>
              </w:rPr>
            </w:pPr>
            <w:r>
              <w:rPr>
                <w:color w:val="292425"/>
                <w:w w:val="105"/>
                <w:sz w:val="14"/>
              </w:rPr>
              <w:t>Actual</w:t>
            </w:r>
          </w:p>
          <w:p>
            <w:pPr>
              <w:pStyle w:val="TableParagraph"/>
              <w:spacing w:line="136" w:lineRule="exact"/>
              <w:ind w:left="50"/>
              <w:rPr>
                <w:sz w:val="14"/>
              </w:rPr>
            </w:pPr>
            <w:r>
              <w:rPr>
                <w:color w:val="292425"/>
                <w:w w:val="105"/>
                <w:sz w:val="14"/>
              </w:rPr>
              <w:t>Whole-economy</w:t>
            </w:r>
          </w:p>
        </w:tc>
        <w:tc>
          <w:tcPr>
            <w:tcW w:w="586" w:type="dxa"/>
          </w:tcPr>
          <w:p>
            <w:pPr>
              <w:pStyle w:val="TableParagraph"/>
              <w:spacing w:line="240" w:lineRule="auto" w:before="7"/>
              <w:rPr>
                <w:sz w:val="12"/>
              </w:rPr>
            </w:pPr>
          </w:p>
          <w:p>
            <w:pPr>
              <w:pStyle w:val="TableParagraph"/>
              <w:spacing w:line="145" w:lineRule="exact" w:before="1"/>
              <w:ind w:left="153"/>
              <w:rPr>
                <w:sz w:val="14"/>
              </w:rPr>
            </w:pPr>
            <w:r>
              <w:rPr>
                <w:color w:val="292425"/>
                <w:w w:val="115"/>
                <w:sz w:val="14"/>
              </w:rPr>
              <w:t>4.0</w:t>
            </w:r>
          </w:p>
        </w:tc>
        <w:tc>
          <w:tcPr>
            <w:tcW w:w="860" w:type="dxa"/>
          </w:tcPr>
          <w:p>
            <w:pPr>
              <w:pStyle w:val="TableParagraph"/>
              <w:spacing w:line="240" w:lineRule="auto" w:before="7"/>
              <w:rPr>
                <w:sz w:val="12"/>
              </w:rPr>
            </w:pPr>
          </w:p>
          <w:p>
            <w:pPr>
              <w:pStyle w:val="TableParagraph"/>
              <w:spacing w:line="145" w:lineRule="exact" w:before="1"/>
              <w:ind w:left="234"/>
              <w:rPr>
                <w:sz w:val="14"/>
              </w:rPr>
            </w:pPr>
            <w:r>
              <w:rPr>
                <w:color w:val="292425"/>
                <w:w w:val="115"/>
                <w:sz w:val="14"/>
              </w:rPr>
              <w:t>3.8</w:t>
            </w:r>
          </w:p>
        </w:tc>
        <w:tc>
          <w:tcPr>
            <w:tcW w:w="284" w:type="dxa"/>
          </w:tcPr>
          <w:p>
            <w:pPr>
              <w:pStyle w:val="TableParagraph"/>
              <w:spacing w:line="240" w:lineRule="auto" w:before="7"/>
              <w:rPr>
                <w:sz w:val="12"/>
              </w:rPr>
            </w:pPr>
          </w:p>
          <w:p>
            <w:pPr>
              <w:pStyle w:val="TableParagraph"/>
              <w:spacing w:line="145" w:lineRule="exact" w:before="1"/>
              <w:ind w:left="20" w:right="21"/>
              <w:jc w:val="center"/>
              <w:rPr>
                <w:sz w:val="14"/>
              </w:rPr>
            </w:pPr>
            <w:r>
              <w:rPr>
                <w:color w:val="292425"/>
                <w:w w:val="115"/>
                <w:sz w:val="14"/>
              </w:rPr>
              <w:t>4.1</w:t>
            </w:r>
          </w:p>
        </w:tc>
        <w:tc>
          <w:tcPr>
            <w:tcW w:w="394" w:type="dxa"/>
          </w:tcPr>
          <w:p>
            <w:pPr>
              <w:pStyle w:val="TableParagraph"/>
              <w:spacing w:line="240" w:lineRule="auto"/>
              <w:rPr>
                <w:sz w:val="18"/>
              </w:rPr>
            </w:pPr>
          </w:p>
        </w:tc>
        <w:tc>
          <w:tcPr>
            <w:tcW w:w="284" w:type="dxa"/>
          </w:tcPr>
          <w:p>
            <w:pPr>
              <w:pStyle w:val="TableParagraph"/>
              <w:spacing w:line="240" w:lineRule="auto" w:before="7"/>
              <w:rPr>
                <w:sz w:val="12"/>
              </w:rPr>
            </w:pPr>
          </w:p>
          <w:p>
            <w:pPr>
              <w:pStyle w:val="TableParagraph"/>
              <w:spacing w:line="145" w:lineRule="exact" w:before="1"/>
              <w:ind w:right="16"/>
              <w:jc w:val="right"/>
              <w:rPr>
                <w:sz w:val="14"/>
              </w:rPr>
            </w:pPr>
            <w:r>
              <w:rPr>
                <w:color w:val="292425"/>
                <w:w w:val="110"/>
                <w:sz w:val="14"/>
              </w:rPr>
              <w:t>3.6</w:t>
            </w:r>
          </w:p>
        </w:tc>
        <w:tc>
          <w:tcPr>
            <w:tcW w:w="336" w:type="dxa"/>
          </w:tcPr>
          <w:p>
            <w:pPr>
              <w:pStyle w:val="TableParagraph"/>
              <w:spacing w:line="240" w:lineRule="auto"/>
              <w:rPr>
                <w:sz w:val="18"/>
              </w:rPr>
            </w:pPr>
          </w:p>
        </w:tc>
        <w:tc>
          <w:tcPr>
            <w:tcW w:w="284" w:type="dxa"/>
          </w:tcPr>
          <w:p>
            <w:pPr>
              <w:pStyle w:val="TableParagraph"/>
              <w:spacing w:line="240" w:lineRule="auto" w:before="7"/>
              <w:rPr>
                <w:sz w:val="12"/>
              </w:rPr>
            </w:pPr>
          </w:p>
          <w:p>
            <w:pPr>
              <w:pStyle w:val="TableParagraph"/>
              <w:spacing w:line="145" w:lineRule="exact" w:before="1"/>
              <w:ind w:left="44"/>
              <w:jc w:val="center"/>
              <w:rPr>
                <w:sz w:val="14"/>
              </w:rPr>
            </w:pPr>
            <w:r>
              <w:rPr>
                <w:color w:val="292425"/>
                <w:w w:val="105"/>
                <w:sz w:val="14"/>
              </w:rPr>
              <w:t>n.a.</w:t>
            </w:r>
          </w:p>
        </w:tc>
      </w:tr>
      <w:tr>
        <w:trPr>
          <w:trHeight w:val="140" w:hRule="atLeast"/>
        </w:trPr>
        <w:tc>
          <w:tcPr>
            <w:tcW w:w="1223" w:type="dxa"/>
          </w:tcPr>
          <w:p>
            <w:pPr>
              <w:pStyle w:val="TableParagraph"/>
              <w:ind w:left="50"/>
              <w:rPr>
                <w:sz w:val="14"/>
              </w:rPr>
            </w:pPr>
            <w:r>
              <w:rPr>
                <w:color w:val="292425"/>
                <w:w w:val="105"/>
                <w:sz w:val="14"/>
              </w:rPr>
              <w:t>Public</w:t>
            </w:r>
          </w:p>
        </w:tc>
        <w:tc>
          <w:tcPr>
            <w:tcW w:w="586" w:type="dxa"/>
          </w:tcPr>
          <w:p>
            <w:pPr>
              <w:pStyle w:val="TableParagraph"/>
              <w:ind w:left="153"/>
              <w:rPr>
                <w:sz w:val="14"/>
              </w:rPr>
            </w:pPr>
            <w:r>
              <w:rPr>
                <w:color w:val="292425"/>
                <w:w w:val="115"/>
                <w:sz w:val="14"/>
              </w:rPr>
              <w:t>3.5</w:t>
            </w:r>
          </w:p>
        </w:tc>
        <w:tc>
          <w:tcPr>
            <w:tcW w:w="860" w:type="dxa"/>
          </w:tcPr>
          <w:p>
            <w:pPr>
              <w:pStyle w:val="TableParagraph"/>
              <w:ind w:left="234"/>
              <w:rPr>
                <w:sz w:val="14"/>
              </w:rPr>
            </w:pPr>
            <w:r>
              <w:rPr>
                <w:color w:val="292425"/>
                <w:w w:val="115"/>
                <w:sz w:val="14"/>
              </w:rPr>
              <w:t>3.5</w:t>
            </w:r>
          </w:p>
        </w:tc>
        <w:tc>
          <w:tcPr>
            <w:tcW w:w="284" w:type="dxa"/>
          </w:tcPr>
          <w:p>
            <w:pPr>
              <w:pStyle w:val="TableParagraph"/>
              <w:ind w:left="20" w:right="21"/>
              <w:jc w:val="center"/>
              <w:rPr>
                <w:sz w:val="14"/>
              </w:rPr>
            </w:pPr>
            <w:r>
              <w:rPr>
                <w:color w:val="292425"/>
                <w:w w:val="115"/>
                <w:sz w:val="14"/>
              </w:rPr>
              <w:t>3.9</w:t>
            </w:r>
          </w:p>
        </w:tc>
        <w:tc>
          <w:tcPr>
            <w:tcW w:w="394" w:type="dxa"/>
          </w:tcPr>
          <w:p>
            <w:pPr>
              <w:pStyle w:val="TableParagraph"/>
              <w:spacing w:line="240" w:lineRule="auto"/>
              <w:rPr>
                <w:sz w:val="8"/>
              </w:rPr>
            </w:pPr>
          </w:p>
        </w:tc>
        <w:tc>
          <w:tcPr>
            <w:tcW w:w="284" w:type="dxa"/>
          </w:tcPr>
          <w:p>
            <w:pPr>
              <w:pStyle w:val="TableParagraph"/>
              <w:ind w:right="16"/>
              <w:jc w:val="right"/>
              <w:rPr>
                <w:sz w:val="14"/>
              </w:rPr>
            </w:pPr>
            <w:r>
              <w:rPr>
                <w:color w:val="292425"/>
                <w:w w:val="110"/>
                <w:sz w:val="14"/>
              </w:rPr>
              <w:t>3.0</w:t>
            </w:r>
          </w:p>
        </w:tc>
        <w:tc>
          <w:tcPr>
            <w:tcW w:w="336" w:type="dxa"/>
          </w:tcPr>
          <w:p>
            <w:pPr>
              <w:pStyle w:val="TableParagraph"/>
              <w:spacing w:line="240" w:lineRule="auto"/>
              <w:rPr>
                <w:sz w:val="8"/>
              </w:rPr>
            </w:pPr>
          </w:p>
        </w:tc>
        <w:tc>
          <w:tcPr>
            <w:tcW w:w="284" w:type="dxa"/>
          </w:tcPr>
          <w:p>
            <w:pPr>
              <w:pStyle w:val="TableParagraph"/>
              <w:ind w:left="44"/>
              <w:jc w:val="center"/>
              <w:rPr>
                <w:sz w:val="14"/>
              </w:rPr>
            </w:pPr>
            <w:r>
              <w:rPr>
                <w:color w:val="292425"/>
                <w:w w:val="105"/>
                <w:sz w:val="14"/>
              </w:rPr>
              <w:t>n.a.</w:t>
            </w:r>
          </w:p>
        </w:tc>
      </w:tr>
      <w:tr>
        <w:trPr>
          <w:trHeight w:val="168" w:hRule="atLeast"/>
        </w:trPr>
        <w:tc>
          <w:tcPr>
            <w:tcW w:w="1223" w:type="dxa"/>
          </w:tcPr>
          <w:p>
            <w:pPr>
              <w:pStyle w:val="TableParagraph"/>
              <w:spacing w:line="136" w:lineRule="exact"/>
              <w:ind w:left="50"/>
              <w:rPr>
                <w:sz w:val="14"/>
              </w:rPr>
            </w:pPr>
            <w:r>
              <w:rPr>
                <w:color w:val="292425"/>
                <w:w w:val="105"/>
                <w:sz w:val="14"/>
              </w:rPr>
              <w:t>Private</w:t>
            </w:r>
          </w:p>
        </w:tc>
        <w:tc>
          <w:tcPr>
            <w:tcW w:w="586" w:type="dxa"/>
          </w:tcPr>
          <w:p>
            <w:pPr>
              <w:pStyle w:val="TableParagraph"/>
              <w:spacing w:line="136" w:lineRule="exact"/>
              <w:ind w:left="153"/>
              <w:rPr>
                <w:sz w:val="14"/>
              </w:rPr>
            </w:pPr>
            <w:r>
              <w:rPr>
                <w:color w:val="292425"/>
                <w:w w:val="115"/>
                <w:sz w:val="14"/>
              </w:rPr>
              <w:t>4.1</w:t>
            </w:r>
          </w:p>
        </w:tc>
        <w:tc>
          <w:tcPr>
            <w:tcW w:w="860" w:type="dxa"/>
          </w:tcPr>
          <w:p>
            <w:pPr>
              <w:pStyle w:val="TableParagraph"/>
              <w:spacing w:line="136" w:lineRule="exact"/>
              <w:ind w:left="234"/>
              <w:rPr>
                <w:sz w:val="14"/>
              </w:rPr>
            </w:pPr>
            <w:r>
              <w:rPr>
                <w:color w:val="292425"/>
                <w:w w:val="115"/>
                <w:sz w:val="14"/>
              </w:rPr>
              <w:t>3.8</w:t>
            </w:r>
          </w:p>
        </w:tc>
        <w:tc>
          <w:tcPr>
            <w:tcW w:w="284" w:type="dxa"/>
          </w:tcPr>
          <w:p>
            <w:pPr>
              <w:pStyle w:val="TableParagraph"/>
              <w:spacing w:line="136" w:lineRule="exact"/>
              <w:ind w:left="20" w:right="21"/>
              <w:jc w:val="center"/>
              <w:rPr>
                <w:sz w:val="14"/>
              </w:rPr>
            </w:pPr>
            <w:r>
              <w:rPr>
                <w:color w:val="292425"/>
                <w:w w:val="115"/>
                <w:sz w:val="14"/>
              </w:rPr>
              <w:t>4.2</w:t>
            </w:r>
          </w:p>
        </w:tc>
        <w:tc>
          <w:tcPr>
            <w:tcW w:w="394" w:type="dxa"/>
          </w:tcPr>
          <w:p>
            <w:pPr>
              <w:pStyle w:val="TableParagraph"/>
              <w:spacing w:line="240" w:lineRule="auto"/>
              <w:rPr>
                <w:sz w:val="10"/>
              </w:rPr>
            </w:pPr>
          </w:p>
        </w:tc>
        <w:tc>
          <w:tcPr>
            <w:tcW w:w="284" w:type="dxa"/>
          </w:tcPr>
          <w:p>
            <w:pPr>
              <w:pStyle w:val="TableParagraph"/>
              <w:spacing w:line="136" w:lineRule="exact"/>
              <w:ind w:right="16"/>
              <w:jc w:val="right"/>
              <w:rPr>
                <w:sz w:val="14"/>
              </w:rPr>
            </w:pPr>
            <w:r>
              <w:rPr>
                <w:color w:val="292425"/>
                <w:w w:val="110"/>
                <w:sz w:val="14"/>
              </w:rPr>
              <w:t>3.8</w:t>
            </w:r>
          </w:p>
        </w:tc>
        <w:tc>
          <w:tcPr>
            <w:tcW w:w="336" w:type="dxa"/>
          </w:tcPr>
          <w:p>
            <w:pPr>
              <w:pStyle w:val="TableParagraph"/>
              <w:spacing w:line="240" w:lineRule="auto"/>
              <w:rPr>
                <w:sz w:val="10"/>
              </w:rPr>
            </w:pPr>
          </w:p>
        </w:tc>
        <w:tc>
          <w:tcPr>
            <w:tcW w:w="284" w:type="dxa"/>
          </w:tcPr>
          <w:p>
            <w:pPr>
              <w:pStyle w:val="TableParagraph"/>
              <w:spacing w:line="136" w:lineRule="exact"/>
              <w:ind w:left="44"/>
              <w:jc w:val="center"/>
              <w:rPr>
                <w:sz w:val="14"/>
              </w:rPr>
            </w:pPr>
            <w:r>
              <w:rPr>
                <w:color w:val="292425"/>
                <w:w w:val="105"/>
                <w:sz w:val="14"/>
              </w:rPr>
              <w:t>n.a.</w:t>
            </w:r>
          </w:p>
        </w:tc>
      </w:tr>
      <w:tr>
        <w:trPr>
          <w:trHeight w:val="311" w:hRule="atLeast"/>
        </w:trPr>
        <w:tc>
          <w:tcPr>
            <w:tcW w:w="1223" w:type="dxa"/>
          </w:tcPr>
          <w:p>
            <w:pPr>
              <w:pStyle w:val="TableParagraph"/>
              <w:spacing w:line="150" w:lineRule="exact" w:before="6"/>
              <w:ind w:left="52"/>
              <w:rPr>
                <w:sz w:val="12"/>
              </w:rPr>
            </w:pPr>
            <w:r>
              <w:rPr>
                <w:color w:val="292425"/>
                <w:spacing w:val="10"/>
                <w:w w:val="105"/>
                <w:sz w:val="14"/>
              </w:rPr>
              <w:t>Regular </w:t>
            </w:r>
            <w:r>
              <w:rPr>
                <w:color w:val="292425"/>
                <w:spacing w:val="8"/>
                <w:w w:val="105"/>
                <w:sz w:val="14"/>
              </w:rPr>
              <w:t>pay</w:t>
            </w:r>
            <w:r>
              <w:rPr>
                <w:color w:val="292425"/>
                <w:spacing w:val="13"/>
                <w:w w:val="105"/>
                <w:sz w:val="14"/>
              </w:rPr>
              <w:t> </w:t>
            </w:r>
            <w:r>
              <w:rPr>
                <w:color w:val="292425"/>
                <w:w w:val="105"/>
                <w:sz w:val="12"/>
              </w:rPr>
              <w:t>(b)</w:t>
            </w:r>
          </w:p>
          <w:p>
            <w:pPr>
              <w:pStyle w:val="TableParagraph"/>
              <w:spacing w:line="135" w:lineRule="exact"/>
              <w:ind w:left="50"/>
              <w:rPr>
                <w:sz w:val="14"/>
              </w:rPr>
            </w:pPr>
            <w:r>
              <w:rPr>
                <w:color w:val="292425"/>
                <w:w w:val="105"/>
                <w:sz w:val="14"/>
              </w:rPr>
              <w:t>Whole-economy</w:t>
            </w:r>
          </w:p>
        </w:tc>
        <w:tc>
          <w:tcPr>
            <w:tcW w:w="586" w:type="dxa"/>
          </w:tcPr>
          <w:p>
            <w:pPr>
              <w:pStyle w:val="TableParagraph"/>
              <w:spacing w:line="240" w:lineRule="auto" w:before="7"/>
              <w:rPr>
                <w:sz w:val="12"/>
              </w:rPr>
            </w:pPr>
          </w:p>
          <w:p>
            <w:pPr>
              <w:pStyle w:val="TableParagraph"/>
              <w:spacing w:line="145" w:lineRule="exact" w:before="1"/>
              <w:ind w:left="153"/>
              <w:rPr>
                <w:sz w:val="14"/>
              </w:rPr>
            </w:pPr>
            <w:r>
              <w:rPr>
                <w:color w:val="292425"/>
                <w:w w:val="115"/>
                <w:sz w:val="14"/>
              </w:rPr>
              <w:t>3.9</w:t>
            </w:r>
          </w:p>
        </w:tc>
        <w:tc>
          <w:tcPr>
            <w:tcW w:w="860" w:type="dxa"/>
          </w:tcPr>
          <w:p>
            <w:pPr>
              <w:pStyle w:val="TableParagraph"/>
              <w:spacing w:line="240" w:lineRule="auto" w:before="7"/>
              <w:rPr>
                <w:sz w:val="12"/>
              </w:rPr>
            </w:pPr>
          </w:p>
          <w:p>
            <w:pPr>
              <w:pStyle w:val="TableParagraph"/>
              <w:spacing w:line="145" w:lineRule="exact" w:before="1"/>
              <w:ind w:left="234"/>
              <w:rPr>
                <w:sz w:val="14"/>
              </w:rPr>
            </w:pPr>
            <w:r>
              <w:rPr>
                <w:color w:val="292425"/>
                <w:w w:val="115"/>
                <w:sz w:val="14"/>
              </w:rPr>
              <w:t>4.0</w:t>
            </w:r>
          </w:p>
        </w:tc>
        <w:tc>
          <w:tcPr>
            <w:tcW w:w="284" w:type="dxa"/>
          </w:tcPr>
          <w:p>
            <w:pPr>
              <w:pStyle w:val="TableParagraph"/>
              <w:spacing w:line="240" w:lineRule="auto" w:before="7"/>
              <w:rPr>
                <w:sz w:val="12"/>
              </w:rPr>
            </w:pPr>
          </w:p>
          <w:p>
            <w:pPr>
              <w:pStyle w:val="TableParagraph"/>
              <w:spacing w:line="145" w:lineRule="exact" w:before="1"/>
              <w:ind w:left="20" w:right="21"/>
              <w:jc w:val="center"/>
              <w:rPr>
                <w:sz w:val="14"/>
              </w:rPr>
            </w:pPr>
            <w:r>
              <w:rPr>
                <w:color w:val="292425"/>
                <w:w w:val="115"/>
                <w:sz w:val="14"/>
              </w:rPr>
              <w:t>3.8</w:t>
            </w:r>
          </w:p>
        </w:tc>
        <w:tc>
          <w:tcPr>
            <w:tcW w:w="394" w:type="dxa"/>
          </w:tcPr>
          <w:p>
            <w:pPr>
              <w:pStyle w:val="TableParagraph"/>
              <w:spacing w:line="240" w:lineRule="auto"/>
              <w:rPr>
                <w:sz w:val="18"/>
              </w:rPr>
            </w:pPr>
          </w:p>
        </w:tc>
        <w:tc>
          <w:tcPr>
            <w:tcW w:w="284" w:type="dxa"/>
          </w:tcPr>
          <w:p>
            <w:pPr>
              <w:pStyle w:val="TableParagraph"/>
              <w:spacing w:line="240" w:lineRule="auto" w:before="7"/>
              <w:rPr>
                <w:sz w:val="12"/>
              </w:rPr>
            </w:pPr>
          </w:p>
          <w:p>
            <w:pPr>
              <w:pStyle w:val="TableParagraph"/>
              <w:spacing w:line="145" w:lineRule="exact" w:before="1"/>
              <w:ind w:right="16"/>
              <w:jc w:val="right"/>
              <w:rPr>
                <w:sz w:val="14"/>
              </w:rPr>
            </w:pPr>
            <w:r>
              <w:rPr>
                <w:color w:val="292425"/>
                <w:w w:val="110"/>
                <w:sz w:val="14"/>
              </w:rPr>
              <w:t>3.4</w:t>
            </w:r>
          </w:p>
        </w:tc>
        <w:tc>
          <w:tcPr>
            <w:tcW w:w="336" w:type="dxa"/>
          </w:tcPr>
          <w:p>
            <w:pPr>
              <w:pStyle w:val="TableParagraph"/>
              <w:spacing w:line="240" w:lineRule="auto"/>
              <w:rPr>
                <w:sz w:val="18"/>
              </w:rPr>
            </w:pPr>
          </w:p>
        </w:tc>
        <w:tc>
          <w:tcPr>
            <w:tcW w:w="284" w:type="dxa"/>
          </w:tcPr>
          <w:p>
            <w:pPr>
              <w:pStyle w:val="TableParagraph"/>
              <w:spacing w:line="240" w:lineRule="auto" w:before="7"/>
              <w:rPr>
                <w:sz w:val="12"/>
              </w:rPr>
            </w:pPr>
          </w:p>
          <w:p>
            <w:pPr>
              <w:pStyle w:val="TableParagraph"/>
              <w:spacing w:line="145" w:lineRule="exact" w:before="1"/>
              <w:ind w:left="44"/>
              <w:jc w:val="center"/>
              <w:rPr>
                <w:sz w:val="14"/>
              </w:rPr>
            </w:pPr>
            <w:r>
              <w:rPr>
                <w:color w:val="292425"/>
                <w:w w:val="105"/>
                <w:sz w:val="14"/>
              </w:rPr>
              <w:t>n.a.</w:t>
            </w:r>
          </w:p>
        </w:tc>
      </w:tr>
      <w:tr>
        <w:trPr>
          <w:trHeight w:val="140" w:hRule="atLeast"/>
        </w:trPr>
        <w:tc>
          <w:tcPr>
            <w:tcW w:w="1223" w:type="dxa"/>
          </w:tcPr>
          <w:p>
            <w:pPr>
              <w:pStyle w:val="TableParagraph"/>
              <w:ind w:left="50"/>
              <w:rPr>
                <w:sz w:val="14"/>
              </w:rPr>
            </w:pPr>
            <w:r>
              <w:rPr>
                <w:color w:val="292425"/>
                <w:w w:val="105"/>
                <w:sz w:val="14"/>
              </w:rPr>
              <w:t>Public</w:t>
            </w:r>
          </w:p>
        </w:tc>
        <w:tc>
          <w:tcPr>
            <w:tcW w:w="586" w:type="dxa"/>
          </w:tcPr>
          <w:p>
            <w:pPr>
              <w:pStyle w:val="TableParagraph"/>
              <w:ind w:left="153"/>
              <w:rPr>
                <w:sz w:val="14"/>
              </w:rPr>
            </w:pPr>
            <w:r>
              <w:rPr>
                <w:color w:val="292425"/>
                <w:w w:val="115"/>
                <w:sz w:val="14"/>
              </w:rPr>
              <w:t>3.4</w:t>
            </w:r>
          </w:p>
        </w:tc>
        <w:tc>
          <w:tcPr>
            <w:tcW w:w="860" w:type="dxa"/>
          </w:tcPr>
          <w:p>
            <w:pPr>
              <w:pStyle w:val="TableParagraph"/>
              <w:ind w:left="234"/>
              <w:rPr>
                <w:sz w:val="14"/>
              </w:rPr>
            </w:pPr>
            <w:r>
              <w:rPr>
                <w:color w:val="292425"/>
                <w:w w:val="115"/>
                <w:sz w:val="14"/>
              </w:rPr>
              <w:t>3.3</w:t>
            </w:r>
          </w:p>
        </w:tc>
        <w:tc>
          <w:tcPr>
            <w:tcW w:w="284" w:type="dxa"/>
          </w:tcPr>
          <w:p>
            <w:pPr>
              <w:pStyle w:val="TableParagraph"/>
              <w:ind w:left="20" w:right="21"/>
              <w:jc w:val="center"/>
              <w:rPr>
                <w:sz w:val="14"/>
              </w:rPr>
            </w:pPr>
            <w:r>
              <w:rPr>
                <w:color w:val="292425"/>
                <w:w w:val="115"/>
                <w:sz w:val="14"/>
              </w:rPr>
              <w:t>3.2</w:t>
            </w:r>
          </w:p>
        </w:tc>
        <w:tc>
          <w:tcPr>
            <w:tcW w:w="394" w:type="dxa"/>
          </w:tcPr>
          <w:p>
            <w:pPr>
              <w:pStyle w:val="TableParagraph"/>
              <w:spacing w:line="240" w:lineRule="auto"/>
              <w:rPr>
                <w:sz w:val="8"/>
              </w:rPr>
            </w:pPr>
          </w:p>
        </w:tc>
        <w:tc>
          <w:tcPr>
            <w:tcW w:w="284" w:type="dxa"/>
          </w:tcPr>
          <w:p>
            <w:pPr>
              <w:pStyle w:val="TableParagraph"/>
              <w:ind w:right="16"/>
              <w:jc w:val="right"/>
              <w:rPr>
                <w:sz w:val="14"/>
              </w:rPr>
            </w:pPr>
            <w:r>
              <w:rPr>
                <w:color w:val="292425"/>
                <w:w w:val="110"/>
                <w:sz w:val="14"/>
              </w:rPr>
              <w:t>2.5</w:t>
            </w:r>
          </w:p>
        </w:tc>
        <w:tc>
          <w:tcPr>
            <w:tcW w:w="336" w:type="dxa"/>
          </w:tcPr>
          <w:p>
            <w:pPr>
              <w:pStyle w:val="TableParagraph"/>
              <w:spacing w:line="240" w:lineRule="auto"/>
              <w:rPr>
                <w:sz w:val="8"/>
              </w:rPr>
            </w:pPr>
          </w:p>
        </w:tc>
        <w:tc>
          <w:tcPr>
            <w:tcW w:w="284" w:type="dxa"/>
          </w:tcPr>
          <w:p>
            <w:pPr>
              <w:pStyle w:val="TableParagraph"/>
              <w:ind w:left="44"/>
              <w:jc w:val="center"/>
              <w:rPr>
                <w:sz w:val="14"/>
              </w:rPr>
            </w:pPr>
            <w:r>
              <w:rPr>
                <w:color w:val="292425"/>
                <w:w w:val="105"/>
                <w:sz w:val="14"/>
              </w:rPr>
              <w:t>n.a.</w:t>
            </w:r>
          </w:p>
        </w:tc>
      </w:tr>
      <w:tr>
        <w:trPr>
          <w:trHeight w:val="168" w:hRule="atLeast"/>
        </w:trPr>
        <w:tc>
          <w:tcPr>
            <w:tcW w:w="1223" w:type="dxa"/>
          </w:tcPr>
          <w:p>
            <w:pPr>
              <w:pStyle w:val="TableParagraph"/>
              <w:spacing w:line="136" w:lineRule="exact"/>
              <w:ind w:left="50"/>
              <w:rPr>
                <w:sz w:val="14"/>
              </w:rPr>
            </w:pPr>
            <w:r>
              <w:rPr>
                <w:color w:val="292425"/>
                <w:w w:val="105"/>
                <w:sz w:val="14"/>
              </w:rPr>
              <w:t>Private</w:t>
            </w:r>
          </w:p>
        </w:tc>
        <w:tc>
          <w:tcPr>
            <w:tcW w:w="586" w:type="dxa"/>
          </w:tcPr>
          <w:p>
            <w:pPr>
              <w:pStyle w:val="TableParagraph"/>
              <w:spacing w:line="136" w:lineRule="exact"/>
              <w:ind w:left="153"/>
              <w:rPr>
                <w:sz w:val="14"/>
              </w:rPr>
            </w:pPr>
            <w:r>
              <w:rPr>
                <w:color w:val="292425"/>
                <w:w w:val="115"/>
                <w:sz w:val="14"/>
              </w:rPr>
              <w:t>4.0</w:t>
            </w:r>
          </w:p>
        </w:tc>
        <w:tc>
          <w:tcPr>
            <w:tcW w:w="860" w:type="dxa"/>
          </w:tcPr>
          <w:p>
            <w:pPr>
              <w:pStyle w:val="TableParagraph"/>
              <w:spacing w:line="136" w:lineRule="exact"/>
              <w:ind w:left="234"/>
              <w:rPr>
                <w:sz w:val="14"/>
              </w:rPr>
            </w:pPr>
            <w:r>
              <w:rPr>
                <w:color w:val="292425"/>
                <w:w w:val="115"/>
                <w:sz w:val="14"/>
              </w:rPr>
              <w:t>4.2</w:t>
            </w:r>
          </w:p>
        </w:tc>
        <w:tc>
          <w:tcPr>
            <w:tcW w:w="284" w:type="dxa"/>
          </w:tcPr>
          <w:p>
            <w:pPr>
              <w:pStyle w:val="TableParagraph"/>
              <w:spacing w:line="136" w:lineRule="exact"/>
              <w:ind w:left="20" w:right="21"/>
              <w:jc w:val="center"/>
              <w:rPr>
                <w:sz w:val="14"/>
              </w:rPr>
            </w:pPr>
            <w:r>
              <w:rPr>
                <w:color w:val="292425"/>
                <w:w w:val="115"/>
                <w:sz w:val="14"/>
              </w:rPr>
              <w:t>4.0</w:t>
            </w:r>
          </w:p>
        </w:tc>
        <w:tc>
          <w:tcPr>
            <w:tcW w:w="394" w:type="dxa"/>
          </w:tcPr>
          <w:p>
            <w:pPr>
              <w:pStyle w:val="TableParagraph"/>
              <w:spacing w:line="240" w:lineRule="auto"/>
              <w:rPr>
                <w:sz w:val="10"/>
              </w:rPr>
            </w:pPr>
          </w:p>
        </w:tc>
        <w:tc>
          <w:tcPr>
            <w:tcW w:w="284" w:type="dxa"/>
          </w:tcPr>
          <w:p>
            <w:pPr>
              <w:pStyle w:val="TableParagraph"/>
              <w:spacing w:line="136" w:lineRule="exact"/>
              <w:ind w:right="16"/>
              <w:jc w:val="right"/>
              <w:rPr>
                <w:sz w:val="14"/>
              </w:rPr>
            </w:pPr>
            <w:r>
              <w:rPr>
                <w:color w:val="292425"/>
                <w:w w:val="110"/>
                <w:sz w:val="14"/>
              </w:rPr>
              <w:t>3.7</w:t>
            </w:r>
          </w:p>
        </w:tc>
        <w:tc>
          <w:tcPr>
            <w:tcW w:w="336" w:type="dxa"/>
          </w:tcPr>
          <w:p>
            <w:pPr>
              <w:pStyle w:val="TableParagraph"/>
              <w:spacing w:line="240" w:lineRule="auto"/>
              <w:rPr>
                <w:sz w:val="10"/>
              </w:rPr>
            </w:pPr>
          </w:p>
        </w:tc>
        <w:tc>
          <w:tcPr>
            <w:tcW w:w="284" w:type="dxa"/>
          </w:tcPr>
          <w:p>
            <w:pPr>
              <w:pStyle w:val="TableParagraph"/>
              <w:spacing w:line="136" w:lineRule="exact"/>
              <w:ind w:left="44"/>
              <w:jc w:val="center"/>
              <w:rPr>
                <w:sz w:val="14"/>
              </w:rPr>
            </w:pPr>
            <w:r>
              <w:rPr>
                <w:color w:val="292425"/>
                <w:w w:val="105"/>
                <w:sz w:val="14"/>
              </w:rPr>
              <w:t>n.a.</w:t>
            </w:r>
          </w:p>
        </w:tc>
      </w:tr>
      <w:tr>
        <w:trPr>
          <w:trHeight w:val="311" w:hRule="atLeast"/>
        </w:trPr>
        <w:tc>
          <w:tcPr>
            <w:tcW w:w="1223" w:type="dxa"/>
          </w:tcPr>
          <w:p>
            <w:pPr>
              <w:pStyle w:val="TableParagraph"/>
              <w:spacing w:line="150" w:lineRule="exact" w:before="6"/>
              <w:ind w:left="52"/>
              <w:rPr>
                <w:sz w:val="12"/>
              </w:rPr>
            </w:pPr>
            <w:r>
              <w:rPr>
                <w:color w:val="292425"/>
                <w:spacing w:val="10"/>
                <w:w w:val="105"/>
                <w:sz w:val="14"/>
              </w:rPr>
              <w:t>Settlements</w:t>
            </w:r>
            <w:r>
              <w:rPr>
                <w:color w:val="292425"/>
                <w:spacing w:val="40"/>
                <w:w w:val="105"/>
                <w:sz w:val="14"/>
              </w:rPr>
              <w:t> </w:t>
            </w:r>
            <w:r>
              <w:rPr>
                <w:color w:val="292425"/>
                <w:w w:val="105"/>
                <w:sz w:val="12"/>
              </w:rPr>
              <w:t>(c)</w:t>
            </w:r>
          </w:p>
          <w:p>
            <w:pPr>
              <w:pStyle w:val="TableParagraph"/>
              <w:spacing w:line="135" w:lineRule="exact"/>
              <w:ind w:left="50"/>
              <w:rPr>
                <w:sz w:val="14"/>
              </w:rPr>
            </w:pPr>
            <w:r>
              <w:rPr>
                <w:color w:val="292425"/>
                <w:w w:val="105"/>
                <w:sz w:val="14"/>
              </w:rPr>
              <w:t>Whole-economy</w:t>
            </w:r>
          </w:p>
        </w:tc>
        <w:tc>
          <w:tcPr>
            <w:tcW w:w="586" w:type="dxa"/>
          </w:tcPr>
          <w:p>
            <w:pPr>
              <w:pStyle w:val="TableParagraph"/>
              <w:spacing w:line="240" w:lineRule="auto" w:before="7"/>
              <w:rPr>
                <w:sz w:val="12"/>
              </w:rPr>
            </w:pPr>
          </w:p>
          <w:p>
            <w:pPr>
              <w:pStyle w:val="TableParagraph"/>
              <w:spacing w:line="145" w:lineRule="exact" w:before="1"/>
              <w:ind w:left="153"/>
              <w:rPr>
                <w:sz w:val="14"/>
              </w:rPr>
            </w:pPr>
            <w:r>
              <w:rPr>
                <w:color w:val="292425"/>
                <w:w w:val="115"/>
                <w:sz w:val="14"/>
              </w:rPr>
              <w:t>3.0</w:t>
            </w:r>
          </w:p>
        </w:tc>
        <w:tc>
          <w:tcPr>
            <w:tcW w:w="860" w:type="dxa"/>
          </w:tcPr>
          <w:p>
            <w:pPr>
              <w:pStyle w:val="TableParagraph"/>
              <w:spacing w:line="240" w:lineRule="auto" w:before="7"/>
              <w:rPr>
                <w:sz w:val="12"/>
              </w:rPr>
            </w:pPr>
          </w:p>
          <w:p>
            <w:pPr>
              <w:pStyle w:val="TableParagraph"/>
              <w:spacing w:line="145" w:lineRule="exact" w:before="1"/>
              <w:ind w:left="233"/>
              <w:rPr>
                <w:sz w:val="14"/>
              </w:rPr>
            </w:pPr>
            <w:r>
              <w:rPr>
                <w:color w:val="292425"/>
                <w:w w:val="115"/>
                <w:sz w:val="14"/>
              </w:rPr>
              <w:t>3.1</w:t>
            </w:r>
          </w:p>
        </w:tc>
        <w:tc>
          <w:tcPr>
            <w:tcW w:w="284" w:type="dxa"/>
          </w:tcPr>
          <w:p>
            <w:pPr>
              <w:pStyle w:val="TableParagraph"/>
              <w:spacing w:line="240" w:lineRule="auto" w:before="7"/>
              <w:rPr>
                <w:sz w:val="12"/>
              </w:rPr>
            </w:pPr>
          </w:p>
          <w:p>
            <w:pPr>
              <w:pStyle w:val="TableParagraph"/>
              <w:spacing w:line="145" w:lineRule="exact" w:before="1"/>
              <w:ind w:left="20" w:right="20"/>
              <w:jc w:val="center"/>
              <w:rPr>
                <w:sz w:val="14"/>
              </w:rPr>
            </w:pPr>
            <w:r>
              <w:rPr>
                <w:color w:val="292425"/>
                <w:w w:val="115"/>
                <w:sz w:val="14"/>
              </w:rPr>
              <w:t>3.0</w:t>
            </w:r>
          </w:p>
        </w:tc>
        <w:tc>
          <w:tcPr>
            <w:tcW w:w="394" w:type="dxa"/>
          </w:tcPr>
          <w:p>
            <w:pPr>
              <w:pStyle w:val="TableParagraph"/>
              <w:spacing w:line="240" w:lineRule="auto"/>
              <w:rPr>
                <w:sz w:val="18"/>
              </w:rPr>
            </w:pPr>
          </w:p>
        </w:tc>
        <w:tc>
          <w:tcPr>
            <w:tcW w:w="284" w:type="dxa"/>
          </w:tcPr>
          <w:p>
            <w:pPr>
              <w:pStyle w:val="TableParagraph"/>
              <w:spacing w:line="240" w:lineRule="auto" w:before="7"/>
              <w:rPr>
                <w:sz w:val="12"/>
              </w:rPr>
            </w:pPr>
          </w:p>
          <w:p>
            <w:pPr>
              <w:pStyle w:val="TableParagraph"/>
              <w:spacing w:line="145" w:lineRule="exact" w:before="1"/>
              <w:ind w:right="16"/>
              <w:jc w:val="right"/>
              <w:rPr>
                <w:sz w:val="14"/>
              </w:rPr>
            </w:pPr>
            <w:r>
              <w:rPr>
                <w:color w:val="292425"/>
                <w:w w:val="110"/>
                <w:sz w:val="14"/>
              </w:rPr>
              <w:t>3.0</w:t>
            </w:r>
          </w:p>
        </w:tc>
        <w:tc>
          <w:tcPr>
            <w:tcW w:w="336" w:type="dxa"/>
          </w:tcPr>
          <w:p>
            <w:pPr>
              <w:pStyle w:val="TableParagraph"/>
              <w:spacing w:line="240" w:lineRule="auto"/>
              <w:rPr>
                <w:sz w:val="18"/>
              </w:rPr>
            </w:pPr>
          </w:p>
        </w:tc>
        <w:tc>
          <w:tcPr>
            <w:tcW w:w="284" w:type="dxa"/>
          </w:tcPr>
          <w:p>
            <w:pPr>
              <w:pStyle w:val="TableParagraph"/>
              <w:spacing w:line="240" w:lineRule="auto" w:before="7"/>
              <w:rPr>
                <w:sz w:val="12"/>
              </w:rPr>
            </w:pPr>
          </w:p>
          <w:p>
            <w:pPr>
              <w:pStyle w:val="TableParagraph"/>
              <w:spacing w:line="145" w:lineRule="exact" w:before="1"/>
              <w:ind w:left="51"/>
              <w:jc w:val="center"/>
              <w:rPr>
                <w:sz w:val="14"/>
              </w:rPr>
            </w:pPr>
            <w:r>
              <w:rPr>
                <w:color w:val="292425"/>
                <w:w w:val="115"/>
                <w:sz w:val="14"/>
              </w:rPr>
              <w:t>3.0</w:t>
            </w:r>
          </w:p>
        </w:tc>
      </w:tr>
      <w:tr>
        <w:trPr>
          <w:trHeight w:val="140" w:hRule="atLeast"/>
        </w:trPr>
        <w:tc>
          <w:tcPr>
            <w:tcW w:w="1223" w:type="dxa"/>
          </w:tcPr>
          <w:p>
            <w:pPr>
              <w:pStyle w:val="TableParagraph"/>
              <w:ind w:left="50"/>
              <w:rPr>
                <w:sz w:val="14"/>
              </w:rPr>
            </w:pPr>
            <w:r>
              <w:rPr>
                <w:color w:val="292425"/>
                <w:w w:val="105"/>
                <w:sz w:val="14"/>
              </w:rPr>
              <w:t>Public</w:t>
            </w:r>
          </w:p>
        </w:tc>
        <w:tc>
          <w:tcPr>
            <w:tcW w:w="586" w:type="dxa"/>
          </w:tcPr>
          <w:p>
            <w:pPr>
              <w:pStyle w:val="TableParagraph"/>
              <w:ind w:left="153"/>
              <w:rPr>
                <w:sz w:val="14"/>
              </w:rPr>
            </w:pPr>
            <w:r>
              <w:rPr>
                <w:color w:val="292425"/>
                <w:w w:val="115"/>
                <w:sz w:val="14"/>
              </w:rPr>
              <w:t>3.7</w:t>
            </w:r>
          </w:p>
        </w:tc>
        <w:tc>
          <w:tcPr>
            <w:tcW w:w="860" w:type="dxa"/>
          </w:tcPr>
          <w:p>
            <w:pPr>
              <w:pStyle w:val="TableParagraph"/>
              <w:ind w:left="234"/>
              <w:rPr>
                <w:sz w:val="14"/>
              </w:rPr>
            </w:pPr>
            <w:r>
              <w:rPr>
                <w:color w:val="292425"/>
                <w:w w:val="115"/>
                <w:sz w:val="14"/>
              </w:rPr>
              <w:t>3.7</w:t>
            </w:r>
          </w:p>
        </w:tc>
        <w:tc>
          <w:tcPr>
            <w:tcW w:w="284" w:type="dxa"/>
          </w:tcPr>
          <w:p>
            <w:pPr>
              <w:pStyle w:val="TableParagraph"/>
              <w:ind w:left="20" w:right="21"/>
              <w:jc w:val="center"/>
              <w:rPr>
                <w:sz w:val="14"/>
              </w:rPr>
            </w:pPr>
            <w:r>
              <w:rPr>
                <w:color w:val="292425"/>
                <w:w w:val="115"/>
                <w:sz w:val="14"/>
              </w:rPr>
              <w:t>3.6</w:t>
            </w:r>
          </w:p>
        </w:tc>
        <w:tc>
          <w:tcPr>
            <w:tcW w:w="394" w:type="dxa"/>
          </w:tcPr>
          <w:p>
            <w:pPr>
              <w:pStyle w:val="TableParagraph"/>
              <w:spacing w:line="240" w:lineRule="auto"/>
              <w:rPr>
                <w:sz w:val="8"/>
              </w:rPr>
            </w:pPr>
          </w:p>
        </w:tc>
        <w:tc>
          <w:tcPr>
            <w:tcW w:w="284" w:type="dxa"/>
          </w:tcPr>
          <w:p>
            <w:pPr>
              <w:pStyle w:val="TableParagraph"/>
              <w:ind w:right="16"/>
              <w:jc w:val="right"/>
              <w:rPr>
                <w:sz w:val="14"/>
              </w:rPr>
            </w:pPr>
            <w:r>
              <w:rPr>
                <w:color w:val="292425"/>
                <w:w w:val="110"/>
                <w:sz w:val="14"/>
              </w:rPr>
              <w:t>3.6</w:t>
            </w:r>
          </w:p>
        </w:tc>
        <w:tc>
          <w:tcPr>
            <w:tcW w:w="336" w:type="dxa"/>
          </w:tcPr>
          <w:p>
            <w:pPr>
              <w:pStyle w:val="TableParagraph"/>
              <w:spacing w:line="240" w:lineRule="auto"/>
              <w:rPr>
                <w:sz w:val="8"/>
              </w:rPr>
            </w:pPr>
          </w:p>
        </w:tc>
        <w:tc>
          <w:tcPr>
            <w:tcW w:w="284" w:type="dxa"/>
          </w:tcPr>
          <w:p>
            <w:pPr>
              <w:pStyle w:val="TableParagraph"/>
              <w:ind w:left="52"/>
              <w:jc w:val="center"/>
              <w:rPr>
                <w:sz w:val="14"/>
              </w:rPr>
            </w:pPr>
            <w:r>
              <w:rPr>
                <w:color w:val="292425"/>
                <w:w w:val="115"/>
                <w:sz w:val="14"/>
              </w:rPr>
              <w:t>3.6</w:t>
            </w:r>
          </w:p>
        </w:tc>
      </w:tr>
      <w:tr>
        <w:trPr>
          <w:trHeight w:val="140" w:hRule="atLeast"/>
        </w:trPr>
        <w:tc>
          <w:tcPr>
            <w:tcW w:w="1223" w:type="dxa"/>
          </w:tcPr>
          <w:p>
            <w:pPr>
              <w:pStyle w:val="TableParagraph"/>
              <w:ind w:left="50"/>
              <w:rPr>
                <w:sz w:val="14"/>
              </w:rPr>
            </w:pPr>
            <w:r>
              <w:rPr>
                <w:color w:val="292425"/>
                <w:w w:val="105"/>
                <w:sz w:val="14"/>
              </w:rPr>
              <w:t>Private</w:t>
            </w:r>
          </w:p>
        </w:tc>
        <w:tc>
          <w:tcPr>
            <w:tcW w:w="586" w:type="dxa"/>
          </w:tcPr>
          <w:p>
            <w:pPr>
              <w:pStyle w:val="TableParagraph"/>
              <w:ind w:left="153"/>
              <w:rPr>
                <w:sz w:val="14"/>
              </w:rPr>
            </w:pPr>
            <w:r>
              <w:rPr>
                <w:color w:val="292425"/>
                <w:w w:val="115"/>
                <w:sz w:val="14"/>
              </w:rPr>
              <w:t>2.8</w:t>
            </w:r>
          </w:p>
        </w:tc>
        <w:tc>
          <w:tcPr>
            <w:tcW w:w="860" w:type="dxa"/>
          </w:tcPr>
          <w:p>
            <w:pPr>
              <w:pStyle w:val="TableParagraph"/>
              <w:ind w:left="234"/>
              <w:rPr>
                <w:sz w:val="14"/>
              </w:rPr>
            </w:pPr>
            <w:r>
              <w:rPr>
                <w:color w:val="292425"/>
                <w:w w:val="115"/>
                <w:sz w:val="14"/>
              </w:rPr>
              <w:t>2.9</w:t>
            </w:r>
          </w:p>
        </w:tc>
        <w:tc>
          <w:tcPr>
            <w:tcW w:w="284" w:type="dxa"/>
          </w:tcPr>
          <w:p>
            <w:pPr>
              <w:pStyle w:val="TableParagraph"/>
              <w:ind w:left="20" w:right="21"/>
              <w:jc w:val="center"/>
              <w:rPr>
                <w:sz w:val="14"/>
              </w:rPr>
            </w:pPr>
            <w:r>
              <w:rPr>
                <w:color w:val="292425"/>
                <w:w w:val="115"/>
                <w:sz w:val="14"/>
              </w:rPr>
              <w:t>2.9</w:t>
            </w:r>
          </w:p>
        </w:tc>
        <w:tc>
          <w:tcPr>
            <w:tcW w:w="394" w:type="dxa"/>
          </w:tcPr>
          <w:p>
            <w:pPr>
              <w:pStyle w:val="TableParagraph"/>
              <w:spacing w:line="240" w:lineRule="auto"/>
              <w:rPr>
                <w:sz w:val="8"/>
              </w:rPr>
            </w:pPr>
          </w:p>
        </w:tc>
        <w:tc>
          <w:tcPr>
            <w:tcW w:w="284" w:type="dxa"/>
          </w:tcPr>
          <w:p>
            <w:pPr>
              <w:pStyle w:val="TableParagraph"/>
              <w:ind w:right="16"/>
              <w:jc w:val="right"/>
              <w:rPr>
                <w:sz w:val="14"/>
              </w:rPr>
            </w:pPr>
            <w:r>
              <w:rPr>
                <w:color w:val="292425"/>
                <w:w w:val="110"/>
                <w:sz w:val="14"/>
              </w:rPr>
              <w:t>2.9</w:t>
            </w:r>
          </w:p>
        </w:tc>
        <w:tc>
          <w:tcPr>
            <w:tcW w:w="336" w:type="dxa"/>
          </w:tcPr>
          <w:p>
            <w:pPr>
              <w:pStyle w:val="TableParagraph"/>
              <w:spacing w:line="240" w:lineRule="auto"/>
              <w:rPr>
                <w:sz w:val="8"/>
              </w:rPr>
            </w:pPr>
          </w:p>
        </w:tc>
        <w:tc>
          <w:tcPr>
            <w:tcW w:w="284" w:type="dxa"/>
          </w:tcPr>
          <w:p>
            <w:pPr>
              <w:pStyle w:val="TableParagraph"/>
              <w:ind w:left="51"/>
              <w:jc w:val="center"/>
              <w:rPr>
                <w:sz w:val="14"/>
              </w:rPr>
            </w:pPr>
            <w:r>
              <w:rPr>
                <w:color w:val="292425"/>
                <w:w w:val="115"/>
                <w:sz w:val="14"/>
              </w:rPr>
              <w:t>2.8</w:t>
            </w:r>
          </w:p>
        </w:tc>
      </w:tr>
    </w:tbl>
    <w:p>
      <w:pPr>
        <w:spacing w:line="208" w:lineRule="auto" w:before="101"/>
        <w:ind w:left="640" w:right="0" w:hanging="480"/>
        <w:jc w:val="left"/>
        <w:rPr>
          <w:sz w:val="12"/>
        </w:rPr>
      </w:pPr>
      <w:r>
        <w:rPr>
          <w:color w:val="292425"/>
          <w:w w:val="110"/>
          <w:sz w:val="12"/>
        </w:rPr>
        <w:t>Sources:</w:t>
      </w:r>
      <w:r>
        <w:rPr>
          <w:color w:val="292425"/>
          <w:spacing w:val="1"/>
          <w:w w:val="110"/>
          <w:sz w:val="12"/>
        </w:rPr>
        <w:t> </w:t>
      </w:r>
      <w:r>
        <w:rPr>
          <w:color w:val="292425"/>
          <w:w w:val="110"/>
          <w:sz w:val="12"/>
        </w:rPr>
        <w:t>ONS</w:t>
      </w:r>
      <w:r>
        <w:rPr>
          <w:color w:val="292425"/>
          <w:spacing w:val="-15"/>
          <w:w w:val="110"/>
          <w:sz w:val="12"/>
        </w:rPr>
        <w:t> </w:t>
      </w:r>
      <w:r>
        <w:rPr>
          <w:color w:val="292425"/>
          <w:w w:val="110"/>
          <w:sz w:val="12"/>
        </w:rPr>
        <w:t>and</w:t>
      </w:r>
      <w:r>
        <w:rPr>
          <w:color w:val="292425"/>
          <w:spacing w:val="-16"/>
          <w:w w:val="110"/>
          <w:sz w:val="12"/>
        </w:rPr>
        <w:t> </w:t>
      </w:r>
      <w:r>
        <w:rPr>
          <w:color w:val="292425"/>
          <w:w w:val="110"/>
          <w:sz w:val="12"/>
        </w:rPr>
        <w:t>the</w:t>
      </w:r>
      <w:r>
        <w:rPr>
          <w:color w:val="292425"/>
          <w:spacing w:val="-16"/>
          <w:w w:val="110"/>
          <w:sz w:val="12"/>
        </w:rPr>
        <w:t> </w:t>
      </w:r>
      <w:r>
        <w:rPr>
          <w:color w:val="292425"/>
          <w:w w:val="110"/>
          <w:sz w:val="12"/>
        </w:rPr>
        <w:t>Bank</w:t>
      </w:r>
      <w:r>
        <w:rPr>
          <w:color w:val="292425"/>
          <w:spacing w:val="-15"/>
          <w:w w:val="110"/>
          <w:sz w:val="12"/>
        </w:rPr>
        <w:t> </w:t>
      </w:r>
      <w:r>
        <w:rPr>
          <w:color w:val="292425"/>
          <w:w w:val="110"/>
          <w:sz w:val="12"/>
        </w:rPr>
        <w:t>of</w:t>
      </w:r>
      <w:r>
        <w:rPr>
          <w:color w:val="292425"/>
          <w:spacing w:val="-16"/>
          <w:w w:val="110"/>
          <w:sz w:val="12"/>
        </w:rPr>
        <w:t> </w:t>
      </w:r>
      <w:r>
        <w:rPr>
          <w:color w:val="292425"/>
          <w:w w:val="110"/>
          <w:sz w:val="12"/>
        </w:rPr>
        <w:t>England</w:t>
      </w:r>
      <w:r>
        <w:rPr>
          <w:color w:val="292425"/>
          <w:spacing w:val="-16"/>
          <w:w w:val="110"/>
          <w:sz w:val="12"/>
        </w:rPr>
        <w:t> </w:t>
      </w:r>
      <w:r>
        <w:rPr>
          <w:color w:val="292425"/>
          <w:w w:val="110"/>
          <w:sz w:val="12"/>
        </w:rPr>
        <w:t>wage</w:t>
      </w:r>
      <w:r>
        <w:rPr>
          <w:color w:val="292425"/>
          <w:spacing w:val="-15"/>
          <w:w w:val="110"/>
          <w:sz w:val="12"/>
        </w:rPr>
        <w:t> </w:t>
      </w:r>
      <w:r>
        <w:rPr>
          <w:color w:val="292425"/>
          <w:w w:val="110"/>
          <w:sz w:val="12"/>
        </w:rPr>
        <w:t>settlements</w:t>
      </w:r>
      <w:r>
        <w:rPr>
          <w:color w:val="292425"/>
          <w:spacing w:val="-16"/>
          <w:w w:val="110"/>
          <w:sz w:val="12"/>
        </w:rPr>
        <w:t> </w:t>
      </w:r>
      <w:r>
        <w:rPr>
          <w:color w:val="292425"/>
          <w:w w:val="110"/>
          <w:sz w:val="12"/>
        </w:rPr>
        <w:t>database,</w:t>
      </w:r>
      <w:r>
        <w:rPr>
          <w:color w:val="292425"/>
          <w:spacing w:val="-15"/>
          <w:w w:val="110"/>
          <w:sz w:val="12"/>
        </w:rPr>
        <w:t> </w:t>
      </w:r>
      <w:r>
        <w:rPr>
          <w:color w:val="292425"/>
          <w:w w:val="110"/>
          <w:sz w:val="12"/>
        </w:rPr>
        <w:t>that</w:t>
      </w:r>
      <w:r>
        <w:rPr>
          <w:color w:val="292425"/>
          <w:spacing w:val="-16"/>
          <w:w w:val="110"/>
          <w:sz w:val="12"/>
        </w:rPr>
        <w:t> </w:t>
      </w:r>
      <w:r>
        <w:rPr>
          <w:color w:val="292425"/>
          <w:w w:val="110"/>
          <w:sz w:val="12"/>
        </w:rPr>
        <w:t>draws</w:t>
      </w:r>
      <w:r>
        <w:rPr>
          <w:color w:val="292425"/>
          <w:spacing w:val="-16"/>
          <w:w w:val="110"/>
          <w:sz w:val="12"/>
        </w:rPr>
        <w:t> </w:t>
      </w:r>
      <w:r>
        <w:rPr>
          <w:color w:val="292425"/>
          <w:w w:val="110"/>
          <w:sz w:val="12"/>
        </w:rPr>
        <w:t>on information</w:t>
      </w:r>
      <w:r>
        <w:rPr>
          <w:color w:val="292425"/>
          <w:spacing w:val="-18"/>
          <w:w w:val="110"/>
          <w:sz w:val="12"/>
        </w:rPr>
        <w:t> </w:t>
      </w:r>
      <w:r>
        <w:rPr>
          <w:color w:val="292425"/>
          <w:w w:val="110"/>
          <w:sz w:val="12"/>
        </w:rPr>
        <w:t>from</w:t>
      </w:r>
      <w:r>
        <w:rPr>
          <w:color w:val="292425"/>
          <w:spacing w:val="-18"/>
          <w:w w:val="110"/>
          <w:sz w:val="12"/>
        </w:rPr>
        <w:t> </w:t>
      </w:r>
      <w:r>
        <w:rPr>
          <w:color w:val="292425"/>
          <w:w w:val="110"/>
          <w:sz w:val="12"/>
        </w:rPr>
        <w:t>the</w:t>
      </w:r>
      <w:r>
        <w:rPr>
          <w:color w:val="292425"/>
          <w:spacing w:val="-17"/>
          <w:w w:val="110"/>
          <w:sz w:val="12"/>
        </w:rPr>
        <w:t> </w:t>
      </w:r>
      <w:r>
        <w:rPr>
          <w:color w:val="292425"/>
          <w:w w:val="110"/>
          <w:sz w:val="12"/>
        </w:rPr>
        <w:t>CBI,</w:t>
      </w:r>
      <w:r>
        <w:rPr>
          <w:color w:val="292425"/>
          <w:spacing w:val="-18"/>
          <w:w w:val="110"/>
          <w:sz w:val="12"/>
        </w:rPr>
        <w:t> </w:t>
      </w:r>
      <w:r>
        <w:rPr>
          <w:color w:val="292425"/>
          <w:w w:val="110"/>
          <w:sz w:val="12"/>
        </w:rPr>
        <w:t>Incomes</w:t>
      </w:r>
      <w:r>
        <w:rPr>
          <w:color w:val="292425"/>
          <w:spacing w:val="-17"/>
          <w:w w:val="110"/>
          <w:sz w:val="12"/>
        </w:rPr>
        <w:t> </w:t>
      </w:r>
      <w:r>
        <w:rPr>
          <w:color w:val="292425"/>
          <w:w w:val="110"/>
          <w:sz w:val="12"/>
        </w:rPr>
        <w:t>Data</w:t>
      </w:r>
      <w:r>
        <w:rPr>
          <w:color w:val="292425"/>
          <w:spacing w:val="-18"/>
          <w:w w:val="110"/>
          <w:sz w:val="12"/>
        </w:rPr>
        <w:t> </w:t>
      </w:r>
      <w:r>
        <w:rPr>
          <w:color w:val="292425"/>
          <w:w w:val="110"/>
          <w:sz w:val="12"/>
        </w:rPr>
        <w:t>Services,</w:t>
      </w:r>
      <w:r>
        <w:rPr>
          <w:color w:val="292425"/>
          <w:spacing w:val="-17"/>
          <w:w w:val="110"/>
          <w:sz w:val="12"/>
        </w:rPr>
        <w:t> </w:t>
      </w:r>
      <w:r>
        <w:rPr>
          <w:color w:val="292425"/>
          <w:w w:val="110"/>
          <w:sz w:val="12"/>
        </w:rPr>
        <w:t>Industrial</w:t>
      </w:r>
      <w:r>
        <w:rPr>
          <w:color w:val="292425"/>
          <w:spacing w:val="-18"/>
          <w:w w:val="110"/>
          <w:sz w:val="12"/>
        </w:rPr>
        <w:t> </w:t>
      </w:r>
      <w:r>
        <w:rPr>
          <w:color w:val="292425"/>
          <w:w w:val="110"/>
          <w:sz w:val="12"/>
        </w:rPr>
        <w:t>Relations Services,</w:t>
      </w:r>
      <w:r>
        <w:rPr>
          <w:color w:val="292425"/>
          <w:spacing w:val="-19"/>
          <w:w w:val="110"/>
          <w:sz w:val="12"/>
        </w:rPr>
        <w:t> </w:t>
      </w:r>
      <w:r>
        <w:rPr>
          <w:color w:val="292425"/>
          <w:w w:val="110"/>
          <w:sz w:val="12"/>
        </w:rPr>
        <w:t>Labour</w:t>
      </w:r>
      <w:r>
        <w:rPr>
          <w:color w:val="292425"/>
          <w:spacing w:val="-18"/>
          <w:w w:val="110"/>
          <w:sz w:val="12"/>
        </w:rPr>
        <w:t> </w:t>
      </w:r>
      <w:r>
        <w:rPr>
          <w:color w:val="292425"/>
          <w:w w:val="110"/>
          <w:sz w:val="12"/>
        </w:rPr>
        <w:t>Research</w:t>
      </w:r>
      <w:r>
        <w:rPr>
          <w:color w:val="292425"/>
          <w:spacing w:val="-19"/>
          <w:w w:val="110"/>
          <w:sz w:val="12"/>
        </w:rPr>
        <w:t> </w:t>
      </w:r>
      <w:r>
        <w:rPr>
          <w:color w:val="292425"/>
          <w:w w:val="110"/>
          <w:sz w:val="12"/>
        </w:rPr>
        <w:t>Department</w:t>
      </w:r>
      <w:r>
        <w:rPr>
          <w:color w:val="292425"/>
          <w:spacing w:val="-18"/>
          <w:w w:val="110"/>
          <w:sz w:val="12"/>
        </w:rPr>
        <w:t> </w:t>
      </w:r>
      <w:r>
        <w:rPr>
          <w:color w:val="292425"/>
          <w:w w:val="110"/>
          <w:sz w:val="12"/>
        </w:rPr>
        <w:t>and</w:t>
      </w:r>
      <w:r>
        <w:rPr>
          <w:color w:val="292425"/>
          <w:spacing w:val="-19"/>
          <w:w w:val="110"/>
          <w:sz w:val="12"/>
        </w:rPr>
        <w:t> </w:t>
      </w:r>
      <w:r>
        <w:rPr>
          <w:color w:val="292425"/>
          <w:w w:val="110"/>
          <w:sz w:val="12"/>
        </w:rPr>
        <w:t>the</w:t>
      </w:r>
      <w:r>
        <w:rPr>
          <w:color w:val="292425"/>
          <w:spacing w:val="-18"/>
          <w:w w:val="110"/>
          <w:sz w:val="12"/>
        </w:rPr>
        <w:t> </w:t>
      </w:r>
      <w:r>
        <w:rPr>
          <w:color w:val="292425"/>
          <w:w w:val="110"/>
          <w:sz w:val="12"/>
        </w:rPr>
        <w:t>Bank's</w:t>
      </w:r>
      <w:r>
        <w:rPr>
          <w:color w:val="292425"/>
          <w:spacing w:val="-19"/>
          <w:w w:val="110"/>
          <w:sz w:val="12"/>
        </w:rPr>
        <w:t> </w:t>
      </w:r>
      <w:r>
        <w:rPr>
          <w:color w:val="292425"/>
          <w:w w:val="110"/>
          <w:sz w:val="12"/>
        </w:rPr>
        <w:t>regional</w:t>
      </w:r>
      <w:r>
        <w:rPr>
          <w:color w:val="292425"/>
          <w:spacing w:val="-18"/>
          <w:w w:val="110"/>
          <w:sz w:val="12"/>
        </w:rPr>
        <w:t> </w:t>
      </w:r>
      <w:r>
        <w:rPr>
          <w:color w:val="292425"/>
          <w:w w:val="110"/>
          <w:sz w:val="12"/>
        </w:rPr>
        <w:t>Agents.</w:t>
      </w:r>
    </w:p>
    <w:p>
      <w:pPr>
        <w:pStyle w:val="ListParagraph"/>
        <w:numPr>
          <w:ilvl w:val="0"/>
          <w:numId w:val="24"/>
        </w:numPr>
        <w:tabs>
          <w:tab w:pos="400" w:val="left" w:leader="none"/>
        </w:tabs>
        <w:spacing w:line="129" w:lineRule="exact" w:before="85" w:after="0"/>
        <w:ind w:left="399" w:right="0" w:hanging="240"/>
        <w:jc w:val="left"/>
        <w:rPr>
          <w:sz w:val="12"/>
        </w:rPr>
      </w:pPr>
      <w:r>
        <w:rPr>
          <w:color w:val="292425"/>
          <w:w w:val="105"/>
          <w:sz w:val="12"/>
        </w:rPr>
        <w:t>Three-month (backward) average of actual</w:t>
      </w:r>
      <w:r>
        <w:rPr>
          <w:color w:val="292425"/>
          <w:spacing w:val="-9"/>
          <w:w w:val="105"/>
          <w:sz w:val="12"/>
        </w:rPr>
        <w:t> </w:t>
      </w:r>
      <w:r>
        <w:rPr>
          <w:color w:val="292425"/>
          <w:w w:val="105"/>
          <w:sz w:val="12"/>
        </w:rPr>
        <w:t>rate.</w:t>
      </w:r>
    </w:p>
    <w:p>
      <w:pPr>
        <w:pStyle w:val="ListParagraph"/>
        <w:numPr>
          <w:ilvl w:val="0"/>
          <w:numId w:val="24"/>
        </w:numPr>
        <w:tabs>
          <w:tab w:pos="400" w:val="left" w:leader="none"/>
        </w:tabs>
        <w:spacing w:line="120" w:lineRule="exact" w:before="0" w:after="0"/>
        <w:ind w:left="399" w:right="0" w:hanging="240"/>
        <w:jc w:val="left"/>
        <w:rPr>
          <w:sz w:val="12"/>
        </w:rPr>
      </w:pPr>
      <w:r>
        <w:rPr>
          <w:color w:val="292425"/>
          <w:w w:val="110"/>
          <w:sz w:val="12"/>
        </w:rPr>
        <w:t>Regular</w:t>
      </w:r>
      <w:r>
        <w:rPr>
          <w:color w:val="292425"/>
          <w:spacing w:val="-12"/>
          <w:w w:val="110"/>
          <w:sz w:val="12"/>
        </w:rPr>
        <w:t> </w:t>
      </w:r>
      <w:r>
        <w:rPr>
          <w:color w:val="292425"/>
          <w:w w:val="110"/>
          <w:sz w:val="12"/>
        </w:rPr>
        <w:t>pay</w:t>
      </w:r>
      <w:r>
        <w:rPr>
          <w:color w:val="292425"/>
          <w:spacing w:val="-11"/>
          <w:w w:val="110"/>
          <w:sz w:val="12"/>
        </w:rPr>
        <w:t> </w:t>
      </w:r>
      <w:r>
        <w:rPr>
          <w:color w:val="292425"/>
          <w:w w:val="110"/>
          <w:sz w:val="12"/>
        </w:rPr>
        <w:t>does</w:t>
      </w:r>
      <w:r>
        <w:rPr>
          <w:color w:val="292425"/>
          <w:spacing w:val="-11"/>
          <w:w w:val="110"/>
          <w:sz w:val="12"/>
        </w:rPr>
        <w:t> </w:t>
      </w:r>
      <w:r>
        <w:rPr>
          <w:color w:val="292425"/>
          <w:w w:val="110"/>
          <w:sz w:val="12"/>
        </w:rPr>
        <w:t>not</w:t>
      </w:r>
      <w:r>
        <w:rPr>
          <w:color w:val="292425"/>
          <w:spacing w:val="-11"/>
          <w:w w:val="110"/>
          <w:sz w:val="12"/>
        </w:rPr>
        <w:t> </w:t>
      </w:r>
      <w:r>
        <w:rPr>
          <w:color w:val="292425"/>
          <w:w w:val="110"/>
          <w:sz w:val="12"/>
        </w:rPr>
        <w:t>include</w:t>
      </w:r>
      <w:r>
        <w:rPr>
          <w:color w:val="292425"/>
          <w:spacing w:val="-11"/>
          <w:w w:val="110"/>
          <w:sz w:val="12"/>
        </w:rPr>
        <w:t> </w:t>
      </w:r>
      <w:r>
        <w:rPr>
          <w:color w:val="292425"/>
          <w:w w:val="110"/>
          <w:sz w:val="12"/>
        </w:rPr>
        <w:t>bonus</w:t>
      </w:r>
      <w:r>
        <w:rPr>
          <w:color w:val="292425"/>
          <w:spacing w:val="-11"/>
          <w:w w:val="110"/>
          <w:sz w:val="12"/>
        </w:rPr>
        <w:t> </w:t>
      </w:r>
      <w:r>
        <w:rPr>
          <w:color w:val="292425"/>
          <w:w w:val="110"/>
          <w:sz w:val="12"/>
        </w:rPr>
        <w:t>payments.</w:t>
      </w:r>
      <w:r>
        <w:rPr>
          <w:color w:val="292425"/>
          <w:spacing w:val="10"/>
          <w:w w:val="110"/>
          <w:sz w:val="12"/>
        </w:rPr>
        <w:t> </w:t>
      </w:r>
      <w:r>
        <w:rPr>
          <w:color w:val="292425"/>
          <w:w w:val="110"/>
          <w:sz w:val="12"/>
        </w:rPr>
        <w:t>It</w:t>
      </w:r>
      <w:r>
        <w:rPr>
          <w:color w:val="292425"/>
          <w:spacing w:val="-11"/>
          <w:w w:val="110"/>
          <w:sz w:val="12"/>
        </w:rPr>
        <w:t> </w:t>
      </w:r>
      <w:r>
        <w:rPr>
          <w:color w:val="292425"/>
          <w:w w:val="110"/>
          <w:sz w:val="12"/>
        </w:rPr>
        <w:t>is</w:t>
      </w:r>
      <w:r>
        <w:rPr>
          <w:color w:val="292425"/>
          <w:spacing w:val="-11"/>
          <w:w w:val="110"/>
          <w:sz w:val="12"/>
        </w:rPr>
        <w:t> </w:t>
      </w:r>
      <w:r>
        <w:rPr>
          <w:color w:val="292425"/>
          <w:w w:val="110"/>
          <w:sz w:val="12"/>
        </w:rPr>
        <w:t>not</w:t>
      </w:r>
      <w:r>
        <w:rPr>
          <w:color w:val="292425"/>
          <w:spacing w:val="-11"/>
          <w:w w:val="110"/>
          <w:sz w:val="12"/>
        </w:rPr>
        <w:t> </w:t>
      </w:r>
      <w:r>
        <w:rPr>
          <w:color w:val="292425"/>
          <w:w w:val="110"/>
          <w:sz w:val="12"/>
        </w:rPr>
        <w:t>seasonally</w:t>
      </w:r>
      <w:r>
        <w:rPr>
          <w:color w:val="292425"/>
          <w:spacing w:val="-11"/>
          <w:w w:val="110"/>
          <w:sz w:val="12"/>
        </w:rPr>
        <w:t> </w:t>
      </w:r>
      <w:r>
        <w:rPr>
          <w:color w:val="292425"/>
          <w:w w:val="110"/>
          <w:sz w:val="12"/>
        </w:rPr>
        <w:t>adjusted.</w:t>
      </w:r>
    </w:p>
    <w:p>
      <w:pPr>
        <w:pStyle w:val="ListParagraph"/>
        <w:numPr>
          <w:ilvl w:val="0"/>
          <w:numId w:val="24"/>
        </w:numPr>
        <w:tabs>
          <w:tab w:pos="400" w:val="left" w:leader="none"/>
        </w:tabs>
        <w:spacing w:line="208" w:lineRule="auto" w:before="6" w:after="0"/>
        <w:ind w:left="400" w:right="391" w:hanging="240"/>
        <w:jc w:val="left"/>
        <w:rPr>
          <w:sz w:val="12"/>
        </w:rPr>
      </w:pPr>
      <w:r>
        <w:rPr>
          <w:color w:val="292425"/>
          <w:spacing w:val="-3"/>
          <w:w w:val="105"/>
          <w:sz w:val="12"/>
        </w:rPr>
        <w:t>Twelve-month </w:t>
      </w:r>
      <w:r>
        <w:rPr>
          <w:color w:val="292425"/>
          <w:w w:val="105"/>
          <w:sz w:val="12"/>
        </w:rPr>
        <w:t>weighted mean. The weights are the AEI industry shares of the wage</w:t>
      </w:r>
      <w:r>
        <w:rPr>
          <w:color w:val="292425"/>
          <w:spacing w:val="-6"/>
          <w:w w:val="105"/>
          <w:sz w:val="12"/>
        </w:rPr>
        <w:t> </w:t>
      </w:r>
      <w:r>
        <w:rPr>
          <w:color w:val="292425"/>
          <w:w w:val="105"/>
          <w:sz w:val="12"/>
        </w:rPr>
        <w:t>bill.</w:t>
      </w:r>
    </w:p>
    <w:p>
      <w:pPr>
        <w:pStyle w:val="BodyText"/>
        <w:spacing w:before="4"/>
        <w:rPr>
          <w:sz w:val="9"/>
        </w:rPr>
      </w:pPr>
    </w:p>
    <w:p>
      <w:pPr>
        <w:pStyle w:val="Heading7"/>
        <w:spacing w:before="1"/>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4.1</w:t>
      </w:r>
    </w:p>
    <w:p>
      <w:pPr>
        <w:spacing w:line="247" w:lineRule="auto" w:before="7"/>
        <w:ind w:left="190" w:right="841" w:firstLine="0"/>
        <w:jc w:val="left"/>
        <w:rPr>
          <w:rFonts w:ascii="Trebuchet MS"/>
          <w:b/>
          <w:sz w:val="20"/>
        </w:rPr>
      </w:pPr>
      <w:r>
        <w:rPr>
          <w:rFonts w:ascii="Trebuchet MS"/>
          <w:b/>
          <w:color w:val="0092C0"/>
          <w:w w:val="95"/>
          <w:sz w:val="20"/>
        </w:rPr>
        <w:t>Earnings</w:t>
      </w:r>
      <w:r>
        <w:rPr>
          <w:rFonts w:ascii="Trebuchet MS"/>
          <w:b/>
          <w:color w:val="0092C0"/>
          <w:spacing w:val="-28"/>
          <w:w w:val="95"/>
          <w:sz w:val="20"/>
        </w:rPr>
        <w:t> </w:t>
      </w:r>
      <w:r>
        <w:rPr>
          <w:rFonts w:ascii="Trebuchet MS"/>
          <w:b/>
          <w:color w:val="0092C0"/>
          <w:w w:val="95"/>
          <w:sz w:val="20"/>
        </w:rPr>
        <w:t>and</w:t>
      </w:r>
      <w:r>
        <w:rPr>
          <w:rFonts w:ascii="Trebuchet MS"/>
          <w:b/>
          <w:color w:val="0092C0"/>
          <w:spacing w:val="-28"/>
          <w:w w:val="95"/>
          <w:sz w:val="20"/>
        </w:rPr>
        <w:t> </w:t>
      </w:r>
      <w:r>
        <w:rPr>
          <w:rFonts w:ascii="Trebuchet MS"/>
          <w:b/>
          <w:color w:val="0092C0"/>
          <w:w w:val="95"/>
          <w:sz w:val="20"/>
        </w:rPr>
        <w:t>settlements</w:t>
      </w:r>
      <w:r>
        <w:rPr>
          <w:rFonts w:ascii="Trebuchet MS"/>
          <w:b/>
          <w:color w:val="0092C0"/>
          <w:spacing w:val="-28"/>
          <w:w w:val="95"/>
          <w:sz w:val="20"/>
        </w:rPr>
        <w:t> </w:t>
      </w:r>
      <w:r>
        <w:rPr>
          <w:rFonts w:ascii="Trebuchet MS"/>
          <w:b/>
          <w:color w:val="0092C0"/>
          <w:w w:val="95"/>
          <w:sz w:val="20"/>
        </w:rPr>
        <w:t>in</w:t>
      </w:r>
      <w:r>
        <w:rPr>
          <w:rFonts w:ascii="Trebuchet MS"/>
          <w:b/>
          <w:color w:val="0092C0"/>
          <w:spacing w:val="-28"/>
          <w:w w:val="95"/>
          <w:sz w:val="20"/>
        </w:rPr>
        <w:t> </w:t>
      </w:r>
      <w:r>
        <w:rPr>
          <w:rFonts w:ascii="Trebuchet MS"/>
          <w:b/>
          <w:color w:val="0092C0"/>
          <w:w w:val="95"/>
          <w:sz w:val="20"/>
        </w:rPr>
        <w:t>the</w:t>
      </w:r>
      <w:r>
        <w:rPr>
          <w:rFonts w:ascii="Trebuchet MS"/>
          <w:b/>
          <w:color w:val="0092C0"/>
          <w:spacing w:val="-28"/>
          <w:w w:val="95"/>
          <w:sz w:val="20"/>
        </w:rPr>
        <w:t> </w:t>
      </w:r>
      <w:r>
        <w:rPr>
          <w:rFonts w:ascii="Trebuchet MS"/>
          <w:b/>
          <w:color w:val="0092C0"/>
          <w:w w:val="95"/>
          <w:sz w:val="20"/>
        </w:rPr>
        <w:t>private </w:t>
      </w:r>
      <w:r>
        <w:rPr>
          <w:rFonts w:ascii="Trebuchet MS"/>
          <w:b/>
          <w:color w:val="0092C0"/>
          <w:sz w:val="20"/>
        </w:rPr>
        <w:t>sector</w:t>
      </w:r>
    </w:p>
    <w:p>
      <w:pPr>
        <w:spacing w:line="116" w:lineRule="exact" w:before="50"/>
        <w:ind w:left="2981" w:right="0" w:firstLine="0"/>
        <w:jc w:val="left"/>
        <w:rPr>
          <w:sz w:val="11"/>
        </w:rPr>
      </w:pPr>
      <w:r>
        <w:rPr>
          <w:color w:val="292425"/>
          <w:w w:val="120"/>
          <w:sz w:val="11"/>
        </w:rPr>
        <w:t>Per cent</w:t>
      </w:r>
    </w:p>
    <w:p>
      <w:pPr>
        <w:spacing w:line="116" w:lineRule="exact" w:before="0"/>
        <w:ind w:left="3428" w:right="0" w:firstLine="0"/>
        <w:jc w:val="left"/>
        <w:rPr>
          <w:sz w:val="11"/>
        </w:rPr>
      </w:pPr>
      <w:r>
        <w:rPr/>
        <w:pict>
          <v:line style="position:absolute;mso-position-horizontal-relative:page;mso-position-vertical-relative:paragraph;z-index:16156160" from="195.981995pt,2.223747pt" to="201.861995pt,2.223747pt" stroked="true" strokeweight=".49pt" strokecolor="#292425">
            <v:stroke dashstyle="solid"/>
            <w10:wrap type="none"/>
          </v:line>
        </w:pict>
      </w:r>
      <w:r>
        <w:rPr/>
        <w:pict>
          <v:group style="position:absolute;margin-left:50.133999pt;margin-top:8.826632pt;width:141.75pt;height:105.95pt;mso-position-horizontal-relative:page;mso-position-vertical-relative:paragraph;z-index:16158208" coordorigin="1003,177" coordsize="2835,2119">
            <v:shape style="position:absolute;left:1002;top:1177;width:476;height:660" type="#_x0000_t75" stroked="false">
              <v:imagedata r:id="rId152" o:title=""/>
            </v:shape>
            <v:line style="position:absolute" from="1468,1484" to="1515,1050" stroked="true" strokeweight=".98pt" strokecolor="#93479a">
              <v:stroke dashstyle="solid"/>
            </v:line>
            <v:shape style="position:absolute;left:1504;top:810;width:441;height:593" type="#_x0000_t75" stroked="false">
              <v:imagedata r:id="rId153" o:title=""/>
            </v:shape>
            <v:shape style="position:absolute;left:1936;top:432;width:79;height:549" coordorigin="1936,433" coordsize="79,549" path="m1936,982l1970,455m1970,455l2015,433e" filled="false" stroked="true" strokeweight=".98pt" strokecolor="#93479a">
              <v:path arrowok="t"/>
              <v:stroke dashstyle="solid"/>
            </v:shape>
            <v:line style="position:absolute" from="2032,423" to="2032,854" stroked="true" strokeweight="2.695pt" strokecolor="#93479a">
              <v:stroke dashstyle="solid"/>
            </v:line>
            <v:shape style="position:absolute;left:2039;top:697;width:341;height:706" type="#_x0000_t75" stroked="false">
              <v:imagedata r:id="rId154" o:title=""/>
            </v:shape>
            <v:line style="position:absolute" from="2387,1109" to="2387,1516" stroked="true" strokeweight="2.695pt" strokecolor="#93479a">
              <v:stroke dashstyle="solid"/>
            </v:line>
            <v:line style="position:absolute" from="2404,1506" to="2436,1393" stroked="true" strokeweight=".98pt" strokecolor="#93479a">
              <v:stroke dashstyle="solid"/>
            </v:line>
            <v:line style="position:absolute" from="2453,903" to="2453,1403" stroked="true" strokeweight="2.695pt" strokecolor="#93479a">
              <v:stroke dashstyle="solid"/>
            </v:line>
            <v:shape style="position:absolute;left:2470;top:913;width:145;height:250" coordorigin="2470,913" coordsize="145,250" path="m2470,913l2514,1163m2514,1163l2549,957m2549,957l2580,1163m2580,1163l2615,957e" filled="false" stroked="true" strokeweight=".98pt" strokecolor="#93479a">
              <v:path arrowok="t"/>
              <v:stroke dashstyle="solid"/>
            </v:shape>
            <v:line style="position:absolute" from="2605,958" to="2659,958" stroked="true" strokeweight="1.102pt" strokecolor="#93479a">
              <v:stroke dashstyle="solid"/>
            </v:line>
            <v:line style="position:absolute" from="2671,492" to="2671,967" stroked="true" strokeweight="3.185pt" strokecolor="#93479a">
              <v:stroke dashstyle="solid"/>
            </v:line>
            <v:shape style="position:absolute;left:2693;top:454;width:67;height:733" coordorigin="2693,455" coordsize="67,733" path="m2693,501l2725,455m2725,455l2759,1187e" filled="false" stroked="true" strokeweight=".98pt" strokecolor="#93479a">
              <v:path arrowok="t"/>
              <v:stroke dashstyle="solid"/>
            </v:shape>
            <v:shape style="position:absolute;left:2749;top:878;width:410;height:615" type="#_x0000_t75" stroked="false">
              <v:imagedata r:id="rId155" o:title=""/>
            </v:shape>
            <v:shape style="position:absolute;left:3148;top:364;width:79;height:1005" coordorigin="3149,364" coordsize="79,1005" path="m3149,1300l3193,364m3193,364l3227,1369e" filled="false" stroked="true" strokeweight=".98pt" strokecolor="#93479a">
              <v:path arrowok="t"/>
              <v:stroke dashstyle="solid"/>
            </v:shape>
            <v:shape style="position:absolute;left:3217;top:1153;width:297;height:432" type="#_x0000_t75" stroked="false">
              <v:imagedata r:id="rId156" o:title=""/>
            </v:shape>
            <v:shape style="position:absolute;left:3504;top:1574;width:113;height:711" coordorigin="3504,1575" coordsize="113,711" path="m3504,1575l3548,2285m3548,2285l3583,1964m3583,1964l3617,2148e" filled="false" stroked="true" strokeweight=".98pt" strokecolor="#93479a">
              <v:path arrowok="t"/>
              <v:stroke dashstyle="solid"/>
            </v:shape>
            <v:line style="position:absolute" from="3633,1702" to="3633,2158" stroked="true" strokeweight="2.573pt" strokecolor="#93479a">
              <v:stroke dashstyle="solid"/>
            </v:line>
            <v:shape style="position:absolute;left:3648;top:1368;width:179;height:343" coordorigin="3649,1369" coordsize="179,343" path="m3649,1712l3693,1437m3693,1437l3727,1393m3727,1393l3761,1506m3761,1506l3793,1369m3793,1369l3828,1506e" filled="false" stroked="true" strokeweight=".98pt" strokecolor="#93479a">
              <v:path arrowok="t"/>
              <v:stroke dashstyle="solid"/>
            </v:shape>
            <v:shape style="position:absolute;left:1002;top:1712;width:89;height:2" coordorigin="1003,1713" coordsize="89,0" path="m1003,1713l1057,1713m1037,1713l1091,1713e" filled="false" stroked="true" strokeweight="1.102pt" strokecolor="#0097d6">
              <v:path arrowok="t"/>
              <v:stroke dashstyle="solid"/>
            </v:shape>
            <v:shape style="position:absolute;left:1081;top:1667;width:67;height:45" coordorigin="1081,1668" coordsize="67,45" path="m1081,1712l1113,1690m1113,1690l1147,1668e" filled="false" stroked="true" strokeweight=".98pt" strokecolor="#0097d6">
              <v:path arrowok="t"/>
              <v:stroke dashstyle="solid"/>
            </v:shape>
            <v:shape style="position:absolute;left:1137;top:1668;width:130;height:2" coordorigin="1137,1669" coordsize="130,0" path="m1137,1669l1201,1669m1182,1669l1235,1669m1216,1669l1267,1669e" filled="false" stroked="true" strokeweight="1.102pt" strokecolor="#0097d6">
              <v:path arrowok="t"/>
              <v:stroke dashstyle="solid"/>
            </v:shape>
            <v:line style="position:absolute" from="1257,1668" to="1292,1643" stroked="true" strokeweight=".98pt" strokecolor="#0097d6">
              <v:stroke dashstyle="solid"/>
            </v:line>
            <v:shape style="position:absolute;left:1281;top:1644;width:130;height:2" coordorigin="1282,1644" coordsize="130,0" path="m1282,1644l1346,1644m1326,1644l1380,1644m1360,1644l1412,1644e" filled="false" stroked="true" strokeweight="1.102pt" strokecolor="#0097d6">
              <v:path arrowok="t"/>
              <v:stroke dashstyle="solid"/>
            </v:shape>
            <v:line style="position:absolute" from="1402,1643" to="1436,1668" stroked="true" strokeweight=".98pt" strokecolor="#0097d6">
              <v:stroke dashstyle="solid"/>
            </v:line>
            <v:shape style="position:absolute;left:1426;top:1668;width:98;height:2" coordorigin="1427,1669" coordsize="98,0" path="m1427,1669l1478,1669m1458,1669l1525,1669e" filled="false" stroked="true" strokeweight="1.102pt" strokecolor="#0097d6">
              <v:path arrowok="t"/>
              <v:stroke dashstyle="solid"/>
            </v:shape>
            <v:shape style="position:absolute;left:1514;top:1599;width:133;height:69" coordorigin="1515,1599" coordsize="133,69" path="m1515,1668l1547,1621m1547,1621l1581,1643m1581,1643l1613,1621m1613,1621l1647,1599e" filled="false" stroked="true" strokeweight=".98pt" strokecolor="#0097d6">
              <v:path arrowok="t"/>
              <v:stroke dashstyle="solid"/>
            </v:shape>
            <v:line style="position:absolute" from="1637,1600" to="1701,1600" stroked="true" strokeweight="1.102pt" strokecolor="#0097d6">
              <v:stroke dashstyle="solid"/>
            </v:line>
            <v:line style="position:absolute" from="1691,1599" to="1725,1621" stroked="true" strokeweight=".98pt" strokecolor="#0097d6">
              <v:stroke dashstyle="solid"/>
            </v:line>
            <v:line style="position:absolute" from="1716,1622" to="1767,1622" stroked="true" strokeweight="1.103pt" strokecolor="#0097d6">
              <v:stroke dashstyle="solid"/>
            </v:line>
            <v:line style="position:absolute" from="1757,1621" to="1792,1599" stroked="true" strokeweight=".98pt" strokecolor="#0097d6">
              <v:stroke dashstyle="solid"/>
            </v:line>
            <v:line style="position:absolute" from="1782,1600" to="1836,1600" stroked="true" strokeweight="1.102pt" strokecolor="#0097d6">
              <v:stroke dashstyle="solid"/>
            </v:line>
            <v:line style="position:absolute" from="1826,1599" to="1870,1552" stroked="true" strokeweight=".98pt" strokecolor="#0097d6">
              <v:stroke dashstyle="solid"/>
            </v:line>
            <v:line style="position:absolute" from="1860,1554" to="1912,1554" stroked="true" strokeweight="1.103pt" strokecolor="#0097d6">
              <v:stroke dashstyle="solid"/>
            </v:line>
            <v:shape style="position:absolute;left:1901;top:1530;width:113;height:23" coordorigin="1902,1530" coordsize="113,23" path="m1902,1552l1936,1530m1936,1530l1970,1552m1970,1552l2015,1530e" filled="false" stroked="true" strokeweight=".98pt" strokecolor="#0097d6">
              <v:path arrowok="t"/>
              <v:stroke dashstyle="solid"/>
            </v:shape>
            <v:line style="position:absolute" from="2005,1532" to="2059,1532" stroked="true" strokeweight="1.102pt" strokecolor="#0097d6">
              <v:stroke dashstyle="solid"/>
            </v:line>
            <v:line style="position:absolute" from="2049,1530" to="2081,1506" stroked="true" strokeweight=".98pt" strokecolor="#0097d6">
              <v:stroke dashstyle="solid"/>
            </v:line>
            <v:shape style="position:absolute;left:2070;top:1507;width:133;height:2" coordorigin="2071,1507" coordsize="133,0" path="m2071,1507l2125,1507m2105,1507l2157,1507m2137,1507l2203,1507e" filled="false" stroked="true" strokeweight="1.102pt" strokecolor="#0097d6">
              <v:path arrowok="t"/>
              <v:stroke dashstyle="solid"/>
            </v:shape>
            <v:line style="position:absolute" from="2193,1506" to="2225,1530" stroked="true" strokeweight=".98pt" strokecolor="#0097d6">
              <v:stroke dashstyle="solid"/>
            </v:line>
            <v:line style="position:absolute" from="2215,1532" to="2269,1532" stroked="true" strokeweight="1.102pt" strokecolor="#0097d6">
              <v:stroke dashstyle="solid"/>
            </v:line>
            <v:line style="position:absolute" from="2260,1530" to="2291,1552" stroked="true" strokeweight=".98pt" strokecolor="#0097d6">
              <v:stroke dashstyle="solid"/>
            </v:line>
            <v:line style="position:absolute" from="2282,1554" to="2335,1554" stroked="true" strokeweight="1.103pt" strokecolor="#0097d6">
              <v:stroke dashstyle="solid"/>
            </v:line>
            <v:shape style="position:absolute;left:2325;top:1552;width:223;height:116" coordorigin="2326,1552" coordsize="223,116" path="m2326,1552l2370,1575m2370,1575l2404,1621m2404,1621l2436,1643m2436,1643l2470,1621m2470,1621l2514,1643m2514,1643l2549,1668e" filled="false" stroked="true" strokeweight=".98pt" strokecolor="#0097d6">
              <v:path arrowok="t"/>
              <v:stroke dashstyle="solid"/>
            </v:shape>
            <v:shape style="position:absolute;left:2538;top:1668;width:165;height:2" coordorigin="2539,1669" coordsize="165,0" path="m2539,1669l2590,1669m2571,1669l2625,1669m2605,1669l2659,1669m2639,1669l2703,1669e" filled="false" stroked="true" strokeweight="1.102pt" strokecolor="#0097d6">
              <v:path arrowok="t"/>
              <v:stroke dashstyle="solid"/>
            </v:shape>
            <v:line style="position:absolute" from="2693,1668" to="2725,1712" stroked="true" strokeweight=".98pt" strokecolor="#0097d6">
              <v:stroke dashstyle="solid"/>
            </v:line>
            <v:shape style="position:absolute;left:2715;top:1712;width:89;height:2" coordorigin="2715,1713" coordsize="89,0" path="m2715,1713l2769,1713m2750,1713l2803,1713e" filled="false" stroked="true" strokeweight="1.102pt" strokecolor="#0097d6">
              <v:path arrowok="t"/>
              <v:stroke dashstyle="solid"/>
            </v:shape>
            <v:line style="position:absolute" from="2794,1712" to="2825,1758" stroked="true" strokeweight=".98pt" strokecolor="#0097d6">
              <v:stroke dashstyle="solid"/>
            </v:line>
            <v:line style="position:absolute" from="2816,1759" to="2879,1759" stroked="true" strokeweight="1.103pt" strokecolor="#0097d6">
              <v:stroke dashstyle="solid"/>
            </v:line>
            <v:line style="position:absolute" from="2870,1758" to="2904,1780" stroked="true" strokeweight=".98pt" strokecolor="#0097d6">
              <v:stroke dashstyle="solid"/>
            </v:line>
            <v:shape style="position:absolute;left:2894;top:1781;width:165;height:2" coordorigin="2894,1782" coordsize="165,0" path="m2894,1782l2948,1782m2928,1782l2980,1782m2960,1782l3024,1782m3004,1782l3058,1782e" filled="false" stroked="true" strokeweight="1.102pt" strokecolor="#0097d6">
              <v:path arrowok="t"/>
              <v:stroke dashstyle="solid"/>
            </v:shape>
            <v:line style="position:absolute" from="3048,1780" to="3083,1758" stroked="true" strokeweight=".98pt" strokecolor="#0097d6">
              <v:stroke dashstyle="solid"/>
            </v:line>
            <v:shape style="position:absolute;left:3072;top:1759;width:130;height:2" coordorigin="3073,1759" coordsize="130,0" path="m3073,1759l3124,1759m3105,1759l3159,1759m3139,1759l3203,1759e" filled="false" stroked="true" strokeweight="1.103pt" strokecolor="#0097d6">
              <v:path arrowok="t"/>
              <v:stroke dashstyle="solid"/>
            </v:shape>
            <v:shape style="position:absolute;left:3192;top:1711;width:67;height:47" coordorigin="3193,1712" coordsize="67,47" path="m3193,1758l3227,1736m3227,1736l3259,1712e" filled="false" stroked="true" strokeweight=".98pt" strokecolor="#0097d6">
              <v:path arrowok="t"/>
              <v:stroke dashstyle="solid"/>
            </v:shape>
            <v:shape style="position:absolute;left:3249;top:1712;width:233;height:2" coordorigin="3249,1713" coordsize="233,0" path="m3249,1713l3303,1713m3284,1713l3338,1713m3318,1713l3382,1713m3362,1713l3413,1713m3394,1713l3448,1713m3428,1713l3482,1713e" filled="false" stroked="true" strokeweight="1.102pt" strokecolor="#0097d6">
              <v:path arrowok="t"/>
              <v:stroke dashstyle="solid"/>
            </v:shape>
            <v:line style="position:absolute" from="3472,1712" to="3504,1690" stroked="true" strokeweight=".98pt" strokecolor="#0097d6">
              <v:stroke dashstyle="solid"/>
            </v:line>
            <v:line style="position:absolute" from="3494,1691" to="3558,1691" stroked="true" strokeweight="1.103pt" strokecolor="#0097d6">
              <v:stroke dashstyle="solid"/>
            </v:line>
            <v:shape style="position:absolute;left:3548;top:1689;width:69;height:47" coordorigin="3548,1690" coordsize="69,47" path="m3548,1690l3583,1712m3583,1712l3617,1736e" filled="false" stroked="true" strokeweight=".98pt" strokecolor="#0097d6">
              <v:path arrowok="t"/>
              <v:stroke dashstyle="solid"/>
            </v:shape>
            <v:line style="position:absolute" from="3607,1737" to="3658,1737" stroked="true" strokeweight="1.103pt" strokecolor="#0097d6">
              <v:stroke dashstyle="solid"/>
            </v:line>
            <v:shape style="position:absolute;left:3648;top:1736;width:145;height:113" coordorigin="3649,1736" coordsize="145,113" path="m3649,1736l3693,1827m3693,1827l3727,1849m3727,1849l3761,1805m3761,1805l3793,1827e" filled="false" stroked="true" strokeweight=".98pt" strokecolor="#0097d6">
              <v:path arrowok="t"/>
              <v:stroke dashstyle="solid"/>
            </v:shape>
            <v:line style="position:absolute" from="3783,1828" to="3837,1828" stroked="true" strokeweight="1.103pt" strokecolor="#0097d6">
              <v:stroke dashstyle="solid"/>
            </v:line>
            <v:shape style="position:absolute;left:2097;top:176;width:1092;height:255" type="#_x0000_t202" filled="false" stroked="false">
              <v:textbox inset="0,0,0,0">
                <w:txbxContent>
                  <w:p>
                    <w:pPr>
                      <w:spacing w:line="112" w:lineRule="exact" w:before="0"/>
                      <w:ind w:left="0" w:right="0" w:firstLine="0"/>
                      <w:jc w:val="left"/>
                      <w:rPr>
                        <w:sz w:val="11"/>
                      </w:rPr>
                    </w:pPr>
                    <w:r>
                      <w:rPr>
                        <w:color w:val="292425"/>
                        <w:w w:val="115"/>
                        <w:sz w:val="11"/>
                      </w:rPr>
                      <w:t>Actual annual</w:t>
                    </w:r>
                    <w:r>
                      <w:rPr>
                        <w:color w:val="292425"/>
                        <w:spacing w:val="-21"/>
                        <w:w w:val="115"/>
                        <w:sz w:val="11"/>
                      </w:rPr>
                      <w:t> </w:t>
                    </w:r>
                    <w:r>
                      <w:rPr>
                        <w:color w:val="292425"/>
                        <w:w w:val="115"/>
                        <w:sz w:val="11"/>
                      </w:rPr>
                      <w:t>growth</w:t>
                    </w:r>
                  </w:p>
                  <w:p>
                    <w:pPr>
                      <w:spacing w:before="10"/>
                      <w:ind w:left="59" w:right="0" w:firstLine="0"/>
                      <w:jc w:val="left"/>
                      <w:rPr>
                        <w:sz w:val="11"/>
                      </w:rPr>
                    </w:pPr>
                    <w:r>
                      <w:rPr>
                        <w:color w:val="292425"/>
                        <w:w w:val="115"/>
                        <w:sz w:val="11"/>
                      </w:rPr>
                      <w:t>in earnings (a)</w:t>
                    </w:r>
                  </w:p>
                </w:txbxContent>
              </v:textbox>
              <w10:wrap type="none"/>
            </v:shape>
            <v:shape style="position:absolute;left:2339;top:1839;width:783;height:118" type="#_x0000_t202" filled="false" stroked="false">
              <v:textbox inset="0,0,0,0">
                <w:txbxContent>
                  <w:p>
                    <w:pPr>
                      <w:spacing w:line="112" w:lineRule="exact" w:before="0"/>
                      <w:ind w:left="0" w:right="0" w:firstLine="0"/>
                      <w:jc w:val="left"/>
                      <w:rPr>
                        <w:sz w:val="11"/>
                      </w:rPr>
                    </w:pPr>
                    <w:r>
                      <w:rPr>
                        <w:color w:val="292425"/>
                        <w:w w:val="115"/>
                        <w:sz w:val="11"/>
                      </w:rPr>
                      <w:t>Settlements (b)</w:t>
                    </w:r>
                  </w:p>
                </w:txbxContent>
              </v:textbox>
              <w10:wrap type="none"/>
            </v:shape>
            <w10:wrap type="none"/>
          </v:group>
        </w:pict>
      </w:r>
      <w:r>
        <w:rPr/>
        <w:pict>
          <v:line style="position:absolute;mso-position-horizontal-relative:page;mso-position-vertical-relative:paragraph;z-index:16162304" from="40.75pt,2.223747pt" to="46.63pt,2.223747pt" stroked="true" strokeweight=".49pt" strokecolor="#292425">
            <v:stroke dashstyle="solid"/>
            <w10:wrap type="none"/>
          </v:line>
        </w:pict>
      </w:r>
      <w:r>
        <w:rPr>
          <w:color w:val="292425"/>
          <w:w w:val="129"/>
          <w:sz w:val="11"/>
        </w:rPr>
        <w:t>8</w:t>
      </w:r>
    </w:p>
    <w:p>
      <w:pPr>
        <w:pStyle w:val="BodyText"/>
        <w:rPr>
          <w:sz w:val="12"/>
        </w:rPr>
      </w:pPr>
    </w:p>
    <w:p>
      <w:pPr>
        <w:spacing w:before="84"/>
        <w:ind w:left="0" w:right="917" w:firstLine="0"/>
        <w:jc w:val="right"/>
        <w:rPr>
          <w:sz w:val="11"/>
        </w:rPr>
      </w:pPr>
      <w:r>
        <w:rPr/>
        <w:pict>
          <v:line style="position:absolute;mso-position-horizontal-relative:page;mso-position-vertical-relative:paragraph;z-index:16155648" from="195.981995pt,6.669298pt" to="201.861995pt,6.669298pt" stroked="true" strokeweight=".49pt" strokecolor="#292425">
            <v:stroke dashstyle="solid"/>
            <w10:wrap type="none"/>
          </v:line>
        </w:pict>
      </w:r>
      <w:r>
        <w:rPr/>
        <w:pict>
          <v:line style="position:absolute;mso-position-horizontal-relative:page;mso-position-vertical-relative:paragraph;z-index:16161792" from="40.75pt,6.669298pt" to="46.63pt,6.669298pt" stroked="true" strokeweight=".49pt" strokecolor="#292425">
            <v:stroke dashstyle="solid"/>
            <w10:wrap type="none"/>
          </v:line>
        </w:pict>
      </w:r>
      <w:r>
        <w:rPr>
          <w:color w:val="292425"/>
          <w:w w:val="129"/>
          <w:sz w:val="11"/>
        </w:rPr>
        <w:t>7</w:t>
      </w:r>
    </w:p>
    <w:p>
      <w:pPr>
        <w:pStyle w:val="BodyText"/>
        <w:rPr>
          <w:sz w:val="12"/>
        </w:rPr>
      </w:pPr>
    </w:p>
    <w:p>
      <w:pPr>
        <w:spacing w:before="84"/>
        <w:ind w:left="0" w:right="917" w:firstLine="0"/>
        <w:jc w:val="right"/>
        <w:rPr>
          <w:sz w:val="11"/>
        </w:rPr>
      </w:pPr>
      <w:r>
        <w:rPr/>
        <w:pict>
          <v:line style="position:absolute;mso-position-horizontal-relative:page;mso-position-vertical-relative:paragraph;z-index:16155136" from="195.981995pt,7.496928pt" to="201.861995pt,7.496928pt" stroked="true" strokeweight=".49pt" strokecolor="#292425">
            <v:stroke dashstyle="solid"/>
            <w10:wrap type="none"/>
          </v:line>
        </w:pict>
      </w:r>
      <w:r>
        <w:rPr/>
        <w:pict>
          <v:line style="position:absolute;mso-position-horizontal-relative:page;mso-position-vertical-relative:paragraph;z-index:16161280" from="40.75pt,7.496928pt" to="46.63pt,7.496928pt" stroked="true" strokeweight=".49pt" strokecolor="#292425">
            <v:stroke dashstyle="solid"/>
            <w10:wrap type="none"/>
          </v:line>
        </w:pict>
      </w:r>
      <w:r>
        <w:rPr>
          <w:color w:val="292425"/>
          <w:w w:val="129"/>
          <w:sz w:val="11"/>
        </w:rPr>
        <w:t>6</w:t>
      </w:r>
    </w:p>
    <w:p>
      <w:pPr>
        <w:pStyle w:val="BodyText"/>
        <w:rPr>
          <w:sz w:val="12"/>
        </w:rPr>
      </w:pPr>
    </w:p>
    <w:p>
      <w:pPr>
        <w:spacing w:before="84"/>
        <w:ind w:left="0" w:right="917" w:firstLine="0"/>
        <w:jc w:val="right"/>
        <w:rPr>
          <w:sz w:val="11"/>
        </w:rPr>
      </w:pPr>
      <w:r>
        <w:rPr/>
        <w:pict>
          <v:line style="position:absolute;mso-position-horizontal-relative:page;mso-position-vertical-relative:paragraph;z-index:16154624" from="195.981995pt,7.221544pt" to="201.861995pt,7.221544pt" stroked="true" strokeweight=".49pt" strokecolor="#292425">
            <v:stroke dashstyle="solid"/>
            <w10:wrap type="none"/>
          </v:line>
        </w:pict>
      </w:r>
      <w:r>
        <w:rPr/>
        <w:pict>
          <v:line style="position:absolute;mso-position-horizontal-relative:page;mso-position-vertical-relative:paragraph;z-index:16160768" from="40.75pt,7.221544pt" to="46.63pt,7.221544pt" stroked="true" strokeweight=".49pt" strokecolor="#292425">
            <v:stroke dashstyle="solid"/>
            <w10:wrap type="none"/>
          </v:line>
        </w:pict>
      </w:r>
      <w:r>
        <w:rPr>
          <w:color w:val="292425"/>
          <w:w w:val="129"/>
          <w:sz w:val="11"/>
        </w:rPr>
        <w:t>5</w:t>
      </w:r>
    </w:p>
    <w:p>
      <w:pPr>
        <w:pStyle w:val="BodyText"/>
        <w:rPr>
          <w:sz w:val="12"/>
        </w:rPr>
      </w:pPr>
    </w:p>
    <w:p>
      <w:pPr>
        <w:spacing w:before="84"/>
        <w:ind w:left="0" w:right="917" w:firstLine="0"/>
        <w:jc w:val="right"/>
        <w:rPr>
          <w:sz w:val="11"/>
        </w:rPr>
      </w:pPr>
      <w:r>
        <w:rPr/>
        <w:pict>
          <v:line style="position:absolute;mso-position-horizontal-relative:page;mso-position-vertical-relative:paragraph;z-index:16154112" from="195.981995pt,6.946159pt" to="201.861995pt,6.946159pt" stroked="true" strokeweight=".49pt" strokecolor="#292425">
            <v:stroke dashstyle="solid"/>
            <w10:wrap type="none"/>
          </v:line>
        </w:pict>
      </w:r>
      <w:r>
        <w:rPr/>
        <w:pict>
          <v:line style="position:absolute;mso-position-horizontal-relative:page;mso-position-vertical-relative:paragraph;z-index:16160256" from="40.75pt,6.946159pt" to="46.63pt,6.946159pt" stroked="true" strokeweight=".49pt" strokecolor="#292425">
            <v:stroke dashstyle="solid"/>
            <w10:wrap type="none"/>
          </v:line>
        </w:pict>
      </w:r>
      <w:r>
        <w:rPr>
          <w:color w:val="292425"/>
          <w:w w:val="129"/>
          <w:sz w:val="11"/>
        </w:rPr>
        <w:t>4</w:t>
      </w:r>
    </w:p>
    <w:p>
      <w:pPr>
        <w:pStyle w:val="BodyText"/>
        <w:rPr>
          <w:sz w:val="12"/>
        </w:rPr>
      </w:pPr>
    </w:p>
    <w:p>
      <w:pPr>
        <w:spacing w:before="84"/>
        <w:ind w:left="0" w:right="917" w:firstLine="0"/>
        <w:jc w:val="right"/>
        <w:rPr>
          <w:sz w:val="11"/>
        </w:rPr>
      </w:pPr>
      <w:r>
        <w:rPr/>
        <w:pict>
          <v:line style="position:absolute;mso-position-horizontal-relative:page;mso-position-vertical-relative:paragraph;z-index:16153600" from="195.981995pt,6.670775pt" to="201.861995pt,6.670775pt" stroked="true" strokeweight=".49pt" strokecolor="#292425">
            <v:stroke dashstyle="solid"/>
            <w10:wrap type="none"/>
          </v:line>
        </w:pict>
      </w:r>
      <w:r>
        <w:rPr/>
        <w:pict>
          <v:line style="position:absolute;mso-position-horizontal-relative:page;mso-position-vertical-relative:paragraph;z-index:16159744" from="40.75pt,6.670775pt" to="46.63pt,6.670775pt" stroked="true" strokeweight=".49pt" strokecolor="#292425">
            <v:stroke dashstyle="solid"/>
            <w10:wrap type="none"/>
          </v:line>
        </w:pict>
      </w:r>
      <w:r>
        <w:rPr>
          <w:color w:val="292425"/>
          <w:w w:val="129"/>
          <w:sz w:val="11"/>
        </w:rPr>
        <w:t>3</w:t>
      </w:r>
    </w:p>
    <w:p>
      <w:pPr>
        <w:pStyle w:val="BodyText"/>
        <w:rPr>
          <w:sz w:val="12"/>
        </w:rPr>
      </w:pPr>
    </w:p>
    <w:p>
      <w:pPr>
        <w:spacing w:before="84"/>
        <w:ind w:left="0" w:right="917" w:firstLine="0"/>
        <w:jc w:val="right"/>
        <w:rPr>
          <w:sz w:val="11"/>
        </w:rPr>
      </w:pPr>
      <w:r>
        <w:rPr/>
        <w:pict>
          <v:line style="position:absolute;mso-position-horizontal-relative:page;mso-position-vertical-relative:paragraph;z-index:16153088" from="195.981995pt,7.620398pt" to="201.861995pt,7.620398pt" stroked="true" strokeweight=".49pt" strokecolor="#292425">
            <v:stroke dashstyle="solid"/>
            <w10:wrap type="none"/>
          </v:line>
        </w:pict>
      </w:r>
      <w:r>
        <w:rPr/>
        <w:pict>
          <v:line style="position:absolute;mso-position-horizontal-relative:page;mso-position-vertical-relative:paragraph;z-index:16159232" from="40.75pt,7.620398pt" to="46.63pt,7.620398pt" stroked="true" strokeweight=".49pt" strokecolor="#292425">
            <v:stroke dashstyle="solid"/>
            <w10:wrap type="none"/>
          </v:line>
        </w:pict>
      </w:r>
      <w:r>
        <w:rPr>
          <w:color w:val="292425"/>
          <w:w w:val="129"/>
          <w:sz w:val="11"/>
        </w:rPr>
        <w:t>2</w:t>
      </w:r>
    </w:p>
    <w:p>
      <w:pPr>
        <w:pStyle w:val="BodyText"/>
        <w:rPr>
          <w:sz w:val="12"/>
        </w:rPr>
      </w:pPr>
    </w:p>
    <w:p>
      <w:pPr>
        <w:spacing w:before="84"/>
        <w:ind w:left="0" w:right="917" w:firstLine="0"/>
        <w:jc w:val="right"/>
        <w:rPr>
          <w:sz w:val="11"/>
        </w:rPr>
      </w:pPr>
      <w:r>
        <w:rPr/>
        <w:pict>
          <v:line style="position:absolute;mso-position-horizontal-relative:page;mso-position-vertical-relative:paragraph;z-index:16152576" from="195.981995pt,7.345021pt" to="201.861995pt,7.345021pt" stroked="true" strokeweight=".49pt" strokecolor="#292425">
            <v:stroke dashstyle="solid"/>
            <w10:wrap type="none"/>
          </v:line>
        </w:pict>
      </w:r>
      <w:r>
        <w:rPr/>
        <w:pict>
          <v:line style="position:absolute;mso-position-horizontal-relative:page;mso-position-vertical-relative:paragraph;z-index:16158720" from="40.75pt,7.345021pt" to="46.63pt,7.345021pt" stroked="true" strokeweight=".49pt" strokecolor="#292425">
            <v:stroke dashstyle="solid"/>
            <w10:wrap type="none"/>
          </v:line>
        </w:pict>
      </w:r>
      <w:r>
        <w:rPr>
          <w:color w:val="292425"/>
          <w:w w:val="129"/>
          <w:sz w:val="11"/>
        </w:rPr>
        <w:t>1</w:t>
      </w:r>
    </w:p>
    <w:p>
      <w:pPr>
        <w:pStyle w:val="BodyText"/>
        <w:rPr>
          <w:sz w:val="12"/>
        </w:rPr>
      </w:pPr>
    </w:p>
    <w:p>
      <w:pPr>
        <w:spacing w:line="111" w:lineRule="exact" w:before="84"/>
        <w:ind w:left="3428" w:right="0" w:firstLine="0"/>
        <w:jc w:val="left"/>
        <w:rPr>
          <w:sz w:val="11"/>
        </w:rPr>
      </w:pPr>
      <w:r>
        <w:rPr/>
        <w:pict>
          <v:line style="position:absolute;mso-position-horizontal-relative:page;mso-position-vertical-relative:paragraph;z-index:16152064" from="195.981995pt,8.04847pt" to="201.861995pt,8.04847pt" stroked="true" strokeweight=".49pt" strokecolor="#292425">
            <v:stroke dashstyle="solid"/>
            <w10:wrap type="none"/>
          </v:line>
        </w:pict>
      </w:r>
      <w:r>
        <w:rPr/>
        <w:pict>
          <v:group style="position:absolute;margin-left:40.75pt;margin-top:5.224469pt;width:151.75pt;height:3.1pt;mso-position-horizontal-relative:page;mso-position-vertical-relative:paragraph;z-index:16156672" coordorigin="815,104" coordsize="3035,62">
            <v:shape style="position:absolute;left:990;top:104;width:2860;height:57" coordorigin="990,104" coordsize="2860,57" path="m990,161l3850,161m992,161l992,104m1425,161l1425,104m1849,161l1849,104m2283,161l2283,104m2704,161l2704,104m3138,161l3138,104m3562,161l3562,104e" filled="false" stroked="true" strokeweight=".49pt" strokecolor="#292425">
              <v:path arrowok="t"/>
              <v:stroke dashstyle="solid"/>
            </v:shape>
            <v:line style="position:absolute" from="815,161" to="933,161" stroked="true" strokeweight=".49pt" strokecolor="#292425">
              <v:stroke dashstyle="solid"/>
            </v:line>
            <w10:wrap type="none"/>
          </v:group>
        </w:pict>
      </w:r>
      <w:r>
        <w:rPr>
          <w:color w:val="292425"/>
          <w:w w:val="129"/>
          <w:sz w:val="11"/>
        </w:rPr>
        <w:t>0</w:t>
      </w:r>
    </w:p>
    <w:p>
      <w:pPr>
        <w:tabs>
          <w:tab w:pos="911" w:val="left" w:leader="none"/>
          <w:tab w:pos="1345" w:val="left" w:leader="none"/>
          <w:tab w:pos="1793" w:val="left" w:leader="none"/>
          <w:tab w:pos="2131" w:val="left" w:leader="none"/>
          <w:tab w:pos="2628" w:val="left" w:leader="none"/>
          <w:tab w:pos="3037" w:val="left" w:leader="none"/>
        </w:tabs>
        <w:spacing w:line="111" w:lineRule="exact" w:before="0"/>
        <w:ind w:left="426" w:right="0" w:firstLine="0"/>
        <w:jc w:val="left"/>
        <w:rPr>
          <w:sz w:val="11"/>
        </w:rPr>
      </w:pPr>
      <w:r>
        <w:rPr>
          <w:color w:val="292425"/>
          <w:spacing w:val="-9"/>
          <w:w w:val="130"/>
          <w:sz w:val="11"/>
        </w:rPr>
        <w:t>1996</w:t>
        <w:tab/>
      </w:r>
      <w:r>
        <w:rPr>
          <w:color w:val="292425"/>
          <w:spacing w:val="-6"/>
          <w:w w:val="130"/>
          <w:sz w:val="11"/>
        </w:rPr>
        <w:t>97</w:t>
        <w:tab/>
      </w:r>
      <w:r>
        <w:rPr>
          <w:color w:val="292425"/>
          <w:spacing w:val="-7"/>
          <w:w w:val="130"/>
          <w:sz w:val="11"/>
        </w:rPr>
        <w:t>98</w:t>
        <w:tab/>
      </w:r>
      <w:r>
        <w:rPr>
          <w:color w:val="292425"/>
          <w:spacing w:val="-4"/>
          <w:w w:val="130"/>
          <w:sz w:val="11"/>
        </w:rPr>
        <w:t>99</w:t>
        <w:tab/>
      </w:r>
      <w:r>
        <w:rPr>
          <w:color w:val="292425"/>
          <w:spacing w:val="-3"/>
          <w:w w:val="130"/>
          <w:sz w:val="11"/>
        </w:rPr>
        <w:t>2000</w:t>
        <w:tab/>
      </w:r>
      <w:r>
        <w:rPr>
          <w:color w:val="292425"/>
          <w:spacing w:val="-8"/>
          <w:w w:val="130"/>
          <w:sz w:val="11"/>
        </w:rPr>
        <w:t>01</w:t>
        <w:tab/>
      </w:r>
      <w:r>
        <w:rPr>
          <w:color w:val="292425"/>
          <w:spacing w:val="-3"/>
          <w:w w:val="130"/>
          <w:sz w:val="11"/>
        </w:rPr>
        <w:t>02</w:t>
      </w:r>
    </w:p>
    <w:p>
      <w:pPr>
        <w:pStyle w:val="ListParagraph"/>
        <w:numPr>
          <w:ilvl w:val="0"/>
          <w:numId w:val="25"/>
        </w:numPr>
        <w:tabs>
          <w:tab w:pos="427" w:val="left" w:leader="none"/>
        </w:tabs>
        <w:spacing w:line="129" w:lineRule="exact" w:before="54" w:after="0"/>
        <w:ind w:left="426" w:right="0" w:hanging="241"/>
        <w:jc w:val="left"/>
        <w:rPr>
          <w:sz w:val="12"/>
        </w:rPr>
      </w:pPr>
      <w:r>
        <w:rPr>
          <w:color w:val="292425"/>
          <w:w w:val="105"/>
          <w:sz w:val="12"/>
        </w:rPr>
        <w:t>ONS Average Earnings Index</w:t>
      </w:r>
      <w:r>
        <w:rPr>
          <w:color w:val="292425"/>
          <w:spacing w:val="-10"/>
          <w:w w:val="105"/>
          <w:sz w:val="12"/>
        </w:rPr>
        <w:t> </w:t>
      </w:r>
      <w:r>
        <w:rPr>
          <w:color w:val="292425"/>
          <w:w w:val="105"/>
          <w:sz w:val="12"/>
        </w:rPr>
        <w:t>measure.</w:t>
      </w:r>
    </w:p>
    <w:p>
      <w:pPr>
        <w:pStyle w:val="ListParagraph"/>
        <w:numPr>
          <w:ilvl w:val="0"/>
          <w:numId w:val="25"/>
        </w:numPr>
        <w:tabs>
          <w:tab w:pos="427" w:val="left" w:leader="none"/>
        </w:tabs>
        <w:spacing w:line="208" w:lineRule="auto" w:before="6" w:after="0"/>
        <w:ind w:left="426" w:right="717" w:hanging="240"/>
        <w:jc w:val="left"/>
        <w:rPr>
          <w:sz w:val="12"/>
        </w:rPr>
      </w:pPr>
      <w:r>
        <w:rPr>
          <w:color w:val="292425"/>
          <w:spacing w:val="-3"/>
          <w:w w:val="105"/>
          <w:sz w:val="12"/>
        </w:rPr>
        <w:t>Twelve-month </w:t>
      </w:r>
      <w:r>
        <w:rPr>
          <w:color w:val="292425"/>
          <w:w w:val="105"/>
          <w:sz w:val="12"/>
        </w:rPr>
        <w:t>weighted mean. The weights are the AEI industry shares of the wage bill. Sources noted in </w:t>
      </w:r>
      <w:r>
        <w:rPr>
          <w:color w:val="292425"/>
          <w:spacing w:val="-4"/>
          <w:w w:val="105"/>
          <w:sz w:val="12"/>
        </w:rPr>
        <w:t>Table</w:t>
      </w:r>
      <w:r>
        <w:rPr>
          <w:color w:val="292425"/>
          <w:spacing w:val="-23"/>
          <w:w w:val="105"/>
          <w:sz w:val="12"/>
        </w:rPr>
        <w:t> </w:t>
      </w:r>
      <w:r>
        <w:rPr>
          <w:color w:val="292425"/>
          <w:w w:val="105"/>
          <w:sz w:val="12"/>
        </w:rPr>
        <w:t>4.A.</w:t>
      </w:r>
    </w:p>
    <w:p>
      <w:pPr>
        <w:pStyle w:val="BodyText"/>
        <w:spacing w:line="292" w:lineRule="auto" w:before="86"/>
        <w:ind w:left="280" w:right="227"/>
      </w:pPr>
      <w:r>
        <w:rPr/>
        <w:br w:type="column"/>
      </w:r>
      <w:r>
        <w:rPr>
          <w:color w:val="292425"/>
          <w:w w:val="110"/>
        </w:rPr>
        <w:t>Inflationary </w:t>
      </w:r>
      <w:r>
        <w:rPr>
          <w:color w:val="292425"/>
          <w:spacing w:val="-3"/>
          <w:w w:val="110"/>
        </w:rPr>
        <w:t>pressures </w:t>
      </w:r>
      <w:r>
        <w:rPr>
          <w:color w:val="292425"/>
          <w:w w:val="110"/>
        </w:rPr>
        <w:t>are determined by the balance of demand and supply in product and labour </w:t>
      </w:r>
      <w:r>
        <w:rPr>
          <w:color w:val="292425"/>
          <w:spacing w:val="-2"/>
          <w:w w:val="110"/>
        </w:rPr>
        <w:t>markets. </w:t>
      </w:r>
      <w:r>
        <w:rPr>
          <w:color w:val="292425"/>
          <w:w w:val="110"/>
        </w:rPr>
        <w:t>They are also influenced by developments in the exchange </w:t>
      </w:r>
      <w:r>
        <w:rPr>
          <w:color w:val="292425"/>
          <w:spacing w:val="-3"/>
          <w:w w:val="110"/>
        </w:rPr>
        <w:t>rate, overseas </w:t>
      </w:r>
      <w:r>
        <w:rPr>
          <w:color w:val="292425"/>
          <w:w w:val="110"/>
        </w:rPr>
        <w:t>prices, and the inflation expectations of </w:t>
      </w:r>
      <w:r>
        <w:rPr>
          <w:color w:val="292425"/>
          <w:spacing w:val="-3"/>
          <w:w w:val="110"/>
        </w:rPr>
        <w:t>employers </w:t>
      </w:r>
      <w:r>
        <w:rPr>
          <w:color w:val="292425"/>
          <w:w w:val="110"/>
        </w:rPr>
        <w:t>and employees.</w:t>
      </w:r>
    </w:p>
    <w:p>
      <w:pPr>
        <w:pStyle w:val="BodyText"/>
        <w:spacing w:before="9"/>
        <w:rPr>
          <w:sz w:val="15"/>
        </w:rPr>
      </w:pPr>
    </w:p>
    <w:p>
      <w:pPr>
        <w:pStyle w:val="Heading5"/>
        <w:numPr>
          <w:ilvl w:val="1"/>
          <w:numId w:val="26"/>
        </w:numPr>
        <w:tabs>
          <w:tab w:pos="640" w:val="left" w:leader="none"/>
          <w:tab w:pos="5639" w:val="left" w:leader="none"/>
        </w:tabs>
        <w:spacing w:line="240" w:lineRule="auto" w:before="0" w:after="0"/>
        <w:ind w:left="639" w:right="0" w:hanging="480"/>
        <w:jc w:val="left"/>
        <w:rPr>
          <w:color w:val="0092C0"/>
          <w:u w:val="none"/>
        </w:rPr>
      </w:pPr>
      <w:r>
        <w:rPr>
          <w:smallCaps w:val="0"/>
          <w:color w:val="0092C0"/>
          <w:w w:val="90"/>
          <w:u w:val="single" w:color="006BB6"/>
        </w:rPr>
        <w:t>Earnings  and</w:t>
      </w:r>
      <w:r>
        <w:rPr>
          <w:smallCaps w:val="0"/>
          <w:color w:val="0092C0"/>
          <w:spacing w:val="-24"/>
          <w:w w:val="90"/>
          <w:u w:val="single" w:color="006BB6"/>
        </w:rPr>
        <w:t> </w:t>
      </w:r>
      <w:r>
        <w:rPr>
          <w:smallCaps w:val="0"/>
          <w:color w:val="0092C0"/>
          <w:w w:val="90"/>
          <w:u w:val="single" w:color="006BB6"/>
        </w:rPr>
        <w:t>settlements</w:t>
      </w:r>
      <w:r>
        <w:rPr>
          <w:smallCaps w:val="0"/>
          <w:color w:val="0092C0"/>
          <w:u w:val="single" w:color="006BB6"/>
        </w:rPr>
        <w:tab/>
      </w:r>
    </w:p>
    <w:p>
      <w:pPr>
        <w:pStyle w:val="BodyText"/>
        <w:spacing w:before="9"/>
        <w:rPr>
          <w:rFonts w:ascii="Trebuchet MS"/>
          <w:b/>
          <w:sz w:val="26"/>
        </w:rPr>
      </w:pPr>
    </w:p>
    <w:p>
      <w:pPr>
        <w:pStyle w:val="BodyText"/>
        <w:spacing w:line="292" w:lineRule="auto"/>
        <w:ind w:left="280" w:right="297"/>
      </w:pPr>
      <w:r>
        <w:rPr>
          <w:color w:val="292425"/>
          <w:w w:val="105"/>
        </w:rPr>
        <w:t>According to the Average Earnings Index (AEI), headline earnings growth has been relatively stable at just below 4% since May. Whole-economy pay settlements have been stable at around 3% (see Table 4.A).</w:t>
      </w:r>
    </w:p>
    <w:p>
      <w:pPr>
        <w:pStyle w:val="BodyText"/>
        <w:spacing w:before="5"/>
        <w:rPr>
          <w:sz w:val="22"/>
        </w:rPr>
      </w:pPr>
    </w:p>
    <w:p>
      <w:pPr>
        <w:pStyle w:val="BodyText"/>
        <w:spacing w:line="292" w:lineRule="auto"/>
        <w:ind w:left="280" w:right="161"/>
      </w:pPr>
      <w:r>
        <w:rPr>
          <w:color w:val="292425"/>
          <w:w w:val="110"/>
        </w:rPr>
        <w:t>Private sector earnings growth has </w:t>
      </w:r>
      <w:r>
        <w:rPr>
          <w:color w:val="292425"/>
          <w:spacing w:val="-3"/>
          <w:w w:val="110"/>
        </w:rPr>
        <w:t>recovered </w:t>
      </w:r>
      <w:r>
        <w:rPr>
          <w:color w:val="292425"/>
          <w:w w:val="110"/>
        </w:rPr>
        <w:t>from the low </w:t>
      </w:r>
      <w:r>
        <w:rPr>
          <w:color w:val="292425"/>
          <w:spacing w:val="-4"/>
          <w:w w:val="110"/>
        </w:rPr>
        <w:t>rates </w:t>
      </w:r>
      <w:r>
        <w:rPr>
          <w:color w:val="292425"/>
          <w:w w:val="110"/>
        </w:rPr>
        <w:t>seen at the start of the year (see Chart 4.1). The weakness</w:t>
      </w:r>
      <w:r>
        <w:rPr>
          <w:color w:val="292425"/>
          <w:spacing w:val="-19"/>
          <w:w w:val="110"/>
        </w:rPr>
        <w:t> </w:t>
      </w:r>
      <w:r>
        <w:rPr>
          <w:color w:val="292425"/>
          <w:w w:val="110"/>
        </w:rPr>
        <w:t>then</w:t>
      </w:r>
      <w:r>
        <w:rPr>
          <w:color w:val="292425"/>
          <w:spacing w:val="-18"/>
          <w:w w:val="110"/>
        </w:rPr>
        <w:t> </w:t>
      </w:r>
      <w:r>
        <w:rPr>
          <w:color w:val="292425"/>
          <w:spacing w:val="-3"/>
          <w:w w:val="110"/>
        </w:rPr>
        <w:t>was</w:t>
      </w:r>
      <w:r>
        <w:rPr>
          <w:color w:val="292425"/>
          <w:spacing w:val="-18"/>
          <w:w w:val="110"/>
        </w:rPr>
        <w:t> </w:t>
      </w:r>
      <w:r>
        <w:rPr>
          <w:color w:val="292425"/>
          <w:w w:val="110"/>
        </w:rPr>
        <w:t>caused</w:t>
      </w:r>
      <w:r>
        <w:rPr>
          <w:color w:val="292425"/>
          <w:spacing w:val="-18"/>
          <w:w w:val="110"/>
        </w:rPr>
        <w:t> </w:t>
      </w:r>
      <w:r>
        <w:rPr>
          <w:color w:val="292425"/>
          <w:spacing w:val="-3"/>
          <w:w w:val="110"/>
        </w:rPr>
        <w:t>by</w:t>
      </w:r>
      <w:r>
        <w:rPr>
          <w:color w:val="292425"/>
          <w:spacing w:val="-18"/>
          <w:w w:val="110"/>
        </w:rPr>
        <w:t> </w:t>
      </w:r>
      <w:r>
        <w:rPr>
          <w:color w:val="292425"/>
          <w:spacing w:val="-3"/>
          <w:w w:val="110"/>
        </w:rPr>
        <w:t>lower</w:t>
      </w:r>
      <w:r>
        <w:rPr>
          <w:color w:val="292425"/>
          <w:spacing w:val="-18"/>
          <w:w w:val="110"/>
        </w:rPr>
        <w:t> </w:t>
      </w:r>
      <w:r>
        <w:rPr>
          <w:color w:val="292425"/>
          <w:w w:val="110"/>
        </w:rPr>
        <w:t>bonus</w:t>
      </w:r>
      <w:r>
        <w:rPr>
          <w:color w:val="292425"/>
          <w:spacing w:val="-18"/>
          <w:w w:val="110"/>
        </w:rPr>
        <w:t> </w:t>
      </w:r>
      <w:r>
        <w:rPr>
          <w:color w:val="292425"/>
          <w:w w:val="110"/>
        </w:rPr>
        <w:t>payments</w:t>
      </w:r>
      <w:r>
        <w:rPr>
          <w:color w:val="292425"/>
          <w:spacing w:val="-18"/>
          <w:w w:val="110"/>
        </w:rPr>
        <w:t> </w:t>
      </w:r>
      <w:r>
        <w:rPr>
          <w:color w:val="292425"/>
          <w:w w:val="110"/>
        </w:rPr>
        <w:t>than</w:t>
      </w:r>
      <w:r>
        <w:rPr>
          <w:color w:val="292425"/>
          <w:spacing w:val="-18"/>
          <w:w w:val="110"/>
        </w:rPr>
        <w:t> </w:t>
      </w:r>
      <w:r>
        <w:rPr>
          <w:color w:val="292425"/>
          <w:w w:val="110"/>
        </w:rPr>
        <w:t>in </w:t>
      </w:r>
      <w:r>
        <w:rPr>
          <w:color w:val="292425"/>
          <w:spacing w:val="-9"/>
          <w:w w:val="110"/>
        </w:rPr>
        <w:t>2001. </w:t>
      </w:r>
      <w:r>
        <w:rPr>
          <w:color w:val="292425"/>
          <w:w w:val="110"/>
        </w:rPr>
        <w:t>But in August, for the first time in </w:t>
      </w:r>
      <w:r>
        <w:rPr>
          <w:color w:val="292425"/>
          <w:spacing w:val="-17"/>
          <w:w w:val="110"/>
        </w:rPr>
        <w:t>18 </w:t>
      </w:r>
      <w:r>
        <w:rPr>
          <w:color w:val="292425"/>
          <w:w w:val="110"/>
        </w:rPr>
        <w:t>months, bonus payments</w:t>
      </w:r>
      <w:r>
        <w:rPr>
          <w:color w:val="292425"/>
          <w:spacing w:val="-20"/>
          <w:w w:val="110"/>
        </w:rPr>
        <w:t> </w:t>
      </w:r>
      <w:r>
        <w:rPr>
          <w:color w:val="292425"/>
          <w:spacing w:val="-3"/>
          <w:w w:val="110"/>
        </w:rPr>
        <w:t>grew</w:t>
      </w:r>
      <w:r>
        <w:rPr>
          <w:color w:val="292425"/>
          <w:spacing w:val="-19"/>
          <w:w w:val="110"/>
        </w:rPr>
        <w:t> </w:t>
      </w:r>
      <w:r>
        <w:rPr>
          <w:color w:val="292425"/>
          <w:w w:val="110"/>
        </w:rPr>
        <w:t>broadly</w:t>
      </w:r>
      <w:r>
        <w:rPr>
          <w:color w:val="292425"/>
          <w:spacing w:val="-19"/>
          <w:w w:val="110"/>
        </w:rPr>
        <w:t> </w:t>
      </w:r>
      <w:r>
        <w:rPr>
          <w:color w:val="292425"/>
          <w:w w:val="110"/>
        </w:rPr>
        <w:t>in</w:t>
      </w:r>
      <w:r>
        <w:rPr>
          <w:color w:val="292425"/>
          <w:spacing w:val="-19"/>
          <w:w w:val="110"/>
        </w:rPr>
        <w:t> </w:t>
      </w:r>
      <w:r>
        <w:rPr>
          <w:color w:val="292425"/>
          <w:w w:val="110"/>
        </w:rPr>
        <w:t>line</w:t>
      </w:r>
      <w:r>
        <w:rPr>
          <w:color w:val="292425"/>
          <w:spacing w:val="-19"/>
          <w:w w:val="110"/>
        </w:rPr>
        <w:t> </w:t>
      </w:r>
      <w:r>
        <w:rPr>
          <w:color w:val="292425"/>
          <w:w w:val="110"/>
        </w:rPr>
        <w:t>with</w:t>
      </w:r>
      <w:r>
        <w:rPr>
          <w:color w:val="292425"/>
          <w:spacing w:val="-19"/>
          <w:w w:val="110"/>
        </w:rPr>
        <w:t> </w:t>
      </w:r>
      <w:r>
        <w:rPr>
          <w:color w:val="292425"/>
          <w:w w:val="110"/>
        </w:rPr>
        <w:t>regular</w:t>
      </w:r>
      <w:r>
        <w:rPr>
          <w:color w:val="292425"/>
          <w:spacing w:val="-19"/>
          <w:w w:val="110"/>
        </w:rPr>
        <w:t> </w:t>
      </w:r>
      <w:r>
        <w:rPr>
          <w:color w:val="292425"/>
          <w:spacing w:val="-3"/>
          <w:w w:val="110"/>
        </w:rPr>
        <w:t>pay</w:t>
      </w:r>
      <w:r>
        <w:rPr>
          <w:color w:val="292425"/>
          <w:spacing w:val="-19"/>
          <w:w w:val="110"/>
        </w:rPr>
        <w:t> </w:t>
      </w:r>
      <w:r>
        <w:rPr>
          <w:color w:val="292425"/>
          <w:w w:val="110"/>
        </w:rPr>
        <w:t>and</w:t>
      </w:r>
      <w:r>
        <w:rPr>
          <w:color w:val="292425"/>
          <w:spacing w:val="-19"/>
          <w:w w:val="110"/>
        </w:rPr>
        <w:t> </w:t>
      </w:r>
      <w:r>
        <w:rPr>
          <w:color w:val="292425"/>
          <w:w w:val="110"/>
        </w:rPr>
        <w:t>so</w:t>
      </w:r>
      <w:r>
        <w:rPr>
          <w:color w:val="292425"/>
          <w:spacing w:val="-19"/>
          <w:w w:val="110"/>
        </w:rPr>
        <w:t> </w:t>
      </w:r>
      <w:r>
        <w:rPr>
          <w:color w:val="292425"/>
          <w:w w:val="110"/>
        </w:rPr>
        <w:t>had</w:t>
      </w:r>
      <w:r>
        <w:rPr>
          <w:color w:val="292425"/>
          <w:spacing w:val="-19"/>
          <w:w w:val="110"/>
        </w:rPr>
        <w:t> </w:t>
      </w:r>
      <w:r>
        <w:rPr>
          <w:color w:val="292425"/>
          <w:w w:val="110"/>
        </w:rPr>
        <w:t>no net</w:t>
      </w:r>
      <w:r>
        <w:rPr>
          <w:color w:val="292425"/>
          <w:spacing w:val="-8"/>
          <w:w w:val="110"/>
        </w:rPr>
        <w:t> </w:t>
      </w:r>
      <w:r>
        <w:rPr>
          <w:color w:val="292425"/>
          <w:w w:val="110"/>
        </w:rPr>
        <w:t>effect</w:t>
      </w:r>
      <w:r>
        <w:rPr>
          <w:color w:val="292425"/>
          <w:spacing w:val="-8"/>
          <w:w w:val="110"/>
        </w:rPr>
        <w:t> </w:t>
      </w:r>
      <w:r>
        <w:rPr>
          <w:color w:val="292425"/>
          <w:w w:val="110"/>
        </w:rPr>
        <w:t>on</w:t>
      </w:r>
      <w:r>
        <w:rPr>
          <w:color w:val="292425"/>
          <w:spacing w:val="-8"/>
          <w:w w:val="110"/>
        </w:rPr>
        <w:t> </w:t>
      </w:r>
      <w:r>
        <w:rPr>
          <w:color w:val="292425"/>
          <w:w w:val="110"/>
        </w:rPr>
        <w:t>annual</w:t>
      </w:r>
      <w:r>
        <w:rPr>
          <w:color w:val="292425"/>
          <w:spacing w:val="-8"/>
          <w:w w:val="110"/>
        </w:rPr>
        <w:t> </w:t>
      </w:r>
      <w:r>
        <w:rPr>
          <w:color w:val="292425"/>
          <w:spacing w:val="-3"/>
          <w:w w:val="110"/>
        </w:rPr>
        <w:t>private</w:t>
      </w:r>
      <w:r>
        <w:rPr>
          <w:color w:val="292425"/>
          <w:spacing w:val="-8"/>
          <w:w w:val="110"/>
        </w:rPr>
        <w:t> </w:t>
      </w:r>
      <w:r>
        <w:rPr>
          <w:color w:val="292425"/>
          <w:w w:val="110"/>
        </w:rPr>
        <w:t>sector</w:t>
      </w:r>
      <w:r>
        <w:rPr>
          <w:color w:val="292425"/>
          <w:spacing w:val="-8"/>
          <w:w w:val="110"/>
        </w:rPr>
        <w:t> </w:t>
      </w:r>
      <w:r>
        <w:rPr>
          <w:color w:val="292425"/>
          <w:spacing w:val="-3"/>
          <w:w w:val="110"/>
        </w:rPr>
        <w:t>pay</w:t>
      </w:r>
      <w:r>
        <w:rPr>
          <w:color w:val="292425"/>
          <w:spacing w:val="-8"/>
          <w:w w:val="110"/>
        </w:rPr>
        <w:t> </w:t>
      </w:r>
      <w:r>
        <w:rPr>
          <w:color w:val="292425"/>
          <w:w w:val="110"/>
        </w:rPr>
        <w:t>growth.</w:t>
      </w:r>
    </w:p>
    <w:p>
      <w:pPr>
        <w:pStyle w:val="BodyText"/>
        <w:spacing w:before="3"/>
        <w:rPr>
          <w:sz w:val="22"/>
        </w:rPr>
      </w:pPr>
    </w:p>
    <w:p>
      <w:pPr>
        <w:pStyle w:val="BodyText"/>
        <w:spacing w:line="292" w:lineRule="auto"/>
        <w:ind w:left="280" w:right="161"/>
      </w:pPr>
      <w:r>
        <w:rPr>
          <w:color w:val="292425"/>
          <w:w w:val="110"/>
        </w:rPr>
        <w:t>Annual</w:t>
      </w:r>
      <w:r>
        <w:rPr>
          <w:color w:val="292425"/>
          <w:spacing w:val="-15"/>
          <w:w w:val="110"/>
        </w:rPr>
        <w:t> </w:t>
      </w:r>
      <w:r>
        <w:rPr>
          <w:color w:val="292425"/>
          <w:w w:val="110"/>
        </w:rPr>
        <w:t>earnings</w:t>
      </w:r>
      <w:r>
        <w:rPr>
          <w:color w:val="292425"/>
          <w:spacing w:val="-15"/>
          <w:w w:val="110"/>
        </w:rPr>
        <w:t> </w:t>
      </w:r>
      <w:r>
        <w:rPr>
          <w:color w:val="292425"/>
          <w:w w:val="110"/>
        </w:rPr>
        <w:t>growth</w:t>
      </w:r>
      <w:r>
        <w:rPr>
          <w:color w:val="292425"/>
          <w:spacing w:val="-14"/>
          <w:w w:val="110"/>
        </w:rPr>
        <w:t> </w:t>
      </w:r>
      <w:r>
        <w:rPr>
          <w:color w:val="292425"/>
          <w:w w:val="110"/>
        </w:rPr>
        <w:t>in</w:t>
      </w:r>
      <w:r>
        <w:rPr>
          <w:color w:val="292425"/>
          <w:spacing w:val="-15"/>
          <w:w w:val="110"/>
        </w:rPr>
        <w:t> </w:t>
      </w:r>
      <w:r>
        <w:rPr>
          <w:color w:val="292425"/>
          <w:w w:val="110"/>
        </w:rPr>
        <w:t>the</w:t>
      </w:r>
      <w:r>
        <w:rPr>
          <w:color w:val="292425"/>
          <w:spacing w:val="-14"/>
          <w:w w:val="110"/>
        </w:rPr>
        <w:t> </w:t>
      </w:r>
      <w:r>
        <w:rPr>
          <w:color w:val="292425"/>
          <w:w w:val="110"/>
        </w:rPr>
        <w:t>public</w:t>
      </w:r>
      <w:r>
        <w:rPr>
          <w:color w:val="292425"/>
          <w:spacing w:val="-15"/>
          <w:w w:val="110"/>
        </w:rPr>
        <w:t> </w:t>
      </w:r>
      <w:r>
        <w:rPr>
          <w:color w:val="292425"/>
          <w:w w:val="110"/>
        </w:rPr>
        <w:t>sector</w:t>
      </w:r>
      <w:r>
        <w:rPr>
          <w:color w:val="292425"/>
          <w:spacing w:val="-14"/>
          <w:w w:val="110"/>
        </w:rPr>
        <w:t> </w:t>
      </w:r>
      <w:r>
        <w:rPr>
          <w:color w:val="292425"/>
          <w:w w:val="110"/>
        </w:rPr>
        <w:t>has</w:t>
      </w:r>
      <w:r>
        <w:rPr>
          <w:color w:val="292425"/>
          <w:spacing w:val="-15"/>
          <w:w w:val="110"/>
        </w:rPr>
        <w:t> </w:t>
      </w:r>
      <w:r>
        <w:rPr>
          <w:color w:val="292425"/>
          <w:w w:val="110"/>
        </w:rPr>
        <w:t>continued</w:t>
      </w:r>
      <w:r>
        <w:rPr>
          <w:color w:val="292425"/>
          <w:spacing w:val="-15"/>
          <w:w w:val="110"/>
        </w:rPr>
        <w:t> </w:t>
      </w:r>
      <w:r>
        <w:rPr>
          <w:color w:val="292425"/>
          <w:spacing w:val="-4"/>
          <w:w w:val="110"/>
        </w:rPr>
        <w:t>to </w:t>
      </w:r>
      <w:r>
        <w:rPr>
          <w:color w:val="292425"/>
          <w:w w:val="110"/>
        </w:rPr>
        <w:t>ease and settlements </w:t>
      </w:r>
      <w:r>
        <w:rPr>
          <w:color w:val="292425"/>
          <w:spacing w:val="-3"/>
          <w:w w:val="110"/>
        </w:rPr>
        <w:t>have </w:t>
      </w:r>
      <w:r>
        <w:rPr>
          <w:color w:val="292425"/>
          <w:w w:val="110"/>
        </w:rPr>
        <w:t>remained stable. In the </w:t>
      </w:r>
      <w:r>
        <w:rPr>
          <w:color w:val="292425"/>
          <w:spacing w:val="-4"/>
          <w:w w:val="110"/>
        </w:rPr>
        <w:t>twelve </w:t>
      </w:r>
      <w:r>
        <w:rPr>
          <w:color w:val="292425"/>
          <w:w w:val="110"/>
        </w:rPr>
        <w:t>months </w:t>
      </w:r>
      <w:r>
        <w:rPr>
          <w:color w:val="292425"/>
          <w:spacing w:val="-4"/>
          <w:w w:val="110"/>
        </w:rPr>
        <w:t>to </w:t>
      </w:r>
      <w:r>
        <w:rPr>
          <w:color w:val="292425"/>
          <w:spacing w:val="-3"/>
          <w:w w:val="110"/>
        </w:rPr>
        <w:t>September, </w:t>
      </w:r>
      <w:r>
        <w:rPr>
          <w:color w:val="292425"/>
          <w:w w:val="110"/>
        </w:rPr>
        <w:t>public sector settlements </w:t>
      </w:r>
      <w:r>
        <w:rPr>
          <w:color w:val="292425"/>
          <w:spacing w:val="-3"/>
          <w:w w:val="110"/>
        </w:rPr>
        <w:t>were </w:t>
      </w:r>
      <w:r>
        <w:rPr>
          <w:color w:val="292425"/>
          <w:w w:val="110"/>
        </w:rPr>
        <w:t>3.6%, unchanged</w:t>
      </w:r>
      <w:r>
        <w:rPr>
          <w:color w:val="292425"/>
          <w:spacing w:val="-18"/>
          <w:w w:val="110"/>
        </w:rPr>
        <w:t> </w:t>
      </w:r>
      <w:r>
        <w:rPr>
          <w:color w:val="292425"/>
          <w:w w:val="110"/>
        </w:rPr>
        <w:t>from</w:t>
      </w:r>
      <w:r>
        <w:rPr>
          <w:color w:val="292425"/>
          <w:spacing w:val="-17"/>
          <w:w w:val="110"/>
        </w:rPr>
        <w:t> </w:t>
      </w:r>
      <w:r>
        <w:rPr>
          <w:color w:val="292425"/>
          <w:w w:val="110"/>
        </w:rPr>
        <w:t>August.</w:t>
      </w:r>
      <w:r>
        <w:rPr>
          <w:color w:val="292425"/>
          <w:spacing w:val="21"/>
          <w:w w:val="110"/>
        </w:rPr>
        <w:t> </w:t>
      </w:r>
      <w:r>
        <w:rPr>
          <w:color w:val="292425"/>
          <w:w w:val="110"/>
        </w:rPr>
        <w:t>Chart</w:t>
      </w:r>
      <w:r>
        <w:rPr>
          <w:color w:val="292425"/>
          <w:spacing w:val="-17"/>
          <w:w w:val="110"/>
        </w:rPr>
        <w:t> </w:t>
      </w:r>
      <w:r>
        <w:rPr>
          <w:color w:val="292425"/>
          <w:w w:val="110"/>
        </w:rPr>
        <w:t>4.2</w:t>
      </w:r>
      <w:r>
        <w:rPr>
          <w:color w:val="292425"/>
          <w:spacing w:val="-17"/>
          <w:w w:val="110"/>
        </w:rPr>
        <w:t> </w:t>
      </w:r>
      <w:r>
        <w:rPr>
          <w:color w:val="292425"/>
          <w:w w:val="110"/>
        </w:rPr>
        <w:t>shows</w:t>
      </w:r>
      <w:r>
        <w:rPr>
          <w:color w:val="292425"/>
          <w:spacing w:val="-17"/>
          <w:w w:val="110"/>
        </w:rPr>
        <w:t> </w:t>
      </w:r>
      <w:r>
        <w:rPr>
          <w:color w:val="292425"/>
          <w:w w:val="110"/>
        </w:rPr>
        <w:t>that</w:t>
      </w:r>
      <w:r>
        <w:rPr>
          <w:color w:val="292425"/>
          <w:spacing w:val="-18"/>
          <w:w w:val="110"/>
        </w:rPr>
        <w:t> </w:t>
      </w:r>
      <w:r>
        <w:rPr>
          <w:color w:val="292425"/>
          <w:w w:val="110"/>
        </w:rPr>
        <w:t>annual</w:t>
      </w:r>
      <w:r>
        <w:rPr>
          <w:color w:val="292425"/>
          <w:spacing w:val="-17"/>
          <w:w w:val="110"/>
        </w:rPr>
        <w:t> </w:t>
      </w:r>
      <w:r>
        <w:rPr>
          <w:color w:val="292425"/>
          <w:w w:val="110"/>
        </w:rPr>
        <w:t>public sector</w:t>
      </w:r>
      <w:r>
        <w:rPr>
          <w:color w:val="292425"/>
          <w:spacing w:val="-12"/>
          <w:w w:val="110"/>
        </w:rPr>
        <w:t> </w:t>
      </w:r>
      <w:r>
        <w:rPr>
          <w:color w:val="292425"/>
          <w:w w:val="110"/>
        </w:rPr>
        <w:t>earnings</w:t>
      </w:r>
      <w:r>
        <w:rPr>
          <w:color w:val="292425"/>
          <w:spacing w:val="-12"/>
          <w:w w:val="110"/>
        </w:rPr>
        <w:t> </w:t>
      </w:r>
      <w:r>
        <w:rPr>
          <w:color w:val="292425"/>
          <w:spacing w:val="-2"/>
          <w:w w:val="110"/>
        </w:rPr>
        <w:t>growth</w:t>
      </w:r>
      <w:r>
        <w:rPr>
          <w:color w:val="292425"/>
          <w:spacing w:val="-12"/>
          <w:w w:val="110"/>
        </w:rPr>
        <w:t> </w:t>
      </w:r>
      <w:r>
        <w:rPr>
          <w:color w:val="292425"/>
          <w:spacing w:val="-3"/>
          <w:w w:val="110"/>
        </w:rPr>
        <w:t>was</w:t>
      </w:r>
      <w:r>
        <w:rPr>
          <w:color w:val="292425"/>
          <w:spacing w:val="-12"/>
          <w:w w:val="110"/>
        </w:rPr>
        <w:t> </w:t>
      </w:r>
      <w:r>
        <w:rPr>
          <w:color w:val="292425"/>
          <w:w w:val="110"/>
        </w:rPr>
        <w:t>3.0%</w:t>
      </w:r>
      <w:r>
        <w:rPr>
          <w:color w:val="292425"/>
          <w:spacing w:val="-12"/>
          <w:w w:val="110"/>
        </w:rPr>
        <w:t> </w:t>
      </w:r>
      <w:r>
        <w:rPr>
          <w:color w:val="292425"/>
          <w:w w:val="110"/>
        </w:rPr>
        <w:t>in</w:t>
      </w:r>
      <w:r>
        <w:rPr>
          <w:color w:val="292425"/>
          <w:spacing w:val="-12"/>
          <w:w w:val="110"/>
        </w:rPr>
        <w:t> </w:t>
      </w:r>
      <w:r>
        <w:rPr>
          <w:color w:val="292425"/>
          <w:w w:val="110"/>
        </w:rPr>
        <w:t>August,</w:t>
      </w:r>
      <w:r>
        <w:rPr>
          <w:color w:val="292425"/>
          <w:spacing w:val="-12"/>
          <w:w w:val="110"/>
        </w:rPr>
        <w:t> </w:t>
      </w:r>
      <w:r>
        <w:rPr>
          <w:color w:val="292425"/>
          <w:w w:val="110"/>
        </w:rPr>
        <w:t>almost</w:t>
      </w:r>
    </w:p>
    <w:p>
      <w:pPr>
        <w:pStyle w:val="BodyText"/>
        <w:spacing w:line="292" w:lineRule="auto"/>
        <w:ind w:left="280" w:right="297"/>
      </w:pPr>
      <w:r>
        <w:rPr>
          <w:color w:val="292425"/>
          <w:w w:val="105"/>
        </w:rPr>
        <w:t>3 percentage points below its peak in August </w:t>
      </w:r>
      <w:r>
        <w:rPr>
          <w:color w:val="292425"/>
          <w:spacing w:val="-9"/>
          <w:w w:val="105"/>
        </w:rPr>
        <w:t>2001. </w:t>
      </w:r>
      <w:r>
        <w:rPr>
          <w:color w:val="292425"/>
          <w:w w:val="105"/>
        </w:rPr>
        <w:t>This softening in public sector </w:t>
      </w:r>
      <w:r>
        <w:rPr>
          <w:color w:val="292425"/>
          <w:spacing w:val="-3"/>
          <w:w w:val="105"/>
        </w:rPr>
        <w:t>pay </w:t>
      </w:r>
      <w:r>
        <w:rPr>
          <w:color w:val="292425"/>
          <w:w w:val="105"/>
        </w:rPr>
        <w:t>growth is somewhat at odds with the continued strength in public sector spending (see Section 2) and the growth in public sector employment (see Section 3). While a number of factors can explain this profile of earnings growth, part of it reflected threshold payments </w:t>
      </w:r>
      <w:r>
        <w:rPr>
          <w:color w:val="292425"/>
          <w:spacing w:val="-4"/>
          <w:w w:val="105"/>
        </w:rPr>
        <w:t>to </w:t>
      </w:r>
      <w:r>
        <w:rPr>
          <w:color w:val="292425"/>
          <w:spacing w:val="-3"/>
          <w:w w:val="105"/>
        </w:rPr>
        <w:t>teachers </w:t>
      </w:r>
      <w:r>
        <w:rPr>
          <w:color w:val="292425"/>
          <w:w w:val="105"/>
        </w:rPr>
        <w:t>in </w:t>
      </w:r>
      <w:r>
        <w:rPr>
          <w:color w:val="292425"/>
          <w:spacing w:val="-9"/>
          <w:w w:val="105"/>
        </w:rPr>
        <w:t>2001, </w:t>
      </w:r>
      <w:r>
        <w:rPr>
          <w:color w:val="292425"/>
          <w:w w:val="105"/>
        </w:rPr>
        <w:t>which raised the </w:t>
      </w:r>
      <w:r>
        <w:rPr>
          <w:color w:val="292425"/>
          <w:spacing w:val="-3"/>
          <w:w w:val="105"/>
        </w:rPr>
        <w:t>level </w:t>
      </w:r>
      <w:r>
        <w:rPr>
          <w:color w:val="292425"/>
          <w:w w:val="105"/>
        </w:rPr>
        <w:t>of earnings permanently, but raised earnings growth for one year</w:t>
      </w:r>
      <w:r>
        <w:rPr>
          <w:color w:val="292425"/>
          <w:spacing w:val="25"/>
          <w:w w:val="105"/>
        </w:rPr>
        <w:t> </w:t>
      </w:r>
      <w:r>
        <w:rPr>
          <w:color w:val="292425"/>
          <w:spacing w:val="-4"/>
          <w:w w:val="105"/>
        </w:rPr>
        <w:t>only.</w:t>
      </w:r>
    </w:p>
    <w:p>
      <w:pPr>
        <w:spacing w:after="0" w:line="292" w:lineRule="auto"/>
        <w:sectPr>
          <w:type w:val="continuous"/>
          <w:pgSz w:w="11900" w:h="16840"/>
          <w:pgMar w:top="1260" w:bottom="280" w:left="640" w:right="640"/>
          <w:cols w:num="2" w:equalWidth="0">
            <w:col w:w="4419" w:space="401"/>
            <w:col w:w="5800"/>
          </w:cols>
        </w:sectPr>
      </w:pPr>
    </w:p>
    <w:p>
      <w:pPr>
        <w:pStyle w:val="BodyText"/>
      </w:pPr>
    </w:p>
    <w:p>
      <w:pPr>
        <w:spacing w:after="0"/>
        <w:sectPr>
          <w:headerReference w:type="default" r:id="rId157"/>
          <w:headerReference w:type="even" r:id="rId158"/>
          <w:pgSz w:w="11900" w:h="16840"/>
          <w:pgMar w:header="601" w:footer="575" w:top="800" w:bottom="760" w:left="640" w:right="640"/>
        </w:sectPr>
      </w:pPr>
    </w:p>
    <w:p>
      <w:pPr>
        <w:pStyle w:val="BodyText"/>
        <w:spacing w:before="5"/>
        <w:rPr>
          <w:sz w:val="22"/>
        </w:rPr>
      </w:pPr>
    </w:p>
    <w:p>
      <w:pPr>
        <w:pStyle w:val="Heading7"/>
        <w:ind w:left="163"/>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4.2</w:t>
      </w:r>
    </w:p>
    <w:p>
      <w:pPr>
        <w:spacing w:line="247" w:lineRule="auto" w:before="8"/>
        <w:ind w:left="163" w:right="304" w:firstLine="0"/>
        <w:jc w:val="left"/>
        <w:rPr>
          <w:rFonts w:ascii="Trebuchet MS"/>
          <w:b/>
          <w:sz w:val="20"/>
        </w:rPr>
      </w:pPr>
      <w:r>
        <w:rPr>
          <w:rFonts w:ascii="Trebuchet MS"/>
          <w:b/>
          <w:color w:val="0092C0"/>
          <w:w w:val="95"/>
          <w:sz w:val="20"/>
        </w:rPr>
        <w:t>Earnings</w:t>
      </w:r>
      <w:r>
        <w:rPr>
          <w:rFonts w:ascii="Trebuchet MS"/>
          <w:b/>
          <w:color w:val="0092C0"/>
          <w:spacing w:val="-23"/>
          <w:w w:val="95"/>
          <w:sz w:val="20"/>
        </w:rPr>
        <w:t> </w:t>
      </w:r>
      <w:r>
        <w:rPr>
          <w:rFonts w:ascii="Trebuchet MS"/>
          <w:b/>
          <w:color w:val="0092C0"/>
          <w:w w:val="95"/>
          <w:sz w:val="20"/>
        </w:rPr>
        <w:t>and</w:t>
      </w:r>
      <w:r>
        <w:rPr>
          <w:rFonts w:ascii="Trebuchet MS"/>
          <w:b/>
          <w:color w:val="0092C0"/>
          <w:spacing w:val="-23"/>
          <w:w w:val="95"/>
          <w:sz w:val="20"/>
        </w:rPr>
        <w:t> </w:t>
      </w:r>
      <w:r>
        <w:rPr>
          <w:rFonts w:ascii="Trebuchet MS"/>
          <w:b/>
          <w:color w:val="0092C0"/>
          <w:w w:val="95"/>
          <w:sz w:val="20"/>
        </w:rPr>
        <w:t>settlements</w:t>
      </w:r>
      <w:r>
        <w:rPr>
          <w:rFonts w:ascii="Trebuchet MS"/>
          <w:b/>
          <w:color w:val="0092C0"/>
          <w:spacing w:val="-23"/>
          <w:w w:val="95"/>
          <w:sz w:val="20"/>
        </w:rPr>
        <w:t> </w:t>
      </w:r>
      <w:r>
        <w:rPr>
          <w:rFonts w:ascii="Trebuchet MS"/>
          <w:b/>
          <w:color w:val="0092C0"/>
          <w:w w:val="95"/>
          <w:sz w:val="20"/>
        </w:rPr>
        <w:t>in</w:t>
      </w:r>
      <w:r>
        <w:rPr>
          <w:rFonts w:ascii="Trebuchet MS"/>
          <w:b/>
          <w:color w:val="0092C0"/>
          <w:spacing w:val="-23"/>
          <w:w w:val="95"/>
          <w:sz w:val="20"/>
        </w:rPr>
        <w:t> </w:t>
      </w:r>
      <w:r>
        <w:rPr>
          <w:rFonts w:ascii="Trebuchet MS"/>
          <w:b/>
          <w:color w:val="0092C0"/>
          <w:w w:val="95"/>
          <w:sz w:val="20"/>
        </w:rPr>
        <w:t>the</w:t>
      </w:r>
      <w:r>
        <w:rPr>
          <w:rFonts w:ascii="Trebuchet MS"/>
          <w:b/>
          <w:color w:val="0092C0"/>
          <w:spacing w:val="-23"/>
          <w:w w:val="95"/>
          <w:sz w:val="20"/>
        </w:rPr>
        <w:t> </w:t>
      </w:r>
      <w:r>
        <w:rPr>
          <w:rFonts w:ascii="Trebuchet MS"/>
          <w:b/>
          <w:color w:val="0092C0"/>
          <w:w w:val="95"/>
          <w:sz w:val="20"/>
        </w:rPr>
        <w:t>public </w:t>
      </w:r>
      <w:r>
        <w:rPr>
          <w:rFonts w:ascii="Trebuchet MS"/>
          <w:b/>
          <w:color w:val="0092C0"/>
          <w:sz w:val="20"/>
        </w:rPr>
        <w:t>sector</w:t>
      </w:r>
    </w:p>
    <w:p>
      <w:pPr>
        <w:spacing w:line="110" w:lineRule="exact" w:before="81"/>
        <w:ind w:left="2934" w:right="0" w:firstLine="0"/>
        <w:jc w:val="left"/>
        <w:rPr>
          <w:sz w:val="12"/>
        </w:rPr>
      </w:pPr>
      <w:r>
        <w:rPr>
          <w:color w:val="292425"/>
          <w:w w:val="110"/>
          <w:sz w:val="12"/>
        </w:rPr>
        <w:t>Per ce</w:t>
      </w:r>
      <w:r>
        <w:rPr>
          <w:color w:val="292425"/>
          <w:w w:val="110"/>
          <w:sz w:val="12"/>
          <w:u w:val="single" w:color="292425"/>
        </w:rPr>
        <w:t>nt</w:t>
      </w:r>
    </w:p>
    <w:p>
      <w:pPr>
        <w:spacing w:line="110" w:lineRule="exact" w:before="0"/>
        <w:ind w:left="3413" w:right="0" w:firstLine="0"/>
        <w:jc w:val="left"/>
        <w:rPr>
          <w:sz w:val="12"/>
        </w:rPr>
      </w:pPr>
      <w:r>
        <w:rPr/>
        <w:pict>
          <v:line style="position:absolute;mso-position-horizontal-relative:page;mso-position-vertical-relative:paragraph;z-index:16170496" from="39.410pt,2.350753pt" to="45.41pt,2.350753pt" stroked="true" strokeweight=".5pt" strokecolor="#292425">
            <v:stroke dashstyle="solid"/>
            <w10:wrap type="none"/>
          </v:line>
        </w:pict>
      </w:r>
      <w:r>
        <w:rPr>
          <w:color w:val="292425"/>
          <w:w w:val="121"/>
          <w:sz w:val="12"/>
        </w:rPr>
        <w:t>8</w:t>
      </w:r>
    </w:p>
    <w:p>
      <w:pPr>
        <w:pStyle w:val="BodyText"/>
        <w:rPr>
          <w:sz w:val="12"/>
        </w:rPr>
      </w:pPr>
    </w:p>
    <w:p>
      <w:pPr>
        <w:spacing w:before="84"/>
        <w:ind w:left="0" w:right="299" w:firstLine="0"/>
        <w:jc w:val="right"/>
        <w:rPr>
          <w:sz w:val="12"/>
        </w:rPr>
      </w:pPr>
      <w:r>
        <w:rPr/>
        <w:pict>
          <v:line style="position:absolute;mso-position-horizontal-relative:page;mso-position-vertical-relative:paragraph;z-index:16168448" from="194.210007pt,9.18857pt" to="200.210007pt,9.18857pt" stroked="true" strokeweight=".5pt" strokecolor="#292425">
            <v:stroke dashstyle="solid"/>
            <w10:wrap type="none"/>
          </v:line>
        </w:pict>
      </w:r>
      <w:r>
        <w:rPr/>
        <w:pict>
          <v:line style="position:absolute;mso-position-horizontal-relative:page;mso-position-vertical-relative:paragraph;z-index:16169984" from="39.410pt,9.18857pt" to="45.41pt,9.18857pt" stroked="true" strokeweight=".5pt" strokecolor="#292425">
            <v:stroke dashstyle="solid"/>
            <w10:wrap type="none"/>
          </v:line>
        </w:pict>
      </w:r>
      <w:r>
        <w:rPr>
          <w:color w:val="292425"/>
          <w:w w:val="121"/>
          <w:sz w:val="12"/>
        </w:rPr>
        <w:t>7</w:t>
      </w:r>
    </w:p>
    <w:p>
      <w:pPr>
        <w:pStyle w:val="BodyText"/>
        <w:rPr>
          <w:sz w:val="12"/>
        </w:rPr>
      </w:pPr>
    </w:p>
    <w:p>
      <w:pPr>
        <w:spacing w:before="84"/>
        <w:ind w:left="0" w:right="299" w:firstLine="0"/>
        <w:jc w:val="right"/>
        <w:rPr>
          <w:sz w:val="12"/>
        </w:rPr>
      </w:pPr>
      <w:r>
        <w:rPr/>
        <w:pict>
          <v:group style="position:absolute;margin-left:39.410pt;margin-top:5.449147pt;width:160.8pt;height:83.45pt;mso-position-horizontal-relative:page;mso-position-vertical-relative:paragraph;z-index:16166912" coordorigin="788,109" coordsize="3216,1669">
            <v:shape style="position:absolute;left:3884;top:908;width:120;height:343" coordorigin="3884,909" coordsize="120,343" path="m3884,1251l4004,1251m3884,909l4004,909e" filled="false" stroked="true" strokeweight=".5pt" strokecolor="#292425">
              <v:path arrowok="t"/>
              <v:stroke dashstyle="solid"/>
            </v:shape>
            <v:shape style="position:absolute;left:986;top:1177;width:145;height:320" coordorigin="986,1178" coordsize="145,320" path="m986,1250l1021,1498m1021,1498l1054,1400m1054,1400l1099,1250m1099,1250l1131,1178e" filled="false" stroked="true" strokeweight="1pt" strokecolor="#93479a">
              <v:path arrowok="t"/>
              <v:stroke dashstyle="solid"/>
            </v:shape>
            <v:line style="position:absolute" from="1121,1179" to="1174,1179" stroked="true" strokeweight="1.125pt" strokecolor="#93479a">
              <v:stroke dashstyle="solid"/>
            </v:line>
            <v:shape style="position:absolute;left:1163;top:1177;width:78;height:123" coordorigin="1164,1178" coordsize="78,123" path="m1164,1178l1199,1228m1199,1228l1241,1300e" filled="false" stroked="true" strokeweight="1pt" strokecolor="#93479a">
              <v:path arrowok="t"/>
              <v:stroke dashstyle="solid"/>
            </v:shape>
            <v:shape style="position:absolute;left:1231;top:945;width:88;height:365" coordorigin="1231,945" coordsize="88,365" path="m1319,945l1286,945,1266,945,1231,945,1231,1310,1266,1310,1286,1310,1319,1310,1319,945xe" filled="true" fillcolor="#93479a" stroked="false">
              <v:path arrowok="t"/>
              <v:fill type="solid"/>
            </v:shape>
            <v:shape style="position:absolute;left:1308;top:1177;width:465;height:590" coordorigin="1309,1178" coordsize="465,590" path="m1309,1300l1341,1178m1341,1178l1386,1300m1386,1300l1419,1375m1419,1375l1454,1473m1454,1473l1486,1548m1486,1548l1531,1498m1531,1498l1564,1620m1564,1620l1596,1768m1596,1768l1631,1695m1631,1695l1674,1423m1674,1423l1709,1645m1709,1645l1741,1498m1741,1498l1774,1375e" filled="false" stroked="true" strokeweight="1pt" strokecolor="#93479a">
              <v:path arrowok="t"/>
              <v:stroke dashstyle="solid"/>
            </v:shape>
            <v:line style="position:absolute" from="1764,1376" to="1829,1376" stroked="true" strokeweight="1.125pt" strokecolor="#93479a">
              <v:stroke dashstyle="solid"/>
            </v:line>
            <v:shape style="position:absolute;left:1818;top:760;width:533;height:811" coordorigin="1819,760" coordsize="533,811" path="m1819,1375l1851,1423m1851,1423l1886,1375m1886,1375l1919,1300m1919,1300l1951,1570m1951,1570l1996,1178m1996,1178l2029,1005m2029,1005l2064,955m2064,955l2096,908m2096,908l2141,1005m2141,1005l2174,955m2174,955l2206,1005m2206,1005l2241,1153m2241,1153l2284,858m2284,858l2319,833m2319,833l2351,760e" filled="false" stroked="true" strokeweight="1pt" strokecolor="#93479a">
              <v:path arrowok="t"/>
              <v:stroke dashstyle="solid"/>
            </v:shape>
            <v:line style="position:absolute" from="2341,761" to="2394,761" stroked="true" strokeweight="1.125pt" strokecolor="#93479a">
              <v:stroke dashstyle="solid"/>
            </v:line>
            <v:shape style="position:absolute;left:2383;top:610;width:190;height:346" coordorigin="2384,610" coordsize="190,346" path="m2384,760l2429,710m2429,710l2461,610m2461,610l2496,858m2496,858l2529,955m2529,955l2574,930e" filled="false" stroked="true" strokeweight="1pt" strokecolor="#93479a">
              <v:path arrowok="t"/>
              <v:stroke dashstyle="solid"/>
            </v:shape>
            <v:line style="position:absolute" from="2564,931" to="2616,931" stroked="true" strokeweight="1.125pt" strokecolor="#93479a">
              <v:stroke dashstyle="solid"/>
            </v:line>
            <v:line style="position:absolute" from="2606,930" to="2639,955" stroked="true" strokeweight="1pt" strokecolor="#93479a">
              <v:stroke dashstyle="solid"/>
            </v:line>
            <v:line style="position:absolute" from="2629,956" to="2681,956" stroked="true" strokeweight="1.125pt" strokecolor="#93479a">
              <v:stroke dashstyle="solid"/>
            </v:line>
            <v:line style="position:absolute" from="2671,955" to="2716,710" stroked="true" strokeweight="1pt" strokecolor="#93479a">
              <v:stroke dashstyle="solid"/>
            </v:line>
            <v:line style="position:absolute" from="2706,711" to="2761,711" stroked="true" strokeweight="1.125pt" strokecolor="#93479a">
              <v:stroke dashstyle="solid"/>
            </v:line>
            <v:shape style="position:absolute;left:2751;top:710;width:143;height:468" coordorigin="2751,710" coordsize="143,468" path="m2751,710l2784,1005m2784,1005l2816,858m2816,858l2861,1178m2861,1178l2894,1103e" filled="false" stroked="true" strokeweight="1pt" strokecolor="#93479a">
              <v:path arrowok="t"/>
              <v:stroke dashstyle="solid"/>
            </v:shape>
            <v:line style="position:absolute" from="2884,1104" to="2939,1104" stroked="true" strokeweight="1.125pt" strokecolor="#93479a">
              <v:stroke dashstyle="solid"/>
            </v:line>
            <v:shape style="position:absolute;left:2928;top:782;width:255;height:446" coordorigin="2929,783" coordsize="255,446" path="m2929,1103l2961,1080m2961,1080l2994,1153m2994,1153l3039,1080m3039,1080l3071,930m3071,930l3104,783m3104,783l3139,1103m3139,1103l3184,1228e" filled="false" stroked="true" strokeweight="1pt" strokecolor="#93479a">
              <v:path arrowok="t"/>
              <v:stroke dashstyle="solid"/>
            </v:shape>
            <v:shape style="position:absolute;left:3199;top:355;width:33;height:883" coordorigin="3200,355" coordsize="33,883" path="m3200,750l3200,1238m3232,355l3232,770e" filled="false" stroked="true" strokeweight="2.625pt" strokecolor="#93479a">
              <v:path arrowok="t"/>
              <v:stroke dashstyle="solid"/>
            </v:shape>
            <v:shape style="position:absolute;left:3248;top:217;width:255;height:320" coordorigin="3249,218" coordsize="255,320" path="m3249,365l3281,243m3281,243l3326,415m3326,415l3361,243m3361,243l3394,218m3394,218l3426,365m3426,365l3471,315m3471,315l3504,538e" filled="false" stroked="true" strokeweight="1pt" strokecolor="#93479a">
              <v:path arrowok="t"/>
              <v:stroke dashstyle="solid"/>
            </v:shape>
            <v:line style="position:absolute" from="3494,539" to="3546,539" stroked="true" strokeweight="1.125pt" strokecolor="#93479a">
              <v:stroke dashstyle="solid"/>
            </v:line>
            <v:shape style="position:absolute;left:3536;top:537;width:80;height:223" coordorigin="3536,538" coordsize="80,223" path="m3536,538l3571,635m3571,635l3616,760e" filled="false" stroked="true" strokeweight="1pt" strokecolor="#93479a">
              <v:path arrowok="t"/>
              <v:stroke dashstyle="solid"/>
            </v:shape>
            <v:line style="position:absolute" from="3606,761" to="3659,761" stroked="true" strokeweight="1.125pt" strokecolor="#93479a">
              <v:stroke dashstyle="solid"/>
            </v:line>
            <v:line style="position:absolute" from="3665,750" to="3665,1090" stroked="true" strokeweight="2.625pt" strokecolor="#93479a">
              <v:stroke dashstyle="solid"/>
            </v:line>
            <v:shape style="position:absolute;left:3671;top:1081;width:98;height:2" coordorigin="3671,1081" coordsize="98,0" path="m3671,1081l3724,1081m3704,1081l3769,1081e" filled="false" stroked="true" strokeweight="1.125pt" strokecolor="#93479a">
              <v:path arrowok="t"/>
              <v:stroke dashstyle="solid"/>
            </v:shape>
            <v:shape style="position:absolute;left:3758;top:930;width:68;height:320" coordorigin="3759,930" coordsize="68,320" path="m3759,1080l3791,930m3791,930l3826,1250e" filled="false" stroked="true" strokeweight="1pt" strokecolor="#93479a">
              <v:path arrowok="t"/>
              <v:stroke dashstyle="solid"/>
            </v:shape>
            <v:shape style="position:absolute;left:976;top:1301;width:233;height:2" coordorigin="976,1301" coordsize="233,0" path="m976,1301l1031,1301m1011,1301l1064,1301m1044,1301l1109,1301m1089,1301l1141,1301m1121,1301l1174,1301m1154,1301l1209,1301e" filled="false" stroked="true" strokeweight="1.125pt" strokecolor="#0097d6">
              <v:path arrowok="t"/>
              <v:stroke dashstyle="solid"/>
            </v:shape>
            <v:line style="position:absolute" from="1199,1300" to="1241,1275" stroked="true" strokeweight="1pt" strokecolor="#0097d6">
              <v:stroke dashstyle="solid"/>
            </v:line>
            <v:shape style="position:absolute;left:1231;top:1276;width:88;height:2" coordorigin="1231,1276" coordsize="88,0" path="m1231,1276l1286,1276m1266,1276l1319,1276e" filled="false" stroked="true" strokeweight="1.125pt" strokecolor="#0097d6">
              <v:path arrowok="t"/>
              <v:stroke dashstyle="solid"/>
            </v:shape>
            <v:line style="position:absolute" from="1309,1275" to="1341,1300" stroked="true" strokeweight="1pt" strokecolor="#0097d6">
              <v:stroke dashstyle="solid"/>
            </v:line>
            <v:shape style="position:absolute;left:1331;top:1301;width:165;height:2" coordorigin="1331,1301" coordsize="165,0" path="m1331,1301l1396,1301m1376,1301l1429,1301m1409,1301l1464,1301m1444,1301l1496,1301e" filled="false" stroked="true" strokeweight="1.125pt" strokecolor="#0097d6">
              <v:path arrowok="t"/>
              <v:stroke dashstyle="solid"/>
            </v:shape>
            <v:line style="position:absolute" from="1486,1300" to="1531,1228" stroked="true" strokeweight="1pt" strokecolor="#0097d6">
              <v:stroke dashstyle="solid"/>
            </v:line>
            <v:shape style="position:absolute;left:1521;top:1228;width:120;height:2" coordorigin="1521,1229" coordsize="120,0" path="m1521,1229l1574,1229m1554,1229l1606,1229m1586,1229l1641,1229e" filled="false" stroked="true" strokeweight="1.125pt" strokecolor="#0097d6">
              <v:path arrowok="t"/>
              <v:stroke dashstyle="solid"/>
            </v:shape>
            <v:line style="position:absolute" from="1631,1228" to="1674,1250" stroked="true" strokeweight="1pt" strokecolor="#0097d6">
              <v:stroke dashstyle="solid"/>
            </v:line>
            <v:line style="position:absolute" from="1664,1251" to="1719,1251" stroked="true" strokeweight="1.125pt" strokecolor="#0097d6">
              <v:stroke dashstyle="solid"/>
            </v:line>
            <v:line style="position:absolute" from="1709,1250" to="1741,1228" stroked="true" strokeweight="1pt" strokecolor="#0097d6">
              <v:stroke dashstyle="solid"/>
            </v:line>
            <v:shape style="position:absolute;left:1731;top:1228;width:198;height:2" coordorigin="1731,1229" coordsize="198,0" path="m1731,1229l1784,1229m1764,1229l1829,1229m1809,1229l1861,1229m1841,1229l1896,1229m1876,1229l1929,1229e" filled="false" stroked="true" strokeweight="1.125pt" strokecolor="#0097d6">
              <v:path arrowok="t"/>
              <v:stroke dashstyle="solid"/>
            </v:shape>
            <v:line style="position:absolute" from="1919,1228" to="1951,1178" stroked="true" strokeweight="1pt" strokecolor="#0097d6">
              <v:stroke dashstyle="solid"/>
            </v:line>
            <v:shape style="position:absolute;left:1941;top:1178;width:98;height:2" coordorigin="1941,1179" coordsize="98,0" path="m1941,1179l2006,1179m1986,1179l2039,1179e" filled="false" stroked="true" strokeweight="1.125pt" strokecolor="#0097d6">
              <v:path arrowok="t"/>
              <v:stroke dashstyle="solid"/>
            </v:shape>
            <v:line style="position:absolute" from="2029,1178" to="2064,1153" stroked="true" strokeweight="1pt" strokecolor="#0097d6">
              <v:stroke dashstyle="solid"/>
            </v:line>
            <v:line style="position:absolute" from="2054,1154" to="2106,1154" stroked="true" strokeweight="1.125pt" strokecolor="#0097d6">
              <v:stroke dashstyle="solid"/>
            </v:line>
            <v:line style="position:absolute" from="2096,1153" to="2141,1128" stroked="true" strokeweight="1pt" strokecolor="#0097d6">
              <v:stroke dashstyle="solid"/>
            </v:line>
            <v:shape style="position:absolute;left:2131;top:1128;width:230;height:2" coordorigin="2131,1129" coordsize="230,0" path="m2131,1129l2184,1129m2164,1129l2216,1129m2196,1129l2251,1129m2231,1129l2294,1129m2274,1129l2329,1129m2309,1129l2361,1129e" filled="false" stroked="true" strokeweight="1.125pt" strokecolor="#0097d6">
              <v:path arrowok="t"/>
              <v:stroke dashstyle="solid"/>
            </v:shape>
            <v:line style="position:absolute" from="2351,1128" to="2384,908" stroked="true" strokeweight="1pt" strokecolor="#0097d6">
              <v:stroke dashstyle="solid"/>
            </v:line>
            <v:shape style="position:absolute;left:2373;top:908;width:210;height:2" coordorigin="2374,909" coordsize="210,0" path="m2374,909l2439,909m2419,909l2471,909m2451,909l2506,909m2486,909l2539,909m2519,909l2584,909e" filled="false" stroked="true" strokeweight="1.125pt" strokecolor="#0097d6">
              <v:path arrowok="t"/>
              <v:stroke dashstyle="solid"/>
            </v:shape>
            <v:shape style="position:absolute;left:2573;top:907;width:65;height:48" coordorigin="2574,908" coordsize="65,48" path="m2574,908l2606,930m2606,930l2639,955e" filled="false" stroked="true" strokeweight="1pt" strokecolor="#0097d6">
              <v:path arrowok="t"/>
              <v:stroke dashstyle="solid"/>
            </v:shape>
            <v:shape style="position:absolute;left:2628;top:956;width:165;height:2" coordorigin="2629,956" coordsize="165,0" path="m2629,956l2681,956m2661,956l2726,956m2706,956l2761,956m2741,956l2794,956e" filled="false" stroked="true" strokeweight="1.125pt" strokecolor="#0097d6">
              <v:path arrowok="t"/>
              <v:stroke dashstyle="solid"/>
            </v:shape>
            <v:line style="position:absolute" from="2784,955" to="2816,1203" stroked="true" strokeweight="1pt" strokecolor="#0097d6">
              <v:stroke dashstyle="solid"/>
            </v:line>
            <v:shape style="position:absolute;left:2806;top:1203;width:198;height:2" coordorigin="2806,1204" coordsize="198,0" path="m2806,1204l2871,1204m2851,1204l2904,1204m2884,1204l2939,1204m2919,1204l2971,1204m2951,1204l3004,1204e" filled="false" stroked="true" strokeweight="1.125pt" strokecolor="#0097d6">
              <v:path arrowok="t"/>
              <v:stroke dashstyle="solid"/>
            </v:shape>
            <v:line style="position:absolute" from="2994,1203" to="3039,1178" stroked="true" strokeweight="1pt" strokecolor="#0097d6">
              <v:stroke dashstyle="solid"/>
            </v:line>
            <v:shape style="position:absolute;left:3028;top:1178;width:198;height:2" coordorigin="3029,1179" coordsize="198,0" path="m3029,1179l3081,1179m3061,1179l3114,1179m3094,1179l3149,1179m3129,1179l3194,1179m3174,1179l3226,1179e" filled="false" stroked="true" strokeweight="1.125pt" strokecolor="#0097d6">
              <v:path arrowok="t"/>
              <v:stroke dashstyle="solid"/>
            </v:shape>
            <v:line style="position:absolute" from="3216,1178" to="3249,1030" stroked="true" strokeweight="1pt" strokecolor="#0097d6">
              <v:stroke dashstyle="solid"/>
            </v:line>
            <v:line style="position:absolute" from="3239,1031" to="3291,1031" stroked="true" strokeweight="1.125pt" strokecolor="#0097d6">
              <v:stroke dashstyle="solid"/>
            </v:line>
            <v:shape style="position:absolute;left:3281;top:1005;width:113;height:50" coordorigin="3281,1005" coordsize="113,50" path="m3281,1030l3326,1055m3326,1055l3361,1030m3361,1030l3394,1005e" filled="false" stroked="true" strokeweight="1pt" strokecolor="#0097d6">
              <v:path arrowok="t"/>
              <v:stroke dashstyle="solid"/>
            </v:shape>
            <v:shape style="position:absolute;left:3383;top:1006;width:385;height:2" coordorigin="3384,1006" coordsize="385,0" path="m3384,1006l3436,1006m3416,1006l3481,1006m3461,1006l3514,1006m3494,1006l3546,1006m3526,1006l3581,1006m3561,1006l3626,1006m3606,1006l3659,1006m3639,1006l3691,1006m3671,1006l3724,1006m3704,1006l3769,1006e" filled="false" stroked="true" strokeweight="1.125pt" strokecolor="#0097d6">
              <v:path arrowok="t"/>
              <v:stroke dashstyle="solid"/>
            </v:shape>
            <v:line style="position:absolute" from="3759,1005" to="3791,1030" stroked="true" strokeweight="1pt" strokecolor="#0097d6">
              <v:stroke dashstyle="solid"/>
            </v:line>
            <v:line style="position:absolute" from="3781,1031" to="3836,1031" stroked="true" strokeweight="1.125pt" strokecolor="#0097d6">
              <v:stroke dashstyle="solid"/>
            </v:line>
            <v:shape style="position:absolute;left:788;top:168;width:2622;height:1453" coordorigin="788,169" coordsize="2622,1453" path="m788,1621l908,1621m788,1251l908,1251m788,909l908,909m788,539l908,539m788,169l908,169m3410,1121l3410,1566e" filled="false" stroked="true" strokeweight=".5pt" strokecolor="#292425">
              <v:path arrowok="t"/>
              <v:stroke dashstyle="solid"/>
            </v:shape>
            <v:shape style="position:absolute;left:3384;top:1053;width:51;height:85" coordorigin="3385,1054" coordsize="51,85" path="m3410,1054l3385,1138,3435,1138,3414,1073,3412,1062,3410,1054xe" filled="true" fillcolor="#292425" stroked="false">
              <v:path arrowok="t"/>
              <v:fill type="solid"/>
            </v:shape>
            <v:shape style="position:absolute;left:2184;top:108;width:1114;height:260" type="#_x0000_t202" filled="false" stroked="false">
              <v:textbox inset="0,0,0,0">
                <w:txbxContent>
                  <w:p>
                    <w:pPr>
                      <w:spacing w:line="116" w:lineRule="exact" w:before="0"/>
                      <w:ind w:left="0" w:right="0" w:firstLine="0"/>
                      <w:jc w:val="left"/>
                      <w:rPr>
                        <w:sz w:val="12"/>
                      </w:rPr>
                    </w:pPr>
                    <w:r>
                      <w:rPr>
                        <w:color w:val="292425"/>
                        <w:w w:val="105"/>
                        <w:sz w:val="12"/>
                      </w:rPr>
                      <w:t>Actual annual growth</w:t>
                    </w:r>
                  </w:p>
                  <w:p>
                    <w:pPr>
                      <w:spacing w:before="2"/>
                      <w:ind w:left="60" w:right="0" w:firstLine="0"/>
                      <w:jc w:val="left"/>
                      <w:rPr>
                        <w:sz w:val="12"/>
                      </w:rPr>
                    </w:pPr>
                    <w:r>
                      <w:rPr>
                        <w:color w:val="292425"/>
                        <w:w w:val="110"/>
                        <w:sz w:val="12"/>
                      </w:rPr>
                      <w:t>in earnings (a)</w:t>
                    </w:r>
                  </w:p>
                </w:txbxContent>
              </v:textbox>
              <w10:wrap type="none"/>
            </v:shape>
            <v:shape style="position:absolute;left:2934;top:1589;width:799;height:120" type="#_x0000_t202" filled="false" stroked="false">
              <v:textbox inset="0,0,0,0">
                <w:txbxContent>
                  <w:p>
                    <w:pPr>
                      <w:spacing w:line="116" w:lineRule="exact" w:before="0"/>
                      <w:ind w:left="0" w:right="0" w:firstLine="0"/>
                      <w:jc w:val="left"/>
                      <w:rPr>
                        <w:sz w:val="12"/>
                      </w:rPr>
                    </w:pPr>
                    <w:r>
                      <w:rPr>
                        <w:color w:val="292425"/>
                        <w:w w:val="105"/>
                        <w:sz w:val="12"/>
                      </w:rPr>
                      <w:t>Settlements (b)</w:t>
                    </w:r>
                  </w:p>
                </w:txbxContent>
              </v:textbox>
              <w10:wrap type="none"/>
            </v:shape>
            <w10:wrap type="none"/>
          </v:group>
        </w:pict>
      </w:r>
      <w:r>
        <w:rPr/>
        <w:pict>
          <v:line style="position:absolute;mso-position-horizontal-relative:page;mso-position-vertical-relative:paragraph;z-index:16167936" from="194.210007pt,8.43857pt" to="200.210007pt,8.43857pt" stroked="true" strokeweight=".5pt" strokecolor="#292425">
            <v:stroke dashstyle="solid"/>
            <w10:wrap type="none"/>
          </v:line>
        </w:pict>
      </w:r>
      <w:r>
        <w:rPr>
          <w:color w:val="292425"/>
          <w:w w:val="121"/>
          <w:sz w:val="12"/>
        </w:rPr>
        <w:t>6</w:t>
      </w:r>
    </w:p>
    <w:p>
      <w:pPr>
        <w:pStyle w:val="BodyText"/>
        <w:rPr>
          <w:sz w:val="12"/>
        </w:rPr>
      </w:pPr>
    </w:p>
    <w:p>
      <w:pPr>
        <w:spacing w:before="84"/>
        <w:ind w:left="0" w:right="299" w:firstLine="0"/>
        <w:jc w:val="right"/>
        <w:rPr>
          <w:sz w:val="12"/>
        </w:rPr>
      </w:pPr>
      <w:r>
        <w:rPr/>
        <w:pict>
          <v:line style="position:absolute;mso-position-horizontal-relative:page;mso-position-vertical-relative:paragraph;z-index:16167424" from="194.210007pt,8.93857pt" to="200.210007pt,8.93857pt" stroked="true" strokeweight=".5pt" strokecolor="#292425">
            <v:stroke dashstyle="solid"/>
            <w10:wrap type="none"/>
          </v:line>
        </w:pict>
      </w:r>
      <w:r>
        <w:rPr>
          <w:color w:val="292425"/>
          <w:w w:val="121"/>
          <w:sz w:val="12"/>
        </w:rPr>
        <w:t>5</w:t>
      </w:r>
    </w:p>
    <w:p>
      <w:pPr>
        <w:pStyle w:val="BodyText"/>
        <w:rPr>
          <w:sz w:val="12"/>
        </w:rPr>
      </w:pPr>
    </w:p>
    <w:p>
      <w:pPr>
        <w:spacing w:before="84"/>
        <w:ind w:left="0" w:right="299" w:firstLine="0"/>
        <w:jc w:val="right"/>
        <w:rPr>
          <w:sz w:val="12"/>
        </w:rPr>
      </w:pPr>
      <w:r>
        <w:rPr>
          <w:color w:val="292425"/>
          <w:w w:val="121"/>
          <w:sz w:val="12"/>
        </w:rPr>
        <w:t>4</w:t>
      </w:r>
    </w:p>
    <w:p>
      <w:pPr>
        <w:pStyle w:val="BodyText"/>
        <w:rPr>
          <w:sz w:val="12"/>
        </w:rPr>
      </w:pPr>
    </w:p>
    <w:p>
      <w:pPr>
        <w:spacing w:before="84"/>
        <w:ind w:left="0" w:right="299" w:firstLine="0"/>
        <w:jc w:val="right"/>
        <w:rPr>
          <w:sz w:val="12"/>
        </w:rPr>
      </w:pPr>
      <w:r>
        <w:rPr>
          <w:color w:val="292425"/>
          <w:w w:val="121"/>
          <w:sz w:val="12"/>
        </w:rPr>
        <w:t>3</w:t>
      </w:r>
    </w:p>
    <w:p>
      <w:pPr>
        <w:pStyle w:val="BodyText"/>
        <w:rPr>
          <w:sz w:val="12"/>
        </w:rPr>
      </w:pPr>
    </w:p>
    <w:p>
      <w:pPr>
        <w:spacing w:before="84"/>
        <w:ind w:left="0" w:right="299" w:firstLine="0"/>
        <w:jc w:val="right"/>
        <w:rPr>
          <w:sz w:val="12"/>
        </w:rPr>
      </w:pPr>
      <w:r>
        <w:rPr/>
        <w:pict>
          <v:line style="position:absolute;mso-position-horizontal-relative:page;mso-position-vertical-relative:paragraph;z-index:16165376" from="194.210007pt,9.06357pt" to="200.210007pt,9.06357pt" stroked="true" strokeweight=".5pt" strokecolor="#292425">
            <v:stroke dashstyle="solid"/>
            <w10:wrap type="none"/>
          </v:line>
        </w:pict>
      </w:r>
      <w:r>
        <w:rPr>
          <w:color w:val="292425"/>
          <w:w w:val="121"/>
          <w:sz w:val="12"/>
        </w:rPr>
        <w:t>2</w:t>
      </w:r>
    </w:p>
    <w:p>
      <w:pPr>
        <w:pStyle w:val="BodyText"/>
        <w:rPr>
          <w:sz w:val="12"/>
        </w:rPr>
      </w:pPr>
    </w:p>
    <w:p>
      <w:pPr>
        <w:spacing w:before="84"/>
        <w:ind w:left="0" w:right="299" w:firstLine="0"/>
        <w:jc w:val="right"/>
        <w:rPr>
          <w:sz w:val="12"/>
        </w:rPr>
      </w:pPr>
      <w:r>
        <w:rPr/>
        <w:pict>
          <v:line style="position:absolute;mso-position-horizontal-relative:page;mso-position-vertical-relative:paragraph;z-index:16164864" from="194.210007pt,8.31357pt" to="200.210007pt,8.31357pt" stroked="true" strokeweight=".5pt" strokecolor="#292425">
            <v:stroke dashstyle="solid"/>
            <w10:wrap type="none"/>
          </v:line>
        </w:pict>
      </w:r>
      <w:r>
        <w:rPr/>
        <w:pict>
          <v:line style="position:absolute;mso-position-horizontal-relative:page;mso-position-vertical-relative:paragraph;z-index:16169472" from="39.410pt,8.31357pt" to="45.41pt,8.31357pt" stroked="true" strokeweight=".5pt" strokecolor="#292425">
            <v:stroke dashstyle="solid"/>
            <w10:wrap type="none"/>
          </v:line>
        </w:pict>
      </w:r>
      <w:r>
        <w:rPr>
          <w:color w:val="292425"/>
          <w:w w:val="121"/>
          <w:sz w:val="12"/>
        </w:rPr>
        <w:t>1</w:t>
      </w:r>
    </w:p>
    <w:p>
      <w:pPr>
        <w:pStyle w:val="BodyText"/>
        <w:rPr>
          <w:sz w:val="12"/>
        </w:rPr>
      </w:pPr>
    </w:p>
    <w:p>
      <w:pPr>
        <w:spacing w:line="112" w:lineRule="exact" w:before="84"/>
        <w:ind w:left="3413" w:right="0" w:firstLine="0"/>
        <w:jc w:val="left"/>
        <w:rPr>
          <w:sz w:val="12"/>
        </w:rPr>
      </w:pPr>
      <w:r>
        <w:rPr/>
        <w:pict>
          <v:shape style="position:absolute;margin-left:49.310001pt;margin-top:5.181571pt;width:150.9pt;height:2.9pt;mso-position-horizontal-relative:page;mso-position-vertical-relative:paragraph;z-index:16164352" coordorigin="986,104" coordsize="3018,58" path="m3884,151l4004,151m986,161l3826,161m987,161l987,104m1420,161l1420,104m1852,161l1852,104m2285,161l2285,104m2717,161l2717,104m3140,161l3140,104m3572,161l3572,104e" filled="false" stroked="true" strokeweight=".5pt" strokecolor="#292425">
            <v:path arrowok="t"/>
            <v:stroke dashstyle="solid"/>
            <w10:wrap type="none"/>
          </v:shape>
        </w:pict>
      </w:r>
      <w:r>
        <w:rPr/>
        <w:pict>
          <v:line style="position:absolute;mso-position-horizontal-relative:page;mso-position-vertical-relative:paragraph;z-index:16168960" from="39.410pt,8.06357pt" to="45.41pt,8.06357pt" stroked="true" strokeweight=".5pt" strokecolor="#292425">
            <v:stroke dashstyle="solid"/>
            <w10:wrap type="none"/>
          </v:line>
        </w:pict>
      </w:r>
      <w:r>
        <w:rPr>
          <w:color w:val="292425"/>
          <w:w w:val="121"/>
          <w:sz w:val="12"/>
        </w:rPr>
        <w:t>0</w:t>
      </w:r>
    </w:p>
    <w:p>
      <w:pPr>
        <w:tabs>
          <w:tab w:pos="912" w:val="left" w:leader="none"/>
          <w:tab w:pos="1374" w:val="left" w:leader="none"/>
          <w:tab w:pos="1797" w:val="left" w:leader="none"/>
          <w:tab w:pos="2662" w:val="left" w:leader="none"/>
          <w:tab w:pos="3006" w:val="left" w:leader="none"/>
        </w:tabs>
        <w:spacing w:line="112" w:lineRule="exact" w:before="0"/>
        <w:ind w:left="441" w:right="0" w:firstLine="0"/>
        <w:jc w:val="left"/>
        <w:rPr>
          <w:sz w:val="12"/>
        </w:rPr>
      </w:pPr>
      <w:r>
        <w:rPr>
          <w:color w:val="292425"/>
          <w:spacing w:val="-9"/>
          <w:w w:val="120"/>
          <w:sz w:val="12"/>
        </w:rPr>
        <w:t>1996</w:t>
        <w:tab/>
      </w:r>
      <w:r>
        <w:rPr>
          <w:color w:val="292425"/>
          <w:spacing w:val="-6"/>
          <w:w w:val="120"/>
          <w:sz w:val="12"/>
        </w:rPr>
        <w:t>97</w:t>
        <w:tab/>
      </w:r>
      <w:r>
        <w:rPr>
          <w:color w:val="292425"/>
          <w:spacing w:val="-7"/>
          <w:w w:val="120"/>
          <w:sz w:val="12"/>
        </w:rPr>
        <w:t>98</w:t>
        <w:tab/>
      </w:r>
      <w:r>
        <w:rPr>
          <w:color w:val="292425"/>
          <w:spacing w:val="-4"/>
          <w:w w:val="120"/>
          <w:sz w:val="12"/>
        </w:rPr>
        <w:t>99    </w:t>
      </w:r>
      <w:r>
        <w:rPr>
          <w:color w:val="292425"/>
          <w:spacing w:val="27"/>
          <w:w w:val="120"/>
          <w:sz w:val="12"/>
        </w:rPr>
        <w:t> </w:t>
      </w:r>
      <w:r>
        <w:rPr>
          <w:color w:val="292425"/>
          <w:w w:val="120"/>
          <w:sz w:val="12"/>
        </w:rPr>
        <w:t>2000</w:t>
        <w:tab/>
      </w:r>
      <w:r>
        <w:rPr>
          <w:color w:val="292425"/>
          <w:spacing w:val="-9"/>
          <w:w w:val="120"/>
          <w:sz w:val="12"/>
        </w:rPr>
        <w:t>01</w:t>
        <w:tab/>
      </w:r>
      <w:r>
        <w:rPr>
          <w:color w:val="292425"/>
          <w:spacing w:val="-3"/>
          <w:w w:val="120"/>
          <w:sz w:val="12"/>
        </w:rPr>
        <w:t>02</w:t>
      </w:r>
    </w:p>
    <w:p>
      <w:pPr>
        <w:pStyle w:val="ListParagraph"/>
        <w:numPr>
          <w:ilvl w:val="0"/>
          <w:numId w:val="27"/>
        </w:numPr>
        <w:tabs>
          <w:tab w:pos="400" w:val="left" w:leader="none"/>
        </w:tabs>
        <w:spacing w:line="129" w:lineRule="exact" w:before="38" w:after="0"/>
        <w:ind w:left="399" w:right="0" w:hanging="240"/>
        <w:jc w:val="left"/>
        <w:rPr>
          <w:sz w:val="12"/>
        </w:rPr>
      </w:pPr>
      <w:r>
        <w:rPr>
          <w:color w:val="292425"/>
          <w:w w:val="105"/>
          <w:sz w:val="12"/>
        </w:rPr>
        <w:t>ONS Average Earnings Index</w:t>
      </w:r>
      <w:r>
        <w:rPr>
          <w:color w:val="292425"/>
          <w:spacing w:val="-11"/>
          <w:w w:val="105"/>
          <w:sz w:val="12"/>
        </w:rPr>
        <w:t> </w:t>
      </w:r>
      <w:r>
        <w:rPr>
          <w:color w:val="292425"/>
          <w:w w:val="105"/>
          <w:sz w:val="12"/>
        </w:rPr>
        <w:t>measure.</w:t>
      </w:r>
    </w:p>
    <w:p>
      <w:pPr>
        <w:pStyle w:val="ListParagraph"/>
        <w:numPr>
          <w:ilvl w:val="0"/>
          <w:numId w:val="27"/>
        </w:numPr>
        <w:tabs>
          <w:tab w:pos="400" w:val="left" w:leader="none"/>
        </w:tabs>
        <w:spacing w:line="208" w:lineRule="auto" w:before="5" w:after="0"/>
        <w:ind w:left="400" w:right="113" w:hanging="240"/>
        <w:jc w:val="left"/>
        <w:rPr>
          <w:sz w:val="12"/>
        </w:rPr>
      </w:pPr>
      <w:r>
        <w:rPr>
          <w:color w:val="292425"/>
          <w:spacing w:val="-3"/>
          <w:w w:val="105"/>
          <w:sz w:val="12"/>
        </w:rPr>
        <w:t>Twelve-month </w:t>
      </w:r>
      <w:r>
        <w:rPr>
          <w:color w:val="292425"/>
          <w:w w:val="105"/>
          <w:sz w:val="12"/>
        </w:rPr>
        <w:t>weighted mean. The weights are the AEI industry shares of the wage bill. Sources noted in </w:t>
      </w:r>
      <w:r>
        <w:rPr>
          <w:color w:val="292425"/>
          <w:spacing w:val="-4"/>
          <w:w w:val="105"/>
          <w:sz w:val="12"/>
        </w:rPr>
        <w:t>Table</w:t>
      </w:r>
      <w:r>
        <w:rPr>
          <w:color w:val="292425"/>
          <w:spacing w:val="-23"/>
          <w:w w:val="105"/>
          <w:sz w:val="12"/>
        </w:rPr>
        <w:t> </w:t>
      </w:r>
      <w:r>
        <w:rPr>
          <w:color w:val="292425"/>
          <w:w w:val="105"/>
          <w:sz w:val="12"/>
        </w:rPr>
        <w:t>4.A.</w:t>
      </w:r>
    </w:p>
    <w:p>
      <w:pPr>
        <w:pStyle w:val="BodyText"/>
        <w:rPr>
          <w:sz w:val="12"/>
        </w:rPr>
      </w:pPr>
    </w:p>
    <w:p>
      <w:pPr>
        <w:pStyle w:val="BodyText"/>
        <w:spacing w:before="7"/>
        <w:rPr>
          <w:sz w:val="15"/>
        </w:rPr>
      </w:pPr>
    </w:p>
    <w:p>
      <w:pPr>
        <w:pStyle w:val="Heading7"/>
        <w:ind w:left="163"/>
      </w:pPr>
      <w:r>
        <w:rPr>
          <w:color w:val="0092C0"/>
          <w:w w:val="95"/>
        </w:rPr>
        <w:t>Chart 4.3</w:t>
      </w:r>
    </w:p>
    <w:p>
      <w:pPr>
        <w:spacing w:before="8"/>
        <w:ind w:left="163" w:right="0" w:firstLine="0"/>
        <w:jc w:val="left"/>
        <w:rPr>
          <w:rFonts w:ascii="Trebuchet MS"/>
          <w:b/>
          <w:sz w:val="20"/>
        </w:rPr>
      </w:pPr>
      <w:r>
        <w:rPr>
          <w:rFonts w:ascii="Trebuchet MS"/>
          <w:b/>
          <w:color w:val="0092C0"/>
          <w:sz w:val="20"/>
        </w:rPr>
        <w:t>Regular pay and average hours</w:t>
      </w:r>
    </w:p>
    <w:p>
      <w:pPr>
        <w:spacing w:line="113" w:lineRule="exact" w:before="35"/>
        <w:ind w:left="1379" w:right="0" w:firstLine="0"/>
        <w:jc w:val="left"/>
        <w:rPr>
          <w:sz w:val="12"/>
        </w:rPr>
      </w:pPr>
      <w:r>
        <w:rPr>
          <w:color w:val="292425"/>
          <w:w w:val="110"/>
          <w:sz w:val="12"/>
        </w:rPr>
        <w:t>Percentage changes on a year earlier (a)</w:t>
      </w:r>
    </w:p>
    <w:p>
      <w:pPr>
        <w:spacing w:line="113" w:lineRule="exact" w:before="0"/>
        <w:ind w:left="3470" w:right="0" w:firstLine="0"/>
        <w:jc w:val="left"/>
        <w:rPr>
          <w:sz w:val="12"/>
        </w:rPr>
      </w:pPr>
      <w:r>
        <w:rPr/>
        <w:pict>
          <v:line style="position:absolute;mso-position-horizontal-relative:page;mso-position-vertical-relative:paragraph;z-index:16174592" from="197.184998pt,3.01706pt" to="203.184998pt,3.01706pt" stroked="true" strokeweight=".5pt" strokecolor="#292425">
            <v:stroke dashstyle="solid"/>
            <w10:wrap type="none"/>
          </v:line>
        </w:pict>
      </w:r>
      <w:r>
        <w:rPr/>
        <w:pict>
          <v:line style="position:absolute;mso-position-horizontal-relative:page;mso-position-vertical-relative:paragraph;z-index:16180224" from="39.410pt,3.01706pt" to="45.285pt,3.01706pt" stroked="true" strokeweight=".5pt" strokecolor="#292425">
            <v:stroke dashstyle="solid"/>
            <w10:wrap type="none"/>
          </v:line>
        </w:pict>
      </w:r>
      <w:r>
        <w:rPr>
          <w:color w:val="292425"/>
          <w:w w:val="121"/>
          <w:sz w:val="12"/>
        </w:rPr>
        <w:t>8</w:t>
      </w:r>
    </w:p>
    <w:p>
      <w:pPr>
        <w:pStyle w:val="BodyText"/>
        <w:rPr>
          <w:sz w:val="12"/>
        </w:rPr>
      </w:pPr>
    </w:p>
    <w:p>
      <w:pPr>
        <w:pStyle w:val="BodyText"/>
        <w:rPr>
          <w:sz w:val="12"/>
        </w:rPr>
      </w:pPr>
    </w:p>
    <w:p>
      <w:pPr>
        <w:spacing w:before="70"/>
        <w:ind w:left="0" w:right="243" w:firstLine="0"/>
        <w:jc w:val="right"/>
        <w:rPr>
          <w:sz w:val="12"/>
        </w:rPr>
      </w:pPr>
      <w:r>
        <w:rPr/>
        <w:pict>
          <v:line style="position:absolute;mso-position-horizontal-relative:page;mso-position-vertical-relative:paragraph;z-index:16174080" from="197.184998pt,5.997559pt" to="203.184998pt,5.997559pt" stroked="true" strokeweight=".5pt" strokecolor="#292425">
            <v:stroke dashstyle="solid"/>
            <w10:wrap type="none"/>
          </v:line>
        </w:pict>
      </w:r>
      <w:r>
        <w:rPr/>
        <w:pict>
          <v:group style="position:absolute;margin-left:51.485001pt;margin-top:1.510135pt;width:141.4pt;height:40.4pt;mso-position-horizontal-relative:page;mso-position-vertical-relative:paragraph;z-index:16176640" coordorigin="1030,30" coordsize="2828,808">
            <v:shape style="position:absolute;left:1039;top:453;width:358;height:193" coordorigin="1040,454" coordsize="358,193" path="m1040,646l1130,526m1130,526l1217,454m1217,454l1307,501m1307,501l1397,526e" filled="false" stroked="true" strokeweight="1pt" strokecolor="#df6e22">
              <v:path arrowok="t"/>
              <v:stroke dashstyle="solid"/>
            </v:shape>
            <v:shape style="position:absolute;left:1387;top:527;width:200;height:2" coordorigin="1387,527" coordsize="200,0" path="m1387,527l1497,527m1477,527l1587,527e" filled="false" stroked="true" strokeweight="1.125pt" strokecolor="#df6e22">
              <v:path arrowok="t"/>
              <v:stroke dashstyle="solid"/>
            </v:shape>
            <v:shape style="position:absolute;left:1577;top:501;width:628;height:73" coordorigin="1577,501" coordsize="628,73" path="m1577,526l1667,551m1667,551l1757,574m1757,574l1847,551m1847,551l2027,501m2027,501l2115,551m2115,551l2205,574e" filled="false" stroked="true" strokeweight="1pt" strokecolor="#df6e22">
              <v:path arrowok="t"/>
              <v:stroke dashstyle="solid"/>
            </v:shape>
            <v:line style="position:absolute" from="2195,575" to="2305,575" stroked="true" strokeweight="1.125pt" strokecolor="#df6e22">
              <v:stroke dashstyle="solid"/>
            </v:line>
            <v:shape style="position:absolute;left:2294;top:306;width:360;height:268" coordorigin="2295,306" coordsize="360,268" path="m2295,574l2385,429m2385,429l2475,356m2475,356l2565,306m2565,306l2655,331e" filled="false" stroked="true" strokeweight="1pt" strokecolor="#df6e22">
              <v:path arrowok="t"/>
              <v:stroke dashstyle="solid"/>
            </v:shape>
            <v:shape style="position:absolute;left:2644;top:332;width:200;height:2" coordorigin="2645,332" coordsize="200,0" path="m2645,332l2755,332m2735,332l2845,332e" filled="false" stroked="true" strokeweight="1.125pt" strokecolor="#df6e22">
              <v:path arrowok="t"/>
              <v:stroke dashstyle="solid"/>
            </v:shape>
            <v:shape style="position:absolute;left:2834;top:331;width:538;height:243" coordorigin="2835,331" coordsize="538,243" path="m2835,331l2922,356m2922,356l3012,404m3012,404l3102,454m3102,454l3192,526m3192,526l3282,551m3282,551l3372,574e" filled="false" stroked="true" strokeweight="1pt" strokecolor="#df6e22">
              <v:path arrowok="t"/>
              <v:stroke dashstyle="solid"/>
            </v:shape>
            <v:line style="position:absolute" from="3362,575" to="3472,575" stroked="true" strokeweight="1.125pt" strokecolor="#df6e22">
              <v:stroke dashstyle="solid"/>
            </v:line>
            <v:shape style="position:absolute;left:3462;top:573;width:358;height:123" coordorigin="3462,574" coordsize="358,123" path="m3462,574l3642,624m3642,624l3730,646m3730,646l3820,696e" filled="false" stroked="true" strokeweight="1pt" strokecolor="#df6e22">
              <v:path arrowok="t"/>
              <v:stroke dashstyle="solid"/>
            </v:shape>
            <v:shape style="position:absolute;left:1039;top:86;width:358;height:390" coordorigin="1040,86" coordsize="358,390" path="m1040,454l1130,281m1130,281l1217,86m1217,86l1307,476m1307,476l1397,331e" filled="false" stroked="true" strokeweight="1pt" strokecolor="#00a894">
              <v:path arrowok="t"/>
              <v:stroke dashstyle="solid"/>
            </v:shape>
            <v:shape style="position:absolute;left:1387;top:332;width:200;height:2" coordorigin="1387,332" coordsize="200,0" path="m1387,332l1497,332m1477,332l1587,332e" filled="false" stroked="true" strokeweight="1.125pt" strokecolor="#00a894">
              <v:path arrowok="t"/>
              <v:stroke dashstyle="solid"/>
            </v:shape>
            <v:shape style="position:absolute;left:1577;top:306;width:988;height:513" coordorigin="1577,306" coordsize="988,513" path="m1577,331l1667,404m1667,404l1757,306m1757,306l1937,356m1937,356l2027,404m2027,404l2115,696m2115,696l2205,744m2205,744l2295,819m2295,819l2385,379m2385,379l2475,476m2475,476l2565,404e" filled="false" stroked="true" strokeweight="1pt" strokecolor="#00a894">
              <v:path arrowok="t"/>
              <v:stroke dashstyle="solid"/>
            </v:shape>
            <v:line style="position:absolute" from="2555,405" to="2665,405" stroked="true" strokeweight="1.125pt" strokecolor="#00a894">
              <v:stroke dashstyle="solid"/>
            </v:line>
            <v:shape style="position:absolute;left:2654;top:183;width:718;height:245" coordorigin="2655,184" coordsize="718,245" path="m2655,404l2745,379m2745,379l2835,429m2835,429l2922,404m2922,404l3012,306m3012,306l3102,184m3102,184l3192,209m3192,209l3282,306m3282,306l3372,429e" filled="false" stroked="true" strokeweight="1pt" strokecolor="#00a894">
              <v:path arrowok="t"/>
              <v:stroke dashstyle="solid"/>
            </v:shape>
            <v:line style="position:absolute" from="3362,430" to="3472,430" stroked="true" strokeweight="1.125pt" strokecolor="#00a894">
              <v:stroke dashstyle="solid"/>
            </v:line>
            <v:shape style="position:absolute;left:3462;top:183;width:358;height:293" coordorigin="3462,184" coordsize="358,293" path="m3462,429l3552,476m3552,476l3642,234m3642,234l3730,306m3730,306l3820,184e" filled="false" stroked="true" strokeweight="1pt" strokecolor="#00a894">
              <v:path arrowok="t"/>
              <v:stroke dashstyle="solid"/>
            </v:shape>
            <v:shape style="position:absolute;left:2519;top:30;width:1279;height:120" type="#_x0000_t202" filled="false" stroked="false">
              <v:textbox inset="0,0,0,0">
                <w:txbxContent>
                  <w:p>
                    <w:pPr>
                      <w:spacing w:line="116" w:lineRule="exact" w:before="0"/>
                      <w:ind w:left="0" w:right="0" w:firstLine="0"/>
                      <w:jc w:val="left"/>
                      <w:rPr>
                        <w:sz w:val="12"/>
                      </w:rPr>
                    </w:pPr>
                    <w:r>
                      <w:rPr>
                        <w:color w:val="292425"/>
                        <w:w w:val="105"/>
                        <w:sz w:val="12"/>
                      </w:rPr>
                      <w:t>Regular pay per hour (b)</w:t>
                    </w:r>
                  </w:p>
                </w:txbxContent>
              </v:textbox>
              <w10:wrap type="none"/>
            </v:shape>
            <v:shape style="position:absolute;left:2584;top:717;width:1274;height:120" type="#_x0000_t202" filled="false" stroked="false">
              <v:textbox inset="0,0,0,0">
                <w:txbxContent>
                  <w:p>
                    <w:pPr>
                      <w:spacing w:line="116" w:lineRule="exact" w:before="0"/>
                      <w:ind w:left="0" w:right="0" w:firstLine="0"/>
                      <w:jc w:val="left"/>
                      <w:rPr>
                        <w:sz w:val="12"/>
                      </w:rPr>
                    </w:pPr>
                    <w:r>
                      <w:rPr>
                        <w:color w:val="292425"/>
                        <w:w w:val="105"/>
                        <w:sz w:val="12"/>
                      </w:rPr>
                      <w:t>Regular pay per head (c)</w:t>
                    </w:r>
                  </w:p>
                </w:txbxContent>
              </v:textbox>
              <w10:wrap type="none"/>
            </v:shape>
            <w10:wrap type="none"/>
          </v:group>
        </w:pict>
      </w:r>
      <w:r>
        <w:rPr/>
        <w:pict>
          <v:line style="position:absolute;mso-position-horizontal-relative:page;mso-position-vertical-relative:paragraph;z-index:16179712" from="39.410pt,5.997559pt" to="45.285pt,5.997559pt" stroked="true" strokeweight=".5pt" strokecolor="#292425">
            <v:stroke dashstyle="solid"/>
            <w10:wrap type="none"/>
          </v:line>
        </w:pict>
      </w:r>
      <w:r>
        <w:rPr>
          <w:color w:val="292425"/>
          <w:w w:val="121"/>
          <w:sz w:val="12"/>
        </w:rPr>
        <w:t>6</w:t>
      </w:r>
    </w:p>
    <w:p>
      <w:pPr>
        <w:pStyle w:val="BodyText"/>
        <w:rPr>
          <w:sz w:val="12"/>
        </w:rPr>
      </w:pPr>
    </w:p>
    <w:p>
      <w:pPr>
        <w:pStyle w:val="BodyText"/>
        <w:rPr>
          <w:sz w:val="12"/>
        </w:rPr>
      </w:pPr>
    </w:p>
    <w:p>
      <w:pPr>
        <w:spacing w:before="69"/>
        <w:ind w:left="0" w:right="243" w:firstLine="0"/>
        <w:jc w:val="right"/>
        <w:rPr>
          <w:sz w:val="12"/>
        </w:rPr>
      </w:pPr>
      <w:r>
        <w:rPr/>
        <w:pict>
          <v:line style="position:absolute;mso-position-horizontal-relative:page;mso-position-vertical-relative:paragraph;z-index:16173568" from="197.184998pt,6.15575pt" to="203.184998pt,6.15575pt" stroked="true" strokeweight=".5pt" strokecolor="#292425">
            <v:stroke dashstyle="solid"/>
            <w10:wrap type="none"/>
          </v:line>
        </w:pict>
      </w:r>
      <w:r>
        <w:rPr/>
        <w:pict>
          <v:line style="position:absolute;mso-position-horizontal-relative:page;mso-position-vertical-relative:paragraph;z-index:16179200" from="39.410pt,6.15575pt" to="45.285pt,6.15575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spacing w:before="69"/>
        <w:ind w:left="0" w:right="243" w:firstLine="0"/>
        <w:jc w:val="right"/>
        <w:rPr>
          <w:sz w:val="12"/>
        </w:rPr>
      </w:pPr>
      <w:r>
        <w:rPr/>
        <w:pict>
          <v:line style="position:absolute;mso-position-horizontal-relative:page;mso-position-vertical-relative:paragraph;z-index:16173056" from="197.184998pt,6.363971pt" to="203.184998pt,6.363971pt" stroked="true" strokeweight=".5pt" strokecolor="#292425">
            <v:stroke dashstyle="solid"/>
            <w10:wrap type="none"/>
          </v:line>
        </w:pict>
      </w:r>
      <w:r>
        <w:rPr/>
        <w:pict>
          <v:line style="position:absolute;mso-position-horizontal-relative:page;mso-position-vertical-relative:paragraph;z-index:16178688" from="39.410pt,6.363971pt" to="45.285pt,6.363971pt" stroked="true" strokeweight=".5pt" strokecolor="#292425">
            <v:stroke dashstyle="solid"/>
            <w10:wrap type="none"/>
          </v:line>
        </w:pict>
      </w:r>
      <w:r>
        <w:rPr>
          <w:color w:val="292425"/>
          <w:w w:val="121"/>
          <w:sz w:val="12"/>
        </w:rPr>
        <w:t>2</w:t>
      </w:r>
    </w:p>
    <w:p>
      <w:pPr>
        <w:pStyle w:val="BodyText"/>
        <w:rPr>
          <w:sz w:val="14"/>
        </w:rPr>
      </w:pPr>
    </w:p>
    <w:p>
      <w:pPr>
        <w:spacing w:before="1"/>
        <w:ind w:left="3389" w:right="0" w:firstLine="0"/>
        <w:jc w:val="left"/>
        <w:rPr>
          <w:sz w:val="16"/>
        </w:rPr>
      </w:pPr>
      <w:r>
        <w:rPr/>
        <w:pict>
          <v:group style="position:absolute;margin-left:49.485001pt;margin-top:.689759pt;width:143.5pt;height:38.450pt;mso-position-horizontal-relative:page;mso-position-vertical-relative:paragraph;z-index:-23456768" coordorigin="990,14" coordsize="2870,769">
            <v:rect style="position:absolute;left:999;top:262;width:63;height:198" filled="true" fillcolor="#ab6d8f" stroked="false">
              <v:fill type="solid"/>
            </v:rect>
            <v:rect style="position:absolute;left:999;top:262;width:63;height:198" filled="false" stroked="true" strokeweight=".5pt" strokecolor="#292425">
              <v:stroke dashstyle="solid"/>
            </v:rect>
            <v:rect style="position:absolute;left:1089;top:262;width:63;height:270" filled="true" fillcolor="#ab6d8f" stroked="false">
              <v:fill type="solid"/>
            </v:rect>
            <v:rect style="position:absolute;left:1089;top:262;width:63;height:270" filled="false" stroked="true" strokeweight=".5pt" strokecolor="#292425">
              <v:stroke dashstyle="solid"/>
            </v:rect>
            <v:rect style="position:absolute;left:1179;top:262;width:60;height:393" filled="true" fillcolor="#ab6d8f" stroked="false">
              <v:fill type="solid"/>
            </v:rect>
            <v:rect style="position:absolute;left:1179;top:262;width:60;height:393" filled="false" stroked="true" strokeweight=".5pt" strokecolor="#292425">
              <v:stroke dashstyle="solid"/>
            </v:rect>
            <v:rect style="position:absolute;left:1267;top:262;width:63;height:28" filled="true" fillcolor="#ab6d8f" stroked="false">
              <v:fill type="solid"/>
            </v:rect>
            <v:rect style="position:absolute;left:1267;top:262;width:63;height:28" filled="false" stroked="true" strokeweight=".5pt" strokecolor="#292425">
              <v:stroke dashstyle="solid"/>
            </v:rect>
            <v:rect style="position:absolute;left:1357;top:262;width:63;height:198" filled="true" fillcolor="#ab6d8f" stroked="false">
              <v:fill type="solid"/>
            </v:rect>
            <v:rect style="position:absolute;left:1357;top:262;width:63;height:198" filled="false" stroked="true" strokeweight=".5pt" strokecolor="#292425">
              <v:stroke dashstyle="solid"/>
            </v:rect>
            <v:rect style="position:absolute;left:1447;top:262;width:63;height:198" filled="true" fillcolor="#ab6d8f" stroked="false">
              <v:fill type="solid"/>
            </v:rect>
            <v:rect style="position:absolute;left:1447;top:262;width:63;height:198" filled="false" stroked="true" strokeweight=".5pt" strokecolor="#292425">
              <v:stroke dashstyle="solid"/>
            </v:rect>
            <v:rect style="position:absolute;left:1537;top:262;width:63;height:198" filled="true" fillcolor="#ab6d8f" stroked="false">
              <v:fill type="solid"/>
            </v:rect>
            <v:rect style="position:absolute;left:1537;top:262;width:63;height:198" filled="false" stroked="true" strokeweight=".5pt" strokecolor="#292425">
              <v:stroke dashstyle="solid"/>
            </v:rect>
            <v:rect style="position:absolute;left:1627;top:262;width:63;height:150" filled="true" fillcolor="#ab6d8f" stroked="false">
              <v:fill type="solid"/>
            </v:rect>
            <v:rect style="position:absolute;left:1627;top:262;width:63;height:150" filled="false" stroked="true" strokeweight=".5pt" strokecolor="#292425">
              <v:stroke dashstyle="solid"/>
            </v:rect>
            <v:rect style="position:absolute;left:1717;top:262;width:63;height:270" filled="true" fillcolor="#ab6d8f" stroked="false">
              <v:fill type="solid"/>
            </v:rect>
            <v:rect style="position:absolute;left:1717;top:262;width:63;height:270" filled="false" stroked="true" strokeweight=".5pt" strokecolor="#292425">
              <v:stroke dashstyle="solid"/>
            </v:rect>
            <v:rect style="position:absolute;left:1807;top:262;width:63;height:223" filled="true" fillcolor="#ab6d8f" stroked="false">
              <v:fill type="solid"/>
            </v:rect>
            <v:rect style="position:absolute;left:1807;top:262;width:63;height:223" filled="false" stroked="true" strokeweight=".5pt" strokecolor="#292425">
              <v:stroke dashstyle="solid"/>
            </v:rect>
            <v:rect style="position:absolute;left:1897;top:262;width:63;height:173" filled="true" fillcolor="#ab6d8f" stroked="false">
              <v:fill type="solid"/>
            </v:rect>
            <v:rect style="position:absolute;left:1897;top:262;width:63;height:173" filled="false" stroked="true" strokeweight=".5pt" strokecolor="#292425">
              <v:stroke dashstyle="solid"/>
            </v:rect>
            <v:rect style="position:absolute;left:1987;top:262;width:60;height:78" filled="true" fillcolor="#ab6d8f" stroked="false">
              <v:fill type="solid"/>
            </v:rect>
            <v:rect style="position:absolute;left:1987;top:262;width:60;height:78" filled="false" stroked="true" strokeweight=".5pt" strokecolor="#292425">
              <v:stroke dashstyle="solid"/>
            </v:rect>
            <v:rect style="position:absolute;left:2074;top:91;width:63;height:173" filled="true" fillcolor="#ab6d8f" stroked="false">
              <v:fill type="solid"/>
            </v:rect>
            <v:rect style="position:absolute;left:2074;top:91;width:63;height:173" filled="false" stroked="true" strokeweight=".5pt" strokecolor="#292425">
              <v:stroke dashstyle="solid"/>
            </v:rect>
            <v:rect style="position:absolute;left:2164;top:91;width:63;height:173" filled="true" fillcolor="#ab6d8f" stroked="false">
              <v:fill type="solid"/>
            </v:rect>
            <v:rect style="position:absolute;left:2164;top:91;width:63;height:173" filled="false" stroked="true" strokeweight=".5pt" strokecolor="#292425">
              <v:stroke dashstyle="solid"/>
            </v:rect>
            <v:rect style="position:absolute;left:2254;top:18;width:63;height:245" filled="true" fillcolor="#ab6d8f" stroked="false">
              <v:fill type="solid"/>
            </v:rect>
            <v:rect style="position:absolute;left:2254;top:18;width:63;height:245" filled="false" stroked="true" strokeweight=".5pt" strokecolor="#292425">
              <v:stroke dashstyle="solid"/>
            </v:rect>
            <v:rect style="position:absolute;left:2344;top:262;width:63;height:53" filled="true" fillcolor="#ab6d8f" stroked="false">
              <v:fill type="solid"/>
            </v:rect>
            <v:rect style="position:absolute;left:2344;top:262;width:63;height:53" filled="false" stroked="true" strokeweight=".5pt" strokecolor="#292425">
              <v:stroke dashstyle="solid"/>
            </v:rect>
            <v:rect style="position:absolute;left:2434;top:116;width:63;height:148" filled="true" fillcolor="#ab6d8f" stroked="false">
              <v:fill type="solid"/>
            </v:rect>
            <v:rect style="position:absolute;left:2434;top:116;width:63;height:148" filled="false" stroked="true" strokeweight=".5pt" strokecolor="#292425">
              <v:stroke dashstyle="solid"/>
            </v:rect>
            <v:rect style="position:absolute;left:2524;top:163;width:63;height:100" filled="true" fillcolor="#ab6d8f" stroked="false">
              <v:fill type="solid"/>
            </v:rect>
            <v:rect style="position:absolute;left:2524;top:163;width:63;height:100" filled="false" stroked="true" strokeweight=".5pt" strokecolor="#292425">
              <v:stroke dashstyle="solid"/>
            </v:rect>
            <v:rect style="position:absolute;left:2614;top:188;width:63;height:75" filled="true" fillcolor="#ab6d8f" stroked="false">
              <v:fill type="solid"/>
            </v:rect>
            <v:rect style="position:absolute;left:2614;top:188;width:63;height:75" filled="false" stroked="true" strokeweight=".5pt" strokecolor="#292425">
              <v:stroke dashstyle="solid"/>
            </v:rect>
            <v:rect style="position:absolute;left:2704;top:213;width:63;height:50" filled="true" fillcolor="#ab6d8f" stroked="false">
              <v:fill type="solid"/>
            </v:rect>
            <v:rect style="position:absolute;left:2704;top:213;width:63;height:50" filled="false" stroked="true" strokeweight=".5pt" strokecolor="#292425">
              <v:stroke dashstyle="solid"/>
            </v:rect>
            <v:rect style="position:absolute;left:2794;top:163;width:63;height:100" filled="true" fillcolor="#ab6d8f" stroked="false">
              <v:fill type="solid"/>
            </v:rect>
            <v:rect style="position:absolute;left:2794;top:163;width:63;height:100" filled="false" stroked="true" strokeweight=".5pt" strokecolor="#292425">
              <v:stroke dashstyle="solid"/>
            </v:rect>
            <v:rect style="position:absolute;left:2882;top:213;width:63;height:50" filled="true" fillcolor="#ab6d8f" stroked="false">
              <v:fill type="solid"/>
            </v:rect>
            <v:rect style="position:absolute;left:2882;top:213;width:63;height:50" filled="false" stroked="true" strokeweight=".5pt" strokecolor="#292425">
              <v:stroke dashstyle="solid"/>
            </v:rect>
            <v:rect style="position:absolute;left:2972;top:262;width:63;height:100" filled="true" fillcolor="#ab6d8f" stroked="false">
              <v:fill type="solid"/>
            </v:rect>
            <v:rect style="position:absolute;left:2972;top:262;width:63;height:100" filled="false" stroked="true" strokeweight=".5pt" strokecolor="#292425">
              <v:stroke dashstyle="solid"/>
            </v:rect>
            <v:rect style="position:absolute;left:3062;top:262;width:63;height:270" filled="true" fillcolor="#ab6d8f" stroked="false">
              <v:fill type="solid"/>
            </v:rect>
            <v:rect style="position:absolute;left:3062;top:262;width:63;height:270" filled="false" stroked="true" strokeweight=".5pt" strokecolor="#292425">
              <v:stroke dashstyle="solid"/>
            </v:rect>
            <v:rect style="position:absolute;left:3152;top:262;width:63;height:320" filled="true" fillcolor="#ab6d8f" stroked="false">
              <v:fill type="solid"/>
            </v:rect>
            <v:rect style="position:absolute;left:3152;top:262;width:63;height:320" filled="false" stroked="true" strokeweight=".5pt" strokecolor="#292425">
              <v:stroke dashstyle="solid"/>
            </v:rect>
            <v:rect style="position:absolute;left:3242;top:262;width:63;height:248" filled="true" fillcolor="#ab6d8f" stroked="false">
              <v:fill type="solid"/>
            </v:rect>
            <v:rect style="position:absolute;left:3242;top:262;width:63;height:248" filled="false" stroked="true" strokeweight=".5pt" strokecolor="#292425">
              <v:stroke dashstyle="solid"/>
            </v:rect>
            <v:rect style="position:absolute;left:3332;top:262;width:63;height:125" filled="true" fillcolor="#ab6d8f" stroked="false">
              <v:fill type="solid"/>
            </v:rect>
            <v:rect style="position:absolute;left:3332;top:262;width:63;height:125" filled="false" stroked="true" strokeweight=".5pt" strokecolor="#292425">
              <v:stroke dashstyle="solid"/>
            </v:rect>
            <v:rect style="position:absolute;left:3422;top:262;width:63;height:150" filled="true" fillcolor="#ab6d8f" stroked="false">
              <v:fill type="solid"/>
            </v:rect>
            <v:rect style="position:absolute;left:3422;top:262;width:63;height:150" filled="false" stroked="true" strokeweight=".5pt" strokecolor="#292425">
              <v:stroke dashstyle="solid"/>
            </v:rect>
            <v:rect style="position:absolute;left:3512;top:262;width:63;height:150" filled="true" fillcolor="#ab6d8f" stroked="false">
              <v:fill type="solid"/>
            </v:rect>
            <v:rect style="position:absolute;left:3512;top:262;width:63;height:150" filled="false" stroked="true" strokeweight=".5pt" strokecolor="#292425">
              <v:stroke dashstyle="solid"/>
            </v:rect>
            <v:rect style="position:absolute;left:3602;top:262;width:63;height:418" filled="true" fillcolor="#ab6d8f" stroked="false">
              <v:fill type="solid"/>
            </v:rect>
            <v:rect style="position:absolute;left:3602;top:262;width:63;height:418" filled="false" stroked="true" strokeweight=".5pt" strokecolor="#292425">
              <v:stroke dashstyle="solid"/>
            </v:rect>
            <v:rect style="position:absolute;left:3689;top:262;width:63;height:345" filled="true" fillcolor="#ab6d8f" stroked="false">
              <v:fill type="solid"/>
            </v:rect>
            <v:rect style="position:absolute;left:3689;top:262;width:63;height:345" filled="false" stroked="true" strokeweight=".5pt" strokecolor="#292425">
              <v:stroke dashstyle="solid"/>
            </v:rect>
            <v:rect style="position:absolute;left:3779;top:262;width:63;height:515" filled="true" fillcolor="#ab6d8f" stroked="false">
              <v:fill type="solid"/>
            </v:rect>
            <v:rect style="position:absolute;left:3779;top:262;width:63;height:515" filled="false" stroked="true" strokeweight=".5pt" strokecolor="#292425">
              <v:stroke dashstyle="solid"/>
            </v:rect>
            <v:line style="position:absolute" from="990,263" to="3860,263" stroked="true" strokeweight=".5pt" strokecolor="#292425">
              <v:stroke dashstyle="solid"/>
            </v:line>
            <w10:wrap type="none"/>
          </v:group>
        </w:pict>
      </w:r>
      <w:r>
        <w:rPr>
          <w:color w:val="292425"/>
          <w:w w:val="107"/>
          <w:sz w:val="16"/>
        </w:rPr>
        <w:t>+</w:t>
      </w:r>
    </w:p>
    <w:p>
      <w:pPr>
        <w:spacing w:line="98" w:lineRule="exact" w:before="0"/>
        <w:ind w:left="3470" w:right="0" w:firstLine="0"/>
        <w:jc w:val="left"/>
        <w:rPr>
          <w:sz w:val="12"/>
        </w:rPr>
      </w:pPr>
      <w:r>
        <w:rPr/>
        <w:pict>
          <v:line style="position:absolute;mso-position-horizontal-relative:page;mso-position-vertical-relative:paragraph;z-index:16172544" from="197.184998pt,3.746552pt" to="203.184998pt,3.746552pt" stroked="true" strokeweight=".5pt" strokecolor="#292425">
            <v:stroke dashstyle="solid"/>
            <w10:wrap type="none"/>
          </v:line>
        </w:pict>
      </w:r>
      <w:r>
        <w:rPr/>
        <w:pict>
          <v:line style="position:absolute;mso-position-horizontal-relative:page;mso-position-vertical-relative:paragraph;z-index:16178176" from="39.410pt,3.746552pt" to="45.285pt,3.746552pt" stroked="true" strokeweight=".5pt" strokecolor="#292425">
            <v:stroke dashstyle="solid"/>
            <w10:wrap type="none"/>
          </v:line>
        </w:pict>
      </w:r>
      <w:r>
        <w:rPr>
          <w:color w:val="292425"/>
          <w:w w:val="121"/>
          <w:sz w:val="12"/>
        </w:rPr>
        <w:t>0</w:t>
      </w:r>
    </w:p>
    <w:p>
      <w:pPr>
        <w:spacing w:line="144" w:lineRule="exact" w:before="0"/>
        <w:ind w:left="3403" w:right="0" w:firstLine="0"/>
        <w:jc w:val="left"/>
        <w:rPr>
          <w:sz w:val="16"/>
        </w:rPr>
      </w:pPr>
      <w:r>
        <w:rPr>
          <w:color w:val="292425"/>
          <w:w w:val="87"/>
          <w:sz w:val="16"/>
        </w:rPr>
        <w:t>_</w:t>
      </w:r>
    </w:p>
    <w:p>
      <w:pPr>
        <w:tabs>
          <w:tab w:pos="3543" w:val="right" w:leader="none"/>
        </w:tabs>
        <w:spacing w:before="241"/>
        <w:ind w:left="2155" w:right="0" w:firstLine="0"/>
        <w:jc w:val="left"/>
        <w:rPr>
          <w:sz w:val="12"/>
        </w:rPr>
      </w:pPr>
      <w:r>
        <w:rPr/>
        <w:pict>
          <v:line style="position:absolute;mso-position-horizontal-relative:page;mso-position-vertical-relative:paragraph;z-index:-23455744" from="197.184998pt,15.275373pt" to="203.184998pt,15.275373pt" stroked="true" strokeweight=".5pt" strokecolor="#292425">
            <v:stroke dashstyle="solid"/>
            <w10:wrap type="none"/>
          </v:line>
        </w:pict>
      </w:r>
      <w:r>
        <w:rPr/>
        <w:pict>
          <v:line style="position:absolute;mso-position-horizontal-relative:page;mso-position-vertical-relative:paragraph;z-index:16177664" from="39.410pt,15.275373pt" to="45.285pt,15.275373pt" stroked="true" strokeweight=".5pt" strokecolor="#292425">
            <v:stroke dashstyle="solid"/>
            <w10:wrap type="none"/>
          </v:line>
        </w:pict>
      </w:r>
      <w:r>
        <w:rPr>
          <w:color w:val="292425"/>
          <w:w w:val="110"/>
          <w:sz w:val="12"/>
        </w:rPr>
        <w:t>Average</w:t>
      </w:r>
      <w:r>
        <w:rPr>
          <w:color w:val="292425"/>
          <w:spacing w:val="-7"/>
          <w:w w:val="110"/>
          <w:sz w:val="12"/>
        </w:rPr>
        <w:t> </w:t>
      </w:r>
      <w:r>
        <w:rPr>
          <w:color w:val="292425"/>
          <w:w w:val="110"/>
          <w:sz w:val="12"/>
        </w:rPr>
        <w:t>hours</w:t>
      </w:r>
      <w:r>
        <w:rPr>
          <w:color w:val="292425"/>
          <w:spacing w:val="-6"/>
          <w:w w:val="110"/>
          <w:sz w:val="12"/>
        </w:rPr>
        <w:t> </w:t>
      </w:r>
      <w:r>
        <w:rPr>
          <w:color w:val="292425"/>
          <w:w w:val="110"/>
          <w:sz w:val="12"/>
        </w:rPr>
        <w:t>(d)</w:t>
        <w:tab/>
      </w:r>
      <w:r>
        <w:rPr>
          <w:color w:val="292425"/>
          <w:w w:val="110"/>
          <w:position w:val="7"/>
          <w:sz w:val="12"/>
        </w:rPr>
        <w:t>2</w:t>
      </w:r>
    </w:p>
    <w:p>
      <w:pPr>
        <w:pStyle w:val="BodyText"/>
        <w:rPr>
          <w:sz w:val="24"/>
        </w:rPr>
      </w:pPr>
    </w:p>
    <w:p>
      <w:pPr>
        <w:spacing w:line="118" w:lineRule="exact" w:before="0"/>
        <w:ind w:left="3470" w:right="0" w:firstLine="0"/>
        <w:jc w:val="left"/>
        <w:rPr>
          <w:sz w:val="12"/>
        </w:rPr>
      </w:pPr>
      <w:r>
        <w:rPr/>
        <w:pict>
          <v:line style="position:absolute;mso-position-horizontal-relative:page;mso-position-vertical-relative:paragraph;z-index:16171520" from="197.184998pt,3.413574pt" to="203.184998pt,3.413574pt" stroked="true" strokeweight=".5pt" strokecolor="#292425">
            <v:stroke dashstyle="solid"/>
            <w10:wrap type="none"/>
          </v:line>
        </w:pict>
      </w:r>
      <w:r>
        <w:rPr/>
        <w:pict>
          <v:shape style="position:absolute;margin-left:49.403pt;margin-top:.532574pt;width:144.15pt;height:2.9pt;mso-position-horizontal-relative:page;mso-position-vertical-relative:paragraph;z-index:16175104" coordorigin="988,11" coordsize="2883,58" path="m991,68l991,11m2066,68l2066,11m3143,68l3143,11m988,68l3871,68e" filled="false" stroked="true" strokeweight=".5pt" strokecolor="#292425">
            <v:path arrowok="t"/>
            <v:stroke dashstyle="solid"/>
            <w10:wrap type="none"/>
          </v:shape>
        </w:pict>
      </w:r>
      <w:r>
        <w:rPr/>
        <w:pict>
          <v:line style="position:absolute;mso-position-horizontal-relative:page;mso-position-vertical-relative:paragraph;z-index:16177152" from="39.410pt,3.413574pt" to="45.285pt,3.413574pt" stroked="true" strokeweight=".5pt" strokecolor="#292425">
            <v:stroke dashstyle="solid"/>
            <w10:wrap type="none"/>
          </v:line>
        </w:pict>
      </w:r>
      <w:r>
        <w:rPr>
          <w:color w:val="292425"/>
          <w:w w:val="121"/>
          <w:sz w:val="12"/>
        </w:rPr>
        <w:t>4</w:t>
      </w:r>
    </w:p>
    <w:p>
      <w:pPr>
        <w:tabs>
          <w:tab w:pos="1899" w:val="left" w:leader="none"/>
          <w:tab w:pos="2826" w:val="left" w:leader="none"/>
        </w:tabs>
        <w:spacing w:line="118" w:lineRule="exact" w:before="0"/>
        <w:ind w:left="746" w:right="0" w:firstLine="0"/>
        <w:jc w:val="left"/>
        <w:rPr>
          <w:sz w:val="12"/>
        </w:rPr>
      </w:pPr>
      <w:r>
        <w:rPr>
          <w:color w:val="292425"/>
          <w:w w:val="120"/>
          <w:sz w:val="12"/>
        </w:rPr>
        <w:t>2000</w:t>
        <w:tab/>
      </w:r>
      <w:r>
        <w:rPr>
          <w:color w:val="292425"/>
          <w:spacing w:val="-9"/>
          <w:w w:val="120"/>
          <w:sz w:val="12"/>
        </w:rPr>
        <w:t>01</w:t>
        <w:tab/>
      </w:r>
      <w:r>
        <w:rPr>
          <w:color w:val="292425"/>
          <w:spacing w:val="-7"/>
          <w:w w:val="120"/>
          <w:sz w:val="12"/>
        </w:rPr>
        <w:t>02</w:t>
      </w:r>
    </w:p>
    <w:p>
      <w:pPr>
        <w:spacing w:before="41"/>
        <w:ind w:left="160" w:right="0" w:firstLine="0"/>
        <w:jc w:val="left"/>
        <w:rPr>
          <w:sz w:val="12"/>
        </w:rPr>
      </w:pPr>
      <w:r>
        <w:rPr>
          <w:color w:val="292425"/>
          <w:w w:val="105"/>
          <w:sz w:val="12"/>
        </w:rPr>
        <w:t>Sources: ONS, LFS and Bank of England.</w:t>
      </w:r>
    </w:p>
    <w:p>
      <w:pPr>
        <w:pStyle w:val="ListParagraph"/>
        <w:numPr>
          <w:ilvl w:val="0"/>
          <w:numId w:val="28"/>
        </w:numPr>
        <w:tabs>
          <w:tab w:pos="400" w:val="left" w:leader="none"/>
        </w:tabs>
        <w:spacing w:line="129" w:lineRule="exact" w:before="102" w:after="0"/>
        <w:ind w:left="400" w:right="0" w:hanging="240"/>
        <w:jc w:val="left"/>
        <w:rPr>
          <w:sz w:val="12"/>
        </w:rPr>
      </w:pPr>
      <w:r>
        <w:rPr>
          <w:color w:val="292425"/>
          <w:w w:val="105"/>
          <w:sz w:val="12"/>
        </w:rPr>
        <w:t>Three-month moving</w:t>
      </w:r>
      <w:r>
        <w:rPr>
          <w:color w:val="292425"/>
          <w:spacing w:val="-4"/>
          <w:w w:val="105"/>
          <w:sz w:val="12"/>
        </w:rPr>
        <w:t> </w:t>
      </w:r>
      <w:r>
        <w:rPr>
          <w:color w:val="292425"/>
          <w:w w:val="105"/>
          <w:sz w:val="12"/>
        </w:rPr>
        <w:t>average.</w:t>
      </w:r>
    </w:p>
    <w:p>
      <w:pPr>
        <w:pStyle w:val="ListParagraph"/>
        <w:numPr>
          <w:ilvl w:val="0"/>
          <w:numId w:val="28"/>
        </w:numPr>
        <w:tabs>
          <w:tab w:pos="400" w:val="left" w:leader="none"/>
        </w:tabs>
        <w:spacing w:line="208" w:lineRule="auto" w:before="5" w:after="0"/>
        <w:ind w:left="400" w:right="38" w:hanging="240"/>
        <w:jc w:val="left"/>
        <w:rPr>
          <w:sz w:val="12"/>
        </w:rPr>
      </w:pPr>
      <w:r>
        <w:rPr>
          <w:color w:val="292425"/>
          <w:w w:val="105"/>
          <w:sz w:val="12"/>
        </w:rPr>
        <w:t>Proxied</w:t>
      </w:r>
      <w:r>
        <w:rPr>
          <w:color w:val="292425"/>
          <w:spacing w:val="-5"/>
          <w:w w:val="105"/>
          <w:sz w:val="12"/>
        </w:rPr>
        <w:t> </w:t>
      </w:r>
      <w:r>
        <w:rPr>
          <w:color w:val="292425"/>
          <w:w w:val="105"/>
          <w:sz w:val="12"/>
        </w:rPr>
        <w:t>by</w:t>
      </w:r>
      <w:r>
        <w:rPr>
          <w:color w:val="292425"/>
          <w:spacing w:val="-4"/>
          <w:w w:val="105"/>
          <w:sz w:val="12"/>
        </w:rPr>
        <w:t> </w:t>
      </w:r>
      <w:r>
        <w:rPr>
          <w:color w:val="292425"/>
          <w:w w:val="105"/>
          <w:sz w:val="12"/>
        </w:rPr>
        <w:t>regular</w:t>
      </w:r>
      <w:r>
        <w:rPr>
          <w:color w:val="292425"/>
          <w:spacing w:val="-4"/>
          <w:w w:val="105"/>
          <w:sz w:val="12"/>
        </w:rPr>
        <w:t> </w:t>
      </w:r>
      <w:r>
        <w:rPr>
          <w:color w:val="292425"/>
          <w:w w:val="105"/>
          <w:sz w:val="12"/>
        </w:rPr>
        <w:t>pay</w:t>
      </w:r>
      <w:r>
        <w:rPr>
          <w:color w:val="292425"/>
          <w:spacing w:val="-4"/>
          <w:w w:val="105"/>
          <w:sz w:val="12"/>
        </w:rPr>
        <w:t> </w:t>
      </w:r>
      <w:r>
        <w:rPr>
          <w:color w:val="292425"/>
          <w:w w:val="105"/>
          <w:sz w:val="12"/>
        </w:rPr>
        <w:t>per</w:t>
      </w:r>
      <w:r>
        <w:rPr>
          <w:color w:val="292425"/>
          <w:spacing w:val="-4"/>
          <w:w w:val="105"/>
          <w:sz w:val="12"/>
        </w:rPr>
        <w:t> </w:t>
      </w:r>
      <w:r>
        <w:rPr>
          <w:color w:val="292425"/>
          <w:w w:val="105"/>
          <w:sz w:val="12"/>
        </w:rPr>
        <w:t>head</w:t>
      </w:r>
      <w:r>
        <w:rPr>
          <w:color w:val="292425"/>
          <w:spacing w:val="-4"/>
          <w:w w:val="105"/>
          <w:sz w:val="12"/>
        </w:rPr>
        <w:t> </w:t>
      </w:r>
      <w:r>
        <w:rPr>
          <w:color w:val="292425"/>
          <w:w w:val="105"/>
          <w:sz w:val="12"/>
        </w:rPr>
        <w:t>divided</w:t>
      </w:r>
      <w:r>
        <w:rPr>
          <w:color w:val="292425"/>
          <w:spacing w:val="-5"/>
          <w:w w:val="105"/>
          <w:sz w:val="12"/>
        </w:rPr>
        <w:t> </w:t>
      </w:r>
      <w:r>
        <w:rPr>
          <w:color w:val="292425"/>
          <w:w w:val="105"/>
          <w:sz w:val="12"/>
        </w:rPr>
        <w:t>by</w:t>
      </w:r>
      <w:r>
        <w:rPr>
          <w:color w:val="292425"/>
          <w:spacing w:val="-4"/>
          <w:w w:val="105"/>
          <w:sz w:val="12"/>
        </w:rPr>
        <w:t> </w:t>
      </w:r>
      <w:r>
        <w:rPr>
          <w:color w:val="292425"/>
          <w:w w:val="105"/>
          <w:sz w:val="12"/>
        </w:rPr>
        <w:t>average</w:t>
      </w:r>
      <w:r>
        <w:rPr>
          <w:color w:val="292425"/>
          <w:spacing w:val="-4"/>
          <w:w w:val="105"/>
          <w:sz w:val="12"/>
        </w:rPr>
        <w:t> </w:t>
      </w:r>
      <w:r>
        <w:rPr>
          <w:color w:val="292425"/>
          <w:w w:val="105"/>
          <w:sz w:val="12"/>
        </w:rPr>
        <w:t>hours</w:t>
      </w:r>
      <w:r>
        <w:rPr>
          <w:color w:val="292425"/>
          <w:spacing w:val="-4"/>
          <w:w w:val="105"/>
          <w:sz w:val="12"/>
        </w:rPr>
        <w:t> </w:t>
      </w:r>
      <w:r>
        <w:rPr>
          <w:color w:val="292425"/>
          <w:w w:val="105"/>
          <w:sz w:val="12"/>
        </w:rPr>
        <w:t>worked. Not seasonally</w:t>
      </w:r>
      <w:r>
        <w:rPr>
          <w:color w:val="292425"/>
          <w:spacing w:val="-4"/>
          <w:w w:val="105"/>
          <w:sz w:val="12"/>
        </w:rPr>
        <w:t> </w:t>
      </w:r>
      <w:r>
        <w:rPr>
          <w:color w:val="292425"/>
          <w:w w:val="105"/>
          <w:sz w:val="12"/>
        </w:rPr>
        <w:t>adjusted.</w:t>
      </w:r>
    </w:p>
    <w:p>
      <w:pPr>
        <w:pStyle w:val="ListParagraph"/>
        <w:numPr>
          <w:ilvl w:val="0"/>
          <w:numId w:val="28"/>
        </w:numPr>
        <w:tabs>
          <w:tab w:pos="400" w:val="left" w:leader="none"/>
        </w:tabs>
        <w:spacing w:line="114" w:lineRule="exact" w:before="0" w:after="0"/>
        <w:ind w:left="399" w:right="0" w:hanging="240"/>
        <w:jc w:val="left"/>
        <w:rPr>
          <w:sz w:val="12"/>
        </w:rPr>
      </w:pPr>
      <w:r>
        <w:rPr>
          <w:color w:val="292425"/>
          <w:w w:val="105"/>
          <w:sz w:val="12"/>
        </w:rPr>
        <w:t>Excludes bonus </w:t>
      </w:r>
      <w:r>
        <w:rPr>
          <w:color w:val="292425"/>
          <w:spacing w:val="-4"/>
          <w:w w:val="105"/>
          <w:sz w:val="12"/>
        </w:rPr>
        <w:t>pay. </w:t>
      </w:r>
      <w:r>
        <w:rPr>
          <w:color w:val="292425"/>
          <w:w w:val="105"/>
          <w:sz w:val="12"/>
        </w:rPr>
        <w:t>Not seasonally</w:t>
      </w:r>
      <w:r>
        <w:rPr>
          <w:color w:val="292425"/>
          <w:spacing w:val="-4"/>
          <w:w w:val="105"/>
          <w:sz w:val="12"/>
        </w:rPr>
        <w:t> </w:t>
      </w:r>
      <w:r>
        <w:rPr>
          <w:color w:val="292425"/>
          <w:w w:val="105"/>
          <w:sz w:val="12"/>
        </w:rPr>
        <w:t>adjusted.</w:t>
      </w:r>
    </w:p>
    <w:p>
      <w:pPr>
        <w:pStyle w:val="ListParagraph"/>
        <w:numPr>
          <w:ilvl w:val="0"/>
          <w:numId w:val="28"/>
        </w:numPr>
        <w:tabs>
          <w:tab w:pos="400" w:val="left" w:leader="none"/>
        </w:tabs>
        <w:spacing w:line="129" w:lineRule="exact" w:before="0" w:after="0"/>
        <w:ind w:left="399" w:right="0" w:hanging="240"/>
        <w:jc w:val="left"/>
        <w:rPr>
          <w:sz w:val="12"/>
        </w:rPr>
      </w:pPr>
      <w:r>
        <w:rPr>
          <w:color w:val="292425"/>
          <w:w w:val="105"/>
          <w:sz w:val="12"/>
        </w:rPr>
        <w:t>Average actual weekly hours of work. Seasonally</w:t>
      </w:r>
      <w:r>
        <w:rPr>
          <w:color w:val="292425"/>
          <w:spacing w:val="-11"/>
          <w:w w:val="105"/>
          <w:sz w:val="12"/>
        </w:rPr>
        <w:t> </w:t>
      </w:r>
      <w:r>
        <w:rPr>
          <w:color w:val="292425"/>
          <w:w w:val="105"/>
          <w:sz w:val="12"/>
        </w:rPr>
        <w:t>adjusted.</w:t>
      </w:r>
    </w:p>
    <w:p>
      <w:pPr>
        <w:pStyle w:val="BodyText"/>
        <w:rPr>
          <w:sz w:val="12"/>
        </w:rPr>
      </w:pPr>
    </w:p>
    <w:p>
      <w:pPr>
        <w:pStyle w:val="BodyText"/>
        <w:spacing w:before="4"/>
        <w:rPr>
          <w:sz w:val="15"/>
        </w:rPr>
      </w:pPr>
    </w:p>
    <w:p>
      <w:pPr>
        <w:pStyle w:val="Heading7"/>
      </w:pPr>
      <w:r>
        <w:rPr>
          <w:color w:val="0092C0"/>
          <w:w w:val="95"/>
        </w:rPr>
        <w:t>Chart 4.4</w:t>
      </w:r>
    </w:p>
    <w:p>
      <w:pPr>
        <w:spacing w:before="8"/>
        <w:ind w:left="190" w:right="0" w:firstLine="0"/>
        <w:jc w:val="left"/>
        <w:rPr>
          <w:sz w:val="12"/>
        </w:rPr>
      </w:pPr>
      <w:r>
        <w:rPr>
          <w:rFonts w:ascii="Trebuchet MS"/>
          <w:b/>
          <w:color w:val="0092C0"/>
          <w:sz w:val="20"/>
        </w:rPr>
        <w:t>Inflation and inflation expectations</w:t>
      </w:r>
      <w:r>
        <w:rPr>
          <w:color w:val="292425"/>
          <w:position w:val="4"/>
          <w:sz w:val="12"/>
        </w:rPr>
        <w:t>(a)</w:t>
      </w:r>
    </w:p>
    <w:p>
      <w:pPr>
        <w:spacing w:line="113" w:lineRule="exact" w:before="45"/>
        <w:ind w:left="1590" w:right="0" w:firstLine="0"/>
        <w:jc w:val="left"/>
        <w:rPr>
          <w:sz w:val="12"/>
        </w:rPr>
      </w:pPr>
      <w:r>
        <w:rPr>
          <w:color w:val="292425"/>
          <w:w w:val="110"/>
          <w:sz w:val="12"/>
        </w:rPr>
        <w:t>Percentage changes on a year earlier</w:t>
      </w:r>
    </w:p>
    <w:p>
      <w:pPr>
        <w:spacing w:line="113" w:lineRule="exact" w:before="0"/>
        <w:ind w:left="3515" w:right="0" w:firstLine="0"/>
        <w:jc w:val="left"/>
        <w:rPr>
          <w:sz w:val="12"/>
        </w:rPr>
      </w:pPr>
      <w:r>
        <w:rPr/>
        <w:pict>
          <v:line style="position:absolute;mso-position-horizontal-relative:page;mso-position-vertical-relative:paragraph;z-index:16183296" from="199.311996pt,2.782558pt" to="205.311996pt,2.782558pt" stroked="true" strokeweight=".5pt" strokecolor="#292425">
            <v:stroke dashstyle="solid"/>
            <w10:wrap type="none"/>
          </v:line>
        </w:pict>
      </w:r>
      <w:r>
        <w:rPr/>
        <w:pict>
          <v:line style="position:absolute;mso-position-horizontal-relative:page;mso-position-vertical-relative:paragraph;z-index:16187392" from="40.75pt,2.782558pt" to="46.726pt,2.782558pt" stroked="true" strokeweight=".5pt" strokecolor="#292425">
            <v:stroke dashstyle="solid"/>
            <w10:wrap type="none"/>
          </v:line>
        </w:pict>
      </w:r>
      <w:r>
        <w:rPr>
          <w:color w:val="292425"/>
          <w:w w:val="115"/>
          <w:sz w:val="12"/>
        </w:rPr>
        <w:t>5.0</w:t>
      </w:r>
    </w:p>
    <w:p>
      <w:pPr>
        <w:pStyle w:val="BodyText"/>
        <w:spacing w:before="1"/>
        <w:rPr>
          <w:sz w:val="13"/>
        </w:rPr>
      </w:pPr>
    </w:p>
    <w:p>
      <w:pPr>
        <w:spacing w:before="0"/>
        <w:ind w:left="0" w:right="98" w:firstLine="0"/>
        <w:jc w:val="right"/>
        <w:rPr>
          <w:sz w:val="12"/>
        </w:rPr>
      </w:pPr>
      <w:r>
        <w:rPr/>
        <w:pict>
          <v:group style="position:absolute;margin-left:50.438pt;margin-top:-.038057pt;width:144.25pt;height:84.75pt;mso-position-horizontal-relative:page;mso-position-vertical-relative:paragraph;z-index:16185344" coordorigin="1009,-1" coordsize="2885,1695">
            <v:shape style="position:absolute;left:1018;top:170;width:308;height:578" coordorigin="1019,171" coordsize="308,578" path="m1019,171l1091,298m1091,298l1174,351m1174,351l1244,531m1244,531l1326,748e" filled="false" stroked="true" strokeweight="1pt" strokecolor="#0067a3">
              <v:path arrowok="t"/>
              <v:stroke dashstyle="solid"/>
            </v:shape>
            <v:line style="position:absolute" from="1316,750" to="1406,750" stroked="true" strokeweight="1.125pt" strokecolor="#0067a3">
              <v:stroke dashstyle="solid"/>
            </v:line>
            <v:shape style="position:absolute;left:1396;top:460;width:153;height:288" coordorigin="1396,461" coordsize="153,288" path="m1396,748l1466,461m1466,461l1549,641e" filled="false" stroked="true" strokeweight="1pt" strokecolor="#0067a3">
              <v:path arrowok="t"/>
              <v:stroke dashstyle="solid"/>
            </v:shape>
            <v:line style="position:absolute" from="1539,642" to="1631,642" stroked="true" strokeweight="1.125pt" strokecolor="#0067a3">
              <v:stroke dashstyle="solid"/>
            </v:line>
            <v:shape style="position:absolute;left:1621;top:640;width:530;height:520" coordorigin="1621,641" coordsize="530,520" path="m1621,641l1704,693m1704,693l1774,821m1774,821l1844,1161m1844,1161l1926,1108m1926,1108l1996,981m1996,981l2079,821m2079,821l2151,641e" filled="false" stroked="true" strokeweight="1pt" strokecolor="#0067a3">
              <v:path arrowok="t"/>
              <v:stroke dashstyle="solid"/>
            </v:shape>
            <v:line style="position:absolute" from="2141,642" to="2231,642" stroked="true" strokeweight="1.125pt" strokecolor="#0067a3">
              <v:stroke dashstyle="solid"/>
            </v:line>
            <v:shape style="position:absolute;left:2221;top:640;width:153;height:340" coordorigin="2221,641" coordsize="153,340" path="m2221,641l2304,928m2304,928l2374,981e" filled="false" stroked="true" strokeweight="1pt" strokecolor="#0067a3">
              <v:path arrowok="t"/>
              <v:stroke dashstyle="solid"/>
            </v:shape>
            <v:line style="position:absolute" from="2364,982" to="2466,982" stroked="true" strokeweight="1.125pt" strokecolor="#0067a3">
              <v:stroke dashstyle="solid"/>
            </v:line>
            <v:shape style="position:absolute;left:2456;top:980;width:1428;height:468" coordorigin="2456,981" coordsize="1428,468" path="m2456,981l2529,1108m2529,1108l2599,1036m2599,1036l2681,1161m2681,1161l2751,1396m2751,1396l2821,1448m2821,1448l2904,1323m2904,1323l2976,1396m2976,1396l3059,1323m3059,1323l3129,1396m3129,1396l3199,1268m3199,1268l3281,1216m3281,1216l3354,1268m3354,1268l3434,1448m3434,1448l3506,1396m3506,1396l3576,1323m3576,1323l3659,1268m3659,1268l3729,1323m3729,1323l3811,1268m3811,1268l3884,1396e" filled="false" stroked="true" strokeweight="1pt" strokecolor="#0067a3">
              <v:path arrowok="t"/>
              <v:stroke dashstyle="solid"/>
            </v:shape>
            <v:shape style="position:absolute;left:3058;top:1268;width:825;height:415" coordorigin="3059,1268" coordsize="825,415" path="m3059,1683l3129,1341m3129,1341l3199,1268m3199,1268l3281,1396m3281,1396l3354,1288m3354,1288l3434,1431m3434,1431l3506,1413m3506,1413l3576,1378m3576,1378l3659,1521m3659,1521l3729,1378m3729,1378l3811,1288m3811,1288l3884,1396e" filled="false" stroked="true" strokeweight="1pt" strokecolor="#97c83e">
              <v:path arrowok="t"/>
              <v:stroke dashstyle="solid"/>
            </v:shape>
            <v:shape style="position:absolute;left:1018;top:693;width:225;height:415" coordorigin="1019,693" coordsize="225,415" path="m1019,693l1091,1036m1091,1036l1174,873m1174,873l1244,1108e" filled="false" stroked="true" strokeweight="1pt" strokecolor="#ec2131">
              <v:path arrowok="t"/>
              <v:stroke dashstyle="solid"/>
            </v:shape>
            <v:line style="position:absolute" from="1234,1110" to="1336,1110" stroked="true" strokeweight="1.125pt" strokecolor="#ec2131">
              <v:stroke dashstyle="solid"/>
            </v:line>
            <v:shape style="position:absolute;left:1326;top:1108;width:295;height:288" coordorigin="1326,1108" coordsize="295,288" path="m1326,1108l1396,1268m1396,1268l1466,1396m1466,1396l1549,1323m1549,1323l1621,1108e" filled="false" stroked="true" strokeweight="1pt" strokecolor="#ec2131">
              <v:path arrowok="t"/>
              <v:stroke dashstyle="solid"/>
            </v:shape>
            <v:line style="position:absolute" from="1611,1110" to="1714,1110" stroked="true" strokeweight="1.125pt" strokecolor="#ec2131">
              <v:stroke dashstyle="solid"/>
            </v:line>
            <v:line style="position:absolute" from="1704,1108" to="1774,981" stroked="true" strokeweight="1pt" strokecolor="#ec2131">
              <v:stroke dashstyle="solid"/>
            </v:line>
            <v:shape style="position:absolute;left:1763;top:982;width:173;height:2" coordorigin="1764,982" coordsize="173,0" path="m1764,982l1854,982m1834,982l1936,982e" filled="false" stroked="true" strokeweight="1.125pt" strokecolor="#ec2131">
              <v:path arrowok="t"/>
              <v:stroke dashstyle="solid"/>
            </v:shape>
            <v:shape style="position:absolute;left:1926;top:820;width:448;height:340" coordorigin="1926,821" coordsize="448,340" path="m1926,981l1996,1036m1996,1036l2079,981m2079,981l2151,821m2151,821l2221,981m2221,981l2304,1161m2304,1161l2374,1036e" filled="false" stroked="true" strokeweight="1pt" strokecolor="#ec2131">
              <v:path arrowok="t"/>
              <v:stroke dashstyle="solid"/>
            </v:shape>
            <v:line style="position:absolute" from="2364,1037" to="2466,1037" stroked="true" strokeweight="1.125pt" strokecolor="#ec2131">
              <v:stroke dashstyle="solid"/>
            </v:line>
            <v:shape style="position:absolute;left:2456;top:980;width:225;height:235" coordorigin="2456,981" coordsize="225,235" path="m2456,1036l2529,1161m2529,1161l2599,981m2599,981l2681,1216e" filled="false" stroked="true" strokeweight="1pt" strokecolor="#ec2131">
              <v:path arrowok="t"/>
              <v:stroke dashstyle="solid"/>
            </v:shape>
            <v:shape style="position:absolute;left:2671;top:1217;width:160;height:2" coordorigin="2671,1217" coordsize="160,0" path="m2671,1217l2761,1217m2741,1217l2831,1217e" filled="false" stroked="true" strokeweight="1.125pt" strokecolor="#ec2131">
              <v:path arrowok="t"/>
              <v:stroke dashstyle="solid"/>
            </v:shape>
            <v:shape style="position:absolute;left:2821;top:1215;width:155;height:180" coordorigin="2821,1216" coordsize="155,180" path="m2821,1216l2904,1323m2904,1323l2976,1396e" filled="false" stroked="true" strokeweight="1pt" strokecolor="#ec2131">
              <v:path arrowok="t"/>
              <v:stroke dashstyle="solid"/>
            </v:shape>
            <v:line style="position:absolute" from="2966,1397" to="3069,1397" stroked="true" strokeweight="1.125pt" strokecolor="#ec2131">
              <v:stroke dashstyle="solid"/>
            </v:line>
            <v:line style="position:absolute" from="3059,1396" to="3129,1448" stroked="true" strokeweight="1pt" strokecolor="#ec2131">
              <v:stroke dashstyle="solid"/>
            </v:line>
            <v:shape style="position:absolute;left:3118;top:1449;width:245;height:2" coordorigin="3119,1450" coordsize="245,0" path="m3119,1450l3209,1450m3189,1450l3291,1450m3271,1450l3364,1450e" filled="false" stroked="true" strokeweight="1.125pt" strokecolor="#ec2131">
              <v:path arrowok="t"/>
              <v:stroke dashstyle="solid"/>
            </v:shape>
            <v:shape style="position:absolute;left:3353;top:1268;width:530;height:290" coordorigin="3354,1268" coordsize="530,290" path="m3354,1448l3434,1558m3434,1558l3506,1323m3506,1323l3576,1268m3576,1268l3659,1503m3659,1503l3729,1268m3729,1268l3811,1558m3811,1558l3884,1503e" filled="false" stroked="true" strokeweight="1pt" strokecolor="#ec2131">
              <v:path arrowok="t"/>
              <v:stroke dashstyle="solid"/>
            </v:shape>
            <v:shape style="position:absolute;left:1154;top:-1;width:1752;height:400" type="#_x0000_t202" filled="false" stroked="false">
              <v:textbox inset="0,0,0,0">
                <w:txbxContent>
                  <w:p>
                    <w:pPr>
                      <w:spacing w:line="116" w:lineRule="exact" w:before="0"/>
                      <w:ind w:left="0" w:right="0" w:firstLine="0"/>
                      <w:jc w:val="left"/>
                      <w:rPr>
                        <w:sz w:val="12"/>
                      </w:rPr>
                    </w:pPr>
                    <w:r>
                      <w:rPr>
                        <w:color w:val="292425"/>
                        <w:w w:val="105"/>
                        <w:sz w:val="12"/>
                      </w:rPr>
                      <w:t>Quarterly Consensus survey:</w:t>
                    </w:r>
                  </w:p>
                  <w:p>
                    <w:pPr>
                      <w:spacing w:line="242" w:lineRule="auto" w:before="2"/>
                      <w:ind w:left="60" w:right="-4" w:firstLine="0"/>
                      <w:jc w:val="left"/>
                      <w:rPr>
                        <w:sz w:val="12"/>
                      </w:rPr>
                    </w:pPr>
                    <w:r>
                      <w:rPr>
                        <w:color w:val="292425"/>
                        <w:w w:val="105"/>
                        <w:sz w:val="12"/>
                      </w:rPr>
                      <w:t>mean of professional forecasters’ expectations (b)</w:t>
                    </w:r>
                  </w:p>
                </w:txbxContent>
              </v:textbox>
              <w10:wrap type="none"/>
            </v:shape>
            <v:shape style="position:absolute;left:1298;top:1434;width:276;height:120" type="#_x0000_t202" filled="false" stroked="false">
              <v:textbox inset="0,0,0,0">
                <w:txbxContent>
                  <w:p>
                    <w:pPr>
                      <w:spacing w:line="116" w:lineRule="exact" w:before="0"/>
                      <w:ind w:left="0" w:right="0" w:firstLine="0"/>
                      <w:jc w:val="left"/>
                      <w:rPr>
                        <w:sz w:val="12"/>
                      </w:rPr>
                    </w:pPr>
                    <w:r>
                      <w:rPr>
                        <w:color w:val="292425"/>
                        <w:w w:val="95"/>
                        <w:sz w:val="12"/>
                      </w:rPr>
                      <w:t>RPIX</w:t>
                    </w:r>
                  </w:p>
                </w:txbxContent>
              </v:textbox>
              <w10:wrap type="none"/>
            </v:shape>
            <w10:wrap type="none"/>
          </v:group>
        </w:pict>
      </w:r>
      <w:r>
        <w:rPr/>
        <w:pict>
          <v:line style="position:absolute;mso-position-horizontal-relative:page;mso-position-vertical-relative:paragraph;z-index:16189952" from="199.311996pt,4.000566pt" to="205.311996pt,4.000566pt" stroked="true" strokeweight=".5pt" strokecolor="#292425">
            <v:stroke dashstyle="solid"/>
            <w10:wrap type="none"/>
          </v:line>
        </w:pict>
      </w:r>
      <w:r>
        <w:rPr>
          <w:color w:val="292425"/>
          <w:spacing w:val="-1"/>
          <w:w w:val="115"/>
          <w:sz w:val="12"/>
        </w:rPr>
        <w:t>4.5</w:t>
      </w:r>
    </w:p>
    <w:p>
      <w:pPr>
        <w:pStyle w:val="BodyText"/>
        <w:spacing w:before="2"/>
        <w:rPr>
          <w:sz w:val="13"/>
        </w:rPr>
      </w:pPr>
    </w:p>
    <w:p>
      <w:pPr>
        <w:spacing w:before="0"/>
        <w:ind w:left="0" w:right="98" w:firstLine="0"/>
        <w:jc w:val="right"/>
        <w:rPr>
          <w:sz w:val="12"/>
        </w:rPr>
      </w:pPr>
      <w:r>
        <w:rPr/>
        <w:pict>
          <v:line style="position:absolute;mso-position-horizontal-relative:page;mso-position-vertical-relative:paragraph;z-index:16182784" from="199.311996pt,3.963356pt" to="205.311996pt,3.963356pt" stroked="true" strokeweight=".5pt" strokecolor="#292425">
            <v:stroke dashstyle="solid"/>
            <w10:wrap type="none"/>
          </v:line>
        </w:pict>
      </w:r>
      <w:r>
        <w:rPr/>
        <w:pict>
          <v:line style="position:absolute;mso-position-horizontal-relative:page;mso-position-vertical-relative:paragraph;z-index:16186880" from="40.75pt,3.913356pt" to="46.726pt,3.913356pt" stroked="true" strokeweight=".5pt" strokecolor="#292425">
            <v:stroke dashstyle="solid"/>
            <w10:wrap type="none"/>
          </v:line>
        </w:pict>
      </w:r>
      <w:r>
        <w:rPr>
          <w:color w:val="292425"/>
          <w:spacing w:val="-1"/>
          <w:w w:val="115"/>
          <w:sz w:val="12"/>
        </w:rPr>
        <w:t>4.0</w:t>
      </w:r>
    </w:p>
    <w:p>
      <w:pPr>
        <w:pStyle w:val="BodyText"/>
        <w:spacing w:before="1"/>
        <w:rPr>
          <w:sz w:val="13"/>
        </w:rPr>
      </w:pPr>
    </w:p>
    <w:p>
      <w:pPr>
        <w:spacing w:before="0"/>
        <w:ind w:left="0" w:right="98" w:firstLine="0"/>
        <w:jc w:val="right"/>
        <w:rPr>
          <w:sz w:val="12"/>
        </w:rPr>
      </w:pPr>
      <w:r>
        <w:rPr/>
        <w:pict>
          <v:line style="position:absolute;mso-position-horizontal-relative:page;mso-position-vertical-relative:paragraph;z-index:16189440" from="199.311996pt,3.925566pt" to="205.311996pt,3.925566pt" stroked="true" strokeweight=".5pt" strokecolor="#292425">
            <v:stroke dashstyle="solid"/>
            <w10:wrap type="none"/>
          </v:line>
        </w:pict>
      </w:r>
      <w:r>
        <w:rPr>
          <w:color w:val="292425"/>
          <w:spacing w:val="-1"/>
          <w:w w:val="115"/>
          <w:sz w:val="12"/>
        </w:rPr>
        <w:t>3.5</w:t>
      </w:r>
    </w:p>
    <w:p>
      <w:pPr>
        <w:pStyle w:val="BodyText"/>
        <w:spacing w:before="1"/>
        <w:rPr>
          <w:sz w:val="13"/>
        </w:rPr>
      </w:pPr>
    </w:p>
    <w:p>
      <w:pPr>
        <w:spacing w:before="0"/>
        <w:ind w:left="0" w:right="98" w:firstLine="0"/>
        <w:jc w:val="right"/>
        <w:rPr>
          <w:sz w:val="12"/>
        </w:rPr>
      </w:pPr>
      <w:r>
        <w:rPr/>
        <w:pict>
          <v:line style="position:absolute;mso-position-horizontal-relative:page;mso-position-vertical-relative:paragraph;z-index:16182272" from="199.311996pt,3.887356pt" to="205.311996pt,3.887356pt" stroked="true" strokeweight=".5pt" strokecolor="#292425">
            <v:stroke dashstyle="solid"/>
            <w10:wrap type="none"/>
          </v:line>
        </w:pict>
      </w:r>
      <w:r>
        <w:rPr/>
        <w:pict>
          <v:line style="position:absolute;mso-position-horizontal-relative:page;mso-position-vertical-relative:paragraph;z-index:16186368" from="40.75pt,3.913356pt" to="46.726pt,3.913356pt" stroked="true" strokeweight=".5pt" strokecolor="#292425">
            <v:stroke dashstyle="solid"/>
            <w10:wrap type="none"/>
          </v:line>
        </w:pict>
      </w:r>
      <w:r>
        <w:rPr>
          <w:color w:val="292425"/>
          <w:spacing w:val="-1"/>
          <w:w w:val="115"/>
          <w:sz w:val="12"/>
        </w:rPr>
        <w:t>3.0</w:t>
      </w:r>
    </w:p>
    <w:p>
      <w:pPr>
        <w:pStyle w:val="BodyText"/>
        <w:spacing w:before="1"/>
        <w:rPr>
          <w:sz w:val="13"/>
        </w:rPr>
      </w:pPr>
    </w:p>
    <w:p>
      <w:pPr>
        <w:spacing w:before="1"/>
        <w:ind w:left="0" w:right="98" w:firstLine="0"/>
        <w:jc w:val="right"/>
        <w:rPr>
          <w:sz w:val="12"/>
        </w:rPr>
      </w:pPr>
      <w:r>
        <w:rPr/>
        <w:pict>
          <v:line style="position:absolute;mso-position-horizontal-relative:page;mso-position-vertical-relative:paragraph;z-index:16188928" from="199.311996pt,3.900566pt" to="205.311996pt,3.900566pt" stroked="true" strokeweight=".5pt" strokecolor="#292425">
            <v:stroke dashstyle="solid"/>
            <w10:wrap type="none"/>
          </v:line>
        </w:pict>
      </w:r>
      <w:r>
        <w:rPr>
          <w:color w:val="292425"/>
          <w:spacing w:val="-1"/>
          <w:w w:val="115"/>
          <w:sz w:val="12"/>
        </w:rPr>
        <w:t>2.5</w:t>
      </w:r>
    </w:p>
    <w:p>
      <w:pPr>
        <w:pStyle w:val="BodyText"/>
        <w:spacing w:before="1"/>
        <w:rPr>
          <w:sz w:val="13"/>
        </w:rPr>
      </w:pPr>
    </w:p>
    <w:p>
      <w:pPr>
        <w:spacing w:before="0"/>
        <w:ind w:left="0" w:right="98" w:firstLine="0"/>
        <w:jc w:val="right"/>
        <w:rPr>
          <w:sz w:val="12"/>
        </w:rPr>
      </w:pPr>
      <w:r>
        <w:rPr/>
        <w:pict>
          <v:line style="position:absolute;mso-position-horizontal-relative:page;mso-position-vertical-relative:paragraph;z-index:16181760" from="199.311996pt,3.813356pt" to="205.311996pt,3.813356pt" stroked="true" strokeweight=".5pt" strokecolor="#292425">
            <v:stroke dashstyle="solid"/>
            <w10:wrap type="none"/>
          </v:line>
        </w:pict>
      </w:r>
      <w:r>
        <w:rPr/>
        <w:pict>
          <v:line style="position:absolute;mso-position-horizontal-relative:page;mso-position-vertical-relative:paragraph;z-index:16185856" from="40.75pt,3.788356pt" to="46.726pt,3.788356pt" stroked="true" strokeweight=".5pt" strokecolor="#292425">
            <v:stroke dashstyle="solid"/>
            <w10:wrap type="none"/>
          </v:line>
        </w:pict>
      </w:r>
      <w:r>
        <w:rPr>
          <w:color w:val="292425"/>
          <w:spacing w:val="-1"/>
          <w:w w:val="115"/>
          <w:sz w:val="12"/>
        </w:rPr>
        <w:t>2.0</w:t>
      </w:r>
    </w:p>
    <w:p>
      <w:pPr>
        <w:pStyle w:val="BodyText"/>
        <w:spacing w:before="3"/>
        <w:rPr>
          <w:sz w:val="21"/>
        </w:rPr>
      </w:pPr>
      <w:r>
        <w:rPr/>
        <w:br w:type="column"/>
      </w:r>
      <w:r>
        <w:rPr>
          <w:sz w:val="21"/>
        </w:rPr>
      </w:r>
    </w:p>
    <w:p>
      <w:pPr>
        <w:pStyle w:val="BodyText"/>
        <w:spacing w:line="292" w:lineRule="auto" w:before="1"/>
        <w:ind w:left="160" w:right="457"/>
      </w:pPr>
      <w:r>
        <w:rPr>
          <w:color w:val="292425"/>
          <w:w w:val="105"/>
        </w:rPr>
        <w:t>Another factor that might explain the recent fall in public sector earnings growth is the delay </w:t>
      </w:r>
      <w:r>
        <w:rPr>
          <w:color w:val="292425"/>
          <w:spacing w:val="-4"/>
          <w:w w:val="105"/>
        </w:rPr>
        <w:t>to </w:t>
      </w:r>
      <w:r>
        <w:rPr>
          <w:color w:val="292425"/>
          <w:w w:val="105"/>
        </w:rPr>
        <w:t>this </w:t>
      </w:r>
      <w:r>
        <w:rPr>
          <w:color w:val="292425"/>
          <w:spacing w:val="-4"/>
          <w:w w:val="105"/>
        </w:rPr>
        <w:t>year’s </w:t>
      </w:r>
      <w:r>
        <w:rPr>
          <w:color w:val="292425"/>
          <w:w w:val="105"/>
        </w:rPr>
        <w:t>local authority (LA) settlement. The settlement </w:t>
      </w:r>
      <w:r>
        <w:rPr>
          <w:color w:val="292425"/>
          <w:spacing w:val="-3"/>
          <w:w w:val="105"/>
        </w:rPr>
        <w:t>was </w:t>
      </w:r>
      <w:r>
        <w:rPr>
          <w:color w:val="292425"/>
          <w:w w:val="105"/>
        </w:rPr>
        <w:t>due in April, but not agreed until September. The higher settlement </w:t>
      </w:r>
      <w:r>
        <w:rPr>
          <w:color w:val="292425"/>
          <w:spacing w:val="-3"/>
          <w:w w:val="105"/>
        </w:rPr>
        <w:t>was </w:t>
      </w:r>
      <w:r>
        <w:rPr>
          <w:color w:val="292425"/>
          <w:w w:val="105"/>
        </w:rPr>
        <w:t>due </w:t>
      </w:r>
      <w:r>
        <w:rPr>
          <w:color w:val="292425"/>
          <w:spacing w:val="-4"/>
          <w:w w:val="105"/>
        </w:rPr>
        <w:t>to </w:t>
      </w:r>
      <w:r>
        <w:rPr>
          <w:color w:val="292425"/>
          <w:w w:val="105"/>
        </w:rPr>
        <w:t>enter </w:t>
      </w:r>
      <w:r>
        <w:rPr>
          <w:color w:val="292425"/>
          <w:spacing w:val="-3"/>
          <w:w w:val="105"/>
        </w:rPr>
        <w:t>pay </w:t>
      </w:r>
      <w:r>
        <w:rPr>
          <w:color w:val="292425"/>
          <w:w w:val="105"/>
        </w:rPr>
        <w:t>packets from </w:t>
      </w:r>
      <w:r>
        <w:rPr>
          <w:color w:val="292425"/>
          <w:spacing w:val="-3"/>
          <w:w w:val="105"/>
        </w:rPr>
        <w:t>October. </w:t>
      </w:r>
      <w:r>
        <w:rPr>
          <w:color w:val="292425"/>
          <w:w w:val="105"/>
        </w:rPr>
        <w:t>As this settlement affects 1.3 million </w:t>
      </w:r>
      <w:r>
        <w:rPr>
          <w:color w:val="292425"/>
          <w:spacing w:val="-3"/>
          <w:w w:val="105"/>
        </w:rPr>
        <w:t>workers </w:t>
      </w:r>
      <w:r>
        <w:rPr>
          <w:color w:val="292425"/>
          <w:w w:val="105"/>
        </w:rPr>
        <w:t>(about </w:t>
      </w:r>
      <w:r>
        <w:rPr>
          <w:color w:val="292425"/>
          <w:spacing w:val="-8"/>
          <w:w w:val="105"/>
        </w:rPr>
        <w:t>25% </w:t>
      </w:r>
      <w:r>
        <w:rPr>
          <w:color w:val="292425"/>
          <w:w w:val="105"/>
        </w:rPr>
        <w:t>of the public sector wage bill), the delay has depressed public sector earnings growth. While the recently agreed LA settlement is likely </w:t>
      </w:r>
      <w:r>
        <w:rPr>
          <w:color w:val="292425"/>
          <w:spacing w:val="-4"/>
          <w:w w:val="105"/>
        </w:rPr>
        <w:t>to </w:t>
      </w:r>
      <w:r>
        <w:rPr>
          <w:color w:val="292425"/>
          <w:w w:val="105"/>
        </w:rPr>
        <w:t>raise public sector earnings growth, the </w:t>
      </w:r>
      <w:r>
        <w:rPr>
          <w:color w:val="292425"/>
          <w:spacing w:val="-3"/>
          <w:w w:val="105"/>
        </w:rPr>
        <w:t>arrears </w:t>
      </w:r>
      <w:r>
        <w:rPr>
          <w:color w:val="292425"/>
          <w:w w:val="105"/>
        </w:rPr>
        <w:t>of this settlement (backdated </w:t>
      </w:r>
      <w:r>
        <w:rPr>
          <w:color w:val="292425"/>
          <w:spacing w:val="-4"/>
          <w:w w:val="105"/>
        </w:rPr>
        <w:t>to </w:t>
      </w:r>
      <w:r>
        <w:rPr>
          <w:color w:val="292425"/>
          <w:w w:val="105"/>
        </w:rPr>
        <w:t>April) will not.  This is because  the ONS does not include </w:t>
      </w:r>
      <w:r>
        <w:rPr>
          <w:color w:val="292425"/>
          <w:spacing w:val="-3"/>
          <w:w w:val="105"/>
        </w:rPr>
        <w:t>arrears </w:t>
      </w:r>
      <w:r>
        <w:rPr>
          <w:color w:val="292425"/>
          <w:w w:val="105"/>
        </w:rPr>
        <w:t>in its seasonally adjusted data.</w:t>
      </w:r>
    </w:p>
    <w:p>
      <w:pPr>
        <w:pStyle w:val="BodyText"/>
        <w:spacing w:before="8"/>
        <w:rPr>
          <w:sz w:val="23"/>
        </w:rPr>
      </w:pPr>
    </w:p>
    <w:p>
      <w:pPr>
        <w:pStyle w:val="BodyText"/>
        <w:spacing w:line="292" w:lineRule="auto"/>
        <w:ind w:left="160" w:right="304"/>
      </w:pPr>
      <w:r>
        <w:rPr>
          <w:color w:val="292425"/>
          <w:w w:val="105"/>
        </w:rPr>
        <w:t>Whole-economy regular </w:t>
      </w:r>
      <w:r>
        <w:rPr>
          <w:color w:val="292425"/>
          <w:spacing w:val="-3"/>
          <w:w w:val="105"/>
        </w:rPr>
        <w:t>pay </w:t>
      </w:r>
      <w:r>
        <w:rPr>
          <w:color w:val="292425"/>
          <w:w w:val="105"/>
        </w:rPr>
        <w:t>growth per head has been falling gently since the middle of </w:t>
      </w:r>
      <w:r>
        <w:rPr>
          <w:color w:val="292425"/>
          <w:spacing w:val="-11"/>
          <w:w w:val="105"/>
        </w:rPr>
        <w:t>2001 </w:t>
      </w:r>
      <w:r>
        <w:rPr>
          <w:color w:val="292425"/>
          <w:w w:val="105"/>
        </w:rPr>
        <w:t>(see Chart 4.3). When calculated in terms of </w:t>
      </w:r>
      <w:r>
        <w:rPr>
          <w:color w:val="292425"/>
          <w:spacing w:val="-3"/>
          <w:w w:val="105"/>
        </w:rPr>
        <w:t>pay </w:t>
      </w:r>
      <w:r>
        <w:rPr>
          <w:color w:val="292425"/>
          <w:w w:val="105"/>
        </w:rPr>
        <w:t>per </w:t>
      </w:r>
      <w:r>
        <w:rPr>
          <w:color w:val="292425"/>
          <w:spacing w:val="-3"/>
          <w:w w:val="105"/>
        </w:rPr>
        <w:t>hour, </w:t>
      </w:r>
      <w:r>
        <w:rPr>
          <w:color w:val="292425"/>
          <w:w w:val="105"/>
        </w:rPr>
        <w:t>the trend in the </w:t>
      </w:r>
      <w:r>
        <w:rPr>
          <w:color w:val="292425"/>
          <w:spacing w:val="-3"/>
          <w:w w:val="105"/>
        </w:rPr>
        <w:t>growth   </w:t>
      </w:r>
      <w:r>
        <w:rPr>
          <w:color w:val="292425"/>
          <w:spacing w:val="-4"/>
          <w:w w:val="105"/>
        </w:rPr>
        <w:t>rate </w:t>
      </w:r>
      <w:r>
        <w:rPr>
          <w:color w:val="292425"/>
          <w:w w:val="105"/>
        </w:rPr>
        <w:t>has been much </w:t>
      </w:r>
      <w:r>
        <w:rPr>
          <w:color w:val="292425"/>
          <w:spacing w:val="-4"/>
          <w:w w:val="105"/>
        </w:rPr>
        <w:t>flatter, </w:t>
      </w:r>
      <w:r>
        <w:rPr>
          <w:color w:val="292425"/>
          <w:w w:val="105"/>
        </w:rPr>
        <w:t>and has perhaps picked up more </w:t>
      </w:r>
      <w:r>
        <w:rPr>
          <w:color w:val="292425"/>
          <w:spacing w:val="-4"/>
          <w:w w:val="105"/>
        </w:rPr>
        <w:t>recently. </w:t>
      </w:r>
      <w:r>
        <w:rPr>
          <w:color w:val="292425"/>
          <w:spacing w:val="-3"/>
          <w:w w:val="105"/>
        </w:rPr>
        <w:t>Why </w:t>
      </w:r>
      <w:r>
        <w:rPr>
          <w:color w:val="292425"/>
          <w:w w:val="105"/>
        </w:rPr>
        <w:t>might that </w:t>
      </w:r>
      <w:r>
        <w:rPr>
          <w:color w:val="292425"/>
          <w:spacing w:val="-3"/>
          <w:w w:val="105"/>
        </w:rPr>
        <w:t>matter?  </w:t>
      </w:r>
      <w:r>
        <w:rPr>
          <w:color w:val="292425"/>
          <w:w w:val="105"/>
        </w:rPr>
        <w:t>If everybody </w:t>
      </w:r>
      <w:r>
        <w:rPr>
          <w:color w:val="292425"/>
          <w:spacing w:val="-3"/>
          <w:w w:val="105"/>
        </w:rPr>
        <w:t>were </w:t>
      </w:r>
      <w:r>
        <w:rPr>
          <w:color w:val="292425"/>
          <w:w w:val="105"/>
        </w:rPr>
        <w:t>paid </w:t>
      </w:r>
      <w:r>
        <w:rPr>
          <w:color w:val="292425"/>
          <w:spacing w:val="-3"/>
          <w:w w:val="105"/>
        </w:rPr>
        <w:t>by </w:t>
      </w:r>
      <w:r>
        <w:rPr>
          <w:color w:val="292425"/>
          <w:w w:val="105"/>
        </w:rPr>
        <w:t>the </w:t>
      </w:r>
      <w:r>
        <w:rPr>
          <w:color w:val="292425"/>
          <w:spacing w:val="-3"/>
          <w:w w:val="105"/>
        </w:rPr>
        <w:t>hour, </w:t>
      </w:r>
      <w:r>
        <w:rPr>
          <w:color w:val="292425"/>
          <w:w w:val="105"/>
        </w:rPr>
        <w:t>then the hourly growth </w:t>
      </w:r>
      <w:r>
        <w:rPr>
          <w:color w:val="292425"/>
          <w:spacing w:val="-4"/>
          <w:w w:val="105"/>
        </w:rPr>
        <w:t>rate </w:t>
      </w:r>
      <w:r>
        <w:rPr>
          <w:color w:val="292425"/>
          <w:w w:val="105"/>
        </w:rPr>
        <w:t>would be the more </w:t>
      </w:r>
      <w:r>
        <w:rPr>
          <w:color w:val="292425"/>
          <w:spacing w:val="-3"/>
          <w:w w:val="105"/>
        </w:rPr>
        <w:t>relevant </w:t>
      </w:r>
      <w:r>
        <w:rPr>
          <w:color w:val="292425"/>
          <w:w w:val="105"/>
        </w:rPr>
        <w:t>for judging trends in wage pressure.  But as the August </w:t>
      </w:r>
      <w:r>
        <w:rPr>
          <w:i/>
          <w:color w:val="292425"/>
          <w:w w:val="105"/>
        </w:rPr>
        <w:t>Report </w:t>
      </w:r>
      <w:r>
        <w:rPr>
          <w:color w:val="292425"/>
          <w:w w:val="105"/>
        </w:rPr>
        <w:t>noted, only about </w:t>
      </w:r>
      <w:r>
        <w:rPr>
          <w:color w:val="292425"/>
          <w:spacing w:val="-4"/>
          <w:w w:val="105"/>
        </w:rPr>
        <w:t>40% </w:t>
      </w:r>
      <w:r>
        <w:rPr>
          <w:color w:val="292425"/>
          <w:w w:val="105"/>
        </w:rPr>
        <w:t>of employees in the economy are paid </w:t>
      </w:r>
      <w:r>
        <w:rPr>
          <w:color w:val="292425"/>
          <w:spacing w:val="-3"/>
          <w:w w:val="105"/>
        </w:rPr>
        <w:t>by </w:t>
      </w:r>
      <w:r>
        <w:rPr>
          <w:color w:val="292425"/>
          <w:w w:val="105"/>
        </w:rPr>
        <w:t>the </w:t>
      </w:r>
      <w:r>
        <w:rPr>
          <w:color w:val="292425"/>
          <w:spacing w:val="-3"/>
          <w:w w:val="105"/>
        </w:rPr>
        <w:t>hour, </w:t>
      </w:r>
      <w:r>
        <w:rPr>
          <w:color w:val="292425"/>
          <w:w w:val="105"/>
        </w:rPr>
        <w:t>equivalent </w:t>
      </w:r>
      <w:r>
        <w:rPr>
          <w:color w:val="292425"/>
          <w:spacing w:val="-4"/>
          <w:w w:val="105"/>
        </w:rPr>
        <w:t>to </w:t>
      </w:r>
      <w:r>
        <w:rPr>
          <w:color w:val="292425"/>
          <w:w w:val="105"/>
        </w:rPr>
        <w:t>a third of the  wage bill.  So the </w:t>
      </w:r>
      <w:r>
        <w:rPr>
          <w:color w:val="292425"/>
          <w:spacing w:val="-5"/>
          <w:w w:val="105"/>
        </w:rPr>
        <w:t>pick-up </w:t>
      </w:r>
      <w:r>
        <w:rPr>
          <w:color w:val="292425"/>
          <w:w w:val="105"/>
        </w:rPr>
        <w:t>in </w:t>
      </w:r>
      <w:r>
        <w:rPr>
          <w:color w:val="292425"/>
          <w:spacing w:val="-3"/>
          <w:w w:val="105"/>
        </w:rPr>
        <w:t>pay </w:t>
      </w:r>
      <w:r>
        <w:rPr>
          <w:color w:val="292425"/>
          <w:w w:val="105"/>
        </w:rPr>
        <w:t>per hour is partly </w:t>
      </w:r>
      <w:r>
        <w:rPr>
          <w:color w:val="292425"/>
          <w:spacing w:val="-3"/>
          <w:w w:val="105"/>
        </w:rPr>
        <w:t>related </w:t>
      </w:r>
      <w:r>
        <w:rPr>
          <w:color w:val="292425"/>
          <w:spacing w:val="-4"/>
          <w:w w:val="105"/>
        </w:rPr>
        <w:t>to  </w:t>
      </w:r>
      <w:r>
        <w:rPr>
          <w:color w:val="292425"/>
          <w:w w:val="105"/>
        </w:rPr>
        <w:t>the recent sharper fall in </w:t>
      </w:r>
      <w:r>
        <w:rPr>
          <w:color w:val="292425"/>
          <w:spacing w:val="-3"/>
          <w:w w:val="105"/>
        </w:rPr>
        <w:t>average </w:t>
      </w:r>
      <w:r>
        <w:rPr>
          <w:color w:val="292425"/>
          <w:w w:val="105"/>
        </w:rPr>
        <w:t>hours. The ONS presents its </w:t>
      </w:r>
      <w:r>
        <w:rPr>
          <w:color w:val="292425"/>
          <w:spacing w:val="-3"/>
          <w:w w:val="105"/>
        </w:rPr>
        <w:t>average </w:t>
      </w:r>
      <w:r>
        <w:rPr>
          <w:color w:val="292425"/>
          <w:w w:val="105"/>
        </w:rPr>
        <w:t>hours data as a three-month moving average.  The final hours observation in Chart 4.3 </w:t>
      </w:r>
      <w:r>
        <w:rPr>
          <w:color w:val="292425"/>
          <w:spacing w:val="-3"/>
          <w:w w:val="105"/>
        </w:rPr>
        <w:t>refers  </w:t>
      </w:r>
      <w:r>
        <w:rPr>
          <w:color w:val="292425"/>
          <w:spacing w:val="-4"/>
          <w:w w:val="105"/>
        </w:rPr>
        <w:t>to  </w:t>
      </w:r>
      <w:r>
        <w:rPr>
          <w:color w:val="292425"/>
          <w:w w:val="105"/>
        </w:rPr>
        <w:t>the  three months </w:t>
      </w:r>
      <w:r>
        <w:rPr>
          <w:color w:val="292425"/>
          <w:spacing w:val="-4"/>
          <w:w w:val="105"/>
        </w:rPr>
        <w:t>to </w:t>
      </w:r>
      <w:r>
        <w:rPr>
          <w:color w:val="292425"/>
          <w:w w:val="105"/>
        </w:rPr>
        <w:t>August.  So the final three observations in that  chart </w:t>
      </w:r>
      <w:r>
        <w:rPr>
          <w:color w:val="292425"/>
          <w:spacing w:val="-3"/>
          <w:w w:val="105"/>
        </w:rPr>
        <w:t>may have </w:t>
      </w:r>
      <w:r>
        <w:rPr>
          <w:color w:val="292425"/>
          <w:w w:val="105"/>
        </w:rPr>
        <w:t>been affected </w:t>
      </w:r>
      <w:r>
        <w:rPr>
          <w:color w:val="292425"/>
          <w:spacing w:val="-3"/>
          <w:w w:val="105"/>
        </w:rPr>
        <w:t>by </w:t>
      </w:r>
      <w:r>
        <w:rPr>
          <w:color w:val="292425"/>
          <w:w w:val="105"/>
        </w:rPr>
        <w:t>the Jubilee holidays in June.  If </w:t>
      </w:r>
      <w:r>
        <w:rPr>
          <w:color w:val="292425"/>
          <w:spacing w:val="-3"/>
          <w:w w:val="105"/>
        </w:rPr>
        <w:t>average </w:t>
      </w:r>
      <w:r>
        <w:rPr>
          <w:color w:val="292425"/>
          <w:w w:val="105"/>
        </w:rPr>
        <w:t>hours </w:t>
      </w:r>
      <w:r>
        <w:rPr>
          <w:color w:val="292425"/>
          <w:spacing w:val="-3"/>
          <w:w w:val="105"/>
        </w:rPr>
        <w:t>were </w:t>
      </w:r>
      <w:r>
        <w:rPr>
          <w:color w:val="292425"/>
          <w:spacing w:val="-4"/>
          <w:w w:val="105"/>
        </w:rPr>
        <w:t>to recover, </w:t>
      </w:r>
      <w:r>
        <w:rPr>
          <w:color w:val="292425"/>
          <w:w w:val="105"/>
        </w:rPr>
        <w:t>as Jubilee effects pass or for purely cyclical reasons, the gap </w:t>
      </w:r>
      <w:r>
        <w:rPr>
          <w:color w:val="292425"/>
          <w:spacing w:val="-3"/>
          <w:w w:val="105"/>
        </w:rPr>
        <w:t>between pay </w:t>
      </w:r>
      <w:r>
        <w:rPr>
          <w:color w:val="292425"/>
          <w:w w:val="105"/>
        </w:rPr>
        <w:t>growth per hour and </w:t>
      </w:r>
      <w:r>
        <w:rPr>
          <w:color w:val="292425"/>
          <w:spacing w:val="-3"/>
          <w:w w:val="105"/>
        </w:rPr>
        <w:t>pay </w:t>
      </w:r>
      <w:r>
        <w:rPr>
          <w:color w:val="292425"/>
          <w:w w:val="105"/>
        </w:rPr>
        <w:t>growth per head would </w:t>
      </w:r>
      <w:r>
        <w:rPr>
          <w:color w:val="292425"/>
          <w:spacing w:val="-4"/>
          <w:w w:val="105"/>
        </w:rPr>
        <w:t>narrow, </w:t>
      </w:r>
      <w:r>
        <w:rPr>
          <w:color w:val="292425"/>
          <w:w w:val="105"/>
        </w:rPr>
        <w:t>probably with both a slowing in regular </w:t>
      </w:r>
      <w:r>
        <w:rPr>
          <w:color w:val="292425"/>
          <w:spacing w:val="-3"/>
          <w:w w:val="105"/>
        </w:rPr>
        <w:t>pay </w:t>
      </w:r>
      <w:r>
        <w:rPr>
          <w:color w:val="292425"/>
          <w:w w:val="105"/>
        </w:rPr>
        <w:t>growth per hour and a </w:t>
      </w:r>
      <w:r>
        <w:rPr>
          <w:color w:val="292425"/>
          <w:spacing w:val="-5"/>
          <w:w w:val="105"/>
        </w:rPr>
        <w:t>pick-up </w:t>
      </w:r>
      <w:r>
        <w:rPr>
          <w:color w:val="292425"/>
          <w:w w:val="105"/>
        </w:rPr>
        <w:t>in </w:t>
      </w:r>
      <w:r>
        <w:rPr>
          <w:color w:val="292425"/>
          <w:spacing w:val="-3"/>
          <w:w w:val="105"/>
        </w:rPr>
        <w:t>pay </w:t>
      </w:r>
      <w:r>
        <w:rPr>
          <w:color w:val="292425"/>
          <w:w w:val="105"/>
        </w:rPr>
        <w:t>growth per</w:t>
      </w:r>
      <w:r>
        <w:rPr>
          <w:color w:val="292425"/>
          <w:spacing w:val="-5"/>
          <w:w w:val="105"/>
        </w:rPr>
        <w:t> </w:t>
      </w:r>
      <w:r>
        <w:rPr>
          <w:color w:val="292425"/>
          <w:w w:val="105"/>
        </w:rPr>
        <w:t>head.</w:t>
      </w:r>
    </w:p>
    <w:p>
      <w:pPr>
        <w:pStyle w:val="BodyText"/>
        <w:spacing w:before="4"/>
        <w:rPr>
          <w:sz w:val="23"/>
        </w:rPr>
      </w:pPr>
    </w:p>
    <w:p>
      <w:pPr>
        <w:pStyle w:val="BodyText"/>
        <w:spacing w:line="292" w:lineRule="auto"/>
        <w:ind w:left="160" w:right="127"/>
      </w:pPr>
      <w:r>
        <w:rPr>
          <w:color w:val="292425"/>
          <w:w w:val="110"/>
        </w:rPr>
        <w:t>The</w:t>
      </w:r>
      <w:r>
        <w:rPr>
          <w:color w:val="292425"/>
          <w:spacing w:val="-20"/>
          <w:w w:val="110"/>
        </w:rPr>
        <w:t> </w:t>
      </w:r>
      <w:r>
        <w:rPr>
          <w:color w:val="292425"/>
          <w:w w:val="110"/>
        </w:rPr>
        <w:t>outlook</w:t>
      </w:r>
      <w:r>
        <w:rPr>
          <w:color w:val="292425"/>
          <w:spacing w:val="-19"/>
          <w:w w:val="110"/>
        </w:rPr>
        <w:t> </w:t>
      </w:r>
      <w:r>
        <w:rPr>
          <w:color w:val="292425"/>
          <w:w w:val="110"/>
        </w:rPr>
        <w:t>for</w:t>
      </w:r>
      <w:r>
        <w:rPr>
          <w:color w:val="292425"/>
          <w:spacing w:val="-20"/>
          <w:w w:val="110"/>
        </w:rPr>
        <w:t> </w:t>
      </w:r>
      <w:r>
        <w:rPr>
          <w:color w:val="292425"/>
          <w:w w:val="110"/>
        </w:rPr>
        <w:t>real</w:t>
      </w:r>
      <w:r>
        <w:rPr>
          <w:color w:val="292425"/>
          <w:spacing w:val="-19"/>
          <w:w w:val="110"/>
        </w:rPr>
        <w:t> </w:t>
      </w:r>
      <w:r>
        <w:rPr>
          <w:color w:val="292425"/>
          <w:w w:val="110"/>
        </w:rPr>
        <w:t>earnings</w:t>
      </w:r>
      <w:r>
        <w:rPr>
          <w:color w:val="292425"/>
          <w:spacing w:val="-20"/>
          <w:w w:val="110"/>
        </w:rPr>
        <w:t> </w:t>
      </w:r>
      <w:r>
        <w:rPr>
          <w:color w:val="292425"/>
          <w:w w:val="110"/>
        </w:rPr>
        <w:t>growth</w:t>
      </w:r>
      <w:r>
        <w:rPr>
          <w:color w:val="292425"/>
          <w:spacing w:val="-19"/>
          <w:w w:val="110"/>
        </w:rPr>
        <w:t> </w:t>
      </w:r>
      <w:r>
        <w:rPr>
          <w:color w:val="292425"/>
          <w:w w:val="110"/>
        </w:rPr>
        <w:t>depends</w:t>
      </w:r>
      <w:r>
        <w:rPr>
          <w:color w:val="292425"/>
          <w:spacing w:val="-20"/>
          <w:w w:val="110"/>
        </w:rPr>
        <w:t> </w:t>
      </w:r>
      <w:r>
        <w:rPr>
          <w:color w:val="292425"/>
          <w:w w:val="110"/>
        </w:rPr>
        <w:t>on</w:t>
      </w:r>
      <w:r>
        <w:rPr>
          <w:color w:val="292425"/>
          <w:spacing w:val="-19"/>
          <w:w w:val="110"/>
        </w:rPr>
        <w:t> </w:t>
      </w:r>
      <w:r>
        <w:rPr>
          <w:color w:val="292425"/>
          <w:w w:val="110"/>
        </w:rPr>
        <w:t>employers’ demand for labour relative </w:t>
      </w:r>
      <w:r>
        <w:rPr>
          <w:color w:val="292425"/>
          <w:spacing w:val="-4"/>
          <w:w w:val="110"/>
        </w:rPr>
        <w:t>to </w:t>
      </w:r>
      <w:r>
        <w:rPr>
          <w:color w:val="292425"/>
          <w:w w:val="110"/>
        </w:rPr>
        <w:t>the available supply (see Section</w:t>
      </w:r>
      <w:r>
        <w:rPr>
          <w:color w:val="292425"/>
          <w:spacing w:val="-22"/>
          <w:w w:val="110"/>
        </w:rPr>
        <w:t> </w:t>
      </w:r>
      <w:r>
        <w:rPr>
          <w:color w:val="292425"/>
          <w:w w:val="110"/>
        </w:rPr>
        <w:t>3).</w:t>
      </w:r>
      <w:r>
        <w:rPr>
          <w:color w:val="292425"/>
          <w:spacing w:val="12"/>
          <w:w w:val="110"/>
        </w:rPr>
        <w:t> </w:t>
      </w:r>
      <w:r>
        <w:rPr>
          <w:color w:val="292425"/>
          <w:w w:val="110"/>
        </w:rPr>
        <w:t>But</w:t>
      </w:r>
      <w:r>
        <w:rPr>
          <w:color w:val="292425"/>
          <w:spacing w:val="-21"/>
          <w:w w:val="110"/>
        </w:rPr>
        <w:t> </w:t>
      </w:r>
      <w:r>
        <w:rPr>
          <w:color w:val="292425"/>
          <w:w w:val="110"/>
        </w:rPr>
        <w:t>nominal</w:t>
      </w:r>
      <w:r>
        <w:rPr>
          <w:color w:val="292425"/>
          <w:spacing w:val="-22"/>
          <w:w w:val="110"/>
        </w:rPr>
        <w:t> </w:t>
      </w:r>
      <w:r>
        <w:rPr>
          <w:color w:val="292425"/>
          <w:w w:val="110"/>
        </w:rPr>
        <w:t>earnings</w:t>
      </w:r>
      <w:r>
        <w:rPr>
          <w:color w:val="292425"/>
          <w:spacing w:val="-21"/>
          <w:w w:val="110"/>
        </w:rPr>
        <w:t> </w:t>
      </w:r>
      <w:r>
        <w:rPr>
          <w:color w:val="292425"/>
          <w:w w:val="110"/>
        </w:rPr>
        <w:t>growth</w:t>
      </w:r>
      <w:r>
        <w:rPr>
          <w:color w:val="292425"/>
          <w:spacing w:val="-22"/>
          <w:w w:val="110"/>
        </w:rPr>
        <w:t> </w:t>
      </w:r>
      <w:r>
        <w:rPr>
          <w:color w:val="292425"/>
          <w:w w:val="110"/>
        </w:rPr>
        <w:t>is</w:t>
      </w:r>
      <w:r>
        <w:rPr>
          <w:color w:val="292425"/>
          <w:spacing w:val="-22"/>
          <w:w w:val="110"/>
        </w:rPr>
        <w:t> </w:t>
      </w:r>
      <w:r>
        <w:rPr>
          <w:color w:val="292425"/>
          <w:w w:val="110"/>
        </w:rPr>
        <w:t>also</w:t>
      </w:r>
      <w:r>
        <w:rPr>
          <w:color w:val="292425"/>
          <w:spacing w:val="-21"/>
          <w:w w:val="110"/>
        </w:rPr>
        <w:t> </w:t>
      </w:r>
      <w:r>
        <w:rPr>
          <w:color w:val="292425"/>
          <w:w w:val="110"/>
        </w:rPr>
        <w:t>influenced</w:t>
      </w:r>
      <w:r>
        <w:rPr>
          <w:color w:val="292425"/>
          <w:spacing w:val="-22"/>
          <w:w w:val="110"/>
        </w:rPr>
        <w:t> </w:t>
      </w:r>
      <w:r>
        <w:rPr>
          <w:color w:val="292425"/>
          <w:spacing w:val="-3"/>
          <w:w w:val="110"/>
        </w:rPr>
        <w:t>by </w:t>
      </w:r>
      <w:r>
        <w:rPr>
          <w:color w:val="292425"/>
          <w:w w:val="110"/>
        </w:rPr>
        <w:t>inflation expectations. Employees care about the purchasing power of their earnings (the real consumption wage) and businesses care about the cost of labour relative </w:t>
      </w:r>
      <w:r>
        <w:rPr>
          <w:color w:val="292425"/>
          <w:spacing w:val="-4"/>
          <w:w w:val="110"/>
        </w:rPr>
        <w:t>to </w:t>
      </w:r>
      <w:r>
        <w:rPr>
          <w:color w:val="292425"/>
          <w:w w:val="110"/>
        </w:rPr>
        <w:t>the price of</w:t>
      </w:r>
      <w:r>
        <w:rPr>
          <w:color w:val="292425"/>
          <w:spacing w:val="-14"/>
          <w:w w:val="110"/>
        </w:rPr>
        <w:t> </w:t>
      </w:r>
      <w:r>
        <w:rPr>
          <w:color w:val="292425"/>
          <w:w w:val="110"/>
        </w:rPr>
        <w:t>their</w:t>
      </w:r>
      <w:r>
        <w:rPr>
          <w:color w:val="292425"/>
          <w:spacing w:val="-13"/>
          <w:w w:val="110"/>
        </w:rPr>
        <w:t> </w:t>
      </w:r>
      <w:r>
        <w:rPr>
          <w:color w:val="292425"/>
          <w:w w:val="110"/>
        </w:rPr>
        <w:t>output</w:t>
      </w:r>
      <w:r>
        <w:rPr>
          <w:color w:val="292425"/>
          <w:spacing w:val="-13"/>
          <w:w w:val="110"/>
        </w:rPr>
        <w:t> </w:t>
      </w:r>
      <w:r>
        <w:rPr>
          <w:color w:val="292425"/>
          <w:w w:val="110"/>
        </w:rPr>
        <w:t>(the</w:t>
      </w:r>
      <w:r>
        <w:rPr>
          <w:color w:val="292425"/>
          <w:spacing w:val="-14"/>
          <w:w w:val="110"/>
        </w:rPr>
        <w:t> </w:t>
      </w:r>
      <w:r>
        <w:rPr>
          <w:color w:val="292425"/>
          <w:w w:val="110"/>
        </w:rPr>
        <w:t>real</w:t>
      </w:r>
      <w:r>
        <w:rPr>
          <w:color w:val="292425"/>
          <w:spacing w:val="-13"/>
          <w:w w:val="110"/>
        </w:rPr>
        <w:t> </w:t>
      </w:r>
      <w:r>
        <w:rPr>
          <w:color w:val="292425"/>
          <w:w w:val="110"/>
        </w:rPr>
        <w:t>product</w:t>
      </w:r>
      <w:r>
        <w:rPr>
          <w:color w:val="292425"/>
          <w:spacing w:val="-13"/>
          <w:w w:val="110"/>
        </w:rPr>
        <w:t> </w:t>
      </w:r>
      <w:r>
        <w:rPr>
          <w:color w:val="292425"/>
          <w:w w:val="110"/>
        </w:rPr>
        <w:t>wage).</w:t>
      </w:r>
      <w:r>
        <w:rPr>
          <w:color w:val="292425"/>
          <w:spacing w:val="29"/>
          <w:w w:val="110"/>
        </w:rPr>
        <w:t> </w:t>
      </w:r>
      <w:r>
        <w:rPr>
          <w:color w:val="292425"/>
          <w:w w:val="110"/>
        </w:rPr>
        <w:t>But</w:t>
      </w:r>
      <w:r>
        <w:rPr>
          <w:color w:val="292425"/>
          <w:spacing w:val="-13"/>
          <w:w w:val="110"/>
        </w:rPr>
        <w:t> </w:t>
      </w:r>
      <w:r>
        <w:rPr>
          <w:color w:val="292425"/>
          <w:w w:val="110"/>
        </w:rPr>
        <w:t>because</w:t>
      </w:r>
      <w:r>
        <w:rPr>
          <w:color w:val="292425"/>
          <w:spacing w:val="-13"/>
          <w:w w:val="110"/>
        </w:rPr>
        <w:t> </w:t>
      </w:r>
      <w:r>
        <w:rPr>
          <w:color w:val="292425"/>
          <w:w w:val="110"/>
        </w:rPr>
        <w:t>the</w:t>
      </w:r>
      <w:r>
        <w:rPr>
          <w:color w:val="292425"/>
          <w:spacing w:val="-14"/>
          <w:w w:val="110"/>
        </w:rPr>
        <w:t> </w:t>
      </w:r>
      <w:r>
        <w:rPr>
          <w:color w:val="292425"/>
          <w:w w:val="110"/>
        </w:rPr>
        <w:t>basic wage is </w:t>
      </w:r>
      <w:r>
        <w:rPr>
          <w:color w:val="292425"/>
          <w:spacing w:val="-3"/>
          <w:w w:val="110"/>
        </w:rPr>
        <w:t>typically </w:t>
      </w:r>
      <w:r>
        <w:rPr>
          <w:color w:val="292425"/>
          <w:w w:val="110"/>
        </w:rPr>
        <w:t>set at discrete intervals, usually </w:t>
      </w:r>
      <w:r>
        <w:rPr>
          <w:color w:val="292425"/>
          <w:spacing w:val="-5"/>
          <w:w w:val="110"/>
        </w:rPr>
        <w:t>yearly, </w:t>
      </w:r>
      <w:r>
        <w:rPr>
          <w:color w:val="292425"/>
          <w:w w:val="110"/>
        </w:rPr>
        <w:t>employees</w:t>
      </w:r>
      <w:r>
        <w:rPr>
          <w:color w:val="292425"/>
          <w:spacing w:val="-11"/>
          <w:w w:val="110"/>
        </w:rPr>
        <w:t> </w:t>
      </w:r>
      <w:r>
        <w:rPr>
          <w:color w:val="292425"/>
          <w:w w:val="110"/>
        </w:rPr>
        <w:t>and</w:t>
      </w:r>
      <w:r>
        <w:rPr>
          <w:color w:val="292425"/>
          <w:spacing w:val="-11"/>
          <w:w w:val="110"/>
        </w:rPr>
        <w:t> </w:t>
      </w:r>
      <w:r>
        <w:rPr>
          <w:color w:val="292425"/>
          <w:spacing w:val="-3"/>
          <w:w w:val="110"/>
        </w:rPr>
        <w:t>employers</w:t>
      </w:r>
      <w:r>
        <w:rPr>
          <w:color w:val="292425"/>
          <w:spacing w:val="-11"/>
          <w:w w:val="110"/>
        </w:rPr>
        <w:t> </w:t>
      </w:r>
      <w:r>
        <w:rPr>
          <w:color w:val="292425"/>
          <w:w w:val="110"/>
        </w:rPr>
        <w:t>care</w:t>
      </w:r>
      <w:r>
        <w:rPr>
          <w:color w:val="292425"/>
          <w:spacing w:val="-11"/>
          <w:w w:val="110"/>
        </w:rPr>
        <w:t> </w:t>
      </w:r>
      <w:r>
        <w:rPr>
          <w:color w:val="292425"/>
          <w:w w:val="110"/>
        </w:rPr>
        <w:t>about</w:t>
      </w:r>
      <w:r>
        <w:rPr>
          <w:color w:val="292425"/>
          <w:spacing w:val="-11"/>
          <w:w w:val="110"/>
        </w:rPr>
        <w:t> </w:t>
      </w:r>
      <w:r>
        <w:rPr>
          <w:color w:val="292425"/>
          <w:w w:val="110"/>
        </w:rPr>
        <w:t>future</w:t>
      </w:r>
      <w:r>
        <w:rPr>
          <w:color w:val="292425"/>
          <w:spacing w:val="-11"/>
          <w:w w:val="110"/>
        </w:rPr>
        <w:t> </w:t>
      </w:r>
      <w:r>
        <w:rPr>
          <w:color w:val="292425"/>
          <w:w w:val="110"/>
        </w:rPr>
        <w:t>inflation.</w:t>
      </w:r>
    </w:p>
    <w:p>
      <w:pPr>
        <w:pStyle w:val="BodyText"/>
        <w:spacing w:line="225" w:lineRule="exact"/>
        <w:ind w:left="160"/>
      </w:pPr>
      <w:r>
        <w:rPr>
          <w:color w:val="292425"/>
          <w:w w:val="110"/>
        </w:rPr>
        <w:t>Chart 4.4 shows two measures of inflation expectations, the</w:t>
      </w:r>
    </w:p>
    <w:p>
      <w:pPr>
        <w:spacing w:after="0" w:line="225" w:lineRule="exact"/>
        <w:sectPr>
          <w:type w:val="continuous"/>
          <w:pgSz w:w="11900" w:h="16840"/>
          <w:pgMar w:top="1260" w:bottom="280" w:left="640" w:right="640"/>
          <w:cols w:num="2" w:equalWidth="0">
            <w:col w:w="3789" w:space="1151"/>
            <w:col w:w="5680"/>
          </w:cols>
        </w:sectPr>
      </w:pPr>
    </w:p>
    <w:p>
      <w:pPr>
        <w:spacing w:line="127" w:lineRule="exact" w:before="0"/>
        <w:ind w:left="1757" w:right="0" w:firstLine="0"/>
        <w:jc w:val="left"/>
        <w:rPr>
          <w:sz w:val="12"/>
        </w:rPr>
      </w:pPr>
      <w:r>
        <w:rPr>
          <w:color w:val="292425"/>
          <w:w w:val="105"/>
          <w:sz w:val="12"/>
        </w:rPr>
        <w:t>Bank of England/NOP</w:t>
      </w:r>
    </w:p>
    <w:p>
      <w:pPr>
        <w:spacing w:before="2"/>
        <w:ind w:left="1817" w:right="0" w:firstLine="0"/>
        <w:jc w:val="left"/>
        <w:rPr>
          <w:sz w:val="12"/>
        </w:rPr>
      </w:pPr>
      <w:r>
        <w:rPr>
          <w:color w:val="292425"/>
          <w:w w:val="105"/>
          <w:sz w:val="12"/>
        </w:rPr>
        <w:t>inflation survey (c)</w:t>
      </w:r>
    </w:p>
    <w:p>
      <w:pPr>
        <w:pStyle w:val="BodyText"/>
        <w:spacing w:before="4"/>
        <w:rPr>
          <w:sz w:val="10"/>
        </w:rPr>
      </w:pPr>
    </w:p>
    <w:p>
      <w:pPr>
        <w:pStyle w:val="BodyText"/>
        <w:spacing w:line="20" w:lineRule="exact"/>
        <w:ind w:left="170"/>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1"/>
        <w:rPr>
          <w:sz w:val="25"/>
        </w:rPr>
      </w:pPr>
      <w:r>
        <w:rPr/>
        <w:pict>
          <v:shape style="position:absolute;margin-left:40.75pt;margin-top:16.656202pt;width:6pt;height:.1pt;mso-position-horizontal-relative:page;mso-position-vertical-relative:paragraph;z-index:-15293952;mso-wrap-distance-left:0;mso-wrap-distance-right:0" coordorigin="815,333" coordsize="120,0" path="m815,333l935,333e" filled="false" stroked="true" strokeweight=".5pt" strokecolor="#292425">
            <v:path arrowok="t"/>
            <v:stroke dashstyle="solid"/>
            <w10:wrap type="topAndBottom"/>
          </v:shape>
        </w:pict>
      </w:r>
    </w:p>
    <w:p>
      <w:pPr>
        <w:tabs>
          <w:tab w:pos="1067" w:val="left" w:leader="none"/>
          <w:tab w:pos="1647" w:val="left" w:leader="none"/>
          <w:tab w:pos="2260" w:val="left" w:leader="none"/>
          <w:tab w:pos="2792" w:val="left" w:leader="none"/>
        </w:tabs>
        <w:spacing w:before="0"/>
        <w:ind w:left="407" w:right="0" w:firstLine="0"/>
        <w:jc w:val="left"/>
        <w:rPr>
          <w:sz w:val="12"/>
        </w:rPr>
      </w:pPr>
      <w:r>
        <w:rPr>
          <w:color w:val="292425"/>
          <w:spacing w:val="-11"/>
          <w:w w:val="120"/>
          <w:sz w:val="12"/>
        </w:rPr>
        <w:t>1993</w:t>
        <w:tab/>
      </w:r>
      <w:r>
        <w:rPr>
          <w:color w:val="292425"/>
          <w:spacing w:val="-8"/>
          <w:w w:val="120"/>
          <w:sz w:val="12"/>
        </w:rPr>
        <w:t>95</w:t>
        <w:tab/>
      </w:r>
      <w:r>
        <w:rPr>
          <w:color w:val="292425"/>
          <w:spacing w:val="-6"/>
          <w:w w:val="120"/>
          <w:sz w:val="12"/>
        </w:rPr>
        <w:t>97</w:t>
        <w:tab/>
      </w:r>
      <w:r>
        <w:rPr>
          <w:color w:val="292425"/>
          <w:spacing w:val="-4"/>
          <w:w w:val="120"/>
          <w:sz w:val="12"/>
        </w:rPr>
        <w:t>99</w:t>
        <w:tab/>
      </w:r>
      <w:r>
        <w:rPr>
          <w:color w:val="292425"/>
          <w:spacing w:val="-7"/>
          <w:w w:val="120"/>
          <w:sz w:val="12"/>
        </w:rPr>
        <w:t>2001</w:t>
      </w:r>
    </w:p>
    <w:p>
      <w:pPr>
        <w:spacing w:before="61"/>
        <w:ind w:left="186" w:right="0" w:firstLine="0"/>
        <w:jc w:val="left"/>
        <w:rPr>
          <w:sz w:val="12"/>
        </w:rPr>
      </w:pPr>
      <w:r>
        <w:rPr/>
        <w:pict>
          <v:shape style="position:absolute;margin-left:50.438pt;margin-top:-10.890735pt;width:144.25pt;height:2.9pt;mso-position-horizontal-relative:page;mso-position-vertical-relative:paragraph;z-index:16183808" coordorigin="1009,-218" coordsize="2885,58" path="m1009,-160l3894,-160m1311,-160l1311,-218m1913,-160l1913,-218m2516,-160l2516,-218m3118,-160l3118,-218m3720,-160l3720,-218m1010,-160l1010,-218m1612,-160l1612,-218m2214,-160l2214,-218m2817,-160l2817,-218m3419,-160l3419,-218e" filled="false" stroked="true" strokeweight=".5pt" strokecolor="#292425">
            <v:path arrowok="t"/>
            <v:stroke dashstyle="solid"/>
            <w10:wrap type="none"/>
          </v:shape>
        </w:pict>
      </w:r>
      <w:r>
        <w:rPr>
          <w:color w:val="292425"/>
          <w:w w:val="110"/>
          <w:sz w:val="12"/>
        </w:rPr>
        <w:t>(a) Inflation rate expected one year ahead.</w:t>
      </w:r>
    </w:p>
    <w:p>
      <w:pPr>
        <w:spacing w:before="30"/>
        <w:ind w:left="186" w:right="0" w:firstLine="0"/>
        <w:jc w:val="left"/>
        <w:rPr>
          <w:sz w:val="12"/>
        </w:rPr>
      </w:pPr>
      <w:r>
        <w:rPr/>
        <w:br w:type="column"/>
      </w:r>
      <w:r>
        <w:rPr>
          <w:color w:val="292425"/>
          <w:w w:val="115"/>
          <w:sz w:val="12"/>
        </w:rPr>
        <w:t>1.5</w:t>
      </w:r>
    </w:p>
    <w:p>
      <w:pPr>
        <w:pStyle w:val="BodyText"/>
        <w:spacing w:before="1"/>
        <w:rPr>
          <w:sz w:val="13"/>
        </w:rPr>
      </w:pPr>
    </w:p>
    <w:p>
      <w:pPr>
        <w:spacing w:before="0"/>
        <w:ind w:left="186" w:right="0" w:firstLine="0"/>
        <w:jc w:val="left"/>
        <w:rPr>
          <w:sz w:val="12"/>
        </w:rPr>
      </w:pPr>
      <w:r>
        <w:rPr/>
        <w:pict>
          <v:line style="position:absolute;mso-position-horizontal-relative:page;mso-position-vertical-relative:paragraph;z-index:16181248" from="199.311996pt,3.738356pt" to="205.311996pt,3.738356pt" stroked="true" strokeweight=".5pt" strokecolor="#292425">
            <v:stroke dashstyle="solid"/>
            <w10:wrap type="none"/>
          </v:line>
        </w:pict>
      </w:r>
      <w:r>
        <w:rPr/>
        <w:pict>
          <v:line style="position:absolute;mso-position-horizontal-relative:page;mso-position-vertical-relative:paragraph;z-index:16188416" from="199.311996pt,-10.661644pt" to="205.311996pt,-10.661644pt" stroked="true" strokeweight=".5pt" strokecolor="#292425">
            <v:stroke dashstyle="solid"/>
            <w10:wrap type="none"/>
          </v:line>
        </w:pict>
      </w:r>
      <w:r>
        <w:rPr>
          <w:color w:val="292425"/>
          <w:w w:val="115"/>
          <w:sz w:val="12"/>
        </w:rPr>
        <w:t>1.0</w:t>
      </w:r>
    </w:p>
    <w:p>
      <w:pPr>
        <w:pStyle w:val="BodyText"/>
        <w:spacing w:before="1"/>
        <w:rPr>
          <w:sz w:val="13"/>
        </w:rPr>
      </w:pPr>
    </w:p>
    <w:p>
      <w:pPr>
        <w:spacing w:before="0"/>
        <w:ind w:left="186" w:right="0" w:firstLine="0"/>
        <w:jc w:val="left"/>
        <w:rPr>
          <w:sz w:val="12"/>
        </w:rPr>
      </w:pPr>
      <w:r>
        <w:rPr/>
        <w:pict>
          <v:line style="position:absolute;mso-position-horizontal-relative:page;mso-position-vertical-relative:paragraph;z-index:16187904" from="199.311996pt,3.699566pt" to="205.311996pt,3.699566pt" stroked="true" strokeweight=".5pt" strokecolor="#292425">
            <v:stroke dashstyle="solid"/>
            <w10:wrap type="none"/>
          </v:line>
        </w:pict>
      </w:r>
      <w:r>
        <w:rPr>
          <w:color w:val="292425"/>
          <w:w w:val="115"/>
          <w:sz w:val="12"/>
        </w:rPr>
        <w:t>0.5</w:t>
      </w:r>
    </w:p>
    <w:p>
      <w:pPr>
        <w:pStyle w:val="BodyText"/>
        <w:spacing w:before="1"/>
        <w:rPr>
          <w:sz w:val="13"/>
        </w:rPr>
      </w:pPr>
    </w:p>
    <w:p>
      <w:pPr>
        <w:spacing w:before="0"/>
        <w:ind w:left="186" w:right="0" w:firstLine="0"/>
        <w:jc w:val="left"/>
        <w:rPr>
          <w:sz w:val="12"/>
        </w:rPr>
      </w:pPr>
      <w:r>
        <w:rPr/>
        <w:pict>
          <v:line style="position:absolute;mso-position-horizontal-relative:page;mso-position-vertical-relative:paragraph;z-index:16180736" from="199.311996pt,3.663364pt" to="205.311996pt,3.663364pt" stroked="true" strokeweight=".5pt" strokecolor="#292425">
            <v:stroke dashstyle="solid"/>
            <w10:wrap type="none"/>
          </v:line>
        </w:pict>
      </w:r>
      <w:r>
        <w:rPr>
          <w:color w:val="292425"/>
          <w:w w:val="115"/>
          <w:sz w:val="12"/>
        </w:rPr>
        <w:t>0.0</w:t>
      </w:r>
    </w:p>
    <w:p>
      <w:pPr>
        <w:pStyle w:val="BodyText"/>
        <w:spacing w:line="292" w:lineRule="auto" w:before="50"/>
        <w:ind w:left="186" w:hanging="1"/>
      </w:pPr>
      <w:r>
        <w:rPr/>
        <w:br w:type="column"/>
      </w:r>
      <w:r>
        <w:rPr>
          <w:color w:val="292425"/>
          <w:w w:val="105"/>
        </w:rPr>
        <w:t>Quarterly </w:t>
      </w:r>
      <w:r>
        <w:rPr>
          <w:i/>
          <w:color w:val="292425"/>
          <w:w w:val="105"/>
        </w:rPr>
        <w:t>Consensus Forecasts </w:t>
      </w:r>
      <w:r>
        <w:rPr>
          <w:color w:val="292425"/>
          <w:w w:val="105"/>
        </w:rPr>
        <w:t>and the Bank of England/NOP survey.</w:t>
      </w:r>
      <w:r>
        <w:rPr>
          <w:color w:val="292425"/>
          <w:w w:val="105"/>
          <w:position w:val="5"/>
          <w:sz w:val="14"/>
        </w:rPr>
        <w:t>(1) </w:t>
      </w:r>
      <w:r>
        <w:rPr>
          <w:color w:val="292425"/>
          <w:w w:val="105"/>
        </w:rPr>
        <w:t>Both fell in Q3 from 2.4% to 2.2%. So inflation expectations seem unlikely to give any upward impetus to wage settlements in the near term.</w:t>
      </w:r>
    </w:p>
    <w:p>
      <w:pPr>
        <w:spacing w:after="0" w:line="292" w:lineRule="auto"/>
        <w:sectPr>
          <w:type w:val="continuous"/>
          <w:pgSz w:w="11900" w:h="16840"/>
          <w:pgMar w:top="1260" w:bottom="280" w:left="640" w:right="640"/>
          <w:cols w:num="3" w:equalWidth="0">
            <w:col w:w="3101" w:space="228"/>
            <w:col w:w="399" w:space="1185"/>
            <w:col w:w="5707"/>
          </w:cols>
        </w:sectPr>
      </w:pPr>
    </w:p>
    <w:p>
      <w:pPr>
        <w:pStyle w:val="ListParagraph"/>
        <w:numPr>
          <w:ilvl w:val="0"/>
          <w:numId w:val="29"/>
        </w:numPr>
        <w:tabs>
          <w:tab w:pos="427" w:val="left" w:leader="none"/>
        </w:tabs>
        <w:spacing w:line="208" w:lineRule="auto" w:before="0" w:after="0"/>
        <w:ind w:left="426" w:right="95" w:hanging="240"/>
        <w:jc w:val="left"/>
        <w:rPr>
          <w:sz w:val="12"/>
        </w:rPr>
      </w:pPr>
      <w:r>
        <w:rPr>
          <w:color w:val="292425"/>
          <w:w w:val="105"/>
          <w:sz w:val="12"/>
        </w:rPr>
        <w:t>The Consensus Survey was based on RPI forecasts before </w:t>
      </w:r>
      <w:r>
        <w:rPr>
          <w:color w:val="292425"/>
          <w:spacing w:val="-10"/>
          <w:w w:val="105"/>
          <w:sz w:val="12"/>
        </w:rPr>
        <w:t>1997 </w:t>
      </w:r>
      <w:r>
        <w:rPr>
          <w:color w:val="292425"/>
          <w:w w:val="105"/>
          <w:sz w:val="12"/>
        </w:rPr>
        <w:t>Q2 and RPIX</w:t>
      </w:r>
      <w:r>
        <w:rPr>
          <w:color w:val="292425"/>
          <w:spacing w:val="-4"/>
          <w:w w:val="105"/>
          <w:sz w:val="12"/>
        </w:rPr>
        <w:t> </w:t>
      </w:r>
      <w:r>
        <w:rPr>
          <w:color w:val="292425"/>
          <w:w w:val="105"/>
          <w:sz w:val="12"/>
        </w:rPr>
        <w:t>thereafter.</w:t>
      </w:r>
    </w:p>
    <w:p>
      <w:pPr>
        <w:pStyle w:val="ListParagraph"/>
        <w:numPr>
          <w:ilvl w:val="0"/>
          <w:numId w:val="29"/>
        </w:numPr>
        <w:tabs>
          <w:tab w:pos="427" w:val="left" w:leader="none"/>
        </w:tabs>
        <w:spacing w:line="208" w:lineRule="auto" w:before="0" w:after="0"/>
        <w:ind w:left="426" w:right="38" w:hanging="240"/>
        <w:jc w:val="left"/>
        <w:rPr>
          <w:sz w:val="12"/>
        </w:rPr>
      </w:pPr>
      <w:r>
        <w:rPr>
          <w:color w:val="292425"/>
          <w:w w:val="105"/>
          <w:sz w:val="12"/>
        </w:rPr>
        <w:t>Mean of the general public’s expected inflation rate. Conducted by NOP who ask for forecasts of general price increases in the</w:t>
      </w:r>
      <w:r>
        <w:rPr>
          <w:color w:val="292425"/>
          <w:spacing w:val="-18"/>
          <w:w w:val="105"/>
          <w:sz w:val="12"/>
        </w:rPr>
        <w:t> </w:t>
      </w:r>
      <w:r>
        <w:rPr>
          <w:color w:val="292425"/>
          <w:w w:val="105"/>
          <w:sz w:val="12"/>
        </w:rPr>
        <w:t>shops.</w:t>
      </w:r>
    </w:p>
    <w:p>
      <w:pPr>
        <w:pStyle w:val="BodyText"/>
        <w:spacing w:before="10" w:after="39"/>
        <w:rPr>
          <w:sz w:val="15"/>
        </w:rPr>
      </w:pPr>
      <w:r>
        <w:rPr/>
        <w:br w:type="column"/>
      </w:r>
      <w:r>
        <w:rPr>
          <w:sz w:val="15"/>
        </w:rPr>
      </w:r>
    </w:p>
    <w:p>
      <w:pPr>
        <w:pStyle w:val="BodyText"/>
        <w:spacing w:line="20" w:lineRule="exact"/>
        <w:ind w:left="141"/>
        <w:rPr>
          <w:sz w:val="2"/>
        </w:rPr>
      </w:pPr>
      <w:r>
        <w:rPr>
          <w:sz w:val="2"/>
        </w:rPr>
        <w:pict>
          <v:group style="width:277.150pt;height:.5pt;mso-position-horizontal-relative:char;mso-position-vertical-relative:line" coordorigin="0,0" coordsize="5543,10">
            <v:line style="position:absolute" from="0,5" to="5543,5" stroked="true" strokeweight=".5pt" strokecolor="#006bb6">
              <v:stroke dashstyle="solid"/>
            </v:line>
          </v:group>
        </w:pict>
      </w:r>
      <w:r>
        <w:rPr>
          <w:sz w:val="2"/>
        </w:rPr>
      </w:r>
    </w:p>
    <w:p>
      <w:pPr>
        <w:pStyle w:val="ListParagraph"/>
        <w:numPr>
          <w:ilvl w:val="1"/>
          <w:numId w:val="29"/>
        </w:numPr>
        <w:tabs>
          <w:tab w:pos="427" w:val="left" w:leader="none"/>
        </w:tabs>
        <w:spacing w:line="240" w:lineRule="auto" w:before="28" w:after="0"/>
        <w:ind w:left="426" w:right="821" w:hanging="240"/>
        <w:jc w:val="left"/>
        <w:rPr>
          <w:sz w:val="14"/>
        </w:rPr>
      </w:pPr>
      <w:r>
        <w:rPr>
          <w:color w:val="292425"/>
          <w:w w:val="110"/>
          <w:sz w:val="14"/>
        </w:rPr>
        <w:t>For</w:t>
      </w:r>
      <w:r>
        <w:rPr>
          <w:color w:val="292425"/>
          <w:spacing w:val="-21"/>
          <w:w w:val="110"/>
          <w:sz w:val="14"/>
        </w:rPr>
        <w:t> </w:t>
      </w:r>
      <w:r>
        <w:rPr>
          <w:color w:val="292425"/>
          <w:w w:val="110"/>
          <w:sz w:val="14"/>
        </w:rPr>
        <w:t>more</w:t>
      </w:r>
      <w:r>
        <w:rPr>
          <w:color w:val="292425"/>
          <w:spacing w:val="-21"/>
          <w:w w:val="110"/>
          <w:sz w:val="14"/>
        </w:rPr>
        <w:t> </w:t>
      </w:r>
      <w:r>
        <w:rPr>
          <w:color w:val="292425"/>
          <w:w w:val="110"/>
          <w:sz w:val="14"/>
        </w:rPr>
        <w:t>details</w:t>
      </w:r>
      <w:r>
        <w:rPr>
          <w:color w:val="292425"/>
          <w:spacing w:val="-20"/>
          <w:w w:val="110"/>
          <w:sz w:val="14"/>
        </w:rPr>
        <w:t> </w:t>
      </w:r>
      <w:r>
        <w:rPr>
          <w:color w:val="292425"/>
          <w:w w:val="110"/>
          <w:sz w:val="14"/>
        </w:rPr>
        <w:t>see</w:t>
      </w:r>
      <w:r>
        <w:rPr>
          <w:color w:val="292425"/>
          <w:spacing w:val="-21"/>
          <w:w w:val="110"/>
          <w:sz w:val="14"/>
        </w:rPr>
        <w:t> </w:t>
      </w:r>
      <w:r>
        <w:rPr>
          <w:color w:val="292425"/>
          <w:w w:val="110"/>
          <w:sz w:val="14"/>
        </w:rPr>
        <w:t>‘Public</w:t>
      </w:r>
      <w:r>
        <w:rPr>
          <w:color w:val="292425"/>
          <w:spacing w:val="-21"/>
          <w:w w:val="110"/>
          <w:sz w:val="14"/>
        </w:rPr>
        <w:t> </w:t>
      </w:r>
      <w:r>
        <w:rPr>
          <w:color w:val="292425"/>
          <w:w w:val="110"/>
          <w:sz w:val="14"/>
        </w:rPr>
        <w:t>attitudes</w:t>
      </w:r>
      <w:r>
        <w:rPr>
          <w:color w:val="292425"/>
          <w:spacing w:val="-20"/>
          <w:w w:val="110"/>
          <w:sz w:val="14"/>
        </w:rPr>
        <w:t> </w:t>
      </w:r>
      <w:r>
        <w:rPr>
          <w:color w:val="292425"/>
          <w:spacing w:val="-3"/>
          <w:w w:val="110"/>
          <w:sz w:val="14"/>
        </w:rPr>
        <w:t>to</w:t>
      </w:r>
      <w:r>
        <w:rPr>
          <w:color w:val="292425"/>
          <w:spacing w:val="-21"/>
          <w:w w:val="110"/>
          <w:sz w:val="14"/>
        </w:rPr>
        <w:t> </w:t>
      </w:r>
      <w:r>
        <w:rPr>
          <w:color w:val="292425"/>
          <w:spacing w:val="-3"/>
          <w:w w:val="110"/>
          <w:sz w:val="14"/>
        </w:rPr>
        <w:t>inflation’,</w:t>
      </w:r>
      <w:r>
        <w:rPr>
          <w:color w:val="292425"/>
          <w:spacing w:val="-21"/>
          <w:w w:val="110"/>
          <w:sz w:val="14"/>
        </w:rPr>
        <w:t> </w:t>
      </w:r>
      <w:r>
        <w:rPr>
          <w:i/>
          <w:color w:val="292425"/>
          <w:w w:val="110"/>
          <w:sz w:val="14"/>
        </w:rPr>
        <w:t>Bank</w:t>
      </w:r>
      <w:r>
        <w:rPr>
          <w:i/>
          <w:color w:val="292425"/>
          <w:spacing w:val="-20"/>
          <w:w w:val="110"/>
          <w:sz w:val="14"/>
        </w:rPr>
        <w:t> </w:t>
      </w:r>
      <w:r>
        <w:rPr>
          <w:i/>
          <w:color w:val="292425"/>
          <w:w w:val="110"/>
          <w:sz w:val="14"/>
        </w:rPr>
        <w:t>of</w:t>
      </w:r>
      <w:r>
        <w:rPr>
          <w:i/>
          <w:color w:val="292425"/>
          <w:spacing w:val="-21"/>
          <w:w w:val="110"/>
          <w:sz w:val="14"/>
        </w:rPr>
        <w:t> </w:t>
      </w:r>
      <w:r>
        <w:rPr>
          <w:i/>
          <w:color w:val="292425"/>
          <w:w w:val="110"/>
          <w:sz w:val="14"/>
        </w:rPr>
        <w:t>England</w:t>
      </w:r>
      <w:r>
        <w:rPr>
          <w:i/>
          <w:color w:val="292425"/>
          <w:spacing w:val="-21"/>
          <w:w w:val="110"/>
          <w:sz w:val="14"/>
        </w:rPr>
        <w:t> </w:t>
      </w:r>
      <w:r>
        <w:rPr>
          <w:i/>
          <w:color w:val="292425"/>
          <w:w w:val="110"/>
          <w:sz w:val="14"/>
        </w:rPr>
        <w:t>Quarterly </w:t>
      </w:r>
      <w:r>
        <w:rPr>
          <w:i/>
          <w:color w:val="292425"/>
          <w:w w:val="110"/>
          <w:sz w:val="14"/>
        </w:rPr>
        <w:t>Bulletin</w:t>
      </w:r>
      <w:r>
        <w:rPr>
          <w:color w:val="292425"/>
          <w:w w:val="110"/>
          <w:sz w:val="14"/>
        </w:rPr>
        <w:t>, Summer </w:t>
      </w:r>
      <w:r>
        <w:rPr>
          <w:color w:val="292425"/>
          <w:spacing w:val="-4"/>
          <w:w w:val="110"/>
          <w:sz w:val="14"/>
        </w:rPr>
        <w:t>2002, </w:t>
      </w:r>
      <w:r>
        <w:rPr>
          <w:color w:val="292425"/>
          <w:w w:val="110"/>
          <w:sz w:val="14"/>
        </w:rPr>
        <w:t>pages </w:t>
      </w:r>
      <w:r>
        <w:rPr>
          <w:color w:val="292425"/>
          <w:spacing w:val="-7"/>
          <w:w w:val="110"/>
          <w:sz w:val="14"/>
        </w:rPr>
        <w:t>147–52. </w:t>
      </w:r>
      <w:r>
        <w:rPr>
          <w:color w:val="292425"/>
          <w:w w:val="110"/>
          <w:sz w:val="14"/>
        </w:rPr>
        <w:t>For the latest survey results see </w:t>
      </w:r>
      <w:hyperlink r:id="rId159">
        <w:r>
          <w:rPr>
            <w:color w:val="292425"/>
            <w:w w:val="110"/>
            <w:sz w:val="14"/>
          </w:rPr>
          <w:t>www.bankofengland.co.uk/pressreleases/2002/096.htm</w:t>
        </w:r>
      </w:hyperlink>
    </w:p>
    <w:p>
      <w:pPr>
        <w:spacing w:after="0" w:line="240" w:lineRule="auto"/>
        <w:jc w:val="left"/>
        <w:rPr>
          <w:sz w:val="14"/>
        </w:rPr>
        <w:sectPr>
          <w:type w:val="continuous"/>
          <w:pgSz w:w="11900" w:h="16840"/>
          <w:pgMar w:top="1260" w:bottom="280" w:left="640" w:right="640"/>
          <w:cols w:num="2" w:equalWidth="0">
            <w:col w:w="3903" w:space="890"/>
            <w:col w:w="5827"/>
          </w:cols>
        </w:sectPr>
      </w:pPr>
    </w:p>
    <w:p>
      <w:pPr>
        <w:pStyle w:val="BodyText"/>
      </w:pPr>
    </w:p>
    <w:p>
      <w:pPr>
        <w:spacing w:after="0"/>
        <w:sectPr>
          <w:footerReference w:type="default" r:id="rId160"/>
          <w:footerReference w:type="even" r:id="rId161"/>
          <w:pgSz w:w="11900" w:h="16840"/>
          <w:pgMar w:footer="575" w:header="601" w:top="800" w:bottom="760" w:left="640" w:right="640"/>
          <w:pgNumType w:start="39"/>
        </w:sectPr>
      </w:pPr>
    </w:p>
    <w:p>
      <w:pPr>
        <w:pStyle w:val="BodyText"/>
        <w:spacing w:before="7"/>
        <w:rPr>
          <w:sz w:val="21"/>
        </w:rPr>
      </w:pPr>
    </w:p>
    <w:p>
      <w:pPr>
        <w:pStyle w:val="Heading7"/>
      </w:pPr>
      <w:bookmarkStart w:name="Commodity prices" w:id="62"/>
      <w:bookmarkEnd w:id="62"/>
      <w:r>
        <w:rPr>
          <w:b w:val="0"/>
        </w:rPr>
      </w:r>
      <w:bookmarkStart w:name="_bookmark24" w:id="63"/>
      <w:bookmarkEnd w:id="63"/>
      <w:r>
        <w:rPr>
          <w:b w:val="0"/>
        </w:rPr>
      </w:r>
      <w:r>
        <w:rPr>
          <w:color w:val="0092C0"/>
          <w:w w:val="95"/>
        </w:rPr>
        <w:t>Chart 4.5</w:t>
      </w:r>
    </w:p>
    <w:p>
      <w:pPr>
        <w:spacing w:line="247" w:lineRule="auto" w:before="8"/>
        <w:ind w:left="190" w:right="120" w:firstLine="0"/>
        <w:jc w:val="left"/>
        <w:rPr>
          <w:rFonts w:ascii="Trebuchet MS"/>
          <w:b/>
          <w:sz w:val="20"/>
        </w:rPr>
      </w:pPr>
      <w:r>
        <w:rPr>
          <w:rFonts w:ascii="Trebuchet MS"/>
          <w:b/>
          <w:color w:val="0092C0"/>
          <w:w w:val="95"/>
          <w:sz w:val="20"/>
        </w:rPr>
        <w:t>Whole-economy unit wage cost and </w:t>
      </w:r>
      <w:r>
        <w:rPr>
          <w:rFonts w:ascii="Trebuchet MS"/>
          <w:b/>
          <w:color w:val="0092C0"/>
          <w:sz w:val="20"/>
        </w:rPr>
        <w:t>productivity growth</w:t>
      </w:r>
    </w:p>
    <w:p>
      <w:pPr>
        <w:spacing w:before="37"/>
        <w:ind w:left="1601" w:right="0" w:firstLine="0"/>
        <w:jc w:val="left"/>
        <w:rPr>
          <w:sz w:val="12"/>
        </w:rPr>
      </w:pPr>
      <w:r>
        <w:rPr/>
        <w:pict>
          <v:group style="position:absolute;margin-left:40.75pt;margin-top:21.542379pt;width:155.6pt;height:118.15pt;mso-position-horizontal-relative:page;mso-position-vertical-relative:paragraph;z-index:16195072" coordorigin="815,431" coordsize="3112,2363">
            <v:shape style="position:absolute;left:815;top:2607;width:3104;height:2" coordorigin="815,2607" coordsize="3104,0" path="m815,2607l935,2607m1002,2607l3918,2607e" filled="false" stroked="true" strokeweight=".5pt" strokecolor="#292425">
              <v:path arrowok="t"/>
              <v:stroke dashstyle="solid"/>
            </v:shape>
            <v:shape style="position:absolute;left:1018;top:1158;width:803;height:1625" coordorigin="1019,1158" coordsize="803,1625" path="m1019,2783l1126,1776m1126,1776l1221,1678m1221,1678l1319,1158m1319,1158l1426,1923m1426,1923l1521,2118m1521,2118l1616,1726m1616,1726l1724,1923m1724,1923l1821,1206e" filled="false" stroked="true" strokeweight="1pt" strokecolor="#0067a3">
              <v:path arrowok="t"/>
              <v:stroke dashstyle="solid"/>
            </v:shape>
            <v:shape style="position:absolute;left:1811;top:950;width:715;height:365" type="#_x0000_t75" stroked="false">
              <v:imagedata r:id="rId162" o:title=""/>
            </v:shape>
            <v:line style="position:absolute" from="2516,1303" to="2611,913" stroked="true" strokeweight="1pt" strokecolor="#0067a3">
              <v:stroke dashstyle="solid"/>
            </v:line>
            <v:line style="position:absolute" from="2601,915" to="2729,915" stroked="true" strokeweight="1.125pt" strokecolor="#0067a3">
              <v:stroke dashstyle="solid"/>
            </v:line>
            <v:shape style="position:absolute;left:2718;top:440;width:1198;height:1530" coordorigin="2719,441" coordsize="1198,1530" path="m2719,913l2816,1206m2816,1206l2911,1548m2911,1548l3019,1776m3019,1776l3114,1971m3114,1971l3211,1303m3211,1303l3319,913m3319,913l3414,636m3414,636l3509,441m3509,441l3619,913m3619,913l3714,1011m3714,1011l3809,1061m3809,1061l3916,1206e" filled="false" stroked="true" strokeweight="1pt" strokecolor="#0067a3">
              <v:path arrowok="t"/>
              <v:stroke dashstyle="solid"/>
            </v:shape>
            <v:shape style="position:absolute;left:1018;top:1060;width:1305;height:1008" coordorigin="1019,1061" coordsize="1305,1008" path="m1019,1061l1126,1726m1126,1726l1221,1923m1221,1923l1319,2068m1319,2068l1426,1873m1426,1873l1521,1678m1521,1678l1616,1873m1616,1873l1724,1726m1724,1726l1821,1923m1821,1923l1916,2021m1916,2021l2024,1776m2024,1776l2121,1923m2121,1923l2216,2068m2216,2068l2324,1823e" filled="false" stroked="true" strokeweight="1pt" strokecolor="#ec2131">
              <v:path arrowok="t"/>
              <v:stroke dashstyle="solid"/>
            </v:shape>
            <v:line style="position:absolute" from="2314,1825" to="2429,1825" stroked="true" strokeweight="1.125pt" strokecolor="#ec2131">
              <v:stroke dashstyle="solid"/>
            </v:line>
            <v:shape style="position:absolute;left:2418;top:1775;width:300;height:343" coordorigin="2419,1776" coordsize="300,343" path="m2419,1823l2516,1776m2516,1776l2611,2021m2611,2021l2719,2118e" filled="false" stroked="true" strokeweight="1pt" strokecolor="#ec2131">
              <v:path arrowok="t"/>
              <v:stroke dashstyle="solid"/>
            </v:shape>
            <v:line style="position:absolute" from="2709,2120" to="2826,2120" stroked="true" strokeweight="1.125pt" strokecolor="#ec2131">
              <v:stroke dashstyle="solid"/>
            </v:line>
            <v:shape style="position:absolute;left:2816;top:1595;width:803;height:570" coordorigin="2816,1596" coordsize="803,570" path="m2816,2118l2911,1971m2911,1971l3019,1678m3019,1678l3114,1646m3114,1646l3211,1596m3211,1596l3319,1923m3319,1923l3414,1823m3414,1823l3509,2068m3509,2068l3619,2166e" filled="false" stroked="true" strokeweight="1pt" strokecolor="#ec2131">
              <v:path arrowok="t"/>
              <v:stroke dashstyle="solid"/>
            </v:shape>
            <v:line style="position:absolute" from="3609,2167" to="3724,2167" stroked="true" strokeweight="1.125pt" strokecolor="#ec2131">
              <v:stroke dashstyle="solid"/>
            </v:line>
            <v:shape style="position:absolute;left:3713;top:2165;width:203;height:293" coordorigin="3714,2166" coordsize="203,293" path="m3714,2166l3809,2458m3809,2458l3916,2166e" filled="false" stroked="true" strokeweight="1pt" strokecolor="#ec2131">
              <v:path arrowok="t"/>
              <v:stroke dashstyle="solid"/>
            </v:shape>
            <v:shape style="position:absolute;left:815;top:687;width:120;height:1433" coordorigin="815,687" coordsize="120,1433" path="m815,2120l935,2120m815,1647l935,1647m815,1160l935,1160m815,687l935,687e" filled="false" stroked="true" strokeweight=".5pt" strokecolor="#292425">
              <v:path arrowok="t"/>
              <v:stroke dashstyle="solid"/>
            </v:shape>
            <v:shape style="position:absolute;left:2254;top:464;width:1162;height:120" type="#_x0000_t202" filled="false" stroked="false">
              <v:textbox inset="0,0,0,0">
                <w:txbxContent>
                  <w:p>
                    <w:pPr>
                      <w:spacing w:line="116" w:lineRule="exact" w:before="0"/>
                      <w:ind w:left="0" w:right="0" w:firstLine="0"/>
                      <w:jc w:val="left"/>
                      <w:rPr>
                        <w:sz w:val="12"/>
                      </w:rPr>
                    </w:pPr>
                    <w:r>
                      <w:rPr>
                        <w:color w:val="292425"/>
                        <w:w w:val="105"/>
                        <w:sz w:val="12"/>
                      </w:rPr>
                      <w:t>Unit wage cost growth</w:t>
                    </w:r>
                  </w:p>
                </w:txbxContent>
              </v:textbox>
              <w10:wrap type="none"/>
            </v:shape>
            <v:shape style="position:absolute;left:2731;top:2316;width:1031;height:120" type="#_x0000_t202" filled="false" stroked="false">
              <v:textbox inset="0,0,0,0">
                <w:txbxContent>
                  <w:p>
                    <w:pPr>
                      <w:spacing w:line="116" w:lineRule="exact" w:before="0"/>
                      <w:ind w:left="0" w:right="0" w:firstLine="0"/>
                      <w:jc w:val="left"/>
                      <w:rPr>
                        <w:sz w:val="12"/>
                      </w:rPr>
                    </w:pPr>
                    <w:r>
                      <w:rPr>
                        <w:color w:val="292425"/>
                        <w:w w:val="105"/>
                        <w:sz w:val="12"/>
                      </w:rPr>
                      <w:t>Productivity growth</w:t>
                    </w:r>
                  </w:p>
                </w:txbxContent>
              </v:textbox>
              <w10:wrap type="none"/>
            </v:shape>
            <w10:wrap type="none"/>
          </v:group>
        </w:pict>
      </w:r>
      <w:r>
        <w:rPr>
          <w:color w:val="292425"/>
          <w:w w:val="110"/>
          <w:sz w:val="12"/>
        </w:rPr>
        <w:t>Percentage</w:t>
      </w:r>
      <w:r>
        <w:rPr>
          <w:color w:val="292425"/>
          <w:spacing w:val="-8"/>
          <w:w w:val="110"/>
          <w:sz w:val="12"/>
        </w:rPr>
        <w:t> </w:t>
      </w:r>
      <w:r>
        <w:rPr>
          <w:color w:val="292425"/>
          <w:w w:val="110"/>
          <w:sz w:val="12"/>
        </w:rPr>
        <w:t>changes</w:t>
      </w:r>
      <w:r>
        <w:rPr>
          <w:color w:val="292425"/>
          <w:spacing w:val="-7"/>
          <w:w w:val="110"/>
          <w:sz w:val="12"/>
        </w:rPr>
        <w:t> </w:t>
      </w:r>
      <w:r>
        <w:rPr>
          <w:color w:val="292425"/>
          <w:w w:val="110"/>
          <w:sz w:val="12"/>
        </w:rPr>
        <w:t>on</w:t>
      </w:r>
      <w:r>
        <w:rPr>
          <w:color w:val="292425"/>
          <w:spacing w:val="-7"/>
          <w:w w:val="110"/>
          <w:sz w:val="12"/>
        </w:rPr>
        <w:t> </w:t>
      </w:r>
      <w:r>
        <w:rPr>
          <w:color w:val="292425"/>
          <w:w w:val="110"/>
          <w:sz w:val="12"/>
        </w:rPr>
        <w:t>a</w:t>
      </w:r>
      <w:r>
        <w:rPr>
          <w:color w:val="292425"/>
          <w:spacing w:val="-8"/>
          <w:w w:val="110"/>
          <w:sz w:val="12"/>
        </w:rPr>
        <w:t> </w:t>
      </w:r>
      <w:r>
        <w:rPr>
          <w:color w:val="292425"/>
          <w:w w:val="110"/>
          <w:sz w:val="12"/>
        </w:rPr>
        <w:t>year</w:t>
      </w:r>
      <w:r>
        <w:rPr>
          <w:color w:val="292425"/>
          <w:spacing w:val="-7"/>
          <w:w w:val="110"/>
          <w:sz w:val="12"/>
        </w:rPr>
        <w:t> </w:t>
      </w:r>
      <w:r>
        <w:rPr>
          <w:color w:val="292425"/>
          <w:spacing w:val="-4"/>
          <w:w w:val="110"/>
          <w:sz w:val="12"/>
        </w:rPr>
        <w:t>earlier</w:t>
      </w:r>
    </w:p>
    <w:p>
      <w:pPr>
        <w:tabs>
          <w:tab w:pos="3352" w:val="left" w:leader="none"/>
        </w:tabs>
        <w:spacing w:line="20" w:lineRule="exact"/>
        <w:ind w:left="170" w:right="-72" w:firstLine="0"/>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r>
        <w:rPr>
          <w:sz w:val="2"/>
        </w:rPr>
        <w:tab/>
      </w: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4"/>
        <w:rPr>
          <w:sz w:val="22"/>
        </w:rPr>
      </w:pPr>
    </w:p>
    <w:p>
      <w:pPr>
        <w:pStyle w:val="BodyText"/>
        <w:spacing w:line="20" w:lineRule="exact"/>
        <w:ind w:left="3352" w:right="-7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0"/>
        </w:rPr>
      </w:pPr>
    </w:p>
    <w:p>
      <w:pPr>
        <w:spacing w:before="0"/>
        <w:ind w:left="3" w:right="0" w:firstLine="0"/>
        <w:jc w:val="left"/>
        <w:rPr>
          <w:sz w:val="12"/>
        </w:rPr>
      </w:pPr>
      <w:r>
        <w:rPr>
          <w:color w:val="292425"/>
          <w:w w:val="115"/>
          <w:sz w:val="12"/>
        </w:rPr>
        <w:t>5.0</w:t>
      </w:r>
    </w:p>
    <w:p>
      <w:pPr>
        <w:pStyle w:val="BodyText"/>
        <w:rPr>
          <w:sz w:val="12"/>
        </w:rPr>
      </w:pPr>
    </w:p>
    <w:p>
      <w:pPr>
        <w:pStyle w:val="BodyText"/>
        <w:spacing w:before="9"/>
        <w:rPr>
          <w:sz w:val="17"/>
        </w:rPr>
      </w:pPr>
    </w:p>
    <w:p>
      <w:pPr>
        <w:spacing w:before="0"/>
        <w:ind w:left="3" w:right="0" w:firstLine="0"/>
        <w:jc w:val="left"/>
        <w:rPr>
          <w:sz w:val="12"/>
        </w:rPr>
      </w:pPr>
      <w:r>
        <w:rPr>
          <w:color w:val="292425"/>
          <w:w w:val="115"/>
          <w:sz w:val="12"/>
        </w:rPr>
        <w:t>4.0</w:t>
      </w:r>
    </w:p>
    <w:p>
      <w:pPr>
        <w:pStyle w:val="BodyText"/>
        <w:spacing w:before="3"/>
        <w:rPr>
          <w:sz w:val="21"/>
        </w:rPr>
      </w:pPr>
      <w:r>
        <w:rPr/>
        <w:br w:type="column"/>
      </w:r>
      <w:r>
        <w:rPr>
          <w:sz w:val="21"/>
        </w:rPr>
      </w:r>
    </w:p>
    <w:p>
      <w:pPr>
        <w:pStyle w:val="BodyText"/>
        <w:spacing w:line="292" w:lineRule="auto" w:before="1"/>
        <w:ind w:left="190" w:right="175"/>
      </w:pPr>
      <w:r>
        <w:rPr>
          <w:color w:val="292425"/>
          <w:w w:val="110"/>
        </w:rPr>
        <w:t>Looking</w:t>
      </w:r>
      <w:r>
        <w:rPr>
          <w:color w:val="292425"/>
          <w:spacing w:val="-15"/>
          <w:w w:val="110"/>
        </w:rPr>
        <w:t> </w:t>
      </w:r>
      <w:r>
        <w:rPr>
          <w:color w:val="292425"/>
          <w:w w:val="110"/>
        </w:rPr>
        <w:t>ahead,</w:t>
      </w:r>
      <w:r>
        <w:rPr>
          <w:color w:val="292425"/>
          <w:spacing w:val="-15"/>
          <w:w w:val="110"/>
        </w:rPr>
        <w:t> </w:t>
      </w:r>
      <w:r>
        <w:rPr>
          <w:color w:val="292425"/>
          <w:w w:val="110"/>
        </w:rPr>
        <w:t>earnings</w:t>
      </w:r>
      <w:r>
        <w:rPr>
          <w:color w:val="292425"/>
          <w:spacing w:val="-15"/>
          <w:w w:val="110"/>
        </w:rPr>
        <w:t> </w:t>
      </w:r>
      <w:r>
        <w:rPr>
          <w:color w:val="292425"/>
          <w:w w:val="110"/>
        </w:rPr>
        <w:t>growth</w:t>
      </w:r>
      <w:r>
        <w:rPr>
          <w:color w:val="292425"/>
          <w:spacing w:val="-15"/>
          <w:w w:val="110"/>
        </w:rPr>
        <w:t> </w:t>
      </w:r>
      <w:r>
        <w:rPr>
          <w:color w:val="292425"/>
          <w:spacing w:val="-3"/>
          <w:w w:val="110"/>
        </w:rPr>
        <w:t>may</w:t>
      </w:r>
      <w:r>
        <w:rPr>
          <w:color w:val="292425"/>
          <w:spacing w:val="-15"/>
          <w:w w:val="110"/>
        </w:rPr>
        <w:t> </w:t>
      </w:r>
      <w:r>
        <w:rPr>
          <w:color w:val="292425"/>
          <w:w w:val="110"/>
        </w:rPr>
        <w:t>edge</w:t>
      </w:r>
      <w:r>
        <w:rPr>
          <w:color w:val="292425"/>
          <w:spacing w:val="-15"/>
          <w:w w:val="110"/>
        </w:rPr>
        <w:t> </w:t>
      </w:r>
      <w:r>
        <w:rPr>
          <w:color w:val="292425"/>
          <w:w w:val="110"/>
        </w:rPr>
        <w:t>up</w:t>
      </w:r>
      <w:r>
        <w:rPr>
          <w:color w:val="292425"/>
          <w:spacing w:val="-15"/>
          <w:w w:val="110"/>
        </w:rPr>
        <w:t> </w:t>
      </w:r>
      <w:r>
        <w:rPr>
          <w:color w:val="292425"/>
          <w:w w:val="110"/>
        </w:rPr>
        <w:t>at</w:t>
      </w:r>
      <w:r>
        <w:rPr>
          <w:color w:val="292425"/>
          <w:spacing w:val="-15"/>
          <w:w w:val="110"/>
        </w:rPr>
        <w:t> </w:t>
      </w:r>
      <w:r>
        <w:rPr>
          <w:color w:val="292425"/>
          <w:w w:val="110"/>
        </w:rPr>
        <w:t>the</w:t>
      </w:r>
      <w:r>
        <w:rPr>
          <w:color w:val="292425"/>
          <w:spacing w:val="-15"/>
          <w:w w:val="110"/>
        </w:rPr>
        <w:t> </w:t>
      </w:r>
      <w:r>
        <w:rPr>
          <w:color w:val="292425"/>
          <w:w w:val="110"/>
        </w:rPr>
        <w:t>end</w:t>
      </w:r>
      <w:r>
        <w:rPr>
          <w:color w:val="292425"/>
          <w:spacing w:val="-15"/>
          <w:w w:val="110"/>
        </w:rPr>
        <w:t> </w:t>
      </w:r>
      <w:r>
        <w:rPr>
          <w:color w:val="292425"/>
          <w:w w:val="110"/>
        </w:rPr>
        <w:t>of</w:t>
      </w:r>
      <w:r>
        <w:rPr>
          <w:color w:val="292425"/>
          <w:spacing w:val="-15"/>
          <w:w w:val="110"/>
        </w:rPr>
        <w:t> </w:t>
      </w:r>
      <w:r>
        <w:rPr>
          <w:color w:val="292425"/>
          <w:w w:val="110"/>
        </w:rPr>
        <w:t>the year</w:t>
      </w:r>
      <w:r>
        <w:rPr>
          <w:color w:val="292425"/>
          <w:spacing w:val="-29"/>
          <w:w w:val="110"/>
        </w:rPr>
        <w:t> </w:t>
      </w:r>
      <w:r>
        <w:rPr>
          <w:color w:val="292425"/>
          <w:w w:val="110"/>
        </w:rPr>
        <w:t>as</w:t>
      </w:r>
      <w:r>
        <w:rPr>
          <w:color w:val="292425"/>
          <w:spacing w:val="-28"/>
          <w:w w:val="110"/>
        </w:rPr>
        <w:t> </w:t>
      </w:r>
      <w:r>
        <w:rPr>
          <w:color w:val="292425"/>
          <w:w w:val="110"/>
        </w:rPr>
        <w:t>local</w:t>
      </w:r>
      <w:r>
        <w:rPr>
          <w:color w:val="292425"/>
          <w:spacing w:val="-28"/>
          <w:w w:val="110"/>
        </w:rPr>
        <w:t> </w:t>
      </w:r>
      <w:r>
        <w:rPr>
          <w:color w:val="292425"/>
          <w:w w:val="110"/>
        </w:rPr>
        <w:t>authority</w:t>
      </w:r>
      <w:r>
        <w:rPr>
          <w:color w:val="292425"/>
          <w:spacing w:val="-29"/>
          <w:w w:val="110"/>
        </w:rPr>
        <w:t> </w:t>
      </w:r>
      <w:r>
        <w:rPr>
          <w:color w:val="292425"/>
          <w:w w:val="110"/>
        </w:rPr>
        <w:t>employees</w:t>
      </w:r>
      <w:r>
        <w:rPr>
          <w:color w:val="292425"/>
          <w:spacing w:val="-28"/>
          <w:w w:val="110"/>
        </w:rPr>
        <w:t> </w:t>
      </w:r>
      <w:r>
        <w:rPr>
          <w:color w:val="292425"/>
          <w:w w:val="110"/>
        </w:rPr>
        <w:t>receive</w:t>
      </w:r>
      <w:r>
        <w:rPr>
          <w:color w:val="292425"/>
          <w:spacing w:val="-28"/>
          <w:w w:val="110"/>
        </w:rPr>
        <w:t> </w:t>
      </w:r>
      <w:r>
        <w:rPr>
          <w:color w:val="292425"/>
          <w:w w:val="110"/>
        </w:rPr>
        <w:t>their</w:t>
      </w:r>
      <w:r>
        <w:rPr>
          <w:color w:val="292425"/>
          <w:spacing w:val="-28"/>
          <w:w w:val="110"/>
        </w:rPr>
        <w:t> </w:t>
      </w:r>
      <w:r>
        <w:rPr>
          <w:color w:val="292425"/>
          <w:w w:val="110"/>
        </w:rPr>
        <w:t>new</w:t>
      </w:r>
      <w:r>
        <w:rPr>
          <w:color w:val="292425"/>
          <w:spacing w:val="-29"/>
          <w:w w:val="110"/>
        </w:rPr>
        <w:t> </w:t>
      </w:r>
      <w:r>
        <w:rPr>
          <w:color w:val="292425"/>
          <w:w w:val="110"/>
        </w:rPr>
        <w:t>settlement. Thereafter earnings </w:t>
      </w:r>
      <w:r>
        <w:rPr>
          <w:color w:val="292425"/>
          <w:spacing w:val="-2"/>
          <w:w w:val="110"/>
        </w:rPr>
        <w:t>growth </w:t>
      </w:r>
      <w:r>
        <w:rPr>
          <w:color w:val="292425"/>
          <w:w w:val="110"/>
        </w:rPr>
        <w:t>is likely </w:t>
      </w:r>
      <w:r>
        <w:rPr>
          <w:color w:val="292425"/>
          <w:spacing w:val="-4"/>
          <w:w w:val="110"/>
        </w:rPr>
        <w:t>to </w:t>
      </w:r>
      <w:r>
        <w:rPr>
          <w:color w:val="292425"/>
          <w:w w:val="110"/>
        </w:rPr>
        <w:t>increase somewhat through </w:t>
      </w:r>
      <w:r>
        <w:rPr>
          <w:color w:val="292425"/>
          <w:spacing w:val="-6"/>
          <w:w w:val="110"/>
        </w:rPr>
        <w:t>2003, </w:t>
      </w:r>
      <w:r>
        <w:rPr>
          <w:color w:val="292425"/>
          <w:w w:val="110"/>
        </w:rPr>
        <w:t>given the continued tightness of the labour market.</w:t>
      </w:r>
    </w:p>
    <w:p>
      <w:pPr>
        <w:spacing w:after="0" w:line="292" w:lineRule="auto"/>
        <w:sectPr>
          <w:type w:val="continuous"/>
          <w:pgSz w:w="11900" w:h="16840"/>
          <w:pgMar w:top="1260" w:bottom="280" w:left="640" w:right="640"/>
          <w:cols w:num="3" w:equalWidth="0">
            <w:col w:w="3478" w:space="40"/>
            <w:col w:w="216" w:space="1176"/>
            <w:col w:w="5710"/>
          </w:cols>
        </w:sectPr>
      </w:pPr>
    </w:p>
    <w:p>
      <w:pPr>
        <w:pStyle w:val="BodyText"/>
        <w:spacing w:before="5"/>
        <w:rPr>
          <w:sz w:val="15"/>
        </w:rPr>
      </w:pPr>
    </w:p>
    <w:p>
      <w:pPr>
        <w:spacing w:after="0"/>
        <w:rPr>
          <w:sz w:val="15"/>
        </w:rPr>
        <w:sectPr>
          <w:type w:val="continuous"/>
          <w:pgSz w:w="11900" w:h="16840"/>
          <w:pgMar w:top="1260" w:bottom="28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9"/>
        </w:rPr>
      </w:pPr>
    </w:p>
    <w:p>
      <w:pPr>
        <w:tabs>
          <w:tab w:pos="1271" w:val="left" w:leader="none"/>
          <w:tab w:pos="1651" w:val="left" w:leader="none"/>
          <w:tab w:pos="2066" w:val="left" w:leader="none"/>
          <w:tab w:pos="2410" w:val="left" w:leader="none"/>
          <w:tab w:pos="2911" w:val="left" w:leader="none"/>
        </w:tabs>
        <w:spacing w:before="0"/>
        <w:ind w:left="461" w:right="0" w:firstLine="0"/>
        <w:jc w:val="left"/>
        <w:rPr>
          <w:sz w:val="12"/>
        </w:rPr>
      </w:pPr>
      <w:r>
        <w:rPr>
          <w:color w:val="292425"/>
          <w:spacing w:val="-11"/>
          <w:w w:val="120"/>
          <w:sz w:val="12"/>
        </w:rPr>
        <w:t>1995      </w:t>
      </w:r>
      <w:r>
        <w:rPr>
          <w:color w:val="292425"/>
          <w:spacing w:val="12"/>
          <w:w w:val="120"/>
          <w:sz w:val="12"/>
        </w:rPr>
        <w:t> </w:t>
      </w:r>
      <w:r>
        <w:rPr>
          <w:color w:val="292425"/>
          <w:spacing w:val="-4"/>
          <w:w w:val="120"/>
          <w:sz w:val="12"/>
        </w:rPr>
        <w:t>96</w:t>
        <w:tab/>
      </w:r>
      <w:r>
        <w:rPr>
          <w:color w:val="292425"/>
          <w:spacing w:val="-6"/>
          <w:w w:val="120"/>
          <w:sz w:val="12"/>
        </w:rPr>
        <w:t>97</w:t>
        <w:tab/>
      </w:r>
      <w:r>
        <w:rPr>
          <w:color w:val="292425"/>
          <w:spacing w:val="-7"/>
          <w:w w:val="120"/>
          <w:sz w:val="12"/>
        </w:rPr>
        <w:t>98</w:t>
        <w:tab/>
      </w:r>
      <w:r>
        <w:rPr>
          <w:color w:val="292425"/>
          <w:spacing w:val="-4"/>
          <w:w w:val="120"/>
          <w:sz w:val="12"/>
        </w:rPr>
        <w:t>99</w:t>
        <w:tab/>
      </w:r>
      <w:r>
        <w:rPr>
          <w:color w:val="292425"/>
          <w:w w:val="120"/>
          <w:sz w:val="12"/>
        </w:rPr>
        <w:t>2000</w:t>
        <w:tab/>
      </w:r>
      <w:r>
        <w:rPr>
          <w:color w:val="292425"/>
          <w:spacing w:val="-9"/>
          <w:w w:val="120"/>
          <w:sz w:val="12"/>
        </w:rPr>
        <w:t>01</w:t>
      </w:r>
      <w:r>
        <w:rPr>
          <w:color w:val="292425"/>
          <w:spacing w:val="-4"/>
          <w:w w:val="120"/>
          <w:sz w:val="12"/>
        </w:rPr>
        <w:t> </w:t>
      </w:r>
      <w:r>
        <w:rPr>
          <w:color w:val="292425"/>
          <w:spacing w:val="-12"/>
          <w:w w:val="120"/>
          <w:sz w:val="12"/>
        </w:rPr>
        <w:t>02</w:t>
      </w:r>
    </w:p>
    <w:p>
      <w:pPr>
        <w:pStyle w:val="BodyText"/>
        <w:rPr>
          <w:sz w:val="12"/>
        </w:rPr>
      </w:pPr>
    </w:p>
    <w:p>
      <w:pPr>
        <w:pStyle w:val="BodyText"/>
        <w:rPr>
          <w:sz w:val="12"/>
        </w:rPr>
      </w:pPr>
    </w:p>
    <w:p>
      <w:pPr>
        <w:pStyle w:val="BodyText"/>
        <w:rPr>
          <w:sz w:val="12"/>
        </w:rPr>
      </w:pPr>
    </w:p>
    <w:p>
      <w:pPr>
        <w:pStyle w:val="Heading7"/>
        <w:spacing w:before="76"/>
        <w:ind w:left="180"/>
      </w:pPr>
      <w:r>
        <w:rPr>
          <w:color w:val="0092C0"/>
          <w:w w:val="95"/>
        </w:rPr>
        <w:t>Chart 4.6</w:t>
      </w:r>
    </w:p>
    <w:p>
      <w:pPr>
        <w:spacing w:before="8"/>
        <w:ind w:left="180" w:right="0" w:firstLine="0"/>
        <w:jc w:val="left"/>
        <w:rPr>
          <w:rFonts w:ascii="Trebuchet MS"/>
          <w:b/>
          <w:sz w:val="20"/>
        </w:rPr>
      </w:pPr>
      <w:r>
        <w:rPr>
          <w:rFonts w:ascii="Trebuchet MS"/>
          <w:b/>
          <w:color w:val="0092C0"/>
          <w:sz w:val="20"/>
        </w:rPr>
        <w:t>Brent Oil futures</w:t>
      </w:r>
    </w:p>
    <w:p>
      <w:pPr>
        <w:pStyle w:val="BodyText"/>
        <w:spacing w:before="2"/>
        <w:rPr>
          <w:rFonts w:ascii="Trebuchet MS"/>
          <w:b/>
          <w:sz w:val="14"/>
        </w:rPr>
      </w:pPr>
      <w:r>
        <w:rPr/>
        <w:br w:type="column"/>
      </w:r>
      <w:r>
        <w:rPr>
          <w:rFonts w:ascii="Trebuchet MS"/>
          <w:b/>
          <w:sz w:val="14"/>
        </w:rPr>
      </w:r>
    </w:p>
    <w:p>
      <w:pPr>
        <w:spacing w:before="0"/>
        <w:ind w:left="190" w:right="0" w:firstLine="0"/>
        <w:jc w:val="left"/>
        <w:rPr>
          <w:sz w:val="12"/>
        </w:rPr>
      </w:pPr>
      <w:r>
        <w:rPr>
          <w:color w:val="292425"/>
          <w:w w:val="115"/>
          <w:sz w:val="12"/>
        </w:rPr>
        <w:t>3.0</w:t>
      </w:r>
    </w:p>
    <w:p>
      <w:pPr>
        <w:pStyle w:val="BodyText"/>
        <w:rPr>
          <w:sz w:val="12"/>
        </w:rPr>
      </w:pPr>
    </w:p>
    <w:p>
      <w:pPr>
        <w:pStyle w:val="BodyText"/>
        <w:spacing w:before="8"/>
        <w:rPr>
          <w:sz w:val="17"/>
        </w:rPr>
      </w:pPr>
    </w:p>
    <w:p>
      <w:pPr>
        <w:spacing w:before="0"/>
        <w:ind w:left="190" w:right="0" w:firstLine="0"/>
        <w:jc w:val="left"/>
        <w:rPr>
          <w:sz w:val="12"/>
        </w:rPr>
      </w:pPr>
      <w:r>
        <w:rPr/>
        <w:pict>
          <v:line style="position:absolute;mso-position-horizontal-relative:page;mso-position-vertical-relative:paragraph;z-index:16197120" from="199.899002pt,4.435555pt" to="205.877002pt,4.435555pt" stroked="true" strokeweight=".5pt" strokecolor="#292425">
            <v:stroke dashstyle="solid"/>
            <w10:wrap type="none"/>
          </v:line>
        </w:pict>
      </w:r>
      <w:r>
        <w:rPr/>
        <w:pict>
          <v:line style="position:absolute;mso-position-horizontal-relative:page;mso-position-vertical-relative:paragraph;z-index:16197632" from="199.899002pt,-19.939445pt" to="205.877002pt,-19.939445pt" stroked="true" strokeweight=".5pt" strokecolor="#292425">
            <v:stroke dashstyle="solid"/>
            <w10:wrap type="none"/>
          </v:line>
        </w:pict>
      </w:r>
      <w:r>
        <w:rPr>
          <w:color w:val="292425"/>
          <w:w w:val="115"/>
          <w:sz w:val="12"/>
        </w:rPr>
        <w:t>2.0</w:t>
      </w:r>
    </w:p>
    <w:p>
      <w:pPr>
        <w:pStyle w:val="BodyText"/>
        <w:rPr>
          <w:sz w:val="12"/>
        </w:rPr>
      </w:pPr>
    </w:p>
    <w:p>
      <w:pPr>
        <w:pStyle w:val="BodyText"/>
        <w:spacing w:before="9"/>
        <w:rPr>
          <w:sz w:val="17"/>
        </w:rPr>
      </w:pPr>
    </w:p>
    <w:p>
      <w:pPr>
        <w:spacing w:before="0"/>
        <w:ind w:left="190" w:right="0" w:firstLine="0"/>
        <w:jc w:val="left"/>
        <w:rPr>
          <w:sz w:val="12"/>
        </w:rPr>
      </w:pPr>
      <w:r>
        <w:rPr/>
        <w:pict>
          <v:line style="position:absolute;mso-position-horizontal-relative:page;mso-position-vertical-relative:paragraph;z-index:16196608" from="199.899002pt,4.060555pt" to="205.877002pt,4.060555pt" stroked="true" strokeweight=".5pt" strokecolor="#292425">
            <v:stroke dashstyle="solid"/>
            <w10:wrap type="none"/>
          </v:line>
        </w:pict>
      </w:r>
      <w:r>
        <w:rPr>
          <w:color w:val="292425"/>
          <w:w w:val="115"/>
          <w:sz w:val="12"/>
        </w:rPr>
        <w:t>1.0</w:t>
      </w:r>
    </w:p>
    <w:p>
      <w:pPr>
        <w:pStyle w:val="BodyText"/>
        <w:spacing w:before="11"/>
        <w:rPr>
          <w:sz w:val="13"/>
        </w:rPr>
      </w:pPr>
    </w:p>
    <w:p>
      <w:pPr>
        <w:spacing w:line="183" w:lineRule="exact" w:before="0"/>
        <w:ind w:left="113" w:right="0" w:firstLine="0"/>
        <w:jc w:val="left"/>
        <w:rPr>
          <w:sz w:val="16"/>
        </w:rPr>
      </w:pPr>
      <w:r>
        <w:rPr>
          <w:color w:val="292425"/>
          <w:w w:val="107"/>
          <w:sz w:val="16"/>
        </w:rPr>
        <w:t>+</w:t>
      </w:r>
    </w:p>
    <w:p>
      <w:pPr>
        <w:spacing w:line="177" w:lineRule="auto" w:before="14"/>
        <w:ind w:left="127" w:right="0" w:firstLine="0"/>
        <w:jc w:val="left"/>
        <w:rPr>
          <w:sz w:val="12"/>
        </w:rPr>
      </w:pPr>
      <w:r>
        <w:rPr/>
        <w:pict>
          <v:line style="position:absolute;mso-position-horizontal-relative:page;mso-position-vertical-relative:paragraph;z-index:16196096" from="199.899002pt,4.363680pt" to="205.877002pt,4.363680pt" stroked="true" strokeweight=".5pt" strokecolor="#292425">
            <v:stroke dashstyle="solid"/>
            <w10:wrap type="none"/>
          </v:line>
        </w:pict>
      </w:r>
      <w:r>
        <w:rPr>
          <w:color w:val="292425"/>
          <w:w w:val="110"/>
          <w:position w:val="-8"/>
          <w:sz w:val="16"/>
        </w:rPr>
        <w:t>_</w:t>
      </w:r>
      <w:r>
        <w:rPr>
          <w:color w:val="292425"/>
          <w:w w:val="110"/>
          <w:sz w:val="12"/>
        </w:rPr>
        <w:t>0.0</w:t>
      </w:r>
    </w:p>
    <w:p>
      <w:pPr>
        <w:pStyle w:val="BodyText"/>
        <w:rPr>
          <w:sz w:val="24"/>
        </w:rPr>
      </w:pPr>
    </w:p>
    <w:p>
      <w:pPr>
        <w:spacing w:before="0"/>
        <w:ind w:left="190" w:right="0" w:firstLine="0"/>
        <w:jc w:val="left"/>
        <w:rPr>
          <w:sz w:val="12"/>
        </w:rPr>
      </w:pPr>
      <w:r>
        <w:rPr/>
        <w:pict>
          <v:shape style="position:absolute;margin-left:40.75pt;margin-top:1.179555pt;width:165.15pt;height:2.9pt;mso-position-horizontal-relative:page;mso-position-vertical-relative:paragraph;z-index:16195584" coordorigin="815,24" coordsize="3303,58" path="m3998,81l4118,81m1006,81l3929,81m1008,81l1008,24m1403,81l1403,24m1810,81l1810,24m2205,81l2205,24m2600,81l2600,24m2995,81l2995,24m3403,81l3403,24m3798,81l3798,24m815,81l935,81e" filled="false" stroked="true" strokeweight=".5pt" strokecolor="#292425">
            <v:path arrowok="t"/>
            <v:stroke dashstyle="solid"/>
            <w10:wrap type="none"/>
          </v:shape>
        </w:pict>
      </w:r>
      <w:r>
        <w:rPr>
          <w:color w:val="292425"/>
          <w:w w:val="115"/>
          <w:sz w:val="12"/>
        </w:rPr>
        <w:t>1.0</w:t>
      </w:r>
    </w:p>
    <w:p>
      <w:pPr>
        <w:pStyle w:val="BodyText"/>
        <w:spacing w:line="280" w:lineRule="atLeast" w:before="14"/>
        <w:ind w:left="180" w:right="18"/>
      </w:pPr>
      <w:r>
        <w:rPr/>
        <w:br w:type="column"/>
      </w:r>
      <w:r>
        <w:rPr>
          <w:color w:val="292425"/>
          <w:w w:val="110"/>
        </w:rPr>
        <w:t>The prices that businesses charge for their products depend, among other things, on the cost of producing those goods or services. So price inflation can be influenced </w:t>
      </w:r>
      <w:r>
        <w:rPr>
          <w:color w:val="292425"/>
          <w:spacing w:val="-3"/>
          <w:w w:val="110"/>
        </w:rPr>
        <w:t>by </w:t>
      </w:r>
      <w:r>
        <w:rPr>
          <w:color w:val="292425"/>
          <w:w w:val="110"/>
        </w:rPr>
        <w:t>changes in unit wage costs. While transient changes in unit wage costs can</w:t>
      </w:r>
      <w:r>
        <w:rPr>
          <w:color w:val="292425"/>
          <w:spacing w:val="-19"/>
          <w:w w:val="110"/>
        </w:rPr>
        <w:t> </w:t>
      </w:r>
      <w:r>
        <w:rPr>
          <w:color w:val="292425"/>
          <w:w w:val="110"/>
        </w:rPr>
        <w:t>affect</w:t>
      </w:r>
      <w:r>
        <w:rPr>
          <w:color w:val="292425"/>
          <w:spacing w:val="-18"/>
          <w:w w:val="110"/>
        </w:rPr>
        <w:t> </w:t>
      </w:r>
      <w:r>
        <w:rPr>
          <w:color w:val="292425"/>
          <w:w w:val="110"/>
        </w:rPr>
        <w:t>inflation,</w:t>
      </w:r>
      <w:r>
        <w:rPr>
          <w:color w:val="292425"/>
          <w:spacing w:val="-18"/>
          <w:w w:val="110"/>
        </w:rPr>
        <w:t> </w:t>
      </w:r>
      <w:r>
        <w:rPr>
          <w:color w:val="292425"/>
          <w:w w:val="110"/>
        </w:rPr>
        <w:t>it</w:t>
      </w:r>
      <w:r>
        <w:rPr>
          <w:color w:val="292425"/>
          <w:spacing w:val="-19"/>
          <w:w w:val="110"/>
        </w:rPr>
        <w:t> </w:t>
      </w:r>
      <w:r>
        <w:rPr>
          <w:color w:val="292425"/>
          <w:w w:val="110"/>
        </w:rPr>
        <w:t>is</w:t>
      </w:r>
      <w:r>
        <w:rPr>
          <w:color w:val="292425"/>
          <w:spacing w:val="-18"/>
          <w:w w:val="110"/>
        </w:rPr>
        <w:t> </w:t>
      </w:r>
      <w:r>
        <w:rPr>
          <w:color w:val="292425"/>
          <w:w w:val="110"/>
        </w:rPr>
        <w:t>the</w:t>
      </w:r>
      <w:r>
        <w:rPr>
          <w:color w:val="292425"/>
          <w:spacing w:val="-18"/>
          <w:w w:val="110"/>
        </w:rPr>
        <w:t> </w:t>
      </w:r>
      <w:r>
        <w:rPr>
          <w:color w:val="292425"/>
          <w:w w:val="110"/>
        </w:rPr>
        <w:t>underlying</w:t>
      </w:r>
      <w:r>
        <w:rPr>
          <w:color w:val="292425"/>
          <w:spacing w:val="-19"/>
          <w:w w:val="110"/>
        </w:rPr>
        <w:t> </w:t>
      </w:r>
      <w:r>
        <w:rPr>
          <w:color w:val="292425"/>
          <w:w w:val="110"/>
        </w:rPr>
        <w:t>growth</w:t>
      </w:r>
      <w:r>
        <w:rPr>
          <w:color w:val="292425"/>
          <w:spacing w:val="-18"/>
          <w:w w:val="110"/>
        </w:rPr>
        <w:t> </w:t>
      </w:r>
      <w:r>
        <w:rPr>
          <w:color w:val="292425"/>
          <w:w w:val="110"/>
        </w:rPr>
        <w:t>that</w:t>
      </w:r>
      <w:r>
        <w:rPr>
          <w:color w:val="292425"/>
          <w:spacing w:val="-18"/>
          <w:w w:val="110"/>
        </w:rPr>
        <w:t> </w:t>
      </w:r>
      <w:r>
        <w:rPr>
          <w:color w:val="292425"/>
          <w:w w:val="110"/>
        </w:rPr>
        <w:t>is</w:t>
      </w:r>
      <w:r>
        <w:rPr>
          <w:color w:val="292425"/>
          <w:spacing w:val="-19"/>
          <w:w w:val="110"/>
        </w:rPr>
        <w:t> </w:t>
      </w:r>
      <w:r>
        <w:rPr>
          <w:color w:val="292425"/>
          <w:w w:val="110"/>
        </w:rPr>
        <w:t>probably more important. This is because businesses incur costs when they</w:t>
      </w:r>
      <w:r>
        <w:rPr>
          <w:color w:val="292425"/>
          <w:spacing w:val="-18"/>
          <w:w w:val="110"/>
        </w:rPr>
        <w:t> </w:t>
      </w:r>
      <w:r>
        <w:rPr>
          <w:color w:val="292425"/>
          <w:w w:val="110"/>
        </w:rPr>
        <w:t>change</w:t>
      </w:r>
      <w:r>
        <w:rPr>
          <w:color w:val="292425"/>
          <w:spacing w:val="-18"/>
          <w:w w:val="110"/>
        </w:rPr>
        <w:t> </w:t>
      </w:r>
      <w:r>
        <w:rPr>
          <w:color w:val="292425"/>
          <w:w w:val="110"/>
        </w:rPr>
        <w:t>prices—for</w:t>
      </w:r>
      <w:r>
        <w:rPr>
          <w:color w:val="292425"/>
          <w:spacing w:val="-17"/>
          <w:w w:val="110"/>
        </w:rPr>
        <w:t> </w:t>
      </w:r>
      <w:r>
        <w:rPr>
          <w:color w:val="292425"/>
          <w:w w:val="110"/>
        </w:rPr>
        <w:t>example</w:t>
      </w:r>
      <w:r>
        <w:rPr>
          <w:color w:val="292425"/>
          <w:spacing w:val="-18"/>
          <w:w w:val="110"/>
        </w:rPr>
        <w:t> </w:t>
      </w:r>
      <w:r>
        <w:rPr>
          <w:color w:val="292425"/>
          <w:w w:val="110"/>
        </w:rPr>
        <w:t>the</w:t>
      </w:r>
      <w:r>
        <w:rPr>
          <w:color w:val="292425"/>
          <w:spacing w:val="-17"/>
          <w:w w:val="110"/>
        </w:rPr>
        <w:t> </w:t>
      </w:r>
      <w:r>
        <w:rPr>
          <w:color w:val="292425"/>
          <w:w w:val="110"/>
        </w:rPr>
        <w:t>expense</w:t>
      </w:r>
      <w:r>
        <w:rPr>
          <w:color w:val="292425"/>
          <w:spacing w:val="-18"/>
          <w:w w:val="110"/>
        </w:rPr>
        <w:t> </w:t>
      </w:r>
      <w:r>
        <w:rPr>
          <w:color w:val="292425"/>
          <w:w w:val="110"/>
        </w:rPr>
        <w:t>of</w:t>
      </w:r>
      <w:r>
        <w:rPr>
          <w:color w:val="292425"/>
          <w:spacing w:val="-17"/>
          <w:w w:val="110"/>
        </w:rPr>
        <w:t> </w:t>
      </w:r>
      <w:r>
        <w:rPr>
          <w:color w:val="292425"/>
          <w:w w:val="110"/>
        </w:rPr>
        <w:t>printing</w:t>
      </w:r>
      <w:r>
        <w:rPr>
          <w:color w:val="292425"/>
          <w:spacing w:val="-18"/>
          <w:w w:val="110"/>
        </w:rPr>
        <w:t> </w:t>
      </w:r>
      <w:r>
        <w:rPr>
          <w:color w:val="292425"/>
          <w:w w:val="110"/>
        </w:rPr>
        <w:t>new price lists. So they are more likely </w:t>
      </w:r>
      <w:r>
        <w:rPr>
          <w:color w:val="292425"/>
          <w:spacing w:val="-4"/>
          <w:w w:val="110"/>
        </w:rPr>
        <w:t>to </w:t>
      </w:r>
      <w:r>
        <w:rPr>
          <w:color w:val="292425"/>
          <w:w w:val="110"/>
        </w:rPr>
        <w:t>change prices infrequently and when they are confident that </w:t>
      </w:r>
      <w:r>
        <w:rPr>
          <w:color w:val="292425"/>
          <w:spacing w:val="-3"/>
          <w:w w:val="110"/>
        </w:rPr>
        <w:t>any </w:t>
      </w:r>
      <w:r>
        <w:rPr>
          <w:color w:val="292425"/>
          <w:w w:val="110"/>
        </w:rPr>
        <w:t>change is unlikely </w:t>
      </w:r>
      <w:r>
        <w:rPr>
          <w:color w:val="292425"/>
          <w:spacing w:val="-4"/>
          <w:w w:val="110"/>
        </w:rPr>
        <w:t>to </w:t>
      </w:r>
      <w:r>
        <w:rPr>
          <w:color w:val="292425"/>
          <w:spacing w:val="-3"/>
          <w:w w:val="110"/>
        </w:rPr>
        <w:t>reverse. </w:t>
      </w:r>
      <w:r>
        <w:rPr>
          <w:color w:val="292425"/>
          <w:w w:val="110"/>
        </w:rPr>
        <w:t>Though it is often difficult </w:t>
      </w:r>
      <w:r>
        <w:rPr>
          <w:color w:val="292425"/>
          <w:spacing w:val="-4"/>
          <w:w w:val="110"/>
        </w:rPr>
        <w:t>to </w:t>
      </w:r>
      <w:r>
        <w:rPr>
          <w:color w:val="292425"/>
          <w:w w:val="110"/>
        </w:rPr>
        <w:t>discern the underlying trend, it is likely that unit wage cost growth in recent</w:t>
      </w:r>
      <w:r>
        <w:rPr>
          <w:color w:val="292425"/>
          <w:spacing w:val="-14"/>
          <w:w w:val="110"/>
        </w:rPr>
        <w:t> </w:t>
      </w:r>
      <w:r>
        <w:rPr>
          <w:color w:val="292425"/>
          <w:w w:val="110"/>
        </w:rPr>
        <w:t>quarters</w:t>
      </w:r>
      <w:r>
        <w:rPr>
          <w:color w:val="292425"/>
          <w:spacing w:val="-13"/>
          <w:w w:val="110"/>
        </w:rPr>
        <w:t> </w:t>
      </w:r>
      <w:r>
        <w:rPr>
          <w:color w:val="292425"/>
          <w:w w:val="110"/>
        </w:rPr>
        <w:t>has</w:t>
      </w:r>
      <w:r>
        <w:rPr>
          <w:color w:val="292425"/>
          <w:spacing w:val="-13"/>
          <w:w w:val="110"/>
        </w:rPr>
        <w:t> </w:t>
      </w:r>
      <w:r>
        <w:rPr>
          <w:color w:val="292425"/>
          <w:w w:val="110"/>
        </w:rPr>
        <w:t>been</w:t>
      </w:r>
      <w:r>
        <w:rPr>
          <w:color w:val="292425"/>
          <w:spacing w:val="-13"/>
          <w:w w:val="110"/>
        </w:rPr>
        <w:t> </w:t>
      </w:r>
      <w:r>
        <w:rPr>
          <w:color w:val="292425"/>
          <w:w w:val="110"/>
        </w:rPr>
        <w:t>boosted</w:t>
      </w:r>
      <w:r>
        <w:rPr>
          <w:color w:val="292425"/>
          <w:spacing w:val="-13"/>
          <w:w w:val="110"/>
        </w:rPr>
        <w:t> </w:t>
      </w:r>
      <w:r>
        <w:rPr>
          <w:color w:val="292425"/>
          <w:spacing w:val="-3"/>
          <w:w w:val="110"/>
        </w:rPr>
        <w:t>by</w:t>
      </w:r>
      <w:r>
        <w:rPr>
          <w:color w:val="292425"/>
          <w:spacing w:val="-13"/>
          <w:w w:val="110"/>
        </w:rPr>
        <w:t> </w:t>
      </w:r>
      <w:r>
        <w:rPr>
          <w:color w:val="292425"/>
          <w:w w:val="110"/>
        </w:rPr>
        <w:t>a</w:t>
      </w:r>
      <w:r>
        <w:rPr>
          <w:color w:val="292425"/>
          <w:spacing w:val="-13"/>
          <w:w w:val="110"/>
        </w:rPr>
        <w:t> </w:t>
      </w:r>
      <w:r>
        <w:rPr>
          <w:color w:val="292425"/>
          <w:spacing w:val="-3"/>
          <w:w w:val="110"/>
        </w:rPr>
        <w:t>temporary</w:t>
      </w:r>
      <w:r>
        <w:rPr>
          <w:color w:val="292425"/>
          <w:spacing w:val="-13"/>
          <w:w w:val="110"/>
        </w:rPr>
        <w:t> </w:t>
      </w:r>
      <w:r>
        <w:rPr>
          <w:color w:val="292425"/>
          <w:w w:val="110"/>
        </w:rPr>
        <w:t>cyclical</w:t>
      </w:r>
      <w:r>
        <w:rPr>
          <w:color w:val="292425"/>
          <w:spacing w:val="-13"/>
          <w:w w:val="110"/>
        </w:rPr>
        <w:t> </w:t>
      </w:r>
      <w:r>
        <w:rPr>
          <w:color w:val="292425"/>
          <w:w w:val="110"/>
        </w:rPr>
        <w:t>lull</w:t>
      </w:r>
    </w:p>
    <w:p>
      <w:pPr>
        <w:spacing w:after="0" w:line="280" w:lineRule="atLeast"/>
        <w:sectPr>
          <w:type w:val="continuous"/>
          <w:pgSz w:w="11900" w:h="16840"/>
          <w:pgMar w:top="1260" w:bottom="280" w:left="640" w:right="640"/>
          <w:cols w:num="3" w:equalWidth="0">
            <w:col w:w="3291" w:space="40"/>
            <w:col w:w="402" w:space="1186"/>
            <w:col w:w="5701"/>
          </w:cols>
        </w:sectPr>
      </w:pPr>
    </w:p>
    <w:p>
      <w:pPr>
        <w:spacing w:line="132" w:lineRule="auto" w:before="0"/>
        <w:ind w:left="0" w:right="0" w:firstLine="0"/>
        <w:jc w:val="right"/>
        <w:rPr>
          <w:sz w:val="12"/>
        </w:rPr>
      </w:pPr>
      <w:r>
        <w:rPr/>
        <w:pict>
          <v:line style="position:absolute;mso-position-horizontal-relative:page;mso-position-vertical-relative:paragraph;z-index:16201728" from="198.274002pt,7.426478pt" to="204.252002pt,7.426478pt" stroked="true" strokeweight=".5pt" strokecolor="#292425">
            <v:stroke dashstyle="solid"/>
            <w10:wrap type="none"/>
          </v:line>
        </w:pict>
      </w:r>
      <w:r>
        <w:rPr/>
        <w:pict>
          <v:line style="position:absolute;mso-position-horizontal-relative:page;mso-position-vertical-relative:paragraph;z-index:16205312" from="40.25pt,7.426478pt" to="46.226pt,7.426478pt" stroked="true" strokeweight=".5pt" strokecolor="#292425">
            <v:stroke dashstyle="solid"/>
            <w10:wrap type="none"/>
          </v:line>
        </w:pict>
      </w:r>
      <w:r>
        <w:rPr>
          <w:color w:val="292425"/>
          <w:w w:val="115"/>
          <w:sz w:val="12"/>
        </w:rPr>
        <w:t>$ per barrel</w:t>
      </w:r>
      <w:r>
        <w:rPr>
          <w:color w:val="292425"/>
          <w:spacing w:val="-15"/>
          <w:w w:val="115"/>
          <w:sz w:val="12"/>
        </w:rPr>
        <w:t> </w:t>
      </w:r>
      <w:r>
        <w:rPr>
          <w:color w:val="292425"/>
          <w:spacing w:val="-7"/>
          <w:w w:val="115"/>
          <w:position w:val="-6"/>
          <w:sz w:val="12"/>
        </w:rPr>
        <w:t>40</w:t>
      </w:r>
    </w:p>
    <w:p>
      <w:pPr>
        <w:pStyle w:val="BodyText"/>
        <w:spacing w:before="1"/>
        <w:rPr>
          <w:sz w:val="24"/>
        </w:rPr>
      </w:pPr>
    </w:p>
    <w:p>
      <w:pPr>
        <w:spacing w:before="0"/>
        <w:ind w:left="0" w:right="6" w:firstLine="0"/>
        <w:jc w:val="right"/>
        <w:rPr>
          <w:sz w:val="12"/>
        </w:rPr>
      </w:pPr>
      <w:r>
        <w:rPr/>
        <w:pict>
          <v:line style="position:absolute;mso-position-horizontal-relative:page;mso-position-vertical-relative:paragraph;z-index:16201216" from="198.274002pt,4.804971pt" to="204.252002pt,4.804971pt" stroked="true" strokeweight=".5pt" strokecolor="#292425">
            <v:stroke dashstyle="solid"/>
            <w10:wrap type="none"/>
          </v:line>
        </w:pict>
      </w:r>
      <w:r>
        <w:rPr/>
        <w:pict>
          <v:group style="position:absolute;margin-left:50.125pt;margin-top:-1.891029pt;width:144.7pt;height:109.3pt;mso-position-horizontal-relative:page;mso-position-vertical-relative:paragraph;z-index:16203264" coordorigin="1003,-38" coordsize="2894,2186">
            <v:shape style="position:absolute;left:3257;top:811;width:60;height:51" coordorigin="3258,812" coordsize="60,51" path="m3258,863l3283,812m3283,812l3305,846m3305,846l3318,848e" filled="false" stroked="true" strokeweight="1pt" strokecolor="#43ac4a">
              <v:path arrowok="t"/>
              <v:stroke dashstyle="solid"/>
            </v:shape>
            <v:line style="position:absolute" from="3308,847" to="3363,847" stroked="true" strokeweight="1.121pt" strokecolor="#43ac4a">
              <v:stroke dashstyle="solid"/>
            </v:line>
            <v:shape style="position:absolute;left:3352;top:845;width:143;height:159" coordorigin="3353,846" coordsize="143,159" path="m3353,846l3378,882m3378,882l3388,899m3388,899l3425,932m3425,932l3448,952m3448,952l3473,985m3473,985l3495,1004e" filled="false" stroked="true" strokeweight="1pt" strokecolor="#43ac4a">
              <v:path arrowok="t"/>
              <v:stroke dashstyle="solid"/>
            </v:shape>
            <v:line style="position:absolute" from="3485,1006" to="3530,1006" stroked="true" strokeweight="1.121pt" strokecolor="#43ac4a">
              <v:stroke dashstyle="solid"/>
            </v:line>
            <v:shape style="position:absolute;left:3520;top:1004;width:140;height:87" coordorigin="3520,1004" coordsize="140,87" path="m3520,1004l3565,1038m3565,1038l3590,1055m3590,1055l3613,1057m3613,1055l3638,1074m3638,1074l3660,1091e" filled="false" stroked="true" strokeweight="1pt" strokecolor="#43ac4a">
              <v:path arrowok="t"/>
              <v:stroke dashstyle="solid"/>
            </v:shape>
            <v:line style="position:absolute" from="3650,1092" to="3695,1092" stroked="true" strokeweight="1.120pt" strokecolor="#43ac4a">
              <v:stroke dashstyle="solid"/>
            </v:line>
            <v:line style="position:absolute" from="3685,1091" to="3708,1108" stroked="true" strokeweight="1pt" strokecolor="#43ac4a">
              <v:stroke dashstyle="solid"/>
            </v:line>
            <v:line style="position:absolute" from="3698,1109" to="3743,1109" stroked="true" strokeweight="1.120pt" strokecolor="#43ac4a">
              <v:stroke dashstyle="solid"/>
            </v:line>
            <v:line style="position:absolute" from="3733,1108" to="3755,1110" stroked="true" strokeweight="1pt" strokecolor="#43ac4a">
              <v:stroke dashstyle="solid"/>
            </v:line>
            <v:rect style="position:absolute;left:3745;top:1097;width:45;height:23" filled="true" fillcolor="#43ac4a" stroked="false">
              <v:fill type="solid"/>
            </v:rect>
            <v:line style="position:absolute" from="3780,1108" to="3803,1125" stroked="true" strokeweight="1pt" strokecolor="#43ac4a">
              <v:stroke dashstyle="solid"/>
            </v:line>
            <v:line style="position:absolute" from="3793,1126" to="3838,1126" stroked="true" strokeweight="1.121pt" strokecolor="#43ac4a">
              <v:stroke dashstyle="solid"/>
            </v:line>
            <v:shape style="position:absolute;left:3827;top:1124;width:45;height:3" coordorigin="3828,1125" coordsize="45,3" path="m3828,1125l3850,1127m3850,1125l3873,1127e" filled="false" stroked="true" strokeweight="1pt" strokecolor="#43ac4a">
              <v:path arrowok="t"/>
              <v:stroke dashstyle="solid"/>
            </v:shape>
            <v:shape style="position:absolute;left:3187;top:845;width:35;height:17" coordorigin="3188,846" coordsize="35,17" path="m3188,863l3213,846m3213,846l3223,848e" filled="false" stroked="true" strokeweight="1pt" strokecolor="#ec2131">
              <v:path arrowok="t"/>
              <v:stroke dashstyle="solid"/>
            </v:shape>
            <v:line style="position:absolute" from="3213,847" to="3258,847" stroked="true" strokeweight="1.121pt" strokecolor="#ec2131">
              <v:stroke dashstyle="solid"/>
            </v:line>
            <v:shape style="position:absolute;left:3247;top:845;width:318;height:179" coordorigin="3248,846" coordsize="318,179" path="m3248,846l3283,863m3283,863l3305,882m3305,882l3318,884m3318,882l3353,899m3353,899l3378,915m3378,915l3388,932m3388,932l3425,952m3425,952l3448,968m3448,968l3473,985m3473,985l3495,988m3495,985l3520,1004m3520,1004l3543,1021m3543,1021l3565,1024e" filled="false" stroked="true" strokeweight="1pt" strokecolor="#ec2131">
              <v:path arrowok="t"/>
              <v:stroke dashstyle="solid"/>
            </v:shape>
            <v:line style="position:absolute" from="3555,1023" to="3600,1023" stroked="true" strokeweight="1.120pt" strokecolor="#ec2131">
              <v:stroke dashstyle="solid"/>
            </v:line>
            <v:line style="position:absolute" from="3590,1021" to="3613,1038" stroked="true" strokeweight="1pt" strokecolor="#ec2131">
              <v:stroke dashstyle="solid"/>
            </v:line>
            <v:line style="position:absolute" from="3603,1039" to="3648,1039" stroked="true" strokeweight="1.120pt" strokecolor="#ec2131">
              <v:stroke dashstyle="solid"/>
            </v:line>
            <v:line style="position:absolute" from="3638,1038" to="3660,1055" stroked="true" strokeweight="1pt" strokecolor="#ec2131">
              <v:stroke dashstyle="solid"/>
            </v:line>
            <v:line style="position:absolute" from="3650,1056" to="3695,1056" stroked="true" strokeweight="1.120pt" strokecolor="#ec2131">
              <v:stroke dashstyle="solid"/>
            </v:line>
            <v:line style="position:absolute" from="3685,1055" to="3708,1074" stroked="true" strokeweight="1pt" strokecolor="#ec2131">
              <v:stroke dashstyle="solid"/>
            </v:line>
            <v:line style="position:absolute" from="3698,1075" to="3743,1075" stroked="true" strokeweight="1.120pt" strokecolor="#ec2131">
              <v:stroke dashstyle="solid"/>
            </v:line>
            <v:line style="position:absolute" from="3733,1074" to="3755,1091" stroked="true" strokeweight="1pt" strokecolor="#ec2131">
              <v:stroke dashstyle="solid"/>
            </v:line>
            <v:rect style="position:absolute;left:3745;top:1081;width:45;height:23" filled="true" fillcolor="#ec2131" stroked="false">
              <v:fill type="solid"/>
            </v:rect>
            <v:line style="position:absolute" from="3780,1091" to="3803,1094" stroked="true" strokeweight="1pt" strokecolor="#ec2131">
              <v:stroke dashstyle="solid"/>
            </v:line>
            <v:line style="position:absolute" from="3793,1092" to="3838,1092" stroked="true" strokeweight="1.120pt" strokecolor="#ec2131">
              <v:stroke dashstyle="solid"/>
            </v:line>
            <v:shape style="position:absolute;left:3827;top:1091;width:45;height:20" coordorigin="3828,1091" coordsize="45,20" path="m3828,1091l3850,1108m3850,1108l3873,1110e" filled="false" stroked="true" strokeweight="1pt" strokecolor="#ec2131">
              <v:path arrowok="t"/>
              <v:stroke dashstyle="solid"/>
            </v:shape>
            <v:shape style="position:absolute;left:1012;top:1509;width:58;height:106" coordorigin="1013,1510" coordsize="58,106" path="m1013,1616l1015,1596m1013,1596l1023,1527m1023,1527l1025,1544m1023,1544l1035,1527m1035,1527l1038,1544m1035,1544l1048,1510m1048,1510l1050,1512m1048,1510l1060,1544m1060,1544l1063,1563m1060,1563l1070,1580e" filled="false" stroked="true" strokeweight="1pt" strokecolor="#0067a3">
              <v:path arrowok="t"/>
              <v:stroke dashstyle="solid"/>
            </v:shape>
            <v:line style="position:absolute" from="1071,1500" to="1071,1590" stroked="true" strokeweight="1.125pt" strokecolor="#0067a3">
              <v:stroke dashstyle="solid"/>
            </v:line>
            <v:line style="position:absolute" from="1070,1510" to="1083,1457" stroked="true" strokeweight="1pt" strokecolor="#0067a3">
              <v:stroke dashstyle="solid"/>
            </v:line>
            <v:line style="position:absolute" from="1084,1413" to="1084,1467" stroked="true" strokeweight="1.125pt" strokecolor="#0067a3">
              <v:stroke dashstyle="solid"/>
            </v:line>
            <v:line style="position:absolute" from="1083,1423" to="1095,1440" stroked="true" strokeweight="1pt" strokecolor="#0067a3">
              <v:stroke dashstyle="solid"/>
            </v:line>
            <v:rect style="position:absolute;left:1085;top:1377;width:23;height:73" filled="true" fillcolor="#0067a3" stroked="false">
              <v:fill type="solid"/>
            </v:rect>
            <v:shape style="position:absolute;left:1095;top:1370;width:10;height:17" coordorigin="1095,1370" coordsize="10,17" path="m1095,1387l1098,1370m1095,1370l1105,1387e" filled="false" stroked="true" strokeweight="1pt" strokecolor="#0067a3">
              <v:path arrowok="t"/>
              <v:stroke dashstyle="solid"/>
            </v:shape>
            <v:rect style="position:absolute;left:1095;top:1377;width:23;height:57" filled="true" fillcolor="#0067a3" stroked="false">
              <v:fill type="solid"/>
            </v:rect>
            <v:line style="position:absolute" from="1105,1423" to="1118,1404" stroked="true" strokeweight="1.0pt" strokecolor="#0067a3">
              <v:stroke dashstyle="solid"/>
            </v:line>
            <v:rect style="position:absolute;left:1107;top:1393;width:23;height:57" filled="true" fillcolor="#0067a3" stroked="false">
              <v:fill type="solid"/>
            </v:rect>
            <v:line style="position:absolute" from="1118,1440" to="1130,1474" stroked="true" strokeweight="1pt" strokecolor="#0067a3">
              <v:stroke dashstyle="solid"/>
            </v:line>
            <v:line style="position:absolute" from="1131,1430" to="1131,1484" stroked="true" strokeweight="1.125pt" strokecolor="#0067a3">
              <v:stroke dashstyle="solid"/>
            </v:line>
            <v:line style="position:absolute" from="1130,1440" to="1143,1474" stroked="true" strokeweight="1pt" strokecolor="#0067a3">
              <v:stroke dashstyle="solid"/>
            </v:line>
            <v:line style="position:absolute" from="1144,1464" to="1144,1573" stroked="true" strokeweight="1.125pt" strokecolor="#0067a3">
              <v:stroke dashstyle="solid"/>
            </v:line>
            <v:line style="position:absolute" from="1143,1563" to="1153,1565" stroked="true" strokeweight="1pt" strokecolor="#0067a3">
              <v:stroke dashstyle="solid"/>
            </v:line>
            <v:line style="position:absolute" from="1154,1553" to="1154,1606" stroked="true" strokeweight="1.125pt" strokecolor="#0067a3">
              <v:stroke dashstyle="solid"/>
            </v:line>
            <v:shape style="position:absolute;left:1152;top:1596;width:25;height:39" coordorigin="1153,1596" coordsize="25,39" path="m1153,1596l1165,1616m1165,1616l1168,1633m1165,1633l1178,1635e" filled="false" stroked="true" strokeweight="1pt" strokecolor="#0067a3">
              <v:path arrowok="t"/>
              <v:stroke dashstyle="solid"/>
            </v:shape>
            <v:line style="position:absolute" from="1179,1586" to="1179,1643" stroked="true" strokeweight="1.125pt" strokecolor="#0067a3">
              <v:stroke dashstyle="solid"/>
            </v:line>
            <v:shape style="position:absolute;left:1177;top:1596;width:23;height:20" coordorigin="1178,1596" coordsize="23,20" path="m1178,1596l1180,1599m1178,1596l1190,1616m1190,1616l1193,1596m1190,1596l1200,1599e" filled="false" stroked="true" strokeweight="1pt" strokecolor="#0067a3">
              <v:path arrowok="t"/>
              <v:stroke dashstyle="solid"/>
            </v:shape>
            <v:line style="position:absolute" from="1201,1553" to="1201,1606" stroked="true" strokeweight="1.125pt" strokecolor="#0067a3">
              <v:stroke dashstyle="solid"/>
            </v:line>
            <v:shape style="position:absolute;left:1200;top:1526;width:48;height:92" coordorigin="1200,1527" coordsize="48,92" path="m1200,1563l1213,1527m1213,1527l1215,1544m1213,1544l1225,1580m1225,1580l1228,1596m1225,1596l1235,1616m1235,1616l1238,1618m1235,1616l1248,1596e" filled="false" stroked="true" strokeweight="1pt" strokecolor="#0067a3">
              <v:path arrowok="t"/>
              <v:stroke dashstyle="solid"/>
            </v:shape>
            <v:line style="position:absolute" from="1249,1534" to="1249,1606" stroked="true" strokeweight="1.125pt" strokecolor="#0067a3">
              <v:stroke dashstyle="solid"/>
            </v:line>
            <v:shape style="position:absolute;left:1247;top:1403;width:48;height:142" coordorigin="1248,1404" coordsize="48,142" path="m1248,1544l1260,1546m1260,1544l1263,1546m1260,1544l1263,1546m1260,1544l1273,1510m1273,1510l1275,1493m1273,1493l1283,1457m1283,1457l1285,1440m1283,1440l1295,1404e" filled="false" stroked="true" strokeweight="1pt" strokecolor="#0067a3">
              <v:path arrowok="t"/>
              <v:stroke dashstyle="solid"/>
            </v:shape>
            <v:line style="position:absolute" from="1296,1343" to="1296,1414" stroked="true" strokeweight="1.125pt" strokecolor="#0067a3">
              <v:stroke dashstyle="solid"/>
            </v:line>
            <v:line style="position:absolute" from="1295,1353" to="1308,1404" stroked="true" strokeweight="1pt" strokecolor="#0067a3">
              <v:stroke dashstyle="solid"/>
            </v:line>
            <v:line style="position:absolute" from="1309,1394" to="1309,1484" stroked="true" strokeweight="1.125pt" strokecolor="#0067a3">
              <v:stroke dashstyle="solid"/>
            </v:line>
            <v:line style="position:absolute" from="1308,1474" to="1320,1527" stroked="true" strokeweight="1pt" strokecolor="#0067a3">
              <v:stroke dashstyle="solid"/>
            </v:line>
            <v:line style="position:absolute" from="1321,1517" to="1321,1573" stroked="true" strokeweight="1.125pt" strokecolor="#0067a3">
              <v:stroke dashstyle="solid"/>
            </v:line>
            <v:line style="position:absolute" from="1320,1563" to="1330,1527" stroked="true" strokeweight="1pt" strokecolor="#0067a3">
              <v:stroke dashstyle="solid"/>
            </v:line>
            <v:line style="position:absolute" from="1331,1447" to="1331,1537" stroked="true" strokeweight="1.125pt" strokecolor="#0067a3">
              <v:stroke dashstyle="solid"/>
            </v:line>
            <v:shape style="position:absolute;left:1330;top:1334;width:25;height:123" coordorigin="1330,1334" coordsize="25,123" path="m1330,1457l1343,1387m1343,1387l1345,1389m1343,1387l1345,1370m1343,1370l1355,1334e" filled="false" stroked="true" strokeweight="1pt" strokecolor="#0067a3">
              <v:path arrowok="t"/>
              <v:stroke dashstyle="solid"/>
            </v:shape>
            <v:line style="position:absolute" from="1356,1238" to="1356,1344" stroked="true" strokeweight="1.125pt" strokecolor="#0067a3">
              <v:stroke dashstyle="solid"/>
            </v:line>
            <v:shape style="position:absolute;left:1355;top:1194;width:15;height:53" coordorigin="1355,1195" coordsize="15,53" path="m1355,1248l1368,1214m1368,1214l1370,1195e" filled="false" stroked="true" strokeweight="1pt" strokecolor="#0067a3">
              <v:path arrowok="t"/>
              <v:stroke dashstyle="solid"/>
            </v:shape>
            <v:line style="position:absolute" from="1373,1098" to="1373,1205" stroked="true" strokeweight="1.5pt" strokecolor="#0067a3">
              <v:stroke dashstyle="solid"/>
            </v:line>
            <v:line style="position:absolute" from="1379,1098" to="1379,1258" stroked="true" strokeweight="1.125pt" strokecolor="#0067a3">
              <v:stroke dashstyle="solid"/>
            </v:line>
            <v:line style="position:absolute" from="1378,1248" to="1390,1264" stroked="true" strokeweight="1pt" strokecolor="#0067a3">
              <v:stroke dashstyle="solid"/>
            </v:line>
            <v:line style="position:absolute" from="1391,1254" to="1391,1363" stroked="true" strokeweight="1.125pt" strokecolor="#0067a3">
              <v:stroke dashstyle="solid"/>
            </v:line>
            <v:line style="position:absolute" from="1390,1353" to="1403,1317" stroked="true" strokeweight="1pt" strokecolor="#0067a3">
              <v:stroke dashstyle="solid"/>
            </v:line>
            <v:line style="position:absolute" from="1404,1307" to="1404,1380" stroked="true" strokeweight="1.125pt" strokecolor="#0067a3">
              <v:stroke dashstyle="solid"/>
            </v:line>
            <v:line style="position:absolute" from="1403,1370" to="1413,1353" stroked="true" strokeweight="1pt" strokecolor="#0067a3">
              <v:stroke dashstyle="solid"/>
            </v:line>
            <v:line style="position:absolute" from="1414,1343" to="1414,1397" stroked="true" strokeweight="1.125pt" strokecolor="#0067a3">
              <v:stroke dashstyle="solid"/>
            </v:line>
            <v:shape style="position:absolute;left:1412;top:1387;width:15;height:53" coordorigin="1413,1387" coordsize="15,53" path="m1413,1387l1425,1423m1425,1423l1428,1440e" filled="false" stroked="true" strokeweight="1pt" strokecolor="#0067a3">
              <v:path arrowok="t"/>
              <v:stroke dashstyle="solid"/>
            </v:shape>
            <v:line style="position:absolute" from="1426,1394" to="1426,1450" stroked="true" strokeweight="1.125pt" strokecolor="#0067a3">
              <v:stroke dashstyle="solid"/>
            </v:line>
            <v:line style="position:absolute" from="1425,1404" to="1438,1387" stroked="true" strokeweight="1pt" strokecolor="#0067a3">
              <v:stroke dashstyle="solid"/>
            </v:line>
            <v:line style="position:absolute" from="1439,1307" to="1439,1397" stroked="true" strokeweight="1.125pt" strokecolor="#0067a3">
              <v:stroke dashstyle="solid"/>
            </v:line>
            <v:shape style="position:absolute;left:1437;top:1300;width:35;height:56" coordorigin="1438,1300" coordsize="35,56" path="m1438,1317l1450,1300m1450,1300l1453,1303m1450,1300l1460,1353m1460,1353l1463,1356m1460,1353l1473,1300e" filled="false" stroked="true" strokeweight="1pt" strokecolor="#0067a3">
              <v:path arrowok="t"/>
              <v:stroke dashstyle="solid"/>
            </v:shape>
            <v:line style="position:absolute" from="1474,1204" to="1474,1310" stroked="true" strokeweight="1.125pt" strokecolor="#0067a3">
              <v:stroke dashstyle="solid"/>
            </v:line>
            <v:line style="position:absolute" from="1473,1214" to="1485,1195" stroked="true" strokeweight="1pt" strokecolor="#0067a3">
              <v:stroke dashstyle="solid"/>
            </v:line>
            <v:line style="position:absolute" from="1486,1185" to="1486,1258" stroked="true" strokeweight="1.125pt" strokecolor="#0067a3">
              <v:stroke dashstyle="solid"/>
            </v:line>
            <v:line style="position:absolute" from="1491,1098" to="1491,1258" stroked="true" strokeweight="1.625pt" strokecolor="#0067a3">
              <v:stroke dashstyle="solid"/>
            </v:line>
            <v:shape style="position:absolute;left:1487;top:1028;width:33;height:107" coordorigin="1488,1028" coordsize="33,107" path="m1520,1028l1518,1028,1510,1028,1498,1028,1488,1028,1488,1118,1488,1135,1498,1135,1518,1135,1520,1135,1520,1028xe" filled="true" fillcolor="#0067a3" stroked="false">
              <v:path arrowok="t"/>
              <v:fill type="solid"/>
            </v:shape>
            <v:shape style="position:absolute;left:1507;top:951;width:13;height:87" coordorigin="1508,952" coordsize="13,87" path="m1508,1038l1510,1021m1508,1021l1520,952e" filled="false" stroked="true" strokeweight="1pt" strokecolor="#0067a3">
              <v:path arrowok="t"/>
              <v:stroke dashstyle="solid"/>
            </v:shape>
            <v:line style="position:absolute" from="1521,905" to="1521,962" stroked="true" strokeweight="1.125pt" strokecolor="#0067a3">
              <v:stroke dashstyle="solid"/>
            </v:line>
            <v:line style="position:absolute" from="1520,915" to="1533,918" stroked="true" strokeweight="1pt" strokecolor="#0067a3">
              <v:stroke dashstyle="solid"/>
            </v:line>
            <v:shape style="position:absolute;left:1522;top:905;width:33;height:249" coordorigin="1523,905" coordsize="33,249" path="m1555,1045l1553,1045,1545,1045,1545,905,1523,905,1523,1045,1523,1065,1523,1154,1533,1154,1553,1154,1555,1154,1555,1045xe" filled="true" fillcolor="#0067a3" stroked="false">
              <v:path arrowok="t"/>
              <v:fill type="solid"/>
            </v:shape>
            <v:shape style="position:absolute;left:1542;top:1038;width:15;height:17" coordorigin="1543,1038" coordsize="15,17" path="m1543,1055l1555,1038m1555,1038l1558,1055e" filled="false" stroked="true" strokeweight="1pt" strokecolor="#0067a3">
              <v:path arrowok="t"/>
              <v:stroke dashstyle="solid"/>
            </v:shape>
            <v:shape style="position:absolute;left:1545;top:922;width:35;height:143" coordorigin="1545,922" coordsize="35,143" path="m1580,922l1578,922,1558,922,1545,922,1545,1065,1578,1065,1578,1048,1580,1048,1580,922xe" filled="true" fillcolor="#0067a3" stroked="false">
              <v:path arrowok="t"/>
              <v:fill type="solid"/>
            </v:shape>
            <v:line style="position:absolute" from="1568,1038" to="1580,968" stroked="true" strokeweight="1pt" strokecolor="#0067a3">
              <v:stroke dashstyle="solid"/>
            </v:line>
            <v:line style="position:absolute" from="1581,958" to="1581,1031" stroked="true" strokeweight="1.125pt" strokecolor="#0067a3">
              <v:stroke dashstyle="solid"/>
            </v:line>
            <v:line style="position:absolute" from="1580,1021" to="1590,968" stroked="true" strokeweight="1pt" strokecolor="#0067a3">
              <v:stroke dashstyle="solid"/>
            </v:line>
            <v:line style="position:absolute" from="1591,905" to="1591,978" stroked="true" strokeweight="1.125pt" strokecolor="#0067a3">
              <v:stroke dashstyle="solid"/>
            </v:line>
            <v:rect style="position:absolute;left:1580;top:905;width:23;height:143" filled="true" fillcolor="#0067a3" stroked="false">
              <v:fill type="solid"/>
            </v:rect>
            <v:shape style="position:absolute;left:1590;top:1038;width:25;height:70" coordorigin="1590,1038" coordsize="25,70" path="m1590,1038l1603,1074m1603,1074l1605,1055m1603,1055l1615,1108e" filled="false" stroked="true" strokeweight="1pt" strokecolor="#0067a3">
              <v:path arrowok="t"/>
              <v:stroke dashstyle="solid"/>
            </v:shape>
            <v:line style="position:absolute" from="1616,1098" to="1616,1241" stroked="true" strokeweight="1.125pt" strokecolor="#0067a3">
              <v:stroke dashstyle="solid"/>
            </v:line>
            <v:line style="position:absolute" from="1615,1231" to="1628,1248" stroked="true" strokeweight="1pt" strokecolor="#0067a3">
              <v:stroke dashstyle="solid"/>
            </v:line>
            <v:line style="position:absolute" from="1629,1238" to="1629,1327" stroked="true" strokeweight="1.125pt" strokecolor="#0067a3">
              <v:stroke dashstyle="solid"/>
            </v:line>
            <v:line style="position:absolute" from="1628,1317" to="1638,1334" stroked="true" strokeweight="1pt" strokecolor="#0067a3">
              <v:stroke dashstyle="solid"/>
            </v:line>
            <v:line style="position:absolute" from="1639,1324" to="1639,1380" stroked="true" strokeweight="1.125pt" strokecolor="#0067a3">
              <v:stroke dashstyle="solid"/>
            </v:line>
            <v:line style="position:absolute" from="1638,1370" to="1650,1334" stroked="true" strokeweight="1pt" strokecolor="#0067a3">
              <v:stroke dashstyle="solid"/>
            </v:line>
            <v:line style="position:absolute" from="1651,1324" to="1651,1414" stroked="true" strokeweight="1.125pt" strokecolor="#0067a3">
              <v:stroke dashstyle="solid"/>
            </v:line>
            <v:shape style="position:absolute;left:1650;top:1403;width:25;height:109" coordorigin="1650,1404" coordsize="25,109" path="m1650,1404l1663,1493m1663,1493l1665,1510m1663,1510l1675,1512e" filled="false" stroked="true" strokeweight="1pt" strokecolor="#0067a3">
              <v:path arrowok="t"/>
              <v:stroke dashstyle="solid"/>
            </v:shape>
            <v:line style="position:absolute" from="1676,1447" to="1676,1520" stroked="true" strokeweight="1.125pt" strokecolor="#0067a3">
              <v:stroke dashstyle="solid"/>
            </v:line>
            <v:shape style="position:absolute;left:1675;top:1440;width:10;height:17" coordorigin="1675,1440" coordsize="10,17" path="m1675,1457l1678,1440m1675,1440l1685,1442e" filled="false" stroked="true" strokeweight="1pt" strokecolor="#0067a3">
              <v:path arrowok="t"/>
              <v:stroke dashstyle="solid"/>
            </v:shape>
            <v:rect style="position:absolute;left:1675;top:1324;width:23;height:126" filled="true" fillcolor="#0067a3" stroked="false">
              <v:fill type="solid"/>
            </v:rect>
            <v:line style="position:absolute" from="1685,1334" to="1698,1284" stroked="true" strokeweight="1pt" strokecolor="#0067a3">
              <v:stroke dashstyle="solid"/>
            </v:line>
            <v:line style="position:absolute" from="1699,1274" to="1699,1344" stroked="true" strokeweight="1.125pt" strokecolor="#0067a3">
              <v:stroke dashstyle="solid"/>
            </v:line>
            <v:rect style="position:absolute;left:1687;top:1324;width:33;height:126" filled="true" fillcolor="#0067a3" stroked="false">
              <v:fill type="solid"/>
            </v:rect>
            <v:line style="position:absolute" from="1711,1430" to="1711,1554" stroked="true" strokeweight="1.125pt" strokecolor="#0067a3">
              <v:stroke dashstyle="solid"/>
            </v:line>
            <v:line style="position:absolute" from="1710,1544" to="1720,1493" stroked="true" strokeweight="1pt" strokecolor="#0067a3">
              <v:stroke dashstyle="solid"/>
            </v:line>
            <v:line style="position:absolute" from="1721,1447" to="1721,1503" stroked="true" strokeweight="1.125pt" strokecolor="#0067a3">
              <v:stroke dashstyle="solid"/>
            </v:line>
            <v:shape style="position:absolute;left:1720;top:1370;width:48;height:87" coordorigin="1720,1370" coordsize="48,87" path="m1720,1457l1733,1404m1733,1404l1735,1423m1733,1423l1745,1426m1745,1423l1748,1404m1745,1404l1758,1370m1758,1370l1760,1373m1758,1370l1760,1387m1758,1387l1768,1404e" filled="false" stroked="true" strokeweight="1pt" strokecolor="#0067a3">
              <v:path arrowok="t"/>
              <v:stroke dashstyle="solid"/>
            </v:shape>
            <v:rect style="position:absolute;left:1757;top:1393;width:23;height:57" filled="true" fillcolor="#0067a3" stroked="false">
              <v:fill type="solid"/>
            </v:rect>
            <v:shape style="position:absolute;left:1767;top:1440;width:25;height:3" coordorigin="1768,1440" coordsize="25,3" path="m1768,1440l1780,1442m1780,1440l1783,1442m1780,1440l1793,1442e" filled="false" stroked="true" strokeweight="1pt" strokecolor="#0067a3">
              <v:path arrowok="t"/>
              <v:stroke dashstyle="solid"/>
            </v:shape>
            <v:rect style="position:absolute;left:1782;top:1377;width:23;height:73" filled="true" fillcolor="#0067a3" stroked="false">
              <v:fill type="solid"/>
            </v:rect>
            <v:line style="position:absolute" from="1799,1254" to="1799,1397" stroked="true" strokeweight="1.625pt" strokecolor="#0067a3">
              <v:stroke dashstyle="solid"/>
            </v:line>
            <v:line style="position:absolute" from="1806,1221" to="1806,1274" stroked="true" strokeweight="1.125pt" strokecolor="#0067a3">
              <v:stroke dashstyle="solid"/>
            </v:line>
            <v:line style="position:absolute" from="1810,1221" to="1810,1327" stroked="true" strokeweight="1.5pt" strokecolor="#0067a3">
              <v:stroke dashstyle="solid"/>
            </v:line>
            <v:shape style="position:absolute;left:1815;top:1317;width:28;height:53" coordorigin="1815,1317" coordsize="28,53" path="m1815,1317l1818,1334m1815,1334l1828,1353m1828,1353l1830,1370m1828,1370l1840,1334m1840,1334l1843,1353m1840,1353l1843,1370e" filled="false" stroked="true" strokeweight="1pt" strokecolor="#0067a3">
              <v:path arrowok="t"/>
              <v:stroke dashstyle="solid"/>
            </v:shape>
            <v:line style="position:absolute" from="1845,1360" to="1845,1467" stroked="true" strokeweight="1.5pt" strokecolor="#0067a3">
              <v:stroke dashstyle="solid"/>
            </v:line>
            <v:line style="position:absolute" from="1851,1447" to="1851,1520" stroked="true" strokeweight="1.125pt" strokecolor="#0067a3">
              <v:stroke dashstyle="solid"/>
            </v:line>
            <v:shape style="position:absolute;left:1850;top:1509;width:25;height:106" coordorigin="1850,1510" coordsize="25,106" path="m1850,1510l1863,1527m1863,1527l1865,1529m1863,1527l1875,1616e" filled="false" stroked="true" strokeweight="1pt" strokecolor="#0067a3">
              <v:path arrowok="t"/>
              <v:stroke dashstyle="solid"/>
            </v:shape>
            <v:rect style="position:absolute;left:1865;top:1605;width:23;height:90" filled="true" fillcolor="#0067a3" stroked="false">
              <v:fill type="solid"/>
            </v:rect>
            <v:shape style="position:absolute;left:1875;top:1685;width:15;height:34" coordorigin="1875,1685" coordsize="15,34" path="m1875,1685l1888,1702m1888,1702l1890,1719e" filled="false" stroked="true" strokeweight="1pt" strokecolor="#0067a3">
              <v:path arrowok="t"/>
              <v:stroke dashstyle="solid"/>
            </v:shape>
            <v:shape style="position:absolute;left:1877;top:1622;width:33;height:107" coordorigin="1878,1623" coordsize="33,107" path="m1910,1623l1908,1623,1888,1623,1878,1623,1878,1729,1908,1729,1908,1712,1910,1712,1910,1623xe" filled="true" fillcolor="#0067a3" stroked="false">
              <v:path arrowok="t"/>
              <v:fill type="solid"/>
            </v:shape>
            <v:line style="position:absolute" from="1898,1702" to="1910,1755" stroked="true" strokeweight="1pt" strokecolor="#0067a3">
              <v:stroke dashstyle="solid"/>
            </v:line>
            <v:line style="position:absolute" from="1911,1745" to="1911,1799" stroked="true" strokeweight="1.125pt" strokecolor="#0067a3">
              <v:stroke dashstyle="solid"/>
            </v:line>
            <v:shape style="position:absolute;left:1910;top:1788;width:15;height:39" coordorigin="1910,1789" coordsize="15,39" path="m1910,1789l1923,1825m1923,1825l1925,1827e" filled="false" stroked="true" strokeweight="1pt" strokecolor="#0067a3">
              <v:path arrowok="t"/>
              <v:stroke dashstyle="solid"/>
            </v:shape>
            <v:line style="position:absolute" from="1924,1815" to="1924,1905" stroked="true" strokeweight="1.125pt" strokecolor="#0067a3">
              <v:stroke dashstyle="solid"/>
            </v:line>
            <v:shape style="position:absolute;left:1922;top:1719;width:23;height:210" coordorigin="1923,1719" coordsize="23,210" path="m1923,1895l1935,1929m1935,1929l1938,1719m1935,1719l1945,1789e" filled="false" stroked="true" strokeweight="1pt" strokecolor="#0067a3">
              <v:path arrowok="t"/>
              <v:stroke dashstyle="solid"/>
            </v:shape>
            <v:line style="position:absolute" from="1946,1779" to="1946,1835" stroked="true" strokeweight="1.125pt" strokecolor="#0067a3">
              <v:stroke dashstyle="solid"/>
            </v:line>
            <v:shape style="position:absolute;left:1945;top:1719;width:48;height:109" coordorigin="1945,1719" coordsize="48,109" path="m1945,1825l1958,1827m1958,1825l1960,1806m1958,1806l1970,1772m1970,1772l1973,1775m1970,1772l1983,1736m1983,1736l1985,1719m1983,1719l1993,1722e" filled="false" stroked="true" strokeweight="1pt" strokecolor="#0067a3">
              <v:path arrowok="t"/>
              <v:stroke dashstyle="solid"/>
            </v:shape>
            <v:shape style="position:absolute;left:1993;top:1709;width:2;height:230" coordorigin="1994,1709" coordsize="0,230" path="m1994,1709l1994,1816m1994,1796l1994,1939e" filled="false" stroked="true" strokeweight="1.125pt" strokecolor="#0067a3">
              <v:path arrowok="t"/>
              <v:stroke dashstyle="solid"/>
            </v:shape>
            <v:line style="position:absolute" from="1993,1929" to="2005,2015" stroked="true" strokeweight="1pt" strokecolor="#0067a3">
              <v:stroke dashstyle="solid"/>
            </v:line>
            <v:line style="position:absolute" from="2006,1902" to="2006,2025" stroked="true" strokeweight="1.125pt" strokecolor="#0067a3">
              <v:stroke dashstyle="solid"/>
            </v:line>
            <v:shape style="position:absolute;left:2005;top:1875;width:35;height:90" coordorigin="2005,1876" coordsize="35,90" path="m2005,1912l2018,1945m2018,1945l2020,1965m2018,1965l2028,1912m2028,1912l2030,1914m2028,1912l2040,1876e" filled="false" stroked="true" strokeweight="1pt" strokecolor="#0067a3">
              <v:path arrowok="t"/>
              <v:stroke dashstyle="solid"/>
            </v:shape>
            <v:line style="position:absolute" from="2041,1866" to="2041,1939" stroked="true" strokeweight="1.125pt" strokecolor="#0067a3">
              <v:stroke dashstyle="solid"/>
            </v:line>
            <v:line style="position:absolute" from="2040,1929" to="2053,1965" stroked="true" strokeweight="1pt" strokecolor="#0067a3">
              <v:stroke dashstyle="solid"/>
            </v:line>
            <v:line style="position:absolute" from="2054,1902" to="2054,1975" stroked="true" strokeweight="1.125pt" strokecolor="#0067a3">
              <v:stroke dashstyle="solid"/>
            </v:line>
            <v:shape style="position:absolute;left:2052;top:1894;width:23;height:20" coordorigin="2053,1895" coordsize="23,20" path="m2053,1912l2065,1914m2065,1912l2068,1895m2065,1895l2075,1897e" filled="false" stroked="true" strokeweight="1pt" strokecolor="#0067a3">
              <v:path arrowok="t"/>
              <v:stroke dashstyle="solid"/>
            </v:shape>
            <v:shape style="position:absolute;left:2076;top:1709;width:2;height:196" coordorigin="2076,1709" coordsize="0,196" path="m2076,1832l2076,1905m2076,1709l2076,1852e" filled="false" stroked="true" strokeweight="1.125pt" strokecolor="#0067a3">
              <v:path arrowok="t"/>
              <v:stroke dashstyle="solid"/>
            </v:shape>
            <v:line style="position:absolute" from="2075,1719" to="2088,1722" stroked="true" strokeweight="1.0pt" strokecolor="#0067a3">
              <v:stroke dashstyle="solid"/>
            </v:line>
            <v:line style="position:absolute" from="2089,1709" to="2089,1816" stroked="true" strokeweight="1.125pt" strokecolor="#0067a3">
              <v:stroke dashstyle="solid"/>
            </v:line>
            <v:line style="position:absolute" from="2094,1796" to="2094,1922" stroked="true" strokeweight="1.625pt" strokecolor="#0067a3">
              <v:stroke dashstyle="solid"/>
            </v:line>
            <v:line style="position:absolute" from="2101,1902" to="2101,1975" stroked="true" strokeweight="1.125pt" strokecolor="#0067a3">
              <v:stroke dashstyle="solid"/>
            </v:line>
            <v:line style="position:absolute" from="2100,1965" to="2113,1912" stroked="true" strokeweight="1pt" strokecolor="#0067a3">
              <v:stroke dashstyle="solid"/>
            </v:line>
            <v:line style="position:absolute" from="2114,1902" to="2114,1955" stroked="true" strokeweight="1.125pt" strokecolor="#0067a3">
              <v:stroke dashstyle="solid"/>
            </v:line>
            <v:line style="position:absolute" from="2113,1945" to="2123,1981" stroked="true" strokeweight="1pt" strokecolor="#0067a3">
              <v:stroke dashstyle="solid"/>
            </v:line>
            <v:line style="position:absolute" from="2124,1971" to="2124,2061" stroked="true" strokeweight="1.125pt" strokecolor="#0067a3">
              <v:stroke dashstyle="solid"/>
            </v:line>
            <v:line style="position:absolute" from="2123,2051" to="2135,2034" stroked="true" strokeweight="1pt" strokecolor="#0067a3">
              <v:stroke dashstyle="solid"/>
            </v:line>
            <v:line style="position:absolute" from="2136,2024" to="2136,2114" stroked="true" strokeweight="1.125pt" strokecolor="#0067a3">
              <v:stroke dashstyle="solid"/>
            </v:line>
            <v:line style="position:absolute" from="2135,2104" to="2148,2138" stroked="true" strokeweight="1pt" strokecolor="#0067a3">
              <v:stroke dashstyle="solid"/>
            </v:line>
            <v:line style="position:absolute" from="2149,2075" to="2149,2148" stroked="true" strokeweight="1.125pt" strokecolor="#0067a3">
              <v:stroke dashstyle="solid"/>
            </v:line>
            <v:shape style="position:absolute;left:2147;top:2068;width:13;height:20" coordorigin="2148,2068" coordsize="13,20" path="m2148,2085l2158,2087m2158,2085l2160,2068e" filled="false" stroked="true" strokeweight="1pt" strokecolor="#0067a3">
              <v:path arrowok="t"/>
              <v:stroke dashstyle="solid"/>
            </v:shape>
            <v:rect style="position:absolute;left:2147;top:1988;width:23;height:90" filled="true" fillcolor="#0067a3" stroked="false">
              <v:fill type="solid"/>
            </v:rect>
            <v:shape style="position:absolute;left:2157;top:1998;width:25;height:3" coordorigin="2158,1998" coordsize="25,3" path="m2158,1998l2170,2001m2170,1998l2173,2001m2170,1998l2183,2001e" filled="false" stroked="true" strokeweight="1pt" strokecolor="#0067a3">
              <v:path arrowok="t"/>
              <v:stroke dashstyle="solid"/>
            </v:shape>
            <v:rect style="position:absolute;left:2172;top:1988;width:23;height:90" filled="true" fillcolor="#0067a3" stroked="false">
              <v:fill type="solid"/>
            </v:rect>
            <v:shape style="position:absolute;left:2182;top:1964;width:35;height:140" coordorigin="2183,1965" coordsize="35,140" path="m2183,2068l2195,2104m2195,2104l2198,2085m2195,2085l2205,2051m2205,2051l2208,2034m2205,2034l2218,1965e" filled="false" stroked="true" strokeweight="1pt" strokecolor="#0067a3">
              <v:path arrowok="t"/>
              <v:stroke dashstyle="solid"/>
            </v:shape>
            <v:line style="position:absolute" from="2219,1849" to="2219,1975" stroked="true" strokeweight="1.125pt" strokecolor="#0067a3">
              <v:stroke dashstyle="solid"/>
            </v:line>
            <v:line style="position:absolute" from="2218,1859" to="2230,1789" stroked="true" strokeweight="1pt" strokecolor="#0067a3">
              <v:stroke dashstyle="solid"/>
            </v:line>
            <v:line style="position:absolute" from="2231,1709" to="2231,1799" stroked="true" strokeweight="1.125pt" strokecolor="#0067a3">
              <v:stroke dashstyle="solid"/>
            </v:line>
            <v:line style="position:absolute" from="2230,1719" to="2243,1755" stroked="true" strokeweight="1pt" strokecolor="#0067a3">
              <v:stroke dashstyle="solid"/>
            </v:line>
            <v:shape style="position:absolute;left:2243;top:1605;width:2;height:160" coordorigin="2244,1606" coordsize="0,160" path="m2244,1675l2244,1765m2244,1606l2244,1695e" filled="false" stroked="true" strokeweight="1.125pt" strokecolor="#0067a3">
              <v:path arrowok="t"/>
              <v:stroke dashstyle="solid"/>
            </v:shape>
            <v:shape style="position:absolute;left:2242;top:1562;width:23;height:104" coordorigin="2243,1563" coordsize="23,104" path="m2243,1616l2253,1580m2253,1580l2255,1563m2253,1563l2265,1666e" filled="false" stroked="true" strokeweight="1pt" strokecolor="#0067a3">
              <v:path arrowok="t"/>
              <v:stroke dashstyle="solid"/>
            </v:shape>
            <v:line style="position:absolute" from="2266,1656" to="2266,1729" stroked="true" strokeweight="1.125pt" strokecolor="#0067a3">
              <v:stroke dashstyle="solid"/>
            </v:line>
            <v:shape style="position:absolute;left:2265;top:1702;width:15;height:17" coordorigin="2265,1702" coordsize="15,17" path="m2265,1719l2278,1702m2278,1702l2280,1719e" filled="false" stroked="true" strokeweight="1pt" strokecolor="#0067a3">
              <v:path arrowok="t"/>
              <v:stroke dashstyle="solid"/>
            </v:shape>
            <v:line style="position:absolute" from="2284,1586" to="2284,1729" stroked="true" strokeweight="1.625pt" strokecolor="#0067a3">
              <v:stroke dashstyle="solid"/>
            </v:line>
            <v:shape style="position:absolute;left:2290;top:1596;width:10;height:20" coordorigin="2290,1596" coordsize="10,20" path="m2290,1596l2293,1599m2290,1596l2300,1616e" filled="false" stroked="true" strokeweight="1pt" strokecolor="#0067a3">
              <v:path arrowok="t"/>
              <v:stroke dashstyle="solid"/>
            </v:shape>
            <v:line style="position:absolute" from="2301,1517" to="2301,1626" stroked="true" strokeweight="1.125pt" strokecolor="#0067a3">
              <v:stroke dashstyle="solid"/>
            </v:line>
            <v:line style="position:absolute" from="2306,1377" to="2306,1537" stroked="true" strokeweight="1.625pt" strokecolor="#0067a3">
              <v:stroke dashstyle="solid"/>
            </v:line>
            <v:line style="position:absolute" from="2314,1343" to="2314,1397" stroked="true" strokeweight="1.125pt" strokecolor="#0067a3">
              <v:stroke dashstyle="solid"/>
            </v:line>
            <v:line style="position:absolute" from="2313,1353" to="2325,1356" stroked="true" strokeweight="1pt" strokecolor="#0067a3">
              <v:stroke dashstyle="solid"/>
            </v:line>
            <v:line style="position:absolute" from="2326,1307" to="2326,1363" stroked="true" strokeweight="1.125pt" strokecolor="#0067a3">
              <v:stroke dashstyle="solid"/>
            </v:line>
            <v:shape style="position:absolute;left:2325;top:1264;width:10;height:70" coordorigin="2325,1264" coordsize="10,70" path="m2325,1317l2328,1334m2325,1334l2335,1264e" filled="false" stroked="true" strokeweight="1pt" strokecolor="#0067a3">
              <v:path arrowok="t"/>
              <v:stroke dashstyle="solid"/>
            </v:shape>
            <v:rect style="position:absolute;left:2325;top:1220;width:23;height:54" filled="true" fillcolor="#0067a3" stroked="false">
              <v:fill type="solid"/>
            </v:rect>
            <v:line style="position:absolute" from="2335,1231" to="2348,1264" stroked="true" strokeweight="1pt" strokecolor="#0067a3">
              <v:stroke dashstyle="solid"/>
            </v:line>
            <v:rect style="position:absolute;left:2337;top:1220;width:23;height:54" filled="true" fillcolor="#0067a3" stroked="false">
              <v:fill type="solid"/>
            </v:rect>
            <v:line style="position:absolute" from="2354,1115" to="2354,1241" stroked="true" strokeweight="1.625pt" strokecolor="#0067a3">
              <v:stroke dashstyle="solid"/>
            </v:line>
            <v:line style="position:absolute" from="2361,1045" to="2361,1135" stroked="true" strokeweight="1.125pt" strokecolor="#0067a3">
              <v:stroke dashstyle="solid"/>
            </v:line>
            <v:shape style="position:absolute;left:2360;top:811;width:60;height:352" coordorigin="2360,812" coordsize="60,352" path="m2360,1055l2373,1057m2373,1055l2375,1057m2373,1055l2383,1108m2383,1108l2385,1125m2383,1125l2395,1161m2395,1161l2398,1163m2395,1161l2408,1108m2408,1108l2410,899m2408,899l2410,882m2408,882l2420,812e" filled="false" stroked="true" strokeweight="1pt" strokecolor="#0067a3">
              <v:path arrowok="t"/>
              <v:stroke dashstyle="solid"/>
            </v:shape>
            <v:line style="position:absolute" from="2421,802" to="2421,873" stroked="true" strokeweight="1.125pt" strokecolor="#0067a3">
              <v:stroke dashstyle="solid"/>
            </v:line>
            <v:shape style="position:absolute;left:2420;top:828;width:25;height:37" coordorigin="2420,829" coordsize="25,37" path="m2420,863l2430,829m2430,829l2433,831m2430,829l2443,863m2443,863l2445,865e" filled="false" stroked="true" strokeweight="1pt" strokecolor="#0067a3">
              <v:path arrowok="t"/>
              <v:stroke dashstyle="solid"/>
            </v:shape>
            <v:line style="position:absolute" from="2449,853" to="2449,1014" stroked="true" strokeweight="1.626pt" strokecolor="#0067a3">
              <v:stroke dashstyle="solid"/>
            </v:line>
            <v:line style="position:absolute" from="2456,905" to="2456,1014" stroked="true" strokeweight="1.125pt" strokecolor="#0067a3">
              <v:stroke dashstyle="solid"/>
            </v:line>
            <v:line style="position:absolute" from="2460,766" to="2460,925" stroked="true" strokeweight="1.5pt" strokecolor="#0067a3">
              <v:stroke dashstyle="solid"/>
            </v:line>
            <v:line style="position:absolute" from="2466,732" to="2466,786" stroked="true" strokeweight="1.125pt" strokecolor="#0067a3">
              <v:stroke dashstyle="solid"/>
            </v:line>
            <v:shape style="position:absolute;left:2465;top:653;width:28;height:90" coordorigin="2465,653" coordsize="28,90" path="m2465,742l2478,689m2478,689l2480,706m2478,706l2490,653m2490,653l2493,656e" filled="false" stroked="true" strokeweight="1pt" strokecolor="#0067a3">
              <v:path arrowok="t"/>
              <v:stroke dashstyle="solid"/>
            </v:shape>
            <v:line style="position:absolute" from="2491,523" to="2491,663" stroked="true" strokeweight="1.125pt" strokecolor="#0067a3">
              <v:stroke dashstyle="solid"/>
            </v:line>
            <v:line style="position:absolute" from="2490,533" to="2503,497" stroked="true" strokeweight="1pt" strokecolor="#0067a3">
              <v:stroke dashstyle="solid"/>
            </v:line>
            <v:line style="position:absolute" from="2504,487" to="2504,646" stroked="true" strokeweight="1.125pt" strokecolor="#0067a3">
              <v:stroke dashstyle="solid"/>
            </v:line>
            <v:line style="position:absolute" from="2508,626" to="2508,892" stroked="true" strokeweight="1.5pt" strokecolor="#0067a3">
              <v:stroke dashstyle="solid"/>
            </v:line>
            <v:line style="position:absolute" from="2514,872" to="2514,962" stroked="true" strokeweight="1.125pt" strokecolor="#0067a3">
              <v:stroke dashstyle="solid"/>
            </v:line>
            <v:line style="position:absolute" from="2519,942" to="2519,1084" stroked="true" strokeweight="1.625pt" strokecolor="#0067a3">
              <v:stroke dashstyle="solid"/>
            </v:line>
            <v:line style="position:absolute" from="2526,1064" to="2526,1171" stroked="true" strokeweight="1.125pt" strokecolor="#0067a3">
              <v:stroke dashstyle="solid"/>
            </v:line>
            <v:line style="position:absolute" from="2531,1028" to="2531,1171" stroked="true" strokeweight="1.625pt" strokecolor="#0067a3">
              <v:stroke dashstyle="solid"/>
            </v:line>
            <v:line style="position:absolute" from="2538,1038" to="2540,1041" stroked="true" strokeweight="1pt" strokecolor="#0067a3">
              <v:stroke dashstyle="solid"/>
            </v:line>
            <v:line style="position:absolute" from="2544,905" to="2544,1048" stroked="true" strokeweight="1.625pt" strokecolor="#0067a3">
              <v:stroke dashstyle="solid"/>
            </v:line>
            <v:line style="position:absolute" from="2551,713" to="2551,925" stroked="true" strokeweight="1.125pt" strokecolor="#0067a3">
              <v:stroke dashstyle="solid"/>
            </v:line>
            <v:line style="position:absolute" from="2555,573" to="2555,733" stroked="true" strokeweight="1.5pt" strokecolor="#0067a3">
              <v:stroke dashstyle="solid"/>
            </v:line>
            <v:shape style="position:absolute;left:2560;top:566;width:15;height:17" coordorigin="2560,567" coordsize="15,17" path="m2560,583l2563,567m2560,567l2573,569m2573,567l2575,583e" filled="false" stroked="true" strokeweight="1pt" strokecolor="#0067a3">
              <v:path arrowok="t"/>
              <v:stroke dashstyle="solid"/>
            </v:shape>
            <v:line style="position:absolute" from="2574,504" to="2574,593" stroked="true" strokeweight="1.125pt" strokecolor="#0067a3">
              <v:stroke dashstyle="solid"/>
            </v:line>
            <v:line style="position:absolute" from="2573,514" to="2585,497" stroked="true" strokeweight="1pt" strokecolor="#0067a3">
              <v:stroke dashstyle="solid"/>
            </v:line>
            <v:rect style="position:absolute;left:2575;top:400;width:23;height:107" filled="true" fillcolor="#0067a3" stroked="false">
              <v:fill type="solid"/>
            </v:rect>
            <v:line style="position:absolute" from="2585,410" to="2598,413" stroked="true" strokeweight="1pt" strokecolor="#0067a3">
              <v:stroke dashstyle="solid"/>
            </v:line>
            <v:rect style="position:absolute;left:2587;top:400;width:23;height:90" filled="true" fillcolor="#0067a3" stroked="false">
              <v:fill type="solid"/>
            </v:rect>
            <v:line style="position:absolute" from="2603,470" to="2603,699" stroked="true" strokeweight="1.5pt" strokecolor="#0067a3">
              <v:stroke dashstyle="solid"/>
            </v:line>
            <v:line style="position:absolute" from="2609,679" to="2609,856" stroked="true" strokeweight="1.125pt" strokecolor="#0067a3">
              <v:stroke dashstyle="solid"/>
            </v:line>
            <v:line style="position:absolute" from="2608,846" to="2620,759" stroked="true" strokeweight="1pt" strokecolor="#0067a3">
              <v:stroke dashstyle="solid"/>
            </v:line>
            <v:line style="position:absolute" from="2621,609" to="2621,769" stroked="true" strokeweight="1.125pt" strokecolor="#0067a3">
              <v:stroke dashstyle="solid"/>
            </v:line>
            <v:line style="position:absolute" from="2626,487" to="2626,629" stroked="true" strokeweight="1.625pt" strokecolor="#0067a3">
              <v:stroke dashstyle="solid"/>
            </v:line>
            <v:line style="position:absolute" from="2634,417" to="2634,507" stroked="true" strokeweight="1.125pt" strokecolor="#0067a3">
              <v:stroke dashstyle="solid"/>
            </v:line>
            <v:line style="position:absolute" from="2633,427" to="2643,112" stroked="true" strokeweight="1pt" strokecolor="#0067a3">
              <v:stroke dashstyle="solid"/>
            </v:line>
            <v:line style="position:absolute" from="2644,-38" to="2644,122" stroked="true" strokeweight="1.125pt" strokecolor="#0067a3">
              <v:stroke dashstyle="solid"/>
            </v:line>
            <v:line style="position:absolute" from="2649,-38" to="2649,261" stroked="true" strokeweight="1.625pt" strokecolor="#0067a3">
              <v:stroke dashstyle="solid"/>
            </v:line>
            <v:line style="position:absolute" from="2656,241" to="2656,331" stroked="true" strokeweight="1.125pt" strokecolor="#0067a3">
              <v:stroke dashstyle="solid"/>
            </v:line>
            <v:shape style="position:absolute;left:2655;top:321;width:13;height:246" coordorigin="2655,321" coordsize="13,246" path="m2655,321l2658,567m2655,567l2668,497e" filled="false" stroked="true" strokeweight="1pt" strokecolor="#0067a3">
              <v:path arrowok="t"/>
              <v:stroke dashstyle="solid"/>
            </v:shape>
            <v:line style="position:absolute" from="2669,330" to="2669,507" stroked="true" strokeweight="1.125pt" strokecolor="#0067a3">
              <v:stroke dashstyle="solid"/>
            </v:line>
            <v:line style="position:absolute" from="2668,340" to="2680,444" stroked="true" strokeweight="1pt" strokecolor="#0067a3">
              <v:stroke dashstyle="solid"/>
            </v:line>
            <v:line style="position:absolute" from="2681,364" to="2681,454" stroked="true" strokeweight="1.125pt" strokecolor="#0067a3">
              <v:stroke dashstyle="solid"/>
            </v:line>
            <v:line style="position:absolute" from="2680,374" to="2690,427" stroked="true" strokeweight="1pt" strokecolor="#0067a3">
              <v:stroke dashstyle="solid"/>
            </v:line>
            <v:line style="position:absolute" from="2691,330" to="2691,437" stroked="true" strokeweight="1.125pt" strokecolor="#0067a3">
              <v:stroke dashstyle="solid"/>
            </v:line>
            <v:line style="position:absolute" from="2696,224" to="2696,350" stroked="true" strokeweight="1.625pt" strokecolor="#0067a3">
              <v:stroke dashstyle="solid"/>
            </v:line>
            <v:shape style="position:absolute;left:2702;top:234;width:15;height:419" coordorigin="2703,234" coordsize="15,419" path="m2703,234l2705,237m2703,234l2715,321m2715,321l2718,653e" filled="false" stroked="true" strokeweight="1pt" strokecolor="#0067a3">
              <v:path arrowok="t"/>
              <v:stroke dashstyle="solid"/>
            </v:shape>
            <v:line style="position:absolute" from="2721,643" to="2721,839" stroked="true" strokeweight="1.625pt" strokecolor="#0067a3">
              <v:stroke dashstyle="solid"/>
            </v:line>
            <v:shape style="position:absolute;left:2727;top:828;width:10;height:296" coordorigin="2728,829" coordsize="10,296" path="m2728,829l2730,1055m2728,1055l2738,1125e" filled="false" stroked="true" strokeweight="1pt" strokecolor="#0067a3">
              <v:path arrowok="t"/>
              <v:stroke dashstyle="solid"/>
            </v:shape>
            <v:shape style="position:absolute;left:2738;top:888;width:2;height:247" coordorigin="2739,889" coordsize="0,247" path="m2739,1011l2739,1135m2739,889l2739,1031e" filled="false" stroked="true" strokeweight="1.125pt" strokecolor="#0067a3">
              <v:path arrowok="t"/>
              <v:stroke dashstyle="solid"/>
            </v:shape>
            <v:line style="position:absolute" from="2738,899" to="2750,829" stroked="true" strokeweight="1pt" strokecolor="#0067a3">
              <v:stroke dashstyle="solid"/>
            </v:line>
            <v:rect style="position:absolute;left:2740;top:712;width:23;height:126" filled="true" fillcolor="#0067a3" stroked="false">
              <v:fill type="solid"/>
            </v:rect>
            <v:line style="position:absolute" from="2750,723" to="2763,689" stroked="true" strokeweight="1pt" strokecolor="#0067a3">
              <v:stroke dashstyle="solid"/>
            </v:line>
            <v:line style="position:absolute" from="2764,523" to="2764,699" stroked="true" strokeweight="1.125pt" strokecolor="#0067a3">
              <v:stroke dashstyle="solid"/>
            </v:line>
            <v:line style="position:absolute" from="2768,523" to="2768,733" stroked="true" strokeweight="1.5pt" strokecolor="#0067a3">
              <v:stroke dashstyle="solid"/>
            </v:line>
            <v:rect style="position:absolute;left:2762;top:712;width:23;height:110" filled="true" fillcolor="#0067a3" stroked="false">
              <v:fill type="solid"/>
            </v:rect>
            <v:line style="position:absolute" from="2773,812" to="2785,863" stroked="true" strokeweight="1pt" strokecolor="#0067a3">
              <v:stroke dashstyle="solid"/>
            </v:line>
            <v:line style="position:absolute" from="2786,819" to="2786,873" stroked="true" strokeweight="1.125pt" strokecolor="#0067a3">
              <v:stroke dashstyle="solid"/>
            </v:line>
            <v:rect style="position:absolute;left:2775;top:818;width:33;height:177" filled="true" fillcolor="#0067a3" stroked="false">
              <v:fill type="solid"/>
            </v:rect>
            <v:line style="position:absolute" from="2799,975" to="2799,1031" stroked="true" strokeweight="1.125pt" strokecolor="#0067a3">
              <v:stroke dashstyle="solid"/>
            </v:line>
            <v:shape style="position:absolute;left:2797;top:951;width:15;height:70" coordorigin="2798,952" coordsize="15,70" path="m2798,1021l2810,952m2810,952l2813,968e" filled="false" stroked="true" strokeweight="1pt" strokecolor="#0067a3">
              <v:path arrowok="t"/>
              <v:stroke dashstyle="solid"/>
            </v:shape>
            <v:rect style="position:absolute;left:2800;top:801;width:30;height:177" filled="true" fillcolor="#0067a3" stroked="false">
              <v:fill type="solid"/>
            </v:rect>
            <v:shape style="position:absolute;left:2820;top:706;width:13;height:109" coordorigin="2820,706" coordsize="13,109" path="m2820,812l2823,814m2820,812l2823,793m2820,793l2833,706e" filled="false" stroked="true" strokeweight="1pt" strokecolor="#0067a3">
              <v:path arrowok="t"/>
              <v:stroke dashstyle="solid"/>
            </v:shape>
            <v:line style="position:absolute" from="2834,662" to="2834,716" stroked="true" strokeweight="1.125pt" strokecolor="#0067a3">
              <v:stroke dashstyle="solid"/>
            </v:line>
            <v:line style="position:absolute" from="2833,672" to="2845,603" stroked="true" strokeweight="1pt" strokecolor="#0067a3">
              <v:stroke dashstyle="solid"/>
            </v:line>
            <v:line style="position:absolute" from="2846,557" to="2846,613" stroked="true" strokeweight="1.125pt" strokecolor="#0067a3">
              <v:stroke dashstyle="solid"/>
            </v:line>
            <v:shape style="position:absolute;left:2845;top:566;width:23;height:37" coordorigin="2845,567" coordsize="23,37" path="m2845,567l2858,583m2858,583l2860,586m2858,583l2868,603e" filled="false" stroked="true" strokeweight="1pt" strokecolor="#0067a3">
              <v:path arrowok="t"/>
              <v:stroke dashstyle="solid"/>
            </v:shape>
            <v:line style="position:absolute" from="2869,593" to="2869,769" stroked="true" strokeweight="1.125pt" strokecolor="#0067a3">
              <v:stroke dashstyle="solid"/>
            </v:line>
            <v:line style="position:absolute" from="2868,759" to="2880,742" stroked="true" strokeweight="1pt" strokecolor="#0067a3">
              <v:stroke dashstyle="solid"/>
            </v:line>
            <v:line style="position:absolute" from="2881,732" to="2881,822" stroked="true" strokeweight="1.125pt" strokecolor="#0067a3">
              <v:stroke dashstyle="solid"/>
            </v:line>
            <v:line style="position:absolute" from="2886,802" to="2886,942" stroked="true" strokeweight="1.625pt" strokecolor="#0067a3">
              <v:stroke dashstyle="solid"/>
            </v:line>
            <v:line style="position:absolute" from="2894,922" to="2894,1014" stroked="true" strokeweight="1.125pt" strokecolor="#0067a3">
              <v:stroke dashstyle="solid"/>
            </v:line>
            <v:shape style="position:absolute;left:2892;top:915;width:15;height:90" coordorigin="2893,915" coordsize="15,90" path="m2893,1004l2905,932m2905,932l2908,915e" filled="false" stroked="true" strokeweight="1pt" strokecolor="#0067a3">
              <v:path arrowok="t"/>
              <v:stroke dashstyle="solid"/>
            </v:shape>
            <v:line style="position:absolute" from="2906,836" to="2906,925" stroked="true" strokeweight="1.125pt" strokecolor="#0067a3">
              <v:stroke dashstyle="solid"/>
            </v:line>
            <v:line style="position:absolute" from="2905,846" to="2915,863" stroked="true" strokeweight="1pt" strokecolor="#0067a3">
              <v:stroke dashstyle="solid"/>
            </v:line>
            <v:line style="position:absolute" from="2916,819" to="2916,873" stroked="true" strokeweight="1.125pt" strokecolor="#0067a3">
              <v:stroke dashstyle="solid"/>
            </v:line>
            <v:shape style="position:absolute;left:2915;top:759;width:15;height:70" coordorigin="2915,759" coordsize="15,70" path="m2915,829l2928,759m2928,759l2930,761e" filled="false" stroked="true" strokeweight="1pt" strokecolor="#0067a3">
              <v:path arrowok="t"/>
              <v:stroke dashstyle="solid"/>
            </v:shape>
            <v:line style="position:absolute" from="2934,643" to="2934,769" stroked="true" strokeweight="1.625pt" strokecolor="#0067a3">
              <v:stroke dashstyle="solid"/>
            </v:line>
            <v:line style="position:absolute" from="2941,643" to="2941,822" stroked="true" strokeweight="1.125pt" strokecolor="#0067a3">
              <v:stroke dashstyle="solid"/>
            </v:line>
            <v:line style="position:absolute" from="2940,812" to="2950,1178" stroked="true" strokeweight="1pt" strokecolor="#0067a3">
              <v:stroke dashstyle="solid"/>
            </v:line>
            <v:line style="position:absolute" from="2951,1168" to="2951,1224" stroked="true" strokeweight="1.125pt" strokecolor="#0067a3">
              <v:stroke dashstyle="solid"/>
            </v:line>
            <v:line style="position:absolute" from="2950,1214" to="2963,1231" stroked="true" strokeweight="1pt" strokecolor="#0067a3">
              <v:stroke dashstyle="solid"/>
            </v:line>
            <v:line style="position:absolute" from="2964,1221" to="2964,1274" stroked="true" strokeweight="1.125pt" strokecolor="#0067a3">
              <v:stroke dashstyle="solid"/>
            </v:line>
            <v:line style="position:absolute" from="2963,1264" to="2975,1284" stroked="true" strokeweight="1.0pt" strokecolor="#0067a3">
              <v:stroke dashstyle="solid"/>
            </v:line>
            <v:line style="position:absolute" from="2976,1274" to="2976,1327" stroked="true" strokeweight="1.125pt" strokecolor="#0067a3">
              <v:stroke dashstyle="solid"/>
            </v:line>
            <v:shape style="position:absolute;left:2975;top:1317;width:13;height:106" coordorigin="2975,1317" coordsize="13,106" path="m2975,1317l2978,1334m2975,1334l2988,1423e" filled="false" stroked="true" strokeweight="1pt" strokecolor="#0067a3">
              <v:path arrowok="t"/>
              <v:stroke dashstyle="solid"/>
            </v:shape>
            <v:line style="position:absolute" from="2989,1360" to="2989,1433" stroked="true" strokeweight="1.125pt" strokecolor="#0067a3">
              <v:stroke dashstyle="solid"/>
            </v:line>
            <v:shape style="position:absolute;left:2987;top:1370;width:23;height:87" coordorigin="2988,1370" coordsize="23,87" path="m2988,1370l2998,1387m2998,1387l3000,1389m2998,1387l3010,1457e" filled="false" stroked="true" strokeweight="1pt" strokecolor="#0067a3">
              <v:path arrowok="t"/>
              <v:stroke dashstyle="solid"/>
            </v:shape>
            <v:line style="position:absolute" from="3011,1394" to="3011,1467" stroked="true" strokeweight="1.125pt" strokecolor="#0067a3">
              <v:stroke dashstyle="solid"/>
            </v:line>
            <v:line style="position:absolute" from="3010,1404" to="3023,1387" stroked="true" strokeweight="1pt" strokecolor="#0067a3">
              <v:stroke dashstyle="solid"/>
            </v:line>
            <v:line style="position:absolute" from="3024,1254" to="3024,1397" stroked="true" strokeweight="1.125pt" strokecolor="#0067a3">
              <v:stroke dashstyle="solid"/>
            </v:line>
            <v:line style="position:absolute" from="3023,1264" to="3035,1284" stroked="true" strokeweight="1.0pt" strokecolor="#0067a3">
              <v:stroke dashstyle="solid"/>
            </v:line>
            <v:line style="position:absolute" from="3036,1274" to="3036,1433" stroked="true" strokeweight="1.125pt" strokecolor="#0067a3">
              <v:stroke dashstyle="solid"/>
            </v:line>
            <v:line style="position:absolute" from="3035,1423" to="3045,1370" stroked="true" strokeweight="1pt" strokecolor="#0067a3">
              <v:stroke dashstyle="solid"/>
            </v:line>
            <v:line style="position:absolute" from="3046,1307" to="3046,1380" stroked="true" strokeweight="1.125pt" strokecolor="#0067a3">
              <v:stroke dashstyle="solid"/>
            </v:line>
            <v:line style="position:absolute" from="3045,1317" to="3058,1300" stroked="true" strokeweight="1pt" strokecolor="#0067a3">
              <v:stroke dashstyle="solid"/>
            </v:line>
            <v:shape style="position:absolute;left:3047;top:1237;width:23;height:90" coordorigin="3048,1238" coordsize="23,90" path="m3070,1238l3048,1238,3048,1310,3048,1327,3070,1327,3070,1310,3070,1238xe" filled="true" fillcolor="#0067a3" stroked="false">
              <v:path arrowok="t"/>
              <v:fill type="solid"/>
            </v:shape>
            <v:line style="position:absolute" from="3058,1317" to="3070,1231" stroked="true" strokeweight="1pt" strokecolor="#0067a3">
              <v:stroke dashstyle="solid"/>
            </v:line>
            <v:line style="position:absolute" from="3071,1098" to="3071,1241" stroked="true" strokeweight="1.125pt" strokecolor="#0067a3">
              <v:stroke dashstyle="solid"/>
            </v:line>
            <v:line style="position:absolute" from="3075,994" to="3075,1118" stroked="true" strokeweight="1.5pt" strokecolor="#0067a3">
              <v:stroke dashstyle="solid"/>
            </v:line>
            <v:line style="position:absolute" from="3081,905" to="3081,1014" stroked="true" strokeweight="1.125pt" strokecolor="#0067a3">
              <v:stroke dashstyle="solid"/>
            </v:line>
            <v:line style="position:absolute" from="3080,915" to="3093,863" stroked="true" strokeweight="1pt" strokecolor="#0067a3">
              <v:stroke dashstyle="solid"/>
            </v:line>
            <v:line style="position:absolute" from="3094,783" to="3094,873" stroked="true" strokeweight="1.125pt" strokecolor="#0067a3">
              <v:stroke dashstyle="solid"/>
            </v:line>
            <v:line style="position:absolute" from="3099,783" to="3099,942" stroked="true" strokeweight="1.625pt" strokecolor="#0067a3">
              <v:stroke dashstyle="solid"/>
            </v:line>
            <v:line style="position:absolute" from="3106,889" to="3106,942" stroked="true" strokeweight="1.125pt" strokecolor="#0067a3">
              <v:stroke dashstyle="solid"/>
            </v:line>
            <v:line style="position:absolute" from="3111,766" to="3111,909" stroked="true" strokeweight="1.625pt" strokecolor="#0067a3">
              <v:stroke dashstyle="solid"/>
            </v:line>
            <v:shape style="position:absolute;left:3117;top:775;width:13;height:20" coordorigin="3118,776" coordsize="13,20" path="m3118,776l3120,778m3118,776l3128,793m3128,793l3130,795e" filled="false" stroked="true" strokeweight="1pt" strokecolor="#0067a3">
              <v:path arrowok="t"/>
              <v:stroke dashstyle="solid"/>
            </v:shape>
            <v:line style="position:absolute" from="3134,783" to="3134,942" stroked="true" strokeweight="1.625pt" strokecolor="#0067a3">
              <v:stroke dashstyle="solid"/>
            </v:line>
            <v:shape style="position:absolute;left:3141;top:922;width:2;height:110" coordorigin="3141,922" coordsize="0,110" path="m3141,922l3141,978m3141,958l3141,1031e" filled="false" stroked="true" strokeweight="1.125pt" strokecolor="#0067a3">
              <v:path arrowok="t"/>
              <v:stroke dashstyle="solid"/>
            </v:shape>
            <v:line style="position:absolute" from="3140,1021" to="3153,1024" stroked="true" strokeweight="1pt" strokecolor="#0067a3">
              <v:stroke dashstyle="solid"/>
            </v:line>
            <v:line style="position:absolute" from="3154,922" to="3154,1031" stroked="true" strokeweight="1.125pt" strokecolor="#0067a3">
              <v:stroke dashstyle="solid"/>
            </v:line>
            <v:line style="position:absolute" from="3153,932" to="3165,863" stroked="true" strokeweight="1pt" strokecolor="#0067a3">
              <v:stroke dashstyle="solid"/>
            </v:line>
            <v:rect style="position:absolute;left:3155;top:818;width:23;height:54" filled="true" fillcolor="#0067a3" stroked="false">
              <v:fill type="solid"/>
            </v:rect>
            <v:line style="position:absolute" from="3165,829" to="3175,831" stroked="true" strokeweight="1pt" strokecolor="#0067a3">
              <v:stroke dashstyle="solid"/>
            </v:line>
            <v:line style="position:absolute" from="3176,766" to="3176,839" stroked="true" strokeweight="1.125pt" strokecolor="#0067a3">
              <v:stroke dashstyle="solid"/>
            </v:line>
            <v:line style="position:absolute" from="3175,776" to="3188,863" stroked="true" strokeweight="1pt" strokecolor="#0067a3">
              <v:stroke dashstyle="solid"/>
            </v:line>
            <v:rect style="position:absolute;left:3177;top:818;width:23;height:54" filled="true" fillcolor="#0067a3" stroked="false">
              <v:fill type="solid"/>
            </v:rect>
            <v:line style="position:absolute" from="3188,829" to="3200,846" stroked="true" strokeweight="1pt" strokecolor="#0067a3">
              <v:stroke dashstyle="solid"/>
            </v:line>
            <v:line style="position:absolute" from="3201,732" to="3201,856" stroked="true" strokeweight="1.125pt" strokecolor="#0067a3">
              <v:stroke dashstyle="solid"/>
            </v:line>
            <v:shape style="position:absolute;left:3200;top:689;width:23;height:53" coordorigin="3200,689" coordsize="23,53" path="m3200,742l3213,689m3213,689l3215,706m3213,706l3223,689e" filled="false" stroked="true" strokeweight="1pt" strokecolor="#0067a3">
              <v:path arrowok="t"/>
              <v:stroke dashstyle="solid"/>
            </v:shape>
            <v:line style="position:absolute" from="3224,609" to="3224,699" stroked="true" strokeweight="1.125pt" strokecolor="#0067a3">
              <v:stroke dashstyle="solid"/>
            </v:line>
            <v:shape style="position:absolute;left:3222;top:549;width:13;height:73" coordorigin="3223,550" coordsize="13,73" path="m3223,619l3225,622m3223,619l3235,550e" filled="false" stroked="true" strokeweight="1pt" strokecolor="#0067a3">
              <v:path arrowok="t"/>
              <v:stroke dashstyle="solid"/>
            </v:shape>
            <v:line style="position:absolute" from="3236,540" to="3236,613" stroked="true" strokeweight="1.125pt" strokecolor="#0067a3">
              <v:stroke dashstyle="solid"/>
            </v:line>
            <v:shape style="position:absolute;left:3235;top:602;width:15;height:34" coordorigin="3235,603" coordsize="15,34" path="m3235,603l3248,636m3248,636l3250,619e" filled="false" stroked="true" strokeweight="1pt" strokecolor="#0067a3">
              <v:path arrowok="t"/>
              <v:stroke dashstyle="solid"/>
            </v:shape>
            <v:line style="position:absolute" from="3253,609" to="3253,769" stroked="true" strokeweight="1.5pt" strokecolor="#0067a3">
              <v:stroke dashstyle="solid"/>
            </v:line>
            <v:line style="position:absolute" from="3259,749" to="3259,873" stroked="true" strokeweight="1.125pt" strokecolor="#0067a3">
              <v:stroke dashstyle="solid"/>
            </v:line>
            <v:line style="position:absolute" from="3351,998" to="3351,1533" stroked="true" strokeweight=".5pt" strokecolor="#292425">
              <v:stroke dashstyle="solid"/>
            </v:line>
            <v:shape style="position:absolute;left:3326;top:932;width:51;height:82" coordorigin="3326,933" coordsize="51,82" path="m3351,933l3326,1014,3377,1014,3355,951,3353,941,3351,933xe" filled="true" fillcolor="#292425" stroked="false">
              <v:path arrowok="t"/>
              <v:fill type="solid"/>
            </v:shape>
            <v:shape style="position:absolute;left:3371;top:376;width:215;height:450" type="#_x0000_t75" stroked="false">
              <v:imagedata r:id="rId163" o:title=""/>
            </v:shape>
            <v:shape style="position:absolute;left:3077;top:269;width:819;height:120" type="#_x0000_t202" filled="false" stroked="false">
              <v:textbox inset="0,0,0,0">
                <w:txbxContent>
                  <w:p>
                    <w:pPr>
                      <w:spacing w:line="116" w:lineRule="exact" w:before="0"/>
                      <w:ind w:left="0" w:right="0" w:firstLine="0"/>
                      <w:jc w:val="left"/>
                      <w:rPr>
                        <w:sz w:val="12"/>
                      </w:rPr>
                    </w:pPr>
                    <w:r>
                      <w:rPr>
                        <w:color w:val="292425"/>
                        <w:w w:val="105"/>
                        <w:sz w:val="12"/>
                      </w:rPr>
                      <w:t>6 November (a)</w:t>
                    </w:r>
                  </w:p>
                </w:txbxContent>
              </v:textbox>
              <w10:wrap type="none"/>
            </v:shape>
            <v:shape style="position:absolute;left:3004;top:1544;width:887;height:120" type="#_x0000_t202" filled="false" stroked="false">
              <v:textbox inset="0,0,0,0">
                <w:txbxContent>
                  <w:p>
                    <w:pPr>
                      <w:spacing w:line="116" w:lineRule="exact" w:before="0"/>
                      <w:ind w:left="0" w:right="0" w:firstLine="0"/>
                      <w:jc w:val="left"/>
                      <w:rPr>
                        <w:sz w:val="12"/>
                      </w:rPr>
                    </w:pPr>
                    <w:r>
                      <w:rPr>
                        <w:color w:val="292425"/>
                        <w:sz w:val="12"/>
                      </w:rPr>
                      <w:t>August </w:t>
                    </w:r>
                    <w:r>
                      <w:rPr>
                        <w:i/>
                        <w:color w:val="292425"/>
                        <w:sz w:val="12"/>
                      </w:rPr>
                      <w:t>Report </w:t>
                    </w:r>
                    <w:r>
                      <w:rPr>
                        <w:color w:val="292425"/>
                        <w:sz w:val="12"/>
                      </w:rPr>
                      <w:t>(a)</w:t>
                    </w:r>
                  </w:p>
                </w:txbxContent>
              </v:textbox>
              <w10:wrap type="none"/>
            </v:shape>
            <w10:wrap type="none"/>
          </v:group>
        </w:pict>
      </w:r>
      <w:r>
        <w:rPr/>
        <w:pict>
          <v:line style="position:absolute;mso-position-horizontal-relative:page;mso-position-vertical-relative:paragraph;z-index:16204800" from="40.25pt,4.804971pt" to="46.226pt,4.804971pt" stroked="true" strokeweight=".5pt" strokecolor="#292425">
            <v:stroke dashstyle="solid"/>
            <w10:wrap type="none"/>
          </v:line>
        </w:pict>
      </w:r>
      <w:r>
        <w:rPr>
          <w:color w:val="292425"/>
          <w:spacing w:val="-15"/>
          <w:w w:val="120"/>
          <w:sz w:val="12"/>
        </w:rPr>
        <w:t>35</w:t>
      </w:r>
    </w:p>
    <w:p>
      <w:pPr>
        <w:pStyle w:val="BodyText"/>
        <w:rPr>
          <w:sz w:val="12"/>
        </w:rPr>
      </w:pPr>
    </w:p>
    <w:p>
      <w:pPr>
        <w:pStyle w:val="BodyText"/>
        <w:spacing w:before="8"/>
        <w:rPr>
          <w:sz w:val="10"/>
        </w:rPr>
      </w:pPr>
    </w:p>
    <w:p>
      <w:pPr>
        <w:spacing w:before="0"/>
        <w:ind w:left="0" w:right="2" w:firstLine="0"/>
        <w:jc w:val="right"/>
        <w:rPr>
          <w:sz w:val="12"/>
        </w:rPr>
      </w:pPr>
      <w:r>
        <w:rPr/>
        <w:pict>
          <v:line style="position:absolute;mso-position-horizontal-relative:page;mso-position-vertical-relative:paragraph;z-index:16200704" from="198.274002pt,4.925162pt" to="204.252002pt,4.925162pt" stroked="true" strokeweight=".5pt" strokecolor="#292425">
            <v:stroke dashstyle="solid"/>
            <w10:wrap type="none"/>
          </v:line>
        </w:pict>
      </w:r>
      <w:r>
        <w:rPr/>
        <w:pict>
          <v:line style="position:absolute;mso-position-horizontal-relative:page;mso-position-vertical-relative:paragraph;z-index:16204288" from="40.25pt,4.925162pt" to="46.226pt,4.925162pt" stroked="true" strokeweight=".5pt" strokecolor="#292425">
            <v:stroke dashstyle="solid"/>
            <w10:wrap type="none"/>
          </v:line>
        </w:pict>
      </w:r>
      <w:r>
        <w:rPr>
          <w:color w:val="292425"/>
          <w:spacing w:val="-11"/>
          <w:w w:val="120"/>
          <w:sz w:val="12"/>
        </w:rPr>
        <w:t>30</w:t>
      </w:r>
    </w:p>
    <w:p>
      <w:pPr>
        <w:pStyle w:val="BodyText"/>
        <w:rPr>
          <w:sz w:val="12"/>
        </w:rPr>
      </w:pPr>
    </w:p>
    <w:p>
      <w:pPr>
        <w:pStyle w:val="BodyText"/>
        <w:spacing w:before="9"/>
        <w:rPr>
          <w:sz w:val="10"/>
        </w:rPr>
      </w:pPr>
    </w:p>
    <w:p>
      <w:pPr>
        <w:spacing w:before="0"/>
        <w:ind w:left="0" w:right="5" w:firstLine="0"/>
        <w:jc w:val="right"/>
        <w:rPr>
          <w:sz w:val="12"/>
        </w:rPr>
      </w:pPr>
      <w:r>
        <w:rPr/>
        <w:pict>
          <v:line style="position:absolute;mso-position-horizontal-relative:page;mso-position-vertical-relative:paragraph;z-index:16200192" from="198.274002pt,5.044964pt" to="204.252002pt,5.044964pt" stroked="true" strokeweight=".5pt" strokecolor="#292425">
            <v:stroke dashstyle="solid"/>
            <w10:wrap type="none"/>
          </v:line>
        </w:pict>
      </w:r>
      <w:r>
        <w:rPr/>
        <w:pict>
          <v:line style="position:absolute;mso-position-horizontal-relative:page;mso-position-vertical-relative:paragraph;z-index:16203776" from="40.25pt,5.044964pt" to="46.226pt,5.044964pt" stroked="true" strokeweight=".5pt" strokecolor="#292425">
            <v:stroke dashstyle="solid"/>
            <w10:wrap type="none"/>
          </v:line>
        </w:pict>
      </w:r>
      <w:r>
        <w:rPr>
          <w:color w:val="292425"/>
          <w:spacing w:val="-14"/>
          <w:w w:val="120"/>
          <w:sz w:val="12"/>
        </w:rPr>
        <w:t>25</w:t>
      </w:r>
    </w:p>
    <w:p>
      <w:pPr>
        <w:pStyle w:val="BodyText"/>
        <w:spacing w:line="292" w:lineRule="auto" w:before="50"/>
        <w:ind w:left="1442"/>
      </w:pPr>
      <w:r>
        <w:rPr/>
        <w:br w:type="column"/>
      </w:r>
      <w:r>
        <w:rPr>
          <w:color w:val="292425"/>
          <w:w w:val="110"/>
        </w:rPr>
        <w:t>in productivity growth (see Chart 4.5). Indeed, the MPC projects</w:t>
      </w:r>
      <w:r>
        <w:rPr>
          <w:color w:val="292425"/>
          <w:spacing w:val="-24"/>
          <w:w w:val="110"/>
        </w:rPr>
        <w:t> </w:t>
      </w:r>
      <w:r>
        <w:rPr>
          <w:color w:val="292425"/>
          <w:w w:val="110"/>
        </w:rPr>
        <w:t>unit</w:t>
      </w:r>
      <w:r>
        <w:rPr>
          <w:color w:val="292425"/>
          <w:spacing w:val="-23"/>
          <w:w w:val="110"/>
        </w:rPr>
        <w:t> </w:t>
      </w:r>
      <w:r>
        <w:rPr>
          <w:color w:val="292425"/>
          <w:w w:val="110"/>
        </w:rPr>
        <w:t>wage</w:t>
      </w:r>
      <w:r>
        <w:rPr>
          <w:color w:val="292425"/>
          <w:spacing w:val="-23"/>
          <w:w w:val="110"/>
        </w:rPr>
        <w:t> </w:t>
      </w:r>
      <w:r>
        <w:rPr>
          <w:color w:val="292425"/>
          <w:w w:val="110"/>
        </w:rPr>
        <w:t>cost</w:t>
      </w:r>
      <w:r>
        <w:rPr>
          <w:color w:val="292425"/>
          <w:spacing w:val="-23"/>
          <w:w w:val="110"/>
        </w:rPr>
        <w:t> </w:t>
      </w:r>
      <w:r>
        <w:rPr>
          <w:color w:val="292425"/>
          <w:spacing w:val="-2"/>
          <w:w w:val="110"/>
        </w:rPr>
        <w:t>growth</w:t>
      </w:r>
      <w:r>
        <w:rPr>
          <w:color w:val="292425"/>
          <w:spacing w:val="-23"/>
          <w:w w:val="110"/>
        </w:rPr>
        <w:t> </w:t>
      </w:r>
      <w:r>
        <w:rPr>
          <w:color w:val="292425"/>
          <w:spacing w:val="-4"/>
          <w:w w:val="110"/>
        </w:rPr>
        <w:t>to</w:t>
      </w:r>
      <w:r>
        <w:rPr>
          <w:color w:val="292425"/>
          <w:spacing w:val="-23"/>
          <w:w w:val="110"/>
        </w:rPr>
        <w:t> </w:t>
      </w:r>
      <w:r>
        <w:rPr>
          <w:color w:val="292425"/>
          <w:w w:val="110"/>
        </w:rPr>
        <w:t>fall</w:t>
      </w:r>
      <w:r>
        <w:rPr>
          <w:color w:val="292425"/>
          <w:spacing w:val="-23"/>
          <w:w w:val="110"/>
        </w:rPr>
        <w:t> </w:t>
      </w:r>
      <w:r>
        <w:rPr>
          <w:color w:val="292425"/>
          <w:w w:val="110"/>
        </w:rPr>
        <w:t>next</w:t>
      </w:r>
      <w:r>
        <w:rPr>
          <w:color w:val="292425"/>
          <w:spacing w:val="-23"/>
          <w:w w:val="110"/>
        </w:rPr>
        <w:t> </w:t>
      </w:r>
      <w:r>
        <w:rPr>
          <w:color w:val="292425"/>
          <w:w w:val="110"/>
        </w:rPr>
        <w:t>year</w:t>
      </w:r>
      <w:r>
        <w:rPr>
          <w:color w:val="292425"/>
          <w:spacing w:val="-23"/>
          <w:w w:val="110"/>
        </w:rPr>
        <w:t> </w:t>
      </w:r>
      <w:r>
        <w:rPr>
          <w:color w:val="292425"/>
          <w:w w:val="110"/>
        </w:rPr>
        <w:t>as</w:t>
      </w:r>
      <w:r>
        <w:rPr>
          <w:color w:val="292425"/>
          <w:spacing w:val="-23"/>
          <w:w w:val="110"/>
        </w:rPr>
        <w:t> </w:t>
      </w:r>
      <w:r>
        <w:rPr>
          <w:color w:val="292425"/>
          <w:w w:val="110"/>
        </w:rPr>
        <w:t>productivity growth is expected </w:t>
      </w:r>
      <w:r>
        <w:rPr>
          <w:color w:val="292425"/>
          <w:spacing w:val="-4"/>
          <w:w w:val="110"/>
        </w:rPr>
        <w:t>to</w:t>
      </w:r>
      <w:r>
        <w:rPr>
          <w:color w:val="292425"/>
          <w:spacing w:val="-26"/>
          <w:w w:val="110"/>
        </w:rPr>
        <w:t> </w:t>
      </w:r>
      <w:r>
        <w:rPr>
          <w:color w:val="292425"/>
          <w:spacing w:val="-4"/>
          <w:w w:val="110"/>
        </w:rPr>
        <w:t>recover.</w:t>
      </w:r>
    </w:p>
    <w:p>
      <w:pPr>
        <w:pStyle w:val="BodyText"/>
        <w:spacing w:before="7"/>
        <w:rPr>
          <w:sz w:val="17"/>
        </w:rPr>
      </w:pPr>
    </w:p>
    <w:p>
      <w:pPr>
        <w:pStyle w:val="Heading5"/>
        <w:numPr>
          <w:ilvl w:val="1"/>
          <w:numId w:val="26"/>
        </w:numPr>
        <w:tabs>
          <w:tab w:pos="1803" w:val="left" w:leader="none"/>
          <w:tab w:pos="6822" w:val="left" w:leader="none"/>
        </w:tabs>
        <w:spacing w:line="240" w:lineRule="auto" w:before="0" w:after="0"/>
        <w:ind w:left="1802" w:right="0" w:hanging="481"/>
        <w:jc w:val="left"/>
        <w:rPr>
          <w:color w:val="0092C0"/>
          <w:u w:val="none"/>
        </w:rPr>
      </w:pPr>
      <w:r>
        <w:rPr>
          <w:smallCaps w:val="0"/>
          <w:color w:val="0092C0"/>
          <w:w w:val="90"/>
          <w:u w:val="single" w:color="006BB6"/>
        </w:rPr>
        <w:t>Commodity</w:t>
      </w:r>
      <w:r>
        <w:rPr>
          <w:smallCaps w:val="0"/>
          <w:color w:val="0092C0"/>
          <w:spacing w:val="1"/>
          <w:w w:val="90"/>
          <w:u w:val="single" w:color="006BB6"/>
        </w:rPr>
        <w:t> </w:t>
      </w:r>
      <w:r>
        <w:rPr>
          <w:smallCaps w:val="0"/>
          <w:color w:val="0092C0"/>
          <w:w w:val="90"/>
          <w:u w:val="single" w:color="006BB6"/>
        </w:rPr>
        <w:t>prices</w:t>
      </w:r>
      <w:r>
        <w:rPr>
          <w:smallCaps w:val="0"/>
          <w:color w:val="0092C0"/>
          <w:u w:val="single" w:color="006BB6"/>
        </w:rPr>
        <w:tab/>
      </w:r>
    </w:p>
    <w:p>
      <w:pPr>
        <w:spacing w:after="0" w:line="240" w:lineRule="auto"/>
        <w:jc w:val="left"/>
        <w:sectPr>
          <w:type w:val="continuous"/>
          <w:pgSz w:w="11900" w:h="16840"/>
          <w:pgMar w:top="1260" w:bottom="280" w:left="640" w:right="640"/>
          <w:cols w:num="2" w:equalWidth="0">
            <w:col w:w="3618" w:space="40"/>
            <w:col w:w="6962"/>
          </w:cols>
        </w:sectPr>
      </w:pPr>
    </w:p>
    <w:p>
      <w:pPr>
        <w:pStyle w:val="BodyText"/>
        <w:spacing w:before="7"/>
        <w:rPr>
          <w:rFonts w:ascii="Trebuchet MS"/>
          <w:b/>
          <w:sz w:val="10"/>
        </w:rPr>
      </w:pPr>
    </w:p>
    <w:p>
      <w:pPr>
        <w:spacing w:after="0"/>
        <w:rPr>
          <w:rFonts w:ascii="Trebuchet MS"/>
          <w:sz w:val="10"/>
        </w:rPr>
        <w:sectPr>
          <w:type w:val="continuous"/>
          <w:pgSz w:w="11900" w:h="16840"/>
          <w:pgMar w:top="1260" w:bottom="280" w:left="640" w:right="640"/>
        </w:sectPr>
      </w:pPr>
    </w:p>
    <w:p>
      <w:pPr>
        <w:pStyle w:val="BodyText"/>
        <w:spacing w:before="9"/>
        <w:rPr>
          <w:rFonts w:ascii="Trebuchet MS"/>
          <w:b/>
          <w:sz w:val="13"/>
        </w:rPr>
      </w:pPr>
    </w:p>
    <w:p>
      <w:pPr>
        <w:pStyle w:val="BodyText"/>
        <w:spacing w:line="20" w:lineRule="exact"/>
        <w:ind w:left="160"/>
        <w:rPr>
          <w:rFonts w:ascii="Trebuchet MS"/>
          <w:sz w:val="2"/>
        </w:rPr>
      </w:pPr>
      <w:r>
        <w:rPr>
          <w:rFonts w:ascii="Trebuchet MS"/>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rFonts w:ascii="Trebuchet MS"/>
          <w:sz w:val="2"/>
        </w:rPr>
      </w:r>
    </w:p>
    <w:p>
      <w:pPr>
        <w:pStyle w:val="BodyText"/>
        <w:spacing w:before="6"/>
        <w:rPr>
          <w:rFonts w:ascii="Trebuchet MS"/>
          <w:b/>
          <w:sz w:val="29"/>
        </w:rPr>
      </w:pPr>
      <w:r>
        <w:rPr/>
        <w:pict>
          <v:shape style="position:absolute;margin-left:40.25pt;margin-top:19.343pt;width:6pt;height:.1pt;mso-position-horizontal-relative:page;mso-position-vertical-relative:paragraph;z-index:-15264768;mso-wrap-distance-left:0;mso-wrap-distance-right:0" coordorigin="805,387" coordsize="120,0" path="m805,387l925,387e" filled="false" stroked="true" strokeweight=".5pt" strokecolor="#292425">
            <v:path arrowok="t"/>
            <v:stroke dashstyle="solid"/>
            <w10:wrap type="topAndBottom"/>
          </v:shape>
        </w:pict>
      </w:r>
      <w:r>
        <w:rPr/>
        <w:pict>
          <v:shape style="position:absolute;margin-left:40.25pt;margin-top:39.316002pt;width:6pt;height:.1pt;mso-position-horizontal-relative:page;mso-position-vertical-relative:paragraph;z-index:-15264256;mso-wrap-distance-left:0;mso-wrap-distance-right:0" coordorigin="805,786" coordsize="120,0" path="m805,786l925,786e" filled="false" stroked="true" strokeweight=".5pt" strokecolor="#292425">
            <v:path arrowok="t"/>
            <v:stroke dashstyle="solid"/>
            <w10:wrap type="topAndBottom"/>
          </v:shape>
        </w:pict>
      </w:r>
    </w:p>
    <w:p>
      <w:pPr>
        <w:pStyle w:val="BodyText"/>
        <w:spacing w:before="7"/>
        <w:rPr>
          <w:rFonts w:ascii="Trebuchet MS"/>
          <w:b/>
          <w:sz w:val="27"/>
        </w:rPr>
      </w:pPr>
    </w:p>
    <w:p>
      <w:pPr>
        <w:pStyle w:val="BodyText"/>
        <w:rPr>
          <w:rFonts w:ascii="Trebuchet MS"/>
          <w:b/>
          <w:sz w:val="12"/>
        </w:rPr>
      </w:pPr>
    </w:p>
    <w:p>
      <w:pPr>
        <w:pStyle w:val="BodyText"/>
        <w:rPr>
          <w:rFonts w:ascii="Trebuchet MS"/>
          <w:b/>
          <w:sz w:val="12"/>
        </w:rPr>
      </w:pPr>
    </w:p>
    <w:p>
      <w:pPr>
        <w:pStyle w:val="BodyText"/>
        <w:spacing w:before="9"/>
        <w:rPr>
          <w:rFonts w:ascii="Trebuchet MS"/>
          <w:b/>
          <w:sz w:val="17"/>
        </w:rPr>
      </w:pPr>
    </w:p>
    <w:p>
      <w:pPr>
        <w:tabs>
          <w:tab w:pos="1035" w:val="left" w:leader="none"/>
        </w:tabs>
        <w:spacing w:before="0"/>
        <w:ind w:left="399" w:right="0" w:firstLine="0"/>
        <w:jc w:val="left"/>
        <w:rPr>
          <w:sz w:val="12"/>
        </w:rPr>
      </w:pPr>
      <w:r>
        <w:rPr>
          <w:color w:val="292425"/>
          <w:spacing w:val="-11"/>
          <w:w w:val="120"/>
          <w:sz w:val="12"/>
        </w:rPr>
        <w:t>1995</w:t>
        <w:tab/>
      </w:r>
      <w:r>
        <w:rPr>
          <w:color w:val="292425"/>
          <w:spacing w:val="-16"/>
          <w:w w:val="120"/>
          <w:sz w:val="12"/>
        </w:rPr>
        <w:t>97</w:t>
      </w:r>
    </w:p>
    <w:p>
      <w:pPr>
        <w:spacing w:before="79"/>
        <w:ind w:left="0" w:right="45" w:firstLine="0"/>
        <w:jc w:val="right"/>
        <w:rPr>
          <w:sz w:val="12"/>
        </w:rPr>
      </w:pPr>
      <w:r>
        <w:rPr/>
        <w:br w:type="column"/>
      </w:r>
      <w:r>
        <w:rPr>
          <w:color w:val="292425"/>
          <w:spacing w:val="-8"/>
          <w:w w:val="120"/>
          <w:sz w:val="12"/>
        </w:rPr>
        <w:t>20</w:t>
      </w:r>
    </w:p>
    <w:p>
      <w:pPr>
        <w:pStyle w:val="BodyText"/>
        <w:rPr>
          <w:sz w:val="12"/>
        </w:rPr>
      </w:pPr>
    </w:p>
    <w:p>
      <w:pPr>
        <w:pStyle w:val="BodyText"/>
        <w:spacing w:before="8"/>
        <w:rPr>
          <w:sz w:val="10"/>
        </w:rPr>
      </w:pPr>
    </w:p>
    <w:p>
      <w:pPr>
        <w:spacing w:before="0"/>
        <w:ind w:left="0" w:right="59" w:firstLine="0"/>
        <w:jc w:val="right"/>
        <w:rPr>
          <w:sz w:val="12"/>
        </w:rPr>
      </w:pPr>
      <w:r>
        <w:rPr/>
        <w:pict>
          <v:line style="position:absolute;mso-position-horizontal-relative:page;mso-position-vertical-relative:paragraph;z-index:16199168" from="198.274002pt,4.445177pt" to="204.252002pt,4.445177pt" stroked="true" strokeweight=".5pt" strokecolor="#292425">
            <v:stroke dashstyle="solid"/>
            <w10:wrap type="none"/>
          </v:line>
        </w:pict>
      </w:r>
      <w:r>
        <w:rPr/>
        <w:pict>
          <v:line style="position:absolute;mso-position-horizontal-relative:page;mso-position-vertical-relative:paragraph;z-index:16199680" from="198.274002pt,-15.647823pt" to="204.252002pt,-15.647823pt" stroked="true" strokeweight=".5pt" strokecolor="#292425">
            <v:stroke dashstyle="solid"/>
            <w10:wrap type="none"/>
          </v:line>
        </w:pict>
      </w:r>
      <w:r>
        <w:rPr>
          <w:color w:val="292425"/>
          <w:spacing w:val="-23"/>
          <w:w w:val="120"/>
          <w:sz w:val="12"/>
        </w:rPr>
        <w:t>15</w:t>
      </w:r>
    </w:p>
    <w:p>
      <w:pPr>
        <w:pStyle w:val="BodyText"/>
        <w:rPr>
          <w:sz w:val="12"/>
        </w:rPr>
      </w:pPr>
    </w:p>
    <w:p>
      <w:pPr>
        <w:pStyle w:val="BodyText"/>
        <w:spacing w:before="9"/>
        <w:rPr>
          <w:sz w:val="10"/>
        </w:rPr>
      </w:pPr>
    </w:p>
    <w:p>
      <w:pPr>
        <w:spacing w:before="0"/>
        <w:ind w:left="0" w:right="52" w:firstLine="0"/>
        <w:jc w:val="right"/>
        <w:rPr>
          <w:sz w:val="12"/>
        </w:rPr>
      </w:pPr>
      <w:r>
        <w:rPr/>
        <w:pict>
          <v:line style="position:absolute;mso-position-horizontal-relative:page;mso-position-vertical-relative:paragraph;z-index:16198656" from="198.274002pt,4.445368pt" to="204.252002pt,4.445368pt" stroked="true" strokeweight=".5pt" strokecolor="#292425">
            <v:stroke dashstyle="solid"/>
            <w10:wrap type="none"/>
          </v:line>
        </w:pict>
      </w:r>
      <w:r>
        <w:rPr>
          <w:color w:val="292425"/>
          <w:spacing w:val="-14"/>
          <w:w w:val="120"/>
          <w:sz w:val="12"/>
        </w:rPr>
        <w:t>10</w:t>
      </w:r>
    </w:p>
    <w:p>
      <w:pPr>
        <w:pStyle w:val="BodyText"/>
        <w:rPr>
          <w:sz w:val="12"/>
        </w:rPr>
      </w:pPr>
    </w:p>
    <w:p>
      <w:pPr>
        <w:pStyle w:val="BodyText"/>
        <w:spacing w:before="8"/>
        <w:rPr>
          <w:sz w:val="10"/>
        </w:rPr>
      </w:pPr>
    </w:p>
    <w:p>
      <w:pPr>
        <w:spacing w:before="0"/>
        <w:ind w:left="0" w:right="38" w:firstLine="0"/>
        <w:jc w:val="right"/>
        <w:rPr>
          <w:sz w:val="12"/>
        </w:rPr>
      </w:pPr>
      <w:r>
        <w:rPr/>
        <w:pict>
          <v:group style="position:absolute;margin-left:40.25pt;margin-top:4.196559pt;width:165.15pt;height:6.35pt;mso-position-horizontal-relative:page;mso-position-vertical-relative:paragraph;z-index:-23429632" coordorigin="805,84" coordsize="3303,127">
            <v:line style="position:absolute" from="3965,91" to="4085,91" stroked="true" strokeweight=".5pt" strokecolor="#292425">
              <v:stroke dashstyle="solid"/>
            </v:line>
            <v:shape style="position:absolute;left:4062;top:88;width:40;height:117" coordorigin="4063,89" coordsize="40,117" path="m4083,89l4083,106,4063,122,4103,136,4063,156,4103,172,4080,182,4079,206e" filled="false" stroked="true" strokeweight=".5pt" strokecolor="#292425">
              <v:path arrowok="t"/>
              <v:stroke dashstyle="solid"/>
            </v:shape>
            <v:shape style="position:absolute;left:1012;top:146;width:2873;height:54" coordorigin="1013,147" coordsize="2873,54" path="m1013,200l3885,200m1014,199l1014,147m1590,199l1590,147m2166,199l2166,147m2743,199l2743,147e" filled="false" stroked="true" strokeweight=".5pt" strokecolor="#292425">
              <v:path arrowok="t"/>
              <v:stroke dashstyle="solid"/>
            </v:shape>
            <v:shape style="position:absolute;left:805;top:91;width:3281;height:110" coordorigin="805,91" coordsize="3281,110" path="m3838,200l4085,200m805,200l1150,200m805,91l925,91e" filled="false" stroked="true" strokeweight=".5pt" strokecolor="#292425">
              <v:path arrowok="t"/>
              <v:stroke dashstyle="solid"/>
            </v:shape>
            <v:shape style="position:absolute;left:901;top:88;width:40;height:117" coordorigin="902,89" coordsize="40,117" path="m922,89l922,106,902,122,942,136,902,156,942,172,919,182,918,206e" filled="false" stroked="true" strokeweight=".5pt" strokecolor="#292425">
              <v:path arrowok="t"/>
              <v:stroke dashstyle="solid"/>
            </v:shape>
            <v:shape style="position:absolute;left:1301;top:146;width:2306;height:53" coordorigin="1302,147" coordsize="2306,53" path="m1302,199l1302,147m1878,199l1878,147m2454,199l2454,147m3031,199l3031,147m3607,199l3607,147m3319,199l3319,147e" filled="false" stroked="true" strokeweight=".5pt" strokecolor="#292425">
              <v:path arrowok="t"/>
              <v:stroke dashstyle="solid"/>
            </v:shape>
            <w10:wrap type="none"/>
          </v:group>
        </w:pict>
      </w:r>
      <w:r>
        <w:rPr>
          <w:color w:val="292425"/>
          <w:w w:val="121"/>
          <w:sz w:val="12"/>
        </w:rPr>
        <w:t>5</w:t>
      </w:r>
    </w:p>
    <w:p>
      <w:pPr>
        <w:tabs>
          <w:tab w:pos="895" w:val="left" w:leader="none"/>
          <w:tab w:pos="1563" w:val="left" w:leader="none"/>
          <w:tab w:pos="2339" w:val="left" w:leader="none"/>
        </w:tabs>
        <w:spacing w:before="1"/>
        <w:ind w:left="396" w:right="0" w:firstLine="0"/>
        <w:jc w:val="left"/>
        <w:rPr>
          <w:sz w:val="12"/>
        </w:rPr>
      </w:pPr>
      <w:r>
        <w:rPr>
          <w:color w:val="292425"/>
          <w:spacing w:val="-4"/>
          <w:w w:val="120"/>
          <w:sz w:val="12"/>
        </w:rPr>
        <w:t>99</w:t>
        <w:tab/>
      </w:r>
      <w:r>
        <w:rPr>
          <w:color w:val="292425"/>
          <w:spacing w:val="-7"/>
          <w:w w:val="120"/>
          <w:sz w:val="12"/>
        </w:rPr>
        <w:t>2001</w:t>
        <w:tab/>
      </w:r>
      <w:r>
        <w:rPr>
          <w:color w:val="292425"/>
          <w:spacing w:val="-4"/>
          <w:w w:val="120"/>
          <w:sz w:val="12"/>
        </w:rPr>
        <w:t>03</w:t>
        <w:tab/>
      </w:r>
      <w:r>
        <w:rPr>
          <w:color w:val="292425"/>
          <w:w w:val="120"/>
          <w:position w:val="7"/>
          <w:sz w:val="12"/>
        </w:rPr>
        <w:t>0</w:t>
      </w:r>
    </w:p>
    <w:p>
      <w:pPr>
        <w:pStyle w:val="BodyText"/>
        <w:spacing w:before="1"/>
        <w:rPr>
          <w:sz w:val="18"/>
        </w:rPr>
      </w:pPr>
      <w:r>
        <w:rPr/>
        <w:br w:type="column"/>
      </w:r>
      <w:r>
        <w:rPr>
          <w:sz w:val="18"/>
        </w:rPr>
      </w:r>
    </w:p>
    <w:p>
      <w:pPr>
        <w:pStyle w:val="BodyText"/>
        <w:spacing w:line="292" w:lineRule="auto"/>
        <w:ind w:left="399" w:right="200" w:hanging="1"/>
      </w:pPr>
      <w:r>
        <w:rPr>
          <w:color w:val="292425"/>
          <w:w w:val="110"/>
        </w:rPr>
        <w:t>After the publication of the August </w:t>
      </w:r>
      <w:r>
        <w:rPr>
          <w:i/>
          <w:color w:val="292425"/>
          <w:w w:val="110"/>
        </w:rPr>
        <w:t>Report</w:t>
      </w:r>
      <w:r>
        <w:rPr>
          <w:color w:val="292425"/>
          <w:w w:val="110"/>
        </w:rPr>
        <w:t>, the price of oil continued </w:t>
      </w:r>
      <w:r>
        <w:rPr>
          <w:color w:val="292425"/>
          <w:spacing w:val="-4"/>
          <w:w w:val="110"/>
        </w:rPr>
        <w:t>to </w:t>
      </w:r>
      <w:r>
        <w:rPr>
          <w:color w:val="292425"/>
          <w:w w:val="110"/>
        </w:rPr>
        <w:t>increase. It rose </w:t>
      </w:r>
      <w:r>
        <w:rPr>
          <w:color w:val="292425"/>
          <w:spacing w:val="-4"/>
          <w:w w:val="110"/>
        </w:rPr>
        <w:t>to </w:t>
      </w:r>
      <w:r>
        <w:rPr>
          <w:color w:val="292425"/>
          <w:w w:val="110"/>
        </w:rPr>
        <w:t>a peak of </w:t>
      </w:r>
      <w:r>
        <w:rPr>
          <w:color w:val="292425"/>
          <w:spacing w:val="-6"/>
          <w:w w:val="110"/>
        </w:rPr>
        <w:t>$29 </w:t>
      </w:r>
      <w:r>
        <w:rPr>
          <w:color w:val="292425"/>
          <w:w w:val="110"/>
        </w:rPr>
        <w:t>per barrel on </w:t>
      </w:r>
      <w:r>
        <w:rPr>
          <w:color w:val="292425"/>
          <w:spacing w:val="-9"/>
          <w:w w:val="110"/>
        </w:rPr>
        <w:t>23 </w:t>
      </w:r>
      <w:r>
        <w:rPr>
          <w:color w:val="292425"/>
          <w:spacing w:val="-3"/>
          <w:w w:val="110"/>
        </w:rPr>
        <w:t>September. </w:t>
      </w:r>
      <w:r>
        <w:rPr>
          <w:color w:val="292425"/>
          <w:w w:val="110"/>
        </w:rPr>
        <w:t>But it has fallen sharply in recent weeks (see Chart 4.6). The </w:t>
      </w:r>
      <w:r>
        <w:rPr>
          <w:color w:val="292425"/>
          <w:spacing w:val="-3"/>
          <w:w w:val="110"/>
        </w:rPr>
        <w:t>average </w:t>
      </w:r>
      <w:r>
        <w:rPr>
          <w:color w:val="292425"/>
          <w:w w:val="110"/>
        </w:rPr>
        <w:t>price of oil in the </w:t>
      </w:r>
      <w:r>
        <w:rPr>
          <w:color w:val="292425"/>
          <w:spacing w:val="-19"/>
          <w:w w:val="110"/>
        </w:rPr>
        <w:t>15 </w:t>
      </w:r>
      <w:r>
        <w:rPr>
          <w:color w:val="292425"/>
          <w:spacing w:val="-3"/>
          <w:w w:val="110"/>
        </w:rPr>
        <w:t>days </w:t>
      </w:r>
      <w:r>
        <w:rPr>
          <w:color w:val="292425"/>
          <w:spacing w:val="-4"/>
          <w:w w:val="110"/>
        </w:rPr>
        <w:t>to</w:t>
      </w:r>
    </w:p>
    <w:p>
      <w:pPr>
        <w:pStyle w:val="BodyText"/>
        <w:spacing w:line="228" w:lineRule="exact"/>
        <w:ind w:left="399"/>
      </w:pPr>
      <w:r>
        <w:rPr>
          <w:color w:val="292425"/>
          <w:w w:val="110"/>
        </w:rPr>
        <w:t>6 November was $26 per barrel, similar to the 15-day average</w:t>
      </w:r>
    </w:p>
    <w:p>
      <w:pPr>
        <w:spacing w:after="0" w:line="228" w:lineRule="exact"/>
        <w:sectPr>
          <w:type w:val="continuous"/>
          <w:pgSz w:w="11900" w:h="16840"/>
          <w:pgMar w:top="1260" w:bottom="280" w:left="640" w:right="640"/>
          <w:cols w:num="3" w:equalWidth="0">
            <w:col w:w="1171" w:space="40"/>
            <w:col w:w="2453" w:space="1036"/>
            <w:col w:w="5920"/>
          </w:cols>
        </w:sectPr>
      </w:pPr>
    </w:p>
    <w:p>
      <w:pPr>
        <w:spacing w:before="69"/>
        <w:ind w:left="176" w:right="0" w:firstLine="0"/>
        <w:jc w:val="left"/>
        <w:rPr>
          <w:sz w:val="12"/>
        </w:rPr>
      </w:pPr>
      <w:r>
        <w:rPr>
          <w:color w:val="292425"/>
          <w:w w:val="105"/>
          <w:sz w:val="12"/>
        </w:rPr>
        <w:t>Source: Thomson Financial Datastream and Bank of England.</w:t>
      </w:r>
    </w:p>
    <w:p>
      <w:pPr>
        <w:pStyle w:val="BodyText"/>
        <w:spacing w:before="1"/>
        <w:rPr>
          <w:sz w:val="10"/>
        </w:rPr>
      </w:pPr>
    </w:p>
    <w:p>
      <w:pPr>
        <w:pStyle w:val="ListParagraph"/>
        <w:numPr>
          <w:ilvl w:val="2"/>
          <w:numId w:val="29"/>
        </w:numPr>
        <w:tabs>
          <w:tab w:pos="417" w:val="left" w:leader="none"/>
        </w:tabs>
        <w:spacing w:line="208" w:lineRule="auto" w:before="0" w:after="0"/>
        <w:ind w:left="416" w:right="38" w:hanging="240"/>
        <w:jc w:val="left"/>
        <w:rPr>
          <w:sz w:val="12"/>
        </w:rPr>
      </w:pPr>
      <w:r>
        <w:rPr>
          <w:color w:val="292425"/>
          <w:w w:val="110"/>
          <w:sz w:val="12"/>
        </w:rPr>
        <w:t>Average</w:t>
      </w:r>
      <w:r>
        <w:rPr>
          <w:color w:val="292425"/>
          <w:spacing w:val="-12"/>
          <w:w w:val="110"/>
          <w:sz w:val="12"/>
        </w:rPr>
        <w:t> </w:t>
      </w:r>
      <w:r>
        <w:rPr>
          <w:color w:val="292425"/>
          <w:w w:val="110"/>
          <w:sz w:val="12"/>
        </w:rPr>
        <w:t>during</w:t>
      </w:r>
      <w:r>
        <w:rPr>
          <w:color w:val="292425"/>
          <w:spacing w:val="-11"/>
          <w:w w:val="110"/>
          <w:sz w:val="12"/>
        </w:rPr>
        <w:t> </w:t>
      </w:r>
      <w:r>
        <w:rPr>
          <w:color w:val="292425"/>
          <w:w w:val="110"/>
          <w:sz w:val="12"/>
        </w:rPr>
        <w:t>the</w:t>
      </w:r>
      <w:r>
        <w:rPr>
          <w:color w:val="292425"/>
          <w:spacing w:val="-11"/>
          <w:w w:val="110"/>
          <w:sz w:val="12"/>
        </w:rPr>
        <w:t> 15 </w:t>
      </w:r>
      <w:r>
        <w:rPr>
          <w:color w:val="292425"/>
          <w:w w:val="110"/>
          <w:sz w:val="12"/>
        </w:rPr>
        <w:t>working</w:t>
      </w:r>
      <w:r>
        <w:rPr>
          <w:color w:val="292425"/>
          <w:spacing w:val="-12"/>
          <w:w w:val="110"/>
          <w:sz w:val="12"/>
        </w:rPr>
        <w:t> </w:t>
      </w:r>
      <w:r>
        <w:rPr>
          <w:color w:val="292425"/>
          <w:w w:val="110"/>
          <w:sz w:val="12"/>
        </w:rPr>
        <w:t>days</w:t>
      </w:r>
      <w:r>
        <w:rPr>
          <w:color w:val="292425"/>
          <w:spacing w:val="-11"/>
          <w:w w:val="110"/>
          <w:sz w:val="12"/>
        </w:rPr>
        <w:t> </w:t>
      </w:r>
      <w:r>
        <w:rPr>
          <w:color w:val="292425"/>
          <w:w w:val="110"/>
          <w:sz w:val="12"/>
        </w:rPr>
        <w:t>up</w:t>
      </w:r>
      <w:r>
        <w:rPr>
          <w:color w:val="292425"/>
          <w:spacing w:val="-11"/>
          <w:w w:val="110"/>
          <w:sz w:val="12"/>
        </w:rPr>
        <w:t> </w:t>
      </w:r>
      <w:r>
        <w:rPr>
          <w:color w:val="292425"/>
          <w:w w:val="110"/>
          <w:sz w:val="12"/>
        </w:rPr>
        <w:t>to</w:t>
      </w:r>
      <w:r>
        <w:rPr>
          <w:color w:val="292425"/>
          <w:spacing w:val="-11"/>
          <w:w w:val="110"/>
          <w:sz w:val="12"/>
        </w:rPr>
        <w:t> </w:t>
      </w:r>
      <w:r>
        <w:rPr>
          <w:color w:val="292425"/>
          <w:w w:val="110"/>
          <w:sz w:val="12"/>
        </w:rPr>
        <w:t>the</w:t>
      </w:r>
      <w:r>
        <w:rPr>
          <w:color w:val="292425"/>
          <w:spacing w:val="-12"/>
          <w:w w:val="110"/>
          <w:sz w:val="12"/>
        </w:rPr>
        <w:t> </w:t>
      </w:r>
      <w:r>
        <w:rPr>
          <w:color w:val="292425"/>
          <w:w w:val="110"/>
          <w:sz w:val="12"/>
        </w:rPr>
        <w:t>time</w:t>
      </w:r>
      <w:r>
        <w:rPr>
          <w:color w:val="292425"/>
          <w:spacing w:val="-11"/>
          <w:w w:val="110"/>
          <w:sz w:val="12"/>
        </w:rPr>
        <w:t> </w:t>
      </w:r>
      <w:r>
        <w:rPr>
          <w:color w:val="292425"/>
          <w:w w:val="110"/>
          <w:sz w:val="12"/>
        </w:rPr>
        <w:t>at</w:t>
      </w:r>
      <w:r>
        <w:rPr>
          <w:color w:val="292425"/>
          <w:spacing w:val="-11"/>
          <w:w w:val="110"/>
          <w:sz w:val="12"/>
        </w:rPr>
        <w:t> </w:t>
      </w:r>
      <w:r>
        <w:rPr>
          <w:color w:val="292425"/>
          <w:w w:val="110"/>
          <w:sz w:val="12"/>
        </w:rPr>
        <w:t>which</w:t>
      </w:r>
      <w:r>
        <w:rPr>
          <w:color w:val="292425"/>
          <w:spacing w:val="-11"/>
          <w:w w:val="110"/>
          <w:sz w:val="12"/>
        </w:rPr>
        <w:t> </w:t>
      </w:r>
      <w:r>
        <w:rPr>
          <w:color w:val="292425"/>
          <w:w w:val="110"/>
          <w:sz w:val="12"/>
        </w:rPr>
        <w:t>the MPC finalised its</w:t>
      </w:r>
      <w:r>
        <w:rPr>
          <w:color w:val="292425"/>
          <w:spacing w:val="-14"/>
          <w:w w:val="110"/>
          <w:sz w:val="12"/>
        </w:rPr>
        <w:t> </w:t>
      </w:r>
      <w:r>
        <w:rPr>
          <w:color w:val="292425"/>
          <w:w w:val="110"/>
          <w:sz w:val="12"/>
        </w:rPr>
        <w:t>projections.</w:t>
      </w:r>
    </w:p>
    <w:p>
      <w:pPr>
        <w:pStyle w:val="BodyText"/>
        <w:rPr>
          <w:sz w:val="12"/>
        </w:rPr>
      </w:pPr>
    </w:p>
    <w:p>
      <w:pPr>
        <w:pStyle w:val="BodyText"/>
        <w:spacing w:before="3"/>
        <w:rPr>
          <w:sz w:val="12"/>
        </w:rPr>
      </w:pPr>
    </w:p>
    <w:p>
      <w:pPr>
        <w:pStyle w:val="Heading7"/>
      </w:pPr>
      <w:r>
        <w:rPr>
          <w:color w:val="0092C0"/>
          <w:w w:val="95"/>
        </w:rPr>
        <w:t>Chart 4.7</w:t>
      </w:r>
    </w:p>
    <w:p>
      <w:pPr>
        <w:spacing w:before="8"/>
        <w:ind w:left="190" w:right="0" w:firstLine="0"/>
        <w:jc w:val="left"/>
        <w:rPr>
          <w:rFonts w:ascii="Trebuchet MS" w:hAnsi="Trebuchet MS"/>
          <w:b/>
          <w:sz w:val="20"/>
        </w:rPr>
      </w:pPr>
      <w:r>
        <w:rPr/>
        <w:pict>
          <v:group style="position:absolute;margin-left:40.750198pt;margin-top:14.78264pt;width:204.6pt;height:181.95pt;mso-position-horizontal-relative:page;mso-position-vertical-relative:paragraph;z-index:-23419392" coordorigin="815,296" coordsize="4092,3639">
            <v:shape style="position:absolute;left:1087;top:1029;width:1434;height:2538" coordorigin="1088,1030" coordsize="1434,2538" path="m2521,1030l2438,1032,2358,1038,2278,1048,2201,1063,2125,1081,2051,1104,1979,1131,1908,1161,1840,1196,1773,1235,1708,1277,1646,1324,1585,1375,1527,1429,1470,1487,1416,1549,1369,1609,1326,1671,1286,1734,1250,1799,1218,1864,1189,1931,1164,1999,1142,2068,1124,2138,1110,2208,1099,2279,1092,2349,1088,2421,1088,2492,1091,2562,1098,2633,1108,2703,1121,2773,1138,2842,1159,2911,1183,2978,1210,3044,1241,3109,1275,3173,1312,3235,1353,3295,1397,3354,1445,3410,1496,3465,1550,3517,1607,3567,2521,2463,2521,1030xe" filled="true" fillcolor="#9ad2ac" stroked="false">
              <v:path arrowok="t"/>
              <v:fill type="solid"/>
            </v:shape>
            <v:shape style="position:absolute;left:1087;top:1029;width:1434;height:2538" coordorigin="1088,1030" coordsize="1434,2538" path="m2521,2463l1607,3567,1550,3517,1496,3465,1445,3410,1397,3354,1353,3295,1312,3235,1275,3173,1241,3109,1210,3044,1183,2978,1159,2911,1138,2842,1121,2773,1108,2703,1098,2633,1091,2562,1088,2492,1088,2421,1092,2349,1099,2279,1110,2208,1124,2138,1142,2068,1164,1999,1189,1931,1218,1864,1250,1799,1286,1734,1326,1671,1369,1609,1416,1549,1470,1487,1527,1429,1585,1375,1646,1324,1708,1277,1773,1235,1840,1196,1908,1161,1979,1131,2051,1104,2125,1081,2201,1063,2278,1048,2358,1038,2438,1032,2521,1030,2521,2463xe" filled="false" stroked="true" strokeweight=".5pt" strokecolor="#292425">
              <v:path arrowok="t"/>
              <v:stroke dashstyle="solid"/>
            </v:shape>
            <v:shape style="position:absolute;left:1607;top:2462;width:1004;height:1434" coordorigin="1607,2463" coordsize="1004,1434" path="m2521,2463l1607,3567,1670,3617,1735,3663,1801,3705,1868,3742,1936,3776,2006,3805,2077,3830,2149,3851,2222,3869,2297,3882,2373,3891,2451,3896,2530,3897,2611,3894,2521,2463xe" filled="true" fillcolor="#933343" stroked="false">
              <v:path arrowok="t"/>
              <v:fill type="solid"/>
            </v:shape>
            <v:shape style="position:absolute;left:1607;top:2462;width:1004;height:1434" coordorigin="1607,2463" coordsize="1004,1434" path="m2521,2463l2611,3894,2530,3897,2451,3896,2373,3891,2297,3882,2222,3869,2149,3851,2077,3830,2006,3805,1936,3776,1868,3742,1801,3705,1735,3663,1670,3617,1607,3567,2521,2463xe" filled="false" stroked="true" strokeweight=".5pt" strokecolor="#292425">
              <v:path arrowok="t"/>
              <v:stroke dashstyle="solid"/>
            </v:shape>
            <v:shape style="position:absolute;left:2520;top:2462;width:1045;height:1431" coordorigin="2521,2463" coordsize="1045,1431" path="m2521,2463l2611,3894,2691,3886,2769,3876,2846,3861,2920,3842,2993,3820,3064,3794,3133,3764,3200,3730,3265,3692,3329,3650,3391,3605,3451,3555,3509,3502,3566,3444,2521,2463xe" filled="true" fillcolor="#0067a3" stroked="false">
              <v:path arrowok="t"/>
              <v:fill type="solid"/>
            </v:shape>
            <v:shape style="position:absolute;left:2520;top:2462;width:1045;height:1431" coordorigin="2521,2463" coordsize="1045,1431" path="m2521,2463l3566,3444,3509,3502,3451,3555,3391,3605,3329,3650,3265,3692,3200,3730,3133,3764,3064,3794,2993,3820,2920,3842,2846,3861,2769,3876,2691,3886,2611,3894,2521,2463xe" filled="false" stroked="true" strokeweight=".5pt" strokecolor="#292425">
              <v:path arrowok="t"/>
              <v:stroke dashstyle="solid"/>
            </v:shape>
            <v:shape style="position:absolute;left:2520;top:1481;width:1435;height:1963" coordorigin="2521,1482" coordsize="1435,1963" path="m3566,1482l2521,2463,3566,3444,3616,3388,3663,3330,3706,3270,3746,3208,3782,3145,3815,3081,3845,3015,3871,2948,3893,2881,3912,2812,3928,2743,3940,2674,3949,2604,3954,2533,3956,2463,3954,2393,3949,2322,3940,2252,3928,2183,3912,2114,3893,2045,3871,1978,3845,1911,3815,1845,3782,1781,3746,1718,3706,1656,3663,1596,3616,1538,3566,1482xe" filled="true" fillcolor="#ffc30f" stroked="false">
              <v:path arrowok="t"/>
              <v:fill type="solid"/>
            </v:shape>
            <v:shape style="position:absolute;left:2520;top:1481;width:1435;height:1963" coordorigin="2521,1482" coordsize="1435,1963" path="m2521,2463l3566,1482,3616,1538,3663,1596,3706,1656,3746,1718,3782,1781,3815,1845,3845,1911,3871,1978,3893,2045,3912,2114,3928,2183,3940,2252,3949,2322,3954,2393,3956,2463,3954,2533,3949,2604,3940,2674,3928,2743,3912,2812,3893,2881,3871,2948,3845,3015,3815,3081,3782,3145,3746,3208,3706,3270,3663,3330,3616,3388,3566,3444,2521,2463xe" filled="false" stroked="true" strokeweight=".5pt" strokecolor="#292425">
              <v:path arrowok="t"/>
              <v:stroke dashstyle="solid"/>
            </v:shape>
            <v:shape style="position:absolute;left:2520;top:1303;width:1045;height:1160" coordorigin="2521,1303" coordsize="1045,1160" path="m3363,1303l2521,2463,3566,1482,3517,1433,3469,1388,3418,1345,3363,1303xe" filled="true" fillcolor="#97c83e" stroked="false">
              <v:path arrowok="t"/>
              <v:fill type="solid"/>
            </v:shape>
            <v:shape style="position:absolute;left:2520;top:1303;width:1045;height:1160" coordorigin="2521,1303" coordsize="1045,1160" path="m2521,2463l3363,1303,3418,1345,3469,1388,3517,1433,3566,1482,2521,2463xe" filled="false" stroked="true" strokeweight=".5pt" strokecolor="#292425">
              <v:path arrowok="t"/>
              <v:stroke dashstyle="solid"/>
            </v:shape>
            <v:shape style="position:absolute;left:2520;top:1029;width:843;height:1434" coordorigin="2521,1030" coordsize="843,1434" path="m2521,1030l2521,2463,3363,1303,3293,1255,3222,1212,3150,1173,3077,1139,3002,1110,2927,1085,2849,1065,2770,1049,2689,1038,2606,1032,2521,1030xe" filled="true" fillcolor="#b4dfdf" stroked="false">
              <v:path arrowok="t"/>
              <v:fill type="solid"/>
            </v:shape>
            <v:shape style="position:absolute;left:2520;top:1029;width:843;height:1434" coordorigin="2521,1030" coordsize="843,1434" path="m2521,2463l2521,1030,2606,1032,2689,1038,2770,1049,2849,1065,2927,1085,3002,1110,3077,1139,3150,1173,3222,1212,3293,1255,3363,1303,2521,2463xe" filled="false" stroked="true" strokeweight=".5pt" strokecolor="#292425">
              <v:path arrowok="t"/>
              <v:stroke dashstyle="solid"/>
            </v:shape>
            <v:shape style="position:absolute;left:2518;top:300;width:2160;height:3629" coordorigin="2518,301" coordsize="2160,3629" path="m2518,406l2518,301,2594,302,2669,306,2744,312,2817,321,2890,333,2962,346,3034,363,3104,381,3173,402,3242,425,3309,450,3375,477,3441,507,3504,538,3567,572,3629,608,3689,645,3748,685,3805,726,3861,769,3916,814,3969,860,4020,909,4070,958,4119,1010,4165,1063,4210,1118,4253,1174,4294,1231,4334,1290,4371,1350,4407,1412,4440,1474,4472,1538,4501,1603,4529,1670,4554,1737,4577,1805,4598,1875,4616,1945,4632,2016,4646,2088,4658,2161,4667,2235,4673,2310,4677,2385,4678,2461,4677,2541,4672,2621,4665,2700,4655,2779,4642,2856,4627,2932,4608,3008,4587,3082,4564,3155,4538,3227,4510,3298,4479,3368,4446,3436,4410,3503,4373,3569,4333,3633,4291,3695,4247,3756,4201,3816,4152,3873,4102,3929,4028,3871e" filled="false" stroked="true" strokeweight=".5pt" strokecolor="#292425">
              <v:path arrowok="t"/>
              <v:stroke dashstyle="solid"/>
            </v:shape>
            <v:shape style="position:absolute;left:2492;top:388;width:1565;height:3513" coordorigin="2493,389" coordsize="1565,3513" path="m2543,389l2493,389,2499,405,2504,417,2508,429,2511,442,2514,454,2517,465,2518,473,2520,465,2522,454,2525,442,2528,429,2532,418,2543,389xm4057,3861l4041,3857,4029,3852,4016,3848,4004,3843,3992,3838,3983,3833,3975,3829,3981,3835,3988,3843,3995,3853,4003,3864,4010,3874,4026,3901,4057,3861xe" filled="true" fillcolor="#292425" stroked="false">
              <v:path arrowok="t"/>
              <v:fill type="solid"/>
            </v:shape>
            <v:shape style="position:absolute;left:2666;top:806;width:669;height:260" type="#_x0000_t202" filled="false" stroked="false">
              <v:textbox inset="0,0,0,0">
                <w:txbxContent>
                  <w:p>
                    <w:pPr>
                      <w:spacing w:line="116" w:lineRule="exact" w:before="0"/>
                      <w:ind w:left="-1" w:right="18" w:firstLine="0"/>
                      <w:jc w:val="center"/>
                      <w:rPr>
                        <w:sz w:val="12"/>
                      </w:rPr>
                    </w:pPr>
                    <w:r>
                      <w:rPr>
                        <w:color w:val="292425"/>
                        <w:w w:val="105"/>
                        <w:sz w:val="12"/>
                      </w:rPr>
                      <w:t>Saudi</w:t>
                    </w:r>
                    <w:r>
                      <w:rPr>
                        <w:color w:val="292425"/>
                        <w:spacing w:val="-5"/>
                        <w:w w:val="105"/>
                        <w:sz w:val="12"/>
                      </w:rPr>
                      <w:t> </w:t>
                    </w:r>
                    <w:r>
                      <w:rPr>
                        <w:color w:val="292425"/>
                        <w:spacing w:val="-4"/>
                        <w:w w:val="105"/>
                        <w:sz w:val="12"/>
                      </w:rPr>
                      <w:t>Arabia</w:t>
                    </w:r>
                  </w:p>
                  <w:p>
                    <w:pPr>
                      <w:spacing w:before="2"/>
                      <w:ind w:left="0" w:right="18" w:firstLine="0"/>
                      <w:jc w:val="center"/>
                      <w:rPr>
                        <w:sz w:val="12"/>
                      </w:rPr>
                    </w:pPr>
                    <w:r>
                      <w:rPr>
                        <w:color w:val="292425"/>
                        <w:w w:val="110"/>
                        <w:sz w:val="12"/>
                      </w:rPr>
                      <w:t>10%</w:t>
                    </w:r>
                  </w:p>
                </w:txbxContent>
              </v:textbox>
              <w10:wrap type="none"/>
            </v:shape>
            <v:shape style="position:absolute;left:3479;top:1146;width:226;height:260" type="#_x0000_t202" filled="false" stroked="false">
              <v:textbox inset="0,0,0,0">
                <w:txbxContent>
                  <w:p>
                    <w:pPr>
                      <w:spacing w:line="116" w:lineRule="exact" w:before="0"/>
                      <w:ind w:left="0" w:right="0" w:firstLine="0"/>
                      <w:jc w:val="left"/>
                      <w:rPr>
                        <w:sz w:val="12"/>
                      </w:rPr>
                    </w:pPr>
                    <w:r>
                      <w:rPr>
                        <w:color w:val="292425"/>
                        <w:w w:val="110"/>
                        <w:sz w:val="12"/>
                      </w:rPr>
                      <w:t>Iraq</w:t>
                    </w:r>
                  </w:p>
                  <w:p>
                    <w:pPr>
                      <w:spacing w:before="2"/>
                      <w:ind w:left="19" w:right="0" w:firstLine="0"/>
                      <w:jc w:val="left"/>
                      <w:rPr>
                        <w:sz w:val="12"/>
                      </w:rPr>
                    </w:pPr>
                    <w:r>
                      <w:rPr>
                        <w:color w:val="292425"/>
                        <w:w w:val="105"/>
                        <w:sz w:val="12"/>
                      </w:rPr>
                      <w:t>3%</w:t>
                    </w:r>
                  </w:p>
                </w:txbxContent>
              </v:textbox>
              <w10:wrap type="none"/>
            </v:shape>
            <v:shape style="position:absolute;left:4579;top:1524;width:328;height:260" type="#_x0000_t202" filled="false" stroked="false">
              <v:textbox inset="0,0,0,0">
                <w:txbxContent>
                  <w:p>
                    <w:pPr>
                      <w:spacing w:line="116" w:lineRule="exact" w:before="0"/>
                      <w:ind w:left="0" w:right="0" w:firstLine="0"/>
                      <w:jc w:val="left"/>
                      <w:rPr>
                        <w:sz w:val="12"/>
                      </w:rPr>
                    </w:pPr>
                    <w:r>
                      <w:rPr>
                        <w:color w:val="292425"/>
                        <w:sz w:val="12"/>
                      </w:rPr>
                      <w:t>OPEC</w:t>
                    </w:r>
                  </w:p>
                  <w:p>
                    <w:pPr>
                      <w:spacing w:before="2"/>
                      <w:ind w:left="41" w:right="0" w:firstLine="0"/>
                      <w:jc w:val="left"/>
                      <w:rPr>
                        <w:sz w:val="12"/>
                      </w:rPr>
                    </w:pPr>
                    <w:r>
                      <w:rPr>
                        <w:color w:val="292425"/>
                        <w:spacing w:val="-5"/>
                        <w:w w:val="110"/>
                        <w:sz w:val="12"/>
                      </w:rPr>
                      <w:t>37%</w:t>
                    </w:r>
                  </w:p>
                </w:txbxContent>
              </v:textbox>
              <w10:wrap type="none"/>
            </v:shape>
            <v:shape style="position:absolute;left:815;top:1857;width:326;height:260" type="#_x0000_t202" filled="false" stroked="false">
              <v:textbox inset="0,0,0,0">
                <w:txbxContent>
                  <w:p>
                    <w:pPr>
                      <w:spacing w:line="116" w:lineRule="exact" w:before="0"/>
                      <w:ind w:left="0" w:right="0" w:firstLine="0"/>
                      <w:jc w:val="left"/>
                      <w:rPr>
                        <w:sz w:val="12"/>
                      </w:rPr>
                    </w:pPr>
                    <w:r>
                      <w:rPr>
                        <w:color w:val="292425"/>
                        <w:w w:val="110"/>
                        <w:sz w:val="12"/>
                      </w:rPr>
                      <w:t>Other</w:t>
                    </w:r>
                  </w:p>
                  <w:p>
                    <w:pPr>
                      <w:spacing w:before="2"/>
                      <w:ind w:left="40" w:right="0" w:firstLine="0"/>
                      <w:jc w:val="left"/>
                      <w:rPr>
                        <w:sz w:val="12"/>
                      </w:rPr>
                    </w:pPr>
                    <w:r>
                      <w:rPr>
                        <w:color w:val="292425"/>
                        <w:spacing w:val="-5"/>
                        <w:w w:val="110"/>
                        <w:sz w:val="12"/>
                      </w:rPr>
                      <w:t>39%</w:t>
                    </w:r>
                  </w:p>
                </w:txbxContent>
              </v:textbox>
              <w10:wrap type="none"/>
            </v:shape>
            <v:shape style="position:absolute;left:3982;top:2155;width:664;height:260" type="#_x0000_t202" filled="false" stroked="false">
              <v:textbox inset="0,0,0,0">
                <w:txbxContent>
                  <w:p>
                    <w:pPr>
                      <w:spacing w:line="116" w:lineRule="exact" w:before="0"/>
                      <w:ind w:left="0" w:right="18" w:firstLine="0"/>
                      <w:jc w:val="center"/>
                      <w:rPr>
                        <w:sz w:val="12"/>
                      </w:rPr>
                    </w:pPr>
                    <w:r>
                      <w:rPr>
                        <w:color w:val="292425"/>
                        <w:w w:val="110"/>
                        <w:sz w:val="12"/>
                      </w:rPr>
                      <w:t>Other</w:t>
                    </w:r>
                    <w:r>
                      <w:rPr>
                        <w:color w:val="292425"/>
                        <w:spacing w:val="-20"/>
                        <w:w w:val="110"/>
                        <w:sz w:val="12"/>
                      </w:rPr>
                      <w:t> </w:t>
                    </w:r>
                    <w:r>
                      <w:rPr>
                        <w:color w:val="292425"/>
                        <w:spacing w:val="-5"/>
                        <w:w w:val="110"/>
                        <w:sz w:val="12"/>
                      </w:rPr>
                      <w:t>OPEC</w:t>
                    </w:r>
                  </w:p>
                  <w:p>
                    <w:pPr>
                      <w:spacing w:before="2"/>
                      <w:ind w:left="0" w:right="18" w:firstLine="0"/>
                      <w:jc w:val="center"/>
                      <w:rPr>
                        <w:sz w:val="12"/>
                      </w:rPr>
                    </w:pPr>
                    <w:r>
                      <w:rPr>
                        <w:color w:val="292425"/>
                        <w:w w:val="110"/>
                        <w:sz w:val="12"/>
                      </w:rPr>
                      <w:t>24%</w:t>
                    </w:r>
                  </w:p>
                </w:txbxContent>
              </v:textbox>
              <w10:wrap type="none"/>
            </v:shape>
            <w10:wrap type="none"/>
          </v:group>
        </w:pict>
      </w:r>
      <w:r>
        <w:rPr>
          <w:rFonts w:ascii="Trebuchet MS" w:hAnsi="Trebuchet MS"/>
          <w:b/>
          <w:color w:val="0092C0"/>
          <w:spacing w:val="-3"/>
          <w:w w:val="111"/>
          <w:sz w:val="20"/>
        </w:rPr>
        <w:t>S</w:t>
      </w:r>
      <w:r>
        <w:rPr>
          <w:rFonts w:ascii="Trebuchet MS" w:hAnsi="Trebuchet MS"/>
          <w:b/>
          <w:color w:val="0092C0"/>
          <w:spacing w:val="-1"/>
          <w:w w:val="89"/>
          <w:sz w:val="20"/>
        </w:rPr>
        <w:t>ha</w:t>
      </w:r>
      <w:r>
        <w:rPr>
          <w:rFonts w:ascii="Trebuchet MS" w:hAnsi="Trebuchet MS"/>
          <w:b/>
          <w:color w:val="0092C0"/>
          <w:spacing w:val="-4"/>
          <w:w w:val="89"/>
          <w:sz w:val="20"/>
        </w:rPr>
        <w:t>r</w:t>
      </w:r>
      <w:r>
        <w:rPr>
          <w:rFonts w:ascii="Trebuchet MS" w:hAnsi="Trebuchet MS"/>
          <w:b/>
          <w:color w:val="0092C0"/>
          <w:w w:val="87"/>
          <w:sz w:val="20"/>
        </w:rPr>
        <w:t>e</w:t>
      </w:r>
      <w:r>
        <w:rPr>
          <w:rFonts w:ascii="Trebuchet MS" w:hAnsi="Trebuchet MS"/>
          <w:b/>
          <w:color w:val="0092C0"/>
          <w:spacing w:val="6"/>
          <w:sz w:val="20"/>
        </w:rPr>
        <w:t> </w:t>
      </w:r>
      <w:r>
        <w:rPr>
          <w:rFonts w:ascii="Trebuchet MS" w:hAnsi="Trebuchet MS"/>
          <w:b/>
          <w:color w:val="0092C0"/>
          <w:spacing w:val="-1"/>
          <w:w w:val="85"/>
          <w:sz w:val="20"/>
        </w:rPr>
        <w:t>o</w:t>
      </w:r>
      <w:r>
        <w:rPr>
          <w:rFonts w:ascii="Trebuchet MS" w:hAnsi="Trebuchet MS"/>
          <w:b/>
          <w:color w:val="0092C0"/>
          <w:w w:val="85"/>
          <w:sz w:val="20"/>
        </w:rPr>
        <w:t>f</w:t>
      </w:r>
      <w:r>
        <w:rPr>
          <w:rFonts w:ascii="Trebuchet MS" w:hAnsi="Trebuchet MS"/>
          <w:b/>
          <w:color w:val="0092C0"/>
          <w:spacing w:val="6"/>
          <w:sz w:val="20"/>
        </w:rPr>
        <w:t> </w:t>
      </w:r>
      <w:r>
        <w:rPr>
          <w:rFonts w:ascii="Trebuchet MS" w:hAnsi="Trebuchet MS"/>
          <w:b/>
          <w:color w:val="0092C0"/>
          <w:spacing w:val="-1"/>
          <w:w w:val="90"/>
          <w:sz w:val="20"/>
        </w:rPr>
        <w:t>worl</w:t>
      </w:r>
      <w:r>
        <w:rPr>
          <w:rFonts w:ascii="Trebuchet MS" w:hAnsi="Trebuchet MS"/>
          <w:b/>
          <w:color w:val="0092C0"/>
          <w:w w:val="90"/>
          <w:sz w:val="20"/>
        </w:rPr>
        <w:t>d</w:t>
      </w:r>
      <w:r>
        <w:rPr>
          <w:rFonts w:ascii="Trebuchet MS" w:hAnsi="Trebuchet MS"/>
          <w:b/>
          <w:color w:val="0092C0"/>
          <w:spacing w:val="6"/>
          <w:sz w:val="20"/>
        </w:rPr>
        <w:t> </w:t>
      </w:r>
      <w:r>
        <w:rPr>
          <w:rFonts w:ascii="Trebuchet MS" w:hAnsi="Trebuchet MS"/>
          <w:b/>
          <w:color w:val="0092C0"/>
          <w:spacing w:val="-1"/>
          <w:w w:val="89"/>
          <w:sz w:val="20"/>
        </w:rPr>
        <w:t>oi</w:t>
      </w:r>
      <w:r>
        <w:rPr>
          <w:rFonts w:ascii="Trebuchet MS" w:hAnsi="Trebuchet MS"/>
          <w:b/>
          <w:color w:val="0092C0"/>
          <w:w w:val="89"/>
          <w:sz w:val="20"/>
        </w:rPr>
        <w:t>l</w:t>
      </w:r>
      <w:r>
        <w:rPr>
          <w:rFonts w:ascii="Trebuchet MS" w:hAnsi="Trebuchet MS"/>
          <w:b/>
          <w:color w:val="0092C0"/>
          <w:spacing w:val="6"/>
          <w:sz w:val="20"/>
        </w:rPr>
        <w:t> </w:t>
      </w:r>
      <w:r>
        <w:rPr>
          <w:rFonts w:ascii="Trebuchet MS" w:hAnsi="Trebuchet MS"/>
          <w:b/>
          <w:color w:val="0092C0"/>
          <w:spacing w:val="-1"/>
          <w:w w:val="88"/>
          <w:sz w:val="20"/>
        </w:rPr>
        <w:t>p</w:t>
      </w:r>
      <w:r>
        <w:rPr>
          <w:rFonts w:ascii="Trebuchet MS" w:hAnsi="Trebuchet MS"/>
          <w:b/>
          <w:color w:val="0092C0"/>
          <w:spacing w:val="-2"/>
          <w:w w:val="88"/>
          <w:sz w:val="20"/>
        </w:rPr>
        <w:t>r</w:t>
      </w:r>
      <w:r>
        <w:rPr>
          <w:rFonts w:ascii="Trebuchet MS" w:hAnsi="Trebuchet MS"/>
          <w:b/>
          <w:smallCaps/>
          <w:color w:val="0092C0"/>
          <w:spacing w:val="-1"/>
          <w:w w:val="96"/>
          <w:sz w:val="20"/>
        </w:rPr>
        <w:t>oduction—200</w:t>
      </w:r>
      <w:r>
        <w:rPr>
          <w:rFonts w:ascii="Trebuchet MS" w:hAnsi="Trebuchet MS"/>
          <w:b/>
          <w:smallCaps/>
          <w:color w:val="0092C0"/>
          <w:w w:val="96"/>
          <w:sz w:val="20"/>
        </w:rPr>
        <w:t>2</w:t>
      </w:r>
      <w:r>
        <w:rPr>
          <w:rFonts w:ascii="Trebuchet MS" w:hAnsi="Trebuchet MS"/>
          <w:b/>
          <w:smallCaps w:val="0"/>
          <w:color w:val="0092C0"/>
          <w:spacing w:val="6"/>
          <w:sz w:val="20"/>
        </w:rPr>
        <w:t> </w:t>
      </w:r>
      <w:r>
        <w:rPr>
          <w:rFonts w:ascii="Trebuchet MS" w:hAnsi="Trebuchet MS"/>
          <w:b/>
          <w:smallCaps/>
          <w:color w:val="0092C0"/>
          <w:spacing w:val="-1"/>
          <w:w w:val="84"/>
          <w:sz w:val="20"/>
        </w:rPr>
        <w:t>H1</w:t>
      </w:r>
    </w:p>
    <w:p>
      <w:pPr>
        <w:pStyle w:val="BodyText"/>
        <w:spacing w:line="214" w:lineRule="exact"/>
        <w:ind w:left="176"/>
      </w:pPr>
      <w:r>
        <w:rPr/>
        <w:br w:type="column"/>
      </w:r>
      <w:r>
        <w:rPr>
          <w:color w:val="292425"/>
          <w:w w:val="110"/>
        </w:rPr>
        <w:t>to 31 July (the day the MPC finalised its August projections).</w:t>
      </w:r>
    </w:p>
    <w:p>
      <w:pPr>
        <w:pStyle w:val="BodyText"/>
        <w:spacing w:line="292" w:lineRule="auto" w:before="50"/>
        <w:ind w:left="176" w:right="138"/>
      </w:pPr>
      <w:r>
        <w:rPr>
          <w:color w:val="292425"/>
          <w:w w:val="110"/>
        </w:rPr>
        <w:t>The</w:t>
      </w:r>
      <w:r>
        <w:rPr>
          <w:color w:val="292425"/>
          <w:spacing w:val="-19"/>
          <w:w w:val="110"/>
        </w:rPr>
        <w:t> </w:t>
      </w:r>
      <w:r>
        <w:rPr>
          <w:color w:val="292425"/>
          <w:w w:val="110"/>
        </w:rPr>
        <w:t>gyrations</w:t>
      </w:r>
      <w:r>
        <w:rPr>
          <w:color w:val="292425"/>
          <w:spacing w:val="-18"/>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price</w:t>
      </w:r>
      <w:r>
        <w:rPr>
          <w:color w:val="292425"/>
          <w:spacing w:val="-18"/>
          <w:w w:val="110"/>
        </w:rPr>
        <w:t> </w:t>
      </w:r>
      <w:r>
        <w:rPr>
          <w:color w:val="292425"/>
          <w:w w:val="110"/>
        </w:rPr>
        <w:t>are</w:t>
      </w:r>
      <w:r>
        <w:rPr>
          <w:color w:val="292425"/>
          <w:spacing w:val="-18"/>
          <w:w w:val="110"/>
        </w:rPr>
        <w:t> </w:t>
      </w:r>
      <w:r>
        <w:rPr>
          <w:color w:val="292425"/>
          <w:w w:val="110"/>
        </w:rPr>
        <w:t>likely</w:t>
      </w:r>
      <w:r>
        <w:rPr>
          <w:color w:val="292425"/>
          <w:spacing w:val="-18"/>
          <w:w w:val="110"/>
        </w:rPr>
        <w:t> </w:t>
      </w:r>
      <w:r>
        <w:rPr>
          <w:color w:val="292425"/>
          <w:spacing w:val="-4"/>
          <w:w w:val="110"/>
        </w:rPr>
        <w:t>to</w:t>
      </w:r>
      <w:r>
        <w:rPr>
          <w:color w:val="292425"/>
          <w:spacing w:val="-18"/>
          <w:w w:val="110"/>
        </w:rPr>
        <w:t> </w:t>
      </w:r>
      <w:r>
        <w:rPr>
          <w:color w:val="292425"/>
          <w:spacing w:val="-3"/>
          <w:w w:val="110"/>
        </w:rPr>
        <w:t>have</w:t>
      </w:r>
      <w:r>
        <w:rPr>
          <w:color w:val="292425"/>
          <w:spacing w:val="-18"/>
          <w:w w:val="110"/>
        </w:rPr>
        <w:t> </w:t>
      </w:r>
      <w:r>
        <w:rPr>
          <w:color w:val="292425"/>
          <w:w w:val="110"/>
        </w:rPr>
        <w:t>been</w:t>
      </w:r>
      <w:r>
        <w:rPr>
          <w:color w:val="292425"/>
          <w:spacing w:val="-18"/>
          <w:w w:val="110"/>
        </w:rPr>
        <w:t> </w:t>
      </w:r>
      <w:r>
        <w:rPr>
          <w:color w:val="292425"/>
          <w:w w:val="110"/>
        </w:rPr>
        <w:t>associated with changing market perceptions </w:t>
      </w:r>
      <w:r>
        <w:rPr>
          <w:color w:val="292425"/>
          <w:spacing w:val="-3"/>
          <w:w w:val="110"/>
        </w:rPr>
        <w:t>over </w:t>
      </w:r>
      <w:r>
        <w:rPr>
          <w:color w:val="292425"/>
          <w:w w:val="110"/>
        </w:rPr>
        <w:t>the prospect of a military</w:t>
      </w:r>
      <w:r>
        <w:rPr>
          <w:color w:val="292425"/>
          <w:spacing w:val="-11"/>
          <w:w w:val="110"/>
        </w:rPr>
        <w:t> </w:t>
      </w:r>
      <w:r>
        <w:rPr>
          <w:color w:val="292425"/>
          <w:spacing w:val="-3"/>
          <w:w w:val="110"/>
        </w:rPr>
        <w:t>attack</w:t>
      </w:r>
      <w:r>
        <w:rPr>
          <w:color w:val="292425"/>
          <w:spacing w:val="-11"/>
          <w:w w:val="110"/>
        </w:rPr>
        <w:t> </w:t>
      </w:r>
      <w:r>
        <w:rPr>
          <w:color w:val="292425"/>
          <w:w w:val="110"/>
        </w:rPr>
        <w:t>on</w:t>
      </w:r>
      <w:r>
        <w:rPr>
          <w:color w:val="292425"/>
          <w:spacing w:val="-11"/>
          <w:w w:val="110"/>
        </w:rPr>
        <w:t> </w:t>
      </w:r>
      <w:r>
        <w:rPr>
          <w:color w:val="292425"/>
          <w:w w:val="110"/>
        </w:rPr>
        <w:t>Iraq,</w:t>
      </w:r>
      <w:r>
        <w:rPr>
          <w:color w:val="292425"/>
          <w:spacing w:val="-11"/>
          <w:w w:val="110"/>
        </w:rPr>
        <w:t> </w:t>
      </w:r>
      <w:r>
        <w:rPr>
          <w:color w:val="292425"/>
          <w:w w:val="110"/>
        </w:rPr>
        <w:t>and</w:t>
      </w:r>
      <w:r>
        <w:rPr>
          <w:color w:val="292425"/>
          <w:spacing w:val="-11"/>
          <w:w w:val="110"/>
        </w:rPr>
        <w:t> </w:t>
      </w:r>
      <w:r>
        <w:rPr>
          <w:color w:val="292425"/>
          <w:w w:val="110"/>
        </w:rPr>
        <w:t>the</w:t>
      </w:r>
      <w:r>
        <w:rPr>
          <w:color w:val="292425"/>
          <w:spacing w:val="-11"/>
          <w:w w:val="110"/>
        </w:rPr>
        <w:t> </w:t>
      </w:r>
      <w:r>
        <w:rPr>
          <w:color w:val="292425"/>
          <w:spacing w:val="-3"/>
          <w:w w:val="110"/>
        </w:rPr>
        <w:t>related</w:t>
      </w:r>
      <w:r>
        <w:rPr>
          <w:color w:val="292425"/>
          <w:spacing w:val="-11"/>
          <w:w w:val="110"/>
        </w:rPr>
        <w:t> </w:t>
      </w:r>
      <w:r>
        <w:rPr>
          <w:color w:val="292425"/>
          <w:w w:val="110"/>
        </w:rPr>
        <w:t>risk</w:t>
      </w:r>
      <w:r>
        <w:rPr>
          <w:color w:val="292425"/>
          <w:spacing w:val="-11"/>
          <w:w w:val="110"/>
        </w:rPr>
        <w:t> </w:t>
      </w:r>
      <w:r>
        <w:rPr>
          <w:color w:val="292425"/>
          <w:w w:val="110"/>
        </w:rPr>
        <w:t>of</w:t>
      </w:r>
      <w:r>
        <w:rPr>
          <w:color w:val="292425"/>
          <w:spacing w:val="-11"/>
          <w:w w:val="110"/>
        </w:rPr>
        <w:t> </w:t>
      </w:r>
      <w:r>
        <w:rPr>
          <w:color w:val="292425"/>
          <w:w w:val="110"/>
        </w:rPr>
        <w:t>disruption</w:t>
      </w:r>
      <w:r>
        <w:rPr>
          <w:color w:val="292425"/>
          <w:spacing w:val="-10"/>
          <w:w w:val="110"/>
        </w:rPr>
        <w:t> </w:t>
      </w:r>
      <w:r>
        <w:rPr>
          <w:color w:val="292425"/>
          <w:spacing w:val="-4"/>
          <w:w w:val="110"/>
        </w:rPr>
        <w:t>to </w:t>
      </w:r>
      <w:r>
        <w:rPr>
          <w:color w:val="292425"/>
          <w:w w:val="110"/>
        </w:rPr>
        <w:t>world oil</w:t>
      </w:r>
      <w:r>
        <w:rPr>
          <w:color w:val="292425"/>
          <w:spacing w:val="-13"/>
          <w:w w:val="110"/>
        </w:rPr>
        <w:t> </w:t>
      </w:r>
      <w:r>
        <w:rPr>
          <w:color w:val="292425"/>
          <w:spacing w:val="-4"/>
          <w:w w:val="110"/>
        </w:rPr>
        <w:t>supply.</w:t>
      </w:r>
    </w:p>
    <w:p>
      <w:pPr>
        <w:pStyle w:val="BodyText"/>
        <w:spacing w:before="10"/>
        <w:rPr>
          <w:sz w:val="25"/>
        </w:rPr>
      </w:pPr>
    </w:p>
    <w:p>
      <w:pPr>
        <w:pStyle w:val="BodyText"/>
        <w:spacing w:line="292" w:lineRule="auto"/>
        <w:ind w:left="176" w:right="285"/>
        <w:rPr>
          <w:sz w:val="14"/>
        </w:rPr>
      </w:pPr>
      <w:r>
        <w:rPr>
          <w:color w:val="292425"/>
          <w:w w:val="105"/>
        </w:rPr>
        <w:t>In the first half of this </w:t>
      </w:r>
      <w:r>
        <w:rPr>
          <w:color w:val="292425"/>
          <w:spacing w:val="-4"/>
          <w:w w:val="105"/>
        </w:rPr>
        <w:t>year, </w:t>
      </w:r>
      <w:r>
        <w:rPr>
          <w:color w:val="292425"/>
          <w:spacing w:val="-3"/>
          <w:w w:val="105"/>
        </w:rPr>
        <w:t>Iraq </w:t>
      </w:r>
      <w:r>
        <w:rPr>
          <w:color w:val="292425"/>
          <w:w w:val="105"/>
        </w:rPr>
        <w:t>produced 2.0 million barrels of oil a </w:t>
      </w:r>
      <w:r>
        <w:rPr>
          <w:color w:val="292425"/>
          <w:spacing w:val="-6"/>
          <w:w w:val="105"/>
        </w:rPr>
        <w:t>day, </w:t>
      </w:r>
      <w:r>
        <w:rPr>
          <w:color w:val="292425"/>
          <w:w w:val="105"/>
        </w:rPr>
        <w:t>or 3% of world output (see Chart 4.7). Most countries, with the exception of Saudi Arabia, do not </w:t>
      </w:r>
      <w:r>
        <w:rPr>
          <w:color w:val="292425"/>
          <w:spacing w:val="-3"/>
          <w:w w:val="105"/>
        </w:rPr>
        <w:t>have </w:t>
      </w:r>
      <w:r>
        <w:rPr>
          <w:color w:val="292425"/>
          <w:w w:val="105"/>
        </w:rPr>
        <w:t>significant amounts of spare </w:t>
      </w:r>
      <w:r>
        <w:rPr>
          <w:color w:val="292425"/>
          <w:spacing w:val="-4"/>
          <w:w w:val="105"/>
        </w:rPr>
        <w:t>capacity. </w:t>
      </w:r>
      <w:r>
        <w:rPr>
          <w:color w:val="292425"/>
          <w:w w:val="105"/>
        </w:rPr>
        <w:t>In this sense, Saudi Arabia can be thought of as the marginal oil </w:t>
      </w:r>
      <w:r>
        <w:rPr>
          <w:color w:val="292425"/>
          <w:spacing w:val="-3"/>
          <w:w w:val="105"/>
        </w:rPr>
        <w:t>producer, </w:t>
      </w:r>
      <w:r>
        <w:rPr>
          <w:color w:val="292425"/>
          <w:w w:val="105"/>
        </w:rPr>
        <w:t>able </w:t>
      </w:r>
      <w:r>
        <w:rPr>
          <w:color w:val="292425"/>
          <w:spacing w:val="-4"/>
          <w:w w:val="105"/>
        </w:rPr>
        <w:t>to </w:t>
      </w:r>
      <w:r>
        <w:rPr>
          <w:color w:val="292425"/>
          <w:w w:val="105"/>
        </w:rPr>
        <w:t>influence heavily the price of oil. Saudi Arabia could increase production by </w:t>
      </w:r>
      <w:r>
        <w:rPr>
          <w:color w:val="292425"/>
          <w:spacing w:val="-3"/>
          <w:w w:val="105"/>
        </w:rPr>
        <w:t>between </w:t>
      </w:r>
      <w:r>
        <w:rPr>
          <w:color w:val="292425"/>
          <w:w w:val="105"/>
        </w:rPr>
        <w:t>2.4–2.7 million barrels a </w:t>
      </w:r>
      <w:r>
        <w:rPr>
          <w:color w:val="292425"/>
          <w:spacing w:val="-6"/>
          <w:w w:val="105"/>
        </w:rPr>
        <w:t>day,  </w:t>
      </w:r>
      <w:r>
        <w:rPr>
          <w:color w:val="292425"/>
          <w:w w:val="105"/>
        </w:rPr>
        <w:t>within  </w:t>
      </w:r>
      <w:r>
        <w:rPr>
          <w:color w:val="292425"/>
          <w:spacing w:val="-10"/>
          <w:w w:val="105"/>
        </w:rPr>
        <w:t>30 </w:t>
      </w:r>
      <w:r>
        <w:rPr>
          <w:color w:val="292425"/>
          <w:spacing w:val="-3"/>
          <w:w w:val="105"/>
        </w:rPr>
        <w:t>days, </w:t>
      </w:r>
      <w:r>
        <w:rPr>
          <w:color w:val="292425"/>
          <w:w w:val="105"/>
        </w:rPr>
        <w:t>enough </w:t>
      </w:r>
      <w:r>
        <w:rPr>
          <w:color w:val="292425"/>
          <w:spacing w:val="-4"/>
          <w:w w:val="105"/>
        </w:rPr>
        <w:t>to </w:t>
      </w:r>
      <w:r>
        <w:rPr>
          <w:color w:val="292425"/>
          <w:w w:val="105"/>
        </w:rPr>
        <w:t>offset </w:t>
      </w:r>
      <w:r>
        <w:rPr>
          <w:color w:val="292425"/>
          <w:spacing w:val="-3"/>
          <w:w w:val="105"/>
        </w:rPr>
        <w:t>any </w:t>
      </w:r>
      <w:r>
        <w:rPr>
          <w:color w:val="292425"/>
          <w:w w:val="105"/>
        </w:rPr>
        <w:t>Iraqi</w:t>
      </w:r>
      <w:r>
        <w:rPr>
          <w:color w:val="292425"/>
          <w:spacing w:val="15"/>
          <w:w w:val="105"/>
        </w:rPr>
        <w:t> </w:t>
      </w:r>
      <w:r>
        <w:rPr>
          <w:color w:val="292425"/>
          <w:w w:val="105"/>
        </w:rPr>
        <w:t>shortfall.</w:t>
      </w:r>
      <w:r>
        <w:rPr>
          <w:color w:val="292425"/>
          <w:w w:val="105"/>
          <w:position w:val="5"/>
          <w:sz w:val="14"/>
        </w:rPr>
        <w:t>(1)</w:t>
      </w:r>
    </w:p>
    <w:p>
      <w:pPr>
        <w:spacing w:after="0" w:line="292" w:lineRule="auto"/>
        <w:rPr>
          <w:sz w:val="14"/>
        </w:rPr>
        <w:sectPr>
          <w:type w:val="continuous"/>
          <w:pgSz w:w="11900" w:h="16840"/>
          <w:pgMar w:top="1260" w:bottom="280" w:left="640" w:right="640"/>
          <w:cols w:num="2" w:equalWidth="0">
            <w:col w:w="3697" w:space="1226"/>
            <w:col w:w="5697"/>
          </w:cols>
        </w:sectPr>
      </w:pPr>
    </w:p>
    <w:p>
      <w:pPr>
        <w:pStyle w:val="BodyText"/>
        <w:spacing w:before="1"/>
      </w:pPr>
    </w:p>
    <w:p>
      <w:pPr>
        <w:spacing w:after="0"/>
        <w:sectPr>
          <w:type w:val="continuous"/>
          <w:pgSz w:w="11900" w:h="16840"/>
          <w:pgMar w:top="1260" w:bottom="28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242" w:lineRule="auto" w:before="98"/>
        <w:ind w:left="1083" w:right="-3" w:hanging="228"/>
        <w:jc w:val="left"/>
        <w:rPr>
          <w:sz w:val="12"/>
        </w:rPr>
      </w:pPr>
      <w:r>
        <w:rPr>
          <w:color w:val="292425"/>
          <w:sz w:val="12"/>
        </w:rPr>
        <w:t>Former </w:t>
      </w:r>
      <w:r>
        <w:rPr>
          <w:color w:val="292425"/>
          <w:spacing w:val="-5"/>
          <w:sz w:val="12"/>
        </w:rPr>
        <w:t>USSR </w:t>
      </w:r>
      <w:r>
        <w:rPr>
          <w:color w:val="292425"/>
          <w:spacing w:val="-5"/>
          <w:w w:val="105"/>
          <w:sz w:val="12"/>
        </w:rPr>
        <w:t>12%</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1"/>
        </w:rPr>
      </w:pPr>
    </w:p>
    <w:p>
      <w:pPr>
        <w:spacing w:line="242" w:lineRule="auto" w:before="0"/>
        <w:ind w:left="877" w:right="-3" w:hanging="230"/>
        <w:jc w:val="left"/>
        <w:rPr>
          <w:sz w:val="12"/>
        </w:rPr>
      </w:pPr>
      <w:r>
        <w:rPr>
          <w:color w:val="292425"/>
          <w:w w:val="110"/>
          <w:sz w:val="12"/>
        </w:rPr>
        <w:t>United States 12%</w:t>
      </w:r>
    </w:p>
    <w:p>
      <w:pPr>
        <w:pStyle w:val="BodyText"/>
        <w:spacing w:line="292" w:lineRule="auto" w:before="64"/>
        <w:ind w:left="855"/>
      </w:pPr>
      <w:r>
        <w:rPr/>
        <w:br w:type="column"/>
      </w:r>
      <w:r>
        <w:rPr>
          <w:color w:val="292425"/>
          <w:w w:val="110"/>
        </w:rPr>
        <w:t>In the near term, </w:t>
      </w:r>
      <w:r>
        <w:rPr>
          <w:color w:val="292425"/>
          <w:spacing w:val="-2"/>
          <w:w w:val="110"/>
        </w:rPr>
        <w:t>market </w:t>
      </w:r>
      <w:r>
        <w:rPr>
          <w:color w:val="292425"/>
          <w:w w:val="110"/>
        </w:rPr>
        <w:t>participants appear </w:t>
      </w:r>
      <w:r>
        <w:rPr>
          <w:color w:val="292425"/>
          <w:spacing w:val="-4"/>
          <w:w w:val="110"/>
        </w:rPr>
        <w:t>to </w:t>
      </w:r>
      <w:r>
        <w:rPr>
          <w:color w:val="292425"/>
          <w:w w:val="110"/>
        </w:rPr>
        <w:t>expect the oil price</w:t>
      </w:r>
      <w:r>
        <w:rPr>
          <w:color w:val="292425"/>
          <w:spacing w:val="-9"/>
          <w:w w:val="110"/>
        </w:rPr>
        <w:t> </w:t>
      </w:r>
      <w:r>
        <w:rPr>
          <w:color w:val="292425"/>
          <w:spacing w:val="-4"/>
          <w:w w:val="110"/>
        </w:rPr>
        <w:t>to</w:t>
      </w:r>
      <w:r>
        <w:rPr>
          <w:color w:val="292425"/>
          <w:spacing w:val="-8"/>
          <w:w w:val="110"/>
        </w:rPr>
        <w:t> </w:t>
      </w:r>
      <w:r>
        <w:rPr>
          <w:color w:val="292425"/>
          <w:w w:val="110"/>
        </w:rPr>
        <w:t>continue</w:t>
      </w:r>
      <w:r>
        <w:rPr>
          <w:color w:val="292425"/>
          <w:spacing w:val="-9"/>
          <w:w w:val="110"/>
        </w:rPr>
        <w:t> </w:t>
      </w:r>
      <w:r>
        <w:rPr>
          <w:color w:val="292425"/>
          <w:spacing w:val="-4"/>
          <w:w w:val="110"/>
        </w:rPr>
        <w:t>to</w:t>
      </w:r>
      <w:r>
        <w:rPr>
          <w:color w:val="292425"/>
          <w:spacing w:val="-8"/>
          <w:w w:val="110"/>
        </w:rPr>
        <w:t> </w:t>
      </w:r>
      <w:r>
        <w:rPr>
          <w:color w:val="292425"/>
          <w:w w:val="110"/>
        </w:rPr>
        <w:t>fall</w:t>
      </w:r>
      <w:r>
        <w:rPr>
          <w:color w:val="292425"/>
          <w:spacing w:val="-8"/>
          <w:w w:val="110"/>
        </w:rPr>
        <w:t> </w:t>
      </w:r>
      <w:r>
        <w:rPr>
          <w:color w:val="292425"/>
          <w:spacing w:val="-4"/>
          <w:w w:val="110"/>
        </w:rPr>
        <w:t>to</w:t>
      </w:r>
      <w:r>
        <w:rPr>
          <w:color w:val="292425"/>
          <w:spacing w:val="-9"/>
          <w:w w:val="110"/>
        </w:rPr>
        <w:t> </w:t>
      </w:r>
      <w:r>
        <w:rPr>
          <w:color w:val="292425"/>
          <w:w w:val="110"/>
        </w:rPr>
        <w:t>around</w:t>
      </w:r>
      <w:r>
        <w:rPr>
          <w:color w:val="292425"/>
          <w:spacing w:val="-8"/>
          <w:w w:val="110"/>
        </w:rPr>
        <w:t> </w:t>
      </w:r>
      <w:r>
        <w:rPr>
          <w:color w:val="292425"/>
          <w:spacing w:val="-6"/>
          <w:w w:val="110"/>
        </w:rPr>
        <w:t>$22</w:t>
      </w:r>
      <w:r>
        <w:rPr>
          <w:color w:val="292425"/>
          <w:spacing w:val="-9"/>
          <w:w w:val="110"/>
        </w:rPr>
        <w:t> </w:t>
      </w:r>
      <w:r>
        <w:rPr>
          <w:color w:val="292425"/>
          <w:w w:val="110"/>
        </w:rPr>
        <w:t>per</w:t>
      </w:r>
      <w:r>
        <w:rPr>
          <w:color w:val="292425"/>
          <w:spacing w:val="-8"/>
          <w:w w:val="110"/>
        </w:rPr>
        <w:t> </w:t>
      </w:r>
      <w:r>
        <w:rPr>
          <w:color w:val="292425"/>
          <w:w w:val="110"/>
        </w:rPr>
        <w:t>barrel</w:t>
      </w:r>
      <w:r>
        <w:rPr>
          <w:color w:val="292425"/>
          <w:spacing w:val="-8"/>
          <w:w w:val="110"/>
        </w:rPr>
        <w:t> </w:t>
      </w:r>
      <w:r>
        <w:rPr>
          <w:color w:val="292425"/>
          <w:w w:val="110"/>
        </w:rPr>
        <w:t>in</w:t>
      </w:r>
      <w:r>
        <w:rPr>
          <w:color w:val="292425"/>
          <w:spacing w:val="-9"/>
          <w:w w:val="110"/>
        </w:rPr>
        <w:t> </w:t>
      </w:r>
      <w:r>
        <w:rPr>
          <w:color w:val="292425"/>
          <w:spacing w:val="-5"/>
          <w:w w:val="110"/>
        </w:rPr>
        <w:t>two</w:t>
      </w:r>
      <w:r>
        <w:rPr>
          <w:color w:val="292425"/>
          <w:spacing w:val="-8"/>
          <w:w w:val="110"/>
        </w:rPr>
        <w:t> </w:t>
      </w:r>
      <w:r>
        <w:rPr>
          <w:color w:val="292425"/>
          <w:spacing w:val="-3"/>
          <w:w w:val="110"/>
        </w:rPr>
        <w:t>years’ </w:t>
      </w:r>
      <w:r>
        <w:rPr>
          <w:color w:val="292425"/>
          <w:w w:val="110"/>
        </w:rPr>
        <w:t>time. The profile of the Brent futures price </w:t>
      </w:r>
      <w:r>
        <w:rPr>
          <w:color w:val="292425"/>
          <w:spacing w:val="-3"/>
          <w:w w:val="110"/>
        </w:rPr>
        <w:t>over </w:t>
      </w:r>
      <w:r>
        <w:rPr>
          <w:color w:val="292425"/>
          <w:w w:val="110"/>
        </w:rPr>
        <w:t>the next </w:t>
      </w:r>
      <w:r>
        <w:rPr>
          <w:color w:val="292425"/>
          <w:spacing w:val="-5"/>
          <w:w w:val="110"/>
        </w:rPr>
        <w:t>two </w:t>
      </w:r>
      <w:r>
        <w:rPr>
          <w:color w:val="292425"/>
          <w:spacing w:val="-3"/>
          <w:w w:val="110"/>
        </w:rPr>
        <w:t>years</w:t>
      </w:r>
      <w:r>
        <w:rPr>
          <w:color w:val="292425"/>
          <w:spacing w:val="-19"/>
          <w:w w:val="110"/>
        </w:rPr>
        <w:t> </w:t>
      </w:r>
      <w:r>
        <w:rPr>
          <w:color w:val="292425"/>
          <w:w w:val="110"/>
        </w:rPr>
        <w:t>is</w:t>
      </w:r>
      <w:r>
        <w:rPr>
          <w:color w:val="292425"/>
          <w:spacing w:val="-18"/>
          <w:w w:val="110"/>
        </w:rPr>
        <w:t> </w:t>
      </w:r>
      <w:r>
        <w:rPr>
          <w:color w:val="292425"/>
          <w:w w:val="110"/>
        </w:rPr>
        <w:t>broadly</w:t>
      </w:r>
      <w:r>
        <w:rPr>
          <w:color w:val="292425"/>
          <w:spacing w:val="-19"/>
          <w:w w:val="110"/>
        </w:rPr>
        <w:t> </w:t>
      </w:r>
      <w:r>
        <w:rPr>
          <w:color w:val="292425"/>
          <w:w w:val="110"/>
        </w:rPr>
        <w:t>similar</w:t>
      </w:r>
      <w:r>
        <w:rPr>
          <w:color w:val="292425"/>
          <w:spacing w:val="-18"/>
          <w:w w:val="110"/>
        </w:rPr>
        <w:t> </w:t>
      </w:r>
      <w:r>
        <w:rPr>
          <w:color w:val="292425"/>
          <w:spacing w:val="-4"/>
          <w:w w:val="110"/>
        </w:rPr>
        <w:t>to</w:t>
      </w:r>
      <w:r>
        <w:rPr>
          <w:color w:val="292425"/>
          <w:spacing w:val="-19"/>
          <w:w w:val="110"/>
        </w:rPr>
        <w:t> </w:t>
      </w:r>
      <w:r>
        <w:rPr>
          <w:color w:val="292425"/>
          <w:w w:val="110"/>
        </w:rPr>
        <w:t>what</w:t>
      </w:r>
      <w:r>
        <w:rPr>
          <w:color w:val="292425"/>
          <w:spacing w:val="-18"/>
          <w:w w:val="110"/>
        </w:rPr>
        <w:t> </w:t>
      </w:r>
      <w:r>
        <w:rPr>
          <w:color w:val="292425"/>
          <w:w w:val="110"/>
        </w:rPr>
        <w:t>it</w:t>
      </w:r>
      <w:r>
        <w:rPr>
          <w:color w:val="292425"/>
          <w:spacing w:val="-18"/>
          <w:w w:val="110"/>
        </w:rPr>
        <w:t> </w:t>
      </w:r>
      <w:r>
        <w:rPr>
          <w:color w:val="292425"/>
          <w:spacing w:val="-3"/>
          <w:w w:val="110"/>
        </w:rPr>
        <w:t>was</w:t>
      </w:r>
      <w:r>
        <w:rPr>
          <w:color w:val="292425"/>
          <w:spacing w:val="-19"/>
          <w:w w:val="110"/>
        </w:rPr>
        <w:t> </w:t>
      </w:r>
      <w:r>
        <w:rPr>
          <w:color w:val="292425"/>
          <w:w w:val="110"/>
        </w:rPr>
        <w:t>at</w:t>
      </w:r>
      <w:r>
        <w:rPr>
          <w:color w:val="292425"/>
          <w:spacing w:val="-18"/>
          <w:w w:val="110"/>
        </w:rPr>
        <w:t> </w:t>
      </w:r>
      <w:r>
        <w:rPr>
          <w:color w:val="292425"/>
          <w:w w:val="110"/>
        </w:rPr>
        <w:t>the</w:t>
      </w:r>
      <w:r>
        <w:rPr>
          <w:color w:val="292425"/>
          <w:spacing w:val="-19"/>
          <w:w w:val="110"/>
        </w:rPr>
        <w:t> </w:t>
      </w:r>
      <w:r>
        <w:rPr>
          <w:color w:val="292425"/>
          <w:w w:val="110"/>
        </w:rPr>
        <w:t>time</w:t>
      </w:r>
      <w:r>
        <w:rPr>
          <w:color w:val="292425"/>
          <w:spacing w:val="-18"/>
          <w:w w:val="110"/>
        </w:rPr>
        <w:t> </w:t>
      </w:r>
      <w:r>
        <w:rPr>
          <w:color w:val="292425"/>
          <w:w w:val="110"/>
        </w:rPr>
        <w:t>of</w:t>
      </w:r>
      <w:r>
        <w:rPr>
          <w:color w:val="292425"/>
          <w:spacing w:val="-19"/>
          <w:w w:val="110"/>
        </w:rPr>
        <w:t> </w:t>
      </w:r>
      <w:r>
        <w:rPr>
          <w:color w:val="292425"/>
          <w:w w:val="110"/>
        </w:rPr>
        <w:t>the</w:t>
      </w:r>
      <w:r>
        <w:rPr>
          <w:color w:val="292425"/>
          <w:spacing w:val="-18"/>
          <w:w w:val="110"/>
        </w:rPr>
        <w:t> </w:t>
      </w:r>
      <w:r>
        <w:rPr>
          <w:color w:val="292425"/>
          <w:w w:val="110"/>
        </w:rPr>
        <w:t>August</w:t>
      </w:r>
    </w:p>
    <w:p>
      <w:pPr>
        <w:spacing w:after="0" w:line="292" w:lineRule="auto"/>
        <w:sectPr>
          <w:type w:val="continuous"/>
          <w:pgSz w:w="11900" w:h="16840"/>
          <w:pgMar w:top="1260" w:bottom="280" w:left="640" w:right="640"/>
          <w:cols w:num="3" w:equalWidth="0">
            <w:col w:w="1536" w:space="40"/>
            <w:col w:w="1372" w:space="1296"/>
            <w:col w:w="6376"/>
          </w:cols>
        </w:sectPr>
      </w:pPr>
    </w:p>
    <w:p>
      <w:pPr>
        <w:spacing w:before="41"/>
        <w:ind w:left="186" w:right="0" w:firstLine="0"/>
        <w:jc w:val="left"/>
        <w:rPr>
          <w:sz w:val="12"/>
        </w:rPr>
      </w:pPr>
      <w:r>
        <w:rPr>
          <w:color w:val="292425"/>
          <w:w w:val="105"/>
          <w:sz w:val="12"/>
        </w:rPr>
        <w:t>Source: The Energy Information Administration.</w:t>
      </w:r>
    </w:p>
    <w:p>
      <w:pPr>
        <w:pStyle w:val="BodyText"/>
        <w:spacing w:line="228" w:lineRule="exact"/>
        <w:ind w:left="186"/>
      </w:pPr>
      <w:r>
        <w:rPr/>
        <w:br w:type="column"/>
      </w:r>
      <w:r>
        <w:rPr>
          <w:i/>
          <w:color w:val="292425"/>
          <w:w w:val="105"/>
        </w:rPr>
        <w:t>Report</w:t>
      </w:r>
      <w:r>
        <w:rPr>
          <w:color w:val="292425"/>
          <w:w w:val="105"/>
        </w:rPr>
        <w:t>. This profile implies that twelve-month oil price</w:t>
      </w:r>
    </w:p>
    <w:p>
      <w:pPr>
        <w:spacing w:after="0" w:line="228" w:lineRule="exact"/>
        <w:sectPr>
          <w:type w:val="continuous"/>
          <w:pgSz w:w="11900" w:h="16840"/>
          <w:pgMar w:top="1260" w:bottom="280" w:left="640" w:right="640"/>
          <w:cols w:num="2" w:equalWidth="0">
            <w:col w:w="2723" w:space="2191"/>
            <w:col w:w="5706"/>
          </w:cols>
        </w:sectPr>
      </w:pPr>
    </w:p>
    <w:p>
      <w:pPr>
        <w:pStyle w:val="BodyText"/>
        <w:spacing w:before="9"/>
        <w:rPr>
          <w:sz w:val="21"/>
        </w:rPr>
      </w:pPr>
    </w:p>
    <w:p>
      <w:pPr>
        <w:pStyle w:val="BodyText"/>
        <w:spacing w:line="20" w:lineRule="exact"/>
        <w:ind w:left="4940"/>
        <w:rPr>
          <w:sz w:val="2"/>
        </w:rPr>
      </w:pPr>
      <w:r>
        <w:rPr>
          <w:sz w:val="2"/>
        </w:rPr>
        <w:pict>
          <v:group style="width:276.5pt;height:.5pt;mso-position-horizontal-relative:char;mso-position-vertical-relative:line" coordorigin="0,0" coordsize="5530,10">
            <v:line style="position:absolute" from="0,5" to="5529,5" stroked="true" strokeweight=".5pt" strokecolor="#006bb6">
              <v:stroke dashstyle="solid"/>
            </v:line>
          </v:group>
        </w:pict>
      </w:r>
      <w:r>
        <w:rPr>
          <w:sz w:val="2"/>
        </w:rPr>
      </w:r>
    </w:p>
    <w:p>
      <w:pPr>
        <w:pStyle w:val="ListParagraph"/>
        <w:numPr>
          <w:ilvl w:val="3"/>
          <w:numId w:val="29"/>
        </w:numPr>
        <w:tabs>
          <w:tab w:pos="5220" w:val="left" w:leader="none"/>
        </w:tabs>
        <w:spacing w:line="240" w:lineRule="auto" w:before="12" w:after="0"/>
        <w:ind w:left="5219" w:right="1088" w:hanging="240"/>
        <w:jc w:val="left"/>
        <w:rPr>
          <w:sz w:val="14"/>
        </w:rPr>
      </w:pPr>
      <w:r>
        <w:rPr>
          <w:color w:val="292425"/>
          <w:w w:val="110"/>
          <w:sz w:val="14"/>
        </w:rPr>
        <w:t>For</w:t>
      </w:r>
      <w:r>
        <w:rPr>
          <w:color w:val="292425"/>
          <w:spacing w:val="-25"/>
          <w:w w:val="110"/>
          <w:sz w:val="14"/>
        </w:rPr>
        <w:t> </w:t>
      </w:r>
      <w:r>
        <w:rPr>
          <w:color w:val="292425"/>
          <w:w w:val="110"/>
          <w:sz w:val="14"/>
        </w:rPr>
        <w:t>Energy</w:t>
      </w:r>
      <w:r>
        <w:rPr>
          <w:color w:val="292425"/>
          <w:spacing w:val="-25"/>
          <w:w w:val="110"/>
          <w:sz w:val="14"/>
        </w:rPr>
        <w:t> </w:t>
      </w:r>
      <w:r>
        <w:rPr>
          <w:color w:val="292425"/>
          <w:w w:val="110"/>
          <w:sz w:val="14"/>
        </w:rPr>
        <w:t>Information</w:t>
      </w:r>
      <w:r>
        <w:rPr>
          <w:color w:val="292425"/>
          <w:spacing w:val="-25"/>
          <w:w w:val="110"/>
          <w:sz w:val="14"/>
        </w:rPr>
        <w:t> </w:t>
      </w:r>
      <w:r>
        <w:rPr>
          <w:color w:val="292425"/>
          <w:w w:val="110"/>
          <w:sz w:val="14"/>
        </w:rPr>
        <w:t>Administration</w:t>
      </w:r>
      <w:r>
        <w:rPr>
          <w:color w:val="292425"/>
          <w:spacing w:val="-25"/>
          <w:w w:val="110"/>
          <w:sz w:val="14"/>
        </w:rPr>
        <w:t> </w:t>
      </w:r>
      <w:r>
        <w:rPr>
          <w:color w:val="292425"/>
          <w:w w:val="110"/>
          <w:sz w:val="14"/>
        </w:rPr>
        <w:t>estimates</w:t>
      </w:r>
      <w:r>
        <w:rPr>
          <w:color w:val="292425"/>
          <w:spacing w:val="-25"/>
          <w:w w:val="110"/>
          <w:sz w:val="14"/>
        </w:rPr>
        <w:t> </w:t>
      </w:r>
      <w:r>
        <w:rPr>
          <w:color w:val="292425"/>
          <w:w w:val="110"/>
          <w:sz w:val="14"/>
        </w:rPr>
        <w:t>of</w:t>
      </w:r>
      <w:r>
        <w:rPr>
          <w:color w:val="292425"/>
          <w:spacing w:val="-25"/>
          <w:w w:val="110"/>
          <w:sz w:val="14"/>
        </w:rPr>
        <w:t> </w:t>
      </w:r>
      <w:r>
        <w:rPr>
          <w:color w:val="292425"/>
          <w:w w:val="110"/>
          <w:sz w:val="14"/>
        </w:rPr>
        <w:t>surplus</w:t>
      </w:r>
      <w:r>
        <w:rPr>
          <w:color w:val="292425"/>
          <w:spacing w:val="-25"/>
          <w:w w:val="110"/>
          <w:sz w:val="14"/>
        </w:rPr>
        <w:t> </w:t>
      </w:r>
      <w:r>
        <w:rPr>
          <w:color w:val="292425"/>
          <w:w w:val="110"/>
          <w:sz w:val="14"/>
        </w:rPr>
        <w:t>capacity</w:t>
      </w:r>
      <w:r>
        <w:rPr>
          <w:color w:val="292425"/>
          <w:spacing w:val="-25"/>
          <w:w w:val="110"/>
          <w:sz w:val="14"/>
        </w:rPr>
        <w:t> </w:t>
      </w:r>
      <w:r>
        <w:rPr>
          <w:color w:val="292425"/>
          <w:w w:val="110"/>
          <w:sz w:val="14"/>
        </w:rPr>
        <w:t>see </w:t>
      </w:r>
      <w:hyperlink r:id="rId164">
        <w:r>
          <w:rPr>
            <w:color w:val="292425"/>
            <w:w w:val="110"/>
            <w:sz w:val="14"/>
          </w:rPr>
          <w:t>http://www.eia.doe.gov/cabs/opec.html#opectab</w:t>
        </w:r>
      </w:hyperlink>
    </w:p>
    <w:p>
      <w:pPr>
        <w:spacing w:after="0" w:line="240" w:lineRule="auto"/>
        <w:jc w:val="left"/>
        <w:rPr>
          <w:sz w:val="14"/>
        </w:rPr>
        <w:sectPr>
          <w:type w:val="continuous"/>
          <w:pgSz w:w="11900" w:h="16840"/>
          <w:pgMar w:top="1260" w:bottom="280" w:left="640" w:right="640"/>
        </w:sectPr>
      </w:pPr>
    </w:p>
    <w:p>
      <w:pPr>
        <w:pStyle w:val="BodyText"/>
      </w:pPr>
    </w:p>
    <w:p>
      <w:pPr>
        <w:spacing w:after="0"/>
        <w:sectPr>
          <w:pgSz w:w="11900" w:h="16840"/>
          <w:pgMar w:header="601" w:footer="575" w:top="800" w:bottom="76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1"/>
        <w:rPr>
          <w:sz w:val="23"/>
        </w:rPr>
      </w:pPr>
    </w:p>
    <w:p>
      <w:pPr>
        <w:pStyle w:val="Heading7"/>
        <w:spacing w:line="247" w:lineRule="auto"/>
        <w:ind w:left="176" w:right="35"/>
        <w:rPr>
          <w:rFonts w:ascii="Times New Roman"/>
          <w:b w:val="0"/>
          <w:sz w:val="12"/>
        </w:rPr>
      </w:pPr>
      <w:bookmarkStart w:name="Import prices" w:id="64"/>
      <w:bookmarkEnd w:id="64"/>
      <w:r>
        <w:rPr>
          <w:b w:val="0"/>
        </w:rPr>
      </w:r>
      <w:bookmarkStart w:name="Costs and prices in manufacturing" w:id="65"/>
      <w:bookmarkEnd w:id="65"/>
      <w:r>
        <w:rPr>
          <w:b w:val="0"/>
        </w:rPr>
      </w:r>
      <w:bookmarkStart w:name="_bookmark25" w:id="66"/>
      <w:bookmarkEnd w:id="66"/>
      <w:r>
        <w:rPr>
          <w:b w:val="0"/>
        </w:rPr>
      </w:r>
      <w:r>
        <w:rPr>
          <w:color w:val="0092C0"/>
        </w:rPr>
        <w:t>Chart 4.8 </w:t>
      </w:r>
      <w:r>
        <w:rPr>
          <w:color w:val="0092C0"/>
          <w:w w:val="90"/>
        </w:rPr>
        <w:t>Food prices</w:t>
      </w:r>
      <w:r>
        <w:rPr>
          <w:rFonts w:ascii="Times New Roman"/>
          <w:b w:val="0"/>
          <w:color w:val="292425"/>
          <w:w w:val="90"/>
          <w:position w:val="4"/>
          <w:sz w:val="12"/>
        </w:rPr>
        <w:t>(a)</w:t>
      </w:r>
    </w:p>
    <w:p>
      <w:pPr>
        <w:pStyle w:val="BodyText"/>
        <w:spacing w:before="1" w:after="40"/>
        <w:rPr>
          <w:sz w:val="14"/>
        </w:rPr>
      </w:pPr>
    </w:p>
    <w:p>
      <w:pPr>
        <w:pStyle w:val="BodyText"/>
        <w:spacing w:line="20" w:lineRule="exact"/>
        <w:ind w:left="156"/>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2"/>
        </w:rPr>
      </w:pPr>
    </w:p>
    <w:p>
      <w:pPr>
        <w:spacing w:before="0"/>
        <w:ind w:left="176" w:right="0" w:firstLine="0"/>
        <w:jc w:val="left"/>
        <w:rPr>
          <w:sz w:val="12"/>
        </w:rPr>
      </w:pPr>
      <w:r>
        <w:rPr>
          <w:color w:val="292425"/>
          <w:w w:val="110"/>
          <w:sz w:val="12"/>
        </w:rPr>
        <w:t>Index; </w:t>
      </w:r>
      <w:r>
        <w:rPr>
          <w:color w:val="292425"/>
          <w:spacing w:val="-11"/>
          <w:w w:val="110"/>
          <w:sz w:val="12"/>
        </w:rPr>
        <w:t>1995 </w:t>
      </w:r>
      <w:r>
        <w:rPr>
          <w:color w:val="292425"/>
          <w:w w:val="110"/>
          <w:sz w:val="12"/>
        </w:rPr>
        <w:t>Q1 = </w:t>
      </w:r>
      <w:r>
        <w:rPr>
          <w:color w:val="292425"/>
          <w:spacing w:val="-10"/>
          <w:w w:val="110"/>
          <w:sz w:val="12"/>
        </w:rPr>
        <w:t>100</w:t>
      </w:r>
    </w:p>
    <w:p>
      <w:pPr>
        <w:pStyle w:val="BodyText"/>
        <w:spacing w:before="5"/>
        <w:rPr>
          <w:sz w:val="2"/>
        </w:rPr>
      </w:pPr>
    </w:p>
    <w:p>
      <w:pPr>
        <w:pStyle w:val="BodyText"/>
        <w:spacing w:line="20" w:lineRule="exact"/>
        <w:ind w:left="1204" w:right="-7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102"/>
        <w:ind w:left="-18" w:right="0" w:firstLine="0"/>
        <w:jc w:val="left"/>
        <w:rPr>
          <w:sz w:val="12"/>
        </w:rPr>
      </w:pPr>
      <w:r>
        <w:rPr>
          <w:color w:val="292425"/>
          <w:w w:val="120"/>
          <w:sz w:val="12"/>
        </w:rPr>
        <w:t>120</w:t>
      </w:r>
    </w:p>
    <w:p>
      <w:pPr>
        <w:pStyle w:val="BodyText"/>
        <w:spacing w:before="5"/>
      </w:pPr>
      <w:r>
        <w:rPr/>
        <w:br w:type="column"/>
      </w:r>
      <w:r>
        <w:rPr/>
      </w:r>
    </w:p>
    <w:p>
      <w:pPr>
        <w:pStyle w:val="BodyText"/>
        <w:spacing w:line="292" w:lineRule="auto"/>
        <w:ind w:left="176" w:right="299"/>
      </w:pPr>
      <w:r>
        <w:rPr>
          <w:color w:val="292425"/>
          <w:w w:val="110"/>
        </w:rPr>
        <w:t>inflation is likely to rise in the final quarter of this year but turn negative in the middle of 2003. The impact on annual RPIX inflation is therefore likely to be positive for the remainder of this year—both directly through higher petrol prices and indirectly via the pass-through to higher costs of production—and negative in the second half of 2003.</w:t>
      </w:r>
    </w:p>
    <w:p>
      <w:pPr>
        <w:spacing w:after="0" w:line="292" w:lineRule="auto"/>
        <w:sectPr>
          <w:type w:val="continuous"/>
          <w:pgSz w:w="11900" w:h="16840"/>
          <w:pgMar w:top="1260" w:bottom="280" w:left="640" w:right="640"/>
          <w:cols w:num="4" w:equalWidth="0">
            <w:col w:w="1327" w:space="829"/>
            <w:col w:w="1330" w:space="40"/>
            <w:col w:w="220" w:space="1167"/>
            <w:col w:w="5707"/>
          </w:cols>
        </w:sectPr>
      </w:pPr>
    </w:p>
    <w:p>
      <w:pPr>
        <w:pStyle w:val="BodyText"/>
        <w:spacing w:before="2"/>
        <w:rPr>
          <w:sz w:val="10"/>
        </w:rPr>
      </w:pPr>
    </w:p>
    <w:p>
      <w:pPr>
        <w:spacing w:after="0"/>
        <w:rPr>
          <w:sz w:val="10"/>
        </w:rPr>
        <w:sectPr>
          <w:type w:val="continuous"/>
          <w:pgSz w:w="11900" w:h="16840"/>
          <w:pgMar w:top="1260" w:bottom="280" w:left="640" w:right="640"/>
        </w:sectPr>
      </w:pPr>
    </w:p>
    <w:p>
      <w:pPr>
        <w:pStyle w:val="BodyText"/>
        <w:spacing w:before="10"/>
        <w:rPr>
          <w:sz w:val="19"/>
        </w:rPr>
      </w:pPr>
    </w:p>
    <w:p>
      <w:pPr>
        <w:pStyle w:val="BodyText"/>
        <w:spacing w:line="20" w:lineRule="exact"/>
        <w:ind w:left="156"/>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8"/>
        <w:rPr>
          <w:sz w:val="10"/>
        </w:rPr>
      </w:pPr>
      <w:r>
        <w:rPr/>
        <w:pict>
          <v:shape style="position:absolute;margin-left:40.080002pt;margin-top:8.375977pt;width:6pt;height:.1pt;mso-position-horizontal-relative:page;mso-position-vertical-relative:paragraph;z-index:-15246848;mso-wrap-distance-left:0;mso-wrap-distance-right:0" coordorigin="802,168" coordsize="120,0" path="m802,168l922,168e" filled="false" stroked="true" strokeweight=".5pt" strokecolor="#292425">
            <v:path arrowok="t"/>
            <v:stroke dashstyle="solid"/>
            <w10:wrap type="topAndBottom"/>
          </v:shape>
        </w:pict>
      </w:r>
      <w:r>
        <w:rPr/>
        <w:pict>
          <v:shape style="position:absolute;margin-left:40.080002pt;margin-top:28.875977pt;width:6pt;height:.1pt;mso-position-horizontal-relative:page;mso-position-vertical-relative:paragraph;z-index:-15246336;mso-wrap-distance-left:0;mso-wrap-distance-right:0" coordorigin="802,578" coordsize="120,0" path="m802,578l922,578e" filled="false" stroked="true" strokeweight=".5pt" strokecolor="#292425">
            <v:path arrowok="t"/>
            <v:stroke dashstyle="solid"/>
            <w10:wrap type="topAndBottom"/>
          </v:shape>
        </w:pict>
      </w:r>
    </w:p>
    <w:p>
      <w:pPr>
        <w:pStyle w:val="BodyText"/>
        <w:spacing w:before="10"/>
        <w:rPr>
          <w:sz w:val="28"/>
        </w:rPr>
      </w:pPr>
    </w:p>
    <w:p>
      <w:pPr>
        <w:pStyle w:val="BodyText"/>
      </w:pPr>
    </w:p>
    <w:p>
      <w:pPr>
        <w:pStyle w:val="BodyText"/>
        <w:spacing w:before="7"/>
        <w:rPr>
          <w:sz w:val="10"/>
        </w:rPr>
      </w:pPr>
      <w:r>
        <w:rPr/>
        <w:pict>
          <v:shape style="position:absolute;margin-left:40.080002pt;margin-top:8.300977pt;width:6pt;height:.1pt;mso-position-horizontal-relative:page;mso-position-vertical-relative:paragraph;z-index:-15245824;mso-wrap-distance-left:0;mso-wrap-distance-right:0" coordorigin="802,166" coordsize="120,0" path="m802,166l922,166e" filled="false" stroked="true" strokeweight=".5pt" strokecolor="#292425">
            <v:path arrowok="t"/>
            <v:stroke dashstyle="solid"/>
            <w10:wrap type="topAndBottom"/>
          </v:shape>
        </w:pict>
      </w:r>
      <w:r>
        <w:rPr/>
        <w:pict>
          <v:shape style="position:absolute;margin-left:40.080002pt;margin-top:28.925976pt;width:6pt;height:.1pt;mso-position-horizontal-relative:page;mso-position-vertical-relative:paragraph;z-index:-15245312;mso-wrap-distance-left:0;mso-wrap-distance-right:0" coordorigin="802,579" coordsize="120,0" path="m802,579l922,579e" filled="false" stroked="true" strokeweight=".5pt" strokecolor="#292425">
            <v:path arrowok="t"/>
            <v:stroke dashstyle="solid"/>
            <w10:wrap type="topAndBottom"/>
          </v:shape>
        </w:pict>
      </w:r>
    </w:p>
    <w:p>
      <w:pPr>
        <w:pStyle w:val="BodyText"/>
        <w:spacing w:before="1"/>
        <w:rPr>
          <w:sz w:val="29"/>
        </w:rPr>
      </w:pPr>
    </w:p>
    <w:p>
      <w:pPr>
        <w:pStyle w:val="BodyText"/>
        <w:rPr>
          <w:sz w:val="12"/>
        </w:rPr>
      </w:pPr>
    </w:p>
    <w:p>
      <w:pPr>
        <w:pStyle w:val="BodyText"/>
        <w:spacing w:before="9"/>
        <w:rPr>
          <w:sz w:val="10"/>
        </w:rPr>
      </w:pPr>
    </w:p>
    <w:p>
      <w:pPr>
        <w:spacing w:before="0"/>
        <w:ind w:left="0" w:right="34" w:firstLine="0"/>
        <w:jc w:val="right"/>
        <w:rPr>
          <w:sz w:val="12"/>
        </w:rPr>
      </w:pPr>
      <w:r>
        <w:rPr/>
        <w:pict>
          <v:group style="position:absolute;margin-left:50.029999pt;margin-top:-106.512451pt;width:145.5pt;height:108.7pt;mso-position-horizontal-relative:page;mso-position-vertical-relative:paragraph;z-index:-23409152" coordorigin="1001,-2130" coordsize="2910,2174">
            <v:shape style="position:absolute;left:1000;top:-2131;width:515;height:648" type="#_x0000_t75" stroked="false">
              <v:imagedata r:id="rId165" o:title=""/>
            </v:shape>
            <v:shape style="position:absolute;left:1505;top:-1906;width:1068;height:1568" coordorigin="1506,-1905" coordsize="1068,1568" path="m1506,-1845l1593,-1433m1593,-1433l1668,-1590m1668,-1590l1756,-1905m1756,-1905l1841,-1570m1841,-1570l1916,-1493m1916,-1493l2003,-1415m2003,-1415l2088,-1100m2088,-1100l2163,-845m2163,-845l2251,-788m2251,-788l2336,-610m2336,-610l2413,-415m2413,-415l2498,-338m2498,-338l2573,-395e" filled="false" stroked="true" strokeweight="1pt" strokecolor="#43ac4a">
              <v:path arrowok="t"/>
              <v:stroke dashstyle="solid"/>
            </v:shape>
            <v:rect style="position:absolute;left:2563;top:-406;width:108;height:23" filled="true" fillcolor="#43ac4a" stroked="false">
              <v:fill type="solid"/>
            </v:rect>
            <v:shape style="position:absolute;left:2660;top:-476;width:248;height:138" coordorigin="2661,-475" coordsize="248,138" path="m2661,-395l2746,-475m2746,-475l2821,-338m2821,-338l2908,-375e" filled="false" stroked="true" strokeweight="1pt" strokecolor="#43ac4a">
              <v:path arrowok="t"/>
              <v:stroke dashstyle="solid"/>
            </v:shape>
            <v:line style="position:absolute" from="2898,-374" to="3003,-374" stroked="true" strokeweight="1.125pt" strokecolor="#43ac4a">
              <v:stroke dashstyle="solid"/>
            </v:line>
            <v:shape style="position:absolute;left:2993;top:-846;width:908;height:645" coordorigin="2993,-845" coordsize="908,645" path="m2993,-375l3071,-240m3071,-240l3156,-298m3156,-298l3243,-200m3243,-200l3318,-298m3318,-298l3403,-318m3403,-318l3491,-630m3491,-630l3566,-845m3566,-845l3653,-808m3653,-808l3738,-710m3738,-710l3813,-593m3813,-593l3901,-533e" filled="false" stroked="true" strokeweight="1pt" strokecolor="#43ac4a">
              <v:path arrowok="t"/>
              <v:stroke dashstyle="solid"/>
            </v:shape>
            <v:shape style="position:absolute;left:1000;top:-2131;width:515;height:648" type="#_x0000_t75" stroked="false">
              <v:imagedata r:id="rId166" o:title=""/>
            </v:shape>
            <v:shape style="position:absolute;left:1505;top:-1906;width:1068;height:1568" coordorigin="1506,-1905" coordsize="1068,1568" path="m1506,-1845l1593,-1433m1593,-1433l1668,-1590m1668,-1590l1756,-1905m1756,-1905l1841,-1570m1841,-1570l1916,-1493m1916,-1493l2003,-1415m2003,-1415l2088,-1100m2088,-1100l2163,-845m2163,-845l2251,-788m2251,-788l2336,-610m2336,-610l2413,-415m2413,-415l2498,-338m2498,-338l2573,-395e" filled="false" stroked="true" strokeweight="1pt" strokecolor="#ec2131">
              <v:path arrowok="t"/>
              <v:stroke dashstyle="solid"/>
            </v:shape>
            <v:rect style="position:absolute;left:2563;top:-406;width:108;height:23" filled="true" fillcolor="#ec2131" stroked="false">
              <v:fill type="solid"/>
            </v:rect>
            <v:shape style="position:absolute;left:2660;top:-476;width:248;height:138" coordorigin="2661,-475" coordsize="248,138" path="m2661,-395l2746,-475m2746,-475l2821,-338m2821,-338l2908,-375e" filled="false" stroked="true" strokeweight="1pt" strokecolor="#ec2131">
              <v:path arrowok="t"/>
              <v:stroke dashstyle="solid"/>
            </v:shape>
            <v:line style="position:absolute" from="2898,-374" to="3003,-374" stroked="true" strokeweight="1.125pt" strokecolor="#ec2131">
              <v:stroke dashstyle="solid"/>
            </v:line>
            <v:shape style="position:absolute;left:2993;top:-436;width:908;height:235" coordorigin="2993,-435" coordsize="908,235" path="m2993,-375l3071,-240m3071,-240l3156,-298m3156,-298l3243,-200m3243,-200l3318,-298m3318,-298l3403,-318m3403,-318l3491,-358m3491,-358l3566,-395m3566,-395l3653,-415m3653,-415l3738,-435m3738,-435l3813,-395m3813,-395l3901,-375e" filled="false" stroked="true" strokeweight="1pt" strokecolor="#ec2131">
              <v:path arrowok="t"/>
              <v:stroke dashstyle="solid"/>
            </v:shape>
            <v:shape style="position:absolute;left:1000;top:-2131;width:515;height:648" type="#_x0000_t75" stroked="false">
              <v:imagedata r:id="rId167" o:title=""/>
            </v:shape>
            <v:shape style="position:absolute;left:1505;top:-1906;width:1068;height:1568" coordorigin="1506,-1905" coordsize="1068,1568" path="m1506,-1845l1593,-1433m1593,-1433l1668,-1590m1668,-1590l1756,-1905m1756,-1905l1841,-1570m1841,-1570l1916,-1493m1916,-1493l2003,-1415m2003,-1415l2088,-1100m2088,-1100l2163,-845m2163,-845l2251,-788m2251,-788l2336,-610m2336,-610l2413,-415m2413,-415l2498,-338m2498,-338l2573,-395e" filled="false" stroked="true" strokeweight="1pt" strokecolor="#0067a3">
              <v:path arrowok="t"/>
              <v:stroke dashstyle="solid"/>
            </v:shape>
            <v:rect style="position:absolute;left:2563;top:-406;width:108;height:23" filled="true" fillcolor="#0067a3" stroked="false">
              <v:fill type="solid"/>
            </v:rect>
            <v:shape style="position:absolute;left:2660;top:-476;width:248;height:138" coordorigin="2661,-475" coordsize="248,138" path="m2661,-395l2746,-475m2746,-475l2821,-338m2821,-338l2908,-375e" filled="false" stroked="true" strokeweight="1pt" strokecolor="#0067a3">
              <v:path arrowok="t"/>
              <v:stroke dashstyle="solid"/>
            </v:shape>
            <v:line style="position:absolute" from="2898,-374" to="3003,-374" stroked="true" strokeweight="1.125pt" strokecolor="#0067a3">
              <v:stroke dashstyle="solid"/>
            </v:line>
            <v:shape style="position:absolute;left:2993;top:-631;width:498;height:430" coordorigin="2993,-630" coordsize="498,430" path="m2993,-375l3071,-240m3071,-240l3156,-298m3156,-298l3243,-200m3243,-200l3318,-298m3318,-298l3403,-318m3403,-318l3491,-630e" filled="false" stroked="true" strokeweight="1pt" strokecolor="#0067a3">
              <v:path arrowok="t"/>
              <v:stroke dashstyle="solid"/>
            </v:shape>
            <v:line style="position:absolute" from="3611,-284" to="3611,44" stroked="true" strokeweight=".5pt" strokecolor="#292425">
              <v:stroke dashstyle="solid"/>
            </v:line>
            <v:shape style="position:absolute;left:3586;top:-352;width:51;height:85" coordorigin="3586,-352" coordsize="51,85" path="m3611,-352l3586,-267,3636,-267,3615,-333,3613,-343,3611,-352xe" filled="true" fillcolor="#292425" stroked="false">
              <v:path arrowok="t"/>
              <v:fill type="solid"/>
            </v:shape>
            <v:shape style="position:absolute;left:3058;top:-979;width:829;height:120" type="#_x0000_t202" filled="false" stroked="false">
              <v:textbox inset="0,0,0,0">
                <w:txbxContent>
                  <w:p>
                    <w:pPr>
                      <w:spacing w:line="116" w:lineRule="exact" w:before="0"/>
                      <w:ind w:left="0" w:right="0" w:firstLine="0"/>
                      <w:jc w:val="left"/>
                      <w:rPr>
                        <w:sz w:val="12"/>
                      </w:rPr>
                    </w:pPr>
                    <w:r>
                      <w:rPr>
                        <w:color w:val="292425"/>
                        <w:w w:val="105"/>
                        <w:sz w:val="12"/>
                      </w:rPr>
                      <w:t>6 November (b)</w:t>
                    </w:r>
                  </w:p>
                </w:txbxContent>
              </v:textbox>
              <w10:wrap type="none"/>
            </v:shape>
            <w10:wrap type="none"/>
          </v:group>
        </w:pict>
      </w:r>
      <w:r>
        <w:rPr/>
        <w:pict>
          <v:line style="position:absolute;mso-position-horizontal-relative:page;mso-position-vertical-relative:paragraph;z-index:16219136" from="40.080002pt,5.80055pt" to="46.080002pt,5.80055pt" stroked="true" strokeweight=".5pt" strokecolor="#292425">
            <v:stroke dashstyle="solid"/>
            <w10:wrap type="none"/>
          </v:line>
        </w:pict>
      </w:r>
      <w:r>
        <w:rPr>
          <w:color w:val="292425"/>
          <w:sz w:val="12"/>
        </w:rPr>
        <w:t>August </w:t>
      </w:r>
      <w:r>
        <w:rPr>
          <w:i/>
          <w:color w:val="292425"/>
          <w:sz w:val="12"/>
        </w:rPr>
        <w:t>Report </w:t>
      </w:r>
      <w:r>
        <w:rPr>
          <w:color w:val="292425"/>
          <w:sz w:val="12"/>
        </w:rPr>
        <w:t>(b)</w:t>
      </w:r>
    </w:p>
    <w:p>
      <w:pPr>
        <w:pStyle w:val="BodyText"/>
        <w:spacing w:before="9"/>
        <w:rPr>
          <w:sz w:val="24"/>
        </w:rPr>
      </w:pPr>
      <w:r>
        <w:rPr/>
        <w:pict>
          <v:shape style="position:absolute;margin-left:40.080002pt;margin-top:19.426661pt;width:6pt;height:.1pt;mso-position-horizontal-relative:page;mso-position-vertical-relative:paragraph;z-index:-15244800;mso-wrap-distance-left:0;mso-wrap-distance-right:0" coordorigin="802,389" coordsize="120,0" path="m802,389l922,389e" filled="false" stroked="true" strokeweight=".5pt" strokecolor="#292425">
            <v:path arrowok="t"/>
            <v:stroke dashstyle="solid"/>
            <w10:wrap type="topAndBottom"/>
          </v:shape>
        </w:pict>
      </w:r>
      <w:r>
        <w:rPr/>
        <w:pict>
          <v:shape style="position:absolute;margin-left:50.529999pt;margin-top:16.488661pt;width:144.5pt;height:2.95pt;mso-position-horizontal-relative:page;mso-position-vertical-relative:paragraph;z-index:-15244288;mso-wrap-distance-left:0;mso-wrap-distance-right:0" coordorigin="1011,330" coordsize="2890,59" path="m1011,389l3901,389m1012,387l1012,330m1672,387l1672,330m2333,387l2333,330m2994,387l2994,330m3654,387l3654,330m1342,387l1342,330m2003,387l2003,330m2663,387l2663,330m3324,387l3324,330e" filled="false" stroked="true" strokeweight=".5pt" strokecolor="#292425">
            <v:path arrowok="t"/>
            <v:stroke dashstyle="solid"/>
            <w10:wrap type="topAndBottom"/>
          </v:shape>
        </w:pict>
      </w:r>
    </w:p>
    <w:p>
      <w:pPr>
        <w:tabs>
          <w:tab w:pos="1148" w:val="left" w:leader="none"/>
          <w:tab w:pos="1808" w:val="left" w:leader="none"/>
          <w:tab w:pos="2416" w:val="left" w:leader="none"/>
          <w:tab w:pos="3091" w:val="left" w:leader="none"/>
        </w:tabs>
        <w:spacing w:before="0"/>
        <w:ind w:left="423" w:right="0" w:firstLine="0"/>
        <w:jc w:val="left"/>
        <w:rPr>
          <w:sz w:val="12"/>
        </w:rPr>
      </w:pPr>
      <w:r>
        <w:rPr>
          <w:color w:val="292425"/>
          <w:spacing w:val="-11"/>
          <w:w w:val="120"/>
          <w:sz w:val="12"/>
        </w:rPr>
        <w:t>1995</w:t>
        <w:tab/>
      </w:r>
      <w:r>
        <w:rPr>
          <w:color w:val="292425"/>
          <w:spacing w:val="-6"/>
          <w:w w:val="120"/>
          <w:sz w:val="12"/>
        </w:rPr>
        <w:t>97</w:t>
        <w:tab/>
      </w:r>
      <w:r>
        <w:rPr>
          <w:color w:val="292425"/>
          <w:spacing w:val="-4"/>
          <w:w w:val="120"/>
          <w:sz w:val="12"/>
        </w:rPr>
        <w:t>99</w:t>
        <w:tab/>
      </w:r>
      <w:r>
        <w:rPr>
          <w:color w:val="292425"/>
          <w:spacing w:val="-7"/>
          <w:w w:val="120"/>
          <w:sz w:val="12"/>
        </w:rPr>
        <w:t>2001</w:t>
        <w:tab/>
      </w:r>
      <w:r>
        <w:rPr>
          <w:color w:val="292425"/>
          <w:spacing w:val="-8"/>
          <w:w w:val="120"/>
          <w:sz w:val="12"/>
        </w:rPr>
        <w:t>03</w:t>
      </w:r>
    </w:p>
    <w:p>
      <w:pPr>
        <w:spacing w:line="208" w:lineRule="auto" w:before="39"/>
        <w:ind w:left="671" w:right="0" w:hanging="499"/>
        <w:jc w:val="left"/>
        <w:rPr>
          <w:sz w:val="12"/>
        </w:rPr>
      </w:pPr>
      <w:r>
        <w:rPr>
          <w:color w:val="292425"/>
          <w:w w:val="105"/>
          <w:sz w:val="12"/>
        </w:rPr>
        <w:t>Sources: </w:t>
      </w:r>
      <w:r>
        <w:rPr>
          <w:i/>
          <w:color w:val="292425"/>
          <w:w w:val="105"/>
          <w:sz w:val="12"/>
        </w:rPr>
        <w:t>The Economist</w:t>
      </w:r>
      <w:r>
        <w:rPr>
          <w:color w:val="292425"/>
          <w:w w:val="105"/>
          <w:sz w:val="12"/>
        </w:rPr>
        <w:t>, Thomson Financial Datastream and Bank of England.</w:t>
      </w:r>
    </w:p>
    <w:p>
      <w:pPr>
        <w:spacing w:before="105"/>
        <w:ind w:left="173" w:right="0" w:firstLine="0"/>
        <w:jc w:val="left"/>
        <w:rPr>
          <w:sz w:val="12"/>
        </w:rPr>
      </w:pPr>
      <w:r>
        <w:rPr>
          <w:color w:val="292425"/>
          <w:w w:val="105"/>
          <w:sz w:val="12"/>
        </w:rPr>
        <w:t>(a) </w:t>
      </w:r>
      <w:r>
        <w:rPr>
          <w:i/>
          <w:color w:val="292425"/>
          <w:w w:val="105"/>
          <w:sz w:val="12"/>
        </w:rPr>
        <w:t>The Economist </w:t>
      </w:r>
      <w:r>
        <w:rPr>
          <w:color w:val="292425"/>
          <w:w w:val="105"/>
          <w:sz w:val="12"/>
        </w:rPr>
        <w:t>food price index in dollars.</w:t>
      </w:r>
    </w:p>
    <w:p>
      <w:pPr>
        <w:pStyle w:val="BodyText"/>
        <w:spacing w:before="9"/>
        <w:rPr>
          <w:sz w:val="13"/>
        </w:rPr>
      </w:pPr>
      <w:r>
        <w:rPr/>
        <w:br w:type="column"/>
      </w:r>
      <w:r>
        <w:rPr>
          <w:sz w:val="13"/>
        </w:rPr>
      </w:r>
    </w:p>
    <w:p>
      <w:pPr>
        <w:spacing w:before="1"/>
        <w:ind w:left="188" w:right="0" w:firstLine="0"/>
        <w:jc w:val="left"/>
        <w:rPr>
          <w:sz w:val="12"/>
        </w:rPr>
      </w:pPr>
      <w:r>
        <w:rPr>
          <w:color w:val="292425"/>
          <w:spacing w:val="-15"/>
          <w:w w:val="120"/>
          <w:sz w:val="12"/>
        </w:rPr>
        <w:t>110</w:t>
      </w:r>
    </w:p>
    <w:p>
      <w:pPr>
        <w:pStyle w:val="BodyText"/>
        <w:rPr>
          <w:sz w:val="12"/>
        </w:rPr>
      </w:pPr>
    </w:p>
    <w:p>
      <w:pPr>
        <w:pStyle w:val="BodyText"/>
        <w:spacing w:before="11"/>
        <w:rPr>
          <w:sz w:val="11"/>
        </w:rPr>
      </w:pPr>
    </w:p>
    <w:p>
      <w:pPr>
        <w:spacing w:before="0"/>
        <w:ind w:left="161" w:right="0" w:firstLine="0"/>
        <w:jc w:val="left"/>
        <w:rPr>
          <w:sz w:val="12"/>
        </w:rPr>
      </w:pPr>
      <w:r>
        <w:rPr/>
        <w:pict>
          <v:line style="position:absolute;mso-position-horizontal-relative:page;mso-position-vertical-relative:paragraph;z-index:16217088" from="200.279999pt,3.65199pt" to="206.279999pt,3.65199pt" stroked="true" strokeweight=".5pt" strokecolor="#292425">
            <v:stroke dashstyle="solid"/>
            <w10:wrap type="none"/>
          </v:line>
        </w:pict>
      </w:r>
      <w:r>
        <w:rPr/>
        <w:pict>
          <v:line style="position:absolute;mso-position-horizontal-relative:page;mso-position-vertical-relative:paragraph;z-index:16217600" from="200.279999pt,-16.973011pt" to="206.279999pt,-16.973011pt" stroked="true" strokeweight=".5pt" strokecolor="#292425">
            <v:stroke dashstyle="solid"/>
            <w10:wrap type="none"/>
          </v:line>
        </w:pict>
      </w:r>
      <w:r>
        <w:rPr>
          <w:color w:val="292425"/>
          <w:spacing w:val="-5"/>
          <w:w w:val="120"/>
          <w:sz w:val="12"/>
        </w:rPr>
        <w:t>100</w:t>
      </w:r>
    </w:p>
    <w:p>
      <w:pPr>
        <w:pStyle w:val="BodyText"/>
        <w:rPr>
          <w:sz w:val="12"/>
        </w:rPr>
      </w:pPr>
    </w:p>
    <w:p>
      <w:pPr>
        <w:pStyle w:val="BodyText"/>
        <w:rPr>
          <w:sz w:val="12"/>
        </w:rPr>
      </w:pPr>
    </w:p>
    <w:p>
      <w:pPr>
        <w:spacing w:before="0"/>
        <w:ind w:left="224" w:right="0" w:firstLine="0"/>
        <w:jc w:val="left"/>
        <w:rPr>
          <w:sz w:val="12"/>
        </w:rPr>
      </w:pPr>
      <w:r>
        <w:rPr/>
        <w:pict>
          <v:line style="position:absolute;mso-position-horizontal-relative:page;mso-position-vertical-relative:paragraph;z-index:16216576" from="200.279999pt,3.455579pt" to="206.279999pt,3.455579pt" stroked="true" strokeweight=".5pt" strokecolor="#292425">
            <v:stroke dashstyle="solid"/>
            <w10:wrap type="none"/>
          </v:line>
        </w:pict>
      </w:r>
      <w:r>
        <w:rPr>
          <w:color w:val="292425"/>
          <w:spacing w:val="-5"/>
          <w:w w:val="120"/>
          <w:sz w:val="12"/>
        </w:rPr>
        <w:t>90</w:t>
      </w:r>
    </w:p>
    <w:p>
      <w:pPr>
        <w:pStyle w:val="BodyText"/>
        <w:rPr>
          <w:sz w:val="12"/>
        </w:rPr>
      </w:pPr>
    </w:p>
    <w:p>
      <w:pPr>
        <w:pStyle w:val="BodyText"/>
        <w:rPr>
          <w:sz w:val="12"/>
        </w:rPr>
      </w:pPr>
    </w:p>
    <w:p>
      <w:pPr>
        <w:spacing w:before="0"/>
        <w:ind w:left="227" w:right="0" w:firstLine="0"/>
        <w:jc w:val="left"/>
        <w:rPr>
          <w:sz w:val="12"/>
        </w:rPr>
      </w:pPr>
      <w:r>
        <w:rPr/>
        <w:pict>
          <v:line style="position:absolute;mso-position-horizontal-relative:page;mso-position-vertical-relative:paragraph;z-index:16216064" from="200.279999pt,4.259778pt" to="206.279999pt,4.259778pt" stroked="true" strokeweight=".5pt" strokecolor="#292425">
            <v:stroke dashstyle="solid"/>
            <w10:wrap type="none"/>
          </v:line>
        </w:pict>
      </w:r>
      <w:r>
        <w:rPr>
          <w:color w:val="292425"/>
          <w:spacing w:val="-8"/>
          <w:w w:val="120"/>
          <w:sz w:val="12"/>
        </w:rPr>
        <w:t>80</w:t>
      </w:r>
    </w:p>
    <w:p>
      <w:pPr>
        <w:pStyle w:val="BodyText"/>
        <w:rPr>
          <w:sz w:val="12"/>
        </w:rPr>
      </w:pPr>
    </w:p>
    <w:p>
      <w:pPr>
        <w:pStyle w:val="BodyText"/>
        <w:rPr>
          <w:sz w:val="12"/>
        </w:rPr>
      </w:pPr>
    </w:p>
    <w:p>
      <w:pPr>
        <w:spacing w:before="0"/>
        <w:ind w:left="233" w:right="0" w:firstLine="0"/>
        <w:jc w:val="left"/>
        <w:rPr>
          <w:sz w:val="12"/>
        </w:rPr>
      </w:pPr>
      <w:r>
        <w:rPr/>
        <w:pict>
          <v:line style="position:absolute;mso-position-horizontal-relative:page;mso-position-vertical-relative:paragraph;z-index:16215552" from="200.279999pt,4.187146pt" to="206.279999pt,4.187146pt" stroked="true" strokeweight=".5pt" strokecolor="#292425">
            <v:stroke dashstyle="solid"/>
            <w10:wrap type="none"/>
          </v:line>
        </w:pict>
      </w:r>
      <w:r>
        <w:rPr>
          <w:color w:val="292425"/>
          <w:spacing w:val="-14"/>
          <w:w w:val="120"/>
          <w:sz w:val="12"/>
        </w:rPr>
        <w:t>70</w:t>
      </w:r>
    </w:p>
    <w:p>
      <w:pPr>
        <w:pStyle w:val="BodyText"/>
        <w:rPr>
          <w:sz w:val="12"/>
        </w:rPr>
      </w:pPr>
    </w:p>
    <w:p>
      <w:pPr>
        <w:pStyle w:val="BodyText"/>
        <w:rPr>
          <w:sz w:val="12"/>
        </w:rPr>
      </w:pPr>
    </w:p>
    <w:p>
      <w:pPr>
        <w:spacing w:before="0"/>
        <w:ind w:left="224" w:right="0" w:firstLine="0"/>
        <w:jc w:val="left"/>
        <w:rPr>
          <w:sz w:val="12"/>
        </w:rPr>
      </w:pPr>
      <w:r>
        <w:rPr/>
        <w:pict>
          <v:line style="position:absolute;mso-position-horizontal-relative:page;mso-position-vertical-relative:paragraph;z-index:16215040" from="200.279999pt,4.116345pt" to="206.279999pt,4.116345pt" stroked="true" strokeweight=".5pt" strokecolor="#292425">
            <v:stroke dashstyle="solid"/>
            <w10:wrap type="none"/>
          </v:line>
        </w:pict>
      </w:r>
      <w:r>
        <w:rPr>
          <w:color w:val="292425"/>
          <w:spacing w:val="-5"/>
          <w:w w:val="120"/>
          <w:sz w:val="12"/>
        </w:rPr>
        <w:t>60</w:t>
      </w:r>
    </w:p>
    <w:p>
      <w:pPr>
        <w:pStyle w:val="BodyText"/>
        <w:rPr>
          <w:sz w:val="12"/>
        </w:rPr>
      </w:pPr>
    </w:p>
    <w:p>
      <w:pPr>
        <w:pStyle w:val="BodyText"/>
        <w:rPr>
          <w:sz w:val="12"/>
        </w:rPr>
      </w:pPr>
    </w:p>
    <w:p>
      <w:pPr>
        <w:spacing w:before="0"/>
        <w:ind w:left="228" w:right="0" w:firstLine="0"/>
        <w:jc w:val="left"/>
        <w:rPr>
          <w:sz w:val="12"/>
        </w:rPr>
      </w:pPr>
      <w:r>
        <w:rPr/>
        <w:pict>
          <v:line style="position:absolute;mso-position-horizontal-relative:page;mso-position-vertical-relative:paragraph;z-index:16214528" from="200.279999pt,3.920544pt" to="206.279999pt,3.920544pt" stroked="true" strokeweight=".5pt" strokecolor="#292425">
            <v:stroke dashstyle="solid"/>
            <w10:wrap type="none"/>
          </v:line>
        </w:pict>
      </w:r>
      <w:r>
        <w:rPr>
          <w:color w:val="292425"/>
          <w:spacing w:val="-9"/>
          <w:w w:val="120"/>
          <w:sz w:val="12"/>
        </w:rPr>
        <w:t>50</w:t>
      </w:r>
    </w:p>
    <w:p>
      <w:pPr>
        <w:pStyle w:val="BodyText"/>
        <w:spacing w:line="292" w:lineRule="auto" w:before="64"/>
        <w:ind w:left="173" w:right="299"/>
      </w:pPr>
      <w:r>
        <w:rPr/>
        <w:br w:type="column"/>
      </w:r>
      <w:r>
        <w:rPr>
          <w:color w:val="292425"/>
          <w:w w:val="105"/>
        </w:rPr>
        <w:t>The price of non-oil commodities rose </w:t>
      </w:r>
      <w:r>
        <w:rPr>
          <w:color w:val="292425"/>
          <w:spacing w:val="-3"/>
          <w:w w:val="105"/>
        </w:rPr>
        <w:t>by </w:t>
      </w:r>
      <w:r>
        <w:rPr>
          <w:color w:val="292425"/>
          <w:w w:val="105"/>
        </w:rPr>
        <w:t>6.1% in Q3, mainly due </w:t>
      </w:r>
      <w:r>
        <w:rPr>
          <w:color w:val="292425"/>
          <w:spacing w:val="-4"/>
          <w:w w:val="105"/>
        </w:rPr>
        <w:t>to </w:t>
      </w:r>
      <w:r>
        <w:rPr>
          <w:color w:val="292425"/>
          <w:w w:val="105"/>
        </w:rPr>
        <w:t>the higher price of food, which rose </w:t>
      </w:r>
      <w:r>
        <w:rPr>
          <w:color w:val="292425"/>
          <w:spacing w:val="-3"/>
          <w:w w:val="105"/>
        </w:rPr>
        <w:t>by </w:t>
      </w:r>
      <w:r>
        <w:rPr>
          <w:color w:val="292425"/>
          <w:spacing w:val="-10"/>
          <w:w w:val="105"/>
        </w:rPr>
        <w:t>11.3% </w:t>
      </w:r>
      <w:r>
        <w:rPr>
          <w:color w:val="292425"/>
          <w:w w:val="105"/>
        </w:rPr>
        <w:t>in Q3.  But the futures curve for non-oil commodities—a </w:t>
      </w:r>
      <w:r>
        <w:rPr>
          <w:color w:val="292425"/>
          <w:spacing w:val="-3"/>
          <w:w w:val="105"/>
        </w:rPr>
        <w:t>weighted average </w:t>
      </w:r>
      <w:r>
        <w:rPr>
          <w:color w:val="292425"/>
          <w:w w:val="105"/>
        </w:rPr>
        <w:t>of </w:t>
      </w:r>
      <w:r>
        <w:rPr>
          <w:color w:val="292425"/>
          <w:spacing w:val="-12"/>
          <w:w w:val="105"/>
        </w:rPr>
        <w:t>25 </w:t>
      </w:r>
      <w:r>
        <w:rPr>
          <w:color w:val="292425"/>
          <w:spacing w:val="-3"/>
          <w:w w:val="105"/>
        </w:rPr>
        <w:t>separate </w:t>
      </w:r>
      <w:r>
        <w:rPr>
          <w:color w:val="292425"/>
          <w:w w:val="105"/>
        </w:rPr>
        <w:t>commodities—was broadly similar </w:t>
      </w:r>
      <w:r>
        <w:rPr>
          <w:color w:val="292425"/>
          <w:spacing w:val="-4"/>
          <w:w w:val="105"/>
        </w:rPr>
        <w:t>to </w:t>
      </w:r>
      <w:r>
        <w:rPr>
          <w:color w:val="292425"/>
          <w:w w:val="105"/>
        </w:rPr>
        <w:t>what it </w:t>
      </w:r>
      <w:r>
        <w:rPr>
          <w:color w:val="292425"/>
          <w:spacing w:val="-3"/>
          <w:w w:val="105"/>
        </w:rPr>
        <w:t>was </w:t>
      </w:r>
      <w:r>
        <w:rPr>
          <w:color w:val="292425"/>
          <w:w w:val="105"/>
        </w:rPr>
        <w:t>at the time of the August </w:t>
      </w:r>
      <w:r>
        <w:rPr>
          <w:i/>
          <w:color w:val="292425"/>
          <w:w w:val="105"/>
        </w:rPr>
        <w:t>Report</w:t>
      </w:r>
      <w:r>
        <w:rPr>
          <w:color w:val="292425"/>
          <w:w w:val="105"/>
        </w:rPr>
        <w:t>. Within the </w:t>
      </w:r>
      <w:r>
        <w:rPr>
          <w:color w:val="292425"/>
          <w:spacing w:val="-3"/>
          <w:w w:val="105"/>
        </w:rPr>
        <w:t>total, </w:t>
      </w:r>
      <w:r>
        <w:rPr>
          <w:color w:val="292425"/>
          <w:spacing w:val="-4"/>
          <w:w w:val="105"/>
        </w:rPr>
        <w:t>however, </w:t>
      </w:r>
      <w:r>
        <w:rPr>
          <w:color w:val="292425"/>
          <w:w w:val="105"/>
        </w:rPr>
        <w:t>there </w:t>
      </w:r>
      <w:r>
        <w:rPr>
          <w:color w:val="292425"/>
          <w:spacing w:val="-3"/>
          <w:w w:val="105"/>
        </w:rPr>
        <w:t>were </w:t>
      </w:r>
      <w:r>
        <w:rPr>
          <w:color w:val="292425"/>
          <w:w w:val="105"/>
        </w:rPr>
        <w:t>offsetting movements. Food price futures rose (see Chart 4.8) and the price of metals and</w:t>
      </w:r>
      <w:r>
        <w:rPr>
          <w:color w:val="292425"/>
          <w:spacing w:val="46"/>
          <w:w w:val="105"/>
        </w:rPr>
        <w:t> </w:t>
      </w:r>
      <w:r>
        <w:rPr>
          <w:color w:val="292425"/>
          <w:w w:val="105"/>
        </w:rPr>
        <w:t>other</w:t>
      </w:r>
    </w:p>
    <w:p>
      <w:pPr>
        <w:pStyle w:val="BodyText"/>
        <w:spacing w:line="292" w:lineRule="auto"/>
        <w:ind w:left="173" w:right="299"/>
      </w:pPr>
      <w:r>
        <w:rPr>
          <w:color w:val="292425"/>
          <w:w w:val="110"/>
        </w:rPr>
        <w:t>non-food</w:t>
      </w:r>
      <w:r>
        <w:rPr>
          <w:color w:val="292425"/>
          <w:spacing w:val="-20"/>
          <w:w w:val="110"/>
        </w:rPr>
        <w:t> </w:t>
      </w:r>
      <w:r>
        <w:rPr>
          <w:color w:val="292425"/>
          <w:w w:val="110"/>
        </w:rPr>
        <w:t>agricultural</w:t>
      </w:r>
      <w:r>
        <w:rPr>
          <w:color w:val="292425"/>
          <w:spacing w:val="-19"/>
          <w:w w:val="110"/>
        </w:rPr>
        <w:t> </w:t>
      </w:r>
      <w:r>
        <w:rPr>
          <w:color w:val="292425"/>
          <w:w w:val="110"/>
        </w:rPr>
        <w:t>commodities</w:t>
      </w:r>
      <w:r>
        <w:rPr>
          <w:color w:val="292425"/>
          <w:spacing w:val="-19"/>
          <w:w w:val="110"/>
        </w:rPr>
        <w:t> </w:t>
      </w:r>
      <w:r>
        <w:rPr>
          <w:color w:val="292425"/>
          <w:w w:val="110"/>
        </w:rPr>
        <w:t>fell.</w:t>
      </w:r>
      <w:r>
        <w:rPr>
          <w:color w:val="292425"/>
          <w:spacing w:val="17"/>
          <w:w w:val="110"/>
        </w:rPr>
        <w:t> </w:t>
      </w:r>
      <w:r>
        <w:rPr>
          <w:color w:val="292425"/>
          <w:w w:val="110"/>
        </w:rPr>
        <w:t>The</w:t>
      </w:r>
      <w:r>
        <w:rPr>
          <w:color w:val="292425"/>
          <w:spacing w:val="-20"/>
          <w:w w:val="110"/>
        </w:rPr>
        <w:t> </w:t>
      </w:r>
      <w:r>
        <w:rPr>
          <w:color w:val="292425"/>
          <w:w w:val="110"/>
        </w:rPr>
        <w:t>rise</w:t>
      </w:r>
      <w:r>
        <w:rPr>
          <w:color w:val="292425"/>
          <w:spacing w:val="-19"/>
          <w:w w:val="110"/>
        </w:rPr>
        <w:t> </w:t>
      </w:r>
      <w:r>
        <w:rPr>
          <w:color w:val="292425"/>
          <w:w w:val="110"/>
        </w:rPr>
        <w:t>in</w:t>
      </w:r>
      <w:r>
        <w:rPr>
          <w:color w:val="292425"/>
          <w:spacing w:val="-19"/>
          <w:w w:val="110"/>
        </w:rPr>
        <w:t> </w:t>
      </w:r>
      <w:r>
        <w:rPr>
          <w:color w:val="292425"/>
          <w:w w:val="110"/>
        </w:rPr>
        <w:t>spot</w:t>
      </w:r>
      <w:r>
        <w:rPr>
          <w:color w:val="292425"/>
          <w:spacing w:val="-20"/>
          <w:w w:val="110"/>
        </w:rPr>
        <w:t> </w:t>
      </w:r>
      <w:r>
        <w:rPr>
          <w:color w:val="292425"/>
          <w:w w:val="110"/>
        </w:rPr>
        <w:t>and futures food prices </w:t>
      </w:r>
      <w:r>
        <w:rPr>
          <w:color w:val="292425"/>
          <w:spacing w:val="-3"/>
          <w:w w:val="110"/>
        </w:rPr>
        <w:t>was </w:t>
      </w:r>
      <w:r>
        <w:rPr>
          <w:color w:val="292425"/>
          <w:w w:val="110"/>
        </w:rPr>
        <w:t>quite broadly based and appears </w:t>
      </w:r>
      <w:r>
        <w:rPr>
          <w:color w:val="292425"/>
          <w:spacing w:val="-4"/>
          <w:w w:val="110"/>
        </w:rPr>
        <w:t>to </w:t>
      </w:r>
      <w:r>
        <w:rPr>
          <w:color w:val="292425"/>
          <w:spacing w:val="-3"/>
          <w:w w:val="110"/>
        </w:rPr>
        <w:t>have </w:t>
      </w:r>
      <w:r>
        <w:rPr>
          <w:color w:val="292425"/>
          <w:w w:val="110"/>
        </w:rPr>
        <w:t>been driven </w:t>
      </w:r>
      <w:r>
        <w:rPr>
          <w:color w:val="292425"/>
          <w:spacing w:val="-3"/>
          <w:w w:val="110"/>
        </w:rPr>
        <w:t>by </w:t>
      </w:r>
      <w:r>
        <w:rPr>
          <w:color w:val="292425"/>
          <w:w w:val="110"/>
        </w:rPr>
        <w:t>a combination of supply-side </w:t>
      </w:r>
      <w:r>
        <w:rPr>
          <w:color w:val="292425"/>
          <w:spacing w:val="-3"/>
          <w:w w:val="110"/>
        </w:rPr>
        <w:t>factors: </w:t>
      </w:r>
      <w:r>
        <w:rPr>
          <w:color w:val="292425"/>
          <w:w w:val="110"/>
        </w:rPr>
        <w:t>droughts</w:t>
      </w:r>
      <w:r>
        <w:rPr>
          <w:color w:val="292425"/>
          <w:spacing w:val="-16"/>
          <w:w w:val="110"/>
        </w:rPr>
        <w:t> </w:t>
      </w:r>
      <w:r>
        <w:rPr>
          <w:color w:val="292425"/>
          <w:w w:val="110"/>
        </w:rPr>
        <w:t>in</w:t>
      </w:r>
      <w:r>
        <w:rPr>
          <w:color w:val="292425"/>
          <w:spacing w:val="-16"/>
          <w:w w:val="110"/>
        </w:rPr>
        <w:t> </w:t>
      </w:r>
      <w:r>
        <w:rPr>
          <w:color w:val="292425"/>
          <w:w w:val="110"/>
        </w:rPr>
        <w:t>different</w:t>
      </w:r>
      <w:r>
        <w:rPr>
          <w:color w:val="292425"/>
          <w:spacing w:val="-15"/>
          <w:w w:val="110"/>
        </w:rPr>
        <w:t> </w:t>
      </w:r>
      <w:r>
        <w:rPr>
          <w:color w:val="292425"/>
          <w:w w:val="110"/>
        </w:rPr>
        <w:t>regions</w:t>
      </w:r>
      <w:r>
        <w:rPr>
          <w:color w:val="292425"/>
          <w:spacing w:val="-16"/>
          <w:w w:val="110"/>
        </w:rPr>
        <w:t> </w:t>
      </w:r>
      <w:r>
        <w:rPr>
          <w:color w:val="292425"/>
          <w:w w:val="110"/>
        </w:rPr>
        <w:t>of</w:t>
      </w:r>
      <w:r>
        <w:rPr>
          <w:color w:val="292425"/>
          <w:spacing w:val="-15"/>
          <w:w w:val="110"/>
        </w:rPr>
        <w:t> </w:t>
      </w:r>
      <w:r>
        <w:rPr>
          <w:color w:val="292425"/>
          <w:w w:val="110"/>
        </w:rPr>
        <w:t>the</w:t>
      </w:r>
      <w:r>
        <w:rPr>
          <w:color w:val="292425"/>
          <w:spacing w:val="-16"/>
          <w:w w:val="110"/>
        </w:rPr>
        <w:t> </w:t>
      </w:r>
      <w:r>
        <w:rPr>
          <w:color w:val="292425"/>
          <w:w w:val="110"/>
        </w:rPr>
        <w:t>world</w:t>
      </w:r>
      <w:r>
        <w:rPr>
          <w:color w:val="292425"/>
          <w:spacing w:val="-15"/>
          <w:w w:val="110"/>
        </w:rPr>
        <w:t> </w:t>
      </w:r>
      <w:r>
        <w:rPr>
          <w:color w:val="292425"/>
          <w:spacing w:val="-3"/>
          <w:w w:val="110"/>
        </w:rPr>
        <w:t>have</w:t>
      </w:r>
      <w:r>
        <w:rPr>
          <w:color w:val="292425"/>
          <w:spacing w:val="-16"/>
          <w:w w:val="110"/>
        </w:rPr>
        <w:t> </w:t>
      </w:r>
      <w:r>
        <w:rPr>
          <w:color w:val="292425"/>
          <w:w w:val="110"/>
        </w:rPr>
        <w:t>combined</w:t>
      </w:r>
      <w:r>
        <w:rPr>
          <w:color w:val="292425"/>
          <w:spacing w:val="-15"/>
          <w:w w:val="110"/>
        </w:rPr>
        <w:t> </w:t>
      </w:r>
      <w:r>
        <w:rPr>
          <w:color w:val="292425"/>
          <w:spacing w:val="-4"/>
          <w:w w:val="110"/>
        </w:rPr>
        <w:t>to </w:t>
      </w:r>
      <w:r>
        <w:rPr>
          <w:color w:val="292425"/>
          <w:w w:val="110"/>
        </w:rPr>
        <w:t>reduce</w:t>
      </w:r>
      <w:r>
        <w:rPr>
          <w:color w:val="292425"/>
          <w:spacing w:val="-16"/>
          <w:w w:val="110"/>
        </w:rPr>
        <w:t> </w:t>
      </w:r>
      <w:r>
        <w:rPr>
          <w:color w:val="292425"/>
          <w:w w:val="110"/>
        </w:rPr>
        <w:t>the</w:t>
      </w:r>
      <w:r>
        <w:rPr>
          <w:color w:val="292425"/>
          <w:spacing w:val="-15"/>
          <w:w w:val="110"/>
        </w:rPr>
        <w:t> </w:t>
      </w:r>
      <w:r>
        <w:rPr>
          <w:color w:val="292425"/>
          <w:w w:val="110"/>
        </w:rPr>
        <w:t>supply</w:t>
      </w:r>
      <w:r>
        <w:rPr>
          <w:color w:val="292425"/>
          <w:spacing w:val="-15"/>
          <w:w w:val="110"/>
        </w:rPr>
        <w:t> </w:t>
      </w:r>
      <w:r>
        <w:rPr>
          <w:color w:val="292425"/>
          <w:w w:val="110"/>
        </w:rPr>
        <w:t>of</w:t>
      </w:r>
      <w:r>
        <w:rPr>
          <w:color w:val="292425"/>
          <w:spacing w:val="-16"/>
          <w:w w:val="110"/>
        </w:rPr>
        <w:t> </w:t>
      </w:r>
      <w:r>
        <w:rPr>
          <w:color w:val="292425"/>
          <w:w w:val="110"/>
        </w:rPr>
        <w:t>wheat,</w:t>
      </w:r>
      <w:r>
        <w:rPr>
          <w:color w:val="292425"/>
          <w:spacing w:val="-15"/>
          <w:w w:val="110"/>
        </w:rPr>
        <w:t> </w:t>
      </w:r>
      <w:r>
        <w:rPr>
          <w:color w:val="292425"/>
          <w:w w:val="110"/>
        </w:rPr>
        <w:t>corn</w:t>
      </w:r>
      <w:r>
        <w:rPr>
          <w:color w:val="292425"/>
          <w:spacing w:val="-15"/>
          <w:w w:val="110"/>
        </w:rPr>
        <w:t> </w:t>
      </w:r>
      <w:r>
        <w:rPr>
          <w:color w:val="292425"/>
          <w:w w:val="110"/>
        </w:rPr>
        <w:t>and</w:t>
      </w:r>
      <w:r>
        <w:rPr>
          <w:color w:val="292425"/>
          <w:spacing w:val="-16"/>
          <w:w w:val="110"/>
        </w:rPr>
        <w:t> </w:t>
      </w:r>
      <w:r>
        <w:rPr>
          <w:color w:val="292425"/>
          <w:w w:val="110"/>
        </w:rPr>
        <w:t>soyabean;</w:t>
      </w:r>
      <w:r>
        <w:rPr>
          <w:color w:val="292425"/>
          <w:spacing w:val="25"/>
          <w:w w:val="110"/>
        </w:rPr>
        <w:t> </w:t>
      </w:r>
      <w:r>
        <w:rPr>
          <w:color w:val="292425"/>
          <w:w w:val="110"/>
        </w:rPr>
        <w:t>cocoa</w:t>
      </w:r>
      <w:r>
        <w:rPr>
          <w:color w:val="292425"/>
          <w:spacing w:val="-15"/>
          <w:w w:val="110"/>
        </w:rPr>
        <w:t> </w:t>
      </w:r>
      <w:r>
        <w:rPr>
          <w:color w:val="292425"/>
          <w:spacing w:val="-3"/>
          <w:w w:val="110"/>
        </w:rPr>
        <w:t>prices</w:t>
      </w:r>
    </w:p>
    <w:p>
      <w:pPr>
        <w:spacing w:after="0" w:line="292" w:lineRule="auto"/>
        <w:sectPr>
          <w:type w:val="continuous"/>
          <w:pgSz w:w="11900" w:h="16840"/>
          <w:pgMar w:top="1260" w:bottom="280" w:left="640" w:right="640"/>
          <w:cols w:num="3" w:equalWidth="0">
            <w:col w:w="3300" w:space="40"/>
            <w:col w:w="406" w:space="1171"/>
            <w:col w:w="5703"/>
          </w:cols>
        </w:sectPr>
      </w:pPr>
    </w:p>
    <w:p>
      <w:pPr>
        <w:spacing w:line="78" w:lineRule="exact" w:before="0"/>
        <w:ind w:left="173" w:right="0" w:firstLine="0"/>
        <w:jc w:val="left"/>
        <w:rPr>
          <w:sz w:val="12"/>
        </w:rPr>
      </w:pPr>
      <w:r>
        <w:rPr>
          <w:color w:val="292425"/>
          <w:w w:val="110"/>
          <w:sz w:val="12"/>
        </w:rPr>
        <w:t>(b) Average during the 15 working days up to the time at which the</w:t>
      </w:r>
    </w:p>
    <w:p>
      <w:pPr>
        <w:spacing w:line="208" w:lineRule="auto" w:before="5"/>
        <w:ind w:left="413" w:right="0" w:firstLine="0"/>
        <w:jc w:val="left"/>
        <w:rPr>
          <w:sz w:val="12"/>
        </w:rPr>
      </w:pPr>
      <w:r>
        <w:rPr>
          <w:color w:val="292425"/>
          <w:w w:val="110"/>
          <w:sz w:val="12"/>
        </w:rPr>
        <w:t>MPC</w:t>
      </w:r>
      <w:r>
        <w:rPr>
          <w:color w:val="292425"/>
          <w:spacing w:val="-16"/>
          <w:w w:val="110"/>
          <w:sz w:val="12"/>
        </w:rPr>
        <w:t> </w:t>
      </w:r>
      <w:r>
        <w:rPr>
          <w:color w:val="292425"/>
          <w:w w:val="110"/>
          <w:sz w:val="12"/>
        </w:rPr>
        <w:t>finalised</w:t>
      </w:r>
      <w:r>
        <w:rPr>
          <w:color w:val="292425"/>
          <w:spacing w:val="-15"/>
          <w:w w:val="110"/>
          <w:sz w:val="12"/>
        </w:rPr>
        <w:t> </w:t>
      </w:r>
      <w:r>
        <w:rPr>
          <w:color w:val="292425"/>
          <w:w w:val="110"/>
          <w:sz w:val="12"/>
        </w:rPr>
        <w:t>its</w:t>
      </w:r>
      <w:r>
        <w:rPr>
          <w:color w:val="292425"/>
          <w:spacing w:val="-15"/>
          <w:w w:val="110"/>
          <w:sz w:val="12"/>
        </w:rPr>
        <w:t> </w:t>
      </w:r>
      <w:r>
        <w:rPr>
          <w:color w:val="292425"/>
          <w:w w:val="110"/>
          <w:sz w:val="12"/>
        </w:rPr>
        <w:t>projections.</w:t>
      </w:r>
      <w:r>
        <w:rPr>
          <w:color w:val="292425"/>
          <w:spacing w:val="3"/>
          <w:w w:val="110"/>
          <w:sz w:val="12"/>
        </w:rPr>
        <w:t> </w:t>
      </w:r>
      <w:r>
        <w:rPr>
          <w:color w:val="292425"/>
          <w:w w:val="110"/>
          <w:sz w:val="12"/>
        </w:rPr>
        <w:t>Based</w:t>
      </w:r>
      <w:r>
        <w:rPr>
          <w:color w:val="292425"/>
          <w:spacing w:val="-15"/>
          <w:w w:val="110"/>
          <w:sz w:val="12"/>
        </w:rPr>
        <w:t> </w:t>
      </w:r>
      <w:r>
        <w:rPr>
          <w:color w:val="292425"/>
          <w:w w:val="110"/>
          <w:sz w:val="12"/>
        </w:rPr>
        <w:t>on</w:t>
      </w:r>
      <w:r>
        <w:rPr>
          <w:color w:val="292425"/>
          <w:spacing w:val="-15"/>
          <w:w w:val="110"/>
          <w:sz w:val="12"/>
        </w:rPr>
        <w:t> </w:t>
      </w:r>
      <w:r>
        <w:rPr>
          <w:color w:val="292425"/>
          <w:w w:val="110"/>
          <w:sz w:val="12"/>
        </w:rPr>
        <w:t>futures</w:t>
      </w:r>
      <w:r>
        <w:rPr>
          <w:color w:val="292425"/>
          <w:spacing w:val="-15"/>
          <w:w w:val="110"/>
          <w:sz w:val="12"/>
        </w:rPr>
        <w:t> </w:t>
      </w:r>
      <w:r>
        <w:rPr>
          <w:color w:val="292425"/>
          <w:w w:val="110"/>
          <w:sz w:val="12"/>
        </w:rPr>
        <w:t>prices</w:t>
      </w:r>
      <w:r>
        <w:rPr>
          <w:color w:val="292425"/>
          <w:spacing w:val="-15"/>
          <w:w w:val="110"/>
          <w:sz w:val="12"/>
        </w:rPr>
        <w:t> </w:t>
      </w:r>
      <w:r>
        <w:rPr>
          <w:color w:val="292425"/>
          <w:w w:val="110"/>
          <w:sz w:val="12"/>
        </w:rPr>
        <w:t>for</w:t>
      </w:r>
      <w:r>
        <w:rPr>
          <w:color w:val="292425"/>
          <w:spacing w:val="-15"/>
          <w:w w:val="110"/>
          <w:sz w:val="12"/>
        </w:rPr>
        <w:t> </w:t>
      </w:r>
      <w:r>
        <w:rPr>
          <w:color w:val="292425"/>
          <w:w w:val="110"/>
          <w:sz w:val="12"/>
        </w:rPr>
        <w:t>around </w:t>
      </w:r>
      <w:r>
        <w:rPr>
          <w:color w:val="292425"/>
          <w:spacing w:val="-4"/>
          <w:w w:val="110"/>
          <w:sz w:val="12"/>
        </w:rPr>
        <w:t>77% </w:t>
      </w:r>
      <w:r>
        <w:rPr>
          <w:color w:val="292425"/>
          <w:w w:val="110"/>
          <w:sz w:val="12"/>
        </w:rPr>
        <w:t>of the food price</w:t>
      </w:r>
      <w:r>
        <w:rPr>
          <w:color w:val="292425"/>
          <w:spacing w:val="-14"/>
          <w:w w:val="110"/>
          <w:sz w:val="12"/>
        </w:rPr>
        <w:t> </w:t>
      </w:r>
      <w:r>
        <w:rPr>
          <w:color w:val="292425"/>
          <w:w w:val="110"/>
          <w:sz w:val="12"/>
        </w:rPr>
        <w:t>index.</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1"/>
        </w:rPr>
      </w:pPr>
    </w:p>
    <w:p>
      <w:pPr>
        <w:pStyle w:val="Heading7"/>
        <w:ind w:left="183"/>
      </w:pPr>
      <w:r>
        <w:rPr>
          <w:color w:val="0092C0"/>
          <w:w w:val="95"/>
        </w:rPr>
        <w:t>Chart 4.9</w:t>
      </w:r>
    </w:p>
    <w:p>
      <w:pPr>
        <w:spacing w:line="247" w:lineRule="auto" w:before="8"/>
        <w:ind w:left="183" w:right="325" w:firstLine="0"/>
        <w:jc w:val="left"/>
        <w:rPr>
          <w:rFonts w:ascii="Trebuchet MS"/>
          <w:b/>
          <w:sz w:val="20"/>
        </w:rPr>
      </w:pPr>
      <w:r>
        <w:rPr>
          <w:rFonts w:ascii="Trebuchet MS"/>
          <w:b/>
          <w:color w:val="0092C0"/>
          <w:w w:val="90"/>
          <w:sz w:val="20"/>
        </w:rPr>
        <w:t>Contributions to annual manufacturing </w:t>
      </w:r>
      <w:r>
        <w:rPr>
          <w:rFonts w:ascii="Trebuchet MS"/>
          <w:b/>
          <w:color w:val="0092C0"/>
          <w:sz w:val="20"/>
        </w:rPr>
        <w:t>input price inflation</w:t>
      </w:r>
    </w:p>
    <w:p>
      <w:pPr>
        <w:tabs>
          <w:tab w:pos="2086" w:val="left" w:leader="none"/>
        </w:tabs>
        <w:spacing w:line="136" w:lineRule="exact" w:before="44"/>
        <w:ind w:left="354" w:right="0" w:firstLine="0"/>
        <w:jc w:val="left"/>
        <w:rPr>
          <w:sz w:val="12"/>
        </w:rPr>
      </w:pPr>
      <w:r>
        <w:rPr/>
        <w:pict>
          <v:group style="position:absolute;margin-left:40.410pt;margin-top:2.25855pt;width:7pt;height:27.15pt;mso-position-horizontal-relative:page;mso-position-vertical-relative:paragraph;z-index:16223232" coordorigin="808,45" coordsize="140,543">
            <v:rect style="position:absolute;left:813;top:319;width:130;height:130" filled="true" fillcolor="#00a894" stroked="false">
              <v:fill type="solid"/>
            </v:rect>
            <v:rect style="position:absolute;left:813;top:319;width:130;height:130" filled="false" stroked="true" strokeweight=".5pt" strokecolor="#292425">
              <v:stroke dashstyle="solid"/>
            </v:rect>
            <v:rect style="position:absolute;left:813;top:453;width:130;height:130" filled="true" fillcolor="#ffe6bb" stroked="false">
              <v:fill type="solid"/>
            </v:rect>
            <v:rect style="position:absolute;left:813;top:453;width:130;height:130" filled="false" stroked="true" strokeweight=".5pt" strokecolor="#292425">
              <v:stroke dashstyle="solid"/>
            </v:rect>
            <v:rect style="position:absolute;left:813;top:184;width:130;height:130" filled="true" fillcolor="#f9aa54" stroked="false">
              <v:fill type="solid"/>
            </v:rect>
            <v:rect style="position:absolute;left:813;top:184;width:130;height:130" filled="false" stroked="true" strokeweight=".5pt" strokecolor="#292425">
              <v:stroke dashstyle="solid"/>
            </v:rect>
            <v:rect style="position:absolute;left:813;top:50;width:130;height:130" filled="true" fillcolor="#b4dfdf" stroked="false">
              <v:fill type="solid"/>
            </v:rect>
            <v:rect style="position:absolute;left:813;top:50;width:130;height:130" filled="false" stroked="true" strokeweight=".5pt" strokecolor="#292425">
              <v:stroke dashstyle="solid"/>
            </v:rect>
            <w10:wrap type="none"/>
          </v:group>
        </w:pict>
      </w:r>
      <w:r>
        <w:rPr/>
        <w:pict>
          <v:line style="position:absolute;mso-position-horizontal-relative:page;mso-position-vertical-relative:paragraph;z-index:-23404032" from="123.144997pt,5.86355pt" to="133.250997pt,5.86355pt" stroked="true" strokeweight="1pt" strokecolor="#ec2131">
            <v:stroke dashstyle="solid"/>
            <w10:wrap type="none"/>
          </v:line>
        </w:pict>
      </w:r>
      <w:r>
        <w:rPr>
          <w:color w:val="292425"/>
          <w:w w:val="110"/>
          <w:sz w:val="12"/>
        </w:rPr>
        <w:t>Other</w:t>
      </w:r>
      <w:r>
        <w:rPr>
          <w:color w:val="292425"/>
          <w:spacing w:val="-5"/>
          <w:w w:val="110"/>
          <w:sz w:val="12"/>
        </w:rPr>
        <w:t> </w:t>
      </w:r>
      <w:r>
        <w:rPr>
          <w:color w:val="292425"/>
          <w:spacing w:val="-3"/>
          <w:w w:val="110"/>
          <w:sz w:val="12"/>
        </w:rPr>
        <w:t>(53%)</w:t>
        <w:tab/>
        <w:t>Total</w:t>
      </w:r>
    </w:p>
    <w:p>
      <w:pPr>
        <w:spacing w:line="134" w:lineRule="exact" w:before="0"/>
        <w:ind w:left="354" w:right="0" w:firstLine="0"/>
        <w:jc w:val="left"/>
        <w:rPr>
          <w:sz w:val="12"/>
        </w:rPr>
      </w:pPr>
      <w:r>
        <w:rPr>
          <w:color w:val="292425"/>
          <w:w w:val="110"/>
          <w:sz w:val="12"/>
        </w:rPr>
        <w:t>Food products (26%)</w:t>
      </w:r>
    </w:p>
    <w:p>
      <w:pPr>
        <w:spacing w:line="134" w:lineRule="exact" w:before="0"/>
        <w:ind w:left="354" w:right="0" w:firstLine="0"/>
        <w:jc w:val="left"/>
        <w:rPr>
          <w:sz w:val="12"/>
        </w:rPr>
      </w:pPr>
      <w:r>
        <w:rPr>
          <w:color w:val="292425"/>
          <w:w w:val="105"/>
          <w:sz w:val="12"/>
        </w:rPr>
        <w:t>Oil (10%)</w:t>
      </w:r>
    </w:p>
    <w:p>
      <w:pPr>
        <w:spacing w:line="136" w:lineRule="exact" w:before="0"/>
        <w:ind w:left="354" w:right="0" w:firstLine="0"/>
        <w:jc w:val="left"/>
        <w:rPr>
          <w:sz w:val="12"/>
        </w:rPr>
      </w:pPr>
      <w:r>
        <w:rPr>
          <w:color w:val="292425"/>
          <w:w w:val="105"/>
          <w:sz w:val="12"/>
        </w:rPr>
        <w:t>Electricity and gas (11%)</w:t>
      </w:r>
    </w:p>
    <w:p>
      <w:pPr>
        <w:spacing w:before="83"/>
        <w:ind w:left="2505" w:right="0" w:firstLine="0"/>
        <w:jc w:val="left"/>
        <w:rPr>
          <w:sz w:val="12"/>
        </w:rPr>
      </w:pPr>
      <w:r>
        <w:rPr/>
        <w:pict>
          <v:group style="position:absolute;margin-left:50.685001pt;margin-top:15.146563pt;width:141.5pt;height:123.65pt;mso-position-horizontal-relative:page;mso-position-vertical-relative:paragraph;z-index:16219648" coordorigin="1014,303" coordsize="2830,2473">
            <v:rect style="position:absolute;left:1036;top:942;width:58;height:715" filled="true" fillcolor="#00a894" stroked="false">
              <v:fill type="solid"/>
            </v:rect>
            <v:rect style="position:absolute;left:1036;top:942;width:58;height:715" filled="false" stroked="true" strokeweight=".5pt" strokecolor="#292425">
              <v:stroke dashstyle="solid"/>
            </v:rect>
            <v:rect style="position:absolute;left:1146;top:902;width:45;height:755" filled="true" fillcolor="#00a894" stroked="false">
              <v:fill type="solid"/>
            </v:rect>
            <v:rect style="position:absolute;left:1146;top:902;width:45;height:755" filled="false" stroked="true" strokeweight=".5pt" strokecolor="#292425">
              <v:stroke dashstyle="solid"/>
            </v:rect>
            <v:rect style="position:absolute;left:1243;top:742;width:58;height:915" filled="true" fillcolor="#00a894" stroked="false">
              <v:fill type="solid"/>
            </v:rect>
            <v:rect style="position:absolute;left:1243;top:742;width:58;height:915" filled="false" stroked="true" strokeweight=".5pt" strokecolor="#292425">
              <v:stroke dashstyle="solid"/>
            </v:rect>
            <v:rect style="position:absolute;left:1353;top:842;width:45;height:815" filled="true" fillcolor="#00a894" stroked="false">
              <v:fill type="solid"/>
            </v:rect>
            <v:rect style="position:absolute;left:1353;top:842;width:45;height:815" filled="false" stroked="true" strokeweight=".5pt" strokecolor="#292425">
              <v:stroke dashstyle="solid"/>
            </v:rect>
            <v:rect style="position:absolute;left:1451;top:902;width:58;height:755" filled="true" fillcolor="#00a894" stroked="false">
              <v:fill type="solid"/>
            </v:rect>
            <v:rect style="position:absolute;left:1451;top:902;width:58;height:755" filled="false" stroked="true" strokeweight=".5pt" strokecolor="#292425">
              <v:stroke dashstyle="solid"/>
            </v:rect>
            <v:rect style="position:absolute;left:1561;top:1477;width:58;height:180" filled="true" fillcolor="#00a894" stroked="false">
              <v:fill type="solid"/>
            </v:rect>
            <v:rect style="position:absolute;left:1561;top:1477;width:58;height:180" filled="false" stroked="true" strokeweight=".5pt" strokecolor="#292425">
              <v:stroke dashstyle="solid"/>
            </v:rect>
            <v:rect style="position:absolute;left:1668;top:1497;width:48;height:160" filled="true" fillcolor="#00a894" stroked="false">
              <v:fill type="solid"/>
            </v:rect>
            <v:rect style="position:absolute;left:1668;top:1497;width:48;height:160" filled="false" stroked="true" strokeweight=".5pt" strokecolor="#292425">
              <v:stroke dashstyle="solid"/>
            </v:rect>
            <v:rect style="position:absolute;left:1768;top:1517;width:58;height:140" filled="true" fillcolor="#00a894" stroked="false">
              <v:fill type="solid"/>
            </v:rect>
            <v:rect style="position:absolute;left:1768;top:1517;width:58;height:140" filled="false" stroked="true" strokeweight=".5pt" strokecolor="#292425">
              <v:stroke dashstyle="solid"/>
            </v:rect>
            <v:rect style="position:absolute;left:1876;top:1655;width:48;height:63" filled="true" fillcolor="#00a894" stroked="false">
              <v:fill type="solid"/>
            </v:rect>
            <v:rect style="position:absolute;left:1876;top:1655;width:48;height:63" filled="false" stroked="true" strokeweight=".5pt" strokecolor="#292425">
              <v:stroke dashstyle="solid"/>
            </v:rect>
            <v:rect style="position:absolute;left:1976;top:1357;width:58;height:300" filled="true" fillcolor="#00a894" stroked="false">
              <v:fill type="solid"/>
            </v:rect>
            <v:rect style="position:absolute;left:1976;top:1357;width:58;height:300" filled="false" stroked="true" strokeweight=".5pt" strokecolor="#292425">
              <v:stroke dashstyle="solid"/>
            </v:rect>
            <v:rect style="position:absolute;left:2083;top:1497;width:58;height:160" filled="true" fillcolor="#00a894" stroked="false">
              <v:fill type="solid"/>
            </v:rect>
            <v:rect style="position:absolute;left:2083;top:1497;width:58;height:160" filled="false" stroked="true" strokeweight=".5pt" strokecolor="#292425">
              <v:stroke dashstyle="solid"/>
            </v:rect>
            <v:rect style="position:absolute;left:2193;top:1635;width:48;height:23" filled="true" fillcolor="#00a894" stroked="false">
              <v:fill type="solid"/>
            </v:rect>
            <v:rect style="position:absolute;left:2193;top:1635;width:48;height:23" filled="false" stroked="true" strokeweight=".5pt" strokecolor="#292425">
              <v:stroke dashstyle="solid"/>
            </v:rect>
            <v:rect style="position:absolute;left:2291;top:1655;width:58;height:143" filled="true" fillcolor="#00a894" stroked="false">
              <v:fill type="solid"/>
            </v:rect>
            <v:rect style="position:absolute;left:2291;top:1655;width:58;height:143" filled="false" stroked="true" strokeweight=".5pt" strokecolor="#292425">
              <v:stroke dashstyle="solid"/>
            </v:rect>
            <v:rect style="position:absolute;left:2401;top:1655;width:48;height:203" filled="true" fillcolor="#00a894" stroked="false">
              <v:fill type="solid"/>
            </v:rect>
            <v:rect style="position:absolute;left:2401;top:1655;width:48;height:203" filled="false" stroked="true" strokeweight=".5pt" strokecolor="#292425">
              <v:stroke dashstyle="solid"/>
            </v:rect>
            <v:rect style="position:absolute;left:2498;top:1655;width:58;height:440" filled="true" fillcolor="#00a894" stroked="false">
              <v:fill type="solid"/>
            </v:rect>
            <v:rect style="position:absolute;left:2498;top:1655;width:58;height:440" filled="false" stroked="true" strokeweight=".5pt" strokecolor="#292425">
              <v:stroke dashstyle="solid"/>
            </v:rect>
            <v:rect style="position:absolute;left:2608;top:1655;width:48;height:658" filled="true" fillcolor="#00a894" stroked="false">
              <v:fill type="solid"/>
            </v:rect>
            <v:rect style="position:absolute;left:2608;top:1655;width:48;height:658" filled="false" stroked="true" strokeweight=".5pt" strokecolor="#292425">
              <v:stroke dashstyle="solid"/>
            </v:rect>
            <v:rect style="position:absolute;left:2706;top:1655;width:58;height:838" filled="true" fillcolor="#00a894" stroked="false">
              <v:fill type="solid"/>
            </v:rect>
            <v:rect style="position:absolute;left:2706;top:1655;width:58;height:838" filled="false" stroked="true" strokeweight=".5pt" strokecolor="#292425">
              <v:stroke dashstyle="solid"/>
            </v:rect>
            <v:rect style="position:absolute;left:2816;top:1655;width:58;height:460" filled="true" fillcolor="#00a894" stroked="false">
              <v:fill type="solid"/>
            </v:rect>
            <v:rect style="position:absolute;left:2816;top:1655;width:58;height:460" filled="false" stroked="true" strokeweight=".5pt" strokecolor="#292425">
              <v:stroke dashstyle="solid"/>
            </v:rect>
            <v:rect style="position:absolute;left:2926;top:1655;width:45;height:360" filled="true" fillcolor="#00a894" stroked="false">
              <v:fill type="solid"/>
            </v:rect>
            <v:rect style="position:absolute;left:2926;top:1655;width:45;height:360" filled="false" stroked="true" strokeweight=".5pt" strokecolor="#292425">
              <v:stroke dashstyle="solid"/>
            </v:rect>
            <v:rect style="position:absolute;left:3023;top:1655;width:58;height:460" filled="true" fillcolor="#00a894" stroked="false">
              <v:fill type="solid"/>
            </v:rect>
            <v:rect style="position:absolute;left:3023;top:1655;width:58;height:460" filled="false" stroked="true" strokeweight=".5pt" strokecolor="#292425">
              <v:stroke dashstyle="solid"/>
            </v:rect>
            <v:rect style="position:absolute;left:3133;top:1655;width:45;height:103" filled="true" fillcolor="#00a894" stroked="false">
              <v:fill type="solid"/>
            </v:rect>
            <v:rect style="position:absolute;left:3133;top:1655;width:45;height:103" filled="false" stroked="true" strokeweight=".5pt" strokecolor="#292425">
              <v:stroke dashstyle="solid"/>
            </v:rect>
            <v:rect style="position:absolute;left:3231;top:1655;width:58;height:23" filled="true" fillcolor="#00a894" stroked="false">
              <v:fill type="solid"/>
            </v:rect>
            <v:rect style="position:absolute;left:3231;top:1655;width:58;height:23" filled="false" stroked="true" strokeweight=".5pt" strokecolor="#292425">
              <v:stroke dashstyle="solid"/>
            </v:rect>
            <v:rect style="position:absolute;left:3341;top:1655;width:58;height:280" filled="true" fillcolor="#00a894" stroked="false">
              <v:fill type="solid"/>
            </v:rect>
            <v:rect style="position:absolute;left:3341;top:1655;width:58;height:280" filled="false" stroked="true" strokeweight=".5pt" strokecolor="#292425">
              <v:stroke dashstyle="solid"/>
            </v:rect>
            <v:rect style="position:absolute;left:3448;top:1655;width:48;height:340" filled="true" fillcolor="#00a894" stroked="false">
              <v:fill type="solid"/>
            </v:rect>
            <v:rect style="position:absolute;left:3448;top:1655;width:48;height:340" filled="false" stroked="true" strokeweight=".5pt" strokecolor="#292425">
              <v:stroke dashstyle="solid"/>
            </v:rect>
            <v:rect style="position:absolute;left:3548;top:1655;width:58;height:83" filled="true" fillcolor="#00a894" stroked="false">
              <v:fill type="solid"/>
            </v:rect>
            <v:rect style="position:absolute;left:3548;top:1655;width:58;height:83" filled="false" stroked="true" strokeweight=".5pt" strokecolor="#292425">
              <v:stroke dashstyle="solid"/>
            </v:rect>
            <v:rect style="position:absolute;left:3656;top:1655;width:48;height:23" filled="true" fillcolor="#00a894" stroked="false">
              <v:fill type="solid"/>
            </v:rect>
            <v:rect style="position:absolute;left:3656;top:1655;width:48;height:23" filled="false" stroked="true" strokeweight=".5pt" strokecolor="#292425">
              <v:stroke dashstyle="solid"/>
            </v:rect>
            <v:rect style="position:absolute;left:3756;top:1597;width:58;height:60" filled="true" fillcolor="#00a894" stroked="false">
              <v:fill type="solid"/>
            </v:rect>
            <v:rect style="position:absolute;left:3756;top:1597;width:58;height:60" filled="false" stroked="true" strokeweight=".5pt" strokecolor="#292425">
              <v:stroke dashstyle="solid"/>
            </v:rect>
            <v:rect style="position:absolute;left:1036;top:1655;width:58;height:43" filled="true" fillcolor="#ffe6bb" stroked="false">
              <v:fill type="solid"/>
            </v:rect>
            <v:rect style="position:absolute;left:1036;top:1655;width:58;height:43" filled="false" stroked="true" strokeweight=".5pt" strokecolor="#292425">
              <v:stroke dashstyle="solid"/>
            </v:rect>
            <v:rect style="position:absolute;left:1146;top:1655;width:45;height:43" filled="true" fillcolor="#ffe6bb" stroked="false">
              <v:fill type="solid"/>
            </v:rect>
            <v:rect style="position:absolute;left:1146;top:1655;width:45;height:43" filled="false" stroked="true" strokeweight=".5pt" strokecolor="#292425">
              <v:stroke dashstyle="solid"/>
            </v:rect>
            <v:rect style="position:absolute;left:1243;top:1655;width:58;height:43" filled="true" fillcolor="#ffe6bb" stroked="false">
              <v:fill type="solid"/>
            </v:rect>
            <v:rect style="position:absolute;left:1243;top:1655;width:58;height:43" filled="false" stroked="true" strokeweight=".5pt" strokecolor="#292425">
              <v:stroke dashstyle="solid"/>
            </v:rect>
            <v:rect style="position:absolute;left:1353;top:1655;width:45;height:43" filled="true" fillcolor="#ffe6bb" stroked="false">
              <v:fill type="solid"/>
            </v:rect>
            <v:rect style="position:absolute;left:1353;top:1655;width:45;height:43" filled="false" stroked="true" strokeweight=".5pt" strokecolor="#292425">
              <v:stroke dashstyle="solid"/>
            </v:rect>
            <v:rect style="position:absolute;left:1451;top:1655;width:58;height:43" filled="true" fillcolor="#ffe6bb" stroked="false">
              <v:fill type="solid"/>
            </v:rect>
            <v:rect style="position:absolute;left:1451;top:1655;width:58;height:43" filled="false" stroked="true" strokeweight=".5pt" strokecolor="#292425">
              <v:stroke dashstyle="solid"/>
            </v:rect>
            <v:rect style="position:absolute;left:1561;top:1655;width:58;height:23" filled="true" fillcolor="#ffe6bb" stroked="false">
              <v:fill type="solid"/>
            </v:rect>
            <v:rect style="position:absolute;left:1561;top:1655;width:58;height:23" filled="false" stroked="true" strokeweight=".5pt" strokecolor="#292425">
              <v:stroke dashstyle="solid"/>
            </v:rect>
            <v:rect style="position:absolute;left:1668;top:1477;width:48;height:23" filled="true" fillcolor="#ffe6bb" stroked="false">
              <v:fill type="solid"/>
            </v:rect>
            <v:rect style="position:absolute;left:1668;top:1477;width:48;height:23" filled="false" stroked="true" strokeweight=".5pt" strokecolor="#292425">
              <v:stroke dashstyle="solid"/>
            </v:rect>
            <v:rect style="position:absolute;left:1768;top:1497;width:58;height:23" filled="true" fillcolor="#ffe6bb" stroked="false">
              <v:fill type="solid"/>
            </v:rect>
            <v:rect style="position:absolute;left:1768;top:1497;width:58;height:23" filled="false" stroked="true" strokeweight=".5pt" strokecolor="#292425">
              <v:stroke dashstyle="solid"/>
            </v:rect>
            <v:rect style="position:absolute;left:1876;top:1635;width:48;height:23" filled="true" fillcolor="#ffe6bb" stroked="false">
              <v:fill type="solid"/>
            </v:rect>
            <v:rect style="position:absolute;left:1876;top:1635;width:48;height:23" filled="false" stroked="true" strokeweight=".5pt" strokecolor="#292425">
              <v:stroke dashstyle="solid"/>
            </v:rect>
            <v:rect style="position:absolute;left:1976;top:1220;width:58;height:140" filled="true" fillcolor="#ffe6bb" stroked="false">
              <v:fill type="solid"/>
            </v:rect>
            <v:rect style="position:absolute;left:1976;top:1220;width:58;height:140" filled="false" stroked="true" strokeweight=".5pt" strokecolor="#292425">
              <v:stroke dashstyle="solid"/>
            </v:rect>
            <v:rect style="position:absolute;left:2083;top:1357;width:58;height:143" filled="true" fillcolor="#ffe6bb" stroked="false">
              <v:fill type="solid"/>
            </v:rect>
            <v:rect style="position:absolute;left:2083;top:1357;width:58;height:143" filled="false" stroked="true" strokeweight=".5pt" strokecolor="#292425">
              <v:stroke dashstyle="solid"/>
            </v:rect>
            <v:rect style="position:absolute;left:2193;top:1517;width:48;height:120" filled="true" fillcolor="#ffe6bb" stroked="false">
              <v:fill type="solid"/>
            </v:rect>
            <v:rect style="position:absolute;left:2193;top:1517;width:48;height:120" filled="false" stroked="true" strokeweight=".5pt" strokecolor="#292425">
              <v:stroke dashstyle="solid"/>
            </v:rect>
            <v:rect style="position:absolute;left:2291;top:1557;width:58;height:100" filled="true" fillcolor="#ffe6bb" stroked="false">
              <v:fill type="solid"/>
            </v:rect>
            <v:rect style="position:absolute;left:2291;top:1557;width:58;height:100" filled="false" stroked="true" strokeweight=".5pt" strokecolor="#292425">
              <v:stroke dashstyle="solid"/>
            </v:rect>
            <v:rect style="position:absolute;left:2401;top:1557;width:48;height:100" filled="true" fillcolor="#ffe6bb" stroked="false">
              <v:fill type="solid"/>
            </v:rect>
            <v:rect style="position:absolute;left:2401;top:1557;width:48;height:100" filled="false" stroked="true" strokeweight=".5pt" strokecolor="#292425">
              <v:stroke dashstyle="solid"/>
            </v:rect>
            <v:rect style="position:absolute;left:2498;top:1557;width:58;height:100" filled="true" fillcolor="#ffe6bb" stroked="false">
              <v:fill type="solid"/>
            </v:rect>
            <v:rect style="position:absolute;left:2498;top:1557;width:58;height:100" filled="false" stroked="true" strokeweight=".5pt" strokecolor="#292425">
              <v:stroke dashstyle="solid"/>
            </v:rect>
            <v:rect style="position:absolute;left:2608;top:1537;width:48;height:120" filled="true" fillcolor="#ffe6bb" stroked="false">
              <v:fill type="solid"/>
            </v:rect>
            <v:rect style="position:absolute;left:2608;top:1537;width:48;height:120" filled="false" stroked="true" strokeweight=".5pt" strokecolor="#292425">
              <v:stroke dashstyle="solid"/>
            </v:rect>
            <v:rect style="position:absolute;left:2706;top:1557;width:58;height:100" filled="true" fillcolor="#ffe6bb" stroked="false">
              <v:fill type="solid"/>
            </v:rect>
            <v:rect style="position:absolute;left:2706;top:1557;width:58;height:100" filled="false" stroked="true" strokeweight=".5pt" strokecolor="#292425">
              <v:stroke dashstyle="solid"/>
            </v:rect>
            <v:rect style="position:absolute;left:2816;top:1577;width:58;height:80" filled="true" fillcolor="#ffe6bb" stroked="false">
              <v:fill type="solid"/>
            </v:rect>
            <v:rect style="position:absolute;left:2816;top:1577;width:58;height:80" filled="false" stroked="true" strokeweight=".5pt" strokecolor="#292425">
              <v:stroke dashstyle="solid"/>
            </v:rect>
            <v:rect style="position:absolute;left:2926;top:1577;width:45;height:80" filled="true" fillcolor="#ffe6bb" stroked="false">
              <v:fill type="solid"/>
            </v:rect>
            <v:rect style="position:absolute;left:2926;top:1577;width:45;height:80" filled="false" stroked="true" strokeweight=".5pt" strokecolor="#292425">
              <v:stroke dashstyle="solid"/>
            </v:rect>
            <v:rect style="position:absolute;left:3023;top:1597;width:58;height:60" filled="true" fillcolor="#ffe6bb" stroked="false">
              <v:fill type="solid"/>
            </v:rect>
            <v:rect style="position:absolute;left:3023;top:1597;width:58;height:60" filled="false" stroked="true" strokeweight=".5pt" strokecolor="#292425">
              <v:stroke dashstyle="solid"/>
            </v:rect>
            <v:rect style="position:absolute;left:3133;top:1615;width:45;height:43" filled="true" fillcolor="#ffe6bb" stroked="false">
              <v:fill type="solid"/>
            </v:rect>
            <v:rect style="position:absolute;left:3133;top:1615;width:45;height:43" filled="false" stroked="true" strokeweight=".5pt" strokecolor="#292425">
              <v:stroke dashstyle="solid"/>
            </v:rect>
            <v:rect style="position:absolute;left:3231;top:1675;width:58;height:63" filled="true" fillcolor="#ffe6bb" stroked="false">
              <v:fill type="solid"/>
            </v:rect>
            <v:rect style="position:absolute;left:3231;top:1675;width:58;height:63" filled="false" stroked="true" strokeweight=".5pt" strokecolor="#292425">
              <v:stroke dashstyle="solid"/>
            </v:rect>
            <v:rect style="position:absolute;left:3341;top:1932;width:58;height:63" filled="true" fillcolor="#ffe6bb" stroked="false">
              <v:fill type="solid"/>
            </v:rect>
            <v:rect style="position:absolute;left:3341;top:1932;width:58;height:63" filled="false" stroked="true" strokeweight=".5pt" strokecolor="#292425">
              <v:stroke dashstyle="solid"/>
            </v:rect>
            <v:rect style="position:absolute;left:3448;top:1992;width:48;height:63" filled="true" fillcolor="#ffe6bb" stroked="false">
              <v:fill type="solid"/>
            </v:rect>
            <v:rect style="position:absolute;left:3448;top:1992;width:48;height:63" filled="false" stroked="true" strokeweight=".5pt" strokecolor="#292425">
              <v:stroke dashstyle="solid"/>
            </v:rect>
            <v:rect style="position:absolute;left:3548;top:1735;width:58;height:43" filled="true" fillcolor="#ffe6bb" stroked="false">
              <v:fill type="solid"/>
            </v:rect>
            <v:rect style="position:absolute;left:3548;top:1735;width:58;height:43" filled="false" stroked="true" strokeweight=".5pt" strokecolor="#292425">
              <v:stroke dashstyle="solid"/>
            </v:rect>
            <v:rect style="position:absolute;left:3656;top:1675;width:48;height:63" filled="true" fillcolor="#ffe6bb" stroked="false">
              <v:fill type="solid"/>
            </v:rect>
            <v:rect style="position:absolute;left:3656;top:1675;width:48;height:63" filled="false" stroked="true" strokeweight=".5pt" strokecolor="#292425">
              <v:stroke dashstyle="solid"/>
            </v:rect>
            <v:rect style="position:absolute;left:3756;top:1655;width:58;height:43" filled="true" fillcolor="#ffe6bb" stroked="false">
              <v:fill type="solid"/>
            </v:rect>
            <v:rect style="position:absolute;left:3756;top:1655;width:58;height:43" filled="false" stroked="true" strokeweight=".5pt" strokecolor="#292425">
              <v:stroke dashstyle="solid"/>
            </v:rect>
            <v:rect style="position:absolute;left:1036;top:902;width:58;height:43" filled="true" fillcolor="#f9aa54" stroked="false">
              <v:fill type="solid"/>
            </v:rect>
            <v:rect style="position:absolute;left:1036;top:902;width:58;height:43" filled="false" stroked="true" strokeweight=".5pt" strokecolor="#292425">
              <v:stroke dashstyle="solid"/>
            </v:rect>
            <v:rect style="position:absolute;left:1146;top:862;width:45;height:43" filled="true" fillcolor="#f9aa54" stroked="false">
              <v:fill type="solid"/>
            </v:rect>
            <v:rect style="position:absolute;left:1146;top:862;width:45;height:43" filled="false" stroked="true" strokeweight=".5pt" strokecolor="#292425">
              <v:stroke dashstyle="solid"/>
            </v:rect>
            <v:rect style="position:absolute;left:1243;top:685;width:58;height:60" filled="true" fillcolor="#f9aa54" stroked="false">
              <v:fill type="solid"/>
            </v:rect>
            <v:rect style="position:absolute;left:1243;top:685;width:58;height:60" filled="false" stroked="true" strokeweight=".5pt" strokecolor="#292425">
              <v:stroke dashstyle="solid"/>
            </v:rect>
            <v:rect style="position:absolute;left:1353;top:742;width:45;height:103" filled="true" fillcolor="#f9aa54" stroked="false">
              <v:fill type="solid"/>
            </v:rect>
            <v:rect style="position:absolute;left:1353;top:742;width:45;height:103" filled="false" stroked="true" strokeweight=".5pt" strokecolor="#292425">
              <v:stroke dashstyle="solid"/>
            </v:rect>
            <v:rect style="position:absolute;left:1451;top:822;width:58;height:83" filled="true" fillcolor="#f9aa54" stroked="false">
              <v:fill type="solid"/>
            </v:rect>
            <v:rect style="position:absolute;left:1451;top:822;width:58;height:83" filled="false" stroked="true" strokeweight=".5pt" strokecolor="#292425">
              <v:stroke dashstyle="solid"/>
            </v:rect>
            <v:rect style="position:absolute;left:1561;top:1377;width:58;height:103" filled="true" fillcolor="#f9aa54" stroked="false">
              <v:fill type="solid"/>
            </v:rect>
            <v:rect style="position:absolute;left:1561;top:1377;width:58;height:103" filled="false" stroked="true" strokeweight=".5pt" strokecolor="#292425">
              <v:stroke dashstyle="solid"/>
            </v:rect>
            <v:rect style="position:absolute;left:1668;top:1337;width:48;height:143" filled="true" fillcolor="#f9aa54" stroked="false">
              <v:fill type="solid"/>
            </v:rect>
            <v:rect style="position:absolute;left:1668;top:1337;width:48;height:143" filled="false" stroked="true" strokeweight=".5pt" strokecolor="#292425">
              <v:stroke dashstyle="solid"/>
            </v:rect>
            <v:rect style="position:absolute;left:1768;top:1357;width:58;height:143" filled="true" fillcolor="#f9aa54" stroked="false">
              <v:fill type="solid"/>
            </v:rect>
            <v:rect style="position:absolute;left:1768;top:1357;width:58;height:143" filled="false" stroked="true" strokeweight=".5pt" strokecolor="#292425">
              <v:stroke dashstyle="solid"/>
            </v:rect>
            <v:rect style="position:absolute;left:1876;top:1537;width:48;height:100" filled="true" fillcolor="#f9aa54" stroked="false">
              <v:fill type="solid"/>
            </v:rect>
            <v:rect style="position:absolute;left:1876;top:1537;width:48;height:100" filled="false" stroked="true" strokeweight=".5pt" strokecolor="#292425">
              <v:stroke dashstyle="solid"/>
            </v:rect>
            <v:rect style="position:absolute;left:1976;top:1080;width:58;height:143" filled="true" fillcolor="#f9aa54" stroked="false">
              <v:fill type="solid"/>
            </v:rect>
            <v:rect style="position:absolute;left:1976;top:1080;width:58;height:143" filled="false" stroked="true" strokeweight=".5pt" strokecolor="#292425">
              <v:stroke dashstyle="solid"/>
            </v:rect>
            <v:rect style="position:absolute;left:2083;top:1220;width:58;height:140" filled="true" fillcolor="#f9aa54" stroked="false">
              <v:fill type="solid"/>
            </v:rect>
            <v:rect style="position:absolute;left:2083;top:1220;width:58;height:140" filled="false" stroked="true" strokeweight=".5pt" strokecolor="#292425">
              <v:stroke dashstyle="solid"/>
            </v:rect>
            <v:rect style="position:absolute;left:2193;top:1397;width:48;height:123" filled="true" fillcolor="#f9aa54" stroked="false">
              <v:fill type="solid"/>
            </v:rect>
            <v:rect style="position:absolute;left:2193;top:1397;width:48;height:123" filled="false" stroked="true" strokeweight=".5pt" strokecolor="#292425">
              <v:stroke dashstyle="solid"/>
            </v:rect>
            <v:rect style="position:absolute;left:2291;top:1477;width:58;height:83" filled="true" fillcolor="#f9aa54" stroked="false">
              <v:fill type="solid"/>
            </v:rect>
            <v:rect style="position:absolute;left:2291;top:1477;width:58;height:83" filled="false" stroked="true" strokeweight=".5pt" strokecolor="#292425">
              <v:stroke dashstyle="solid"/>
            </v:rect>
            <v:rect style="position:absolute;left:2401;top:1517;width:48;height:43" filled="true" fillcolor="#f9aa54" stroked="false">
              <v:fill type="solid"/>
            </v:rect>
            <v:rect style="position:absolute;left:2401;top:1517;width:48;height:43" filled="false" stroked="true" strokeweight=".5pt" strokecolor="#292425">
              <v:stroke dashstyle="solid"/>
            </v:rect>
            <v:rect style="position:absolute;left:2498;top:1497;width:58;height:63" filled="true" fillcolor="#f9aa54" stroked="false">
              <v:fill type="solid"/>
            </v:rect>
            <v:rect style="position:absolute;left:2498;top:1497;width:58;height:63" filled="false" stroked="true" strokeweight=".5pt" strokecolor="#292425">
              <v:stroke dashstyle="solid"/>
            </v:rect>
            <v:rect style="position:absolute;left:2608;top:1497;width:48;height:43" filled="true" fillcolor="#f9aa54" stroked="false">
              <v:fill type="solid"/>
            </v:rect>
            <v:rect style="position:absolute;left:2608;top:1497;width:48;height:43" filled="false" stroked="true" strokeweight=".5pt" strokecolor="#292425">
              <v:stroke dashstyle="solid"/>
            </v:rect>
            <v:rect style="position:absolute;left:2706;top:1477;width:58;height:83" filled="true" fillcolor="#f9aa54" stroked="false">
              <v:fill type="solid"/>
            </v:rect>
            <v:rect style="position:absolute;left:2706;top:1477;width:58;height:83" filled="false" stroked="true" strokeweight=".5pt" strokecolor="#292425">
              <v:stroke dashstyle="solid"/>
            </v:rect>
            <v:rect style="position:absolute;left:2816;top:1517;width:58;height:63" filled="true" fillcolor="#f9aa54" stroked="false">
              <v:fill type="solid"/>
            </v:rect>
            <v:rect style="position:absolute;left:2816;top:1517;width:58;height:63" filled="false" stroked="true" strokeweight=".5pt" strokecolor="#292425">
              <v:stroke dashstyle="solid"/>
            </v:rect>
            <v:rect style="position:absolute;left:2926;top:1557;width:45;height:23" filled="true" fillcolor="#f9aa54" stroked="false">
              <v:fill type="solid"/>
            </v:rect>
            <v:rect style="position:absolute;left:2926;top:1557;width:45;height:23" filled="false" stroked="true" strokeweight=".5pt" strokecolor="#292425">
              <v:stroke dashstyle="solid"/>
            </v:rect>
            <v:rect style="position:absolute;left:3023;top:1577;width:58;height:23" filled="true" fillcolor="#f9aa54" stroked="false">
              <v:fill type="solid"/>
            </v:rect>
            <v:rect style="position:absolute;left:3023;top:1577;width:58;height:23" filled="false" stroked="true" strokeweight=".5pt" strokecolor="#292425">
              <v:stroke dashstyle="solid"/>
            </v:rect>
            <v:rect style="position:absolute;left:3133;top:1577;width:45;height:40" filled="true" fillcolor="#f9aa54" stroked="false">
              <v:fill type="solid"/>
            </v:rect>
            <v:rect style="position:absolute;left:3133;top:1577;width:45;height:40" filled="false" stroked="true" strokeweight=".5pt" strokecolor="#292425">
              <v:stroke dashstyle="solid"/>
            </v:rect>
            <v:rect style="position:absolute;left:3231;top:1735;width:58;height:83" filled="true" fillcolor="#f9aa54" stroked="false">
              <v:fill type="solid"/>
            </v:rect>
            <v:rect style="position:absolute;left:3231;top:1735;width:58;height:83" filled="false" stroked="true" strokeweight=".5pt" strokecolor="#292425">
              <v:stroke dashstyle="solid"/>
            </v:rect>
            <v:rect style="position:absolute;left:3341;top:1992;width:58;height:63" filled="true" fillcolor="#f9aa54" stroked="false">
              <v:fill type="solid"/>
            </v:rect>
            <v:rect style="position:absolute;left:3341;top:1992;width:58;height:63" filled="false" stroked="true" strokeweight=".5pt" strokecolor="#292425">
              <v:stroke dashstyle="solid"/>
            </v:rect>
            <v:rect style="position:absolute;left:3448;top:2052;width:48;height:103" filled="true" fillcolor="#f9aa54" stroked="false">
              <v:fill type="solid"/>
            </v:rect>
            <v:rect style="position:absolute;left:3448;top:2052;width:48;height:103" filled="false" stroked="true" strokeweight=".5pt" strokecolor="#292425">
              <v:stroke dashstyle="solid"/>
            </v:rect>
            <v:rect style="position:absolute;left:3548;top:1775;width:58;height:103" filled="true" fillcolor="#f9aa54" stroked="false">
              <v:fill type="solid"/>
            </v:rect>
            <v:rect style="position:absolute;left:3548;top:1775;width:58;height:103" filled="false" stroked="true" strokeweight=".5pt" strokecolor="#292425">
              <v:stroke dashstyle="solid"/>
            </v:rect>
            <v:rect style="position:absolute;left:3656;top:1735;width:48;height:43" filled="true" fillcolor="#f9aa54" stroked="false">
              <v:fill type="solid"/>
            </v:rect>
            <v:rect style="position:absolute;left:3656;top:1735;width:48;height:43" filled="false" stroked="true" strokeweight=".5pt" strokecolor="#292425">
              <v:stroke dashstyle="solid"/>
            </v:rect>
            <v:rect style="position:absolute;left:3756;top:1695;width:58;height:103" filled="true" fillcolor="#f9aa54" stroked="false">
              <v:fill type="solid"/>
            </v:rect>
            <v:rect style="position:absolute;left:3756;top:1695;width:58;height:103" filled="false" stroked="true" strokeweight=".5pt" strokecolor="#292425">
              <v:stroke dashstyle="solid"/>
            </v:rect>
            <v:rect style="position:absolute;left:1036;top:585;width:58;height:320" filled="true" fillcolor="#b4dfdf" stroked="false">
              <v:fill type="solid"/>
            </v:rect>
            <v:rect style="position:absolute;left:1036;top:585;width:58;height:320" filled="false" stroked="true" strokeweight=".5pt" strokecolor="#292425">
              <v:stroke dashstyle="solid"/>
            </v:rect>
            <v:rect style="position:absolute;left:1146;top:525;width:45;height:340" filled="true" fillcolor="#b4dfdf" stroked="false">
              <v:fill type="solid"/>
            </v:rect>
            <v:rect style="position:absolute;left:1146;top:525;width:45;height:340" filled="false" stroked="true" strokeweight=".5pt" strokecolor="#292425">
              <v:stroke dashstyle="solid"/>
            </v:rect>
            <v:rect style="position:absolute;left:1243;top:307;width:58;height:380" filled="true" fillcolor="#b4dfdf" stroked="false">
              <v:fill type="solid"/>
            </v:rect>
            <v:rect style="position:absolute;left:1243;top:307;width:58;height:380" filled="false" stroked="true" strokeweight=".5pt" strokecolor="#292425">
              <v:stroke dashstyle="solid"/>
            </v:rect>
            <v:rect style="position:absolute;left:1353;top:387;width:45;height:358" filled="true" fillcolor="#b4dfdf" stroked="false">
              <v:fill type="solid"/>
            </v:rect>
            <v:rect style="position:absolute;left:1353;top:387;width:45;height:358" filled="false" stroked="true" strokeweight=".5pt" strokecolor="#292425">
              <v:stroke dashstyle="solid"/>
            </v:rect>
            <v:rect style="position:absolute;left:1451;top:525;width:58;height:300" filled="true" fillcolor="#b4dfdf" stroked="false">
              <v:fill type="solid"/>
            </v:rect>
            <v:rect style="position:absolute;left:1451;top:525;width:58;height:300" filled="false" stroked="true" strokeweight=".5pt" strokecolor="#292425">
              <v:stroke dashstyle="solid"/>
            </v:rect>
            <v:rect style="position:absolute;left:1561;top:1140;width:58;height:240" filled="true" fillcolor="#b4dfdf" stroked="false">
              <v:fill type="solid"/>
            </v:rect>
            <v:rect style="position:absolute;left:1561;top:1140;width:58;height:240" filled="false" stroked="true" strokeweight=".5pt" strokecolor="#292425">
              <v:stroke dashstyle="solid"/>
            </v:rect>
            <v:rect style="position:absolute;left:1668;top:1040;width:48;height:300" filled="true" fillcolor="#b4dfdf" stroked="false">
              <v:fill type="solid"/>
            </v:rect>
            <v:rect style="position:absolute;left:1668;top:1040;width:48;height:300" filled="false" stroked="true" strokeweight=".5pt" strokecolor="#292425">
              <v:stroke dashstyle="solid"/>
            </v:rect>
            <v:rect style="position:absolute;left:1768;top:1140;width:58;height:220" filled="true" fillcolor="#b4dfdf" stroked="false">
              <v:fill type="solid"/>
            </v:rect>
            <v:rect style="position:absolute;left:1768;top:1140;width:58;height:220" filled="false" stroked="true" strokeweight=".5pt" strokecolor="#292425">
              <v:stroke dashstyle="solid"/>
            </v:rect>
            <v:rect style="position:absolute;left:1876;top:1357;width:48;height:183" filled="true" fillcolor="#b4dfdf" stroked="false">
              <v:fill type="solid"/>
            </v:rect>
            <v:rect style="position:absolute;left:1876;top:1357;width:48;height:183" filled="false" stroked="true" strokeweight=".5pt" strokecolor="#292425">
              <v:stroke dashstyle="solid"/>
            </v:rect>
            <v:rect style="position:absolute;left:1976;top:942;width:58;height:140" filled="true" fillcolor="#b4dfdf" stroked="false">
              <v:fill type="solid"/>
            </v:rect>
            <v:rect style="position:absolute;left:1976;top:942;width:58;height:140" filled="false" stroked="true" strokeweight=".5pt" strokecolor="#292425">
              <v:stroke dashstyle="solid"/>
            </v:rect>
            <v:rect style="position:absolute;left:2083;top:1180;width:58;height:43" filled="true" fillcolor="#b4dfdf" stroked="false">
              <v:fill type="solid"/>
            </v:rect>
            <v:rect style="position:absolute;left:2083;top:1180;width:58;height:43" filled="false" stroked="true" strokeweight=".5pt" strokecolor="#292425">
              <v:stroke dashstyle="solid"/>
            </v:rect>
            <v:rect style="position:absolute;left:2193;top:1357;width:48;height:43" filled="true" fillcolor="#b4dfdf" stroked="false">
              <v:fill type="solid"/>
            </v:rect>
            <v:rect style="position:absolute;left:2193;top:1357;width:48;height:43" filled="false" stroked="true" strokeweight=".5pt" strokecolor="#292425">
              <v:stroke dashstyle="solid"/>
            </v:rect>
            <v:rect style="position:absolute;left:2291;top:1795;width:58;height:63" filled="true" fillcolor="#b4dfdf" stroked="false">
              <v:fill type="solid"/>
            </v:rect>
            <v:rect style="position:absolute;left:2291;top:1795;width:58;height:63" filled="false" stroked="true" strokeweight=".5pt" strokecolor="#292425">
              <v:stroke dashstyle="solid"/>
            </v:rect>
            <v:rect style="position:absolute;left:2401;top:1855;width:48;height:160" filled="true" fillcolor="#b4dfdf" stroked="false">
              <v:fill type="solid"/>
            </v:rect>
            <v:rect style="position:absolute;left:2401;top:1855;width:48;height:160" filled="false" stroked="true" strokeweight=".5pt" strokecolor="#292425">
              <v:stroke dashstyle="solid"/>
            </v:rect>
            <v:rect style="position:absolute;left:2498;top:2092;width:58;height:240" filled="true" fillcolor="#b4dfdf" stroked="false">
              <v:fill type="solid"/>
            </v:rect>
            <v:rect style="position:absolute;left:2498;top:2092;width:58;height:240" filled="false" stroked="true" strokeweight=".5pt" strokecolor="#292425">
              <v:stroke dashstyle="solid"/>
            </v:rect>
            <v:rect style="position:absolute;left:2608;top:2310;width:48;height:260" filled="true" fillcolor="#b4dfdf" stroked="false">
              <v:fill type="solid"/>
            </v:rect>
            <v:rect style="position:absolute;left:2608;top:2310;width:48;height:260" filled="false" stroked="true" strokeweight=".5pt" strokecolor="#292425">
              <v:stroke dashstyle="solid"/>
            </v:rect>
            <v:rect style="position:absolute;left:2706;top:2490;width:58;height:280" filled="true" fillcolor="#b4dfdf" stroked="false">
              <v:fill type="solid"/>
            </v:rect>
            <v:rect style="position:absolute;left:2706;top:2490;width:58;height:280" filled="false" stroked="true" strokeweight=".5pt" strokecolor="#292425">
              <v:stroke dashstyle="solid"/>
            </v:rect>
            <v:rect style="position:absolute;left:2816;top:2112;width:58;height:280" filled="true" fillcolor="#b4dfdf" stroked="false">
              <v:fill type="solid"/>
            </v:rect>
            <v:rect style="position:absolute;left:2816;top:2112;width:58;height:280" filled="false" stroked="true" strokeweight=".5pt" strokecolor="#292425">
              <v:stroke dashstyle="solid"/>
            </v:rect>
            <v:rect style="position:absolute;left:2926;top:2012;width:45;height:340" filled="true" fillcolor="#b4dfdf" stroked="false">
              <v:fill type="solid"/>
            </v:rect>
            <v:rect style="position:absolute;left:2926;top:2012;width:45;height:340" filled="false" stroked="true" strokeweight=".5pt" strokecolor="#292425">
              <v:stroke dashstyle="solid"/>
            </v:rect>
            <v:rect style="position:absolute;left:3023;top:2112;width:58;height:320" filled="true" fillcolor="#b4dfdf" stroked="false">
              <v:fill type="solid"/>
            </v:rect>
            <v:rect style="position:absolute;left:3023;top:2112;width:58;height:320" filled="false" stroked="true" strokeweight=".5pt" strokecolor="#292425">
              <v:stroke dashstyle="solid"/>
            </v:rect>
            <v:rect style="position:absolute;left:3133;top:1755;width:45;height:300" filled="true" fillcolor="#b4dfdf" stroked="false">
              <v:fill type="solid"/>
            </v:rect>
            <v:rect style="position:absolute;left:3133;top:1755;width:45;height:300" filled="false" stroked="true" strokeweight=".5pt" strokecolor="#292425">
              <v:stroke dashstyle="solid"/>
            </v:rect>
            <v:rect style="position:absolute;left:3231;top:1815;width:58;height:260" filled="true" fillcolor="#b4dfdf" stroked="false">
              <v:fill type="solid"/>
            </v:rect>
            <v:rect style="position:absolute;left:3231;top:1815;width:58;height:260" filled="false" stroked="true" strokeweight=".5pt" strokecolor="#292425">
              <v:stroke dashstyle="solid"/>
            </v:rect>
            <v:rect style="position:absolute;left:3341;top:2052;width:58;height:220" filled="true" fillcolor="#b4dfdf" stroked="false">
              <v:fill type="solid"/>
            </v:rect>
            <v:rect style="position:absolute;left:3341;top:2052;width:58;height:220" filled="false" stroked="true" strokeweight=".5pt" strokecolor="#292425">
              <v:stroke dashstyle="solid"/>
            </v:rect>
            <v:rect style="position:absolute;left:3448;top:2152;width:48;height:180" filled="true" fillcolor="#b4dfdf" stroked="false">
              <v:fill type="solid"/>
            </v:rect>
            <v:rect style="position:absolute;left:3448;top:2152;width:48;height:180" filled="false" stroked="true" strokeweight=".5pt" strokecolor="#292425">
              <v:stroke dashstyle="solid"/>
            </v:rect>
            <v:rect style="position:absolute;left:3548;top:1875;width:58;height:140" filled="true" fillcolor="#b4dfdf" stroked="false">
              <v:fill type="solid"/>
            </v:rect>
            <v:rect style="position:absolute;left:3548;top:1875;width:58;height:140" filled="false" stroked="true" strokeweight=".5pt" strokecolor="#292425">
              <v:stroke dashstyle="solid"/>
            </v:rect>
            <v:rect style="position:absolute;left:3656;top:1775;width:48;height:63" filled="true" fillcolor="#b4dfdf" stroked="false">
              <v:fill type="solid"/>
            </v:rect>
            <v:rect style="position:absolute;left:3656;top:1775;width:48;height:63" filled="false" stroked="true" strokeweight=".5pt" strokecolor="#292425">
              <v:stroke dashstyle="solid"/>
            </v:rect>
            <v:rect style="position:absolute;left:3756;top:1795;width:58;height:23" filled="true" fillcolor="#b4dfdf" stroked="false">
              <v:fill type="solid"/>
            </v:rect>
            <v:shape style="position:absolute;left:1013;top:1656;width:2830;height:162" coordorigin="1014,1657" coordsize="2830,162" path="m3756,1795l3814,1795,3814,1818,3756,1818,3756,1795xm1014,1657l3844,1657e" filled="false" stroked="true" strokeweight=".5pt" strokecolor="#292425">
              <v:path arrowok="t"/>
              <v:stroke dashstyle="solid"/>
            </v:shape>
            <v:shape style="position:absolute;left:1068;top:347;width:1780;height:2260" coordorigin="1069,348" coordsize="1780,2260" path="m1069,605l1166,545m1166,545l1276,348m1276,348l1386,425m1386,425l1484,545m1484,545l1594,1160m1594,1160l1691,1020m1691,1020l1801,1140m1801,1140l1909,1398m1909,1398l2009,923m2009,923l2116,1160m2116,1160l2216,1358m2216,1358l2324,1675m2324,1675l2434,1875m2434,1875l2531,2173m2531,2173l2641,2430m2641,2430l2739,2608m2739,2608l2849,2250e" filled="false" stroked="true" strokeweight="1pt" strokecolor="#ec2131">
              <v:path arrowok="t"/>
              <v:stroke dashstyle="solid"/>
            </v:shape>
            <v:line style="position:absolute" from="2839,2252" to="2956,2252" stroked="true" strokeweight="1.125pt" strokecolor="#ec2131">
              <v:stroke dashstyle="solid"/>
            </v:line>
            <v:shape style="position:absolute;left:2946;top:1755;width:843;height:595" coordorigin="2946,1755" coordsize="843,595" path="m2946,2250l3056,2350m3056,2350l3166,1973m3166,1973l3264,2073m3264,2073l3374,2270m3374,2270l3471,2310m3471,2310l3581,2013m3581,2013l3691,1835m3691,1835l3789,1755e" filled="false" stroked="true" strokeweight="1pt" strokecolor="#ec2131">
              <v:path arrowok="t"/>
              <v:stroke dashstyle="solid"/>
            </v:shape>
            <w10:wrap type="none"/>
          </v:group>
        </w:pict>
      </w:r>
      <w:r>
        <w:rPr/>
        <w:pict>
          <v:line style="position:absolute;mso-position-horizontal-relative:page;mso-position-vertical-relative:paragraph;z-index:16226304" from="40.660pt,11.458563pt" to="46.66pt,11.458563pt" stroked="true" strokeweight=".5pt" strokecolor="#292425">
            <v:stroke dashstyle="solid"/>
            <w10:wrap type="none"/>
          </v:line>
        </w:pict>
      </w:r>
      <w:r>
        <w:rPr>
          <w:color w:val="292425"/>
          <w:w w:val="110"/>
          <w:sz w:val="12"/>
        </w:rPr>
        <w:t>Percentage </w:t>
      </w:r>
      <w:r>
        <w:rPr>
          <w:color w:val="292425"/>
          <w:spacing w:val="-5"/>
          <w:w w:val="110"/>
          <w:sz w:val="12"/>
        </w:rPr>
        <w:t>poi</w:t>
      </w:r>
      <w:r>
        <w:rPr>
          <w:color w:val="292425"/>
          <w:spacing w:val="-5"/>
          <w:w w:val="110"/>
          <w:sz w:val="12"/>
          <w:u w:val="single" w:color="292425"/>
        </w:rPr>
        <w:t>nts</w:t>
      </w:r>
      <w:r>
        <w:rPr>
          <w:color w:val="292425"/>
          <w:spacing w:val="-5"/>
          <w:w w:val="110"/>
          <w:position w:val="-6"/>
          <w:sz w:val="12"/>
        </w:rPr>
        <w:t>15</w:t>
      </w:r>
    </w:p>
    <w:p>
      <w:pPr>
        <w:pStyle w:val="BodyText"/>
        <w:rPr>
          <w:sz w:val="18"/>
        </w:rPr>
      </w:pPr>
    </w:p>
    <w:p>
      <w:pPr>
        <w:spacing w:before="130"/>
        <w:ind w:left="0" w:right="246" w:firstLine="0"/>
        <w:jc w:val="right"/>
        <w:rPr>
          <w:sz w:val="12"/>
        </w:rPr>
      </w:pPr>
      <w:r>
        <w:rPr/>
        <w:pict>
          <v:line style="position:absolute;mso-position-horizontal-relative:page;mso-position-vertical-relative:paragraph;z-index:16222720" from="197.261002pt,10.31636pt" to="203.261002pt,10.31636pt" stroked="true" strokeweight=".5pt" strokecolor="#292425">
            <v:stroke dashstyle="solid"/>
            <w10:wrap type="none"/>
          </v:line>
        </w:pict>
      </w:r>
      <w:r>
        <w:rPr/>
        <w:pict>
          <v:line style="position:absolute;mso-position-horizontal-relative:page;mso-position-vertical-relative:paragraph;z-index:16225792" from="40.660pt,10.31636pt" to="46.66pt,10.31636pt" stroked="true" strokeweight=".5pt" strokecolor="#292425">
            <v:stroke dashstyle="solid"/>
            <w10:wrap type="none"/>
          </v:line>
        </w:pict>
      </w:r>
      <w:r>
        <w:rPr>
          <w:color w:val="292425"/>
          <w:spacing w:val="-15"/>
          <w:w w:val="120"/>
          <w:sz w:val="12"/>
        </w:rPr>
        <w:t>10</w:t>
      </w:r>
    </w:p>
    <w:p>
      <w:pPr>
        <w:pStyle w:val="BodyText"/>
        <w:rPr>
          <w:sz w:val="12"/>
        </w:rPr>
      </w:pPr>
    </w:p>
    <w:p>
      <w:pPr>
        <w:pStyle w:val="BodyText"/>
        <w:spacing w:before="4"/>
        <w:rPr>
          <w:sz w:val="17"/>
        </w:rPr>
      </w:pPr>
    </w:p>
    <w:p>
      <w:pPr>
        <w:spacing w:before="0"/>
        <w:ind w:left="0" w:right="232" w:firstLine="0"/>
        <w:jc w:val="right"/>
        <w:rPr>
          <w:sz w:val="12"/>
        </w:rPr>
      </w:pPr>
      <w:r>
        <w:rPr/>
        <w:pict>
          <v:line style="position:absolute;mso-position-horizontal-relative:page;mso-position-vertical-relative:paragraph;z-index:16222208" from="197.261002pt,3.87857pt" to="203.261002pt,3.87857pt" stroked="true" strokeweight=".5pt" strokecolor="#292425">
            <v:stroke dashstyle="solid"/>
            <w10:wrap type="none"/>
          </v:line>
        </w:pict>
      </w:r>
      <w:r>
        <w:rPr/>
        <w:pict>
          <v:line style="position:absolute;mso-position-horizontal-relative:page;mso-position-vertical-relative:paragraph;z-index:16225280" from="40.660pt,3.87857pt" to="46.66pt,3.87857pt" stroked="true" strokeweight=".5pt" strokecolor="#292425">
            <v:stroke dashstyle="solid"/>
            <w10:wrap type="none"/>
          </v:line>
        </w:pict>
      </w:r>
      <w:r>
        <w:rPr>
          <w:color w:val="292425"/>
          <w:w w:val="121"/>
          <w:sz w:val="12"/>
        </w:rPr>
        <w:t>5</w:t>
      </w:r>
    </w:p>
    <w:p>
      <w:pPr>
        <w:pStyle w:val="BodyText"/>
        <w:spacing w:before="8"/>
        <w:rPr>
          <w:sz w:val="13"/>
        </w:rPr>
      </w:pPr>
    </w:p>
    <w:p>
      <w:pPr>
        <w:spacing w:line="183" w:lineRule="exact" w:before="0"/>
        <w:ind w:left="3386" w:right="0" w:firstLine="0"/>
        <w:jc w:val="left"/>
        <w:rPr>
          <w:sz w:val="16"/>
        </w:rPr>
      </w:pPr>
      <w:r>
        <w:rPr>
          <w:color w:val="292425"/>
          <w:w w:val="107"/>
          <w:sz w:val="16"/>
        </w:rPr>
        <w:t>+</w:t>
      </w:r>
    </w:p>
    <w:p>
      <w:pPr>
        <w:spacing w:line="177" w:lineRule="auto" w:before="14"/>
        <w:ind w:left="3400" w:right="0" w:firstLine="0"/>
        <w:jc w:val="left"/>
        <w:rPr>
          <w:sz w:val="12"/>
        </w:rPr>
      </w:pPr>
      <w:r>
        <w:rPr/>
        <w:pict>
          <v:line style="position:absolute;mso-position-horizontal-relative:page;mso-position-vertical-relative:paragraph;z-index:16221696" from="197.261002pt,3.74389pt" to="203.261002pt,3.74389pt" stroked="true" strokeweight=".5pt" strokecolor="#292425">
            <v:stroke dashstyle="solid"/>
            <w10:wrap type="none"/>
          </v:line>
        </w:pict>
      </w:r>
      <w:r>
        <w:rPr/>
        <w:pict>
          <v:line style="position:absolute;mso-position-horizontal-relative:page;mso-position-vertical-relative:paragraph;z-index:16224768" from="40.660pt,3.74389pt" to="46.66pt,3.74389pt" stroked="true" strokeweight=".5pt" strokecolor="#292425">
            <v:stroke dashstyle="solid"/>
            <w10:wrap type="none"/>
          </v:line>
        </w:pict>
      </w:r>
      <w:r>
        <w:rPr>
          <w:color w:val="292425"/>
          <w:w w:val="105"/>
          <w:position w:val="-8"/>
          <w:sz w:val="16"/>
        </w:rPr>
        <w:t>_</w:t>
      </w:r>
      <w:r>
        <w:rPr>
          <w:color w:val="292425"/>
          <w:spacing w:val="-32"/>
          <w:w w:val="105"/>
          <w:position w:val="-8"/>
          <w:sz w:val="16"/>
        </w:rPr>
        <w:t> </w:t>
      </w:r>
      <w:r>
        <w:rPr>
          <w:color w:val="292425"/>
          <w:w w:val="105"/>
          <w:sz w:val="12"/>
        </w:rPr>
        <w:t>0</w:t>
      </w:r>
    </w:p>
    <w:p>
      <w:pPr>
        <w:pStyle w:val="BodyText"/>
        <w:spacing w:before="7"/>
        <w:rPr>
          <w:sz w:val="23"/>
        </w:rPr>
      </w:pPr>
    </w:p>
    <w:p>
      <w:pPr>
        <w:spacing w:before="0"/>
        <w:ind w:left="0" w:right="232" w:firstLine="0"/>
        <w:jc w:val="right"/>
        <w:rPr>
          <w:sz w:val="12"/>
        </w:rPr>
      </w:pPr>
      <w:r>
        <w:rPr/>
        <w:pict>
          <v:line style="position:absolute;mso-position-horizontal-relative:page;mso-position-vertical-relative:paragraph;z-index:16221184" from="197.261002pt,3.877959pt" to="203.261002pt,3.877959pt" stroked="true" strokeweight=".5pt" strokecolor="#292425">
            <v:stroke dashstyle="solid"/>
            <w10:wrap type="none"/>
          </v:line>
        </w:pict>
      </w:r>
      <w:r>
        <w:rPr/>
        <w:pict>
          <v:line style="position:absolute;mso-position-horizontal-relative:page;mso-position-vertical-relative:paragraph;z-index:16224256" from="40.660pt,3.877959pt" to="46.66pt,3.877959pt" stroked="true" strokeweight=".5pt" strokecolor="#292425">
            <v:stroke dashstyle="solid"/>
            <w10:wrap type="none"/>
          </v:line>
        </w:pict>
      </w:r>
      <w:r>
        <w:rPr>
          <w:color w:val="292425"/>
          <w:w w:val="121"/>
          <w:sz w:val="12"/>
        </w:rPr>
        <w:t>5</w:t>
      </w:r>
    </w:p>
    <w:p>
      <w:pPr>
        <w:pStyle w:val="BodyText"/>
        <w:spacing w:line="292" w:lineRule="auto"/>
        <w:ind w:left="293" w:right="219"/>
      </w:pPr>
      <w:r>
        <w:rPr/>
        <w:br w:type="column"/>
      </w:r>
      <w:r>
        <w:rPr>
          <w:color w:val="292425"/>
          <w:spacing w:val="-3"/>
          <w:w w:val="105"/>
        </w:rPr>
        <w:t>have </w:t>
      </w:r>
      <w:r>
        <w:rPr>
          <w:color w:val="292425"/>
          <w:w w:val="105"/>
        </w:rPr>
        <w:t>been affected </w:t>
      </w:r>
      <w:r>
        <w:rPr>
          <w:color w:val="292425"/>
          <w:spacing w:val="-3"/>
          <w:w w:val="105"/>
        </w:rPr>
        <w:t>by </w:t>
      </w:r>
      <w:r>
        <w:rPr>
          <w:color w:val="292425"/>
          <w:w w:val="105"/>
        </w:rPr>
        <w:t>political conflict in the Ivory Coast—the </w:t>
      </w:r>
      <w:r>
        <w:rPr>
          <w:color w:val="292425"/>
          <w:spacing w:val="-4"/>
          <w:w w:val="105"/>
        </w:rPr>
        <w:t>world’s </w:t>
      </w:r>
      <w:r>
        <w:rPr>
          <w:color w:val="292425"/>
          <w:w w:val="105"/>
        </w:rPr>
        <w:t>largest producer;  and the recent rise in coffee prices </w:t>
      </w:r>
      <w:r>
        <w:rPr>
          <w:color w:val="292425"/>
          <w:spacing w:val="-3"/>
          <w:w w:val="105"/>
        </w:rPr>
        <w:t>was </w:t>
      </w:r>
      <w:r>
        <w:rPr>
          <w:color w:val="292425"/>
          <w:w w:val="105"/>
        </w:rPr>
        <w:t>in part due </w:t>
      </w:r>
      <w:r>
        <w:rPr>
          <w:color w:val="292425"/>
          <w:spacing w:val="-4"/>
          <w:w w:val="105"/>
        </w:rPr>
        <w:t>to </w:t>
      </w:r>
      <w:r>
        <w:rPr>
          <w:color w:val="292425"/>
          <w:w w:val="105"/>
        </w:rPr>
        <w:t>producers substituting </w:t>
      </w:r>
      <w:r>
        <w:rPr>
          <w:color w:val="292425"/>
          <w:spacing w:val="-4"/>
          <w:w w:val="105"/>
        </w:rPr>
        <w:t>away </w:t>
      </w:r>
      <w:r>
        <w:rPr>
          <w:color w:val="292425"/>
          <w:w w:val="105"/>
        </w:rPr>
        <w:t>from coffee, in response </w:t>
      </w:r>
      <w:r>
        <w:rPr>
          <w:color w:val="292425"/>
          <w:spacing w:val="-4"/>
          <w:w w:val="105"/>
        </w:rPr>
        <w:t>to  </w:t>
      </w:r>
      <w:r>
        <w:rPr>
          <w:color w:val="292425"/>
          <w:w w:val="105"/>
        </w:rPr>
        <w:t>the exceptionally low prices at the beginning of  the</w:t>
      </w:r>
      <w:r>
        <w:rPr>
          <w:color w:val="292425"/>
          <w:spacing w:val="-3"/>
          <w:w w:val="105"/>
        </w:rPr>
        <w:t> </w:t>
      </w:r>
      <w:r>
        <w:rPr>
          <w:color w:val="292425"/>
          <w:spacing w:val="-4"/>
          <w:w w:val="105"/>
        </w:rPr>
        <w:t>year.</w:t>
      </w:r>
    </w:p>
    <w:p>
      <w:pPr>
        <w:pStyle w:val="BodyText"/>
        <w:spacing w:before="7"/>
        <w:rPr>
          <w:sz w:val="18"/>
        </w:rPr>
      </w:pPr>
    </w:p>
    <w:p>
      <w:pPr>
        <w:pStyle w:val="Heading5"/>
        <w:numPr>
          <w:ilvl w:val="1"/>
          <w:numId w:val="26"/>
        </w:numPr>
        <w:tabs>
          <w:tab w:pos="654" w:val="left" w:leader="none"/>
          <w:tab w:pos="5673" w:val="left" w:leader="none"/>
        </w:tabs>
        <w:spacing w:line="240" w:lineRule="auto" w:before="0" w:after="0"/>
        <w:ind w:left="653" w:right="0" w:hanging="481"/>
        <w:jc w:val="left"/>
        <w:rPr>
          <w:color w:val="0092C0"/>
          <w:u w:val="none"/>
        </w:rPr>
      </w:pPr>
      <w:r>
        <w:rPr>
          <w:color w:val="0092C0"/>
          <w:w w:val="90"/>
          <w:u w:val="single" w:color="006BB6"/>
        </w:rPr>
        <w:t>Import</w:t>
      </w:r>
      <w:r>
        <w:rPr>
          <w:color w:val="0092C0"/>
          <w:spacing w:val="3"/>
          <w:w w:val="90"/>
          <w:u w:val="single" w:color="006BB6"/>
        </w:rPr>
        <w:t> </w:t>
      </w:r>
      <w:r>
        <w:rPr>
          <w:color w:val="0092C0"/>
          <w:w w:val="90"/>
          <w:u w:val="single" w:color="006BB6"/>
        </w:rPr>
        <w:t>prices</w:t>
      </w:r>
      <w:r>
        <w:rPr>
          <w:color w:val="0092C0"/>
          <w:u w:val="single" w:color="006BB6"/>
        </w:rPr>
        <w:tab/>
      </w:r>
    </w:p>
    <w:p>
      <w:pPr>
        <w:pStyle w:val="BodyText"/>
        <w:spacing w:before="9"/>
        <w:rPr>
          <w:rFonts w:ascii="Trebuchet MS"/>
          <w:b/>
          <w:sz w:val="26"/>
        </w:rPr>
      </w:pPr>
    </w:p>
    <w:p>
      <w:pPr>
        <w:pStyle w:val="BodyText"/>
        <w:spacing w:line="292" w:lineRule="auto" w:before="1"/>
        <w:ind w:left="293" w:right="181"/>
      </w:pPr>
      <w:r>
        <w:rPr>
          <w:color w:val="292425"/>
          <w:w w:val="110"/>
        </w:rPr>
        <w:t>Sterling</w:t>
      </w:r>
      <w:r>
        <w:rPr>
          <w:color w:val="292425"/>
          <w:spacing w:val="-11"/>
          <w:w w:val="110"/>
        </w:rPr>
        <w:t> </w:t>
      </w:r>
      <w:r>
        <w:rPr>
          <w:color w:val="292425"/>
          <w:w w:val="110"/>
        </w:rPr>
        <w:t>import</w:t>
      </w:r>
      <w:r>
        <w:rPr>
          <w:color w:val="292425"/>
          <w:spacing w:val="-11"/>
          <w:w w:val="110"/>
        </w:rPr>
        <w:t> </w:t>
      </w:r>
      <w:r>
        <w:rPr>
          <w:color w:val="292425"/>
          <w:w w:val="110"/>
        </w:rPr>
        <w:t>prices</w:t>
      </w:r>
      <w:r>
        <w:rPr>
          <w:color w:val="292425"/>
          <w:spacing w:val="-11"/>
          <w:w w:val="110"/>
        </w:rPr>
        <w:t> </w:t>
      </w:r>
      <w:r>
        <w:rPr>
          <w:color w:val="292425"/>
          <w:w w:val="110"/>
        </w:rPr>
        <w:t>of</w:t>
      </w:r>
      <w:r>
        <w:rPr>
          <w:color w:val="292425"/>
          <w:spacing w:val="-11"/>
          <w:w w:val="110"/>
        </w:rPr>
        <w:t> </w:t>
      </w:r>
      <w:r>
        <w:rPr>
          <w:color w:val="292425"/>
          <w:w w:val="110"/>
        </w:rPr>
        <w:t>goods</w:t>
      </w:r>
      <w:r>
        <w:rPr>
          <w:color w:val="292425"/>
          <w:spacing w:val="-11"/>
          <w:w w:val="110"/>
        </w:rPr>
        <w:t> </w:t>
      </w:r>
      <w:r>
        <w:rPr>
          <w:color w:val="292425"/>
          <w:w w:val="110"/>
        </w:rPr>
        <w:t>and</w:t>
      </w:r>
      <w:r>
        <w:rPr>
          <w:color w:val="292425"/>
          <w:spacing w:val="-11"/>
          <w:w w:val="110"/>
        </w:rPr>
        <w:t> </w:t>
      </w:r>
      <w:r>
        <w:rPr>
          <w:color w:val="292425"/>
          <w:w w:val="110"/>
        </w:rPr>
        <w:t>services</w:t>
      </w:r>
      <w:r>
        <w:rPr>
          <w:color w:val="292425"/>
          <w:spacing w:val="-11"/>
          <w:w w:val="110"/>
        </w:rPr>
        <w:t> </w:t>
      </w:r>
      <w:r>
        <w:rPr>
          <w:color w:val="292425"/>
          <w:w w:val="110"/>
        </w:rPr>
        <w:t>in</w:t>
      </w:r>
      <w:r>
        <w:rPr>
          <w:color w:val="292425"/>
          <w:spacing w:val="-11"/>
          <w:w w:val="110"/>
        </w:rPr>
        <w:t> </w:t>
      </w:r>
      <w:r>
        <w:rPr>
          <w:color w:val="292425"/>
          <w:spacing w:val="-7"/>
          <w:w w:val="110"/>
        </w:rPr>
        <w:t>2002</w:t>
      </w:r>
      <w:r>
        <w:rPr>
          <w:color w:val="292425"/>
          <w:spacing w:val="-11"/>
          <w:w w:val="110"/>
        </w:rPr>
        <w:t> </w:t>
      </w:r>
      <w:r>
        <w:rPr>
          <w:color w:val="292425"/>
          <w:w w:val="110"/>
        </w:rPr>
        <w:t>Q2</w:t>
      </w:r>
      <w:r>
        <w:rPr>
          <w:color w:val="292425"/>
          <w:spacing w:val="-11"/>
          <w:w w:val="110"/>
        </w:rPr>
        <w:t> </w:t>
      </w:r>
      <w:r>
        <w:rPr>
          <w:color w:val="292425"/>
          <w:spacing w:val="-3"/>
          <w:w w:val="110"/>
        </w:rPr>
        <w:t>were </w:t>
      </w:r>
      <w:r>
        <w:rPr>
          <w:color w:val="292425"/>
          <w:w w:val="110"/>
        </w:rPr>
        <w:t>a</w:t>
      </w:r>
      <w:r>
        <w:rPr>
          <w:color w:val="292425"/>
          <w:spacing w:val="-13"/>
          <w:w w:val="110"/>
        </w:rPr>
        <w:t> </w:t>
      </w:r>
      <w:r>
        <w:rPr>
          <w:color w:val="292425"/>
          <w:w w:val="110"/>
        </w:rPr>
        <w:t>little</w:t>
      </w:r>
      <w:r>
        <w:rPr>
          <w:color w:val="292425"/>
          <w:spacing w:val="-13"/>
          <w:w w:val="110"/>
        </w:rPr>
        <w:t> </w:t>
      </w:r>
      <w:r>
        <w:rPr>
          <w:color w:val="292425"/>
          <w:w w:val="110"/>
        </w:rPr>
        <w:t>higher</w:t>
      </w:r>
      <w:r>
        <w:rPr>
          <w:color w:val="292425"/>
          <w:spacing w:val="-13"/>
          <w:w w:val="110"/>
        </w:rPr>
        <w:t> </w:t>
      </w:r>
      <w:r>
        <w:rPr>
          <w:color w:val="292425"/>
          <w:w w:val="110"/>
        </w:rPr>
        <w:t>than</w:t>
      </w:r>
      <w:r>
        <w:rPr>
          <w:color w:val="292425"/>
          <w:spacing w:val="-13"/>
          <w:w w:val="110"/>
        </w:rPr>
        <w:t> </w:t>
      </w:r>
      <w:r>
        <w:rPr>
          <w:color w:val="292425"/>
          <w:w w:val="110"/>
        </w:rPr>
        <w:t>assumed</w:t>
      </w:r>
      <w:r>
        <w:rPr>
          <w:color w:val="292425"/>
          <w:spacing w:val="-12"/>
          <w:w w:val="110"/>
        </w:rPr>
        <w:t> </w:t>
      </w:r>
      <w:r>
        <w:rPr>
          <w:color w:val="292425"/>
          <w:w w:val="110"/>
        </w:rPr>
        <w:t>at</w:t>
      </w:r>
      <w:r>
        <w:rPr>
          <w:color w:val="292425"/>
          <w:spacing w:val="-13"/>
          <w:w w:val="110"/>
        </w:rPr>
        <w:t> </w:t>
      </w:r>
      <w:r>
        <w:rPr>
          <w:color w:val="292425"/>
          <w:w w:val="110"/>
        </w:rPr>
        <w:t>the</w:t>
      </w:r>
      <w:r>
        <w:rPr>
          <w:color w:val="292425"/>
          <w:spacing w:val="-13"/>
          <w:w w:val="110"/>
        </w:rPr>
        <w:t> </w:t>
      </w:r>
      <w:r>
        <w:rPr>
          <w:color w:val="292425"/>
          <w:w w:val="110"/>
        </w:rPr>
        <w:t>time</w:t>
      </w:r>
      <w:r>
        <w:rPr>
          <w:color w:val="292425"/>
          <w:spacing w:val="-13"/>
          <w:w w:val="110"/>
        </w:rPr>
        <w:t> </w:t>
      </w:r>
      <w:r>
        <w:rPr>
          <w:color w:val="292425"/>
          <w:w w:val="110"/>
        </w:rPr>
        <w:t>of</w:t>
      </w:r>
      <w:r>
        <w:rPr>
          <w:color w:val="292425"/>
          <w:spacing w:val="-12"/>
          <w:w w:val="110"/>
        </w:rPr>
        <w:t> </w:t>
      </w:r>
      <w:r>
        <w:rPr>
          <w:color w:val="292425"/>
          <w:w w:val="110"/>
        </w:rPr>
        <w:t>the</w:t>
      </w:r>
      <w:r>
        <w:rPr>
          <w:color w:val="292425"/>
          <w:spacing w:val="-13"/>
          <w:w w:val="110"/>
        </w:rPr>
        <w:t> </w:t>
      </w:r>
      <w:r>
        <w:rPr>
          <w:color w:val="292425"/>
          <w:w w:val="110"/>
        </w:rPr>
        <w:t>August</w:t>
      </w:r>
      <w:r>
        <w:rPr>
          <w:color w:val="292425"/>
          <w:spacing w:val="-13"/>
          <w:w w:val="110"/>
        </w:rPr>
        <w:t> </w:t>
      </w:r>
      <w:r>
        <w:rPr>
          <w:i/>
          <w:color w:val="292425"/>
          <w:w w:val="110"/>
        </w:rPr>
        <w:t>Report</w:t>
      </w:r>
      <w:r>
        <w:rPr>
          <w:color w:val="292425"/>
          <w:w w:val="110"/>
        </w:rPr>
        <w:t>. The</w:t>
      </w:r>
      <w:r>
        <w:rPr>
          <w:color w:val="292425"/>
          <w:spacing w:val="-22"/>
          <w:w w:val="110"/>
        </w:rPr>
        <w:t> </w:t>
      </w:r>
      <w:r>
        <w:rPr>
          <w:color w:val="292425"/>
          <w:w w:val="110"/>
        </w:rPr>
        <w:t>quarterly</w:t>
      </w:r>
      <w:r>
        <w:rPr>
          <w:color w:val="292425"/>
          <w:spacing w:val="-21"/>
          <w:w w:val="110"/>
        </w:rPr>
        <w:t> </w:t>
      </w:r>
      <w:r>
        <w:rPr>
          <w:color w:val="292425"/>
          <w:w w:val="110"/>
        </w:rPr>
        <w:t>change</w:t>
      </w:r>
      <w:r>
        <w:rPr>
          <w:color w:val="292425"/>
          <w:spacing w:val="-22"/>
          <w:w w:val="110"/>
        </w:rPr>
        <w:t> </w:t>
      </w:r>
      <w:r>
        <w:rPr>
          <w:color w:val="292425"/>
          <w:w w:val="110"/>
        </w:rPr>
        <w:t>in</w:t>
      </w:r>
      <w:r>
        <w:rPr>
          <w:color w:val="292425"/>
          <w:spacing w:val="-21"/>
          <w:w w:val="110"/>
        </w:rPr>
        <w:t> </w:t>
      </w:r>
      <w:r>
        <w:rPr>
          <w:color w:val="292425"/>
          <w:w w:val="110"/>
        </w:rPr>
        <w:t>import</w:t>
      </w:r>
      <w:r>
        <w:rPr>
          <w:color w:val="292425"/>
          <w:spacing w:val="-21"/>
          <w:w w:val="110"/>
        </w:rPr>
        <w:t> </w:t>
      </w:r>
      <w:r>
        <w:rPr>
          <w:color w:val="292425"/>
          <w:w w:val="110"/>
        </w:rPr>
        <w:t>prices</w:t>
      </w:r>
      <w:r>
        <w:rPr>
          <w:color w:val="292425"/>
          <w:spacing w:val="-22"/>
          <w:w w:val="110"/>
        </w:rPr>
        <w:t> </w:t>
      </w:r>
      <w:r>
        <w:rPr>
          <w:color w:val="292425"/>
          <w:w w:val="110"/>
        </w:rPr>
        <w:t>rose</w:t>
      </w:r>
      <w:r>
        <w:rPr>
          <w:color w:val="292425"/>
          <w:spacing w:val="-21"/>
          <w:w w:val="110"/>
        </w:rPr>
        <w:t> </w:t>
      </w:r>
      <w:r>
        <w:rPr>
          <w:color w:val="292425"/>
          <w:w w:val="110"/>
        </w:rPr>
        <w:t>sharply</w:t>
      </w:r>
      <w:r>
        <w:rPr>
          <w:color w:val="292425"/>
          <w:spacing w:val="-21"/>
          <w:w w:val="110"/>
        </w:rPr>
        <w:t> </w:t>
      </w:r>
      <w:r>
        <w:rPr>
          <w:color w:val="292425"/>
          <w:w w:val="110"/>
        </w:rPr>
        <w:t>from</w:t>
      </w:r>
      <w:r>
        <w:rPr>
          <w:color w:val="292425"/>
          <w:spacing w:val="-22"/>
          <w:w w:val="110"/>
        </w:rPr>
        <w:t> </w:t>
      </w:r>
      <w:r>
        <w:rPr>
          <w:color w:val="292425"/>
          <w:w w:val="110"/>
        </w:rPr>
        <w:t>-0.8% in Q1 </w:t>
      </w:r>
      <w:r>
        <w:rPr>
          <w:color w:val="292425"/>
          <w:spacing w:val="-4"/>
          <w:w w:val="110"/>
        </w:rPr>
        <w:t>to </w:t>
      </w:r>
      <w:r>
        <w:rPr>
          <w:color w:val="292425"/>
          <w:w w:val="110"/>
        </w:rPr>
        <w:t>1.6% in Q2. Exchange </w:t>
      </w:r>
      <w:r>
        <w:rPr>
          <w:color w:val="292425"/>
          <w:spacing w:val="-4"/>
          <w:w w:val="110"/>
        </w:rPr>
        <w:t>rate </w:t>
      </w:r>
      <w:r>
        <w:rPr>
          <w:color w:val="292425"/>
          <w:w w:val="110"/>
        </w:rPr>
        <w:t>changes seem </w:t>
      </w:r>
      <w:r>
        <w:rPr>
          <w:color w:val="292425"/>
          <w:spacing w:val="-4"/>
          <w:w w:val="110"/>
        </w:rPr>
        <w:t>to </w:t>
      </w:r>
      <w:r>
        <w:rPr>
          <w:color w:val="292425"/>
          <w:w w:val="110"/>
        </w:rPr>
        <w:t>account for most of the rise in import prices. The sterling effective exchange </w:t>
      </w:r>
      <w:r>
        <w:rPr>
          <w:color w:val="292425"/>
          <w:spacing w:val="-4"/>
          <w:w w:val="110"/>
        </w:rPr>
        <w:t>rate </w:t>
      </w:r>
      <w:r>
        <w:rPr>
          <w:color w:val="292425"/>
          <w:w w:val="110"/>
        </w:rPr>
        <w:t>depreciated </w:t>
      </w:r>
      <w:r>
        <w:rPr>
          <w:color w:val="292425"/>
          <w:spacing w:val="-3"/>
          <w:w w:val="110"/>
        </w:rPr>
        <w:t>by </w:t>
      </w:r>
      <w:r>
        <w:rPr>
          <w:color w:val="292425"/>
          <w:w w:val="110"/>
        </w:rPr>
        <w:t>1.5% </w:t>
      </w:r>
      <w:r>
        <w:rPr>
          <w:color w:val="292425"/>
          <w:spacing w:val="-3"/>
          <w:w w:val="110"/>
        </w:rPr>
        <w:t>between </w:t>
      </w:r>
      <w:r>
        <w:rPr>
          <w:color w:val="292425"/>
          <w:w w:val="110"/>
        </w:rPr>
        <w:t>Q1 and Q2. The weighted </w:t>
      </w:r>
      <w:r>
        <w:rPr>
          <w:color w:val="292425"/>
          <w:spacing w:val="-3"/>
          <w:w w:val="110"/>
        </w:rPr>
        <w:t>average </w:t>
      </w:r>
      <w:r>
        <w:rPr>
          <w:color w:val="292425"/>
          <w:w w:val="110"/>
        </w:rPr>
        <w:t>price of exports from the major six (M6) economies (a </w:t>
      </w:r>
      <w:r>
        <w:rPr>
          <w:color w:val="292425"/>
          <w:spacing w:val="-3"/>
          <w:w w:val="110"/>
        </w:rPr>
        <w:t>proxy </w:t>
      </w:r>
      <w:r>
        <w:rPr>
          <w:color w:val="292425"/>
          <w:w w:val="110"/>
        </w:rPr>
        <w:t>for the prices of internationally traded goods and services) remained</w:t>
      </w:r>
      <w:r>
        <w:rPr>
          <w:color w:val="292425"/>
          <w:spacing w:val="-28"/>
          <w:w w:val="110"/>
        </w:rPr>
        <w:t> </w:t>
      </w:r>
      <w:r>
        <w:rPr>
          <w:color w:val="292425"/>
          <w:w w:val="110"/>
        </w:rPr>
        <w:t>unchanged.</w:t>
      </w:r>
    </w:p>
    <w:p>
      <w:pPr>
        <w:pStyle w:val="BodyText"/>
        <w:spacing w:before="7"/>
        <w:rPr>
          <w:sz w:val="25"/>
        </w:rPr>
      </w:pPr>
    </w:p>
    <w:p>
      <w:pPr>
        <w:pStyle w:val="BodyText"/>
        <w:spacing w:line="292" w:lineRule="auto"/>
        <w:ind w:left="293" w:right="89"/>
      </w:pPr>
      <w:r>
        <w:rPr>
          <w:color w:val="292425"/>
          <w:w w:val="110"/>
        </w:rPr>
        <w:t>The MPC projection for annual M6 export price inflation is little different </w:t>
      </w:r>
      <w:r>
        <w:rPr>
          <w:color w:val="292425"/>
          <w:spacing w:val="-4"/>
          <w:w w:val="110"/>
        </w:rPr>
        <w:t>to </w:t>
      </w:r>
      <w:r>
        <w:rPr>
          <w:color w:val="292425"/>
          <w:w w:val="110"/>
        </w:rPr>
        <w:t>its August </w:t>
      </w:r>
      <w:r>
        <w:rPr>
          <w:i/>
          <w:color w:val="292425"/>
          <w:w w:val="110"/>
        </w:rPr>
        <w:t>Report </w:t>
      </w:r>
      <w:r>
        <w:rPr>
          <w:color w:val="292425"/>
          <w:w w:val="110"/>
        </w:rPr>
        <w:t>projection, but the projection for annual UK import price inflation is a little </w:t>
      </w:r>
      <w:r>
        <w:rPr>
          <w:color w:val="292425"/>
          <w:spacing w:val="-4"/>
          <w:w w:val="110"/>
        </w:rPr>
        <w:t>weaker. </w:t>
      </w:r>
      <w:r>
        <w:rPr>
          <w:color w:val="292425"/>
          <w:w w:val="110"/>
        </w:rPr>
        <w:t>In part this can be explained </w:t>
      </w:r>
      <w:r>
        <w:rPr>
          <w:color w:val="292425"/>
          <w:spacing w:val="-3"/>
          <w:w w:val="110"/>
        </w:rPr>
        <w:t>by </w:t>
      </w:r>
      <w:r>
        <w:rPr>
          <w:color w:val="292425"/>
          <w:w w:val="110"/>
        </w:rPr>
        <w:t>the around 1% higher starting assumption of the sterling effective </w:t>
      </w:r>
      <w:r>
        <w:rPr>
          <w:color w:val="292425"/>
          <w:spacing w:val="-3"/>
          <w:w w:val="110"/>
        </w:rPr>
        <w:t>exchange </w:t>
      </w:r>
      <w:r>
        <w:rPr>
          <w:color w:val="292425"/>
          <w:spacing w:val="-4"/>
          <w:w w:val="110"/>
        </w:rPr>
        <w:t>rate </w:t>
      </w:r>
      <w:r>
        <w:rPr>
          <w:color w:val="292425"/>
          <w:w w:val="110"/>
        </w:rPr>
        <w:t>in the fourth quarter of this year (compared with what </w:t>
      </w:r>
      <w:r>
        <w:rPr>
          <w:color w:val="292425"/>
          <w:spacing w:val="-3"/>
          <w:w w:val="110"/>
        </w:rPr>
        <w:t>was </w:t>
      </w:r>
      <w:r>
        <w:rPr>
          <w:color w:val="292425"/>
          <w:w w:val="110"/>
        </w:rPr>
        <w:t>assumed at the time of the August </w:t>
      </w:r>
      <w:r>
        <w:rPr>
          <w:i/>
          <w:color w:val="292425"/>
          <w:w w:val="110"/>
        </w:rPr>
        <w:t>Report</w:t>
      </w:r>
      <w:r>
        <w:rPr>
          <w:color w:val="292425"/>
          <w:w w:val="110"/>
        </w:rPr>
        <w:t>) which is likely </w:t>
      </w:r>
      <w:r>
        <w:rPr>
          <w:color w:val="292425"/>
          <w:spacing w:val="-4"/>
          <w:w w:val="110"/>
        </w:rPr>
        <w:t>to </w:t>
      </w:r>
      <w:r>
        <w:rPr>
          <w:color w:val="292425"/>
          <w:w w:val="110"/>
        </w:rPr>
        <w:t>lower the sterling price of imports.</w:t>
      </w:r>
    </w:p>
    <w:p>
      <w:pPr>
        <w:pStyle w:val="BodyText"/>
        <w:rPr>
          <w:sz w:val="19"/>
        </w:rPr>
      </w:pPr>
    </w:p>
    <w:p>
      <w:pPr>
        <w:pStyle w:val="Heading5"/>
        <w:numPr>
          <w:ilvl w:val="1"/>
          <w:numId w:val="26"/>
        </w:numPr>
        <w:tabs>
          <w:tab w:pos="654" w:val="left" w:leader="none"/>
          <w:tab w:pos="5673" w:val="left" w:leader="none"/>
        </w:tabs>
        <w:spacing w:line="240" w:lineRule="auto" w:before="1" w:after="0"/>
        <w:ind w:left="653" w:right="0" w:hanging="481"/>
        <w:jc w:val="left"/>
        <w:rPr>
          <w:color w:val="0092C0"/>
          <w:u w:val="none"/>
        </w:rPr>
      </w:pPr>
      <w:r>
        <w:rPr>
          <w:color w:val="0092C0"/>
          <w:w w:val="95"/>
          <w:u w:val="single" w:color="006BB6"/>
        </w:rPr>
        <w:t>Costs</w:t>
      </w:r>
      <w:r>
        <w:rPr>
          <w:color w:val="0092C0"/>
          <w:spacing w:val="-40"/>
          <w:w w:val="95"/>
          <w:u w:val="single" w:color="006BB6"/>
        </w:rPr>
        <w:t> </w:t>
      </w:r>
      <w:r>
        <w:rPr>
          <w:color w:val="0092C0"/>
          <w:w w:val="95"/>
          <w:u w:val="single" w:color="006BB6"/>
        </w:rPr>
        <w:t>and</w:t>
      </w:r>
      <w:r>
        <w:rPr>
          <w:color w:val="0092C0"/>
          <w:spacing w:val="-39"/>
          <w:w w:val="95"/>
          <w:u w:val="single" w:color="006BB6"/>
        </w:rPr>
        <w:t> </w:t>
      </w:r>
      <w:r>
        <w:rPr>
          <w:color w:val="0092C0"/>
          <w:w w:val="95"/>
          <w:u w:val="single" w:color="006BB6"/>
        </w:rPr>
        <w:t>prices</w:t>
      </w:r>
      <w:r>
        <w:rPr>
          <w:color w:val="0092C0"/>
          <w:spacing w:val="-39"/>
          <w:w w:val="95"/>
          <w:u w:val="single" w:color="006BB6"/>
        </w:rPr>
        <w:t> </w:t>
      </w:r>
      <w:r>
        <w:rPr>
          <w:color w:val="0092C0"/>
          <w:w w:val="95"/>
          <w:u w:val="single" w:color="006BB6"/>
        </w:rPr>
        <w:t>in</w:t>
      </w:r>
      <w:r>
        <w:rPr>
          <w:color w:val="0092C0"/>
          <w:spacing w:val="-39"/>
          <w:w w:val="95"/>
          <w:u w:val="single" w:color="006BB6"/>
        </w:rPr>
        <w:t> </w:t>
      </w:r>
      <w:r>
        <w:rPr>
          <w:color w:val="0092C0"/>
          <w:w w:val="95"/>
          <w:u w:val="single" w:color="006BB6"/>
        </w:rPr>
        <w:t>manufacturing</w:t>
      </w:r>
      <w:r>
        <w:rPr>
          <w:color w:val="0092C0"/>
          <w:u w:val="single" w:color="006BB6"/>
        </w:rPr>
        <w:tab/>
      </w:r>
    </w:p>
    <w:p>
      <w:pPr>
        <w:spacing w:after="0" w:line="240" w:lineRule="auto"/>
        <w:jc w:val="left"/>
        <w:sectPr>
          <w:type w:val="continuous"/>
          <w:pgSz w:w="11900" w:h="16840"/>
          <w:pgMar w:top="1260" w:bottom="280" w:left="640" w:right="640"/>
          <w:cols w:num="2" w:equalWidth="0">
            <w:col w:w="3793" w:space="1004"/>
            <w:col w:w="5823"/>
          </w:cols>
        </w:sectPr>
      </w:pPr>
    </w:p>
    <w:p>
      <w:pPr>
        <w:pStyle w:val="BodyText"/>
        <w:spacing w:after="1"/>
        <w:rPr>
          <w:rFonts w:ascii="Trebuchet MS"/>
          <w:b/>
          <w:sz w:val="19"/>
        </w:rPr>
      </w:pPr>
    </w:p>
    <w:p>
      <w:pPr>
        <w:pStyle w:val="BodyText"/>
        <w:spacing w:line="20" w:lineRule="exact"/>
        <w:ind w:left="168"/>
        <w:rPr>
          <w:rFonts w:ascii="Trebuchet MS"/>
          <w:sz w:val="2"/>
        </w:rPr>
      </w:pPr>
      <w:r>
        <w:rPr>
          <w:rFonts w:ascii="Trebuchet MS"/>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rFonts w:ascii="Trebuchet MS"/>
          <w:sz w:val="2"/>
        </w:rPr>
      </w:r>
    </w:p>
    <w:p>
      <w:pPr>
        <w:pStyle w:val="BodyText"/>
        <w:rPr>
          <w:rFonts w:ascii="Trebuchet MS"/>
          <w:b/>
        </w:rPr>
      </w:pPr>
    </w:p>
    <w:p>
      <w:pPr>
        <w:pStyle w:val="BodyText"/>
        <w:rPr>
          <w:rFonts w:ascii="Trebuchet MS"/>
          <w:b/>
          <w:sz w:val="16"/>
        </w:rPr>
      </w:pPr>
      <w:r>
        <w:rPr/>
        <w:pict>
          <v:shape style="position:absolute;margin-left:40.660pt;margin-top:11.513672pt;width:6pt;height:.1pt;mso-position-horizontal-relative:page;mso-position-vertical-relative:paragraph;z-index:-15243264;mso-wrap-distance-left:0;mso-wrap-distance-right:0" coordorigin="813,230" coordsize="120,0" path="m813,230l933,230e" filled="false" stroked="true" strokeweight=".5pt" strokecolor="#292425">
            <v:path arrowok="t"/>
            <v:stroke dashstyle="solid"/>
            <w10:wrap type="topAndBottom"/>
          </v:shape>
        </w:pict>
      </w:r>
    </w:p>
    <w:p>
      <w:pPr>
        <w:tabs>
          <w:tab w:pos="634" w:val="left" w:leader="none"/>
          <w:tab w:pos="1238" w:val="left" w:leader="none"/>
        </w:tabs>
        <w:spacing w:before="0"/>
        <w:ind w:left="0" w:right="38" w:firstLine="0"/>
        <w:jc w:val="right"/>
        <w:rPr>
          <w:sz w:val="12"/>
        </w:rPr>
      </w:pPr>
      <w:r>
        <w:rPr>
          <w:color w:val="292425"/>
          <w:sz w:val="12"/>
        </w:rPr>
        <w:t>July</w:t>
        <w:tab/>
        <w:t>Jan.</w:t>
        <w:tab/>
      </w:r>
      <w:r>
        <w:rPr>
          <w:color w:val="292425"/>
          <w:spacing w:val="-1"/>
          <w:w w:val="95"/>
          <w:sz w:val="12"/>
        </w:rPr>
        <w:t>July</w:t>
      </w:r>
    </w:p>
    <w:p>
      <w:pPr>
        <w:tabs>
          <w:tab w:pos="1105" w:val="left" w:leader="none"/>
        </w:tabs>
        <w:spacing w:before="43"/>
        <w:ind w:left="0" w:right="58" w:firstLine="0"/>
        <w:jc w:val="right"/>
        <w:rPr>
          <w:sz w:val="12"/>
        </w:rPr>
      </w:pPr>
      <w:r>
        <w:rPr>
          <w:color w:val="292425"/>
          <w:w w:val="120"/>
          <w:sz w:val="12"/>
        </w:rPr>
        <w:t>2000</w:t>
        <w:tab/>
      </w:r>
      <w:r>
        <w:rPr>
          <w:color w:val="292425"/>
          <w:spacing w:val="-9"/>
          <w:w w:val="120"/>
          <w:sz w:val="12"/>
        </w:rPr>
        <w:t>01</w:t>
      </w:r>
    </w:p>
    <w:p>
      <w:pPr>
        <w:pStyle w:val="BodyText"/>
        <w:rPr>
          <w:sz w:val="13"/>
        </w:rPr>
      </w:pPr>
      <w:r>
        <w:rPr/>
        <w:br w:type="column"/>
      </w:r>
      <w:r>
        <w:rPr>
          <w:sz w:val="13"/>
        </w:rPr>
      </w:r>
    </w:p>
    <w:p>
      <w:pPr>
        <w:spacing w:before="0"/>
        <w:ind w:left="1519" w:right="0" w:firstLine="0"/>
        <w:jc w:val="left"/>
        <w:rPr>
          <w:sz w:val="12"/>
        </w:rPr>
      </w:pPr>
      <w:r>
        <w:rPr>
          <w:color w:val="292425"/>
          <w:spacing w:val="-15"/>
          <w:w w:val="120"/>
          <w:sz w:val="12"/>
        </w:rPr>
        <w:t>10</w:t>
      </w:r>
    </w:p>
    <w:p>
      <w:pPr>
        <w:pStyle w:val="BodyText"/>
        <w:rPr>
          <w:sz w:val="12"/>
        </w:rPr>
      </w:pPr>
    </w:p>
    <w:p>
      <w:pPr>
        <w:pStyle w:val="BodyText"/>
        <w:spacing w:before="5"/>
        <w:rPr>
          <w:sz w:val="17"/>
        </w:rPr>
      </w:pPr>
    </w:p>
    <w:p>
      <w:pPr>
        <w:spacing w:line="117" w:lineRule="exact" w:before="0"/>
        <w:ind w:left="1527" w:right="0" w:firstLine="0"/>
        <w:jc w:val="left"/>
        <w:rPr>
          <w:sz w:val="12"/>
        </w:rPr>
      </w:pPr>
      <w:r>
        <w:rPr/>
        <w:pict>
          <v:line style="position:absolute;mso-position-horizontal-relative:page;mso-position-vertical-relative:paragraph;z-index:16220160" from="197.261002pt,3.878562pt" to="203.261002pt,3.878562pt" stroked="true" strokeweight=".5pt" strokecolor="#292425">
            <v:stroke dashstyle="solid"/>
            <w10:wrap type="none"/>
          </v:line>
        </w:pict>
      </w:r>
      <w:r>
        <w:rPr/>
        <w:pict>
          <v:line style="position:absolute;mso-position-horizontal-relative:page;mso-position-vertical-relative:paragraph;z-index:16220672" from="197.261002pt,-19.996437pt" to="203.261002pt,-19.996437pt" stroked="true" strokeweight=".5pt" strokecolor="#292425">
            <v:stroke dashstyle="solid"/>
            <w10:wrap type="none"/>
          </v:line>
        </w:pict>
      </w:r>
      <w:r>
        <w:rPr/>
        <w:pict>
          <v:shape style="position:absolute;margin-left:50.741001pt;margin-top:-1.642438pt;width:141.5pt;height:5.55pt;mso-position-horizontal-relative:page;mso-position-vertical-relative:paragraph;z-index:16226816" coordorigin="1015,-33" coordsize="2830,111" path="m1015,78l3845,78m1052,78l1052,18m1687,78l1687,-33m2310,78l2310,18m2942,78l2942,-33m3565,78l3565,18e" filled="false" stroked="true" strokeweight=".5pt" strokecolor="#292425">
            <v:path arrowok="t"/>
            <v:stroke dashstyle="solid"/>
            <w10:wrap type="none"/>
          </v:shape>
        </w:pict>
      </w:r>
      <w:r>
        <w:rPr>
          <w:color w:val="292425"/>
          <w:spacing w:val="-22"/>
          <w:w w:val="120"/>
          <w:sz w:val="12"/>
        </w:rPr>
        <w:t>15</w:t>
      </w:r>
    </w:p>
    <w:p>
      <w:pPr>
        <w:tabs>
          <w:tab w:pos="605" w:val="left" w:leader="none"/>
        </w:tabs>
        <w:spacing w:line="117" w:lineRule="exact" w:before="0"/>
        <w:ind w:left="0" w:right="544" w:firstLine="0"/>
        <w:jc w:val="right"/>
        <w:rPr>
          <w:sz w:val="12"/>
        </w:rPr>
      </w:pPr>
      <w:r>
        <w:rPr>
          <w:color w:val="292425"/>
          <w:sz w:val="12"/>
        </w:rPr>
        <w:t>Jan.</w:t>
        <w:tab/>
      </w:r>
      <w:r>
        <w:rPr>
          <w:color w:val="292425"/>
          <w:spacing w:val="-1"/>
          <w:w w:val="95"/>
          <w:sz w:val="12"/>
        </w:rPr>
        <w:t>July</w:t>
      </w:r>
    </w:p>
    <w:p>
      <w:pPr>
        <w:spacing w:before="43"/>
        <w:ind w:left="0" w:right="623" w:firstLine="0"/>
        <w:jc w:val="right"/>
        <w:rPr>
          <w:sz w:val="12"/>
        </w:rPr>
      </w:pPr>
      <w:r>
        <w:rPr>
          <w:color w:val="292425"/>
          <w:w w:val="120"/>
          <w:sz w:val="12"/>
        </w:rPr>
        <w:t>02</w:t>
      </w:r>
    </w:p>
    <w:p>
      <w:pPr>
        <w:pStyle w:val="BodyText"/>
        <w:rPr>
          <w:sz w:val="27"/>
        </w:rPr>
      </w:pPr>
      <w:r>
        <w:rPr/>
        <w:br w:type="column"/>
      </w:r>
      <w:r>
        <w:rPr>
          <w:sz w:val="27"/>
        </w:rPr>
      </w:r>
    </w:p>
    <w:p>
      <w:pPr>
        <w:pStyle w:val="BodyText"/>
        <w:spacing w:line="292" w:lineRule="auto"/>
        <w:ind w:left="331" w:right="79"/>
      </w:pPr>
      <w:r>
        <w:rPr>
          <w:color w:val="292425"/>
          <w:w w:val="105"/>
        </w:rPr>
        <w:t>Input prices fell by 1% in the twelve months to September, compared with a fall of 1.9% in the twelve months to August (see Chart 4.9). The change in the annual rate of inflation</w:t>
      </w:r>
    </w:p>
    <w:p>
      <w:pPr>
        <w:spacing w:after="0" w:line="292" w:lineRule="auto"/>
        <w:sectPr>
          <w:type w:val="continuous"/>
          <w:pgSz w:w="11900" w:h="16840"/>
          <w:pgMar w:top="1260" w:bottom="280" w:left="640" w:right="640"/>
          <w:cols w:num="3" w:equalWidth="0">
            <w:col w:w="1804" w:space="103"/>
            <w:col w:w="1678" w:space="1174"/>
            <w:col w:w="5861"/>
          </w:cols>
        </w:sectPr>
      </w:pPr>
    </w:p>
    <w:p>
      <w:pPr>
        <w:pStyle w:val="BodyText"/>
      </w:pPr>
    </w:p>
    <w:p>
      <w:pPr>
        <w:pStyle w:val="BodyText"/>
        <w:spacing w:before="5"/>
      </w:pPr>
    </w:p>
    <w:p>
      <w:pPr>
        <w:pStyle w:val="BodyText"/>
        <w:spacing w:line="292" w:lineRule="auto"/>
        <w:ind w:left="5089" w:right="250"/>
      </w:pPr>
      <w:bookmarkStart w:name="Costs and prices in the service sector" w:id="67"/>
      <w:bookmarkEnd w:id="67"/>
      <w:r>
        <w:rPr/>
      </w:r>
      <w:bookmarkStart w:name="_bookmark26" w:id="68"/>
      <w:bookmarkEnd w:id="68"/>
      <w:r>
        <w:rPr/>
      </w:r>
      <w:r>
        <w:rPr>
          <w:color w:val="292425"/>
          <w:w w:val="105"/>
        </w:rPr>
        <w:t>depends on price changes both this year and in the previous </w:t>
      </w:r>
      <w:r>
        <w:rPr>
          <w:color w:val="292425"/>
          <w:spacing w:val="-4"/>
          <w:w w:val="105"/>
        </w:rPr>
        <w:t>year. </w:t>
      </w:r>
      <w:r>
        <w:rPr>
          <w:color w:val="292425"/>
          <w:w w:val="105"/>
        </w:rPr>
        <w:t>And it </w:t>
      </w:r>
      <w:r>
        <w:rPr>
          <w:color w:val="292425"/>
          <w:spacing w:val="-3"/>
          <w:w w:val="105"/>
        </w:rPr>
        <w:t>was </w:t>
      </w:r>
      <w:r>
        <w:rPr>
          <w:color w:val="292425"/>
          <w:w w:val="105"/>
        </w:rPr>
        <w:t>the precipitous fall in the price of oil in </w:t>
      </w:r>
      <w:r>
        <w:rPr>
          <w:color w:val="292425"/>
          <w:spacing w:val="-11"/>
          <w:w w:val="105"/>
        </w:rPr>
        <w:t>2001 </w:t>
      </w:r>
      <w:r>
        <w:rPr>
          <w:color w:val="292425"/>
          <w:w w:val="105"/>
        </w:rPr>
        <w:t>(or base effects) dropping out of the annual comparison that accounted for most of the </w:t>
      </w:r>
      <w:r>
        <w:rPr>
          <w:color w:val="292425"/>
          <w:spacing w:val="-4"/>
          <w:w w:val="105"/>
        </w:rPr>
        <w:t>pick-up </w:t>
      </w:r>
      <w:r>
        <w:rPr>
          <w:color w:val="292425"/>
          <w:w w:val="105"/>
        </w:rPr>
        <w:t>in the twelve-month </w:t>
      </w:r>
      <w:r>
        <w:rPr>
          <w:color w:val="292425"/>
          <w:spacing w:val="-4"/>
          <w:w w:val="105"/>
        </w:rPr>
        <w:t>rate </w:t>
      </w:r>
      <w:r>
        <w:rPr>
          <w:color w:val="292425"/>
          <w:w w:val="105"/>
        </w:rPr>
        <w:t>for September. The remainder </w:t>
      </w:r>
      <w:r>
        <w:rPr>
          <w:color w:val="292425"/>
          <w:spacing w:val="-3"/>
          <w:w w:val="105"/>
        </w:rPr>
        <w:t>was </w:t>
      </w:r>
      <w:r>
        <w:rPr>
          <w:color w:val="292425"/>
          <w:w w:val="105"/>
        </w:rPr>
        <w:t>due </w:t>
      </w:r>
      <w:r>
        <w:rPr>
          <w:color w:val="292425"/>
          <w:spacing w:val="-4"/>
          <w:w w:val="105"/>
        </w:rPr>
        <w:t>to </w:t>
      </w:r>
      <w:r>
        <w:rPr>
          <w:color w:val="292425"/>
          <w:w w:val="105"/>
        </w:rPr>
        <w:t>the rise in oil prices since July this</w:t>
      </w:r>
      <w:r>
        <w:rPr>
          <w:color w:val="292425"/>
          <w:spacing w:val="-8"/>
          <w:w w:val="105"/>
        </w:rPr>
        <w:t> </w:t>
      </w:r>
      <w:r>
        <w:rPr>
          <w:color w:val="292425"/>
          <w:spacing w:val="-4"/>
          <w:w w:val="105"/>
        </w:rPr>
        <w:t>year.</w:t>
      </w:r>
    </w:p>
    <w:p>
      <w:pPr>
        <w:pStyle w:val="BodyText"/>
        <w:spacing w:before="8"/>
        <w:rPr>
          <w:sz w:val="16"/>
        </w:rPr>
      </w:pPr>
    </w:p>
    <w:p>
      <w:pPr>
        <w:spacing w:after="0"/>
        <w:rPr>
          <w:sz w:val="16"/>
        </w:rPr>
        <w:sectPr>
          <w:pgSz w:w="11900" w:h="16840"/>
          <w:pgMar w:header="601" w:footer="575" w:top="800" w:bottom="76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4"/>
        <w:rPr>
          <w:sz w:val="22"/>
        </w:rPr>
      </w:pPr>
    </w:p>
    <w:p>
      <w:pPr>
        <w:pStyle w:val="Heading7"/>
        <w:ind w:left="170"/>
      </w:pPr>
      <w:r>
        <w:rPr>
          <w:color w:val="0092C0"/>
        </w:rPr>
        <w:t>Table 4.B</w:t>
      </w:r>
    </w:p>
    <w:p>
      <w:pPr>
        <w:spacing w:before="8"/>
        <w:ind w:left="170" w:right="0" w:firstLine="0"/>
        <w:jc w:val="left"/>
        <w:rPr>
          <w:sz w:val="12"/>
        </w:rPr>
      </w:pPr>
      <w:r>
        <w:rPr>
          <w:rFonts w:ascii="Trebuchet MS"/>
          <w:b/>
          <w:color w:val="0092C0"/>
          <w:sz w:val="20"/>
        </w:rPr>
        <w:t>Measures of service sector costs and prices</w:t>
      </w:r>
      <w:r>
        <w:rPr>
          <w:color w:val="292425"/>
          <w:position w:val="4"/>
          <w:sz w:val="12"/>
        </w:rPr>
        <w:t>(a)</w:t>
      </w:r>
    </w:p>
    <w:p>
      <w:pPr>
        <w:tabs>
          <w:tab w:pos="2519" w:val="left" w:leader="none"/>
          <w:tab w:pos="4458" w:val="left" w:leader="none"/>
        </w:tabs>
        <w:spacing w:line="150" w:lineRule="exact" w:before="105"/>
        <w:ind w:left="1935" w:right="0" w:firstLine="0"/>
        <w:jc w:val="left"/>
        <w:rPr>
          <w:sz w:val="14"/>
        </w:rPr>
      </w:pPr>
      <w:r>
        <w:rPr>
          <w:color w:val="292425"/>
          <w:spacing w:val="-8"/>
          <w:w w:val="120"/>
          <w:sz w:val="14"/>
          <w:u w:val="single" w:color="292425"/>
        </w:rPr>
        <w:t>2001</w:t>
      </w:r>
      <w:r>
        <w:rPr>
          <w:color w:val="292425"/>
          <w:spacing w:val="-8"/>
          <w:w w:val="120"/>
          <w:sz w:val="14"/>
        </w:rPr>
        <w:tab/>
      </w:r>
      <w:r>
        <w:rPr>
          <w:color w:val="292425"/>
          <w:spacing w:val="-5"/>
          <w:w w:val="120"/>
          <w:sz w:val="14"/>
          <w:u w:val="single" w:color="292425"/>
        </w:rPr>
        <w:t>2002</w:t>
      </w:r>
      <w:r>
        <w:rPr>
          <w:color w:val="292425"/>
          <w:spacing w:val="-5"/>
          <w:sz w:val="14"/>
          <w:u w:val="single" w:color="292425"/>
        </w:rPr>
        <w:tab/>
      </w:r>
    </w:p>
    <w:p>
      <w:pPr>
        <w:tabs>
          <w:tab w:pos="2519" w:val="left" w:leader="none"/>
          <w:tab w:pos="3095" w:val="left" w:leader="none"/>
          <w:tab w:pos="3610" w:val="left" w:leader="none"/>
          <w:tab w:pos="4117" w:val="left" w:leader="none"/>
        </w:tabs>
        <w:spacing w:line="150" w:lineRule="exact" w:before="0"/>
        <w:ind w:left="1935" w:right="0" w:firstLine="0"/>
        <w:jc w:val="left"/>
        <w:rPr>
          <w:sz w:val="12"/>
        </w:rPr>
      </w:pPr>
      <w:r>
        <w:rPr/>
        <w:pict>
          <v:line style="position:absolute;mso-position-horizontal-relative:page;mso-position-vertical-relative:paragraph;z-index:16239616" from="210.149994pt,8.524502pt" to="227.239994pt,8.524502pt" stroked="true" strokeweight=".125pt" strokecolor="#292425">
            <v:stroke dashstyle="solid"/>
            <w10:wrap type="none"/>
          </v:line>
        </w:pict>
      </w:r>
      <w:r>
        <w:rPr>
          <w:color w:val="292425"/>
          <w:w w:val="110"/>
          <w:sz w:val="14"/>
        </w:rPr>
        <w:t>Q4</w:t>
        <w:tab/>
        <w:t>Q1</w:t>
        <w:tab/>
        <w:t>Q2</w:t>
        <w:tab/>
        <w:t>Q3</w:t>
        <w:tab/>
        <w:t>Q4</w:t>
      </w:r>
      <w:r>
        <w:rPr>
          <w:color w:val="292425"/>
          <w:w w:val="110"/>
          <w:sz w:val="12"/>
        </w:rPr>
        <w:t>(b)</w:t>
      </w:r>
    </w:p>
    <w:p>
      <w:pPr>
        <w:tabs>
          <w:tab w:pos="3044" w:val="left" w:leader="none"/>
        </w:tabs>
        <w:spacing w:line="20" w:lineRule="exact"/>
        <w:ind w:left="1918" w:right="0" w:firstLine="0"/>
        <w:rPr>
          <w:sz w:val="2"/>
        </w:rPr>
      </w:pPr>
      <w:r>
        <w:rPr>
          <w:sz w:val="2"/>
        </w:rPr>
        <w:pict>
          <v:group style="width:17.1pt;height:.15pt;mso-position-horizontal-relative:char;mso-position-vertical-relative:line" coordorigin="0,0" coordsize="342,3">
            <v:line style="position:absolute" from="0,1" to="342,1" stroked="true" strokeweight=".125pt" strokecolor="#292425">
              <v:stroke dashstyle="solid"/>
            </v:line>
          </v:group>
        </w:pict>
      </w:r>
      <w:r>
        <w:rPr>
          <w:sz w:val="2"/>
        </w:rPr>
      </w:r>
      <w:r>
        <w:rPr>
          <w:sz w:val="2"/>
        </w:rPr>
        <w:tab/>
      </w:r>
      <w:r>
        <w:rPr>
          <w:sz w:val="2"/>
        </w:rPr>
        <w:pict>
          <v:group style="width:17.1pt;height:.15pt;mso-position-horizontal-relative:char;mso-position-vertical-relative:line" coordorigin="0,0" coordsize="342,3">
            <v:line style="position:absolute" from="0,1" to="342,1" stroked="true" strokeweight=".125pt" strokecolor="#292425">
              <v:stroke dashstyle="solid"/>
            </v:line>
          </v:group>
        </w:pict>
      </w:r>
      <w:r>
        <w:rPr>
          <w:sz w:val="2"/>
        </w:rPr>
      </w:r>
    </w:p>
    <w:p>
      <w:pPr>
        <w:tabs>
          <w:tab w:pos="4106" w:val="left" w:leader="none"/>
        </w:tabs>
        <w:spacing w:line="20" w:lineRule="exact"/>
        <w:ind w:left="2520" w:right="0" w:firstLine="0"/>
        <w:rPr>
          <w:sz w:val="2"/>
        </w:rPr>
      </w:pPr>
      <w:r>
        <w:rPr>
          <w:sz w:val="2"/>
        </w:rPr>
        <w:pict>
          <v:group style="width:17.1pt;height:.15pt;mso-position-horizontal-relative:char;mso-position-vertical-relative:line" coordorigin="0,0" coordsize="342,3">
            <v:line style="position:absolute" from="0,1" to="342,1" stroked="true" strokeweight=".125pt" strokecolor="#292425">
              <v:stroke dashstyle="solid"/>
            </v:line>
          </v:group>
        </w:pict>
      </w:r>
      <w:r>
        <w:rPr>
          <w:sz w:val="2"/>
        </w:rPr>
      </w:r>
      <w:r>
        <w:rPr>
          <w:sz w:val="2"/>
        </w:rPr>
        <w:tab/>
      </w:r>
      <w:r>
        <w:rPr>
          <w:sz w:val="2"/>
        </w:rPr>
        <w:pict>
          <v:group style="width:17.1pt;height:.15pt;mso-position-horizontal-relative:char;mso-position-vertical-relative:line" coordorigin="0,0" coordsize="342,3">
            <v:line style="position:absolute" from="0,1" to="342,1" stroked="true" strokeweight=".125pt" strokecolor="#292425">
              <v:stroke dashstyle="solid"/>
            </v:line>
          </v:group>
        </w:pict>
      </w:r>
      <w:r>
        <w:rPr>
          <w:sz w:val="2"/>
        </w:rPr>
      </w:r>
    </w:p>
    <w:p>
      <w:pPr>
        <w:spacing w:before="77"/>
        <w:ind w:left="172" w:right="0" w:firstLine="0"/>
        <w:jc w:val="left"/>
        <w:rPr>
          <w:sz w:val="14"/>
        </w:rPr>
      </w:pPr>
      <w:r>
        <w:rPr>
          <w:color w:val="292425"/>
          <w:w w:val="105"/>
          <w:sz w:val="14"/>
        </w:rPr>
        <w:t>Backward-looking</w:t>
      </w:r>
    </w:p>
    <w:p>
      <w:pPr>
        <w:spacing w:line="208" w:lineRule="auto" w:before="58"/>
        <w:ind w:left="169" w:right="2762" w:hanging="1"/>
        <w:jc w:val="left"/>
        <w:rPr>
          <w:sz w:val="12"/>
        </w:rPr>
      </w:pPr>
      <w:r>
        <w:rPr/>
        <w:pict>
          <v:shape style="position:absolute;margin-left:128.975006pt;margin-top:3.305746pt;width:126.05pt;height:101pt;mso-position-horizontal-relative:page;mso-position-vertical-relative:paragraph;z-index:1624012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2"/>
                    <w:gridCol w:w="558"/>
                    <w:gridCol w:w="540"/>
                    <w:gridCol w:w="518"/>
                    <w:gridCol w:w="452"/>
                  </w:tblGrid>
                  <w:tr>
                    <w:trPr>
                      <w:trHeight w:val="210" w:hRule="atLeast"/>
                    </w:trPr>
                    <w:tc>
                      <w:tcPr>
                        <w:tcW w:w="452" w:type="dxa"/>
                      </w:tcPr>
                      <w:p>
                        <w:pPr>
                          <w:pStyle w:val="TableParagraph"/>
                          <w:spacing w:line="136" w:lineRule="exact"/>
                          <w:ind w:right="127"/>
                          <w:jc w:val="right"/>
                          <w:rPr>
                            <w:sz w:val="14"/>
                          </w:rPr>
                        </w:pPr>
                        <w:r>
                          <w:rPr>
                            <w:color w:val="292425"/>
                            <w:w w:val="115"/>
                            <w:sz w:val="14"/>
                          </w:rPr>
                          <w:t>51.8</w:t>
                        </w:r>
                      </w:p>
                    </w:tc>
                    <w:tc>
                      <w:tcPr>
                        <w:tcW w:w="558" w:type="dxa"/>
                      </w:tcPr>
                      <w:p>
                        <w:pPr>
                          <w:pStyle w:val="TableParagraph"/>
                          <w:spacing w:line="136" w:lineRule="exact"/>
                          <w:ind w:left="108" w:right="123"/>
                          <w:jc w:val="center"/>
                          <w:rPr>
                            <w:sz w:val="14"/>
                          </w:rPr>
                        </w:pPr>
                        <w:r>
                          <w:rPr>
                            <w:color w:val="292425"/>
                            <w:w w:val="115"/>
                            <w:sz w:val="14"/>
                          </w:rPr>
                          <w:t>53.1</w:t>
                        </w:r>
                      </w:p>
                    </w:tc>
                    <w:tc>
                      <w:tcPr>
                        <w:tcW w:w="540" w:type="dxa"/>
                      </w:tcPr>
                      <w:p>
                        <w:pPr>
                          <w:pStyle w:val="TableParagraph"/>
                          <w:spacing w:line="136" w:lineRule="exact"/>
                          <w:ind w:right="113"/>
                          <w:jc w:val="right"/>
                          <w:rPr>
                            <w:sz w:val="14"/>
                          </w:rPr>
                        </w:pPr>
                        <w:r>
                          <w:rPr>
                            <w:color w:val="292425"/>
                            <w:w w:val="115"/>
                            <w:sz w:val="14"/>
                          </w:rPr>
                          <w:t>53.9</w:t>
                        </w:r>
                      </w:p>
                    </w:tc>
                    <w:tc>
                      <w:tcPr>
                        <w:tcW w:w="518" w:type="dxa"/>
                      </w:tcPr>
                      <w:p>
                        <w:pPr>
                          <w:pStyle w:val="TableParagraph"/>
                          <w:spacing w:line="136" w:lineRule="exact"/>
                          <w:ind w:right="124"/>
                          <w:jc w:val="right"/>
                          <w:rPr>
                            <w:sz w:val="14"/>
                          </w:rPr>
                        </w:pPr>
                        <w:r>
                          <w:rPr>
                            <w:color w:val="292425"/>
                            <w:w w:val="115"/>
                            <w:sz w:val="14"/>
                          </w:rPr>
                          <w:t>54.6</w:t>
                        </w:r>
                      </w:p>
                    </w:tc>
                    <w:tc>
                      <w:tcPr>
                        <w:tcW w:w="452" w:type="dxa"/>
                      </w:tcPr>
                      <w:p>
                        <w:pPr>
                          <w:pStyle w:val="TableParagraph"/>
                          <w:spacing w:line="136" w:lineRule="exact"/>
                          <w:ind w:right="47"/>
                          <w:jc w:val="right"/>
                          <w:rPr>
                            <w:sz w:val="14"/>
                          </w:rPr>
                        </w:pPr>
                        <w:r>
                          <w:rPr>
                            <w:color w:val="292425"/>
                            <w:w w:val="115"/>
                            <w:sz w:val="14"/>
                          </w:rPr>
                          <w:t>54.2</w:t>
                        </w:r>
                      </w:p>
                    </w:tc>
                  </w:tr>
                  <w:tr>
                    <w:trPr>
                      <w:trHeight w:val="210" w:hRule="atLeast"/>
                    </w:trPr>
                    <w:tc>
                      <w:tcPr>
                        <w:tcW w:w="452" w:type="dxa"/>
                      </w:tcPr>
                      <w:p>
                        <w:pPr>
                          <w:pStyle w:val="TableParagraph"/>
                          <w:spacing w:line="145" w:lineRule="exact" w:before="45"/>
                          <w:ind w:right="127"/>
                          <w:jc w:val="right"/>
                          <w:rPr>
                            <w:sz w:val="14"/>
                          </w:rPr>
                        </w:pPr>
                        <w:r>
                          <w:rPr>
                            <w:color w:val="292425"/>
                            <w:w w:val="115"/>
                            <w:sz w:val="14"/>
                          </w:rPr>
                          <w:t>49.6</w:t>
                        </w:r>
                      </w:p>
                    </w:tc>
                    <w:tc>
                      <w:tcPr>
                        <w:tcW w:w="558" w:type="dxa"/>
                      </w:tcPr>
                      <w:p>
                        <w:pPr>
                          <w:pStyle w:val="TableParagraph"/>
                          <w:spacing w:line="145" w:lineRule="exact" w:before="45"/>
                          <w:ind w:left="104" w:right="123"/>
                          <w:jc w:val="center"/>
                          <w:rPr>
                            <w:sz w:val="14"/>
                          </w:rPr>
                        </w:pPr>
                        <w:r>
                          <w:rPr>
                            <w:color w:val="292425"/>
                            <w:w w:val="115"/>
                            <w:sz w:val="14"/>
                          </w:rPr>
                          <w:t>50.6</w:t>
                        </w:r>
                      </w:p>
                    </w:tc>
                    <w:tc>
                      <w:tcPr>
                        <w:tcW w:w="540" w:type="dxa"/>
                      </w:tcPr>
                      <w:p>
                        <w:pPr>
                          <w:pStyle w:val="TableParagraph"/>
                          <w:spacing w:line="145" w:lineRule="exact" w:before="45"/>
                          <w:ind w:right="113"/>
                          <w:jc w:val="right"/>
                          <w:rPr>
                            <w:sz w:val="14"/>
                          </w:rPr>
                        </w:pPr>
                        <w:r>
                          <w:rPr>
                            <w:color w:val="292425"/>
                            <w:w w:val="115"/>
                            <w:sz w:val="14"/>
                          </w:rPr>
                          <w:t>51.6</w:t>
                        </w:r>
                      </w:p>
                    </w:tc>
                    <w:tc>
                      <w:tcPr>
                        <w:tcW w:w="518" w:type="dxa"/>
                      </w:tcPr>
                      <w:p>
                        <w:pPr>
                          <w:pStyle w:val="TableParagraph"/>
                          <w:spacing w:line="145" w:lineRule="exact" w:before="45"/>
                          <w:ind w:right="124"/>
                          <w:jc w:val="right"/>
                          <w:rPr>
                            <w:sz w:val="14"/>
                          </w:rPr>
                        </w:pPr>
                        <w:r>
                          <w:rPr>
                            <w:color w:val="292425"/>
                            <w:w w:val="115"/>
                            <w:sz w:val="14"/>
                          </w:rPr>
                          <w:t>51.9</w:t>
                        </w:r>
                      </w:p>
                    </w:tc>
                    <w:tc>
                      <w:tcPr>
                        <w:tcW w:w="452" w:type="dxa"/>
                      </w:tcPr>
                      <w:p>
                        <w:pPr>
                          <w:pStyle w:val="TableParagraph"/>
                          <w:spacing w:line="145" w:lineRule="exact" w:before="45"/>
                          <w:ind w:right="47"/>
                          <w:jc w:val="right"/>
                          <w:rPr>
                            <w:sz w:val="14"/>
                          </w:rPr>
                        </w:pPr>
                        <w:r>
                          <w:rPr>
                            <w:color w:val="292425"/>
                            <w:w w:val="115"/>
                            <w:sz w:val="14"/>
                          </w:rPr>
                          <w:t>52.2</w:t>
                        </w:r>
                      </w:p>
                    </w:tc>
                  </w:tr>
                  <w:tr>
                    <w:trPr>
                      <w:trHeight w:val="210" w:hRule="atLeast"/>
                    </w:trPr>
                    <w:tc>
                      <w:tcPr>
                        <w:tcW w:w="452" w:type="dxa"/>
                      </w:tcPr>
                      <w:p>
                        <w:pPr>
                          <w:pStyle w:val="TableParagraph"/>
                          <w:spacing w:line="136" w:lineRule="exact"/>
                          <w:ind w:right="127"/>
                          <w:jc w:val="right"/>
                          <w:rPr>
                            <w:sz w:val="14"/>
                          </w:rPr>
                        </w:pPr>
                        <w:r>
                          <w:rPr>
                            <w:color w:val="292425"/>
                            <w:w w:val="110"/>
                            <w:sz w:val="14"/>
                          </w:rPr>
                          <w:t>4.1</w:t>
                        </w:r>
                      </w:p>
                    </w:tc>
                    <w:tc>
                      <w:tcPr>
                        <w:tcW w:w="558" w:type="dxa"/>
                      </w:tcPr>
                      <w:p>
                        <w:pPr>
                          <w:pStyle w:val="TableParagraph"/>
                          <w:spacing w:line="136" w:lineRule="exact"/>
                          <w:ind w:left="108" w:right="55"/>
                          <w:jc w:val="center"/>
                          <w:rPr>
                            <w:sz w:val="14"/>
                          </w:rPr>
                        </w:pPr>
                        <w:r>
                          <w:rPr>
                            <w:color w:val="292425"/>
                            <w:w w:val="115"/>
                            <w:sz w:val="14"/>
                          </w:rPr>
                          <w:t>2.8</w:t>
                        </w:r>
                      </w:p>
                    </w:tc>
                    <w:tc>
                      <w:tcPr>
                        <w:tcW w:w="540" w:type="dxa"/>
                      </w:tcPr>
                      <w:p>
                        <w:pPr>
                          <w:pStyle w:val="TableParagraph"/>
                          <w:spacing w:line="136" w:lineRule="exact"/>
                          <w:ind w:right="113"/>
                          <w:jc w:val="right"/>
                          <w:rPr>
                            <w:sz w:val="14"/>
                          </w:rPr>
                        </w:pPr>
                        <w:r>
                          <w:rPr>
                            <w:color w:val="292425"/>
                            <w:w w:val="110"/>
                            <w:sz w:val="14"/>
                          </w:rPr>
                          <w:t>2.5</w:t>
                        </w:r>
                      </w:p>
                    </w:tc>
                    <w:tc>
                      <w:tcPr>
                        <w:tcW w:w="518" w:type="dxa"/>
                      </w:tcPr>
                      <w:p>
                        <w:pPr>
                          <w:pStyle w:val="TableParagraph"/>
                          <w:spacing w:line="136" w:lineRule="exact"/>
                          <w:ind w:right="124"/>
                          <w:jc w:val="right"/>
                          <w:rPr>
                            <w:sz w:val="14"/>
                          </w:rPr>
                        </w:pPr>
                        <w:r>
                          <w:rPr>
                            <w:color w:val="292425"/>
                            <w:sz w:val="14"/>
                          </w:rPr>
                          <w:t>n.a.</w:t>
                        </w:r>
                      </w:p>
                    </w:tc>
                    <w:tc>
                      <w:tcPr>
                        <w:tcW w:w="452" w:type="dxa"/>
                      </w:tcPr>
                      <w:p>
                        <w:pPr>
                          <w:pStyle w:val="TableParagraph"/>
                          <w:spacing w:line="136" w:lineRule="exact"/>
                          <w:ind w:right="47"/>
                          <w:jc w:val="right"/>
                          <w:rPr>
                            <w:sz w:val="14"/>
                          </w:rPr>
                        </w:pPr>
                        <w:r>
                          <w:rPr>
                            <w:color w:val="292425"/>
                            <w:sz w:val="14"/>
                          </w:rPr>
                          <w:t>n.a.</w:t>
                        </w:r>
                      </w:p>
                    </w:tc>
                  </w:tr>
                  <w:tr>
                    <w:trPr>
                      <w:trHeight w:val="380" w:hRule="atLeast"/>
                    </w:trPr>
                    <w:tc>
                      <w:tcPr>
                        <w:tcW w:w="452" w:type="dxa"/>
                      </w:tcPr>
                      <w:p>
                        <w:pPr>
                          <w:pStyle w:val="TableParagraph"/>
                          <w:spacing w:line="240" w:lineRule="auto" w:before="45"/>
                          <w:ind w:right="127"/>
                          <w:jc w:val="right"/>
                          <w:rPr>
                            <w:sz w:val="14"/>
                          </w:rPr>
                        </w:pPr>
                        <w:r>
                          <w:rPr>
                            <w:color w:val="292425"/>
                            <w:w w:val="110"/>
                            <w:sz w:val="14"/>
                          </w:rPr>
                          <w:t>0.0</w:t>
                        </w:r>
                      </w:p>
                    </w:tc>
                    <w:tc>
                      <w:tcPr>
                        <w:tcW w:w="558" w:type="dxa"/>
                      </w:tcPr>
                      <w:p>
                        <w:pPr>
                          <w:pStyle w:val="TableParagraph"/>
                          <w:spacing w:line="240" w:lineRule="auto" w:before="45"/>
                          <w:ind w:left="108" w:right="55"/>
                          <w:jc w:val="center"/>
                          <w:rPr>
                            <w:sz w:val="14"/>
                          </w:rPr>
                        </w:pPr>
                        <w:r>
                          <w:rPr>
                            <w:color w:val="292425"/>
                            <w:w w:val="115"/>
                            <w:sz w:val="14"/>
                          </w:rPr>
                          <w:t>0.4</w:t>
                        </w:r>
                      </w:p>
                    </w:tc>
                    <w:tc>
                      <w:tcPr>
                        <w:tcW w:w="540" w:type="dxa"/>
                      </w:tcPr>
                      <w:p>
                        <w:pPr>
                          <w:pStyle w:val="TableParagraph"/>
                          <w:spacing w:line="240" w:lineRule="auto" w:before="45"/>
                          <w:ind w:right="113"/>
                          <w:jc w:val="right"/>
                          <w:rPr>
                            <w:sz w:val="14"/>
                          </w:rPr>
                        </w:pPr>
                        <w:r>
                          <w:rPr>
                            <w:color w:val="292425"/>
                            <w:w w:val="110"/>
                            <w:sz w:val="14"/>
                          </w:rPr>
                          <w:t>2.6</w:t>
                        </w:r>
                      </w:p>
                    </w:tc>
                    <w:tc>
                      <w:tcPr>
                        <w:tcW w:w="518" w:type="dxa"/>
                      </w:tcPr>
                      <w:p>
                        <w:pPr>
                          <w:pStyle w:val="TableParagraph"/>
                          <w:spacing w:line="240" w:lineRule="auto" w:before="45"/>
                          <w:ind w:right="124"/>
                          <w:jc w:val="right"/>
                          <w:rPr>
                            <w:sz w:val="14"/>
                          </w:rPr>
                        </w:pPr>
                        <w:r>
                          <w:rPr>
                            <w:color w:val="292425"/>
                            <w:sz w:val="14"/>
                          </w:rPr>
                          <w:t>n.a.</w:t>
                        </w:r>
                      </w:p>
                    </w:tc>
                    <w:tc>
                      <w:tcPr>
                        <w:tcW w:w="452" w:type="dxa"/>
                      </w:tcPr>
                      <w:p>
                        <w:pPr>
                          <w:pStyle w:val="TableParagraph"/>
                          <w:spacing w:line="240" w:lineRule="auto" w:before="45"/>
                          <w:ind w:right="47"/>
                          <w:jc w:val="right"/>
                          <w:rPr>
                            <w:sz w:val="14"/>
                          </w:rPr>
                        </w:pPr>
                        <w:r>
                          <w:rPr>
                            <w:color w:val="292425"/>
                            <w:sz w:val="14"/>
                          </w:rPr>
                          <w:t>n.a.</w:t>
                        </w:r>
                      </w:p>
                    </w:tc>
                  </w:tr>
                  <w:tr>
                    <w:trPr>
                      <w:trHeight w:val="450" w:hRule="atLeast"/>
                    </w:trPr>
                    <w:tc>
                      <w:tcPr>
                        <w:tcW w:w="452" w:type="dxa"/>
                      </w:tcPr>
                      <w:p>
                        <w:pPr>
                          <w:pStyle w:val="TableParagraph"/>
                          <w:spacing w:line="240" w:lineRule="auto" w:before="6"/>
                          <w:rPr>
                            <w:sz w:val="12"/>
                          </w:rPr>
                        </w:pPr>
                      </w:p>
                      <w:p>
                        <w:pPr>
                          <w:pStyle w:val="TableParagraph"/>
                          <w:spacing w:line="240" w:lineRule="auto" w:before="1"/>
                          <w:ind w:right="149"/>
                          <w:jc w:val="right"/>
                          <w:rPr>
                            <w:sz w:val="14"/>
                          </w:rPr>
                        </w:pPr>
                        <w:r>
                          <w:rPr>
                            <w:color w:val="292425"/>
                            <w:w w:val="120"/>
                            <w:sz w:val="14"/>
                          </w:rPr>
                          <w:t>16</w:t>
                        </w:r>
                      </w:p>
                    </w:tc>
                    <w:tc>
                      <w:tcPr>
                        <w:tcW w:w="558" w:type="dxa"/>
                      </w:tcPr>
                      <w:p>
                        <w:pPr>
                          <w:pStyle w:val="TableParagraph"/>
                          <w:spacing w:line="240" w:lineRule="auto" w:before="6"/>
                          <w:rPr>
                            <w:sz w:val="12"/>
                          </w:rPr>
                        </w:pPr>
                      </w:p>
                      <w:p>
                        <w:pPr>
                          <w:pStyle w:val="TableParagraph"/>
                          <w:spacing w:line="240" w:lineRule="auto" w:before="1"/>
                          <w:ind w:left="108" w:right="16"/>
                          <w:jc w:val="center"/>
                          <w:rPr>
                            <w:sz w:val="14"/>
                          </w:rPr>
                        </w:pPr>
                        <w:r>
                          <w:rPr>
                            <w:color w:val="292425"/>
                            <w:w w:val="120"/>
                            <w:sz w:val="14"/>
                          </w:rPr>
                          <w:t>20</w:t>
                        </w:r>
                      </w:p>
                    </w:tc>
                    <w:tc>
                      <w:tcPr>
                        <w:tcW w:w="540" w:type="dxa"/>
                      </w:tcPr>
                      <w:p>
                        <w:pPr>
                          <w:pStyle w:val="TableParagraph"/>
                          <w:spacing w:line="240" w:lineRule="auto" w:before="6"/>
                          <w:rPr>
                            <w:sz w:val="12"/>
                          </w:rPr>
                        </w:pPr>
                      </w:p>
                      <w:p>
                        <w:pPr>
                          <w:pStyle w:val="TableParagraph"/>
                          <w:spacing w:line="240" w:lineRule="auto" w:before="1"/>
                          <w:ind w:right="113"/>
                          <w:jc w:val="right"/>
                          <w:rPr>
                            <w:sz w:val="14"/>
                          </w:rPr>
                        </w:pPr>
                        <w:r>
                          <w:rPr>
                            <w:color w:val="292425"/>
                            <w:w w:val="120"/>
                            <w:sz w:val="14"/>
                          </w:rPr>
                          <w:t>24</w:t>
                        </w:r>
                      </w:p>
                    </w:tc>
                    <w:tc>
                      <w:tcPr>
                        <w:tcW w:w="518" w:type="dxa"/>
                      </w:tcPr>
                      <w:p>
                        <w:pPr>
                          <w:pStyle w:val="TableParagraph"/>
                          <w:spacing w:line="240" w:lineRule="auto" w:before="6"/>
                          <w:rPr>
                            <w:sz w:val="12"/>
                          </w:rPr>
                        </w:pPr>
                      </w:p>
                      <w:p>
                        <w:pPr>
                          <w:pStyle w:val="TableParagraph"/>
                          <w:spacing w:line="240" w:lineRule="auto" w:before="1"/>
                          <w:ind w:right="132"/>
                          <w:jc w:val="right"/>
                          <w:rPr>
                            <w:sz w:val="14"/>
                          </w:rPr>
                        </w:pPr>
                        <w:r>
                          <w:rPr>
                            <w:color w:val="292425"/>
                            <w:w w:val="120"/>
                            <w:sz w:val="14"/>
                          </w:rPr>
                          <w:t>20</w:t>
                        </w:r>
                      </w:p>
                    </w:tc>
                    <w:tc>
                      <w:tcPr>
                        <w:tcW w:w="452" w:type="dxa"/>
                      </w:tcPr>
                      <w:p>
                        <w:pPr>
                          <w:pStyle w:val="TableParagraph"/>
                          <w:spacing w:line="240" w:lineRule="auto" w:before="6"/>
                          <w:rPr>
                            <w:sz w:val="12"/>
                          </w:rPr>
                        </w:pPr>
                      </w:p>
                      <w:p>
                        <w:pPr>
                          <w:pStyle w:val="TableParagraph"/>
                          <w:spacing w:line="240" w:lineRule="auto" w:before="1"/>
                          <w:ind w:right="47"/>
                          <w:jc w:val="right"/>
                          <w:rPr>
                            <w:sz w:val="14"/>
                          </w:rPr>
                        </w:pPr>
                        <w:r>
                          <w:rPr>
                            <w:color w:val="292425"/>
                            <w:w w:val="120"/>
                            <w:sz w:val="14"/>
                          </w:rPr>
                          <w:t>19</w:t>
                        </w:r>
                      </w:p>
                    </w:tc>
                  </w:tr>
                  <w:tr>
                    <w:trPr>
                      <w:trHeight w:val="350" w:hRule="atLeast"/>
                    </w:trPr>
                    <w:tc>
                      <w:tcPr>
                        <w:tcW w:w="452" w:type="dxa"/>
                      </w:tcPr>
                      <w:p>
                        <w:pPr>
                          <w:pStyle w:val="TableParagraph"/>
                          <w:spacing w:line="240" w:lineRule="auto" w:before="115"/>
                          <w:ind w:right="127"/>
                          <w:jc w:val="right"/>
                          <w:rPr>
                            <w:sz w:val="14"/>
                          </w:rPr>
                        </w:pPr>
                        <w:r>
                          <w:rPr>
                            <w:color w:val="292425"/>
                            <w:w w:val="120"/>
                            <w:sz w:val="14"/>
                          </w:rPr>
                          <w:t>23</w:t>
                        </w:r>
                      </w:p>
                    </w:tc>
                    <w:tc>
                      <w:tcPr>
                        <w:tcW w:w="558" w:type="dxa"/>
                      </w:tcPr>
                      <w:p>
                        <w:pPr>
                          <w:pStyle w:val="TableParagraph"/>
                          <w:spacing w:line="240" w:lineRule="auto" w:before="115"/>
                          <w:ind w:left="108" w:right="63"/>
                          <w:jc w:val="center"/>
                          <w:rPr>
                            <w:sz w:val="14"/>
                          </w:rPr>
                        </w:pPr>
                        <w:r>
                          <w:rPr>
                            <w:color w:val="292425"/>
                            <w:w w:val="115"/>
                            <w:sz w:val="14"/>
                          </w:rPr>
                          <w:t>-34</w:t>
                        </w:r>
                      </w:p>
                    </w:tc>
                    <w:tc>
                      <w:tcPr>
                        <w:tcW w:w="540" w:type="dxa"/>
                      </w:tcPr>
                      <w:p>
                        <w:pPr>
                          <w:pStyle w:val="TableParagraph"/>
                          <w:spacing w:line="240" w:lineRule="auto" w:before="115"/>
                          <w:ind w:right="113"/>
                          <w:jc w:val="right"/>
                          <w:rPr>
                            <w:sz w:val="14"/>
                          </w:rPr>
                        </w:pPr>
                        <w:r>
                          <w:rPr>
                            <w:color w:val="292425"/>
                            <w:w w:val="121"/>
                            <w:sz w:val="14"/>
                          </w:rPr>
                          <w:t>0</w:t>
                        </w:r>
                      </w:p>
                    </w:tc>
                    <w:tc>
                      <w:tcPr>
                        <w:tcW w:w="518" w:type="dxa"/>
                      </w:tcPr>
                      <w:p>
                        <w:pPr>
                          <w:pStyle w:val="TableParagraph"/>
                          <w:spacing w:line="240" w:lineRule="auto" w:before="115"/>
                          <w:ind w:right="124"/>
                          <w:jc w:val="right"/>
                          <w:rPr>
                            <w:sz w:val="14"/>
                          </w:rPr>
                        </w:pPr>
                        <w:r>
                          <w:rPr>
                            <w:color w:val="292425"/>
                            <w:w w:val="110"/>
                            <w:sz w:val="14"/>
                          </w:rPr>
                          <w:t>-8</w:t>
                        </w:r>
                      </w:p>
                    </w:tc>
                    <w:tc>
                      <w:tcPr>
                        <w:tcW w:w="452" w:type="dxa"/>
                      </w:tcPr>
                      <w:p>
                        <w:pPr>
                          <w:pStyle w:val="TableParagraph"/>
                          <w:spacing w:line="240" w:lineRule="auto" w:before="115"/>
                          <w:ind w:right="47"/>
                          <w:jc w:val="right"/>
                          <w:rPr>
                            <w:sz w:val="14"/>
                          </w:rPr>
                        </w:pPr>
                        <w:r>
                          <w:rPr>
                            <w:color w:val="292425"/>
                            <w:w w:val="110"/>
                            <w:sz w:val="14"/>
                          </w:rPr>
                          <w:t>-6</w:t>
                        </w:r>
                      </w:p>
                    </w:tc>
                  </w:tr>
                  <w:tr>
                    <w:trPr>
                      <w:trHeight w:val="210" w:hRule="atLeast"/>
                    </w:trPr>
                    <w:tc>
                      <w:tcPr>
                        <w:tcW w:w="452" w:type="dxa"/>
                      </w:tcPr>
                      <w:p>
                        <w:pPr>
                          <w:pStyle w:val="TableParagraph"/>
                          <w:spacing w:line="145" w:lineRule="exact" w:before="45"/>
                          <w:ind w:right="127"/>
                          <w:jc w:val="right"/>
                          <w:rPr>
                            <w:sz w:val="14"/>
                          </w:rPr>
                        </w:pPr>
                        <w:r>
                          <w:rPr>
                            <w:color w:val="292425"/>
                            <w:w w:val="115"/>
                            <w:sz w:val="14"/>
                          </w:rPr>
                          <w:t>-13</w:t>
                        </w:r>
                      </w:p>
                    </w:tc>
                    <w:tc>
                      <w:tcPr>
                        <w:tcW w:w="558" w:type="dxa"/>
                      </w:tcPr>
                      <w:p>
                        <w:pPr>
                          <w:pStyle w:val="TableParagraph"/>
                          <w:spacing w:line="145" w:lineRule="exact" w:before="45"/>
                          <w:ind w:left="108" w:right="52"/>
                          <w:jc w:val="center"/>
                          <w:rPr>
                            <w:sz w:val="14"/>
                          </w:rPr>
                        </w:pPr>
                        <w:r>
                          <w:rPr>
                            <w:color w:val="292425"/>
                            <w:w w:val="115"/>
                            <w:sz w:val="14"/>
                          </w:rPr>
                          <w:t>-16</w:t>
                        </w:r>
                      </w:p>
                    </w:tc>
                    <w:tc>
                      <w:tcPr>
                        <w:tcW w:w="540" w:type="dxa"/>
                      </w:tcPr>
                      <w:p>
                        <w:pPr>
                          <w:pStyle w:val="TableParagraph"/>
                          <w:spacing w:line="145" w:lineRule="exact" w:before="45"/>
                          <w:ind w:right="113"/>
                          <w:jc w:val="right"/>
                          <w:rPr>
                            <w:sz w:val="14"/>
                          </w:rPr>
                        </w:pPr>
                        <w:r>
                          <w:rPr>
                            <w:color w:val="292425"/>
                            <w:w w:val="110"/>
                            <w:sz w:val="14"/>
                          </w:rPr>
                          <w:t>-1</w:t>
                        </w:r>
                      </w:p>
                    </w:tc>
                    <w:tc>
                      <w:tcPr>
                        <w:tcW w:w="518" w:type="dxa"/>
                      </w:tcPr>
                      <w:p>
                        <w:pPr>
                          <w:pStyle w:val="TableParagraph"/>
                          <w:spacing w:line="145" w:lineRule="exact" w:before="45"/>
                          <w:ind w:right="124"/>
                          <w:jc w:val="right"/>
                          <w:rPr>
                            <w:sz w:val="14"/>
                          </w:rPr>
                        </w:pPr>
                        <w:r>
                          <w:rPr>
                            <w:color w:val="292425"/>
                            <w:w w:val="120"/>
                            <w:sz w:val="14"/>
                          </w:rPr>
                          <w:t>19</w:t>
                        </w:r>
                      </w:p>
                    </w:tc>
                    <w:tc>
                      <w:tcPr>
                        <w:tcW w:w="452" w:type="dxa"/>
                      </w:tcPr>
                      <w:p>
                        <w:pPr>
                          <w:pStyle w:val="TableParagraph"/>
                          <w:spacing w:line="145" w:lineRule="exact" w:before="45"/>
                          <w:ind w:right="49"/>
                          <w:jc w:val="right"/>
                          <w:rPr>
                            <w:sz w:val="14"/>
                          </w:rPr>
                        </w:pPr>
                        <w:r>
                          <w:rPr>
                            <w:color w:val="292425"/>
                            <w:w w:val="110"/>
                            <w:sz w:val="14"/>
                          </w:rPr>
                          <w:t>-9</w:t>
                        </w:r>
                      </w:p>
                    </w:tc>
                  </w:tr>
                </w:tbl>
                <w:p>
                  <w:pPr>
                    <w:pStyle w:val="BodyText"/>
                  </w:pPr>
                </w:p>
              </w:txbxContent>
            </v:textbox>
            <w10:wrap type="none"/>
          </v:shape>
        </w:pict>
      </w:r>
      <w:r>
        <w:rPr>
          <w:color w:val="292425"/>
          <w:w w:val="105"/>
          <w:sz w:val="14"/>
        </w:rPr>
        <w:t>CIPS</w:t>
      </w:r>
      <w:r>
        <w:rPr>
          <w:color w:val="292425"/>
          <w:spacing w:val="-11"/>
          <w:w w:val="105"/>
          <w:sz w:val="14"/>
        </w:rPr>
        <w:t> </w:t>
      </w:r>
      <w:r>
        <w:rPr>
          <w:color w:val="292425"/>
          <w:w w:val="105"/>
          <w:sz w:val="14"/>
        </w:rPr>
        <w:t>average</w:t>
      </w:r>
      <w:r>
        <w:rPr>
          <w:color w:val="292425"/>
          <w:spacing w:val="-11"/>
          <w:w w:val="105"/>
          <w:sz w:val="14"/>
        </w:rPr>
        <w:t> </w:t>
      </w:r>
      <w:r>
        <w:rPr>
          <w:color w:val="292425"/>
          <w:w w:val="105"/>
          <w:sz w:val="14"/>
        </w:rPr>
        <w:t>costs</w:t>
      </w:r>
      <w:r>
        <w:rPr>
          <w:color w:val="292425"/>
          <w:spacing w:val="-10"/>
          <w:w w:val="105"/>
          <w:sz w:val="14"/>
        </w:rPr>
        <w:t> </w:t>
      </w:r>
      <w:r>
        <w:rPr>
          <w:color w:val="292425"/>
          <w:w w:val="105"/>
          <w:sz w:val="14"/>
        </w:rPr>
        <w:t>index</w:t>
      </w:r>
      <w:r>
        <w:rPr>
          <w:color w:val="292425"/>
          <w:spacing w:val="-11"/>
          <w:w w:val="105"/>
          <w:sz w:val="14"/>
        </w:rPr>
        <w:t> </w:t>
      </w:r>
      <w:r>
        <w:rPr>
          <w:color w:val="292425"/>
          <w:w w:val="105"/>
          <w:sz w:val="12"/>
        </w:rPr>
        <w:t>(c) </w:t>
      </w:r>
      <w:r>
        <w:rPr>
          <w:color w:val="292425"/>
          <w:w w:val="105"/>
          <w:sz w:val="14"/>
        </w:rPr>
        <w:t>CIPS average prices charged index</w:t>
      </w:r>
      <w:r>
        <w:rPr>
          <w:color w:val="292425"/>
          <w:spacing w:val="-4"/>
          <w:w w:val="105"/>
          <w:sz w:val="14"/>
        </w:rPr>
        <w:t> </w:t>
      </w:r>
      <w:r>
        <w:rPr>
          <w:color w:val="292425"/>
          <w:w w:val="105"/>
          <w:sz w:val="12"/>
        </w:rPr>
        <w:t>(c)</w:t>
      </w:r>
    </w:p>
    <w:p>
      <w:pPr>
        <w:spacing w:line="133" w:lineRule="exact" w:before="0"/>
        <w:ind w:left="170" w:right="0" w:firstLine="0"/>
        <w:jc w:val="left"/>
        <w:rPr>
          <w:sz w:val="12"/>
        </w:rPr>
      </w:pPr>
      <w:r>
        <w:rPr>
          <w:color w:val="292425"/>
          <w:sz w:val="14"/>
        </w:rPr>
        <w:t>CSPI </w:t>
      </w:r>
      <w:r>
        <w:rPr>
          <w:color w:val="292425"/>
          <w:sz w:val="12"/>
        </w:rPr>
        <w:t>(d)</w:t>
      </w:r>
    </w:p>
    <w:p>
      <w:pPr>
        <w:spacing w:line="208" w:lineRule="auto" w:before="7"/>
        <w:ind w:left="240" w:right="2762" w:hanging="71"/>
        <w:jc w:val="left"/>
        <w:rPr>
          <w:sz w:val="12"/>
        </w:rPr>
      </w:pPr>
      <w:r>
        <w:rPr>
          <w:color w:val="292425"/>
          <w:w w:val="105"/>
          <w:sz w:val="14"/>
        </w:rPr>
        <w:t>Private service sector unit wage costs </w:t>
      </w:r>
      <w:r>
        <w:rPr>
          <w:color w:val="292425"/>
          <w:w w:val="105"/>
          <w:sz w:val="12"/>
        </w:rPr>
        <w:t>(e)</w:t>
      </w:r>
    </w:p>
    <w:p>
      <w:pPr>
        <w:spacing w:line="200" w:lineRule="atLeast" w:before="81"/>
        <w:ind w:left="169" w:right="2762" w:firstLine="2"/>
        <w:jc w:val="left"/>
        <w:rPr>
          <w:sz w:val="12"/>
        </w:rPr>
      </w:pPr>
      <w:r>
        <w:rPr>
          <w:color w:val="292425"/>
          <w:w w:val="105"/>
          <w:sz w:val="14"/>
        </w:rPr>
        <w:t>Forward-looking BCC prices balance </w:t>
      </w:r>
      <w:r>
        <w:rPr>
          <w:color w:val="292425"/>
          <w:w w:val="105"/>
          <w:sz w:val="12"/>
        </w:rPr>
        <w:t>(f)</w:t>
      </w:r>
    </w:p>
    <w:p>
      <w:pPr>
        <w:spacing w:line="208" w:lineRule="auto" w:before="0"/>
        <w:ind w:left="276" w:right="2354" w:hanging="107"/>
        <w:jc w:val="left"/>
        <w:rPr>
          <w:sz w:val="12"/>
        </w:rPr>
      </w:pPr>
      <w:r>
        <w:rPr>
          <w:color w:val="292425"/>
          <w:w w:val="110"/>
          <w:sz w:val="14"/>
        </w:rPr>
        <w:t>CBI/Grant Thornton selling prices </w:t>
      </w:r>
      <w:r>
        <w:rPr>
          <w:color w:val="292425"/>
          <w:w w:val="110"/>
          <w:sz w:val="12"/>
        </w:rPr>
        <w:t>(g)</w:t>
      </w:r>
    </w:p>
    <w:p>
      <w:pPr>
        <w:spacing w:line="208" w:lineRule="auto" w:before="0"/>
        <w:ind w:left="170" w:right="2865" w:firstLine="0"/>
        <w:jc w:val="left"/>
        <w:rPr>
          <w:sz w:val="14"/>
        </w:rPr>
      </w:pPr>
      <w:r>
        <w:rPr>
          <w:color w:val="292425"/>
          <w:w w:val="105"/>
          <w:sz w:val="14"/>
        </w:rPr>
        <w:t>Consumer services Business and professional services</w:t>
      </w:r>
    </w:p>
    <w:p>
      <w:pPr>
        <w:spacing w:before="120"/>
        <w:ind w:left="170" w:right="0" w:firstLine="0"/>
        <w:jc w:val="left"/>
        <w:rPr>
          <w:sz w:val="12"/>
        </w:rPr>
      </w:pPr>
      <w:r>
        <w:rPr>
          <w:color w:val="292425"/>
          <w:w w:val="105"/>
          <w:sz w:val="12"/>
        </w:rPr>
        <w:t>Sources: CIPS, ONS, BCC, CBI/Grant Thornton and Bank of England.</w:t>
      </w:r>
    </w:p>
    <w:p>
      <w:pPr>
        <w:pStyle w:val="BodyText"/>
        <w:spacing w:before="1"/>
        <w:rPr>
          <w:sz w:val="10"/>
        </w:rPr>
      </w:pPr>
    </w:p>
    <w:p>
      <w:pPr>
        <w:pStyle w:val="ListParagraph"/>
        <w:numPr>
          <w:ilvl w:val="0"/>
          <w:numId w:val="30"/>
        </w:numPr>
        <w:tabs>
          <w:tab w:pos="410" w:val="left" w:leader="none"/>
        </w:tabs>
        <w:spacing w:line="208" w:lineRule="auto" w:before="0" w:after="0"/>
        <w:ind w:left="410" w:right="134" w:hanging="240"/>
        <w:jc w:val="left"/>
        <w:rPr>
          <w:sz w:val="12"/>
        </w:rPr>
      </w:pPr>
      <w:r>
        <w:rPr>
          <w:color w:val="292425"/>
          <w:w w:val="110"/>
          <w:sz w:val="12"/>
        </w:rPr>
        <w:t>Responses</w:t>
      </w:r>
      <w:r>
        <w:rPr>
          <w:color w:val="292425"/>
          <w:spacing w:val="-10"/>
          <w:w w:val="110"/>
          <w:sz w:val="12"/>
        </w:rPr>
        <w:t> </w:t>
      </w:r>
      <w:r>
        <w:rPr>
          <w:color w:val="292425"/>
          <w:w w:val="110"/>
          <w:sz w:val="12"/>
        </w:rPr>
        <w:t>are</w:t>
      </w:r>
      <w:r>
        <w:rPr>
          <w:color w:val="292425"/>
          <w:spacing w:val="-10"/>
          <w:w w:val="110"/>
          <w:sz w:val="12"/>
        </w:rPr>
        <w:t> </w:t>
      </w:r>
      <w:r>
        <w:rPr>
          <w:color w:val="292425"/>
          <w:w w:val="110"/>
          <w:sz w:val="12"/>
        </w:rPr>
        <w:t>attributed</w:t>
      </w:r>
      <w:r>
        <w:rPr>
          <w:color w:val="292425"/>
          <w:spacing w:val="-10"/>
          <w:w w:val="110"/>
          <w:sz w:val="12"/>
        </w:rPr>
        <w:t> </w:t>
      </w:r>
      <w:r>
        <w:rPr>
          <w:color w:val="292425"/>
          <w:w w:val="110"/>
          <w:sz w:val="12"/>
        </w:rPr>
        <w:t>to</w:t>
      </w:r>
      <w:r>
        <w:rPr>
          <w:color w:val="292425"/>
          <w:spacing w:val="-10"/>
          <w:w w:val="110"/>
          <w:sz w:val="12"/>
        </w:rPr>
        <w:t> </w:t>
      </w:r>
      <w:r>
        <w:rPr>
          <w:color w:val="292425"/>
          <w:w w:val="110"/>
          <w:sz w:val="12"/>
        </w:rPr>
        <w:t>the</w:t>
      </w:r>
      <w:r>
        <w:rPr>
          <w:color w:val="292425"/>
          <w:spacing w:val="-9"/>
          <w:w w:val="110"/>
          <w:sz w:val="12"/>
        </w:rPr>
        <w:t> </w:t>
      </w:r>
      <w:r>
        <w:rPr>
          <w:color w:val="292425"/>
          <w:w w:val="110"/>
          <w:sz w:val="12"/>
        </w:rPr>
        <w:t>quarter</w:t>
      </w:r>
      <w:r>
        <w:rPr>
          <w:color w:val="292425"/>
          <w:spacing w:val="-10"/>
          <w:w w:val="110"/>
          <w:sz w:val="12"/>
        </w:rPr>
        <w:t> </w:t>
      </w:r>
      <w:r>
        <w:rPr>
          <w:color w:val="292425"/>
          <w:w w:val="110"/>
          <w:sz w:val="12"/>
        </w:rPr>
        <w:t>that</w:t>
      </w:r>
      <w:r>
        <w:rPr>
          <w:color w:val="292425"/>
          <w:spacing w:val="-10"/>
          <w:w w:val="110"/>
          <w:sz w:val="12"/>
        </w:rPr>
        <w:t> </w:t>
      </w:r>
      <w:r>
        <w:rPr>
          <w:color w:val="292425"/>
          <w:w w:val="110"/>
          <w:sz w:val="12"/>
        </w:rPr>
        <w:t>is</w:t>
      </w:r>
      <w:r>
        <w:rPr>
          <w:color w:val="292425"/>
          <w:spacing w:val="-10"/>
          <w:w w:val="110"/>
          <w:sz w:val="12"/>
        </w:rPr>
        <w:t> </w:t>
      </w:r>
      <w:r>
        <w:rPr>
          <w:color w:val="292425"/>
          <w:w w:val="110"/>
          <w:sz w:val="12"/>
        </w:rPr>
        <w:t>most</w:t>
      </w:r>
      <w:r>
        <w:rPr>
          <w:color w:val="292425"/>
          <w:spacing w:val="-9"/>
          <w:w w:val="110"/>
          <w:sz w:val="12"/>
        </w:rPr>
        <w:t> </w:t>
      </w:r>
      <w:r>
        <w:rPr>
          <w:color w:val="292425"/>
          <w:w w:val="110"/>
          <w:sz w:val="12"/>
        </w:rPr>
        <w:t>closely</w:t>
      </w:r>
      <w:r>
        <w:rPr>
          <w:color w:val="292425"/>
          <w:spacing w:val="-10"/>
          <w:w w:val="110"/>
          <w:sz w:val="12"/>
        </w:rPr>
        <w:t> </w:t>
      </w:r>
      <w:r>
        <w:rPr>
          <w:color w:val="292425"/>
          <w:w w:val="110"/>
          <w:sz w:val="12"/>
        </w:rPr>
        <w:t>associated</w:t>
      </w:r>
      <w:r>
        <w:rPr>
          <w:color w:val="292425"/>
          <w:spacing w:val="-10"/>
          <w:w w:val="110"/>
          <w:sz w:val="12"/>
        </w:rPr>
        <w:t> </w:t>
      </w:r>
      <w:r>
        <w:rPr>
          <w:color w:val="292425"/>
          <w:w w:val="110"/>
          <w:sz w:val="12"/>
        </w:rPr>
        <w:t>with</w:t>
      </w:r>
      <w:r>
        <w:rPr>
          <w:color w:val="292425"/>
          <w:spacing w:val="-10"/>
          <w:w w:val="110"/>
          <w:sz w:val="12"/>
        </w:rPr>
        <w:t> </w:t>
      </w:r>
      <w:r>
        <w:rPr>
          <w:color w:val="292425"/>
          <w:w w:val="110"/>
          <w:sz w:val="12"/>
        </w:rPr>
        <w:t>the reference</w:t>
      </w:r>
      <w:r>
        <w:rPr>
          <w:color w:val="292425"/>
          <w:spacing w:val="-14"/>
          <w:w w:val="110"/>
          <w:sz w:val="12"/>
        </w:rPr>
        <w:t> </w:t>
      </w:r>
      <w:r>
        <w:rPr>
          <w:color w:val="292425"/>
          <w:w w:val="110"/>
          <w:sz w:val="12"/>
        </w:rPr>
        <w:t>period</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each</w:t>
      </w:r>
      <w:r>
        <w:rPr>
          <w:color w:val="292425"/>
          <w:spacing w:val="-13"/>
          <w:w w:val="110"/>
          <w:sz w:val="12"/>
        </w:rPr>
        <w:t> </w:t>
      </w:r>
      <w:r>
        <w:rPr>
          <w:color w:val="292425"/>
          <w:spacing w:val="-3"/>
          <w:w w:val="110"/>
          <w:sz w:val="12"/>
        </w:rPr>
        <w:t>survey.</w:t>
      </w:r>
      <w:r>
        <w:rPr>
          <w:color w:val="292425"/>
          <w:spacing w:val="7"/>
          <w:w w:val="110"/>
          <w:sz w:val="12"/>
        </w:rPr>
        <w:t> </w:t>
      </w:r>
      <w:r>
        <w:rPr>
          <w:color w:val="292425"/>
          <w:w w:val="110"/>
          <w:sz w:val="12"/>
        </w:rPr>
        <w:t>For</w:t>
      </w:r>
      <w:r>
        <w:rPr>
          <w:color w:val="292425"/>
          <w:spacing w:val="-13"/>
          <w:w w:val="110"/>
          <w:sz w:val="12"/>
        </w:rPr>
        <w:t> </w:t>
      </w:r>
      <w:r>
        <w:rPr>
          <w:color w:val="292425"/>
          <w:w w:val="110"/>
          <w:sz w:val="12"/>
        </w:rPr>
        <w:t>example,</w:t>
      </w:r>
      <w:r>
        <w:rPr>
          <w:color w:val="292425"/>
          <w:spacing w:val="-13"/>
          <w:w w:val="110"/>
          <w:sz w:val="12"/>
        </w:rPr>
        <w:t> </w:t>
      </w:r>
      <w:r>
        <w:rPr>
          <w:color w:val="292425"/>
          <w:w w:val="110"/>
          <w:sz w:val="12"/>
        </w:rPr>
        <w:t>the</w:t>
      </w:r>
      <w:r>
        <w:rPr>
          <w:color w:val="292425"/>
          <w:spacing w:val="-14"/>
          <w:w w:val="110"/>
          <w:sz w:val="12"/>
        </w:rPr>
        <w:t> </w:t>
      </w:r>
      <w:r>
        <w:rPr>
          <w:color w:val="292425"/>
          <w:w w:val="110"/>
          <w:sz w:val="12"/>
        </w:rPr>
        <w:t>Q2</w:t>
      </w:r>
      <w:r>
        <w:rPr>
          <w:color w:val="292425"/>
          <w:spacing w:val="-13"/>
          <w:w w:val="110"/>
          <w:sz w:val="12"/>
        </w:rPr>
        <w:t> </w:t>
      </w:r>
      <w:r>
        <w:rPr>
          <w:color w:val="292425"/>
          <w:w w:val="110"/>
          <w:sz w:val="12"/>
        </w:rPr>
        <w:t>BCC</w:t>
      </w:r>
      <w:r>
        <w:rPr>
          <w:color w:val="292425"/>
          <w:spacing w:val="-13"/>
          <w:w w:val="110"/>
          <w:sz w:val="12"/>
        </w:rPr>
        <w:t> </w:t>
      </w:r>
      <w:r>
        <w:rPr>
          <w:color w:val="292425"/>
          <w:w w:val="110"/>
          <w:sz w:val="12"/>
        </w:rPr>
        <w:t>survey</w:t>
      </w:r>
      <w:r>
        <w:rPr>
          <w:color w:val="292425"/>
          <w:spacing w:val="-13"/>
          <w:w w:val="110"/>
          <w:sz w:val="12"/>
        </w:rPr>
        <w:t> </w:t>
      </w:r>
      <w:r>
        <w:rPr>
          <w:color w:val="292425"/>
          <w:w w:val="110"/>
          <w:sz w:val="12"/>
        </w:rPr>
        <w:t>is</w:t>
      </w:r>
      <w:r>
        <w:rPr>
          <w:color w:val="292425"/>
          <w:spacing w:val="-13"/>
          <w:w w:val="110"/>
          <w:sz w:val="12"/>
        </w:rPr>
        <w:t> </w:t>
      </w:r>
      <w:r>
        <w:rPr>
          <w:color w:val="292425"/>
          <w:w w:val="110"/>
          <w:sz w:val="12"/>
        </w:rPr>
        <w:t>shown</w:t>
      </w:r>
      <w:r>
        <w:rPr>
          <w:color w:val="292425"/>
          <w:spacing w:val="-13"/>
          <w:w w:val="110"/>
          <w:sz w:val="12"/>
        </w:rPr>
        <w:t> </w:t>
      </w:r>
      <w:r>
        <w:rPr>
          <w:color w:val="292425"/>
          <w:w w:val="110"/>
          <w:sz w:val="12"/>
        </w:rPr>
        <w:t>as Q3</w:t>
      </w:r>
      <w:r>
        <w:rPr>
          <w:color w:val="292425"/>
          <w:spacing w:val="-8"/>
          <w:w w:val="110"/>
          <w:sz w:val="12"/>
        </w:rPr>
        <w:t> </w:t>
      </w:r>
      <w:r>
        <w:rPr>
          <w:color w:val="292425"/>
          <w:w w:val="110"/>
          <w:sz w:val="12"/>
        </w:rPr>
        <w:t>because</w:t>
      </w:r>
      <w:r>
        <w:rPr>
          <w:color w:val="292425"/>
          <w:spacing w:val="-8"/>
          <w:w w:val="110"/>
          <w:sz w:val="12"/>
        </w:rPr>
        <w:t> </w:t>
      </w:r>
      <w:r>
        <w:rPr>
          <w:color w:val="292425"/>
          <w:w w:val="110"/>
          <w:sz w:val="12"/>
        </w:rPr>
        <w:t>respondents</w:t>
      </w:r>
      <w:r>
        <w:rPr>
          <w:color w:val="292425"/>
          <w:spacing w:val="-7"/>
          <w:w w:val="110"/>
          <w:sz w:val="12"/>
        </w:rPr>
        <w:t> </w:t>
      </w:r>
      <w:r>
        <w:rPr>
          <w:color w:val="292425"/>
          <w:w w:val="110"/>
          <w:sz w:val="12"/>
        </w:rPr>
        <w:t>are</w:t>
      </w:r>
      <w:r>
        <w:rPr>
          <w:color w:val="292425"/>
          <w:spacing w:val="-8"/>
          <w:w w:val="110"/>
          <w:sz w:val="12"/>
        </w:rPr>
        <w:t> </w:t>
      </w:r>
      <w:r>
        <w:rPr>
          <w:color w:val="292425"/>
          <w:w w:val="110"/>
          <w:sz w:val="12"/>
        </w:rPr>
        <w:t>asked</w:t>
      </w:r>
      <w:r>
        <w:rPr>
          <w:color w:val="292425"/>
          <w:spacing w:val="-8"/>
          <w:w w:val="110"/>
          <w:sz w:val="12"/>
        </w:rPr>
        <w:t> </w:t>
      </w:r>
      <w:r>
        <w:rPr>
          <w:color w:val="292425"/>
          <w:w w:val="110"/>
          <w:sz w:val="12"/>
        </w:rPr>
        <w:t>about</w:t>
      </w:r>
      <w:r>
        <w:rPr>
          <w:color w:val="292425"/>
          <w:spacing w:val="-7"/>
          <w:w w:val="110"/>
          <w:sz w:val="12"/>
        </w:rPr>
        <w:t> </w:t>
      </w:r>
      <w:r>
        <w:rPr>
          <w:color w:val="292425"/>
          <w:w w:val="110"/>
          <w:sz w:val="12"/>
        </w:rPr>
        <w:t>prices</w:t>
      </w:r>
      <w:r>
        <w:rPr>
          <w:color w:val="292425"/>
          <w:spacing w:val="-8"/>
          <w:w w:val="110"/>
          <w:sz w:val="12"/>
        </w:rPr>
        <w:t> </w:t>
      </w:r>
      <w:r>
        <w:rPr>
          <w:color w:val="292425"/>
          <w:w w:val="110"/>
          <w:sz w:val="12"/>
        </w:rPr>
        <w:t>over</w:t>
      </w:r>
      <w:r>
        <w:rPr>
          <w:color w:val="292425"/>
          <w:spacing w:val="-8"/>
          <w:w w:val="110"/>
          <w:sz w:val="12"/>
        </w:rPr>
        <w:t> </w:t>
      </w:r>
      <w:r>
        <w:rPr>
          <w:color w:val="292425"/>
          <w:w w:val="110"/>
          <w:sz w:val="12"/>
        </w:rPr>
        <w:t>the</w:t>
      </w:r>
      <w:r>
        <w:rPr>
          <w:color w:val="292425"/>
          <w:spacing w:val="-7"/>
          <w:w w:val="110"/>
          <w:sz w:val="12"/>
        </w:rPr>
        <w:t> </w:t>
      </w:r>
      <w:r>
        <w:rPr>
          <w:color w:val="292425"/>
          <w:w w:val="110"/>
          <w:sz w:val="12"/>
        </w:rPr>
        <w:t>next</w:t>
      </w:r>
      <w:r>
        <w:rPr>
          <w:color w:val="292425"/>
          <w:spacing w:val="-8"/>
          <w:w w:val="110"/>
          <w:sz w:val="12"/>
        </w:rPr>
        <w:t> </w:t>
      </w:r>
      <w:r>
        <w:rPr>
          <w:color w:val="292425"/>
          <w:w w:val="110"/>
          <w:sz w:val="12"/>
        </w:rPr>
        <w:t>three</w:t>
      </w:r>
      <w:r>
        <w:rPr>
          <w:color w:val="292425"/>
          <w:spacing w:val="-8"/>
          <w:w w:val="110"/>
          <w:sz w:val="12"/>
        </w:rPr>
        <w:t> </w:t>
      </w:r>
      <w:r>
        <w:rPr>
          <w:color w:val="292425"/>
          <w:w w:val="110"/>
          <w:sz w:val="12"/>
        </w:rPr>
        <w:t>months.</w:t>
      </w:r>
    </w:p>
    <w:p>
      <w:pPr>
        <w:pStyle w:val="ListParagraph"/>
        <w:numPr>
          <w:ilvl w:val="0"/>
          <w:numId w:val="30"/>
        </w:numPr>
        <w:tabs>
          <w:tab w:pos="410" w:val="left" w:leader="none"/>
        </w:tabs>
        <w:spacing w:line="114" w:lineRule="exact" w:before="0" w:after="0"/>
        <w:ind w:left="410" w:right="0" w:hanging="240"/>
        <w:jc w:val="left"/>
        <w:rPr>
          <w:sz w:val="12"/>
        </w:rPr>
      </w:pPr>
      <w:r>
        <w:rPr>
          <w:color w:val="292425"/>
          <w:w w:val="105"/>
          <w:sz w:val="12"/>
        </w:rPr>
        <w:t>CIPS figures are for October</w:t>
      </w:r>
      <w:r>
        <w:rPr>
          <w:color w:val="292425"/>
          <w:spacing w:val="-8"/>
          <w:w w:val="105"/>
          <w:sz w:val="12"/>
        </w:rPr>
        <w:t> </w:t>
      </w:r>
      <w:r>
        <w:rPr>
          <w:color w:val="292425"/>
          <w:spacing w:val="-3"/>
          <w:w w:val="105"/>
          <w:sz w:val="12"/>
        </w:rPr>
        <w:t>only.</w:t>
      </w:r>
    </w:p>
    <w:p>
      <w:pPr>
        <w:pStyle w:val="ListParagraph"/>
        <w:numPr>
          <w:ilvl w:val="0"/>
          <w:numId w:val="30"/>
        </w:numPr>
        <w:tabs>
          <w:tab w:pos="410" w:val="left" w:leader="none"/>
        </w:tabs>
        <w:spacing w:line="208" w:lineRule="auto" w:before="6" w:after="0"/>
        <w:ind w:left="410" w:right="38" w:hanging="240"/>
        <w:jc w:val="both"/>
        <w:rPr>
          <w:sz w:val="12"/>
        </w:rPr>
      </w:pPr>
      <w:r>
        <w:rPr>
          <w:color w:val="292425"/>
          <w:w w:val="105"/>
          <w:sz w:val="12"/>
        </w:rPr>
        <w:t>A reading of </w:t>
      </w:r>
      <w:r>
        <w:rPr>
          <w:color w:val="292425"/>
          <w:spacing w:val="-5"/>
          <w:w w:val="105"/>
          <w:sz w:val="12"/>
        </w:rPr>
        <w:t>50 </w:t>
      </w:r>
      <w:r>
        <w:rPr>
          <w:color w:val="292425"/>
          <w:w w:val="105"/>
          <w:sz w:val="12"/>
        </w:rPr>
        <w:t>suggests rising prices, a reading below </w:t>
      </w:r>
      <w:r>
        <w:rPr>
          <w:color w:val="292425"/>
          <w:spacing w:val="-5"/>
          <w:w w:val="105"/>
          <w:sz w:val="12"/>
        </w:rPr>
        <w:t>50 </w:t>
      </w:r>
      <w:r>
        <w:rPr>
          <w:color w:val="292425"/>
          <w:w w:val="105"/>
          <w:sz w:val="12"/>
        </w:rPr>
        <w:t>suggests falling prices. The</w:t>
      </w:r>
      <w:r>
        <w:rPr>
          <w:color w:val="292425"/>
          <w:spacing w:val="-6"/>
          <w:w w:val="105"/>
          <w:sz w:val="12"/>
        </w:rPr>
        <w:t> </w:t>
      </w:r>
      <w:r>
        <w:rPr>
          <w:color w:val="292425"/>
          <w:w w:val="105"/>
          <w:sz w:val="12"/>
        </w:rPr>
        <w:t>CIPS</w:t>
      </w:r>
      <w:r>
        <w:rPr>
          <w:color w:val="292425"/>
          <w:spacing w:val="-5"/>
          <w:w w:val="105"/>
          <w:sz w:val="12"/>
        </w:rPr>
        <w:t> </w:t>
      </w:r>
      <w:r>
        <w:rPr>
          <w:color w:val="292425"/>
          <w:w w:val="105"/>
          <w:sz w:val="12"/>
        </w:rPr>
        <w:t>survey</w:t>
      </w:r>
      <w:r>
        <w:rPr>
          <w:color w:val="292425"/>
          <w:spacing w:val="-5"/>
          <w:w w:val="105"/>
          <w:sz w:val="12"/>
        </w:rPr>
        <w:t> </w:t>
      </w:r>
      <w:r>
        <w:rPr>
          <w:color w:val="292425"/>
          <w:w w:val="105"/>
          <w:sz w:val="12"/>
        </w:rPr>
        <w:t>is</w:t>
      </w:r>
      <w:r>
        <w:rPr>
          <w:color w:val="292425"/>
          <w:spacing w:val="-5"/>
          <w:w w:val="105"/>
          <w:sz w:val="12"/>
        </w:rPr>
        <w:t> </w:t>
      </w:r>
      <w:r>
        <w:rPr>
          <w:color w:val="292425"/>
          <w:w w:val="105"/>
          <w:sz w:val="12"/>
        </w:rPr>
        <w:t>monthly,</w:t>
      </w:r>
      <w:r>
        <w:rPr>
          <w:color w:val="292425"/>
          <w:spacing w:val="-5"/>
          <w:w w:val="105"/>
          <w:sz w:val="12"/>
        </w:rPr>
        <w:t> </w:t>
      </w:r>
      <w:r>
        <w:rPr>
          <w:color w:val="292425"/>
          <w:w w:val="105"/>
          <w:sz w:val="12"/>
        </w:rPr>
        <w:t>and</w:t>
      </w:r>
      <w:r>
        <w:rPr>
          <w:color w:val="292425"/>
          <w:spacing w:val="-5"/>
          <w:w w:val="105"/>
          <w:sz w:val="12"/>
        </w:rPr>
        <w:t> </w:t>
      </w:r>
      <w:r>
        <w:rPr>
          <w:color w:val="292425"/>
          <w:w w:val="105"/>
          <w:sz w:val="12"/>
        </w:rPr>
        <w:t>the</w:t>
      </w:r>
      <w:r>
        <w:rPr>
          <w:color w:val="292425"/>
          <w:spacing w:val="-5"/>
          <w:w w:val="105"/>
          <w:sz w:val="12"/>
        </w:rPr>
        <w:t> </w:t>
      </w:r>
      <w:r>
        <w:rPr>
          <w:color w:val="292425"/>
          <w:w w:val="105"/>
          <w:sz w:val="12"/>
        </w:rPr>
        <w:t>quarterly</w:t>
      </w:r>
      <w:r>
        <w:rPr>
          <w:color w:val="292425"/>
          <w:spacing w:val="-5"/>
          <w:w w:val="105"/>
          <w:sz w:val="12"/>
        </w:rPr>
        <w:t> </w:t>
      </w:r>
      <w:r>
        <w:rPr>
          <w:color w:val="292425"/>
          <w:w w:val="105"/>
          <w:sz w:val="12"/>
        </w:rPr>
        <w:t>values</w:t>
      </w:r>
      <w:r>
        <w:rPr>
          <w:color w:val="292425"/>
          <w:spacing w:val="-5"/>
          <w:w w:val="105"/>
          <w:sz w:val="12"/>
        </w:rPr>
        <w:t> </w:t>
      </w:r>
      <w:r>
        <w:rPr>
          <w:color w:val="292425"/>
          <w:w w:val="105"/>
          <w:sz w:val="12"/>
        </w:rPr>
        <w:t>shown</w:t>
      </w:r>
      <w:r>
        <w:rPr>
          <w:color w:val="292425"/>
          <w:spacing w:val="-5"/>
          <w:w w:val="105"/>
          <w:sz w:val="12"/>
        </w:rPr>
        <w:t> </w:t>
      </w:r>
      <w:r>
        <w:rPr>
          <w:color w:val="292425"/>
          <w:w w:val="105"/>
          <w:sz w:val="12"/>
        </w:rPr>
        <w:t>are</w:t>
      </w:r>
      <w:r>
        <w:rPr>
          <w:color w:val="292425"/>
          <w:spacing w:val="-5"/>
          <w:w w:val="105"/>
          <w:sz w:val="12"/>
        </w:rPr>
        <w:t> </w:t>
      </w:r>
      <w:r>
        <w:rPr>
          <w:color w:val="292425"/>
          <w:w w:val="105"/>
          <w:sz w:val="12"/>
        </w:rPr>
        <w:t>averages</w:t>
      </w:r>
      <w:r>
        <w:rPr>
          <w:color w:val="292425"/>
          <w:spacing w:val="-5"/>
          <w:w w:val="105"/>
          <w:sz w:val="12"/>
        </w:rPr>
        <w:t> </w:t>
      </w:r>
      <w:r>
        <w:rPr>
          <w:color w:val="292425"/>
          <w:w w:val="105"/>
          <w:sz w:val="12"/>
        </w:rPr>
        <w:t>over</w:t>
      </w:r>
      <w:r>
        <w:rPr>
          <w:color w:val="292425"/>
          <w:spacing w:val="-5"/>
          <w:w w:val="105"/>
          <w:sz w:val="12"/>
        </w:rPr>
        <w:t> </w:t>
      </w:r>
      <w:r>
        <w:rPr>
          <w:color w:val="292425"/>
          <w:w w:val="105"/>
          <w:sz w:val="12"/>
        </w:rPr>
        <w:t>the relevant</w:t>
      </w:r>
      <w:r>
        <w:rPr>
          <w:color w:val="292425"/>
          <w:spacing w:val="-2"/>
          <w:w w:val="105"/>
          <w:sz w:val="12"/>
        </w:rPr>
        <w:t> </w:t>
      </w:r>
      <w:r>
        <w:rPr>
          <w:color w:val="292425"/>
          <w:w w:val="105"/>
          <w:sz w:val="12"/>
        </w:rPr>
        <w:t>months.</w:t>
      </w:r>
    </w:p>
    <w:p>
      <w:pPr>
        <w:pStyle w:val="ListParagraph"/>
        <w:numPr>
          <w:ilvl w:val="0"/>
          <w:numId w:val="30"/>
        </w:numPr>
        <w:tabs>
          <w:tab w:pos="410" w:val="left" w:leader="none"/>
        </w:tabs>
        <w:spacing w:line="208" w:lineRule="auto" w:before="0" w:after="0"/>
        <w:ind w:left="410" w:right="85" w:hanging="240"/>
        <w:jc w:val="both"/>
        <w:rPr>
          <w:sz w:val="12"/>
        </w:rPr>
      </w:pPr>
      <w:r>
        <w:rPr>
          <w:color w:val="292425"/>
          <w:w w:val="105"/>
          <w:sz w:val="12"/>
        </w:rPr>
        <w:t>Corporate services price index (experimental index, including rent). Percentage change on year</w:t>
      </w:r>
      <w:r>
        <w:rPr>
          <w:color w:val="292425"/>
          <w:spacing w:val="-4"/>
          <w:w w:val="105"/>
          <w:sz w:val="12"/>
        </w:rPr>
        <w:t> </w:t>
      </w:r>
      <w:r>
        <w:rPr>
          <w:color w:val="292425"/>
          <w:w w:val="105"/>
          <w:sz w:val="12"/>
        </w:rPr>
        <w:t>earlier.</w:t>
      </w:r>
    </w:p>
    <w:p>
      <w:pPr>
        <w:pStyle w:val="ListParagraph"/>
        <w:numPr>
          <w:ilvl w:val="0"/>
          <w:numId w:val="30"/>
        </w:numPr>
        <w:tabs>
          <w:tab w:pos="410" w:val="left" w:leader="none"/>
        </w:tabs>
        <w:spacing w:line="208" w:lineRule="auto" w:before="0" w:after="0"/>
        <w:ind w:left="410" w:right="56" w:hanging="240"/>
        <w:jc w:val="left"/>
        <w:rPr>
          <w:sz w:val="12"/>
        </w:rPr>
      </w:pPr>
      <w:r>
        <w:rPr>
          <w:color w:val="292425"/>
          <w:w w:val="110"/>
          <w:sz w:val="12"/>
        </w:rPr>
        <w:t>Private</w:t>
      </w:r>
      <w:r>
        <w:rPr>
          <w:color w:val="292425"/>
          <w:spacing w:val="-15"/>
          <w:w w:val="110"/>
          <w:sz w:val="12"/>
        </w:rPr>
        <w:t> </w:t>
      </w:r>
      <w:r>
        <w:rPr>
          <w:color w:val="292425"/>
          <w:w w:val="110"/>
          <w:sz w:val="12"/>
        </w:rPr>
        <w:t>sector</w:t>
      </w:r>
      <w:r>
        <w:rPr>
          <w:color w:val="292425"/>
          <w:spacing w:val="-14"/>
          <w:w w:val="110"/>
          <w:sz w:val="12"/>
        </w:rPr>
        <w:t> </w:t>
      </w:r>
      <w:r>
        <w:rPr>
          <w:color w:val="292425"/>
          <w:w w:val="110"/>
          <w:sz w:val="12"/>
        </w:rPr>
        <w:t>unit</w:t>
      </w:r>
      <w:r>
        <w:rPr>
          <w:color w:val="292425"/>
          <w:spacing w:val="-14"/>
          <w:w w:val="110"/>
          <w:sz w:val="12"/>
        </w:rPr>
        <w:t> </w:t>
      </w:r>
      <w:r>
        <w:rPr>
          <w:color w:val="292425"/>
          <w:w w:val="110"/>
          <w:sz w:val="12"/>
        </w:rPr>
        <w:t>wage</w:t>
      </w:r>
      <w:r>
        <w:rPr>
          <w:color w:val="292425"/>
          <w:spacing w:val="-15"/>
          <w:w w:val="110"/>
          <w:sz w:val="12"/>
        </w:rPr>
        <w:t> </w:t>
      </w:r>
      <w:r>
        <w:rPr>
          <w:color w:val="292425"/>
          <w:w w:val="110"/>
          <w:sz w:val="12"/>
        </w:rPr>
        <w:t>cost</w:t>
      </w:r>
      <w:r>
        <w:rPr>
          <w:color w:val="292425"/>
          <w:spacing w:val="-14"/>
          <w:w w:val="110"/>
          <w:sz w:val="12"/>
        </w:rPr>
        <w:t> </w:t>
      </w:r>
      <w:r>
        <w:rPr>
          <w:color w:val="292425"/>
          <w:w w:val="110"/>
          <w:sz w:val="12"/>
        </w:rPr>
        <w:t>is</w:t>
      </w:r>
      <w:r>
        <w:rPr>
          <w:color w:val="292425"/>
          <w:spacing w:val="-14"/>
          <w:w w:val="110"/>
          <w:sz w:val="12"/>
        </w:rPr>
        <w:t> </w:t>
      </w:r>
      <w:r>
        <w:rPr>
          <w:color w:val="292425"/>
          <w:w w:val="110"/>
          <w:sz w:val="12"/>
        </w:rPr>
        <w:t>proxied</w:t>
      </w:r>
      <w:r>
        <w:rPr>
          <w:color w:val="292425"/>
          <w:spacing w:val="-14"/>
          <w:w w:val="110"/>
          <w:sz w:val="12"/>
        </w:rPr>
        <w:t> </w:t>
      </w:r>
      <w:r>
        <w:rPr>
          <w:color w:val="292425"/>
          <w:w w:val="110"/>
          <w:sz w:val="12"/>
        </w:rPr>
        <w:t>using</w:t>
      </w:r>
      <w:r>
        <w:rPr>
          <w:color w:val="292425"/>
          <w:spacing w:val="-15"/>
          <w:w w:val="110"/>
          <w:sz w:val="12"/>
        </w:rPr>
        <w:t> </w:t>
      </w:r>
      <w:r>
        <w:rPr>
          <w:color w:val="292425"/>
          <w:w w:val="110"/>
          <w:sz w:val="12"/>
        </w:rPr>
        <w:t>private</w:t>
      </w:r>
      <w:r>
        <w:rPr>
          <w:color w:val="292425"/>
          <w:spacing w:val="-14"/>
          <w:w w:val="110"/>
          <w:sz w:val="12"/>
        </w:rPr>
        <w:t> </w:t>
      </w:r>
      <w:r>
        <w:rPr>
          <w:color w:val="292425"/>
          <w:w w:val="110"/>
          <w:sz w:val="12"/>
        </w:rPr>
        <w:t>sector</w:t>
      </w:r>
      <w:r>
        <w:rPr>
          <w:color w:val="292425"/>
          <w:spacing w:val="-14"/>
          <w:w w:val="110"/>
          <w:sz w:val="12"/>
        </w:rPr>
        <w:t> </w:t>
      </w:r>
      <w:r>
        <w:rPr>
          <w:color w:val="292425"/>
          <w:w w:val="110"/>
          <w:sz w:val="12"/>
        </w:rPr>
        <w:t>earnings</w:t>
      </w:r>
      <w:r>
        <w:rPr>
          <w:color w:val="292425"/>
          <w:spacing w:val="-14"/>
          <w:w w:val="110"/>
          <w:sz w:val="12"/>
        </w:rPr>
        <w:t> </w:t>
      </w:r>
      <w:r>
        <w:rPr>
          <w:color w:val="292425"/>
          <w:w w:val="110"/>
          <w:sz w:val="12"/>
        </w:rPr>
        <w:t>growth</w:t>
      </w:r>
      <w:r>
        <w:rPr>
          <w:color w:val="292425"/>
          <w:spacing w:val="-15"/>
          <w:w w:val="110"/>
          <w:sz w:val="12"/>
        </w:rPr>
        <w:t> </w:t>
      </w:r>
      <w:r>
        <w:rPr>
          <w:color w:val="292425"/>
          <w:w w:val="110"/>
          <w:sz w:val="12"/>
        </w:rPr>
        <w:t>and productivity</w:t>
      </w:r>
      <w:r>
        <w:rPr>
          <w:color w:val="292425"/>
          <w:spacing w:val="-16"/>
          <w:w w:val="110"/>
          <w:sz w:val="12"/>
        </w:rPr>
        <w:t> </w:t>
      </w:r>
      <w:r>
        <w:rPr>
          <w:color w:val="292425"/>
          <w:w w:val="110"/>
          <w:sz w:val="12"/>
        </w:rPr>
        <w:t>growth</w:t>
      </w:r>
      <w:r>
        <w:rPr>
          <w:color w:val="292425"/>
          <w:spacing w:val="-16"/>
          <w:w w:val="110"/>
          <w:sz w:val="12"/>
        </w:rPr>
        <w:t> </w:t>
      </w:r>
      <w:r>
        <w:rPr>
          <w:color w:val="292425"/>
          <w:w w:val="110"/>
          <w:sz w:val="12"/>
        </w:rPr>
        <w:t>in</w:t>
      </w:r>
      <w:r>
        <w:rPr>
          <w:color w:val="292425"/>
          <w:spacing w:val="-15"/>
          <w:w w:val="110"/>
          <w:sz w:val="12"/>
        </w:rPr>
        <w:t> </w:t>
      </w:r>
      <w:r>
        <w:rPr>
          <w:color w:val="292425"/>
          <w:w w:val="110"/>
          <w:sz w:val="12"/>
        </w:rPr>
        <w:t>the</w:t>
      </w:r>
      <w:r>
        <w:rPr>
          <w:color w:val="292425"/>
          <w:spacing w:val="-16"/>
          <w:w w:val="110"/>
          <w:sz w:val="12"/>
        </w:rPr>
        <w:t> </w:t>
      </w:r>
      <w:r>
        <w:rPr>
          <w:color w:val="292425"/>
          <w:w w:val="110"/>
          <w:sz w:val="12"/>
        </w:rPr>
        <w:t>service</w:t>
      </w:r>
      <w:r>
        <w:rPr>
          <w:color w:val="292425"/>
          <w:spacing w:val="-16"/>
          <w:w w:val="110"/>
          <w:sz w:val="12"/>
        </w:rPr>
        <w:t> </w:t>
      </w:r>
      <w:r>
        <w:rPr>
          <w:color w:val="292425"/>
          <w:w w:val="110"/>
          <w:sz w:val="12"/>
        </w:rPr>
        <w:t>sector</w:t>
      </w:r>
      <w:r>
        <w:rPr>
          <w:color w:val="292425"/>
          <w:spacing w:val="-15"/>
          <w:w w:val="110"/>
          <w:sz w:val="12"/>
        </w:rPr>
        <w:t> </w:t>
      </w:r>
      <w:r>
        <w:rPr>
          <w:color w:val="292425"/>
          <w:w w:val="110"/>
          <w:sz w:val="12"/>
        </w:rPr>
        <w:t>less</w:t>
      </w:r>
      <w:r>
        <w:rPr>
          <w:color w:val="292425"/>
          <w:spacing w:val="-16"/>
          <w:w w:val="110"/>
          <w:sz w:val="12"/>
        </w:rPr>
        <w:t> </w:t>
      </w:r>
      <w:r>
        <w:rPr>
          <w:color w:val="292425"/>
          <w:w w:val="110"/>
          <w:sz w:val="12"/>
        </w:rPr>
        <w:t>Public</w:t>
      </w:r>
      <w:r>
        <w:rPr>
          <w:color w:val="292425"/>
          <w:spacing w:val="-16"/>
          <w:w w:val="110"/>
          <w:sz w:val="12"/>
        </w:rPr>
        <w:t> </w:t>
      </w:r>
      <w:r>
        <w:rPr>
          <w:color w:val="292425"/>
          <w:w w:val="110"/>
          <w:sz w:val="12"/>
        </w:rPr>
        <w:t>Administration,</w:t>
      </w:r>
      <w:r>
        <w:rPr>
          <w:color w:val="292425"/>
          <w:spacing w:val="-15"/>
          <w:w w:val="110"/>
          <w:sz w:val="12"/>
        </w:rPr>
        <w:t> </w:t>
      </w:r>
      <w:r>
        <w:rPr>
          <w:color w:val="292425"/>
          <w:w w:val="110"/>
          <w:sz w:val="12"/>
        </w:rPr>
        <w:t>Education and</w:t>
      </w:r>
      <w:r>
        <w:rPr>
          <w:color w:val="292425"/>
          <w:spacing w:val="-4"/>
          <w:w w:val="110"/>
          <w:sz w:val="12"/>
        </w:rPr>
        <w:t> </w:t>
      </w:r>
      <w:r>
        <w:rPr>
          <w:color w:val="292425"/>
          <w:w w:val="110"/>
          <w:sz w:val="12"/>
        </w:rPr>
        <w:t>Health.</w:t>
      </w:r>
    </w:p>
    <w:p>
      <w:pPr>
        <w:pStyle w:val="ListParagraph"/>
        <w:numPr>
          <w:ilvl w:val="0"/>
          <w:numId w:val="30"/>
        </w:numPr>
        <w:tabs>
          <w:tab w:pos="410" w:val="left" w:leader="none"/>
        </w:tabs>
        <w:spacing w:line="208" w:lineRule="auto" w:before="0" w:after="0"/>
        <w:ind w:left="410" w:right="68" w:hanging="240"/>
        <w:jc w:val="left"/>
        <w:rPr>
          <w:sz w:val="12"/>
        </w:rPr>
      </w:pPr>
      <w:r>
        <w:rPr>
          <w:color w:val="292425"/>
          <w:w w:val="110"/>
          <w:sz w:val="12"/>
        </w:rPr>
        <w:t>Percentage balance of responses to the question: 'Over the next three months, do</w:t>
      </w:r>
      <w:r>
        <w:rPr>
          <w:color w:val="292425"/>
          <w:spacing w:val="-9"/>
          <w:w w:val="110"/>
          <w:sz w:val="12"/>
        </w:rPr>
        <w:t> </w:t>
      </w:r>
      <w:r>
        <w:rPr>
          <w:color w:val="292425"/>
          <w:w w:val="110"/>
          <w:sz w:val="12"/>
        </w:rPr>
        <w:t>you</w:t>
      </w:r>
      <w:r>
        <w:rPr>
          <w:color w:val="292425"/>
          <w:spacing w:val="-8"/>
          <w:w w:val="110"/>
          <w:sz w:val="12"/>
        </w:rPr>
        <w:t> </w:t>
      </w:r>
      <w:r>
        <w:rPr>
          <w:color w:val="292425"/>
          <w:w w:val="110"/>
          <w:sz w:val="12"/>
        </w:rPr>
        <w:t>expect</w:t>
      </w:r>
      <w:r>
        <w:rPr>
          <w:color w:val="292425"/>
          <w:spacing w:val="-8"/>
          <w:w w:val="110"/>
          <w:sz w:val="12"/>
        </w:rPr>
        <w:t> </w:t>
      </w:r>
      <w:r>
        <w:rPr>
          <w:color w:val="292425"/>
          <w:w w:val="110"/>
          <w:sz w:val="12"/>
        </w:rPr>
        <w:t>the</w:t>
      </w:r>
      <w:r>
        <w:rPr>
          <w:color w:val="292425"/>
          <w:spacing w:val="-8"/>
          <w:w w:val="110"/>
          <w:sz w:val="12"/>
        </w:rPr>
        <w:t> </w:t>
      </w:r>
      <w:r>
        <w:rPr>
          <w:color w:val="292425"/>
          <w:w w:val="110"/>
          <w:sz w:val="12"/>
        </w:rPr>
        <w:t>price</w:t>
      </w:r>
      <w:r>
        <w:rPr>
          <w:color w:val="292425"/>
          <w:spacing w:val="-8"/>
          <w:w w:val="110"/>
          <w:sz w:val="12"/>
        </w:rPr>
        <w:t> </w:t>
      </w:r>
      <w:r>
        <w:rPr>
          <w:color w:val="292425"/>
          <w:w w:val="110"/>
          <w:sz w:val="12"/>
        </w:rPr>
        <w:t>of</w:t>
      </w:r>
      <w:r>
        <w:rPr>
          <w:color w:val="292425"/>
          <w:spacing w:val="-8"/>
          <w:w w:val="110"/>
          <w:sz w:val="12"/>
        </w:rPr>
        <w:t> </w:t>
      </w:r>
      <w:r>
        <w:rPr>
          <w:color w:val="292425"/>
          <w:w w:val="110"/>
          <w:sz w:val="12"/>
        </w:rPr>
        <w:t>your</w:t>
      </w:r>
      <w:r>
        <w:rPr>
          <w:color w:val="292425"/>
          <w:spacing w:val="-9"/>
          <w:w w:val="110"/>
          <w:sz w:val="12"/>
        </w:rPr>
        <w:t> </w:t>
      </w:r>
      <w:r>
        <w:rPr>
          <w:color w:val="292425"/>
          <w:w w:val="110"/>
          <w:sz w:val="12"/>
        </w:rPr>
        <w:t>services</w:t>
      </w:r>
      <w:r>
        <w:rPr>
          <w:color w:val="292425"/>
          <w:spacing w:val="-8"/>
          <w:w w:val="110"/>
          <w:sz w:val="12"/>
        </w:rPr>
        <w:t> </w:t>
      </w:r>
      <w:r>
        <w:rPr>
          <w:color w:val="292425"/>
          <w:w w:val="110"/>
          <w:sz w:val="12"/>
        </w:rPr>
        <w:t>to</w:t>
      </w:r>
      <w:r>
        <w:rPr>
          <w:color w:val="292425"/>
          <w:spacing w:val="-8"/>
          <w:w w:val="110"/>
          <w:sz w:val="12"/>
        </w:rPr>
        <w:t> </w:t>
      </w:r>
      <w:r>
        <w:rPr>
          <w:color w:val="292425"/>
          <w:w w:val="110"/>
          <w:sz w:val="12"/>
        </w:rPr>
        <w:t>increase/remain</w:t>
      </w:r>
      <w:r>
        <w:rPr>
          <w:color w:val="292425"/>
          <w:spacing w:val="-8"/>
          <w:w w:val="110"/>
          <w:sz w:val="12"/>
        </w:rPr>
        <w:t> </w:t>
      </w:r>
      <w:r>
        <w:rPr>
          <w:color w:val="292425"/>
          <w:w w:val="110"/>
          <w:sz w:val="12"/>
        </w:rPr>
        <w:t>the</w:t>
      </w:r>
      <w:r>
        <w:rPr>
          <w:color w:val="292425"/>
          <w:spacing w:val="-8"/>
          <w:w w:val="110"/>
          <w:sz w:val="12"/>
        </w:rPr>
        <w:t> </w:t>
      </w:r>
      <w:r>
        <w:rPr>
          <w:color w:val="292425"/>
          <w:w w:val="110"/>
          <w:sz w:val="12"/>
        </w:rPr>
        <w:t>same/decrease?'</w:t>
      </w:r>
    </w:p>
    <w:p>
      <w:pPr>
        <w:pStyle w:val="ListParagraph"/>
        <w:numPr>
          <w:ilvl w:val="0"/>
          <w:numId w:val="30"/>
        </w:numPr>
        <w:tabs>
          <w:tab w:pos="410" w:val="left" w:leader="none"/>
        </w:tabs>
        <w:spacing w:line="208" w:lineRule="auto" w:before="0" w:after="0"/>
        <w:ind w:left="410" w:right="82" w:hanging="240"/>
        <w:jc w:val="left"/>
        <w:rPr>
          <w:sz w:val="12"/>
        </w:rPr>
      </w:pPr>
      <w:r>
        <w:rPr>
          <w:color w:val="292425"/>
          <w:w w:val="110"/>
          <w:sz w:val="12"/>
        </w:rPr>
        <w:t>Percentage</w:t>
      </w:r>
      <w:r>
        <w:rPr>
          <w:color w:val="292425"/>
          <w:spacing w:val="-18"/>
          <w:w w:val="110"/>
          <w:sz w:val="12"/>
        </w:rPr>
        <w:t> </w:t>
      </w:r>
      <w:r>
        <w:rPr>
          <w:color w:val="292425"/>
          <w:w w:val="110"/>
          <w:sz w:val="12"/>
        </w:rPr>
        <w:t>balance</w:t>
      </w:r>
      <w:r>
        <w:rPr>
          <w:color w:val="292425"/>
          <w:spacing w:val="-18"/>
          <w:w w:val="110"/>
          <w:sz w:val="12"/>
        </w:rPr>
        <w:t> </w:t>
      </w:r>
      <w:r>
        <w:rPr>
          <w:color w:val="292425"/>
          <w:w w:val="110"/>
          <w:sz w:val="12"/>
        </w:rPr>
        <w:t>of</w:t>
      </w:r>
      <w:r>
        <w:rPr>
          <w:color w:val="292425"/>
          <w:spacing w:val="-17"/>
          <w:w w:val="110"/>
          <w:sz w:val="12"/>
        </w:rPr>
        <w:t> </w:t>
      </w:r>
      <w:r>
        <w:rPr>
          <w:color w:val="292425"/>
          <w:w w:val="110"/>
          <w:sz w:val="12"/>
        </w:rPr>
        <w:t>responses</w:t>
      </w:r>
      <w:r>
        <w:rPr>
          <w:color w:val="292425"/>
          <w:spacing w:val="-18"/>
          <w:w w:val="110"/>
          <w:sz w:val="12"/>
        </w:rPr>
        <w:t> </w:t>
      </w:r>
      <w:r>
        <w:rPr>
          <w:color w:val="292425"/>
          <w:w w:val="110"/>
          <w:sz w:val="12"/>
        </w:rPr>
        <w:t>to</w:t>
      </w:r>
      <w:r>
        <w:rPr>
          <w:color w:val="292425"/>
          <w:spacing w:val="-18"/>
          <w:w w:val="110"/>
          <w:sz w:val="12"/>
        </w:rPr>
        <w:t> </w:t>
      </w:r>
      <w:r>
        <w:rPr>
          <w:color w:val="292425"/>
          <w:w w:val="110"/>
          <w:sz w:val="12"/>
        </w:rPr>
        <w:t>the</w:t>
      </w:r>
      <w:r>
        <w:rPr>
          <w:color w:val="292425"/>
          <w:spacing w:val="-17"/>
          <w:w w:val="110"/>
          <w:sz w:val="12"/>
        </w:rPr>
        <w:t> </w:t>
      </w:r>
      <w:r>
        <w:rPr>
          <w:color w:val="292425"/>
          <w:w w:val="110"/>
          <w:sz w:val="12"/>
        </w:rPr>
        <w:t>question:</w:t>
      </w:r>
      <w:r>
        <w:rPr>
          <w:color w:val="292425"/>
          <w:spacing w:val="-18"/>
          <w:w w:val="110"/>
          <w:sz w:val="12"/>
        </w:rPr>
        <w:t> </w:t>
      </w:r>
      <w:r>
        <w:rPr>
          <w:color w:val="292425"/>
          <w:w w:val="110"/>
          <w:sz w:val="12"/>
        </w:rPr>
        <w:t>'Excluding</w:t>
      </w:r>
      <w:r>
        <w:rPr>
          <w:color w:val="292425"/>
          <w:spacing w:val="-17"/>
          <w:w w:val="110"/>
          <w:sz w:val="12"/>
        </w:rPr>
        <w:t> </w:t>
      </w:r>
      <w:r>
        <w:rPr>
          <w:color w:val="292425"/>
          <w:w w:val="110"/>
          <w:sz w:val="12"/>
        </w:rPr>
        <w:t>seasonal</w:t>
      </w:r>
      <w:r>
        <w:rPr>
          <w:color w:val="292425"/>
          <w:spacing w:val="-18"/>
          <w:w w:val="110"/>
          <w:sz w:val="12"/>
        </w:rPr>
        <w:t> </w:t>
      </w:r>
      <w:r>
        <w:rPr>
          <w:color w:val="292425"/>
          <w:w w:val="110"/>
          <w:sz w:val="12"/>
        </w:rPr>
        <w:t>variations, what are the expected trends for the next three months with regard to average selling</w:t>
      </w:r>
      <w:r>
        <w:rPr>
          <w:color w:val="292425"/>
          <w:spacing w:val="-4"/>
          <w:w w:val="110"/>
          <w:sz w:val="12"/>
        </w:rPr>
        <w:t> </w:t>
      </w:r>
      <w:r>
        <w:rPr>
          <w:color w:val="292425"/>
          <w:w w:val="110"/>
          <w:sz w:val="12"/>
        </w:rPr>
        <w:t>prices?'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4"/>
        </w:rPr>
      </w:pPr>
    </w:p>
    <w:p>
      <w:pPr>
        <w:pStyle w:val="Heading7"/>
        <w:ind w:left="18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4.10</w:t>
      </w:r>
    </w:p>
    <w:p>
      <w:pPr>
        <w:spacing w:before="8"/>
        <w:ind w:left="180" w:right="0" w:firstLine="0"/>
        <w:jc w:val="left"/>
        <w:rPr>
          <w:rFonts w:ascii="Trebuchet MS"/>
          <w:b/>
          <w:sz w:val="20"/>
        </w:rPr>
      </w:pPr>
      <w:r>
        <w:rPr>
          <w:rFonts w:ascii="Trebuchet MS"/>
          <w:b/>
          <w:color w:val="0092C0"/>
          <w:sz w:val="20"/>
        </w:rPr>
        <w:t>Contributions to annual CSPI inflation</w:t>
      </w:r>
    </w:p>
    <w:p>
      <w:pPr>
        <w:tabs>
          <w:tab w:pos="1255" w:val="left" w:leader="none"/>
        </w:tabs>
        <w:spacing w:before="45"/>
        <w:ind w:left="355" w:right="0" w:firstLine="0"/>
        <w:jc w:val="left"/>
        <w:rPr>
          <w:sz w:val="12"/>
        </w:rPr>
      </w:pPr>
      <w:r>
        <w:rPr/>
        <w:pict>
          <v:group style="position:absolute;margin-left:40.25pt;margin-top:2.849561pt;width:7pt;height:20.05pt;mso-position-horizontal-relative:page;mso-position-vertical-relative:paragraph;z-index:16238592" coordorigin="805,57" coordsize="140,401">
            <v:rect style="position:absolute;left:810;top:324;width:130;height:128" filled="true" fillcolor="#ecc5dd" stroked="false">
              <v:fill type="solid"/>
            </v:rect>
            <v:rect style="position:absolute;left:810;top:323;width:130;height:130" filled="false" stroked="true" strokeweight=".5pt" strokecolor="#292425">
              <v:stroke dashstyle="solid"/>
            </v:rect>
            <v:rect style="position:absolute;left:810;top:195;width:130;height:130" filled="true" fillcolor="#a68fc3" stroked="false">
              <v:fill type="solid"/>
            </v:rect>
            <v:rect style="position:absolute;left:810;top:195;width:130;height:130" filled="false" stroked="true" strokeweight=".5pt" strokecolor="#292425">
              <v:stroke dashstyle="solid"/>
            </v:rect>
            <v:rect style="position:absolute;left:810;top:62;width:130;height:130" filled="true" fillcolor="#523391" stroked="false">
              <v:fill type="solid"/>
            </v:rect>
            <v:rect style="position:absolute;left:810;top:62;width:130;height:130" filled="false" stroked="true" strokeweight=".5pt" strokecolor="#292425">
              <v:stroke dashstyle="solid"/>
            </v:rect>
            <w10:wrap type="none"/>
          </v:group>
        </w:pict>
      </w:r>
      <w:r>
        <w:rPr/>
        <w:pict>
          <v:line style="position:absolute;mso-position-horizontal-relative:page;mso-position-vertical-relative:paragraph;z-index:-23388672" from="84.304001pt,5.636561pt" to="92.298001pt,5.636561pt" stroked="true" strokeweight="1pt" strokecolor="#ec2131">
            <v:stroke dashstyle="solid"/>
            <w10:wrap type="none"/>
          </v:line>
        </w:pict>
      </w:r>
      <w:r>
        <w:rPr>
          <w:color w:val="292425"/>
          <w:w w:val="105"/>
          <w:sz w:val="12"/>
        </w:rPr>
        <w:t>Other</w:t>
        <w:tab/>
        <w:t>CSPI</w:t>
      </w:r>
    </w:p>
    <w:p>
      <w:pPr>
        <w:spacing w:before="1"/>
        <w:ind w:left="355" w:right="0" w:firstLine="0"/>
        <w:jc w:val="left"/>
        <w:rPr>
          <w:sz w:val="12"/>
        </w:rPr>
      </w:pPr>
      <w:r>
        <w:rPr>
          <w:color w:val="292425"/>
          <w:w w:val="110"/>
          <w:sz w:val="12"/>
        </w:rPr>
        <w:t>Property</w:t>
      </w:r>
    </w:p>
    <w:p>
      <w:pPr>
        <w:pStyle w:val="BodyText"/>
        <w:spacing w:line="292" w:lineRule="auto" w:before="65"/>
        <w:ind w:left="289" w:right="125"/>
      </w:pPr>
      <w:r>
        <w:rPr/>
        <w:br w:type="column"/>
      </w:r>
      <w:r>
        <w:rPr>
          <w:color w:val="292425"/>
          <w:w w:val="110"/>
        </w:rPr>
        <w:t>Headline</w:t>
      </w:r>
      <w:r>
        <w:rPr>
          <w:color w:val="292425"/>
          <w:spacing w:val="-17"/>
          <w:w w:val="110"/>
        </w:rPr>
        <w:t> </w:t>
      </w:r>
      <w:r>
        <w:rPr>
          <w:color w:val="292425"/>
          <w:w w:val="110"/>
        </w:rPr>
        <w:t>annual</w:t>
      </w:r>
      <w:r>
        <w:rPr>
          <w:color w:val="292425"/>
          <w:spacing w:val="-16"/>
          <w:w w:val="110"/>
        </w:rPr>
        <w:t> </w:t>
      </w:r>
      <w:r>
        <w:rPr>
          <w:color w:val="292425"/>
          <w:w w:val="110"/>
        </w:rPr>
        <w:t>earnings</w:t>
      </w:r>
      <w:r>
        <w:rPr>
          <w:color w:val="292425"/>
          <w:spacing w:val="-16"/>
          <w:w w:val="110"/>
        </w:rPr>
        <w:t> </w:t>
      </w:r>
      <w:r>
        <w:rPr>
          <w:color w:val="292425"/>
          <w:w w:val="110"/>
        </w:rPr>
        <w:t>growth</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manufacturing</w:t>
      </w:r>
      <w:r>
        <w:rPr>
          <w:color w:val="292425"/>
          <w:spacing w:val="-16"/>
          <w:w w:val="110"/>
        </w:rPr>
        <w:t> </w:t>
      </w:r>
      <w:r>
        <w:rPr>
          <w:color w:val="292425"/>
          <w:w w:val="110"/>
        </w:rPr>
        <w:t>sector has risen steadily since the start of the </w:t>
      </w:r>
      <w:r>
        <w:rPr>
          <w:color w:val="292425"/>
          <w:spacing w:val="-4"/>
          <w:w w:val="110"/>
        </w:rPr>
        <w:t>year, </w:t>
      </w:r>
      <w:r>
        <w:rPr>
          <w:color w:val="292425"/>
          <w:w w:val="110"/>
        </w:rPr>
        <w:t>but manufacturing</w:t>
      </w:r>
      <w:r>
        <w:rPr>
          <w:color w:val="292425"/>
          <w:spacing w:val="-30"/>
          <w:w w:val="110"/>
        </w:rPr>
        <w:t> </w:t>
      </w:r>
      <w:r>
        <w:rPr>
          <w:color w:val="292425"/>
          <w:w w:val="110"/>
        </w:rPr>
        <w:t>productivity</w:t>
      </w:r>
      <w:r>
        <w:rPr>
          <w:color w:val="292425"/>
          <w:spacing w:val="-29"/>
          <w:w w:val="110"/>
        </w:rPr>
        <w:t> </w:t>
      </w:r>
      <w:r>
        <w:rPr>
          <w:color w:val="292425"/>
          <w:w w:val="110"/>
        </w:rPr>
        <w:t>growth</w:t>
      </w:r>
      <w:r>
        <w:rPr>
          <w:color w:val="292425"/>
          <w:spacing w:val="-30"/>
          <w:w w:val="110"/>
        </w:rPr>
        <w:t> </w:t>
      </w:r>
      <w:r>
        <w:rPr>
          <w:color w:val="292425"/>
          <w:w w:val="110"/>
        </w:rPr>
        <w:t>rose</w:t>
      </w:r>
      <w:r>
        <w:rPr>
          <w:color w:val="292425"/>
          <w:spacing w:val="-29"/>
          <w:w w:val="110"/>
        </w:rPr>
        <w:t> </w:t>
      </w:r>
      <w:r>
        <w:rPr>
          <w:color w:val="292425"/>
          <w:w w:val="110"/>
        </w:rPr>
        <w:t>more</w:t>
      </w:r>
      <w:r>
        <w:rPr>
          <w:color w:val="292425"/>
          <w:spacing w:val="-29"/>
          <w:w w:val="110"/>
        </w:rPr>
        <w:t> </w:t>
      </w:r>
      <w:r>
        <w:rPr>
          <w:color w:val="292425"/>
          <w:spacing w:val="-3"/>
          <w:w w:val="110"/>
        </w:rPr>
        <w:t>sharply.</w:t>
      </w:r>
      <w:r>
        <w:rPr>
          <w:color w:val="292425"/>
          <w:spacing w:val="22"/>
          <w:w w:val="110"/>
        </w:rPr>
        <w:t> </w:t>
      </w:r>
      <w:r>
        <w:rPr>
          <w:color w:val="292425"/>
          <w:w w:val="110"/>
        </w:rPr>
        <w:t>Annual earnings growth rose from 2.9% in Q1 </w:t>
      </w:r>
      <w:r>
        <w:rPr>
          <w:color w:val="292425"/>
          <w:spacing w:val="-4"/>
          <w:w w:val="110"/>
        </w:rPr>
        <w:t>to </w:t>
      </w:r>
      <w:r>
        <w:rPr>
          <w:color w:val="292425"/>
          <w:w w:val="110"/>
        </w:rPr>
        <w:t>3.5% in Q2, and annual</w:t>
      </w:r>
      <w:r>
        <w:rPr>
          <w:color w:val="292425"/>
          <w:spacing w:val="-21"/>
          <w:w w:val="110"/>
        </w:rPr>
        <w:t> </w:t>
      </w:r>
      <w:r>
        <w:rPr>
          <w:color w:val="292425"/>
          <w:w w:val="110"/>
        </w:rPr>
        <w:t>productivity</w:t>
      </w:r>
      <w:r>
        <w:rPr>
          <w:color w:val="292425"/>
          <w:spacing w:val="-20"/>
          <w:w w:val="110"/>
        </w:rPr>
        <w:t> </w:t>
      </w:r>
      <w:r>
        <w:rPr>
          <w:color w:val="292425"/>
          <w:w w:val="110"/>
        </w:rPr>
        <w:t>growth</w:t>
      </w:r>
      <w:r>
        <w:rPr>
          <w:color w:val="292425"/>
          <w:spacing w:val="-20"/>
          <w:w w:val="110"/>
        </w:rPr>
        <w:t> </w:t>
      </w:r>
      <w:r>
        <w:rPr>
          <w:color w:val="292425"/>
          <w:w w:val="110"/>
        </w:rPr>
        <w:t>rose</w:t>
      </w:r>
      <w:r>
        <w:rPr>
          <w:color w:val="292425"/>
          <w:spacing w:val="-20"/>
          <w:w w:val="110"/>
        </w:rPr>
        <w:t> </w:t>
      </w:r>
      <w:r>
        <w:rPr>
          <w:color w:val="292425"/>
          <w:w w:val="110"/>
        </w:rPr>
        <w:t>from</w:t>
      </w:r>
      <w:r>
        <w:rPr>
          <w:color w:val="292425"/>
          <w:spacing w:val="-20"/>
          <w:w w:val="110"/>
        </w:rPr>
        <w:t> </w:t>
      </w:r>
      <w:r>
        <w:rPr>
          <w:color w:val="292425"/>
          <w:w w:val="110"/>
        </w:rPr>
        <w:t>-1.9%</w:t>
      </w:r>
      <w:r>
        <w:rPr>
          <w:color w:val="292425"/>
          <w:spacing w:val="-20"/>
          <w:w w:val="110"/>
        </w:rPr>
        <w:t> </w:t>
      </w:r>
      <w:r>
        <w:rPr>
          <w:color w:val="292425"/>
          <w:spacing w:val="-4"/>
          <w:w w:val="110"/>
        </w:rPr>
        <w:t>to</w:t>
      </w:r>
      <w:r>
        <w:rPr>
          <w:color w:val="292425"/>
          <w:spacing w:val="-20"/>
          <w:w w:val="110"/>
        </w:rPr>
        <w:t> </w:t>
      </w:r>
      <w:r>
        <w:rPr>
          <w:color w:val="292425"/>
          <w:w w:val="110"/>
        </w:rPr>
        <w:t>-0.6%</w:t>
      </w:r>
      <w:r>
        <w:rPr>
          <w:color w:val="292425"/>
          <w:spacing w:val="-21"/>
          <w:w w:val="110"/>
        </w:rPr>
        <w:t> </w:t>
      </w:r>
      <w:r>
        <w:rPr>
          <w:color w:val="292425"/>
          <w:spacing w:val="-3"/>
          <w:w w:val="110"/>
        </w:rPr>
        <w:t>over</w:t>
      </w:r>
      <w:r>
        <w:rPr>
          <w:color w:val="292425"/>
          <w:spacing w:val="-20"/>
          <w:w w:val="110"/>
        </w:rPr>
        <w:t> </w:t>
      </w:r>
      <w:r>
        <w:rPr>
          <w:color w:val="292425"/>
          <w:w w:val="110"/>
        </w:rPr>
        <w:t>the same period. These </w:t>
      </w:r>
      <w:r>
        <w:rPr>
          <w:color w:val="292425"/>
          <w:spacing w:val="-5"/>
          <w:w w:val="110"/>
        </w:rPr>
        <w:t>two </w:t>
      </w:r>
      <w:r>
        <w:rPr>
          <w:color w:val="292425"/>
          <w:w w:val="110"/>
        </w:rPr>
        <w:t>effects imply that unit wage cost growth</w:t>
      </w:r>
      <w:r>
        <w:rPr>
          <w:color w:val="292425"/>
          <w:spacing w:val="-9"/>
          <w:w w:val="110"/>
        </w:rPr>
        <w:t> </w:t>
      </w:r>
      <w:r>
        <w:rPr>
          <w:color w:val="292425"/>
          <w:w w:val="110"/>
        </w:rPr>
        <w:t>eased</w:t>
      </w:r>
      <w:r>
        <w:rPr>
          <w:color w:val="292425"/>
          <w:spacing w:val="-8"/>
          <w:w w:val="110"/>
        </w:rPr>
        <w:t> </w:t>
      </w:r>
      <w:r>
        <w:rPr>
          <w:color w:val="292425"/>
          <w:w w:val="110"/>
        </w:rPr>
        <w:t>from</w:t>
      </w:r>
      <w:r>
        <w:rPr>
          <w:color w:val="292425"/>
          <w:spacing w:val="-8"/>
          <w:w w:val="110"/>
        </w:rPr>
        <w:t> </w:t>
      </w:r>
      <w:r>
        <w:rPr>
          <w:color w:val="292425"/>
          <w:w w:val="110"/>
        </w:rPr>
        <w:t>5.0%</w:t>
      </w:r>
      <w:r>
        <w:rPr>
          <w:color w:val="292425"/>
          <w:spacing w:val="-8"/>
          <w:w w:val="110"/>
        </w:rPr>
        <w:t> </w:t>
      </w:r>
      <w:r>
        <w:rPr>
          <w:color w:val="292425"/>
          <w:w w:val="110"/>
        </w:rPr>
        <w:t>in</w:t>
      </w:r>
      <w:r>
        <w:rPr>
          <w:color w:val="292425"/>
          <w:spacing w:val="-8"/>
          <w:w w:val="110"/>
        </w:rPr>
        <w:t> </w:t>
      </w:r>
      <w:r>
        <w:rPr>
          <w:color w:val="292425"/>
          <w:w w:val="110"/>
        </w:rPr>
        <w:t>Q1</w:t>
      </w:r>
      <w:r>
        <w:rPr>
          <w:color w:val="292425"/>
          <w:spacing w:val="-8"/>
          <w:w w:val="110"/>
        </w:rPr>
        <w:t> </w:t>
      </w:r>
      <w:r>
        <w:rPr>
          <w:color w:val="292425"/>
          <w:spacing w:val="-4"/>
          <w:w w:val="110"/>
        </w:rPr>
        <w:t>to</w:t>
      </w:r>
      <w:r>
        <w:rPr>
          <w:color w:val="292425"/>
          <w:spacing w:val="-8"/>
          <w:w w:val="110"/>
        </w:rPr>
        <w:t> </w:t>
      </w:r>
      <w:r>
        <w:rPr>
          <w:color w:val="292425"/>
          <w:w w:val="110"/>
        </w:rPr>
        <w:t>4.1%</w:t>
      </w:r>
      <w:r>
        <w:rPr>
          <w:color w:val="292425"/>
          <w:spacing w:val="-8"/>
          <w:w w:val="110"/>
        </w:rPr>
        <w:t> </w:t>
      </w:r>
      <w:r>
        <w:rPr>
          <w:color w:val="292425"/>
          <w:w w:val="110"/>
        </w:rPr>
        <w:t>in</w:t>
      </w:r>
      <w:r>
        <w:rPr>
          <w:color w:val="292425"/>
          <w:spacing w:val="-8"/>
          <w:w w:val="110"/>
        </w:rPr>
        <w:t> </w:t>
      </w:r>
      <w:r>
        <w:rPr>
          <w:color w:val="292425"/>
          <w:w w:val="110"/>
        </w:rPr>
        <w:t>Q2.</w:t>
      </w:r>
    </w:p>
    <w:p>
      <w:pPr>
        <w:pStyle w:val="BodyText"/>
        <w:spacing w:before="3"/>
        <w:rPr>
          <w:sz w:val="22"/>
        </w:rPr>
      </w:pPr>
    </w:p>
    <w:p>
      <w:pPr>
        <w:pStyle w:val="BodyText"/>
        <w:spacing w:line="292" w:lineRule="auto"/>
        <w:ind w:left="289" w:right="146"/>
      </w:pPr>
      <w:r>
        <w:rPr>
          <w:color w:val="292425"/>
          <w:w w:val="110"/>
        </w:rPr>
        <w:t>As mentioned </w:t>
      </w:r>
      <w:r>
        <w:rPr>
          <w:color w:val="292425"/>
          <w:spacing w:val="-3"/>
          <w:w w:val="110"/>
        </w:rPr>
        <w:t>above, </w:t>
      </w:r>
      <w:r>
        <w:rPr>
          <w:color w:val="292425"/>
          <w:w w:val="110"/>
        </w:rPr>
        <w:t>the underlying growth in costs (of both </w:t>
      </w:r>
      <w:r>
        <w:rPr>
          <w:color w:val="292425"/>
          <w:spacing w:val="-4"/>
          <w:w w:val="110"/>
        </w:rPr>
        <w:t>raw </w:t>
      </w:r>
      <w:r>
        <w:rPr>
          <w:color w:val="292425"/>
          <w:w w:val="110"/>
        </w:rPr>
        <w:t>materials and labour) is an important influence on the prices that companies charge for their goods. But it is not the only </w:t>
      </w:r>
      <w:r>
        <w:rPr>
          <w:color w:val="292425"/>
          <w:spacing w:val="-3"/>
          <w:w w:val="110"/>
        </w:rPr>
        <w:t>factor. </w:t>
      </w:r>
      <w:r>
        <w:rPr>
          <w:color w:val="292425"/>
          <w:w w:val="110"/>
        </w:rPr>
        <w:t>The pressures on capacity and the degree of competition</w:t>
      </w:r>
      <w:r>
        <w:rPr>
          <w:color w:val="292425"/>
          <w:spacing w:val="-21"/>
          <w:w w:val="110"/>
        </w:rPr>
        <w:t> </w:t>
      </w:r>
      <w:r>
        <w:rPr>
          <w:color w:val="292425"/>
          <w:w w:val="110"/>
        </w:rPr>
        <w:t>are</w:t>
      </w:r>
      <w:r>
        <w:rPr>
          <w:color w:val="292425"/>
          <w:spacing w:val="-21"/>
          <w:w w:val="110"/>
        </w:rPr>
        <w:t> </w:t>
      </w:r>
      <w:r>
        <w:rPr>
          <w:color w:val="292425"/>
          <w:w w:val="110"/>
        </w:rPr>
        <w:t>also</w:t>
      </w:r>
      <w:r>
        <w:rPr>
          <w:color w:val="292425"/>
          <w:spacing w:val="-21"/>
          <w:w w:val="110"/>
        </w:rPr>
        <w:t> </w:t>
      </w:r>
      <w:r>
        <w:rPr>
          <w:color w:val="292425"/>
          <w:w w:val="110"/>
        </w:rPr>
        <w:t>important.</w:t>
      </w:r>
      <w:r>
        <w:rPr>
          <w:color w:val="292425"/>
          <w:spacing w:val="15"/>
          <w:w w:val="110"/>
        </w:rPr>
        <w:t> </w:t>
      </w:r>
      <w:r>
        <w:rPr>
          <w:color w:val="292425"/>
          <w:spacing w:val="-3"/>
          <w:w w:val="110"/>
        </w:rPr>
        <w:t>Faced</w:t>
      </w:r>
      <w:r>
        <w:rPr>
          <w:color w:val="292425"/>
          <w:spacing w:val="-21"/>
          <w:w w:val="110"/>
        </w:rPr>
        <w:t> </w:t>
      </w:r>
      <w:r>
        <w:rPr>
          <w:color w:val="292425"/>
          <w:w w:val="110"/>
        </w:rPr>
        <w:t>with</w:t>
      </w:r>
      <w:r>
        <w:rPr>
          <w:color w:val="292425"/>
          <w:spacing w:val="-21"/>
          <w:w w:val="110"/>
        </w:rPr>
        <w:t> </w:t>
      </w:r>
      <w:r>
        <w:rPr>
          <w:color w:val="292425"/>
          <w:w w:val="110"/>
        </w:rPr>
        <w:t>spare</w:t>
      </w:r>
      <w:r>
        <w:rPr>
          <w:color w:val="292425"/>
          <w:spacing w:val="-20"/>
          <w:w w:val="110"/>
        </w:rPr>
        <w:t> </w:t>
      </w:r>
      <w:r>
        <w:rPr>
          <w:color w:val="292425"/>
          <w:w w:val="110"/>
        </w:rPr>
        <w:t>capacity</w:t>
      </w:r>
      <w:r>
        <w:rPr>
          <w:color w:val="292425"/>
          <w:spacing w:val="-21"/>
          <w:w w:val="110"/>
        </w:rPr>
        <w:t> </w:t>
      </w:r>
      <w:r>
        <w:rPr>
          <w:color w:val="292425"/>
          <w:w w:val="110"/>
        </w:rPr>
        <w:t>(see Section 3) and intense global competition, domestic manufacturing firms </w:t>
      </w:r>
      <w:r>
        <w:rPr>
          <w:color w:val="292425"/>
          <w:spacing w:val="-3"/>
          <w:w w:val="110"/>
        </w:rPr>
        <w:t>have </w:t>
      </w:r>
      <w:r>
        <w:rPr>
          <w:color w:val="292425"/>
          <w:w w:val="110"/>
        </w:rPr>
        <w:t>had little scope for passing on cost increases. In the </w:t>
      </w:r>
      <w:r>
        <w:rPr>
          <w:color w:val="292425"/>
          <w:spacing w:val="-4"/>
          <w:w w:val="110"/>
        </w:rPr>
        <w:t>twelve </w:t>
      </w:r>
      <w:r>
        <w:rPr>
          <w:color w:val="292425"/>
          <w:w w:val="110"/>
        </w:rPr>
        <w:t>months </w:t>
      </w:r>
      <w:r>
        <w:rPr>
          <w:color w:val="292425"/>
          <w:spacing w:val="-4"/>
          <w:w w:val="110"/>
        </w:rPr>
        <w:t>to </w:t>
      </w:r>
      <w:r>
        <w:rPr>
          <w:color w:val="292425"/>
          <w:w w:val="110"/>
        </w:rPr>
        <w:t>September, output prices (excluding</w:t>
      </w:r>
      <w:r>
        <w:rPr>
          <w:color w:val="292425"/>
          <w:spacing w:val="-17"/>
          <w:w w:val="110"/>
        </w:rPr>
        <w:t> </w:t>
      </w:r>
      <w:r>
        <w:rPr>
          <w:color w:val="292425"/>
          <w:w w:val="110"/>
        </w:rPr>
        <w:t>duties)</w:t>
      </w:r>
      <w:r>
        <w:rPr>
          <w:color w:val="292425"/>
          <w:spacing w:val="-17"/>
          <w:w w:val="110"/>
        </w:rPr>
        <w:t> </w:t>
      </w:r>
      <w:r>
        <w:rPr>
          <w:color w:val="292425"/>
          <w:w w:val="110"/>
        </w:rPr>
        <w:t>rose</w:t>
      </w:r>
      <w:r>
        <w:rPr>
          <w:color w:val="292425"/>
          <w:spacing w:val="-17"/>
          <w:w w:val="110"/>
        </w:rPr>
        <w:t> </w:t>
      </w:r>
      <w:r>
        <w:rPr>
          <w:color w:val="292425"/>
          <w:spacing w:val="-3"/>
          <w:w w:val="110"/>
        </w:rPr>
        <w:t>by</w:t>
      </w:r>
      <w:r>
        <w:rPr>
          <w:color w:val="292425"/>
          <w:spacing w:val="-17"/>
          <w:w w:val="110"/>
        </w:rPr>
        <w:t> </w:t>
      </w:r>
      <w:r>
        <w:rPr>
          <w:color w:val="292425"/>
          <w:w w:val="110"/>
        </w:rPr>
        <w:t>0.4%,</w:t>
      </w:r>
      <w:r>
        <w:rPr>
          <w:color w:val="292425"/>
          <w:spacing w:val="-17"/>
          <w:w w:val="110"/>
        </w:rPr>
        <w:t> </w:t>
      </w:r>
      <w:r>
        <w:rPr>
          <w:color w:val="292425"/>
          <w:w w:val="110"/>
        </w:rPr>
        <w:t>unchanged</w:t>
      </w:r>
      <w:r>
        <w:rPr>
          <w:color w:val="292425"/>
          <w:spacing w:val="-17"/>
          <w:w w:val="110"/>
        </w:rPr>
        <w:t> </w:t>
      </w:r>
      <w:r>
        <w:rPr>
          <w:color w:val="292425"/>
          <w:w w:val="110"/>
        </w:rPr>
        <w:t>since</w:t>
      </w:r>
      <w:r>
        <w:rPr>
          <w:color w:val="292425"/>
          <w:spacing w:val="-16"/>
          <w:w w:val="110"/>
        </w:rPr>
        <w:t> </w:t>
      </w:r>
      <w:r>
        <w:rPr>
          <w:color w:val="292425"/>
          <w:w w:val="110"/>
        </w:rPr>
        <w:t>August.</w:t>
      </w:r>
    </w:p>
    <w:p>
      <w:pPr>
        <w:pStyle w:val="Heading5"/>
        <w:numPr>
          <w:ilvl w:val="1"/>
          <w:numId w:val="26"/>
        </w:numPr>
        <w:tabs>
          <w:tab w:pos="650" w:val="left" w:leader="none"/>
          <w:tab w:pos="5669" w:val="left" w:leader="none"/>
        </w:tabs>
        <w:spacing w:line="240" w:lineRule="auto" w:before="178" w:after="0"/>
        <w:ind w:left="650" w:right="0" w:hanging="481"/>
        <w:jc w:val="left"/>
        <w:rPr>
          <w:color w:val="0092C0"/>
          <w:u w:val="none"/>
        </w:rPr>
      </w:pPr>
      <w:r>
        <w:rPr>
          <w:color w:val="0092C0"/>
          <w:w w:val="95"/>
          <w:u w:val="single" w:color="006BB6"/>
        </w:rPr>
        <w:t>Costs</w:t>
      </w:r>
      <w:r>
        <w:rPr>
          <w:color w:val="0092C0"/>
          <w:spacing w:val="-30"/>
          <w:w w:val="95"/>
          <w:u w:val="single" w:color="006BB6"/>
        </w:rPr>
        <w:t> </w:t>
      </w:r>
      <w:r>
        <w:rPr>
          <w:color w:val="0092C0"/>
          <w:w w:val="95"/>
          <w:u w:val="single" w:color="006BB6"/>
        </w:rPr>
        <w:t>and</w:t>
      </w:r>
      <w:r>
        <w:rPr>
          <w:color w:val="0092C0"/>
          <w:spacing w:val="-29"/>
          <w:w w:val="95"/>
          <w:u w:val="single" w:color="006BB6"/>
        </w:rPr>
        <w:t> </w:t>
      </w:r>
      <w:r>
        <w:rPr>
          <w:color w:val="0092C0"/>
          <w:w w:val="95"/>
          <w:u w:val="single" w:color="006BB6"/>
        </w:rPr>
        <w:t>prices</w:t>
      </w:r>
      <w:r>
        <w:rPr>
          <w:color w:val="0092C0"/>
          <w:spacing w:val="-29"/>
          <w:w w:val="95"/>
          <w:u w:val="single" w:color="006BB6"/>
        </w:rPr>
        <w:t> </w:t>
      </w:r>
      <w:r>
        <w:rPr>
          <w:color w:val="0092C0"/>
          <w:w w:val="95"/>
          <w:u w:val="single" w:color="006BB6"/>
        </w:rPr>
        <w:t>in</w:t>
      </w:r>
      <w:r>
        <w:rPr>
          <w:color w:val="0092C0"/>
          <w:spacing w:val="-29"/>
          <w:w w:val="95"/>
          <w:u w:val="single" w:color="006BB6"/>
        </w:rPr>
        <w:t> </w:t>
      </w:r>
      <w:r>
        <w:rPr>
          <w:color w:val="0092C0"/>
          <w:w w:val="95"/>
          <w:u w:val="single" w:color="006BB6"/>
        </w:rPr>
        <w:t>the</w:t>
      </w:r>
      <w:r>
        <w:rPr>
          <w:color w:val="0092C0"/>
          <w:spacing w:val="-29"/>
          <w:w w:val="95"/>
          <w:u w:val="single" w:color="006BB6"/>
        </w:rPr>
        <w:t> </w:t>
      </w:r>
      <w:r>
        <w:rPr>
          <w:color w:val="0092C0"/>
          <w:w w:val="95"/>
          <w:u w:val="single" w:color="006BB6"/>
        </w:rPr>
        <w:t>service</w:t>
      </w:r>
      <w:r>
        <w:rPr>
          <w:color w:val="0092C0"/>
          <w:spacing w:val="-30"/>
          <w:w w:val="95"/>
          <w:u w:val="single" w:color="006BB6"/>
        </w:rPr>
        <w:t> </w:t>
      </w:r>
      <w:r>
        <w:rPr>
          <w:color w:val="0092C0"/>
          <w:w w:val="95"/>
          <w:u w:val="single" w:color="006BB6"/>
        </w:rPr>
        <w:t>sector</w:t>
      </w:r>
      <w:r>
        <w:rPr>
          <w:color w:val="0092C0"/>
          <w:u w:val="single" w:color="006BB6"/>
        </w:rPr>
        <w:tab/>
      </w:r>
    </w:p>
    <w:p>
      <w:pPr>
        <w:pStyle w:val="BodyText"/>
        <w:spacing w:line="292" w:lineRule="auto" w:before="271"/>
        <w:ind w:left="289" w:right="161"/>
      </w:pPr>
      <w:r>
        <w:rPr>
          <w:color w:val="292425"/>
          <w:w w:val="110"/>
        </w:rPr>
        <w:t>Labour costs account for the majority of service sector input costs and so are </w:t>
      </w:r>
      <w:r>
        <w:rPr>
          <w:color w:val="292425"/>
          <w:spacing w:val="-4"/>
          <w:w w:val="110"/>
        </w:rPr>
        <w:t>key to </w:t>
      </w:r>
      <w:r>
        <w:rPr>
          <w:color w:val="292425"/>
          <w:w w:val="110"/>
        </w:rPr>
        <w:t>determining the </w:t>
      </w:r>
      <w:r>
        <w:rPr>
          <w:color w:val="292425"/>
          <w:spacing w:val="-3"/>
          <w:w w:val="110"/>
        </w:rPr>
        <w:t>short-run pressures </w:t>
      </w:r>
      <w:r>
        <w:rPr>
          <w:color w:val="292425"/>
          <w:w w:val="110"/>
        </w:rPr>
        <w:t>on service</w:t>
      </w:r>
      <w:r>
        <w:rPr>
          <w:color w:val="292425"/>
          <w:spacing w:val="-18"/>
          <w:w w:val="110"/>
        </w:rPr>
        <w:t> </w:t>
      </w:r>
      <w:r>
        <w:rPr>
          <w:color w:val="292425"/>
          <w:w w:val="110"/>
        </w:rPr>
        <w:t>sector</w:t>
      </w:r>
      <w:r>
        <w:rPr>
          <w:color w:val="292425"/>
          <w:spacing w:val="-17"/>
          <w:w w:val="110"/>
        </w:rPr>
        <w:t> </w:t>
      </w:r>
      <w:r>
        <w:rPr>
          <w:color w:val="292425"/>
          <w:w w:val="110"/>
        </w:rPr>
        <w:t>output</w:t>
      </w:r>
      <w:r>
        <w:rPr>
          <w:color w:val="292425"/>
          <w:spacing w:val="-17"/>
          <w:w w:val="110"/>
        </w:rPr>
        <w:t> </w:t>
      </w:r>
      <w:r>
        <w:rPr>
          <w:color w:val="292425"/>
          <w:w w:val="110"/>
        </w:rPr>
        <w:t>prices.</w:t>
      </w:r>
      <w:r>
        <w:rPr>
          <w:color w:val="292425"/>
          <w:spacing w:val="22"/>
          <w:w w:val="110"/>
        </w:rPr>
        <w:t> </w:t>
      </w:r>
      <w:r>
        <w:rPr>
          <w:color w:val="292425"/>
          <w:w w:val="110"/>
        </w:rPr>
        <w:t>Headline</w:t>
      </w:r>
      <w:r>
        <w:rPr>
          <w:color w:val="292425"/>
          <w:spacing w:val="-17"/>
          <w:w w:val="110"/>
        </w:rPr>
        <w:t> </w:t>
      </w:r>
      <w:r>
        <w:rPr>
          <w:color w:val="292425"/>
          <w:w w:val="110"/>
        </w:rPr>
        <w:t>annual</w:t>
      </w:r>
      <w:r>
        <w:rPr>
          <w:color w:val="292425"/>
          <w:spacing w:val="-18"/>
          <w:w w:val="110"/>
        </w:rPr>
        <w:t> </w:t>
      </w:r>
      <w:r>
        <w:rPr>
          <w:color w:val="292425"/>
          <w:w w:val="110"/>
        </w:rPr>
        <w:t>earnings</w:t>
      </w:r>
      <w:r>
        <w:rPr>
          <w:color w:val="292425"/>
          <w:spacing w:val="-17"/>
          <w:w w:val="110"/>
        </w:rPr>
        <w:t> </w:t>
      </w:r>
      <w:r>
        <w:rPr>
          <w:color w:val="292425"/>
          <w:spacing w:val="-3"/>
          <w:w w:val="110"/>
        </w:rPr>
        <w:t>growth </w:t>
      </w:r>
      <w:r>
        <w:rPr>
          <w:color w:val="292425"/>
          <w:w w:val="110"/>
        </w:rPr>
        <w:t>in the private service sector </w:t>
      </w:r>
      <w:r>
        <w:rPr>
          <w:color w:val="292425"/>
          <w:spacing w:val="-3"/>
          <w:w w:val="110"/>
        </w:rPr>
        <w:t>recovered </w:t>
      </w:r>
      <w:r>
        <w:rPr>
          <w:color w:val="292425"/>
          <w:w w:val="110"/>
        </w:rPr>
        <w:t>from 2.2% in Q1 </w:t>
      </w:r>
      <w:r>
        <w:rPr>
          <w:color w:val="292425"/>
          <w:spacing w:val="-4"/>
          <w:w w:val="110"/>
        </w:rPr>
        <w:t>to </w:t>
      </w:r>
      <w:r>
        <w:rPr>
          <w:color w:val="292425"/>
          <w:w w:val="110"/>
        </w:rPr>
        <w:t>4.2% in Q2. </w:t>
      </w:r>
      <w:r>
        <w:rPr>
          <w:color w:val="292425"/>
          <w:spacing w:val="-3"/>
          <w:w w:val="110"/>
        </w:rPr>
        <w:t>Private </w:t>
      </w:r>
      <w:r>
        <w:rPr>
          <w:color w:val="292425"/>
          <w:w w:val="110"/>
        </w:rPr>
        <w:t>service sector productivity growth </w:t>
      </w:r>
      <w:r>
        <w:rPr>
          <w:color w:val="292425"/>
          <w:spacing w:val="-3"/>
          <w:w w:val="110"/>
        </w:rPr>
        <w:t>over </w:t>
      </w:r>
      <w:r>
        <w:rPr>
          <w:color w:val="292425"/>
          <w:w w:val="110"/>
        </w:rPr>
        <w:t>the same period fell a little. Consequently </w:t>
      </w:r>
      <w:r>
        <w:rPr>
          <w:color w:val="292425"/>
          <w:spacing w:val="-3"/>
          <w:w w:val="110"/>
        </w:rPr>
        <w:t>private </w:t>
      </w:r>
      <w:r>
        <w:rPr>
          <w:color w:val="292425"/>
          <w:w w:val="110"/>
        </w:rPr>
        <w:t>service sector</w:t>
      </w:r>
      <w:r>
        <w:rPr>
          <w:color w:val="292425"/>
          <w:spacing w:val="-16"/>
          <w:w w:val="110"/>
        </w:rPr>
        <w:t> </w:t>
      </w:r>
      <w:r>
        <w:rPr>
          <w:color w:val="292425"/>
          <w:w w:val="110"/>
        </w:rPr>
        <w:t>unit</w:t>
      </w:r>
      <w:r>
        <w:rPr>
          <w:color w:val="292425"/>
          <w:spacing w:val="-16"/>
          <w:w w:val="110"/>
        </w:rPr>
        <w:t> </w:t>
      </w:r>
      <w:r>
        <w:rPr>
          <w:color w:val="292425"/>
          <w:w w:val="110"/>
        </w:rPr>
        <w:t>wage</w:t>
      </w:r>
      <w:r>
        <w:rPr>
          <w:color w:val="292425"/>
          <w:spacing w:val="-15"/>
          <w:w w:val="110"/>
        </w:rPr>
        <w:t> </w:t>
      </w:r>
      <w:r>
        <w:rPr>
          <w:color w:val="292425"/>
          <w:w w:val="110"/>
        </w:rPr>
        <w:t>cost</w:t>
      </w:r>
      <w:r>
        <w:rPr>
          <w:color w:val="292425"/>
          <w:spacing w:val="-16"/>
          <w:w w:val="110"/>
        </w:rPr>
        <w:t> </w:t>
      </w:r>
      <w:r>
        <w:rPr>
          <w:color w:val="292425"/>
          <w:w w:val="110"/>
        </w:rPr>
        <w:t>growth</w:t>
      </w:r>
      <w:r>
        <w:rPr>
          <w:color w:val="292425"/>
          <w:spacing w:val="-15"/>
          <w:w w:val="110"/>
        </w:rPr>
        <w:t> </w:t>
      </w:r>
      <w:r>
        <w:rPr>
          <w:color w:val="292425"/>
          <w:w w:val="110"/>
        </w:rPr>
        <w:t>rose</w:t>
      </w:r>
      <w:r>
        <w:rPr>
          <w:color w:val="292425"/>
          <w:spacing w:val="-16"/>
          <w:w w:val="110"/>
        </w:rPr>
        <w:t> </w:t>
      </w:r>
      <w:r>
        <w:rPr>
          <w:color w:val="292425"/>
          <w:w w:val="110"/>
        </w:rPr>
        <w:t>from</w:t>
      </w:r>
      <w:r>
        <w:rPr>
          <w:color w:val="292425"/>
          <w:spacing w:val="-15"/>
          <w:w w:val="110"/>
        </w:rPr>
        <w:t> </w:t>
      </w:r>
      <w:r>
        <w:rPr>
          <w:color w:val="292425"/>
          <w:w w:val="110"/>
        </w:rPr>
        <w:t>0.4%</w:t>
      </w:r>
      <w:r>
        <w:rPr>
          <w:color w:val="292425"/>
          <w:spacing w:val="-16"/>
          <w:w w:val="110"/>
        </w:rPr>
        <w:t> </w:t>
      </w:r>
      <w:r>
        <w:rPr>
          <w:color w:val="292425"/>
          <w:w w:val="110"/>
        </w:rPr>
        <w:t>in</w:t>
      </w:r>
      <w:r>
        <w:rPr>
          <w:color w:val="292425"/>
          <w:spacing w:val="-15"/>
          <w:w w:val="110"/>
        </w:rPr>
        <w:t> </w:t>
      </w:r>
      <w:r>
        <w:rPr>
          <w:color w:val="292425"/>
          <w:w w:val="110"/>
        </w:rPr>
        <w:t>Q1</w:t>
      </w:r>
      <w:r>
        <w:rPr>
          <w:color w:val="292425"/>
          <w:spacing w:val="-16"/>
          <w:w w:val="110"/>
        </w:rPr>
        <w:t> </w:t>
      </w:r>
      <w:r>
        <w:rPr>
          <w:color w:val="292425"/>
          <w:spacing w:val="-4"/>
          <w:w w:val="110"/>
        </w:rPr>
        <w:t>to</w:t>
      </w:r>
      <w:r>
        <w:rPr>
          <w:color w:val="292425"/>
          <w:spacing w:val="-16"/>
          <w:w w:val="110"/>
        </w:rPr>
        <w:t> </w:t>
      </w:r>
      <w:r>
        <w:rPr>
          <w:color w:val="292425"/>
          <w:w w:val="110"/>
        </w:rPr>
        <w:t>2.6%</w:t>
      </w:r>
      <w:r>
        <w:rPr>
          <w:color w:val="292425"/>
          <w:spacing w:val="-15"/>
          <w:w w:val="110"/>
        </w:rPr>
        <w:t> </w:t>
      </w:r>
      <w:r>
        <w:rPr>
          <w:color w:val="292425"/>
          <w:w w:val="110"/>
        </w:rPr>
        <w:t>in Q2,</w:t>
      </w:r>
      <w:r>
        <w:rPr>
          <w:color w:val="292425"/>
          <w:spacing w:val="-9"/>
          <w:w w:val="110"/>
        </w:rPr>
        <w:t> </w:t>
      </w:r>
      <w:r>
        <w:rPr>
          <w:color w:val="292425"/>
          <w:w w:val="110"/>
        </w:rPr>
        <w:t>raising</w:t>
      </w:r>
      <w:r>
        <w:rPr>
          <w:color w:val="292425"/>
          <w:spacing w:val="-8"/>
          <w:w w:val="110"/>
        </w:rPr>
        <w:t> </w:t>
      </w:r>
      <w:r>
        <w:rPr>
          <w:color w:val="292425"/>
          <w:w w:val="110"/>
        </w:rPr>
        <w:t>cost</w:t>
      </w:r>
      <w:r>
        <w:rPr>
          <w:color w:val="292425"/>
          <w:spacing w:val="-8"/>
          <w:w w:val="110"/>
        </w:rPr>
        <w:t> </w:t>
      </w:r>
      <w:r>
        <w:rPr>
          <w:color w:val="292425"/>
          <w:spacing w:val="-3"/>
          <w:w w:val="110"/>
        </w:rPr>
        <w:t>pressures</w:t>
      </w:r>
      <w:r>
        <w:rPr>
          <w:color w:val="292425"/>
          <w:spacing w:val="-9"/>
          <w:w w:val="110"/>
        </w:rPr>
        <w:t> </w:t>
      </w:r>
      <w:r>
        <w:rPr>
          <w:color w:val="292425"/>
          <w:w w:val="110"/>
        </w:rPr>
        <w:t>since</w:t>
      </w:r>
      <w:r>
        <w:rPr>
          <w:color w:val="292425"/>
          <w:spacing w:val="-8"/>
          <w:w w:val="110"/>
        </w:rPr>
        <w:t> </w:t>
      </w:r>
      <w:r>
        <w:rPr>
          <w:color w:val="292425"/>
          <w:w w:val="110"/>
        </w:rPr>
        <w:t>the</w:t>
      </w:r>
      <w:r>
        <w:rPr>
          <w:color w:val="292425"/>
          <w:spacing w:val="-8"/>
          <w:w w:val="110"/>
        </w:rPr>
        <w:t> </w:t>
      </w:r>
      <w:r>
        <w:rPr>
          <w:color w:val="292425"/>
          <w:w w:val="110"/>
        </w:rPr>
        <w:t>start</w:t>
      </w:r>
      <w:r>
        <w:rPr>
          <w:color w:val="292425"/>
          <w:spacing w:val="-8"/>
          <w:w w:val="110"/>
        </w:rPr>
        <w:t> </w:t>
      </w:r>
      <w:r>
        <w:rPr>
          <w:color w:val="292425"/>
          <w:w w:val="110"/>
        </w:rPr>
        <w:t>of</w:t>
      </w:r>
      <w:r>
        <w:rPr>
          <w:color w:val="292425"/>
          <w:spacing w:val="-9"/>
          <w:w w:val="110"/>
        </w:rPr>
        <w:t> </w:t>
      </w:r>
      <w:r>
        <w:rPr>
          <w:color w:val="292425"/>
          <w:w w:val="110"/>
        </w:rPr>
        <w:t>the</w:t>
      </w:r>
      <w:r>
        <w:rPr>
          <w:color w:val="292425"/>
          <w:spacing w:val="-8"/>
          <w:w w:val="110"/>
        </w:rPr>
        <w:t> </w:t>
      </w:r>
      <w:r>
        <w:rPr>
          <w:color w:val="292425"/>
          <w:w w:val="110"/>
        </w:rPr>
        <w:t>year</w:t>
      </w:r>
      <w:r>
        <w:rPr>
          <w:color w:val="292425"/>
          <w:spacing w:val="-8"/>
          <w:w w:val="110"/>
        </w:rPr>
        <w:t> </w:t>
      </w:r>
      <w:r>
        <w:rPr>
          <w:color w:val="292425"/>
          <w:w w:val="110"/>
        </w:rPr>
        <w:t>(see</w:t>
      </w:r>
    </w:p>
    <w:p>
      <w:pPr>
        <w:pStyle w:val="BodyText"/>
        <w:spacing w:line="292" w:lineRule="auto"/>
        <w:ind w:left="289" w:right="266"/>
      </w:pPr>
      <w:r>
        <w:rPr>
          <w:color w:val="292425"/>
          <w:spacing w:val="-5"/>
          <w:w w:val="110"/>
        </w:rPr>
        <w:t>Table </w:t>
      </w:r>
      <w:r>
        <w:rPr>
          <w:color w:val="292425"/>
          <w:w w:val="110"/>
        </w:rPr>
        <w:t>4.B). This is consistent with the CIPS </w:t>
      </w:r>
      <w:r>
        <w:rPr>
          <w:color w:val="292425"/>
          <w:spacing w:val="-4"/>
          <w:w w:val="110"/>
        </w:rPr>
        <w:t>survey, </w:t>
      </w:r>
      <w:r>
        <w:rPr>
          <w:color w:val="292425"/>
          <w:w w:val="110"/>
        </w:rPr>
        <w:t>which </w:t>
      </w:r>
      <w:r>
        <w:rPr>
          <w:color w:val="292425"/>
          <w:spacing w:val="-3"/>
          <w:w w:val="110"/>
        </w:rPr>
        <w:t>showed</w:t>
      </w:r>
      <w:r>
        <w:rPr>
          <w:color w:val="292425"/>
          <w:spacing w:val="-16"/>
          <w:w w:val="110"/>
        </w:rPr>
        <w:t> </w:t>
      </w:r>
      <w:r>
        <w:rPr>
          <w:color w:val="292425"/>
          <w:w w:val="110"/>
        </w:rPr>
        <w:t>a</w:t>
      </w:r>
      <w:r>
        <w:rPr>
          <w:color w:val="292425"/>
          <w:spacing w:val="-16"/>
          <w:w w:val="110"/>
        </w:rPr>
        <w:t> </w:t>
      </w:r>
      <w:r>
        <w:rPr>
          <w:color w:val="292425"/>
          <w:w w:val="110"/>
        </w:rPr>
        <w:t>small</w:t>
      </w:r>
      <w:r>
        <w:rPr>
          <w:color w:val="292425"/>
          <w:spacing w:val="-15"/>
          <w:w w:val="110"/>
        </w:rPr>
        <w:t> </w:t>
      </w:r>
      <w:r>
        <w:rPr>
          <w:color w:val="292425"/>
          <w:w w:val="110"/>
        </w:rPr>
        <w:t>rise</w:t>
      </w:r>
      <w:r>
        <w:rPr>
          <w:color w:val="292425"/>
          <w:spacing w:val="-16"/>
          <w:w w:val="110"/>
        </w:rPr>
        <w:t> </w:t>
      </w:r>
      <w:r>
        <w:rPr>
          <w:color w:val="292425"/>
          <w:w w:val="110"/>
        </w:rPr>
        <w:t>in</w:t>
      </w:r>
      <w:r>
        <w:rPr>
          <w:color w:val="292425"/>
          <w:spacing w:val="-15"/>
          <w:w w:val="110"/>
        </w:rPr>
        <w:t> </w:t>
      </w:r>
      <w:r>
        <w:rPr>
          <w:color w:val="292425"/>
          <w:w w:val="110"/>
        </w:rPr>
        <w:t>the</w:t>
      </w:r>
      <w:r>
        <w:rPr>
          <w:color w:val="292425"/>
          <w:spacing w:val="-16"/>
          <w:w w:val="110"/>
        </w:rPr>
        <w:t> </w:t>
      </w:r>
      <w:r>
        <w:rPr>
          <w:color w:val="292425"/>
          <w:w w:val="110"/>
        </w:rPr>
        <w:t>balance</w:t>
      </w:r>
      <w:r>
        <w:rPr>
          <w:color w:val="292425"/>
          <w:spacing w:val="-16"/>
          <w:w w:val="110"/>
        </w:rPr>
        <w:t> </w:t>
      </w:r>
      <w:r>
        <w:rPr>
          <w:color w:val="292425"/>
          <w:w w:val="110"/>
        </w:rPr>
        <w:t>of</w:t>
      </w:r>
      <w:r>
        <w:rPr>
          <w:color w:val="292425"/>
          <w:spacing w:val="-15"/>
          <w:w w:val="110"/>
        </w:rPr>
        <w:t> </w:t>
      </w:r>
      <w:r>
        <w:rPr>
          <w:color w:val="292425"/>
          <w:w w:val="110"/>
        </w:rPr>
        <w:t>firms</w:t>
      </w:r>
      <w:r>
        <w:rPr>
          <w:color w:val="292425"/>
          <w:spacing w:val="-16"/>
          <w:w w:val="110"/>
        </w:rPr>
        <w:t> </w:t>
      </w:r>
      <w:r>
        <w:rPr>
          <w:color w:val="292425"/>
          <w:w w:val="110"/>
        </w:rPr>
        <w:t>reporting</w:t>
      </w:r>
      <w:r>
        <w:rPr>
          <w:color w:val="292425"/>
          <w:spacing w:val="-15"/>
          <w:w w:val="110"/>
        </w:rPr>
        <w:t> </w:t>
      </w:r>
      <w:r>
        <w:rPr>
          <w:color w:val="292425"/>
          <w:w w:val="110"/>
        </w:rPr>
        <w:t>a</w:t>
      </w:r>
      <w:r>
        <w:rPr>
          <w:color w:val="292425"/>
          <w:spacing w:val="-16"/>
          <w:w w:val="110"/>
        </w:rPr>
        <w:t> </w:t>
      </w:r>
      <w:r>
        <w:rPr>
          <w:color w:val="292425"/>
          <w:w w:val="110"/>
        </w:rPr>
        <w:t>rise</w:t>
      </w:r>
      <w:r>
        <w:rPr>
          <w:color w:val="292425"/>
          <w:spacing w:val="-16"/>
          <w:w w:val="110"/>
        </w:rPr>
        <w:t> </w:t>
      </w:r>
      <w:r>
        <w:rPr>
          <w:color w:val="292425"/>
          <w:w w:val="110"/>
        </w:rPr>
        <w:t>in input costs since the end of </w:t>
      </w:r>
      <w:r>
        <w:rPr>
          <w:color w:val="292425"/>
          <w:spacing w:val="-9"/>
          <w:w w:val="110"/>
        </w:rPr>
        <w:t>2001. </w:t>
      </w:r>
      <w:r>
        <w:rPr>
          <w:color w:val="292425"/>
          <w:w w:val="110"/>
        </w:rPr>
        <w:t>But </w:t>
      </w:r>
      <w:r>
        <w:rPr>
          <w:color w:val="292425"/>
          <w:spacing w:val="-3"/>
          <w:w w:val="110"/>
        </w:rPr>
        <w:t>private </w:t>
      </w:r>
      <w:r>
        <w:rPr>
          <w:color w:val="292425"/>
          <w:w w:val="110"/>
        </w:rPr>
        <w:t>service sector earnings growth rose </w:t>
      </w:r>
      <w:r>
        <w:rPr>
          <w:color w:val="292425"/>
          <w:spacing w:val="-3"/>
          <w:w w:val="110"/>
        </w:rPr>
        <w:t>between </w:t>
      </w:r>
      <w:r>
        <w:rPr>
          <w:color w:val="292425"/>
          <w:w w:val="110"/>
        </w:rPr>
        <w:t>Q1 and Q2 because the </w:t>
      </w:r>
      <w:r>
        <w:rPr>
          <w:color w:val="292425"/>
          <w:spacing w:val="-3"/>
          <w:w w:val="110"/>
        </w:rPr>
        <w:t>large </w:t>
      </w:r>
      <w:r>
        <w:rPr>
          <w:color w:val="292425"/>
          <w:w w:val="110"/>
        </w:rPr>
        <w:t>negative</w:t>
      </w:r>
      <w:r>
        <w:rPr>
          <w:color w:val="292425"/>
          <w:spacing w:val="-9"/>
          <w:w w:val="110"/>
        </w:rPr>
        <w:t> </w:t>
      </w:r>
      <w:r>
        <w:rPr>
          <w:color w:val="292425"/>
          <w:w w:val="110"/>
        </w:rPr>
        <w:t>bonus</w:t>
      </w:r>
      <w:r>
        <w:rPr>
          <w:color w:val="292425"/>
          <w:spacing w:val="-8"/>
          <w:w w:val="110"/>
        </w:rPr>
        <w:t> </w:t>
      </w:r>
      <w:r>
        <w:rPr>
          <w:color w:val="292425"/>
          <w:w w:val="110"/>
        </w:rPr>
        <w:t>contribution</w:t>
      </w:r>
      <w:r>
        <w:rPr>
          <w:color w:val="292425"/>
          <w:spacing w:val="-8"/>
          <w:w w:val="110"/>
        </w:rPr>
        <w:t> </w:t>
      </w:r>
      <w:r>
        <w:rPr>
          <w:color w:val="292425"/>
          <w:spacing w:val="-4"/>
          <w:w w:val="110"/>
        </w:rPr>
        <w:t>to</w:t>
      </w:r>
      <w:r>
        <w:rPr>
          <w:color w:val="292425"/>
          <w:spacing w:val="-8"/>
          <w:w w:val="110"/>
        </w:rPr>
        <w:t> </w:t>
      </w:r>
      <w:r>
        <w:rPr>
          <w:color w:val="292425"/>
          <w:w w:val="110"/>
        </w:rPr>
        <w:t>annual</w:t>
      </w:r>
      <w:r>
        <w:rPr>
          <w:color w:val="292425"/>
          <w:spacing w:val="-8"/>
          <w:w w:val="110"/>
        </w:rPr>
        <w:t> </w:t>
      </w:r>
      <w:r>
        <w:rPr>
          <w:color w:val="292425"/>
          <w:w w:val="110"/>
        </w:rPr>
        <w:t>earnings</w:t>
      </w:r>
      <w:r>
        <w:rPr>
          <w:color w:val="292425"/>
          <w:spacing w:val="-8"/>
          <w:w w:val="110"/>
        </w:rPr>
        <w:t> </w:t>
      </w:r>
      <w:r>
        <w:rPr>
          <w:color w:val="292425"/>
          <w:spacing w:val="-3"/>
          <w:w w:val="110"/>
        </w:rPr>
        <w:t>growth</w:t>
      </w:r>
    </w:p>
    <w:p>
      <w:pPr>
        <w:spacing w:after="0" w:line="292" w:lineRule="auto"/>
        <w:sectPr>
          <w:type w:val="continuous"/>
          <w:pgSz w:w="11900" w:h="16840"/>
          <w:pgMar w:top="1260" w:bottom="280" w:left="640" w:right="640"/>
          <w:cols w:num="2" w:equalWidth="0">
            <w:col w:w="4582" w:space="218"/>
            <w:col w:w="5820"/>
          </w:cols>
        </w:sectPr>
      </w:pPr>
    </w:p>
    <w:p>
      <w:pPr>
        <w:spacing w:line="96" w:lineRule="exact" w:before="0"/>
        <w:ind w:left="355" w:right="0" w:firstLine="0"/>
        <w:jc w:val="left"/>
        <w:rPr>
          <w:sz w:val="12"/>
        </w:rPr>
      </w:pPr>
      <w:r>
        <w:rPr>
          <w:color w:val="292425"/>
          <w:w w:val="110"/>
          <w:sz w:val="12"/>
        </w:rPr>
        <w:t>Oil related</w:t>
      </w:r>
    </w:p>
    <w:p>
      <w:pPr>
        <w:pStyle w:val="BodyText"/>
        <w:spacing w:before="7"/>
        <w:rPr>
          <w:sz w:val="6"/>
        </w:rPr>
      </w:pPr>
    </w:p>
    <w:p>
      <w:pPr>
        <w:pStyle w:val="BodyText"/>
        <w:spacing w:line="20" w:lineRule="exact"/>
        <w:ind w:left="165"/>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4"/>
        <w:rPr>
          <w:sz w:val="10"/>
        </w:rPr>
      </w:pPr>
      <w:r>
        <w:rPr/>
        <w:pict>
          <v:shape style="position:absolute;margin-left:40.5pt;margin-top:8.162420pt;width:6pt;height:.1pt;mso-position-horizontal-relative:page;mso-position-vertical-relative:paragraph;z-index:-15227392;mso-wrap-distance-left:0;mso-wrap-distance-right:0" coordorigin="810,163" coordsize="120,0" path="m810,163l930,163e" filled="false" stroked="true" strokeweight=".5pt" strokecolor="#292425">
            <v:path arrowok="t"/>
            <v:stroke dashstyle="solid"/>
            <w10:wrap type="topAndBottom"/>
          </v:shape>
        </w:pict>
      </w:r>
      <w:r>
        <w:rPr/>
        <w:pict>
          <v:shape style="position:absolute;margin-left:40.5pt;margin-top:29.28742pt;width:6pt;height:.1pt;mso-position-horizontal-relative:page;mso-position-vertical-relative:paragraph;z-index:-15226880;mso-wrap-distance-left:0;mso-wrap-distance-right:0" coordorigin="810,586" coordsize="120,0" path="m810,586l930,586e" filled="false" stroked="true" strokeweight=".5pt" strokecolor="#292425">
            <v:path arrowok="t"/>
            <v:stroke dashstyle="solid"/>
            <w10:wrap type="topAndBottom"/>
          </v:shape>
        </w:pict>
      </w:r>
      <w:r>
        <w:rPr/>
        <w:pict>
          <v:shape style="position:absolute;margin-left:40.5pt;margin-top:49.537418pt;width:6pt;height:.1pt;mso-position-horizontal-relative:page;mso-position-vertical-relative:paragraph;z-index:-15226368;mso-wrap-distance-left:0;mso-wrap-distance-right:0" coordorigin="810,991" coordsize="120,0" path="m810,991l930,991e" filled="false" stroked="true" strokeweight=".5pt" strokecolor="#292425">
            <v:path arrowok="t"/>
            <v:stroke dashstyle="solid"/>
            <w10:wrap type="topAndBottom"/>
          </v:shape>
        </w:pict>
      </w:r>
    </w:p>
    <w:p>
      <w:pPr>
        <w:pStyle w:val="BodyText"/>
        <w:spacing w:before="11"/>
        <w:rPr>
          <w:sz w:val="29"/>
        </w:rPr>
      </w:pPr>
    </w:p>
    <w:p>
      <w:pPr>
        <w:pStyle w:val="BodyText"/>
        <w:spacing w:before="5"/>
        <w:rPr>
          <w:sz w:val="28"/>
        </w:rPr>
      </w:pPr>
    </w:p>
    <w:p>
      <w:pPr>
        <w:spacing w:line="116" w:lineRule="exact" w:before="3"/>
        <w:ind w:left="355" w:right="0" w:firstLine="0"/>
        <w:jc w:val="left"/>
        <w:rPr>
          <w:sz w:val="12"/>
        </w:rPr>
      </w:pPr>
      <w:r>
        <w:rPr/>
        <w:br w:type="column"/>
      </w:r>
      <w:r>
        <w:rPr>
          <w:color w:val="292425"/>
          <w:w w:val="110"/>
          <w:sz w:val="12"/>
        </w:rPr>
        <w:t>Percentage points</w:t>
      </w:r>
    </w:p>
    <w:p>
      <w:pPr>
        <w:spacing w:line="116" w:lineRule="exact" w:before="0"/>
        <w:ind w:left="1324" w:right="0" w:firstLine="0"/>
        <w:jc w:val="left"/>
        <w:rPr>
          <w:sz w:val="12"/>
        </w:rPr>
      </w:pPr>
      <w:r>
        <w:rPr/>
        <w:pict>
          <v:group style="position:absolute;margin-left:51.075001pt;margin-top:12.268954pt;width:144.15pt;height:116.8pt;mso-position-horizontal-relative:page;mso-position-vertical-relative:paragraph;z-index:16233472" coordorigin="1022,245" coordsize="2883,2336">
            <v:rect style="position:absolute;left:1054;top:2257;width:130;height:285" filled="true" fillcolor="#ecc5dd" stroked="false">
              <v:fill type="solid"/>
            </v:rect>
            <v:rect style="position:absolute;left:1054;top:2257;width:130;height:285" filled="false" stroked="true" strokeweight=".5pt" strokecolor="#292425">
              <v:stroke dashstyle="solid"/>
            </v:rect>
            <v:rect style="position:absolute;left:1259;top:2422;width:128;height:120" filled="true" fillcolor="#ecc5dd" stroked="false">
              <v:fill type="solid"/>
            </v:rect>
            <v:rect style="position:absolute;left:1259;top:2422;width:128;height:120" filled="false" stroked="true" strokeweight=".5pt" strokecolor="#292425">
              <v:stroke dashstyle="solid"/>
            </v:rect>
            <v:rect style="position:absolute;left:1461;top:2362;width:130;height:180" filled="true" fillcolor="#ecc5dd" stroked="false">
              <v:fill type="solid"/>
            </v:rect>
            <v:rect style="position:absolute;left:1461;top:2362;width:130;height:180" filled="false" stroked="true" strokeweight=".5pt" strokecolor="#292425">
              <v:stroke dashstyle="solid"/>
            </v:rect>
            <v:rect style="position:absolute;left:1666;top:2167;width:140;height:375" filled="true" fillcolor="#ecc5dd" stroked="false">
              <v:fill type="solid"/>
            </v:rect>
            <v:rect style="position:absolute;left:1666;top:2167;width:140;height:375" filled="false" stroked="true" strokeweight=".5pt" strokecolor="#292425">
              <v:stroke dashstyle="solid"/>
            </v:rect>
            <v:rect style="position:absolute;left:1881;top:2182;width:130;height:360" filled="true" fillcolor="#ecc5dd" stroked="false">
              <v:fill type="solid"/>
            </v:rect>
            <v:rect style="position:absolute;left:1881;top:2182;width:130;height:360" filled="false" stroked="true" strokeweight=".5pt" strokecolor="#292425">
              <v:stroke dashstyle="solid"/>
            </v:rect>
            <v:rect style="position:absolute;left:2086;top:1880;width:130;height:663" filled="true" fillcolor="#ecc5dd" stroked="false">
              <v:fill type="solid"/>
            </v:rect>
            <v:rect style="position:absolute;left:2086;top:1880;width:130;height:663" filled="false" stroked="true" strokeweight=".5pt" strokecolor="#292425">
              <v:stroke dashstyle="solid"/>
            </v:rect>
            <v:rect style="position:absolute;left:2291;top:1700;width:128;height:843" filled="true" fillcolor="#ecc5dd" stroked="false">
              <v:fill type="solid"/>
            </v:rect>
            <v:rect style="position:absolute;left:2291;top:1700;width:128;height:843" filled="false" stroked="true" strokeweight=".5pt" strokecolor="#292425">
              <v:stroke dashstyle="solid"/>
            </v:rect>
            <v:rect style="position:absolute;left:2494;top:1550;width:130;height:993" filled="true" fillcolor="#ecc5dd" stroked="false">
              <v:fill type="solid"/>
            </v:rect>
            <v:rect style="position:absolute;left:2494;top:1550;width:130;height:993" filled="false" stroked="true" strokeweight=".5pt" strokecolor="#292425">
              <v:stroke dashstyle="solid"/>
            </v:rect>
            <v:rect style="position:absolute;left:2699;top:1322;width:130;height:1221" filled="true" fillcolor="#ecc5dd" stroked="false">
              <v:fill type="solid"/>
            </v:rect>
            <v:rect style="position:absolute;left:2699;top:1322;width:130;height:1221" filled="false" stroked="true" strokeweight=".5pt" strokecolor="#292425">
              <v:stroke dashstyle="solid"/>
            </v:rect>
            <v:rect style="position:absolute;left:2904;top:1580;width:130;height:963" filled="true" fillcolor="#ecc5dd" stroked="false">
              <v:fill type="solid"/>
            </v:rect>
            <v:rect style="position:absolute;left:2904;top:1580;width:130;height:963" filled="false" stroked="true" strokeweight=".5pt" strokecolor="#292425">
              <v:stroke dashstyle="solid"/>
            </v:rect>
            <v:rect style="position:absolute;left:3109;top:1805;width:140;height:738" filled="true" fillcolor="#ecc5dd" stroked="false">
              <v:fill type="solid"/>
            </v:rect>
            <v:rect style="position:absolute;left:3109;top:1805;width:140;height:738" filled="false" stroked="true" strokeweight=".5pt" strokecolor="#292425">
              <v:stroke dashstyle="solid"/>
            </v:rect>
            <v:rect style="position:absolute;left:3324;top:2032;width:128;height:510" filled="true" fillcolor="#ecc5dd" stroked="false">
              <v:fill type="solid"/>
            </v:rect>
            <v:rect style="position:absolute;left:3324;top:2032;width:128;height:510" filled="false" stroked="true" strokeweight=".5pt" strokecolor="#292425">
              <v:stroke dashstyle="solid"/>
            </v:rect>
            <v:rect style="position:absolute;left:3529;top:2167;width:128;height:375" filled="true" fillcolor="#ecc5dd" stroked="false">
              <v:fill type="solid"/>
            </v:rect>
            <v:rect style="position:absolute;left:3529;top:2167;width:128;height:375" filled="false" stroked="true" strokeweight=".5pt" strokecolor="#292425">
              <v:stroke dashstyle="solid"/>
            </v:rect>
            <v:rect style="position:absolute;left:3731;top:2122;width:130;height:420" filled="true" fillcolor="#ecc5dd" stroked="false">
              <v:fill type="solid"/>
            </v:rect>
            <v:rect style="position:absolute;left:3731;top:2122;width:130;height:420" filled="false" stroked="true" strokeweight=".5pt" strokecolor="#292425">
              <v:stroke dashstyle="solid"/>
            </v:rect>
            <v:rect style="position:absolute;left:1054;top:1670;width:130;height:588" filled="true" fillcolor="#a68fc3" stroked="false">
              <v:fill type="solid"/>
            </v:rect>
            <v:rect style="position:absolute;left:1054;top:1670;width:130;height:588" filled="false" stroked="true" strokeweight=".5pt" strokecolor="#292425">
              <v:stroke dashstyle="solid"/>
            </v:rect>
            <v:rect style="position:absolute;left:1259;top:1775;width:128;height:648" filled="true" fillcolor="#a68fc3" stroked="false">
              <v:fill type="solid"/>
            </v:rect>
            <v:rect style="position:absolute;left:1259;top:1775;width:128;height:648" filled="false" stroked="true" strokeweight=".5pt" strokecolor="#292425">
              <v:stroke dashstyle="solid"/>
            </v:rect>
            <v:rect style="position:absolute;left:1461;top:1610;width:130;height:753" filled="true" fillcolor="#a68fc3" stroked="false">
              <v:fill type="solid"/>
            </v:rect>
            <v:rect style="position:absolute;left:1461;top:1610;width:130;height:753" filled="false" stroked="true" strokeweight=".5pt" strokecolor="#292425">
              <v:stroke dashstyle="solid"/>
            </v:rect>
            <v:rect style="position:absolute;left:1666;top:1352;width:140;height:816" filled="true" fillcolor="#a68fc3" stroked="false">
              <v:fill type="solid"/>
            </v:rect>
            <v:rect style="position:absolute;left:1666;top:1352;width:140;height:816" filled="false" stroked="true" strokeweight=".5pt" strokecolor="#292425">
              <v:stroke dashstyle="solid"/>
            </v:rect>
            <v:rect style="position:absolute;left:1881;top:1415;width:130;height:768" filled="true" fillcolor="#a68fc3" stroked="false">
              <v:fill type="solid"/>
            </v:rect>
            <v:rect style="position:absolute;left:1881;top:1415;width:130;height:768" filled="false" stroked="true" strokeweight=".5pt" strokecolor="#292425">
              <v:stroke dashstyle="solid"/>
            </v:rect>
            <v:rect style="position:absolute;left:2086;top:1097;width:130;height:783" filled="true" fillcolor="#a68fc3" stroked="false">
              <v:fill type="solid"/>
            </v:rect>
            <v:rect style="position:absolute;left:2086;top:1097;width:130;height:783" filled="false" stroked="true" strokeweight=".5pt" strokecolor="#292425">
              <v:stroke dashstyle="solid"/>
            </v:rect>
            <v:rect style="position:absolute;left:2291;top:962;width:128;height:738" filled="true" fillcolor="#a68fc3" stroked="false">
              <v:fill type="solid"/>
            </v:rect>
            <v:rect style="position:absolute;left:2291;top:962;width:128;height:738" filled="false" stroked="true" strokeweight=".5pt" strokecolor="#292425">
              <v:stroke dashstyle="solid"/>
            </v:rect>
            <v:rect style="position:absolute;left:2494;top:827;width:130;height:723" filled="true" fillcolor="#a68fc3" stroked="false">
              <v:fill type="solid"/>
            </v:rect>
            <v:rect style="position:absolute;left:2494;top:827;width:130;height:723" filled="false" stroked="true" strokeweight=".5pt" strokecolor="#292425">
              <v:stroke dashstyle="solid"/>
            </v:rect>
            <v:rect style="position:absolute;left:2699;top:495;width:130;height:828" filled="true" fillcolor="#a68fc3" stroked="false">
              <v:fill type="solid"/>
            </v:rect>
            <v:rect style="position:absolute;left:2699;top:495;width:130;height:828" filled="false" stroked="true" strokeweight=".5pt" strokecolor="#292425">
              <v:stroke dashstyle="solid"/>
            </v:rect>
            <v:rect style="position:absolute;left:2904;top:705;width:130;height:876" filled="true" fillcolor="#a68fc3" stroked="false">
              <v:fill type="solid"/>
            </v:rect>
            <v:rect style="position:absolute;left:2904;top:705;width:130;height:876" filled="false" stroked="true" strokeweight=".5pt" strokecolor="#292425">
              <v:stroke dashstyle="solid"/>
            </v:rect>
            <v:rect style="position:absolute;left:3109;top:932;width:140;height:873" filled="true" fillcolor="#a68fc3" stroked="false">
              <v:fill type="solid"/>
            </v:rect>
            <v:rect style="position:absolute;left:3109;top:932;width:140;height:873" filled="false" stroked="true" strokeweight=".5pt" strokecolor="#292425">
              <v:stroke dashstyle="solid"/>
            </v:rect>
            <v:rect style="position:absolute;left:3324;top:1157;width:128;height:876" filled="true" fillcolor="#a68fc3" stroked="false">
              <v:fill type="solid"/>
            </v:rect>
            <v:rect style="position:absolute;left:3324;top:1157;width:128;height:876" filled="false" stroked="true" strokeweight=".5pt" strokecolor="#292425">
              <v:stroke dashstyle="solid"/>
            </v:rect>
            <v:rect style="position:absolute;left:3529;top:1445;width:128;height:723" filled="true" fillcolor="#a68fc3" stroked="false">
              <v:fill type="solid"/>
            </v:rect>
            <v:rect style="position:absolute;left:3529;top:1445;width:128;height:723" filled="false" stroked="true" strokeweight=".5pt" strokecolor="#292425">
              <v:stroke dashstyle="solid"/>
            </v:rect>
            <v:rect style="position:absolute;left:3731;top:1475;width:130;height:648" filled="true" fillcolor="#a68fc3" stroked="false">
              <v:fill type="solid"/>
            </v:rect>
            <v:rect style="position:absolute;left:3731;top:1475;width:130;height:648" filled="false" stroked="true" strokeweight=".5pt" strokecolor="#292425">
              <v:stroke dashstyle="solid"/>
            </v:rect>
            <v:rect style="position:absolute;left:1054;top:1337;width:130;height:333" filled="true" fillcolor="#523391" stroked="false">
              <v:fill type="solid"/>
            </v:rect>
            <v:rect style="position:absolute;left:1054;top:1337;width:130;height:333" filled="false" stroked="true" strokeweight=".5pt" strokecolor="#292425">
              <v:stroke dashstyle="solid"/>
            </v:rect>
            <v:rect style="position:absolute;left:1259;top:1400;width:128;height:376" filled="true" fillcolor="#523391" stroked="false">
              <v:fill type="solid"/>
            </v:rect>
            <v:rect style="position:absolute;left:1259;top:1400;width:128;height:376" filled="false" stroked="true" strokeweight=".5pt" strokecolor="#292425">
              <v:stroke dashstyle="solid"/>
            </v:rect>
            <v:rect style="position:absolute;left:1461;top:1247;width:130;height:363" filled="true" fillcolor="#523391" stroked="false">
              <v:fill type="solid"/>
            </v:rect>
            <v:rect style="position:absolute;left:1461;top:1247;width:130;height:363" filled="false" stroked="true" strokeweight=".5pt" strokecolor="#292425">
              <v:stroke dashstyle="solid"/>
            </v:rect>
            <v:rect style="position:absolute;left:1666;top:1097;width:140;height:255" filled="true" fillcolor="#523391" stroked="false">
              <v:fill type="solid"/>
            </v:rect>
            <v:rect style="position:absolute;left:1666;top:1097;width:140;height:255" filled="false" stroked="true" strokeweight=".5pt" strokecolor="#292425">
              <v:stroke dashstyle="solid"/>
            </v:rect>
            <v:rect style="position:absolute;left:1881;top:1187;width:130;height:228" filled="true" fillcolor="#523391" stroked="false">
              <v:fill type="solid"/>
            </v:rect>
            <v:rect style="position:absolute;left:1881;top:1187;width:130;height:228" filled="false" stroked="true" strokeweight=".5pt" strokecolor="#292425">
              <v:stroke dashstyle="solid"/>
            </v:rect>
            <v:rect style="position:absolute;left:2086;top:902;width:130;height:195" filled="true" fillcolor="#523391" stroked="false">
              <v:fill type="solid"/>
            </v:rect>
            <v:rect style="position:absolute;left:2086;top:902;width:130;height:195" filled="false" stroked="true" strokeweight=".5pt" strokecolor="#292425">
              <v:stroke dashstyle="solid"/>
            </v:rect>
            <v:rect style="position:absolute;left:2291;top:735;width:128;height:228" filled="true" fillcolor="#523391" stroked="false">
              <v:fill type="solid"/>
            </v:rect>
            <v:rect style="position:absolute;left:2291;top:735;width:128;height:228" filled="false" stroked="true" strokeweight=".5pt" strokecolor="#292425">
              <v:stroke dashstyle="solid"/>
            </v:rect>
            <v:rect style="position:absolute;left:2494;top:600;width:130;height:228" filled="true" fillcolor="#523391" stroked="false">
              <v:fill type="solid"/>
            </v:rect>
            <v:rect style="position:absolute;left:2494;top:600;width:130;height:228" filled="false" stroked="true" strokeweight=".5pt" strokecolor="#292425">
              <v:stroke dashstyle="solid"/>
            </v:rect>
            <v:rect style="position:absolute;left:2699;top:255;width:130;height:240" filled="true" fillcolor="#523391" stroked="false">
              <v:fill type="solid"/>
            </v:rect>
            <v:rect style="position:absolute;left:2699;top:255;width:130;height:240" filled="false" stroked="true" strokeweight=".5pt" strokecolor="#292425">
              <v:stroke dashstyle="solid"/>
            </v:rect>
            <v:rect style="position:absolute;left:2904;top:390;width:130;height:315" filled="true" fillcolor="#523391" stroked="false">
              <v:fill type="solid"/>
            </v:rect>
            <v:rect style="position:absolute;left:2904;top:390;width:130;height:315" filled="false" stroked="true" strokeweight=".5pt" strokecolor="#292425">
              <v:stroke dashstyle="solid"/>
            </v:rect>
            <v:rect style="position:absolute;left:3109;top:600;width:140;height:333" filled="true" fillcolor="#523391" stroked="false">
              <v:fill type="solid"/>
            </v:rect>
            <v:rect style="position:absolute;left:3109;top:600;width:140;height:333" filled="false" stroked="true" strokeweight=".5pt" strokecolor="#292425">
              <v:stroke dashstyle="solid"/>
            </v:rect>
            <v:rect style="position:absolute;left:3324;top:827;width:128;height:330" filled="true" fillcolor="#523391" stroked="false">
              <v:fill type="solid"/>
            </v:rect>
            <v:rect style="position:absolute;left:3324;top:827;width:128;height:330" filled="false" stroked="true" strokeweight=".5pt" strokecolor="#292425">
              <v:stroke dashstyle="solid"/>
            </v:rect>
            <v:rect style="position:absolute;left:3529;top:1367;width:128;height:78" filled="true" fillcolor="#523391" stroked="false">
              <v:fill type="solid"/>
            </v:rect>
            <v:rect style="position:absolute;left:3529;top:1367;width:128;height:78" filled="false" stroked="true" strokeweight=".5pt" strokecolor="#292425">
              <v:stroke dashstyle="solid"/>
            </v:rect>
            <v:rect style="position:absolute;left:3731;top:2542;width:130;height:33" filled="true" fillcolor="#523391" stroked="false">
              <v:fill type="solid"/>
            </v:rect>
            <v:rect style="position:absolute;left:3731;top:2542;width:130;height:33" filled="false" stroked="true" strokeweight=".5pt" strokecolor="#292425">
              <v:stroke dashstyle="solid"/>
            </v:rect>
            <v:shape style="position:absolute;left:1129;top:255;width:2668;height:1265" coordorigin="1129,255" coordsize="2668,1265" path="m1129,1338l1334,1400m1334,1400l1539,1248m1539,1248l1742,1098m1742,1098l1947,1188m1947,1188l2152,903m2152,903l2357,735m2357,735l2572,600m2572,600l2774,255m2774,255l2979,390m2979,390l3184,600m3184,600l3389,828m3389,828l3592,1368m3592,1368l3797,1520e" filled="false" stroked="true" strokeweight="1pt" strokecolor="#ec2131">
              <v:path arrowok="t"/>
              <v:stroke dashstyle="solid"/>
            </v:shape>
            <v:line style="position:absolute" from="3904,2544" to="1022,2544" stroked="true" strokeweight=".5pt" strokecolor="#292425">
              <v:stroke dashstyle="solid"/>
            </v:line>
            <w10:wrap type="none"/>
          </v:group>
        </w:pict>
      </w:r>
      <w:r>
        <w:rPr/>
        <w:pict>
          <v:line style="position:absolute;mso-position-horizontal-relative:page;mso-position-vertical-relative:paragraph;z-index:16237568" from="198.899994pt,2.956954pt" to="204.899994pt,2.956954pt" stroked="true" strokeweight=".5pt" strokecolor="#292425">
            <v:stroke dashstyle="solid"/>
            <w10:wrap type="none"/>
          </v:line>
        </w:pict>
      </w:r>
      <w:r>
        <w:rPr>
          <w:color w:val="292425"/>
          <w:w w:val="121"/>
          <w:sz w:val="12"/>
        </w:rPr>
        <w:t>6</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6237056" from="198.899994pt,3.759765pt" to="204.899994pt,3.759765pt" stroked="true" strokeweight=".5pt" strokecolor="#292425">
            <v:stroke dashstyle="solid"/>
            <w10:wrap type="none"/>
          </v:line>
        </w:pict>
      </w:r>
      <w:r>
        <w:rPr>
          <w:color w:val="292425"/>
          <w:w w:val="121"/>
          <w:sz w:val="12"/>
        </w:rPr>
        <w:t>5</w:t>
      </w:r>
    </w:p>
    <w:p>
      <w:pPr>
        <w:pStyle w:val="BodyText"/>
        <w:rPr>
          <w:sz w:val="12"/>
        </w:rPr>
      </w:pPr>
    </w:p>
    <w:p>
      <w:pPr>
        <w:pStyle w:val="BodyText"/>
        <w:spacing w:before="11"/>
        <w:rPr>
          <w:sz w:val="11"/>
        </w:rPr>
      </w:pPr>
    </w:p>
    <w:p>
      <w:pPr>
        <w:spacing w:before="0"/>
        <w:ind w:left="0" w:right="38" w:firstLine="0"/>
        <w:jc w:val="right"/>
        <w:rPr>
          <w:sz w:val="12"/>
        </w:rPr>
      </w:pPr>
      <w:r>
        <w:rPr/>
        <w:pict>
          <v:line style="position:absolute;mso-position-horizontal-relative:page;mso-position-vertical-relative:paragraph;z-index:16236544" from="198.899994pt,4.223769pt" to="204.899994pt,4.223769pt" stroked="true" strokeweight=".5pt" strokecolor="#292425">
            <v:stroke dashstyle="solid"/>
            <w10:wrap type="none"/>
          </v:line>
        </w:pict>
      </w:r>
      <w:r>
        <w:rPr>
          <w:color w:val="292425"/>
          <w:w w:val="121"/>
          <w:sz w:val="12"/>
        </w:rPr>
        <w:t>4</w:t>
      </w:r>
    </w:p>
    <w:p>
      <w:pPr>
        <w:pStyle w:val="BodyText"/>
        <w:rPr>
          <w:sz w:val="12"/>
        </w:rPr>
      </w:pPr>
    </w:p>
    <w:p>
      <w:pPr>
        <w:pStyle w:val="BodyText"/>
        <w:spacing w:before="11"/>
        <w:rPr>
          <w:sz w:val="11"/>
        </w:rPr>
      </w:pPr>
    </w:p>
    <w:p>
      <w:pPr>
        <w:spacing w:before="0"/>
        <w:ind w:left="0" w:right="38" w:firstLine="0"/>
        <w:jc w:val="right"/>
        <w:rPr>
          <w:sz w:val="12"/>
        </w:rPr>
      </w:pPr>
      <w:r>
        <w:rPr/>
        <w:pict>
          <v:line style="position:absolute;mso-position-horizontal-relative:page;mso-position-vertical-relative:paragraph;z-index:16236032" from="198.899994pt,3.812759pt" to="204.899994pt,3.812759pt" stroked="true" strokeweight=".5pt" strokecolor="#292425">
            <v:stroke dashstyle="solid"/>
            <w10:wrap type="none"/>
          </v:line>
        </w:pict>
      </w:r>
      <w:r>
        <w:rPr>
          <w:color w:val="292425"/>
          <w:w w:val="121"/>
          <w:sz w:val="12"/>
        </w:rPr>
        <w:t>3</w:t>
      </w:r>
    </w:p>
    <w:p>
      <w:pPr>
        <w:pStyle w:val="BodyText"/>
        <w:spacing w:line="292" w:lineRule="auto"/>
        <w:ind w:left="355" w:right="148"/>
      </w:pPr>
      <w:r>
        <w:rPr/>
        <w:br w:type="column"/>
      </w:r>
      <w:r>
        <w:rPr>
          <w:color w:val="292425"/>
          <w:w w:val="110"/>
        </w:rPr>
        <w:t>diminished in Q2. In terms of regular </w:t>
      </w:r>
      <w:r>
        <w:rPr>
          <w:color w:val="292425"/>
          <w:spacing w:val="-3"/>
          <w:w w:val="110"/>
        </w:rPr>
        <w:t>pay </w:t>
      </w:r>
      <w:r>
        <w:rPr>
          <w:color w:val="292425"/>
          <w:w w:val="110"/>
        </w:rPr>
        <w:t>growth, annual </w:t>
      </w:r>
      <w:r>
        <w:rPr>
          <w:color w:val="292425"/>
          <w:spacing w:val="-3"/>
          <w:w w:val="110"/>
        </w:rPr>
        <w:t>private </w:t>
      </w:r>
      <w:r>
        <w:rPr>
          <w:color w:val="292425"/>
          <w:w w:val="110"/>
        </w:rPr>
        <w:t>service sector earnings growth did not change much on the </w:t>
      </w:r>
      <w:r>
        <w:rPr>
          <w:color w:val="292425"/>
          <w:spacing w:val="-3"/>
          <w:w w:val="110"/>
        </w:rPr>
        <w:t>quarter. </w:t>
      </w:r>
      <w:r>
        <w:rPr>
          <w:color w:val="292425"/>
          <w:w w:val="110"/>
        </w:rPr>
        <w:t>So underlying </w:t>
      </w:r>
      <w:r>
        <w:rPr>
          <w:color w:val="292425"/>
          <w:spacing w:val="-3"/>
          <w:w w:val="110"/>
        </w:rPr>
        <w:t>private </w:t>
      </w:r>
      <w:r>
        <w:rPr>
          <w:color w:val="292425"/>
          <w:w w:val="110"/>
        </w:rPr>
        <w:t>service sector unit wage cost growth, perhaps a more important influence on firms’ prices, </w:t>
      </w:r>
      <w:r>
        <w:rPr>
          <w:color w:val="292425"/>
          <w:spacing w:val="-3"/>
          <w:w w:val="110"/>
        </w:rPr>
        <w:t>was </w:t>
      </w:r>
      <w:r>
        <w:rPr>
          <w:color w:val="292425"/>
          <w:w w:val="110"/>
        </w:rPr>
        <w:t>relatively flat.</w:t>
      </w:r>
    </w:p>
    <w:p>
      <w:pPr>
        <w:spacing w:after="0" w:line="292" w:lineRule="auto"/>
        <w:sectPr>
          <w:type w:val="continuous"/>
          <w:pgSz w:w="11900" w:h="16840"/>
          <w:pgMar w:top="1260" w:bottom="280" w:left="640" w:right="640"/>
          <w:cols w:num="3" w:equalWidth="0">
            <w:col w:w="940" w:space="1243"/>
            <w:col w:w="1438" w:space="1114"/>
            <w:col w:w="5885"/>
          </w:cols>
        </w:sectPr>
      </w:pPr>
    </w:p>
    <w:p>
      <w:pPr>
        <w:pStyle w:val="BodyText"/>
        <w:spacing w:before="10"/>
        <w:rPr>
          <w:sz w:val="9"/>
        </w:rPr>
      </w:pPr>
    </w:p>
    <w:p>
      <w:pPr>
        <w:spacing w:after="0"/>
        <w:rPr>
          <w:sz w:val="9"/>
        </w:rPr>
        <w:sectPr>
          <w:type w:val="continuous"/>
          <w:pgSz w:w="11900" w:h="16840"/>
          <w:pgMar w:top="1260" w:bottom="280" w:left="640" w:right="640"/>
        </w:sectPr>
      </w:pPr>
    </w:p>
    <w:p>
      <w:pPr>
        <w:pStyle w:val="BodyText"/>
        <w:spacing w:after="1"/>
        <w:rPr>
          <w:sz w:val="21"/>
        </w:rPr>
      </w:pPr>
    </w:p>
    <w:p>
      <w:pPr>
        <w:pStyle w:val="BodyText"/>
        <w:spacing w:line="20" w:lineRule="exact"/>
        <w:ind w:left="165"/>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3"/>
        <w:rPr>
          <w:sz w:val="10"/>
        </w:rPr>
      </w:pPr>
      <w:r>
        <w:rPr/>
        <w:pict>
          <v:shape style="position:absolute;margin-left:40.5pt;margin-top:8.125977pt;width:6pt;height:.1pt;mso-position-horizontal-relative:page;mso-position-vertical-relative:paragraph;z-index:-15225344;mso-wrap-distance-left:0;mso-wrap-distance-right:0" coordorigin="810,163" coordsize="120,0" path="m810,163l930,163e" filled="false" stroked="true" strokeweight=".5pt" strokecolor="#292425">
            <v:path arrowok="t"/>
            <v:stroke dashstyle="solid"/>
            <w10:wrap type="topAndBottom"/>
          </v:shape>
        </w:pict>
      </w:r>
      <w:r>
        <w:rPr/>
        <w:pict>
          <v:shape style="position:absolute;margin-left:40.5pt;margin-top:29.125977pt;width:6pt;height:.1pt;mso-position-horizontal-relative:page;mso-position-vertical-relative:paragraph;z-index:-15224832;mso-wrap-distance-left:0;mso-wrap-distance-right:0" coordorigin="810,583" coordsize="120,0" path="m810,583l930,583e" filled="false" stroked="true" strokeweight=".5pt" strokecolor="#292425">
            <v:path arrowok="t"/>
            <v:stroke dashstyle="solid"/>
            <w10:wrap type="topAndBottom"/>
          </v:shape>
        </w:pict>
      </w:r>
      <w:r>
        <w:rPr/>
        <w:pict>
          <v:shape style="position:absolute;margin-left:40.5pt;margin-top:49.500977pt;width:6pt;height:.1pt;mso-position-horizontal-relative:page;mso-position-vertical-relative:paragraph;z-index:-15224320;mso-wrap-distance-left:0;mso-wrap-distance-right:0" coordorigin="810,990" coordsize="120,0" path="m810,990l930,990e" filled="false" stroked="true" strokeweight=".5pt" strokecolor="#292425">
            <v:path arrowok="t"/>
            <v:stroke dashstyle="solid"/>
            <w10:wrap type="topAndBottom"/>
          </v:shape>
        </w:pict>
      </w:r>
    </w:p>
    <w:p>
      <w:pPr>
        <w:pStyle w:val="BodyText"/>
        <w:spacing w:before="8"/>
        <w:rPr>
          <w:sz w:val="29"/>
        </w:rPr>
      </w:pPr>
    </w:p>
    <w:p>
      <w:pPr>
        <w:pStyle w:val="BodyText"/>
        <w:spacing w:before="7"/>
        <w:rPr>
          <w:sz w:val="28"/>
        </w:rPr>
      </w:pPr>
    </w:p>
    <w:p>
      <w:pPr>
        <w:spacing w:before="0"/>
        <w:ind w:left="0" w:right="0" w:firstLine="0"/>
        <w:jc w:val="right"/>
        <w:rPr>
          <w:sz w:val="12"/>
        </w:rPr>
      </w:pPr>
      <w:r>
        <w:rPr>
          <w:color w:val="292425"/>
          <w:w w:val="120"/>
          <w:sz w:val="12"/>
        </w:rPr>
        <w:t>1999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1"/>
        </w:rPr>
      </w:pPr>
    </w:p>
    <w:p>
      <w:pPr>
        <w:spacing w:before="0"/>
        <w:ind w:left="530" w:right="0" w:firstLine="0"/>
        <w:jc w:val="left"/>
        <w:rPr>
          <w:sz w:val="12"/>
        </w:rPr>
      </w:pPr>
      <w:r>
        <w:rPr>
          <w:color w:val="292425"/>
          <w:spacing w:val="-2"/>
          <w:w w:val="120"/>
          <w:sz w:val="12"/>
        </w:rPr>
        <w:t>2000</w:t>
      </w:r>
    </w:p>
    <w:p>
      <w:pPr>
        <w:pStyle w:val="BodyText"/>
        <w:rPr>
          <w:sz w:val="14"/>
        </w:rPr>
      </w:pPr>
      <w:r>
        <w:rPr/>
        <w:br w:type="column"/>
      </w:r>
      <w:r>
        <w:rPr>
          <w:sz w:val="14"/>
        </w:rPr>
      </w:r>
    </w:p>
    <w:p>
      <w:pPr>
        <w:spacing w:before="1"/>
        <w:ind w:left="1704" w:right="0" w:firstLine="0"/>
        <w:jc w:val="left"/>
        <w:rPr>
          <w:sz w:val="12"/>
        </w:rPr>
      </w:pPr>
      <w:r>
        <w:rPr>
          <w:color w:val="292425"/>
          <w:w w:val="121"/>
          <w:sz w:val="12"/>
        </w:rPr>
        <w:t>2</w:t>
      </w:r>
    </w:p>
    <w:p>
      <w:pPr>
        <w:pStyle w:val="BodyText"/>
        <w:rPr>
          <w:sz w:val="12"/>
        </w:rPr>
      </w:pPr>
    </w:p>
    <w:p>
      <w:pPr>
        <w:pStyle w:val="BodyText"/>
        <w:spacing w:before="10"/>
        <w:rPr>
          <w:sz w:val="11"/>
        </w:rPr>
      </w:pPr>
    </w:p>
    <w:p>
      <w:pPr>
        <w:spacing w:before="0"/>
        <w:ind w:left="1704" w:right="0" w:firstLine="0"/>
        <w:jc w:val="left"/>
        <w:rPr>
          <w:sz w:val="12"/>
        </w:rPr>
      </w:pPr>
      <w:r>
        <w:rPr/>
        <w:pict>
          <v:line style="position:absolute;mso-position-horizontal-relative:page;mso-position-vertical-relative:paragraph;z-index:16235008" from="198.899994pt,3.991363pt" to="204.899994pt,3.991363pt" stroked="true" strokeweight=".5pt" strokecolor="#292425">
            <v:stroke dashstyle="solid"/>
            <w10:wrap type="none"/>
          </v:line>
        </w:pict>
      </w:r>
      <w:r>
        <w:rPr/>
        <w:pict>
          <v:line style="position:absolute;mso-position-horizontal-relative:page;mso-position-vertical-relative:paragraph;z-index:16235520" from="198.899994pt,-16.383636pt" to="204.899994pt,-16.383636pt" stroked="true" strokeweight=".5pt" strokecolor="#292425">
            <v:stroke dashstyle="solid"/>
            <w10:wrap type="none"/>
          </v:line>
        </w:pict>
      </w:r>
      <w:r>
        <w:rPr>
          <w:color w:val="292425"/>
          <w:w w:val="121"/>
          <w:sz w:val="12"/>
        </w:rPr>
        <w:t>1</w:t>
      </w:r>
    </w:p>
    <w:p>
      <w:pPr>
        <w:spacing w:line="183" w:lineRule="exact" w:before="93"/>
        <w:ind w:left="1637" w:right="0" w:firstLine="0"/>
        <w:jc w:val="left"/>
        <w:rPr>
          <w:sz w:val="16"/>
        </w:rPr>
      </w:pPr>
      <w:r>
        <w:rPr>
          <w:color w:val="292425"/>
          <w:w w:val="107"/>
          <w:sz w:val="16"/>
        </w:rPr>
        <w:t>+</w:t>
      </w:r>
    </w:p>
    <w:p>
      <w:pPr>
        <w:spacing w:line="97" w:lineRule="exact" w:before="0"/>
        <w:ind w:left="1704" w:right="0" w:firstLine="0"/>
        <w:jc w:val="left"/>
        <w:rPr>
          <w:sz w:val="12"/>
        </w:rPr>
      </w:pPr>
      <w:r>
        <w:rPr/>
        <w:pict>
          <v:line style="position:absolute;mso-position-horizontal-relative:page;mso-position-vertical-relative:paragraph;z-index:16234496" from="198.899994pt,4.304446pt" to="204.899994pt,4.304446pt" stroked="true" strokeweight=".5pt" strokecolor="#292425">
            <v:stroke dashstyle="solid"/>
            <w10:wrap type="none"/>
          </v:line>
        </w:pict>
      </w:r>
      <w:r>
        <w:rPr>
          <w:color w:val="292425"/>
          <w:w w:val="121"/>
          <w:sz w:val="12"/>
        </w:rPr>
        <w:t>0</w:t>
      </w:r>
    </w:p>
    <w:p>
      <w:pPr>
        <w:spacing w:line="144" w:lineRule="exact" w:before="0"/>
        <w:ind w:left="1651" w:right="0" w:firstLine="0"/>
        <w:jc w:val="left"/>
        <w:rPr>
          <w:sz w:val="16"/>
        </w:rPr>
      </w:pPr>
      <w:r>
        <w:rPr>
          <w:color w:val="292425"/>
          <w:w w:val="87"/>
          <w:sz w:val="16"/>
        </w:rPr>
        <w:t>_</w:t>
      </w:r>
    </w:p>
    <w:p>
      <w:pPr>
        <w:pStyle w:val="BodyText"/>
        <w:spacing w:before="11"/>
        <w:rPr>
          <w:sz w:val="14"/>
        </w:rPr>
      </w:pPr>
    </w:p>
    <w:p>
      <w:pPr>
        <w:spacing w:line="122" w:lineRule="exact" w:before="0"/>
        <w:ind w:left="1704" w:right="0" w:firstLine="0"/>
        <w:jc w:val="left"/>
        <w:rPr>
          <w:sz w:val="12"/>
        </w:rPr>
      </w:pPr>
      <w:r>
        <w:rPr/>
        <w:pict>
          <v:line style="position:absolute;mso-position-horizontal-relative:page;mso-position-vertical-relative:paragraph;z-index:16233984" from="198.899994pt,4.045562pt" to="204.899994pt,4.045562pt" stroked="true" strokeweight=".5pt" strokecolor="#292425">
            <v:stroke dashstyle="solid"/>
            <w10:wrap type="none"/>
          </v:line>
        </w:pict>
      </w:r>
      <w:r>
        <w:rPr/>
        <w:pict>
          <v:shape style="position:absolute;margin-left:51.075001pt;margin-top:1.163562pt;width:144.15pt;height:2.9pt;mso-position-horizontal-relative:page;mso-position-vertical-relative:paragraph;z-index:16238080" coordorigin="1022,23" coordsize="2883,58" path="m1022,81l3904,81m1023,81l1023,23m1850,81l1850,23m2668,81l2668,23m3498,81l3498,23e" filled="false" stroked="true" strokeweight=".5pt" strokecolor="#292425">
            <v:path arrowok="t"/>
            <v:stroke dashstyle="solid"/>
            <w10:wrap type="none"/>
          </v:shape>
        </w:pict>
      </w:r>
      <w:r>
        <w:rPr>
          <w:color w:val="292425"/>
          <w:w w:val="121"/>
          <w:sz w:val="12"/>
        </w:rPr>
        <w:t>1</w:t>
      </w:r>
    </w:p>
    <w:p>
      <w:pPr>
        <w:tabs>
          <w:tab w:pos="1219" w:val="left" w:leader="none"/>
        </w:tabs>
        <w:spacing w:line="122" w:lineRule="exact" w:before="0"/>
        <w:ind w:left="581" w:right="0" w:firstLine="0"/>
        <w:jc w:val="left"/>
        <w:rPr>
          <w:sz w:val="12"/>
        </w:rPr>
      </w:pPr>
      <w:r>
        <w:rPr>
          <w:color w:val="292425"/>
          <w:spacing w:val="-9"/>
          <w:w w:val="120"/>
          <w:sz w:val="12"/>
        </w:rPr>
        <w:t>01</w:t>
        <w:tab/>
      </w:r>
      <w:r>
        <w:rPr>
          <w:color w:val="292425"/>
          <w:spacing w:val="-3"/>
          <w:w w:val="120"/>
          <w:sz w:val="12"/>
        </w:rPr>
        <w:t>02</w:t>
      </w:r>
    </w:p>
    <w:p>
      <w:pPr>
        <w:pStyle w:val="BodyText"/>
        <w:spacing w:line="292" w:lineRule="auto" w:before="65"/>
        <w:ind w:left="656" w:right="140"/>
      </w:pPr>
      <w:r>
        <w:rPr/>
        <w:br w:type="column"/>
      </w:r>
      <w:r>
        <w:rPr>
          <w:color w:val="292425"/>
          <w:w w:val="110"/>
        </w:rPr>
        <w:t>The</w:t>
      </w:r>
      <w:r>
        <w:rPr>
          <w:color w:val="292425"/>
          <w:spacing w:val="-26"/>
          <w:w w:val="110"/>
        </w:rPr>
        <w:t> </w:t>
      </w:r>
      <w:r>
        <w:rPr>
          <w:color w:val="292425"/>
          <w:w w:val="110"/>
        </w:rPr>
        <w:t>only</w:t>
      </w:r>
      <w:r>
        <w:rPr>
          <w:color w:val="292425"/>
          <w:spacing w:val="-26"/>
          <w:w w:val="110"/>
        </w:rPr>
        <w:t> </w:t>
      </w:r>
      <w:r>
        <w:rPr>
          <w:color w:val="292425"/>
          <w:w w:val="110"/>
        </w:rPr>
        <w:t>official</w:t>
      </w:r>
      <w:r>
        <w:rPr>
          <w:color w:val="292425"/>
          <w:spacing w:val="-25"/>
          <w:w w:val="110"/>
        </w:rPr>
        <w:t> </w:t>
      </w:r>
      <w:r>
        <w:rPr>
          <w:color w:val="292425"/>
          <w:w w:val="110"/>
        </w:rPr>
        <w:t>measure</w:t>
      </w:r>
      <w:r>
        <w:rPr>
          <w:color w:val="292425"/>
          <w:spacing w:val="-26"/>
          <w:w w:val="110"/>
        </w:rPr>
        <w:t> </w:t>
      </w:r>
      <w:r>
        <w:rPr>
          <w:color w:val="292425"/>
          <w:w w:val="110"/>
        </w:rPr>
        <w:t>of</w:t>
      </w:r>
      <w:r>
        <w:rPr>
          <w:color w:val="292425"/>
          <w:spacing w:val="-25"/>
          <w:w w:val="110"/>
        </w:rPr>
        <w:t> </w:t>
      </w:r>
      <w:r>
        <w:rPr>
          <w:color w:val="292425"/>
          <w:w w:val="110"/>
        </w:rPr>
        <w:t>output</w:t>
      </w:r>
      <w:r>
        <w:rPr>
          <w:color w:val="292425"/>
          <w:spacing w:val="-26"/>
          <w:w w:val="110"/>
        </w:rPr>
        <w:t> </w:t>
      </w:r>
      <w:r>
        <w:rPr>
          <w:color w:val="292425"/>
          <w:w w:val="110"/>
        </w:rPr>
        <w:t>prices</w:t>
      </w:r>
      <w:r>
        <w:rPr>
          <w:color w:val="292425"/>
          <w:spacing w:val="-25"/>
          <w:w w:val="110"/>
        </w:rPr>
        <w:t> </w:t>
      </w:r>
      <w:r>
        <w:rPr>
          <w:color w:val="292425"/>
          <w:w w:val="110"/>
        </w:rPr>
        <w:t>in</w:t>
      </w:r>
      <w:r>
        <w:rPr>
          <w:color w:val="292425"/>
          <w:spacing w:val="-26"/>
          <w:w w:val="110"/>
        </w:rPr>
        <w:t> </w:t>
      </w:r>
      <w:r>
        <w:rPr>
          <w:color w:val="292425"/>
          <w:w w:val="110"/>
        </w:rPr>
        <w:t>business</w:t>
      </w:r>
      <w:r>
        <w:rPr>
          <w:color w:val="292425"/>
          <w:spacing w:val="-25"/>
          <w:w w:val="110"/>
        </w:rPr>
        <w:t> </w:t>
      </w:r>
      <w:r>
        <w:rPr>
          <w:color w:val="292425"/>
          <w:w w:val="110"/>
        </w:rPr>
        <w:t>services is</w:t>
      </w:r>
      <w:r>
        <w:rPr>
          <w:color w:val="292425"/>
          <w:spacing w:val="-26"/>
          <w:w w:val="110"/>
        </w:rPr>
        <w:t> </w:t>
      </w:r>
      <w:r>
        <w:rPr>
          <w:color w:val="292425"/>
          <w:w w:val="110"/>
        </w:rPr>
        <w:t>the</w:t>
      </w:r>
      <w:r>
        <w:rPr>
          <w:color w:val="292425"/>
          <w:spacing w:val="-26"/>
          <w:w w:val="110"/>
        </w:rPr>
        <w:t> </w:t>
      </w:r>
      <w:r>
        <w:rPr>
          <w:color w:val="292425"/>
          <w:w w:val="110"/>
        </w:rPr>
        <w:t>ONS’</w:t>
      </w:r>
      <w:r>
        <w:rPr>
          <w:color w:val="292425"/>
          <w:spacing w:val="-26"/>
          <w:w w:val="110"/>
        </w:rPr>
        <w:t> </w:t>
      </w:r>
      <w:r>
        <w:rPr>
          <w:color w:val="292425"/>
          <w:spacing w:val="-3"/>
          <w:w w:val="110"/>
        </w:rPr>
        <w:t>corporate</w:t>
      </w:r>
      <w:r>
        <w:rPr>
          <w:color w:val="292425"/>
          <w:spacing w:val="-26"/>
          <w:w w:val="110"/>
        </w:rPr>
        <w:t> </w:t>
      </w:r>
      <w:r>
        <w:rPr>
          <w:color w:val="292425"/>
          <w:w w:val="110"/>
        </w:rPr>
        <w:t>services</w:t>
      </w:r>
      <w:r>
        <w:rPr>
          <w:color w:val="292425"/>
          <w:spacing w:val="-26"/>
          <w:w w:val="110"/>
        </w:rPr>
        <w:t> </w:t>
      </w:r>
      <w:r>
        <w:rPr>
          <w:color w:val="292425"/>
          <w:w w:val="110"/>
        </w:rPr>
        <w:t>price</w:t>
      </w:r>
      <w:r>
        <w:rPr>
          <w:color w:val="292425"/>
          <w:spacing w:val="-26"/>
          <w:w w:val="110"/>
        </w:rPr>
        <w:t> </w:t>
      </w:r>
      <w:r>
        <w:rPr>
          <w:color w:val="292425"/>
          <w:w w:val="110"/>
        </w:rPr>
        <w:t>index</w:t>
      </w:r>
      <w:r>
        <w:rPr>
          <w:color w:val="292425"/>
          <w:spacing w:val="-26"/>
          <w:w w:val="110"/>
        </w:rPr>
        <w:t> </w:t>
      </w:r>
      <w:r>
        <w:rPr>
          <w:color w:val="292425"/>
          <w:w w:val="110"/>
        </w:rPr>
        <w:t>(CSPI).</w:t>
      </w:r>
      <w:r>
        <w:rPr>
          <w:color w:val="292425"/>
          <w:spacing w:val="4"/>
          <w:w w:val="110"/>
        </w:rPr>
        <w:t> </w:t>
      </w:r>
      <w:r>
        <w:rPr>
          <w:color w:val="292425"/>
          <w:w w:val="110"/>
        </w:rPr>
        <w:t>This</w:t>
      </w:r>
      <w:r>
        <w:rPr>
          <w:color w:val="292425"/>
          <w:spacing w:val="-26"/>
          <w:w w:val="110"/>
        </w:rPr>
        <w:t> </w:t>
      </w:r>
      <w:r>
        <w:rPr>
          <w:color w:val="292425"/>
          <w:w w:val="110"/>
        </w:rPr>
        <w:t>index captures business-to-business transactions </w:t>
      </w:r>
      <w:r>
        <w:rPr>
          <w:color w:val="292425"/>
          <w:spacing w:val="-5"/>
          <w:w w:val="110"/>
        </w:rPr>
        <w:t>only. </w:t>
      </w:r>
      <w:r>
        <w:rPr>
          <w:color w:val="292425"/>
          <w:w w:val="110"/>
        </w:rPr>
        <w:t>This </w:t>
      </w:r>
      <w:r>
        <w:rPr>
          <w:color w:val="292425"/>
          <w:spacing w:val="-3"/>
          <w:w w:val="110"/>
        </w:rPr>
        <w:t>survey </w:t>
      </w:r>
      <w:r>
        <w:rPr>
          <w:color w:val="292425"/>
          <w:w w:val="110"/>
        </w:rPr>
        <w:t>remains experimental and </w:t>
      </w:r>
      <w:r>
        <w:rPr>
          <w:color w:val="292425"/>
          <w:spacing w:val="-4"/>
          <w:w w:val="110"/>
        </w:rPr>
        <w:t>to </w:t>
      </w:r>
      <w:r>
        <w:rPr>
          <w:color w:val="292425"/>
          <w:spacing w:val="-3"/>
          <w:w w:val="110"/>
        </w:rPr>
        <w:t>date covers </w:t>
      </w:r>
      <w:r>
        <w:rPr>
          <w:color w:val="292425"/>
          <w:w w:val="110"/>
        </w:rPr>
        <w:t>around </w:t>
      </w:r>
      <w:r>
        <w:rPr>
          <w:color w:val="292425"/>
          <w:spacing w:val="-6"/>
          <w:w w:val="110"/>
        </w:rPr>
        <w:t>50% </w:t>
      </w:r>
      <w:r>
        <w:rPr>
          <w:color w:val="292425"/>
          <w:w w:val="110"/>
        </w:rPr>
        <w:t>of its </w:t>
      </w:r>
      <w:r>
        <w:rPr>
          <w:color w:val="292425"/>
          <w:spacing w:val="-3"/>
          <w:w w:val="110"/>
        </w:rPr>
        <w:t>target </w:t>
      </w:r>
      <w:r>
        <w:rPr>
          <w:color w:val="292425"/>
          <w:w w:val="110"/>
        </w:rPr>
        <w:t>population. </w:t>
      </w:r>
      <w:r>
        <w:rPr>
          <w:color w:val="292425"/>
          <w:spacing w:val="-3"/>
          <w:w w:val="110"/>
        </w:rPr>
        <w:t>Importantly, </w:t>
      </w:r>
      <w:r>
        <w:rPr>
          <w:color w:val="292425"/>
          <w:w w:val="110"/>
        </w:rPr>
        <w:t>it does not yet include insurance</w:t>
      </w:r>
      <w:r>
        <w:rPr>
          <w:color w:val="292425"/>
          <w:spacing w:val="-17"/>
          <w:w w:val="110"/>
        </w:rPr>
        <w:t> </w:t>
      </w:r>
      <w:r>
        <w:rPr>
          <w:color w:val="292425"/>
          <w:w w:val="110"/>
        </w:rPr>
        <w:t>premia</w:t>
      </w:r>
      <w:r>
        <w:rPr>
          <w:color w:val="292425"/>
          <w:spacing w:val="-16"/>
          <w:w w:val="110"/>
        </w:rPr>
        <w:t> </w:t>
      </w:r>
      <w:r>
        <w:rPr>
          <w:color w:val="292425"/>
          <w:w w:val="110"/>
        </w:rPr>
        <w:t>which,</w:t>
      </w:r>
      <w:r>
        <w:rPr>
          <w:color w:val="292425"/>
          <w:spacing w:val="-16"/>
          <w:w w:val="110"/>
        </w:rPr>
        <w:t> </w:t>
      </w:r>
      <w:r>
        <w:rPr>
          <w:color w:val="292425"/>
          <w:w w:val="110"/>
        </w:rPr>
        <w:t>according</w:t>
      </w:r>
      <w:r>
        <w:rPr>
          <w:color w:val="292425"/>
          <w:spacing w:val="-16"/>
          <w:w w:val="110"/>
        </w:rPr>
        <w:t> </w:t>
      </w:r>
      <w:r>
        <w:rPr>
          <w:color w:val="292425"/>
          <w:spacing w:val="-4"/>
          <w:w w:val="110"/>
        </w:rPr>
        <w:t>to</w:t>
      </w:r>
      <w:r>
        <w:rPr>
          <w:color w:val="292425"/>
          <w:spacing w:val="-16"/>
          <w:w w:val="110"/>
        </w:rPr>
        <w:t> </w:t>
      </w:r>
      <w:r>
        <w:rPr>
          <w:color w:val="292425"/>
          <w:w w:val="110"/>
        </w:rPr>
        <w:t>the</w:t>
      </w:r>
      <w:r>
        <w:rPr>
          <w:color w:val="292425"/>
          <w:spacing w:val="-16"/>
          <w:w w:val="110"/>
        </w:rPr>
        <w:t> </w:t>
      </w:r>
      <w:r>
        <w:rPr>
          <w:color w:val="292425"/>
          <w:spacing w:val="-3"/>
          <w:w w:val="110"/>
        </w:rPr>
        <w:t>Bank’s</w:t>
      </w:r>
      <w:r>
        <w:rPr>
          <w:color w:val="292425"/>
          <w:spacing w:val="-16"/>
          <w:w w:val="110"/>
        </w:rPr>
        <w:t> </w:t>
      </w:r>
      <w:r>
        <w:rPr>
          <w:color w:val="292425"/>
          <w:w w:val="110"/>
        </w:rPr>
        <w:t>regional</w:t>
      </w:r>
    </w:p>
    <w:p>
      <w:pPr>
        <w:spacing w:after="0" w:line="292" w:lineRule="auto"/>
        <w:sectPr>
          <w:type w:val="continuous"/>
          <w:pgSz w:w="11900" w:h="16840"/>
          <w:pgMar w:top="1260" w:bottom="280" w:left="640" w:right="640"/>
          <w:cols w:num="4" w:equalWidth="0">
            <w:col w:w="907" w:space="40"/>
            <w:col w:w="816" w:space="39"/>
            <w:col w:w="1818" w:space="814"/>
            <w:col w:w="6186"/>
          </w:cols>
        </w:sectPr>
      </w:pPr>
    </w:p>
    <w:p>
      <w:pPr>
        <w:pStyle w:val="BodyText"/>
      </w:pPr>
    </w:p>
    <w:p>
      <w:pPr>
        <w:spacing w:after="0"/>
        <w:sectPr>
          <w:pgSz w:w="11900" w:h="16840"/>
          <w:pgMar w:header="601" w:footer="575" w:top="800" w:bottom="760" w:left="640" w:right="640"/>
        </w:sectPr>
      </w:pPr>
    </w:p>
    <w:p>
      <w:pPr>
        <w:pStyle w:val="BodyText"/>
        <w:spacing w:before="10"/>
        <w:rPr>
          <w:sz w:val="21"/>
        </w:rPr>
      </w:pPr>
    </w:p>
    <w:p>
      <w:pPr>
        <w:pStyle w:val="Heading7"/>
      </w:pPr>
      <w:bookmarkStart w:name="Retail prices" w:id="69"/>
      <w:bookmarkEnd w:id="69"/>
      <w:r>
        <w:rPr>
          <w:b w:val="0"/>
        </w:rPr>
      </w:r>
      <w:bookmarkStart w:name="_bookmark27" w:id="70"/>
      <w:bookmarkEnd w:id="70"/>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4.11</w:t>
      </w:r>
    </w:p>
    <w:p>
      <w:pPr>
        <w:spacing w:before="8"/>
        <w:ind w:left="190" w:right="0" w:firstLine="0"/>
        <w:jc w:val="left"/>
        <w:rPr>
          <w:rFonts w:ascii="Trebuchet MS"/>
          <w:b/>
          <w:sz w:val="20"/>
        </w:rPr>
      </w:pPr>
      <w:r>
        <w:rPr>
          <w:rFonts w:ascii="Trebuchet MS"/>
          <w:b/>
          <w:color w:val="0092C0"/>
          <w:w w:val="95"/>
          <w:sz w:val="20"/>
        </w:rPr>
        <w:t>Business</w:t>
      </w:r>
      <w:r>
        <w:rPr>
          <w:rFonts w:ascii="Trebuchet MS"/>
          <w:b/>
          <w:color w:val="0092C0"/>
          <w:spacing w:val="-26"/>
          <w:w w:val="95"/>
          <w:sz w:val="20"/>
        </w:rPr>
        <w:t> </w:t>
      </w:r>
      <w:r>
        <w:rPr>
          <w:rFonts w:ascii="Trebuchet MS"/>
          <w:b/>
          <w:color w:val="0092C0"/>
          <w:w w:val="95"/>
          <w:sz w:val="20"/>
        </w:rPr>
        <w:t>and</w:t>
      </w:r>
      <w:r>
        <w:rPr>
          <w:rFonts w:ascii="Trebuchet MS"/>
          <w:b/>
          <w:color w:val="0092C0"/>
          <w:spacing w:val="-25"/>
          <w:w w:val="95"/>
          <w:sz w:val="20"/>
        </w:rPr>
        <w:t> </w:t>
      </w:r>
      <w:r>
        <w:rPr>
          <w:rFonts w:ascii="Trebuchet MS"/>
          <w:b/>
          <w:color w:val="0092C0"/>
          <w:w w:val="95"/>
          <w:sz w:val="20"/>
        </w:rPr>
        <w:t>retail</w:t>
      </w:r>
      <w:r>
        <w:rPr>
          <w:rFonts w:ascii="Trebuchet MS"/>
          <w:b/>
          <w:color w:val="0092C0"/>
          <w:spacing w:val="-26"/>
          <w:w w:val="95"/>
          <w:sz w:val="20"/>
        </w:rPr>
        <w:t> </w:t>
      </w:r>
      <w:r>
        <w:rPr>
          <w:rFonts w:ascii="Trebuchet MS"/>
          <w:b/>
          <w:color w:val="0092C0"/>
          <w:w w:val="95"/>
          <w:sz w:val="20"/>
        </w:rPr>
        <w:t>services</w:t>
      </w:r>
      <w:r>
        <w:rPr>
          <w:rFonts w:ascii="Trebuchet MS"/>
          <w:b/>
          <w:color w:val="0092C0"/>
          <w:spacing w:val="-25"/>
          <w:w w:val="95"/>
          <w:sz w:val="20"/>
        </w:rPr>
        <w:t> </w:t>
      </w:r>
      <w:r>
        <w:rPr>
          <w:rFonts w:ascii="Trebuchet MS"/>
          <w:b/>
          <w:color w:val="0092C0"/>
          <w:w w:val="95"/>
          <w:sz w:val="20"/>
        </w:rPr>
        <w:t>price</w:t>
      </w:r>
      <w:r>
        <w:rPr>
          <w:rFonts w:ascii="Trebuchet MS"/>
          <w:b/>
          <w:color w:val="0092C0"/>
          <w:spacing w:val="-25"/>
          <w:w w:val="95"/>
          <w:sz w:val="20"/>
        </w:rPr>
        <w:t> </w:t>
      </w:r>
      <w:r>
        <w:rPr>
          <w:rFonts w:ascii="Trebuchet MS"/>
          <w:b/>
          <w:color w:val="0092C0"/>
          <w:w w:val="95"/>
          <w:sz w:val="20"/>
        </w:rPr>
        <w:t>inflation</w:t>
      </w:r>
    </w:p>
    <w:p>
      <w:pPr>
        <w:spacing w:line="116" w:lineRule="exact" w:before="46"/>
        <w:ind w:left="1586" w:right="0" w:firstLine="0"/>
        <w:jc w:val="left"/>
        <w:rPr>
          <w:sz w:val="12"/>
        </w:rPr>
      </w:pPr>
      <w:r>
        <w:rPr>
          <w:color w:val="292425"/>
          <w:w w:val="110"/>
          <w:sz w:val="12"/>
        </w:rPr>
        <w:t>Percentage changes on a year earlier</w:t>
      </w:r>
    </w:p>
    <w:p>
      <w:pPr>
        <w:spacing w:line="116" w:lineRule="exact" w:before="0"/>
        <w:ind w:left="3506" w:right="0" w:firstLine="0"/>
        <w:jc w:val="left"/>
        <w:rPr>
          <w:sz w:val="12"/>
        </w:rPr>
      </w:pPr>
      <w:r>
        <w:rPr/>
        <w:pict>
          <v:line style="position:absolute;mso-position-horizontal-relative:page;mso-position-vertical-relative:paragraph;z-index:16252416" from="199.151001pt,2.726863pt" to="205.151001pt,2.726863pt" stroked="true" strokeweight=".5pt" strokecolor="#292425">
            <v:stroke dashstyle="solid"/>
            <w10:wrap type="none"/>
          </v:line>
        </w:pict>
      </w:r>
      <w:r>
        <w:rPr/>
        <w:pict>
          <v:group style="position:absolute;margin-left:50.325001pt;margin-top:10.45684pt;width:144.9pt;height:77.25pt;mso-position-horizontal-relative:page;mso-position-vertical-relative:paragraph;z-index:16254464" coordorigin="1007,209" coordsize="2898,1545">
            <v:shape style="position:absolute;left:1016;top:273;width:2678;height:1470" coordorigin="1017,273" coordsize="2678,1470" path="m1017,1538l1227,1606m1227,1606l1427,1436m1427,1436l1639,1266m1639,1266l1839,1368m1839,1368l2049,1026m2049,1026l2249,838m2249,838l2462,683m2462,683l2662,273m2662,273l2872,446m2872,446l3072,683m3072,683l3284,941m3284,941l3484,1573m3484,1573l3694,1743e" filled="false" stroked="true" strokeweight="1pt" strokecolor="#df6e22">
              <v:path arrowok="t"/>
              <v:stroke dashstyle="solid"/>
            </v:shape>
            <v:shape style="position:absolute;left:1016;top:718;width:2878;height:820" coordorigin="1017,718" coordsize="2878,820" path="m1017,1298l1227,1351m1227,1351l1427,1196m1427,1196l1639,1061m1639,1061l1839,906m1839,906l2049,1248m2049,1248l2249,1298m2249,1298l2462,1436m2462,1436l2662,1538m2662,1538l2872,1061m2872,1061l3072,1008m3072,1008l3284,1011m3284,1008l3484,718m3484,718l3694,771m3694,771l3894,718e" filled="false" stroked="true" strokeweight="1pt" strokecolor="#00a894">
              <v:path arrowok="t"/>
              <v:stroke dashstyle="solid"/>
            </v:shape>
            <v:shape style="position:absolute;left:1719;top:209;width:926;height:120" type="#_x0000_t202" filled="false" stroked="false">
              <v:textbox inset="0,0,0,0">
                <w:txbxContent>
                  <w:p>
                    <w:pPr>
                      <w:spacing w:line="116" w:lineRule="exact" w:before="0"/>
                      <w:ind w:left="0" w:right="0" w:firstLine="0"/>
                      <w:jc w:val="left"/>
                      <w:rPr>
                        <w:sz w:val="12"/>
                      </w:rPr>
                    </w:pPr>
                    <w:r>
                      <w:rPr>
                        <w:color w:val="292425"/>
                        <w:sz w:val="12"/>
                      </w:rPr>
                      <w:t>Businesses (CSPI)</w:t>
                    </w:r>
                  </w:p>
                </w:txbxContent>
              </v:textbox>
              <w10:wrap type="none"/>
            </v:shape>
            <v:shape style="position:absolute;left:2101;top:1439;width:850;height:260" type="#_x0000_t202" filled="false" stroked="false">
              <v:textbox inset="0,0,0,0">
                <w:txbxContent>
                  <w:p>
                    <w:pPr>
                      <w:spacing w:line="116" w:lineRule="exact" w:before="0"/>
                      <w:ind w:left="0" w:right="0" w:firstLine="0"/>
                      <w:jc w:val="left"/>
                      <w:rPr>
                        <w:sz w:val="12"/>
                      </w:rPr>
                    </w:pPr>
                    <w:r>
                      <w:rPr>
                        <w:color w:val="292425"/>
                        <w:w w:val="105"/>
                        <w:sz w:val="12"/>
                      </w:rPr>
                      <w:t>Retail</w:t>
                    </w:r>
                  </w:p>
                  <w:p>
                    <w:pPr>
                      <w:spacing w:before="2"/>
                      <w:ind w:left="60" w:right="0" w:firstLine="0"/>
                      <w:jc w:val="left"/>
                      <w:rPr>
                        <w:sz w:val="12"/>
                      </w:rPr>
                    </w:pPr>
                    <w:r>
                      <w:rPr>
                        <w:color w:val="292425"/>
                        <w:sz w:val="12"/>
                      </w:rPr>
                      <w:t>(RPIX services)</w:t>
                    </w:r>
                  </w:p>
                </w:txbxContent>
              </v:textbox>
              <w10:wrap type="none"/>
            </v:shape>
            <w10:wrap type="none"/>
          </v:group>
        </w:pict>
      </w:r>
      <w:r>
        <w:rPr/>
        <w:pict>
          <v:line style="position:absolute;mso-position-horizontal-relative:page;mso-position-vertical-relative:paragraph;z-index:16258048" from="40.75pt,2.726863pt" to="46.75pt,2.726863pt" stroked="true" strokeweight=".5pt" strokecolor="#292425">
            <v:stroke dashstyle="solid"/>
            <w10:wrap type="none"/>
          </v:line>
        </w:pict>
      </w:r>
      <w:r>
        <w:rPr>
          <w:color w:val="292425"/>
          <w:w w:val="121"/>
          <w:sz w:val="12"/>
        </w:rPr>
        <w:t>6</w:t>
      </w:r>
    </w:p>
    <w:p>
      <w:pPr>
        <w:pStyle w:val="BodyText"/>
        <w:rPr>
          <w:sz w:val="12"/>
        </w:rPr>
      </w:pPr>
    </w:p>
    <w:p>
      <w:pPr>
        <w:pStyle w:val="BodyText"/>
        <w:spacing w:before="6"/>
        <w:rPr>
          <w:sz w:val="17"/>
        </w:rPr>
      </w:pPr>
    </w:p>
    <w:p>
      <w:pPr>
        <w:spacing w:before="1"/>
        <w:ind w:left="0" w:right="276" w:firstLine="0"/>
        <w:jc w:val="right"/>
        <w:rPr>
          <w:sz w:val="12"/>
        </w:rPr>
      </w:pPr>
      <w:r>
        <w:rPr/>
        <w:pict>
          <v:line style="position:absolute;mso-position-horizontal-relative:page;mso-position-vertical-relative:paragraph;z-index:16251904" from="199.151001pt,3.855141pt" to="205.151001pt,3.855141pt" stroked="true" strokeweight=".5pt" strokecolor="#292425">
            <v:stroke dashstyle="solid"/>
            <w10:wrap type="none"/>
          </v:line>
        </w:pict>
      </w:r>
      <w:r>
        <w:rPr/>
        <w:pict>
          <v:line style="position:absolute;mso-position-horizontal-relative:page;mso-position-vertical-relative:paragraph;z-index:16257536" from="40.75pt,3.855141pt" to="46.75pt,3.855141pt" stroked="true" strokeweight=".5pt" strokecolor="#292425">
            <v:stroke dashstyle="solid"/>
            <w10:wrap type="none"/>
          </v:line>
        </w:pict>
      </w:r>
      <w:r>
        <w:rPr>
          <w:color w:val="292425"/>
          <w:w w:val="121"/>
          <w:sz w:val="12"/>
        </w:rPr>
        <w:t>5</w:t>
      </w:r>
    </w:p>
    <w:p>
      <w:pPr>
        <w:pStyle w:val="BodyText"/>
        <w:rPr>
          <w:sz w:val="12"/>
        </w:rPr>
      </w:pPr>
    </w:p>
    <w:p>
      <w:pPr>
        <w:pStyle w:val="BodyText"/>
        <w:spacing w:before="6"/>
        <w:rPr>
          <w:sz w:val="17"/>
        </w:rPr>
      </w:pPr>
    </w:p>
    <w:p>
      <w:pPr>
        <w:spacing w:before="0"/>
        <w:ind w:left="0" w:right="276" w:firstLine="0"/>
        <w:jc w:val="right"/>
        <w:rPr>
          <w:sz w:val="12"/>
        </w:rPr>
      </w:pPr>
      <w:r>
        <w:rPr/>
        <w:pict>
          <v:line style="position:absolute;mso-position-horizontal-relative:page;mso-position-vertical-relative:paragraph;z-index:16251392" from="199.151001pt,3.763576pt" to="205.151001pt,3.763576pt" stroked="true" strokeweight=".5pt" strokecolor="#292425">
            <v:stroke dashstyle="solid"/>
            <w10:wrap type="none"/>
          </v:line>
        </w:pict>
      </w:r>
      <w:r>
        <w:rPr/>
        <w:pict>
          <v:line style="position:absolute;mso-position-horizontal-relative:page;mso-position-vertical-relative:paragraph;z-index:16257024" from="40.75pt,3.763576pt" to="46.75pt,3.763576pt" stroked="true" strokeweight=".5pt" strokecolor="#292425">
            <v:stroke dashstyle="solid"/>
            <w10:wrap type="none"/>
          </v:line>
        </w:pict>
      </w:r>
      <w:r>
        <w:rPr>
          <w:color w:val="292425"/>
          <w:w w:val="121"/>
          <w:sz w:val="12"/>
        </w:rPr>
        <w:t>4</w:t>
      </w:r>
    </w:p>
    <w:p>
      <w:pPr>
        <w:pStyle w:val="BodyText"/>
        <w:rPr>
          <w:sz w:val="12"/>
        </w:rPr>
      </w:pPr>
    </w:p>
    <w:p>
      <w:pPr>
        <w:pStyle w:val="BodyText"/>
        <w:spacing w:before="7"/>
        <w:rPr>
          <w:sz w:val="17"/>
        </w:rPr>
      </w:pPr>
    </w:p>
    <w:p>
      <w:pPr>
        <w:spacing w:before="0"/>
        <w:ind w:left="0" w:right="276" w:firstLine="0"/>
        <w:jc w:val="right"/>
        <w:rPr>
          <w:sz w:val="12"/>
        </w:rPr>
      </w:pPr>
      <w:r>
        <w:rPr/>
        <w:pict>
          <v:line style="position:absolute;mso-position-horizontal-relative:page;mso-position-vertical-relative:paragraph;z-index:16250880" from="199.151001pt,3.84695pt" to="205.151001pt,3.84695pt" stroked="true" strokeweight=".5pt" strokecolor="#292425">
            <v:stroke dashstyle="solid"/>
            <w10:wrap type="none"/>
          </v:line>
        </w:pict>
      </w:r>
      <w:r>
        <w:rPr/>
        <w:pict>
          <v:line style="position:absolute;mso-position-horizontal-relative:page;mso-position-vertical-relative:paragraph;z-index:16256512" from="40.75pt,3.84695pt" to="46.75pt,3.84695pt" stroked="true" strokeweight=".5pt" strokecolor="#292425">
            <v:stroke dashstyle="solid"/>
            <w10:wrap type="none"/>
          </v:line>
        </w:pict>
      </w:r>
      <w:r>
        <w:rPr>
          <w:color w:val="292425"/>
          <w:w w:val="121"/>
          <w:sz w:val="12"/>
        </w:rPr>
        <w:t>3</w:t>
      </w:r>
    </w:p>
    <w:p>
      <w:pPr>
        <w:pStyle w:val="BodyText"/>
        <w:rPr>
          <w:sz w:val="12"/>
        </w:rPr>
      </w:pPr>
    </w:p>
    <w:p>
      <w:pPr>
        <w:pStyle w:val="BodyText"/>
        <w:spacing w:before="7"/>
        <w:rPr>
          <w:sz w:val="17"/>
        </w:rPr>
      </w:pPr>
    </w:p>
    <w:p>
      <w:pPr>
        <w:spacing w:before="0"/>
        <w:ind w:left="0" w:right="276" w:firstLine="0"/>
        <w:jc w:val="right"/>
        <w:rPr>
          <w:sz w:val="12"/>
        </w:rPr>
      </w:pPr>
      <w:r>
        <w:rPr/>
        <w:pict>
          <v:line style="position:absolute;mso-position-horizontal-relative:page;mso-position-vertical-relative:paragraph;z-index:16250368" from="199.151001pt,3.804775pt" to="205.151001pt,3.804775pt" stroked="true" strokeweight=".5pt" strokecolor="#292425">
            <v:stroke dashstyle="solid"/>
            <w10:wrap type="none"/>
          </v:line>
        </w:pict>
      </w:r>
      <w:r>
        <w:rPr/>
        <w:pict>
          <v:line style="position:absolute;mso-position-horizontal-relative:page;mso-position-vertical-relative:paragraph;z-index:16256000" from="40.75pt,3.804775pt" to="46.75pt,3.804775pt" stroked="true" strokeweight=".5pt" strokecolor="#292425">
            <v:stroke dashstyle="solid"/>
            <w10:wrap type="none"/>
          </v:line>
        </w:pict>
      </w:r>
      <w:r>
        <w:rPr>
          <w:color w:val="292425"/>
          <w:w w:val="121"/>
          <w:sz w:val="12"/>
        </w:rPr>
        <w:t>2</w:t>
      </w:r>
    </w:p>
    <w:p>
      <w:pPr>
        <w:pStyle w:val="BodyText"/>
        <w:rPr>
          <w:sz w:val="12"/>
        </w:rPr>
      </w:pPr>
    </w:p>
    <w:p>
      <w:pPr>
        <w:pStyle w:val="BodyText"/>
        <w:spacing w:before="7"/>
        <w:rPr>
          <w:sz w:val="17"/>
        </w:rPr>
      </w:pPr>
    </w:p>
    <w:p>
      <w:pPr>
        <w:spacing w:before="0"/>
        <w:ind w:left="0" w:right="276" w:firstLine="0"/>
        <w:jc w:val="right"/>
        <w:rPr>
          <w:sz w:val="12"/>
        </w:rPr>
      </w:pPr>
      <w:r>
        <w:rPr/>
        <w:pict>
          <v:line style="position:absolute;mso-position-horizontal-relative:page;mso-position-vertical-relative:paragraph;z-index:16249856" from="199.151001pt,3.763759pt" to="205.151001pt,3.763759pt" stroked="true" strokeweight=".5pt" strokecolor="#292425">
            <v:stroke dashstyle="solid"/>
            <w10:wrap type="none"/>
          </v:line>
        </w:pict>
      </w:r>
      <w:r>
        <w:rPr/>
        <w:pict>
          <v:line style="position:absolute;mso-position-horizontal-relative:page;mso-position-vertical-relative:paragraph;z-index:16255488" from="40.75pt,3.763759pt" to="46.75pt,3.763759pt" stroked="true" strokeweight=".5pt" strokecolor="#292425">
            <v:stroke dashstyle="solid"/>
            <w10:wrap type="none"/>
          </v:line>
        </w:pict>
      </w:r>
      <w:r>
        <w:rPr>
          <w:color w:val="292425"/>
          <w:w w:val="121"/>
          <w:sz w:val="12"/>
        </w:rPr>
        <w:t>1</w:t>
      </w:r>
    </w:p>
    <w:p>
      <w:pPr>
        <w:pStyle w:val="BodyText"/>
        <w:rPr>
          <w:sz w:val="12"/>
        </w:rPr>
      </w:pPr>
    </w:p>
    <w:p>
      <w:pPr>
        <w:pStyle w:val="BodyText"/>
        <w:spacing w:before="7"/>
        <w:rPr>
          <w:sz w:val="17"/>
        </w:rPr>
      </w:pPr>
    </w:p>
    <w:p>
      <w:pPr>
        <w:spacing w:line="124" w:lineRule="exact" w:before="0"/>
        <w:ind w:left="3506" w:right="0" w:firstLine="0"/>
        <w:jc w:val="left"/>
        <w:rPr>
          <w:sz w:val="12"/>
        </w:rPr>
      </w:pPr>
      <w:r>
        <w:rPr/>
        <w:pict>
          <v:line style="position:absolute;mso-position-horizontal-relative:page;mso-position-vertical-relative:paragraph;z-index:16249344" from="199.151001pt,3.846584pt" to="205.151001pt,3.846584pt" stroked="true" strokeweight=".5pt" strokecolor="#292425">
            <v:stroke dashstyle="solid"/>
            <w10:wrap type="none"/>
          </v:line>
        </w:pict>
      </w:r>
      <w:r>
        <w:rPr/>
        <w:pict>
          <v:shape style="position:absolute;margin-left:50.825001pt;margin-top:.965584pt;width:143.9pt;height:2.9pt;mso-position-horizontal-relative:page;mso-position-vertical-relative:paragraph;z-index:16252928" coordorigin="1017,19" coordsize="2878,58" path="m1017,77l3894,77m1018,77l1018,19m1840,77l1840,19m2663,77l2663,19m3485,77l3485,19e" filled="false" stroked="true" strokeweight=".5pt" strokecolor="#292425">
            <v:path arrowok="t"/>
            <v:stroke dashstyle="solid"/>
            <w10:wrap type="none"/>
          </v:shape>
        </w:pict>
      </w:r>
      <w:r>
        <w:rPr/>
        <w:pict>
          <v:line style="position:absolute;mso-position-horizontal-relative:page;mso-position-vertical-relative:paragraph;z-index:16254976" from="40.75pt,3.846584pt" to="46.75pt,3.846584pt" stroked="true" strokeweight=".5pt" strokecolor="#292425">
            <v:stroke dashstyle="solid"/>
            <w10:wrap type="none"/>
          </v:line>
        </w:pict>
      </w:r>
      <w:r>
        <w:rPr>
          <w:color w:val="292425"/>
          <w:w w:val="121"/>
          <w:sz w:val="12"/>
        </w:rPr>
        <w:t>0</w:t>
      </w:r>
    </w:p>
    <w:p>
      <w:pPr>
        <w:tabs>
          <w:tab w:pos="1473" w:val="left" w:leader="none"/>
          <w:tab w:pos="2369" w:val="left" w:leader="none"/>
          <w:tab w:pos="3011" w:val="left" w:leader="none"/>
        </w:tabs>
        <w:spacing w:line="124" w:lineRule="exact" w:before="0"/>
        <w:ind w:left="628" w:right="0" w:firstLine="0"/>
        <w:jc w:val="left"/>
        <w:rPr>
          <w:sz w:val="12"/>
        </w:rPr>
      </w:pPr>
      <w:r>
        <w:rPr>
          <w:color w:val="292425"/>
          <w:spacing w:val="-9"/>
          <w:w w:val="120"/>
          <w:sz w:val="12"/>
        </w:rPr>
        <w:t>1999</w:t>
        <w:tab/>
      </w:r>
      <w:r>
        <w:rPr>
          <w:color w:val="292425"/>
          <w:w w:val="120"/>
          <w:sz w:val="12"/>
        </w:rPr>
        <w:t>2000</w:t>
        <w:tab/>
      </w:r>
      <w:r>
        <w:rPr>
          <w:color w:val="292425"/>
          <w:spacing w:val="-9"/>
          <w:w w:val="120"/>
          <w:sz w:val="12"/>
        </w:rPr>
        <w:t>01</w:t>
        <w:tab/>
      </w:r>
      <w:r>
        <w:rPr>
          <w:color w:val="292425"/>
          <w:spacing w:val="-4"/>
          <w:w w:val="120"/>
          <w:sz w:val="12"/>
        </w:rPr>
        <w:t>02</w:t>
      </w:r>
    </w:p>
    <w:p>
      <w:pPr>
        <w:pStyle w:val="BodyText"/>
        <w:spacing w:before="5"/>
      </w:pPr>
      <w:r>
        <w:rPr/>
        <w:br w:type="column"/>
      </w:r>
      <w:r>
        <w:rPr/>
      </w:r>
    </w:p>
    <w:p>
      <w:pPr>
        <w:pStyle w:val="BodyText"/>
        <w:spacing w:line="292" w:lineRule="auto"/>
        <w:ind w:left="190" w:right="156"/>
      </w:pPr>
      <w:r>
        <w:rPr>
          <w:color w:val="292425"/>
          <w:w w:val="110"/>
        </w:rPr>
        <w:t>Agents,</w:t>
      </w:r>
      <w:r>
        <w:rPr>
          <w:color w:val="292425"/>
          <w:spacing w:val="-27"/>
          <w:w w:val="110"/>
        </w:rPr>
        <w:t> </w:t>
      </w:r>
      <w:r>
        <w:rPr>
          <w:color w:val="292425"/>
          <w:spacing w:val="-3"/>
          <w:w w:val="110"/>
        </w:rPr>
        <w:t>have</w:t>
      </w:r>
      <w:r>
        <w:rPr>
          <w:color w:val="292425"/>
          <w:spacing w:val="-26"/>
          <w:w w:val="110"/>
        </w:rPr>
        <w:t> </w:t>
      </w:r>
      <w:r>
        <w:rPr>
          <w:color w:val="292425"/>
          <w:w w:val="110"/>
        </w:rPr>
        <w:t>been</w:t>
      </w:r>
      <w:r>
        <w:rPr>
          <w:color w:val="292425"/>
          <w:spacing w:val="-27"/>
          <w:w w:val="110"/>
        </w:rPr>
        <w:t> </w:t>
      </w:r>
      <w:r>
        <w:rPr>
          <w:color w:val="292425"/>
          <w:w w:val="110"/>
        </w:rPr>
        <w:t>rising</w:t>
      </w:r>
      <w:r>
        <w:rPr>
          <w:color w:val="292425"/>
          <w:spacing w:val="-26"/>
          <w:w w:val="110"/>
        </w:rPr>
        <w:t> </w:t>
      </w:r>
      <w:r>
        <w:rPr>
          <w:color w:val="292425"/>
          <w:w w:val="110"/>
        </w:rPr>
        <w:t>rapidly</w:t>
      </w:r>
      <w:r>
        <w:rPr>
          <w:color w:val="292425"/>
          <w:spacing w:val="-27"/>
          <w:w w:val="110"/>
        </w:rPr>
        <w:t> </w:t>
      </w:r>
      <w:r>
        <w:rPr>
          <w:color w:val="292425"/>
          <w:spacing w:val="-4"/>
          <w:w w:val="110"/>
        </w:rPr>
        <w:t>recently.</w:t>
      </w:r>
      <w:r>
        <w:rPr>
          <w:color w:val="292425"/>
          <w:spacing w:val="3"/>
          <w:w w:val="110"/>
        </w:rPr>
        <w:t> </w:t>
      </w:r>
      <w:r>
        <w:rPr>
          <w:color w:val="292425"/>
          <w:w w:val="110"/>
        </w:rPr>
        <w:t>The</w:t>
      </w:r>
      <w:r>
        <w:rPr>
          <w:color w:val="292425"/>
          <w:spacing w:val="-27"/>
          <w:w w:val="110"/>
        </w:rPr>
        <w:t> </w:t>
      </w:r>
      <w:r>
        <w:rPr>
          <w:color w:val="292425"/>
          <w:w w:val="110"/>
        </w:rPr>
        <w:t>CSPI</w:t>
      </w:r>
      <w:r>
        <w:rPr>
          <w:color w:val="292425"/>
          <w:spacing w:val="-26"/>
          <w:w w:val="110"/>
        </w:rPr>
        <w:t> </w:t>
      </w:r>
      <w:r>
        <w:rPr>
          <w:color w:val="292425"/>
          <w:w w:val="110"/>
        </w:rPr>
        <w:t>shows</w:t>
      </w:r>
      <w:r>
        <w:rPr>
          <w:color w:val="292425"/>
          <w:spacing w:val="-27"/>
          <w:w w:val="110"/>
        </w:rPr>
        <w:t> </w:t>
      </w:r>
      <w:r>
        <w:rPr>
          <w:color w:val="292425"/>
          <w:w w:val="110"/>
        </w:rPr>
        <w:t>that business services price inflation has been falling since the start of </w:t>
      </w:r>
      <w:r>
        <w:rPr>
          <w:color w:val="292425"/>
          <w:spacing w:val="-9"/>
          <w:w w:val="110"/>
        </w:rPr>
        <w:t>2001, </w:t>
      </w:r>
      <w:r>
        <w:rPr>
          <w:color w:val="292425"/>
          <w:w w:val="110"/>
        </w:rPr>
        <w:t>with the fall being </w:t>
      </w:r>
      <w:r>
        <w:rPr>
          <w:color w:val="292425"/>
          <w:spacing w:val="-3"/>
          <w:w w:val="110"/>
        </w:rPr>
        <w:t>broadly-based </w:t>
      </w:r>
      <w:r>
        <w:rPr>
          <w:color w:val="292425"/>
          <w:w w:val="110"/>
        </w:rPr>
        <w:t>across property </w:t>
      </w:r>
      <w:r>
        <w:rPr>
          <w:color w:val="292425"/>
          <w:spacing w:val="-2"/>
          <w:w w:val="110"/>
        </w:rPr>
        <w:t>rental </w:t>
      </w:r>
      <w:r>
        <w:rPr>
          <w:color w:val="292425"/>
          <w:w w:val="110"/>
        </w:rPr>
        <w:t>payments, oil-related services (such as sea freight and road transport) and other business services (see Chart</w:t>
      </w:r>
      <w:r>
        <w:rPr>
          <w:color w:val="292425"/>
          <w:spacing w:val="-19"/>
          <w:w w:val="110"/>
        </w:rPr>
        <w:t> </w:t>
      </w:r>
      <w:r>
        <w:rPr>
          <w:color w:val="292425"/>
          <w:spacing w:val="-5"/>
          <w:w w:val="110"/>
        </w:rPr>
        <w:t>4.10).</w:t>
      </w:r>
      <w:r>
        <w:rPr>
          <w:color w:val="292425"/>
          <w:spacing w:val="20"/>
          <w:w w:val="110"/>
        </w:rPr>
        <w:t> </w:t>
      </w:r>
      <w:r>
        <w:rPr>
          <w:color w:val="292425"/>
          <w:w w:val="110"/>
        </w:rPr>
        <w:t>The</w:t>
      </w:r>
      <w:r>
        <w:rPr>
          <w:color w:val="292425"/>
          <w:spacing w:val="-19"/>
          <w:w w:val="110"/>
        </w:rPr>
        <w:t> </w:t>
      </w:r>
      <w:r>
        <w:rPr>
          <w:color w:val="292425"/>
          <w:w w:val="110"/>
        </w:rPr>
        <w:t>fall</w:t>
      </w:r>
      <w:r>
        <w:rPr>
          <w:color w:val="292425"/>
          <w:spacing w:val="-18"/>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ONS</w:t>
      </w:r>
      <w:r>
        <w:rPr>
          <w:color w:val="292425"/>
          <w:spacing w:val="-18"/>
          <w:w w:val="110"/>
        </w:rPr>
        <w:t> </w:t>
      </w:r>
      <w:r>
        <w:rPr>
          <w:color w:val="292425"/>
          <w:w w:val="110"/>
        </w:rPr>
        <w:t>measure</w:t>
      </w:r>
      <w:r>
        <w:rPr>
          <w:color w:val="292425"/>
          <w:spacing w:val="-19"/>
          <w:w w:val="110"/>
        </w:rPr>
        <w:t> </w:t>
      </w:r>
      <w:r>
        <w:rPr>
          <w:color w:val="292425"/>
          <w:w w:val="110"/>
        </w:rPr>
        <w:t>of</w:t>
      </w:r>
      <w:r>
        <w:rPr>
          <w:color w:val="292425"/>
          <w:spacing w:val="-18"/>
          <w:w w:val="110"/>
        </w:rPr>
        <w:t> </w:t>
      </w:r>
      <w:r>
        <w:rPr>
          <w:color w:val="292425"/>
          <w:w w:val="110"/>
        </w:rPr>
        <w:t>business</w:t>
      </w:r>
      <w:r>
        <w:rPr>
          <w:color w:val="292425"/>
          <w:spacing w:val="-18"/>
          <w:w w:val="110"/>
        </w:rPr>
        <w:t> </w:t>
      </w:r>
      <w:r>
        <w:rPr>
          <w:color w:val="292425"/>
          <w:w w:val="110"/>
        </w:rPr>
        <w:t>services price inflation stands in contrast </w:t>
      </w:r>
      <w:r>
        <w:rPr>
          <w:color w:val="292425"/>
          <w:spacing w:val="-4"/>
          <w:w w:val="110"/>
        </w:rPr>
        <w:t>to </w:t>
      </w:r>
      <w:r>
        <w:rPr>
          <w:color w:val="292425"/>
          <w:w w:val="110"/>
        </w:rPr>
        <w:t>the increase in the CIPS balance</w:t>
      </w:r>
      <w:r>
        <w:rPr>
          <w:color w:val="292425"/>
          <w:spacing w:val="-12"/>
          <w:w w:val="110"/>
        </w:rPr>
        <w:t> </w:t>
      </w:r>
      <w:r>
        <w:rPr>
          <w:color w:val="292425"/>
          <w:w w:val="110"/>
        </w:rPr>
        <w:t>of</w:t>
      </w:r>
      <w:r>
        <w:rPr>
          <w:color w:val="292425"/>
          <w:spacing w:val="-11"/>
          <w:w w:val="110"/>
        </w:rPr>
        <w:t> </w:t>
      </w:r>
      <w:r>
        <w:rPr>
          <w:color w:val="292425"/>
          <w:w w:val="110"/>
        </w:rPr>
        <w:t>firms</w:t>
      </w:r>
      <w:r>
        <w:rPr>
          <w:color w:val="292425"/>
          <w:spacing w:val="-11"/>
          <w:w w:val="110"/>
        </w:rPr>
        <w:t> </w:t>
      </w:r>
      <w:r>
        <w:rPr>
          <w:color w:val="292425"/>
          <w:w w:val="110"/>
        </w:rPr>
        <w:t>reporting</w:t>
      </w:r>
      <w:r>
        <w:rPr>
          <w:color w:val="292425"/>
          <w:spacing w:val="-11"/>
          <w:w w:val="110"/>
        </w:rPr>
        <w:t> </w:t>
      </w:r>
      <w:r>
        <w:rPr>
          <w:color w:val="292425"/>
          <w:w w:val="110"/>
        </w:rPr>
        <w:t>a</w:t>
      </w:r>
      <w:r>
        <w:rPr>
          <w:color w:val="292425"/>
          <w:spacing w:val="-11"/>
          <w:w w:val="110"/>
        </w:rPr>
        <w:t> </w:t>
      </w:r>
      <w:r>
        <w:rPr>
          <w:color w:val="292425"/>
          <w:w w:val="110"/>
        </w:rPr>
        <w:t>rise</w:t>
      </w:r>
      <w:r>
        <w:rPr>
          <w:color w:val="292425"/>
          <w:spacing w:val="-11"/>
          <w:w w:val="110"/>
        </w:rPr>
        <w:t> </w:t>
      </w:r>
      <w:r>
        <w:rPr>
          <w:color w:val="292425"/>
          <w:w w:val="110"/>
        </w:rPr>
        <w:t>in</w:t>
      </w:r>
      <w:r>
        <w:rPr>
          <w:color w:val="292425"/>
          <w:spacing w:val="-11"/>
          <w:w w:val="110"/>
        </w:rPr>
        <w:t> </w:t>
      </w:r>
      <w:r>
        <w:rPr>
          <w:color w:val="292425"/>
          <w:w w:val="110"/>
        </w:rPr>
        <w:t>prices</w:t>
      </w:r>
      <w:r>
        <w:rPr>
          <w:color w:val="292425"/>
          <w:spacing w:val="-12"/>
          <w:w w:val="110"/>
        </w:rPr>
        <w:t> </w:t>
      </w:r>
      <w:r>
        <w:rPr>
          <w:color w:val="292425"/>
          <w:w w:val="110"/>
        </w:rPr>
        <w:t>since</w:t>
      </w:r>
      <w:r>
        <w:rPr>
          <w:color w:val="292425"/>
          <w:spacing w:val="-11"/>
          <w:w w:val="110"/>
        </w:rPr>
        <w:t> </w:t>
      </w:r>
      <w:r>
        <w:rPr>
          <w:color w:val="292425"/>
          <w:w w:val="110"/>
        </w:rPr>
        <w:t>the</w:t>
      </w:r>
      <w:r>
        <w:rPr>
          <w:color w:val="292425"/>
          <w:spacing w:val="-11"/>
          <w:w w:val="110"/>
        </w:rPr>
        <w:t> </w:t>
      </w:r>
      <w:r>
        <w:rPr>
          <w:color w:val="292425"/>
          <w:w w:val="110"/>
        </w:rPr>
        <w:t>start</w:t>
      </w:r>
      <w:r>
        <w:rPr>
          <w:color w:val="292425"/>
          <w:spacing w:val="-11"/>
          <w:w w:val="110"/>
        </w:rPr>
        <w:t> </w:t>
      </w:r>
      <w:r>
        <w:rPr>
          <w:color w:val="292425"/>
          <w:w w:val="110"/>
        </w:rPr>
        <w:t>of</w:t>
      </w:r>
      <w:r>
        <w:rPr>
          <w:color w:val="292425"/>
          <w:spacing w:val="-11"/>
          <w:w w:val="110"/>
        </w:rPr>
        <w:t> </w:t>
      </w:r>
      <w:r>
        <w:rPr>
          <w:color w:val="292425"/>
          <w:w w:val="110"/>
        </w:rPr>
        <w:t>the year and the continued strength in retail services price inflation</w:t>
      </w:r>
      <w:r>
        <w:rPr>
          <w:color w:val="292425"/>
          <w:spacing w:val="-16"/>
          <w:w w:val="110"/>
        </w:rPr>
        <w:t> </w:t>
      </w:r>
      <w:r>
        <w:rPr>
          <w:color w:val="292425"/>
          <w:w w:val="110"/>
        </w:rPr>
        <w:t>(see</w:t>
      </w:r>
      <w:r>
        <w:rPr>
          <w:color w:val="292425"/>
          <w:spacing w:val="-16"/>
          <w:w w:val="110"/>
        </w:rPr>
        <w:t> </w:t>
      </w:r>
      <w:r>
        <w:rPr>
          <w:color w:val="292425"/>
          <w:w w:val="110"/>
        </w:rPr>
        <w:t>Chart</w:t>
      </w:r>
      <w:r>
        <w:rPr>
          <w:color w:val="292425"/>
          <w:spacing w:val="-16"/>
          <w:w w:val="110"/>
        </w:rPr>
        <w:t> </w:t>
      </w:r>
      <w:r>
        <w:rPr>
          <w:color w:val="292425"/>
          <w:spacing w:val="-9"/>
          <w:w w:val="110"/>
        </w:rPr>
        <w:t>4.11).</w:t>
      </w:r>
      <w:r>
        <w:rPr>
          <w:color w:val="292425"/>
          <w:spacing w:val="25"/>
          <w:w w:val="110"/>
        </w:rPr>
        <w:t> </w:t>
      </w:r>
      <w:r>
        <w:rPr>
          <w:color w:val="292425"/>
          <w:w w:val="110"/>
        </w:rPr>
        <w:t>While</w:t>
      </w:r>
      <w:r>
        <w:rPr>
          <w:color w:val="292425"/>
          <w:spacing w:val="-16"/>
          <w:w w:val="110"/>
        </w:rPr>
        <w:t> </w:t>
      </w:r>
      <w:r>
        <w:rPr>
          <w:color w:val="292425"/>
          <w:w w:val="110"/>
        </w:rPr>
        <w:t>a</w:t>
      </w:r>
      <w:r>
        <w:rPr>
          <w:color w:val="292425"/>
          <w:spacing w:val="-16"/>
          <w:w w:val="110"/>
        </w:rPr>
        <w:t> </w:t>
      </w:r>
      <w:r>
        <w:rPr>
          <w:color w:val="292425"/>
          <w:w w:val="110"/>
        </w:rPr>
        <w:t>large</w:t>
      </w:r>
      <w:r>
        <w:rPr>
          <w:color w:val="292425"/>
          <w:spacing w:val="-16"/>
          <w:w w:val="110"/>
        </w:rPr>
        <w:t> </w:t>
      </w:r>
      <w:r>
        <w:rPr>
          <w:color w:val="292425"/>
          <w:w w:val="110"/>
        </w:rPr>
        <w:t>part</w:t>
      </w:r>
      <w:r>
        <w:rPr>
          <w:color w:val="292425"/>
          <w:spacing w:val="-15"/>
          <w:w w:val="110"/>
        </w:rPr>
        <w:t> </w:t>
      </w:r>
      <w:r>
        <w:rPr>
          <w:color w:val="292425"/>
          <w:w w:val="110"/>
        </w:rPr>
        <w:t>of</w:t>
      </w:r>
      <w:r>
        <w:rPr>
          <w:color w:val="292425"/>
          <w:spacing w:val="-16"/>
          <w:w w:val="110"/>
        </w:rPr>
        <w:t> </w:t>
      </w:r>
      <w:r>
        <w:rPr>
          <w:color w:val="292425"/>
          <w:w w:val="110"/>
        </w:rPr>
        <w:t>the</w:t>
      </w:r>
      <w:r>
        <w:rPr>
          <w:color w:val="292425"/>
          <w:spacing w:val="-16"/>
          <w:w w:val="110"/>
        </w:rPr>
        <w:t> </w:t>
      </w:r>
      <w:r>
        <w:rPr>
          <w:color w:val="292425"/>
          <w:w w:val="110"/>
        </w:rPr>
        <w:t>divergence </w:t>
      </w:r>
      <w:r>
        <w:rPr>
          <w:color w:val="292425"/>
          <w:spacing w:val="-3"/>
          <w:w w:val="110"/>
        </w:rPr>
        <w:t>between </w:t>
      </w:r>
      <w:r>
        <w:rPr>
          <w:color w:val="292425"/>
          <w:w w:val="110"/>
        </w:rPr>
        <w:t>business and retail services price inflation is accounted for </w:t>
      </w:r>
      <w:r>
        <w:rPr>
          <w:color w:val="292425"/>
          <w:spacing w:val="-3"/>
          <w:w w:val="110"/>
        </w:rPr>
        <w:t>by </w:t>
      </w:r>
      <w:r>
        <w:rPr>
          <w:color w:val="292425"/>
          <w:w w:val="110"/>
        </w:rPr>
        <w:t>the impact of the oil price on oil-related business services, some of it </w:t>
      </w:r>
      <w:r>
        <w:rPr>
          <w:color w:val="292425"/>
          <w:spacing w:val="-3"/>
          <w:w w:val="110"/>
        </w:rPr>
        <w:t>may </w:t>
      </w:r>
      <w:r>
        <w:rPr>
          <w:color w:val="292425"/>
          <w:w w:val="110"/>
        </w:rPr>
        <w:t>reflect the differences </w:t>
      </w:r>
      <w:r>
        <w:rPr>
          <w:color w:val="292425"/>
          <w:spacing w:val="-3"/>
          <w:w w:val="110"/>
        </w:rPr>
        <w:t>between</w:t>
      </w:r>
      <w:r>
        <w:rPr>
          <w:color w:val="292425"/>
          <w:spacing w:val="-8"/>
          <w:w w:val="110"/>
        </w:rPr>
        <w:t> </w:t>
      </w:r>
      <w:r>
        <w:rPr>
          <w:color w:val="292425"/>
          <w:w w:val="110"/>
        </w:rPr>
        <w:t>the</w:t>
      </w:r>
      <w:r>
        <w:rPr>
          <w:color w:val="292425"/>
          <w:spacing w:val="-7"/>
          <w:w w:val="110"/>
        </w:rPr>
        <w:t> </w:t>
      </w:r>
      <w:r>
        <w:rPr>
          <w:color w:val="292425"/>
          <w:spacing w:val="-3"/>
          <w:w w:val="110"/>
        </w:rPr>
        <w:t>state</w:t>
      </w:r>
      <w:r>
        <w:rPr>
          <w:color w:val="292425"/>
          <w:spacing w:val="-8"/>
          <w:w w:val="110"/>
        </w:rPr>
        <w:t> </w:t>
      </w:r>
      <w:r>
        <w:rPr>
          <w:color w:val="292425"/>
          <w:w w:val="110"/>
        </w:rPr>
        <w:t>of</w:t>
      </w:r>
      <w:r>
        <w:rPr>
          <w:color w:val="292425"/>
          <w:spacing w:val="-7"/>
          <w:w w:val="110"/>
        </w:rPr>
        <w:t> </w:t>
      </w:r>
      <w:r>
        <w:rPr>
          <w:color w:val="292425"/>
          <w:w w:val="110"/>
        </w:rPr>
        <w:t>demand</w:t>
      </w:r>
      <w:r>
        <w:rPr>
          <w:color w:val="292425"/>
          <w:spacing w:val="-7"/>
          <w:w w:val="110"/>
        </w:rPr>
        <w:t> </w:t>
      </w:r>
      <w:r>
        <w:rPr>
          <w:color w:val="292425"/>
          <w:w w:val="110"/>
        </w:rPr>
        <w:t>in</w:t>
      </w:r>
      <w:r>
        <w:rPr>
          <w:color w:val="292425"/>
          <w:spacing w:val="-8"/>
          <w:w w:val="110"/>
        </w:rPr>
        <w:t> </w:t>
      </w:r>
      <w:r>
        <w:rPr>
          <w:color w:val="292425"/>
          <w:w w:val="110"/>
        </w:rPr>
        <w:t>the</w:t>
      </w:r>
      <w:r>
        <w:rPr>
          <w:color w:val="292425"/>
          <w:spacing w:val="-7"/>
          <w:w w:val="110"/>
        </w:rPr>
        <w:t> </w:t>
      </w:r>
      <w:r>
        <w:rPr>
          <w:color w:val="292425"/>
          <w:w w:val="110"/>
        </w:rPr>
        <w:t>respective</w:t>
      </w:r>
      <w:r>
        <w:rPr>
          <w:color w:val="292425"/>
          <w:spacing w:val="-7"/>
          <w:w w:val="110"/>
        </w:rPr>
        <w:t> </w:t>
      </w:r>
      <w:r>
        <w:rPr>
          <w:color w:val="292425"/>
          <w:spacing w:val="-3"/>
          <w:w w:val="110"/>
        </w:rPr>
        <w:t>sectors.</w:t>
      </w:r>
    </w:p>
    <w:p>
      <w:pPr>
        <w:spacing w:after="0" w:line="292" w:lineRule="auto"/>
        <w:sectPr>
          <w:type w:val="continuous"/>
          <w:pgSz w:w="11900" w:h="16840"/>
          <w:pgMar w:top="1260" w:bottom="280" w:left="640" w:right="640"/>
          <w:cols w:num="2" w:equalWidth="0">
            <w:col w:w="3858" w:space="1051"/>
            <w:col w:w="5711"/>
          </w:cols>
        </w:sectPr>
      </w:pPr>
    </w:p>
    <w:p>
      <w:pPr>
        <w:pStyle w:val="BodyText"/>
        <w:spacing w:before="1"/>
        <w:rPr>
          <w:sz w:val="18"/>
        </w:rPr>
      </w:pPr>
    </w:p>
    <w:p>
      <w:pPr>
        <w:spacing w:after="0"/>
        <w:rPr>
          <w:sz w:val="18"/>
        </w:rPr>
        <w:sectPr>
          <w:type w:val="continuous"/>
          <w:pgSz w:w="11900" w:h="16840"/>
          <w:pgMar w:top="1260" w:bottom="280" w:left="640" w:right="640"/>
        </w:sectPr>
      </w:pPr>
    </w:p>
    <w:p>
      <w:pPr>
        <w:pStyle w:val="BodyText"/>
        <w:rPr>
          <w:sz w:val="22"/>
        </w:rPr>
      </w:pPr>
    </w:p>
    <w:p>
      <w:pPr>
        <w:pStyle w:val="BodyText"/>
        <w:spacing w:before="9"/>
        <w:rPr>
          <w:sz w:val="19"/>
        </w:rPr>
      </w:pPr>
    </w:p>
    <w:p>
      <w:pPr>
        <w:pStyle w:val="Heading7"/>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4.12</w:t>
      </w:r>
    </w:p>
    <w:p>
      <w:pPr>
        <w:spacing w:before="8"/>
        <w:ind w:left="190" w:right="0" w:firstLine="0"/>
        <w:jc w:val="left"/>
        <w:rPr>
          <w:rFonts w:ascii="Trebuchet MS"/>
          <w:b/>
          <w:sz w:val="20"/>
        </w:rPr>
      </w:pPr>
      <w:r>
        <w:rPr>
          <w:rFonts w:ascii="Trebuchet MS"/>
          <w:b/>
          <w:color w:val="0092C0"/>
          <w:w w:val="95"/>
          <w:sz w:val="20"/>
        </w:rPr>
        <w:t>Retail price inflation</w:t>
      </w:r>
    </w:p>
    <w:p>
      <w:pPr>
        <w:spacing w:before="39"/>
        <w:ind w:left="1586" w:right="0" w:firstLine="0"/>
        <w:jc w:val="left"/>
        <w:rPr>
          <w:sz w:val="12"/>
        </w:rPr>
      </w:pPr>
      <w:r>
        <w:rPr>
          <w:color w:val="292425"/>
          <w:w w:val="110"/>
          <w:sz w:val="12"/>
        </w:rPr>
        <w:t>Percentage</w:t>
      </w:r>
      <w:r>
        <w:rPr>
          <w:color w:val="292425"/>
          <w:spacing w:val="-9"/>
          <w:w w:val="110"/>
          <w:sz w:val="12"/>
        </w:rPr>
        <w:t> </w:t>
      </w:r>
      <w:r>
        <w:rPr>
          <w:color w:val="292425"/>
          <w:w w:val="110"/>
          <w:sz w:val="12"/>
        </w:rPr>
        <w:t>changes</w:t>
      </w:r>
      <w:r>
        <w:rPr>
          <w:color w:val="292425"/>
          <w:spacing w:val="-8"/>
          <w:w w:val="110"/>
          <w:sz w:val="12"/>
        </w:rPr>
        <w:t> </w:t>
      </w:r>
      <w:r>
        <w:rPr>
          <w:color w:val="292425"/>
          <w:w w:val="110"/>
          <w:sz w:val="12"/>
        </w:rPr>
        <w:t>on</w:t>
      </w:r>
      <w:r>
        <w:rPr>
          <w:color w:val="292425"/>
          <w:spacing w:val="-9"/>
          <w:w w:val="110"/>
          <w:sz w:val="12"/>
        </w:rPr>
        <w:t> </w:t>
      </w:r>
      <w:r>
        <w:rPr>
          <w:color w:val="292425"/>
          <w:w w:val="110"/>
          <w:sz w:val="12"/>
        </w:rPr>
        <w:t>a</w:t>
      </w:r>
      <w:r>
        <w:rPr>
          <w:color w:val="292425"/>
          <w:spacing w:val="-8"/>
          <w:w w:val="110"/>
          <w:sz w:val="12"/>
        </w:rPr>
        <w:t> </w:t>
      </w:r>
      <w:r>
        <w:rPr>
          <w:color w:val="292425"/>
          <w:w w:val="110"/>
          <w:sz w:val="12"/>
        </w:rPr>
        <w:t>year</w:t>
      </w:r>
      <w:r>
        <w:rPr>
          <w:color w:val="292425"/>
          <w:spacing w:val="-9"/>
          <w:w w:val="110"/>
          <w:sz w:val="12"/>
        </w:rPr>
        <w:t> </w:t>
      </w:r>
      <w:r>
        <w:rPr>
          <w:color w:val="292425"/>
          <w:spacing w:val="-3"/>
          <w:w w:val="110"/>
          <w:sz w:val="12"/>
        </w:rPr>
        <w:t>earlier</w:t>
      </w:r>
    </w:p>
    <w:p>
      <w:pPr>
        <w:pStyle w:val="BodyText"/>
        <w:spacing w:before="7"/>
        <w:rPr>
          <w:sz w:val="2"/>
        </w:rPr>
      </w:pPr>
    </w:p>
    <w:p>
      <w:pPr>
        <w:tabs>
          <w:tab w:pos="3338" w:val="left" w:leader="none"/>
        </w:tabs>
        <w:spacing w:line="20" w:lineRule="exact"/>
        <w:ind w:left="170" w:right="-72" w:firstLine="0"/>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r>
        <w:rPr>
          <w:sz w:val="2"/>
        </w:rPr>
        <w:tab/>
      </w: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10"/>
        <w:rPr>
          <w:sz w:val="22"/>
        </w:rPr>
      </w:pPr>
    </w:p>
    <w:p>
      <w:pPr>
        <w:tabs>
          <w:tab w:pos="3338" w:val="left" w:leader="none"/>
        </w:tabs>
        <w:spacing w:line="20" w:lineRule="exact"/>
        <w:ind w:left="170" w:right="-72" w:firstLine="0"/>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r>
        <w:rPr>
          <w:sz w:val="2"/>
        </w:rPr>
        <w:tab/>
      </w: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rPr>
          <w:sz w:val="23"/>
        </w:rPr>
      </w:pPr>
    </w:p>
    <w:p>
      <w:pPr>
        <w:pStyle w:val="BodyText"/>
        <w:spacing w:line="20" w:lineRule="exact"/>
        <w:ind w:left="3338" w:right="-7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1"/>
        <w:rPr>
          <w:sz w:val="24"/>
        </w:rPr>
      </w:pPr>
    </w:p>
    <w:p>
      <w:pPr>
        <w:pStyle w:val="BodyText"/>
        <w:spacing w:line="20" w:lineRule="exact"/>
        <w:ind w:left="3338" w:right="-7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9"/>
        <w:rPr>
          <w:sz w:val="22"/>
        </w:rPr>
      </w:pPr>
    </w:p>
    <w:p>
      <w:pPr>
        <w:pStyle w:val="BodyText"/>
        <w:spacing w:line="20" w:lineRule="exact"/>
        <w:ind w:left="3338" w:right="-7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rPr>
          <w:sz w:val="23"/>
        </w:rPr>
      </w:pPr>
    </w:p>
    <w:p>
      <w:pPr>
        <w:pStyle w:val="BodyText"/>
        <w:spacing w:line="20" w:lineRule="exact"/>
        <w:ind w:left="3338" w:right="-7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1"/>
        </w:rPr>
      </w:pPr>
    </w:p>
    <w:p>
      <w:pPr>
        <w:spacing w:before="1"/>
        <w:ind w:left="8" w:right="0" w:firstLine="0"/>
        <w:jc w:val="left"/>
        <w:rPr>
          <w:sz w:val="12"/>
        </w:rPr>
      </w:pPr>
      <w:r>
        <w:rPr>
          <w:color w:val="292425"/>
          <w:w w:val="115"/>
          <w:sz w:val="12"/>
        </w:rPr>
        <w:t>5.0</w:t>
      </w:r>
    </w:p>
    <w:p>
      <w:pPr>
        <w:pStyle w:val="BodyText"/>
        <w:spacing w:before="10"/>
        <w:rPr>
          <w:sz w:val="12"/>
        </w:rPr>
      </w:pPr>
    </w:p>
    <w:p>
      <w:pPr>
        <w:spacing w:before="0"/>
        <w:ind w:left="8" w:right="0" w:firstLine="0"/>
        <w:jc w:val="left"/>
        <w:rPr>
          <w:sz w:val="12"/>
        </w:rPr>
      </w:pPr>
      <w:r>
        <w:rPr>
          <w:color w:val="292425"/>
          <w:w w:val="115"/>
          <w:sz w:val="12"/>
        </w:rPr>
        <w:t>4.5</w:t>
      </w:r>
    </w:p>
    <w:p>
      <w:pPr>
        <w:pStyle w:val="BodyText"/>
        <w:spacing w:before="10"/>
        <w:rPr>
          <w:sz w:val="12"/>
        </w:rPr>
      </w:pPr>
    </w:p>
    <w:p>
      <w:pPr>
        <w:spacing w:before="1"/>
        <w:ind w:left="8" w:right="0" w:firstLine="0"/>
        <w:jc w:val="left"/>
        <w:rPr>
          <w:sz w:val="12"/>
        </w:rPr>
      </w:pPr>
      <w:r>
        <w:rPr>
          <w:color w:val="292425"/>
          <w:w w:val="115"/>
          <w:sz w:val="12"/>
        </w:rPr>
        <w:t>4.0</w:t>
      </w:r>
    </w:p>
    <w:p>
      <w:pPr>
        <w:pStyle w:val="BodyText"/>
        <w:spacing w:before="10"/>
        <w:rPr>
          <w:sz w:val="12"/>
        </w:rPr>
      </w:pPr>
    </w:p>
    <w:p>
      <w:pPr>
        <w:spacing w:before="0"/>
        <w:ind w:left="8" w:right="0" w:firstLine="0"/>
        <w:jc w:val="left"/>
        <w:rPr>
          <w:sz w:val="12"/>
        </w:rPr>
      </w:pPr>
      <w:r>
        <w:rPr>
          <w:color w:val="292425"/>
          <w:w w:val="115"/>
          <w:sz w:val="12"/>
        </w:rPr>
        <w:t>3.5</w:t>
      </w:r>
    </w:p>
    <w:p>
      <w:pPr>
        <w:pStyle w:val="BodyText"/>
        <w:spacing w:before="11"/>
        <w:rPr>
          <w:sz w:val="12"/>
        </w:rPr>
      </w:pPr>
    </w:p>
    <w:p>
      <w:pPr>
        <w:spacing w:before="0"/>
        <w:ind w:left="8" w:right="0" w:firstLine="0"/>
        <w:jc w:val="left"/>
        <w:rPr>
          <w:sz w:val="12"/>
        </w:rPr>
      </w:pPr>
      <w:r>
        <w:rPr>
          <w:color w:val="292425"/>
          <w:w w:val="115"/>
          <w:sz w:val="12"/>
        </w:rPr>
        <w:t>3.0</w:t>
      </w:r>
    </w:p>
    <w:p>
      <w:pPr>
        <w:pStyle w:val="BodyText"/>
        <w:spacing w:before="10"/>
        <w:rPr>
          <w:sz w:val="12"/>
        </w:rPr>
      </w:pPr>
    </w:p>
    <w:p>
      <w:pPr>
        <w:spacing w:before="0"/>
        <w:ind w:left="8" w:right="0" w:firstLine="0"/>
        <w:jc w:val="left"/>
        <w:rPr>
          <w:sz w:val="12"/>
        </w:rPr>
      </w:pPr>
      <w:r>
        <w:rPr>
          <w:color w:val="292425"/>
          <w:w w:val="115"/>
          <w:sz w:val="12"/>
        </w:rPr>
        <w:t>2.5</w:t>
      </w:r>
    </w:p>
    <w:p>
      <w:pPr>
        <w:pStyle w:val="BodyText"/>
        <w:spacing w:line="292" w:lineRule="auto" w:before="64"/>
        <w:ind w:left="310" w:right="314"/>
      </w:pPr>
      <w:r>
        <w:rPr/>
        <w:br w:type="column"/>
      </w:r>
      <w:r>
        <w:rPr>
          <w:color w:val="292425"/>
          <w:w w:val="105"/>
        </w:rPr>
        <w:t>Forward-looking </w:t>
      </w:r>
      <w:r>
        <w:rPr>
          <w:color w:val="292425"/>
          <w:spacing w:val="-3"/>
          <w:w w:val="105"/>
        </w:rPr>
        <w:t>survey </w:t>
      </w:r>
      <w:r>
        <w:rPr>
          <w:color w:val="292425"/>
          <w:w w:val="105"/>
        </w:rPr>
        <w:t>indicators offer mixed signals about what might happen </w:t>
      </w:r>
      <w:r>
        <w:rPr>
          <w:color w:val="292425"/>
          <w:spacing w:val="-4"/>
          <w:w w:val="105"/>
        </w:rPr>
        <w:t>to </w:t>
      </w:r>
      <w:r>
        <w:rPr>
          <w:color w:val="292425"/>
          <w:w w:val="105"/>
        </w:rPr>
        <w:t>service sector prices in the near future. The </w:t>
      </w:r>
      <w:r>
        <w:rPr>
          <w:color w:val="292425"/>
          <w:spacing w:val="-3"/>
          <w:w w:val="105"/>
        </w:rPr>
        <w:t>volatility </w:t>
      </w:r>
      <w:r>
        <w:rPr>
          <w:color w:val="292425"/>
          <w:w w:val="105"/>
        </w:rPr>
        <w:t>of the CBI/Grant Thornton </w:t>
      </w:r>
      <w:r>
        <w:rPr>
          <w:color w:val="292425"/>
          <w:spacing w:val="-3"/>
          <w:w w:val="105"/>
        </w:rPr>
        <w:t>survey makes </w:t>
      </w:r>
      <w:r>
        <w:rPr>
          <w:color w:val="292425"/>
          <w:w w:val="105"/>
        </w:rPr>
        <w:t>it hard </w:t>
      </w:r>
      <w:r>
        <w:rPr>
          <w:color w:val="292425"/>
          <w:spacing w:val="-4"/>
          <w:w w:val="105"/>
        </w:rPr>
        <w:t>to </w:t>
      </w:r>
      <w:r>
        <w:rPr>
          <w:color w:val="292425"/>
          <w:w w:val="105"/>
        </w:rPr>
        <w:t>read the underlying trend (see </w:t>
      </w:r>
      <w:r>
        <w:rPr>
          <w:color w:val="292425"/>
          <w:spacing w:val="-5"/>
          <w:w w:val="105"/>
        </w:rPr>
        <w:t>Table </w:t>
      </w:r>
      <w:r>
        <w:rPr>
          <w:color w:val="292425"/>
          <w:w w:val="105"/>
        </w:rPr>
        <w:t>4.B). The BCC </w:t>
      </w:r>
      <w:r>
        <w:rPr>
          <w:color w:val="292425"/>
          <w:spacing w:val="-3"/>
          <w:w w:val="105"/>
        </w:rPr>
        <w:t>survey </w:t>
      </w:r>
      <w:r>
        <w:rPr>
          <w:color w:val="292425"/>
          <w:w w:val="105"/>
        </w:rPr>
        <w:t>shows that the balance of respondents expecting </w:t>
      </w:r>
      <w:r>
        <w:rPr>
          <w:color w:val="292425"/>
          <w:spacing w:val="-4"/>
          <w:w w:val="105"/>
        </w:rPr>
        <w:t>to </w:t>
      </w:r>
      <w:r>
        <w:rPr>
          <w:color w:val="292425"/>
          <w:spacing w:val="-3"/>
          <w:w w:val="105"/>
        </w:rPr>
        <w:t>raise  </w:t>
      </w:r>
      <w:r>
        <w:rPr>
          <w:color w:val="292425"/>
          <w:w w:val="105"/>
        </w:rPr>
        <w:t>prices </w:t>
      </w:r>
      <w:r>
        <w:rPr>
          <w:color w:val="292425"/>
          <w:spacing w:val="-3"/>
          <w:w w:val="105"/>
        </w:rPr>
        <w:t>over </w:t>
      </w:r>
      <w:r>
        <w:rPr>
          <w:color w:val="292425"/>
          <w:w w:val="105"/>
        </w:rPr>
        <w:t>the next three months is a little </w:t>
      </w:r>
      <w:r>
        <w:rPr>
          <w:color w:val="292425"/>
          <w:spacing w:val="-3"/>
          <w:w w:val="105"/>
        </w:rPr>
        <w:t>weaker </w:t>
      </w:r>
      <w:r>
        <w:rPr>
          <w:color w:val="292425"/>
          <w:w w:val="105"/>
        </w:rPr>
        <w:t>than it </w:t>
      </w:r>
      <w:r>
        <w:rPr>
          <w:color w:val="292425"/>
          <w:spacing w:val="-3"/>
          <w:w w:val="105"/>
        </w:rPr>
        <w:t>was </w:t>
      </w:r>
      <w:r>
        <w:rPr>
          <w:color w:val="292425"/>
          <w:w w:val="105"/>
        </w:rPr>
        <w:t>at the start of the</w:t>
      </w:r>
      <w:r>
        <w:rPr>
          <w:color w:val="292425"/>
          <w:spacing w:val="-8"/>
          <w:w w:val="105"/>
        </w:rPr>
        <w:t> </w:t>
      </w:r>
      <w:r>
        <w:rPr>
          <w:color w:val="292425"/>
          <w:spacing w:val="-4"/>
          <w:w w:val="105"/>
        </w:rPr>
        <w:t>year.</w:t>
      </w:r>
    </w:p>
    <w:p>
      <w:pPr>
        <w:pStyle w:val="BodyText"/>
        <w:spacing w:before="4"/>
        <w:rPr>
          <w:sz w:val="17"/>
        </w:rPr>
      </w:pPr>
    </w:p>
    <w:p>
      <w:pPr>
        <w:pStyle w:val="Heading5"/>
        <w:numPr>
          <w:ilvl w:val="1"/>
          <w:numId w:val="26"/>
        </w:numPr>
        <w:tabs>
          <w:tab w:pos="671" w:val="left" w:leader="none"/>
          <w:tab w:pos="5670" w:val="left" w:leader="none"/>
        </w:tabs>
        <w:spacing w:line="240" w:lineRule="auto" w:before="0" w:after="0"/>
        <w:ind w:left="670" w:right="0" w:hanging="481"/>
        <w:jc w:val="left"/>
        <w:rPr>
          <w:color w:val="0092C0"/>
          <w:u w:val="none"/>
        </w:rPr>
      </w:pPr>
      <w:r>
        <w:rPr>
          <w:color w:val="0092C0"/>
          <w:w w:val="90"/>
          <w:u w:val="single" w:color="006BB6"/>
        </w:rPr>
        <w:t>Retail</w:t>
      </w:r>
      <w:r>
        <w:rPr>
          <w:color w:val="0092C0"/>
          <w:spacing w:val="-12"/>
          <w:w w:val="90"/>
          <w:u w:val="single" w:color="006BB6"/>
        </w:rPr>
        <w:t> </w:t>
      </w:r>
      <w:r>
        <w:rPr>
          <w:color w:val="0092C0"/>
          <w:w w:val="90"/>
          <w:u w:val="single" w:color="006BB6"/>
        </w:rPr>
        <w:t>prices</w:t>
      </w:r>
      <w:r>
        <w:rPr>
          <w:color w:val="0092C0"/>
          <w:u w:val="single" w:color="006BB6"/>
        </w:rPr>
        <w:tab/>
      </w:r>
    </w:p>
    <w:p>
      <w:pPr>
        <w:spacing w:after="0" w:line="240" w:lineRule="auto"/>
        <w:jc w:val="left"/>
        <w:sectPr>
          <w:type w:val="continuous"/>
          <w:pgSz w:w="11900" w:h="16840"/>
          <w:pgMar w:top="1260" w:bottom="280" w:left="640" w:right="640"/>
          <w:cols w:num="3" w:equalWidth="0">
            <w:col w:w="3464" w:space="40"/>
            <w:col w:w="220" w:space="1065"/>
            <w:col w:w="5831"/>
          </w:cols>
        </w:sect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8" w:after="1"/>
        <w:rPr>
          <w:rFonts w:ascii="Trebuchet MS"/>
          <w:b/>
          <w:sz w:val="12"/>
        </w:rPr>
      </w:pPr>
    </w:p>
    <w:p>
      <w:pPr>
        <w:pStyle w:val="BodyText"/>
        <w:spacing w:line="20" w:lineRule="exact"/>
        <w:ind w:left="170"/>
        <w:rPr>
          <w:rFonts w:ascii="Trebuchet MS"/>
          <w:sz w:val="2"/>
        </w:rPr>
      </w:pPr>
      <w:r>
        <w:rPr>
          <w:rFonts w:ascii="Trebuchet MS"/>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rFonts w:ascii="Trebuchet MS"/>
          <w:sz w:val="2"/>
        </w:rPr>
      </w:r>
    </w:p>
    <w:p>
      <w:pPr>
        <w:pStyle w:val="BodyText"/>
        <w:spacing w:before="5"/>
        <w:rPr>
          <w:rFonts w:ascii="Trebuchet MS"/>
          <w:b/>
          <w:sz w:val="19"/>
        </w:rPr>
      </w:pPr>
      <w:r>
        <w:rPr/>
        <w:pict>
          <v:shape style="position:absolute;margin-left:40.75pt;margin-top:13.5pt;width:6pt;height:.1pt;mso-position-horizontal-relative:page;mso-position-vertical-relative:paragraph;z-index:-15212032;mso-wrap-distance-left:0;mso-wrap-distance-right:0" coordorigin="815,270" coordsize="120,0" path="m815,270l935,270e" filled="false" stroked="true" strokeweight=".5pt" strokecolor="#292425">
            <v:path arrowok="t"/>
            <v:stroke dashstyle="solid"/>
            <w10:wrap type="topAndBottom"/>
          </v:shape>
        </w:pict>
      </w:r>
    </w:p>
    <w:p>
      <w:pPr>
        <w:tabs>
          <w:tab w:pos="892" w:val="left" w:leader="none"/>
          <w:tab w:pos="1264" w:val="left" w:leader="none"/>
          <w:tab w:pos="1635" w:val="left" w:leader="none"/>
        </w:tabs>
        <w:spacing w:before="0"/>
        <w:ind w:left="397" w:right="0" w:firstLine="0"/>
        <w:jc w:val="left"/>
        <w:rPr>
          <w:sz w:val="12"/>
        </w:rPr>
      </w:pPr>
      <w:r>
        <w:rPr>
          <w:color w:val="292425"/>
          <w:spacing w:val="-11"/>
          <w:w w:val="120"/>
          <w:sz w:val="12"/>
        </w:rPr>
        <w:t>1995</w:t>
        <w:tab/>
      </w:r>
      <w:r>
        <w:rPr>
          <w:color w:val="292425"/>
          <w:spacing w:val="-4"/>
          <w:w w:val="120"/>
          <w:sz w:val="12"/>
        </w:rPr>
        <w:t>96</w:t>
        <w:tab/>
      </w:r>
      <w:r>
        <w:rPr>
          <w:color w:val="292425"/>
          <w:spacing w:val="-6"/>
          <w:w w:val="120"/>
          <w:sz w:val="12"/>
        </w:rPr>
        <w:t>97</w:t>
        <w:tab/>
      </w:r>
      <w:r>
        <w:rPr>
          <w:color w:val="292425"/>
          <w:spacing w:val="-17"/>
          <w:w w:val="120"/>
          <w:sz w:val="12"/>
        </w:rPr>
        <w:t>98</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1"/>
        </w:rPr>
      </w:pPr>
    </w:p>
    <w:p>
      <w:pPr>
        <w:pStyle w:val="Heading7"/>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4.13</w:t>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11"/>
        <w:rPr>
          <w:rFonts w:ascii="Trebuchet MS"/>
          <w:b/>
          <w:sz w:val="9"/>
        </w:rPr>
      </w:pPr>
    </w:p>
    <w:p>
      <w:pPr>
        <w:tabs>
          <w:tab w:pos="977" w:val="left" w:leader="none"/>
        </w:tabs>
        <w:spacing w:before="0"/>
        <w:ind w:left="190" w:right="0" w:firstLine="0"/>
        <w:jc w:val="left"/>
        <w:rPr>
          <w:sz w:val="12"/>
        </w:rPr>
      </w:pPr>
      <w:r>
        <w:rPr>
          <w:color w:val="292425"/>
          <w:spacing w:val="-4"/>
          <w:w w:val="120"/>
          <w:sz w:val="12"/>
        </w:rPr>
        <w:t>99   </w:t>
      </w:r>
      <w:r>
        <w:rPr>
          <w:color w:val="292425"/>
          <w:spacing w:val="26"/>
          <w:w w:val="120"/>
          <w:sz w:val="12"/>
        </w:rPr>
        <w:t> </w:t>
      </w:r>
      <w:r>
        <w:rPr>
          <w:color w:val="292425"/>
          <w:w w:val="120"/>
          <w:sz w:val="12"/>
        </w:rPr>
        <w:t>2000</w:t>
        <w:tab/>
      </w:r>
      <w:r>
        <w:rPr>
          <w:color w:val="292425"/>
          <w:spacing w:val="-9"/>
          <w:w w:val="120"/>
          <w:sz w:val="12"/>
        </w:rPr>
        <w:t>01</w:t>
      </w:r>
      <w:r>
        <w:rPr>
          <w:color w:val="292425"/>
          <w:spacing w:val="-7"/>
          <w:w w:val="120"/>
          <w:sz w:val="12"/>
        </w:rPr>
        <w:t> </w:t>
      </w:r>
      <w:r>
        <w:rPr>
          <w:color w:val="292425"/>
          <w:spacing w:val="-12"/>
          <w:w w:val="120"/>
          <w:sz w:val="12"/>
        </w:rPr>
        <w:t>02</w:t>
      </w:r>
    </w:p>
    <w:p>
      <w:pPr>
        <w:pStyle w:val="BodyText"/>
        <w:spacing w:before="11"/>
        <w:rPr>
          <w:sz w:val="12"/>
        </w:rPr>
      </w:pPr>
      <w:r>
        <w:rPr/>
        <w:br w:type="column"/>
      </w:r>
      <w:r>
        <w:rPr>
          <w:sz w:val="12"/>
        </w:rPr>
      </w:r>
    </w:p>
    <w:p>
      <w:pPr>
        <w:spacing w:before="0"/>
        <w:ind w:left="190" w:right="0" w:firstLine="0"/>
        <w:jc w:val="left"/>
        <w:rPr>
          <w:sz w:val="12"/>
        </w:rPr>
      </w:pPr>
      <w:r>
        <w:rPr>
          <w:color w:val="292425"/>
          <w:w w:val="115"/>
          <w:sz w:val="12"/>
        </w:rPr>
        <w:t>2.0</w:t>
      </w:r>
    </w:p>
    <w:p>
      <w:pPr>
        <w:pStyle w:val="BodyText"/>
        <w:spacing w:before="10"/>
        <w:rPr>
          <w:sz w:val="12"/>
        </w:rPr>
      </w:pPr>
    </w:p>
    <w:p>
      <w:pPr>
        <w:spacing w:before="0"/>
        <w:ind w:left="190" w:right="0" w:firstLine="0"/>
        <w:jc w:val="left"/>
        <w:rPr>
          <w:sz w:val="12"/>
        </w:rPr>
      </w:pPr>
      <w:r>
        <w:rPr/>
        <w:pict>
          <v:group style="position:absolute;margin-left:40.75pt;margin-top:-74.232452pt;width:164.4pt;height:103.4pt;mso-position-horizontal-relative:page;mso-position-vertical-relative:paragraph;z-index:-23366656" coordorigin="815,-1485" coordsize="3288,2068">
            <v:shape style="position:absolute;left:3983;top:66;width:120;height:298" coordorigin="3983,67" coordsize="120,298" path="m3983,364l4103,364m3983,67l4103,67e" filled="false" stroked="true" strokeweight=".5pt" strokecolor="#292425">
              <v:path arrowok="t"/>
              <v:stroke dashstyle="solid"/>
            </v:shape>
            <v:shape style="position:absolute;left:1004;top:-1310;width:270;height:358" type="#_x0000_t75" stroked="false">
              <v:imagedata r:id="rId168" o:title=""/>
            </v:shape>
            <v:line style="position:absolute" from="1282,-1310" to="1282,-897" stroked="true" strokeweight="2.75pt" strokecolor="#0067a3">
              <v:stroke dashstyle="solid"/>
            </v:line>
            <v:shape style="position:absolute;left:1299;top:-908;width:125;height:298" coordorigin="1299,-907" coordsize="125,298" path="m1299,-907l1334,-840m1334,-840l1357,-907m1357,-907l1389,-732m1389,-732l1424,-610e" filled="false" stroked="true" strokeweight="1pt" strokecolor="#0067a3">
              <v:path arrowok="t"/>
              <v:stroke dashstyle="solid"/>
            </v:shape>
            <v:line style="position:absolute" from="1414,-608" to="1469,-608" stroked="true" strokeweight="1.125pt" strokecolor="#0067a3">
              <v:stroke dashstyle="solid"/>
            </v:line>
            <v:shape style="position:absolute;left:1459;top:-610;width:180;height:340" coordorigin="1459,-610" coordsize="180,340" path="m1459,-610l1492,-447m1492,-447l1514,-327m1514,-327l1549,-272m1549,-272l1584,-327m1584,-327l1617,-272m1617,-272l1639,-270e" filled="false" stroked="true" strokeweight="1pt" strokecolor="#0067a3">
              <v:path arrowok="t"/>
              <v:stroke dashstyle="solid"/>
            </v:shape>
            <v:line style="position:absolute" from="1657,-620" to="1657,-262" stroked="true" strokeweight="2.75pt" strokecolor="#0067a3">
              <v:stroke dashstyle="solid"/>
            </v:line>
            <v:line style="position:absolute" from="1664,-608" to="1719,-608" stroked="true" strokeweight="1.125pt" strokecolor="#0067a3">
              <v:stroke dashstyle="solid"/>
            </v:line>
            <v:shape style="position:absolute;left:1709;top:-1193;width:340;height:745" coordorigin="1709,-1192" coordsize="340,745" path="m1709,-610l1742,-502m1742,-502l1777,-677m1777,-677l1799,-610m1799,-610l1834,-557m1834,-557l1867,-447m1867,-447l1902,-557m1902,-557l1924,-732m1924,-732l1959,-962m1959,-962l1992,-1070m1992,-1070l2027,-1137m2027,-1137l2049,-1192e" filled="false" stroked="true" strokeweight="1pt" strokecolor="#0067a3">
              <v:path arrowok="t"/>
              <v:stroke dashstyle="solid"/>
            </v:shape>
            <v:line style="position:absolute" from="2039,-1191" to="2094,-1191" stroked="true" strokeweight="1.125pt" strokecolor="#0067a3">
              <v:stroke dashstyle="solid"/>
            </v:line>
            <v:shape style="position:absolute;left:2084;top:-1475;width:478;height:1203" coordorigin="2084,-1475" coordsize="478,1203" path="m2084,-1192l2117,-1137m2117,-1137l2152,-962m2152,-962l2187,-1015m2187,-1015l2209,-1070m2209,-1070l2242,-1367m2242,-1367l2277,-1475m2277,-1475l2312,-1192m2312,-1192l2334,-1070m2334,-1070l2367,-962m2367,-962l2402,-907m2402,-907l2437,-840m2437,-840l2469,-787m2469,-787l2492,-677m2492,-677l2527,-447m2527,-447l2562,-272e" filled="false" stroked="true" strokeweight="1pt" strokecolor="#0067a3">
              <v:path arrowok="t"/>
              <v:stroke dashstyle="solid"/>
            </v:shape>
            <v:line style="position:absolute" from="2551,-271" to="2604,-271" stroked="true" strokeweight="1.125pt" strokecolor="#0067a3">
              <v:stroke dashstyle="solid"/>
            </v:line>
            <v:line style="position:absolute" from="2605,-282" to="2605,20" stroked="true" strokeweight="2.125pt" strokecolor="#0067a3">
              <v:stroke dashstyle="solid"/>
            </v:line>
            <v:line style="position:absolute" from="2616,10" to="2651,188" stroked="true" strokeweight="1pt" strokecolor="#0067a3">
              <v:stroke dashstyle="solid"/>
            </v:line>
            <v:shape style="position:absolute;left:2641;top:189;width:88;height:2" coordorigin="2641,189" coordsize="88,0" path="m2641,189l2696,189m2676,189l2729,189e" filled="false" stroked="true" strokeweight="1.125pt" strokecolor="#0067a3">
              <v:path arrowok="t"/>
              <v:stroke dashstyle="solid"/>
            </v:shape>
            <v:line style="position:absolute" from="2719,188" to="2741,295" stroked="true" strokeweight="1pt" strokecolor="#0067a3">
              <v:stroke dashstyle="solid"/>
            </v:line>
            <v:line style="position:absolute" from="2731,297" to="2786,297" stroked="true" strokeweight="1.125pt" strokecolor="#0067a3">
              <v:stroke dashstyle="solid"/>
            </v:line>
            <v:shape style="position:absolute;left:2776;top:-963;width:285;height:1258" coordorigin="2776,-962" coordsize="285,1258" path="m2776,295l2811,240m2811,240l2844,133m2844,133l2879,-97m2879,-97l2901,-217m2901,-217l2936,-395m2936,-395l2969,-557m2969,-557l3004,-787m3004,-787l3026,-840m3026,-840l3061,-962e" filled="false" stroked="true" strokeweight="1pt" strokecolor="#0067a3">
              <v:path arrowok="t"/>
              <v:stroke dashstyle="solid"/>
            </v:shape>
            <v:line style="position:absolute" from="3051,-961" to="3104,-961" stroked="true" strokeweight="1.125pt" strokecolor="#0067a3">
              <v:stroke dashstyle="solid"/>
            </v:line>
            <v:shape style="position:absolute;left:3094;top:-963;width:500;height:1380" coordorigin="3094,-962" coordsize="500,1380" path="m3094,-962l3129,-787m3129,-787l3151,-962m3151,-962l3186,-840m3186,-840l3219,-907m3219,-907l3254,-732m3254,-732l3286,-610m3286,-610l3311,-607m3311,-610l3344,-395m3344,-395l3379,-97m3379,-97l3411,-272m3411,-272l3436,-165m3436,-165l3469,10m3469,10l3504,-272m3504,-272l3536,-42m3536,-42l3571,10m3571,10l3594,418e" filled="false" stroked="true" strokeweight="1pt" strokecolor="#0067a3">
              <v:path arrowok="t"/>
              <v:stroke dashstyle="solid"/>
            </v:shape>
            <v:shape style="position:absolute;left:3584;top:-53;width:338;height:588" type="#_x0000_t75" stroked="false">
              <v:imagedata r:id="rId169" o:title=""/>
            </v:shape>
            <v:shape style="position:absolute;left:1014;top:-678;width:160;height:120" coordorigin="1014,-677" coordsize="160,120" path="m1014,-677l1049,-610m1049,-610l1084,-677m1084,-677l1106,-557m1106,-557l1139,-610m1139,-610l1174,-677e" filled="false" stroked="true" strokeweight="1pt" strokecolor="#ec2131">
              <v:path arrowok="t"/>
              <v:stroke dashstyle="solid"/>
            </v:shape>
            <v:line style="position:absolute" from="1164,-676" to="1219,-676" stroked="true" strokeweight="1.125pt" strokecolor="#ec2131">
              <v:stroke dashstyle="solid"/>
            </v:line>
            <v:shape style="position:absolute;left:1209;top:-840;width:90;height:163" coordorigin="1209,-840" coordsize="90,163" path="m1209,-677l1232,-732m1232,-732l1264,-840m1264,-840l1299,-732e" filled="false" stroked="true" strokeweight="1pt" strokecolor="#ec2131">
              <v:path arrowok="t"/>
              <v:stroke dashstyle="solid"/>
            </v:shape>
            <v:line style="position:absolute" from="1289,-731" to="1344,-731" stroked="true" strokeweight="1.125pt" strokecolor="#ec2131">
              <v:stroke dashstyle="solid"/>
            </v:line>
            <v:shape style="position:absolute;left:1334;top:-788;width:90;height:110" coordorigin="1334,-787" coordsize="90,110" path="m1334,-732l1357,-787m1357,-787l1389,-677m1389,-677l1424,-732e" filled="false" stroked="true" strokeweight="1pt" strokecolor="#ec2131">
              <v:path arrowok="t"/>
              <v:stroke dashstyle="solid"/>
            </v:shape>
            <v:shape style="position:absolute;left:1414;top:-731;width:88;height:2" coordorigin="1414,-731" coordsize="88,0" path="m1414,-731l1469,-731m1449,-731l1502,-731e" filled="false" stroked="true" strokeweight="1.125pt" strokecolor="#ec2131">
              <v:path arrowok="t"/>
              <v:stroke dashstyle="solid"/>
            </v:shape>
            <v:line style="position:absolute" from="1492,-732" to="1514,-677" stroked="true" strokeweight="1pt" strokecolor="#ec2131">
              <v:stroke dashstyle="solid"/>
            </v:line>
            <v:shape style="position:absolute;left:1504;top:-676;width:123;height:2" coordorigin="1504,-676" coordsize="123,0" path="m1504,-676l1559,-676m1539,-676l1594,-676m1574,-676l1627,-676e" filled="false" stroked="true" strokeweight="1.125pt" strokecolor="#ec2131">
              <v:path arrowok="t"/>
              <v:stroke dashstyle="solid"/>
            </v:shape>
            <v:shape style="position:absolute;left:1616;top:-963;width:58;height:285" coordorigin="1617,-962" coordsize="58,285" path="m1617,-677l1639,-732m1639,-732l1674,-962e" filled="false" stroked="true" strokeweight="1pt" strokecolor="#ec2131">
              <v:path arrowok="t"/>
              <v:stroke dashstyle="solid"/>
            </v:shape>
            <v:line style="position:absolute" from="1664,-961" to="1719,-961" stroked="true" strokeweight="1.125pt" strokecolor="#ec2131">
              <v:stroke dashstyle="solid"/>
            </v:line>
            <v:line style="position:absolute" from="1709,-962" to="1742,-840" stroked="true" strokeweight="1pt" strokecolor="#ec2131">
              <v:stroke dashstyle="solid"/>
            </v:line>
            <v:line style="position:absolute" from="1732,-838" to="1787,-838" stroked="true" strokeweight="1.125pt" strokecolor="#ec2131">
              <v:stroke dashstyle="solid"/>
            </v:line>
            <v:shape style="position:absolute;left:1776;top:-840;width:90;height:338" coordorigin="1777,-840" coordsize="90,338" path="m1777,-840l1799,-732m1799,-732l1834,-610m1834,-610l1867,-502e" filled="false" stroked="true" strokeweight="1pt" strokecolor="#ec2131">
              <v:path arrowok="t"/>
              <v:stroke dashstyle="solid"/>
            </v:shape>
            <v:line style="position:absolute" from="1857,-501" to="1912,-501" stroked="true" strokeweight="1.125pt" strokecolor="#ec2131">
              <v:stroke dashstyle="solid"/>
            </v:line>
            <v:shape style="position:absolute;left:1901;top:-788;width:148;height:285" coordorigin="1902,-787" coordsize="148,285" path="m1902,-502l1924,-610m1924,-610l1959,-787m1959,-787l1992,-677m1992,-677l2027,-610m2027,-610l2049,-677e" filled="false" stroked="true" strokeweight="1pt" strokecolor="#ec2131">
              <v:path arrowok="t"/>
              <v:stroke dashstyle="solid"/>
            </v:shape>
            <v:line style="position:absolute" from="2039,-676" to="2094,-676" stroked="true" strokeweight="1.125pt" strokecolor="#ec2131">
              <v:stroke dashstyle="solid"/>
            </v:line>
            <v:shape style="position:absolute;left:2084;top:-908;width:283;height:405" coordorigin="2084,-907" coordsize="283,405" path="m2084,-677l2117,-610m2117,-610l2152,-502m2152,-502l2187,-557m2187,-557l2209,-555m2209,-557l2242,-787m2242,-787l2277,-907m2277,-907l2312,-677m2312,-677l2334,-557m2334,-557l2367,-502e" filled="false" stroked="true" strokeweight="1pt" strokecolor="#ec2131">
              <v:path arrowok="t"/>
              <v:stroke dashstyle="solid"/>
            </v:shape>
            <v:shape style="position:absolute;left:2356;top:-501;width:123;height:2" coordorigin="2356,-501" coordsize="123,0" path="m2356,-501l2411,-501m2391,-501l2446,-501m2426,-501l2479,-501e" filled="false" stroked="true" strokeweight="1.125pt" strokecolor="#ec2131">
              <v:path arrowok="t"/>
              <v:stroke dashstyle="solid"/>
            </v:shape>
            <v:line style="position:absolute" from="2469,-502" to="2491,-557" stroked="true" strokeweight="1pt" strokecolor="#ec2131">
              <v:stroke dashstyle="solid"/>
            </v:line>
            <v:line style="position:absolute" from="2481,-556" to="2536,-556" stroked="true" strokeweight="1.125pt" strokecolor="#ec2131">
              <v:stroke dashstyle="solid"/>
            </v:line>
            <v:shape style="position:absolute;left:2526;top:-610;width:160;height:338" coordorigin="2526,-610" coordsize="160,338" path="m2526,-557l2561,-447m2561,-447l2594,-610m2594,-610l2616,-447m2616,-447l2651,-272m2651,-272l2686,-327e" filled="false" stroked="true" strokeweight="1pt" strokecolor="#ec2131">
              <v:path arrowok="t"/>
              <v:stroke dashstyle="solid"/>
            </v:shape>
            <v:line style="position:absolute" from="2676,-326" to="2729,-326" stroked="true" strokeweight="1.125pt" strokecolor="#ec2131">
              <v:stroke dashstyle="solid"/>
            </v:line>
            <v:line style="position:absolute" from="2719,-327" to="2741,-272" stroked="true" strokeweight="1pt" strokecolor="#ec2131">
              <v:stroke dashstyle="solid"/>
            </v:line>
            <v:line style="position:absolute" from="2731,-271" to="2786,-271" stroked="true" strokeweight="1.125pt" strokecolor="#ec2131">
              <v:stroke dashstyle="solid"/>
            </v:line>
            <v:line style="position:absolute" from="2776,-272" to="2811,-327" stroked="true" strokeweight="1pt" strokecolor="#ec2131">
              <v:stroke dashstyle="solid"/>
            </v:line>
            <v:shape style="position:absolute;left:2801;top:-326;width:88;height:2" coordorigin="2801,-326" coordsize="88,0" path="m2801,-326l2854,-326m2834,-326l2889,-326e" filled="false" stroked="true" strokeweight="1.125pt" strokecolor="#ec2131">
              <v:path arrowok="t"/>
              <v:stroke dashstyle="solid"/>
            </v:shape>
            <v:shape style="position:absolute;left:2879;top:-328;width:183;height:163" coordorigin="2879,-327" coordsize="183,163" path="m2879,-327l2901,-272m2901,-272l2936,-327m2936,-327l2969,-217m2969,-217l3004,-165m3004,-165l3026,-217m3026,-217l3061,-327e" filled="false" stroked="true" strokeweight="1pt" strokecolor="#ec2131">
              <v:path arrowok="t"/>
              <v:stroke dashstyle="solid"/>
            </v:shape>
            <v:line style="position:absolute" from="3051,-326" to="3104,-326" stroked="true" strokeweight="1.125pt" strokecolor="#ec2131">
              <v:stroke dashstyle="solid"/>
            </v:line>
            <v:shape style="position:absolute;left:3094;top:-328;width:218;height:230" coordorigin="3094,-327" coordsize="218,230" path="m3094,-327l3129,-165m3129,-165l3151,-327m3151,-327l3186,-217m3186,-217l3219,-327m3219,-327l3254,-217m3254,-217l3286,-97m3286,-97l3311,-165e" filled="false" stroked="true" strokeweight="1pt" strokecolor="#ec2131">
              <v:path arrowok="t"/>
              <v:stroke dashstyle="solid"/>
            </v:shape>
            <v:line style="position:absolute" from="3301,-163" to="3354,-163" stroked="true" strokeweight="1.125pt" strokecolor="#ec2131">
              <v:stroke dashstyle="solid"/>
            </v:line>
            <v:shape style="position:absolute;left:3344;top:-558;width:193;height:393" coordorigin="3344,-557" coordsize="193,393" path="m3344,-165l3379,-217m3379,-217l3411,-447m3411,-447l3436,-445m3436,-447l3469,-327m3469,-327l3504,-557m3504,-557l3536,-395e" filled="false" stroked="true" strokeweight="1pt" strokecolor="#ec2131">
              <v:path arrowok="t"/>
              <v:stroke dashstyle="solid"/>
            </v:shape>
            <v:line style="position:absolute" from="3526,-393" to="3581,-393" stroked="true" strokeweight="1.125pt" strokecolor="#ec2131">
              <v:stroke dashstyle="solid"/>
            </v:line>
            <v:line style="position:absolute" from="3583,-405" to="3583,-87" stroked="true" strokeweight="2.125pt" strokecolor="#ec2131">
              <v:stroke dashstyle="solid"/>
            </v:line>
            <v:line style="position:absolute" from="3594,-97" to="3629,-165" stroked="true" strokeweight="1pt" strokecolor="#ec2131">
              <v:stroke dashstyle="solid"/>
            </v:line>
            <v:line style="position:absolute" from="3645,-567" to="3645,-155" stroked="true" strokeweight="2.625pt" strokecolor="#ec2131">
              <v:stroke dashstyle="solid"/>
            </v:line>
            <v:shape style="position:absolute;left:3661;top:-558;width:58;height:230" coordorigin="3661,-557" coordsize="58,230" path="m3661,-557l3696,-327m3696,-327l3719,-395e" filled="false" stroked="true" strokeweight="1pt" strokecolor="#ec2131">
              <v:path arrowok="t"/>
              <v:stroke dashstyle="solid"/>
            </v:shape>
            <v:line style="position:absolute" from="3709,-393" to="3764,-393" stroked="true" strokeweight="1.125pt" strokecolor="#ec2131">
              <v:stroke dashstyle="solid"/>
            </v:line>
            <v:shape style="position:absolute;left:3754;top:-395;width:68;height:460" coordorigin="3754,-395" coordsize="68,460" path="m3754,-395l3786,-97m3786,-97l3821,65e" filled="false" stroked="true" strokeweight="1pt" strokecolor="#ec2131">
              <v:path arrowok="t"/>
              <v:stroke dashstyle="solid"/>
            </v:shape>
            <v:line style="position:absolute" from="3833,-227" to="3833,75" stroked="true" strokeweight="2.125pt" strokecolor="#ec2131">
              <v:stroke dashstyle="solid"/>
            </v:line>
            <v:line style="position:absolute" from="3844,-217" to="3879,-165" stroked="true" strokeweight="1pt" strokecolor="#ec2131">
              <v:stroke dashstyle="solid"/>
            </v:line>
            <v:line style="position:absolute" from="3983,-216" to="4103,-216" stroked="true" strokeweight=".5pt" strokecolor="#292425">
              <v:stroke dashstyle="solid"/>
            </v:line>
            <v:line style="position:absolute" from="3879,-165" to="3911,-272" stroked="true" strokeweight="1pt" strokecolor="#ec2131">
              <v:stroke dashstyle="solid"/>
            </v:line>
            <v:shape style="position:absolute;left:1014;top:-395;width:160;height:298" coordorigin="1014,-395" coordsize="160,298" path="m1014,-165l1049,-97m1049,-97l1084,-165m1084,-165l1106,-272m1106,-272l1139,-327m1139,-327l1174,-395e" filled="false" stroked="true" strokeweight="1pt" strokecolor="#93479a">
              <v:path arrowok="t"/>
              <v:stroke dashstyle="solid"/>
            </v:shape>
            <v:line style="position:absolute" from="1164,-393" to="1219,-393" stroked="true" strokeweight="1.125pt" strokecolor="#93479a">
              <v:stroke dashstyle="solid"/>
            </v:line>
            <v:shape style="position:absolute;left:1209;top:-558;width:90;height:163" coordorigin="1209,-557" coordsize="90,163" path="m1209,-395l1232,-502m1232,-502l1264,-557m1264,-557l1299,-447e" filled="false" stroked="true" strokeweight="1pt" strokecolor="#93479a">
              <v:path arrowok="t"/>
              <v:stroke dashstyle="solid"/>
            </v:shape>
            <v:line style="position:absolute" from="1289,-446" to="1344,-446" stroked="true" strokeweight="1.125pt" strokecolor="#93479a">
              <v:stroke dashstyle="solid"/>
            </v:line>
            <v:line style="position:absolute" from="1334,-447" to="1357,-502" stroked="true" strokeweight="1pt" strokecolor="#93479a">
              <v:stroke dashstyle="solid"/>
            </v:line>
            <v:shape style="position:absolute;left:1346;top:-501;width:88;height:2" coordorigin="1347,-501" coordsize="88,0" path="m1347,-501l1399,-501m1379,-501l1434,-501e" filled="false" stroked="true" strokeweight="1.125pt" strokecolor="#93479a">
              <v:path arrowok="t"/>
              <v:stroke dashstyle="solid"/>
            </v:shape>
            <v:line style="position:absolute" from="1424,-502" to="1459,-557" stroked="true" strokeweight="1pt" strokecolor="#93479a">
              <v:stroke dashstyle="solid"/>
            </v:line>
            <v:line style="position:absolute" from="1449,-556" to="1502,-556" stroked="true" strokeweight="1.125pt" strokecolor="#93479a">
              <v:stroke dashstyle="solid"/>
            </v:line>
            <v:line style="position:absolute" from="1492,-557" to="1514,-395" stroked="true" strokeweight="1pt" strokecolor="#93479a">
              <v:stroke dashstyle="solid"/>
            </v:line>
            <v:line style="position:absolute" from="1504,-393" to="1559,-393" stroked="true" strokeweight="1.125pt" strokecolor="#93479a">
              <v:stroke dashstyle="solid"/>
            </v:line>
            <v:line style="position:absolute" from="1549,-395" to="1584,-447" stroked="true" strokeweight="1pt" strokecolor="#93479a">
              <v:stroke dashstyle="solid"/>
            </v:line>
            <v:line style="position:absolute" from="1574,-446" to="1627,-446" stroked="true" strokeweight="1.125pt" strokecolor="#93479a">
              <v:stroke dashstyle="solid"/>
            </v:line>
            <v:shape style="position:absolute;left:1616;top:-788;width:58;height:340" coordorigin="1617,-787" coordsize="58,340" path="m1617,-447l1639,-502m1639,-502l1674,-787e" filled="false" stroked="true" strokeweight="1pt" strokecolor="#93479a">
              <v:path arrowok="t"/>
              <v:stroke dashstyle="solid"/>
            </v:shape>
            <v:line style="position:absolute" from="1664,-786" to="1719,-786" stroked="true" strokeweight="1.125pt" strokecolor="#93479a">
              <v:stroke dashstyle="solid"/>
            </v:line>
            <v:shape style="position:absolute;left:1709;top:-788;width:158;height:570" coordorigin="1709,-787" coordsize="158,570" path="m1709,-787l1742,-610m1742,-610l1777,-677m1777,-677l1799,-502m1799,-502l1834,-395m1834,-395l1867,-217e" filled="false" stroked="true" strokeweight="1pt" strokecolor="#93479a">
              <v:path arrowok="t"/>
              <v:stroke dashstyle="solid"/>
            </v:shape>
            <v:line style="position:absolute" from="1857,-216" to="1912,-216" stroked="true" strokeweight="1.125pt" strokecolor="#93479a">
              <v:stroke dashstyle="solid"/>
            </v:line>
            <v:line style="position:absolute" from="1902,-217" to="1924,-327" stroked="true" strokeweight="1pt" strokecolor="#93479a">
              <v:stroke dashstyle="solid"/>
            </v:line>
            <v:line style="position:absolute" from="1914,-326" to="1969,-326" stroked="true" strokeweight="1.125pt" strokecolor="#93479a">
              <v:stroke dashstyle="solid"/>
            </v:line>
            <v:shape style="position:absolute;left:1959;top:-503;width:375;height:338" coordorigin="1959,-502" coordsize="375,338" path="m1959,-327l1992,-272m1992,-272l2027,-217m2027,-217l2049,-327m2049,-327l2084,-272m2084,-272l2117,-327m2117,-327l2152,-165m2152,-165l2187,-272m2187,-272l2209,-270m2209,-272l2242,-327m2242,-327l2277,-502m2277,-502l2312,-217m2312,-217l2334,-272e" filled="false" stroked="true" strokeweight="1pt" strokecolor="#93479a">
              <v:path arrowok="t"/>
              <v:stroke dashstyle="solid"/>
            </v:shape>
            <v:line style="position:absolute" from="2324,-271" to="2376,-271" stroked="true" strokeweight="1.125pt" strokecolor="#93479a">
              <v:stroke dashstyle="solid"/>
            </v:line>
            <v:shape style="position:absolute;left:2366;top:-273;width:70;height:175" coordorigin="2366,-272" coordsize="70,175" path="m2366,-272l2401,-217m2401,-217l2436,-97e" filled="false" stroked="true" strokeweight="1pt" strokecolor="#93479a">
              <v:path arrowok="t"/>
              <v:stroke dashstyle="solid"/>
            </v:shape>
            <v:line style="position:absolute" from="2426,-96" to="2479,-96" stroked="true" strokeweight="1.125pt" strokecolor="#93479a">
              <v:stroke dashstyle="solid"/>
            </v:line>
            <v:line style="position:absolute" from="2469,-97" to="2491,-217" stroked="true" strokeweight="1pt" strokecolor="#93479a">
              <v:stroke dashstyle="solid"/>
            </v:line>
            <v:line style="position:absolute" from="2481,-216" to="2536,-216" stroked="true" strokeweight="1.125pt" strokecolor="#93479a">
              <v:stroke dashstyle="solid"/>
            </v:line>
            <v:shape style="position:absolute;left:2526;top:-218;width:125;height:283" coordorigin="2526,-217" coordsize="125,283" path="m2526,-217l2561,-97m2561,-97l2594,-42m2594,-42l2616,-97m2616,-97l2651,65e" filled="false" stroked="true" strokeweight="1pt" strokecolor="#93479a">
              <v:path arrowok="t"/>
              <v:stroke dashstyle="solid"/>
            </v:shape>
            <v:line style="position:absolute" from="2641,67" to="2696,67" stroked="true" strokeweight="1.125pt" strokecolor="#93479a">
              <v:stroke dashstyle="solid"/>
            </v:line>
            <v:shape style="position:absolute;left:2686;top:-98;width:215;height:285" coordorigin="2686,-97" coordsize="215,285" path="m2686,65l2719,10m2719,10l2741,133m2741,133l2776,188m2776,188l2811,65m2811,65l2844,-42m2844,-42l2879,-97m2879,-97l2901,-95e" filled="false" stroked="true" strokeweight="1pt" strokecolor="#93479a">
              <v:path arrowok="t"/>
              <v:stroke dashstyle="solid"/>
            </v:shape>
            <v:line style="position:absolute" from="2891,-96" to="2946,-96" stroked="true" strokeweight="1.125pt" strokecolor="#93479a">
              <v:stroke dashstyle="solid"/>
            </v:line>
            <v:shape style="position:absolute;left:2936;top:-273;width:193;height:338" coordorigin="2936,-272" coordsize="193,338" path="m2936,-97l2969,-272m2969,-272l3004,10m3004,10l3026,-42m3026,-42l3061,-217m3061,-217l3094,-165m3094,-165l3129,65e" filled="false" stroked="true" strokeweight="1pt" strokecolor="#93479a">
              <v:path arrowok="t"/>
              <v:stroke dashstyle="solid"/>
            </v:shape>
            <v:line style="position:absolute" from="3140,-227" to="3140,75" stroked="true" strokeweight="2.125pt" strokecolor="#93479a">
              <v:stroke dashstyle="solid"/>
            </v:line>
            <v:shape style="position:absolute;left:3151;top:-328;width:228;height:393" coordorigin="3151,-327" coordsize="228,393" path="m3151,-217l3186,10m3186,10l3219,-97m3219,-97l3254,-42m3254,-42l3286,65m3286,65l3311,10m3311,10l3344,-97m3344,-97l3379,-327e" filled="false" stroked="true" strokeweight="1pt" strokecolor="#93479a">
              <v:path arrowok="t"/>
              <v:stroke dashstyle="solid"/>
            </v:shape>
            <v:line style="position:absolute" from="3395,-687" to="3395,-317" stroked="true" strokeweight="2.625pt" strokecolor="#93479a">
              <v:stroke dashstyle="solid"/>
            </v:line>
            <v:shape style="position:absolute;left:3411;top:-840;width:125;height:283" coordorigin="3411,-840" coordsize="125,283" path="m3411,-677l3436,-675m3436,-677l3469,-557m3469,-557l3504,-840m3504,-840l3536,-677e" filled="false" stroked="true" strokeweight="1pt" strokecolor="#93479a">
              <v:path arrowok="t"/>
              <v:stroke dashstyle="solid"/>
            </v:shape>
            <v:line style="position:absolute" from="3526,-676" to="3581,-676" stroked="true" strokeweight="1.125pt" strokecolor="#93479a">
              <v:stroke dashstyle="solid"/>
            </v:line>
            <v:line style="position:absolute" from="3583,-687" to="3583,-317" stroked="true" strokeweight="2.125pt" strokecolor="#93479a">
              <v:stroke dashstyle="solid"/>
            </v:line>
            <v:line style="position:absolute" from="3594,-327" to="3629,-395" stroked="true" strokeweight="1pt" strokecolor="#93479a">
              <v:stroke dashstyle="solid"/>
            </v:line>
            <v:line style="position:absolute" from="3645,-797" to="3645,-385" stroked="true" strokeweight="2.625pt" strokecolor="#93479a">
              <v:stroke dashstyle="solid"/>
            </v:line>
            <v:shape style="position:absolute;left:3661;top:-788;width:58;height:285" coordorigin="3661,-787" coordsize="58,285" path="m3661,-787l3696,-610m3696,-610l3719,-502e" filled="false" stroked="true" strokeweight="1pt" strokecolor="#93479a">
              <v:path arrowok="t"/>
              <v:stroke dashstyle="solid"/>
            </v:shape>
            <v:line style="position:absolute" from="3709,-501" to="3764,-501" stroked="true" strokeweight="1.125pt" strokecolor="#93479a">
              <v:stroke dashstyle="solid"/>
            </v:line>
            <v:line style="position:absolute" from="3770,-512" to="3770,-87" stroked="true" strokeweight="2.625pt" strokecolor="#93479a">
              <v:stroke dashstyle="solid"/>
            </v:line>
            <v:line style="position:absolute" from="3786,-97" to="3821,133" stroked="true" strokeweight="1pt" strokecolor="#93479a">
              <v:stroke dashstyle="solid"/>
            </v:line>
            <v:line style="position:absolute" from="3833,-175" to="3833,143" stroked="true" strokeweight="2.125pt" strokecolor="#93479a">
              <v:stroke dashstyle="solid"/>
            </v:line>
            <v:shape style="position:absolute;left:3844;top:-218;width:68;height:120" coordorigin="3844,-217" coordsize="68,120" path="m3844,-165l3879,-97m3879,-97l3911,-217e" filled="false" stroked="true" strokeweight="1pt" strokecolor="#93479a">
              <v:path arrowok="t"/>
              <v:stroke dashstyle="solid"/>
            </v:shape>
            <v:shape style="position:absolute;left:815;top:-1366;width:120;height:1730" coordorigin="815,-1366" coordsize="120,1730" path="m815,364l935,364m815,67l935,67m815,-216l935,-216m815,-501l935,-501m815,-786l935,-786m815,-1068l935,-1068m815,-1366l935,-1366e" filled="false" stroked="true" strokeweight=".5pt" strokecolor="#292425">
              <v:path arrowok="t"/>
              <v:stroke dashstyle="solid"/>
            </v:shape>
            <v:shape style="position:absolute;left:2369;top:-1266;width:276;height:120" type="#_x0000_t202" filled="false" stroked="false">
              <v:textbox inset="0,0,0,0">
                <w:txbxContent>
                  <w:p>
                    <w:pPr>
                      <w:spacing w:line="116" w:lineRule="exact" w:before="0"/>
                      <w:ind w:left="0" w:right="0" w:firstLine="0"/>
                      <w:jc w:val="left"/>
                      <w:rPr>
                        <w:sz w:val="12"/>
                      </w:rPr>
                    </w:pPr>
                    <w:r>
                      <w:rPr>
                        <w:color w:val="292425"/>
                        <w:w w:val="95"/>
                        <w:sz w:val="12"/>
                      </w:rPr>
                      <w:t>RPIX</w:t>
                    </w:r>
                  </w:p>
                </w:txbxContent>
              </v:textbox>
              <w10:wrap type="none"/>
            </v:shape>
            <v:shape style="position:absolute;left:3504;top:-964;width:270;height:120" type="#_x0000_t202" filled="false" stroked="false">
              <v:textbox inset="0,0,0,0">
                <w:txbxContent>
                  <w:p>
                    <w:pPr>
                      <w:spacing w:line="116" w:lineRule="exact" w:before="0"/>
                      <w:ind w:left="0" w:right="0" w:firstLine="0"/>
                      <w:jc w:val="left"/>
                      <w:rPr>
                        <w:sz w:val="12"/>
                      </w:rPr>
                    </w:pPr>
                    <w:r>
                      <w:rPr>
                        <w:color w:val="292425"/>
                        <w:w w:val="95"/>
                        <w:sz w:val="12"/>
                      </w:rPr>
                      <w:t>RPIY</w:t>
                    </w:r>
                  </w:p>
                </w:txbxContent>
              </v:textbox>
              <w10:wrap type="none"/>
            </v:shape>
            <v:shape style="position:absolute;left:3384;top:462;width:201;height:120" type="#_x0000_t202" filled="false" stroked="false">
              <v:textbox inset="0,0,0,0">
                <w:txbxContent>
                  <w:p>
                    <w:pPr>
                      <w:spacing w:line="116" w:lineRule="exact" w:before="0"/>
                      <w:ind w:left="0" w:right="0" w:firstLine="0"/>
                      <w:jc w:val="left"/>
                      <w:rPr>
                        <w:sz w:val="12"/>
                      </w:rPr>
                    </w:pPr>
                    <w:r>
                      <w:rPr>
                        <w:color w:val="292425"/>
                        <w:sz w:val="12"/>
                      </w:rPr>
                      <w:t>RPI</w:t>
                    </w:r>
                  </w:p>
                </w:txbxContent>
              </v:textbox>
              <w10:wrap type="none"/>
            </v:shape>
            <w10:wrap type="none"/>
          </v:group>
        </w:pict>
      </w:r>
      <w:r>
        <w:rPr>
          <w:color w:val="292425"/>
          <w:w w:val="115"/>
          <w:sz w:val="12"/>
        </w:rPr>
        <w:t>1.5</w:t>
      </w:r>
    </w:p>
    <w:p>
      <w:pPr>
        <w:pStyle w:val="BodyText"/>
        <w:spacing w:before="11"/>
        <w:rPr>
          <w:sz w:val="12"/>
        </w:rPr>
      </w:pPr>
    </w:p>
    <w:p>
      <w:pPr>
        <w:spacing w:before="0"/>
        <w:ind w:left="190" w:right="0" w:firstLine="0"/>
        <w:jc w:val="left"/>
        <w:rPr>
          <w:sz w:val="12"/>
        </w:rPr>
      </w:pPr>
      <w:r>
        <w:rPr>
          <w:color w:val="292425"/>
          <w:w w:val="115"/>
          <w:sz w:val="12"/>
        </w:rPr>
        <w:t>1.0</w:t>
      </w:r>
    </w:p>
    <w:p>
      <w:pPr>
        <w:pStyle w:val="BodyText"/>
        <w:spacing w:before="10"/>
        <w:rPr>
          <w:sz w:val="12"/>
        </w:rPr>
      </w:pPr>
    </w:p>
    <w:p>
      <w:pPr>
        <w:spacing w:before="0"/>
        <w:ind w:left="190" w:right="0" w:firstLine="0"/>
        <w:jc w:val="left"/>
        <w:rPr>
          <w:sz w:val="12"/>
        </w:rPr>
      </w:pPr>
      <w:r>
        <w:rPr/>
        <w:pict>
          <v:line style="position:absolute;mso-position-horizontal-relative:page;mso-position-vertical-relative:paragraph;z-index:16259072" from="199.149994pt,3.680556pt" to="205.149994pt,3.680556pt" stroked="true" strokeweight=".5pt" strokecolor="#292425">
            <v:stroke dashstyle="solid"/>
            <w10:wrap type="none"/>
          </v:line>
        </w:pict>
      </w:r>
      <w:r>
        <w:rPr>
          <w:color w:val="292425"/>
          <w:w w:val="115"/>
          <w:sz w:val="12"/>
        </w:rPr>
        <w:t>0.5</w:t>
      </w:r>
    </w:p>
    <w:p>
      <w:pPr>
        <w:pStyle w:val="BodyText"/>
        <w:spacing w:before="11"/>
        <w:rPr>
          <w:sz w:val="12"/>
        </w:rPr>
      </w:pPr>
    </w:p>
    <w:p>
      <w:pPr>
        <w:spacing w:before="0"/>
        <w:ind w:left="190" w:right="0" w:firstLine="0"/>
        <w:jc w:val="left"/>
        <w:rPr>
          <w:sz w:val="12"/>
        </w:rPr>
      </w:pPr>
      <w:r>
        <w:rPr/>
        <w:pict>
          <v:line style="position:absolute;mso-position-horizontal-relative:page;mso-position-vertical-relative:paragraph;z-index:16258560" from="199.149994pt,3.605574pt" to="205.149994pt,3.605574pt" stroked="true" strokeweight=".5pt" strokecolor="#292425">
            <v:stroke dashstyle="solid"/>
            <w10:wrap type="none"/>
          </v:line>
        </w:pict>
      </w:r>
      <w:r>
        <w:rPr/>
        <w:pict>
          <v:shape style="position:absolute;margin-left:50.700001pt;margin-top:.724574pt;width:144.9pt;height:2.9pt;mso-position-horizontal-relative:page;mso-position-vertical-relative:paragraph;z-index:16261632" coordorigin="1014,14" coordsize="2898,58" path="m1014,72l3912,72m1015,72l1015,14m1390,72l1390,14m1778,72l1778,14m2153,72l2153,14m2528,72l2528,14m2903,72l2903,14m3288,72l3288,14m3663,72l3663,14e" filled="false" stroked="true" strokeweight=".5pt" strokecolor="#292425">
            <v:path arrowok="t"/>
            <v:stroke dashstyle="solid"/>
            <w10:wrap type="none"/>
          </v:shape>
        </w:pict>
      </w:r>
      <w:r>
        <w:rPr>
          <w:color w:val="292425"/>
          <w:w w:val="115"/>
          <w:sz w:val="12"/>
        </w:rPr>
        <w:t>0.0</w:t>
      </w:r>
    </w:p>
    <w:p>
      <w:pPr>
        <w:pStyle w:val="BodyText"/>
        <w:spacing w:before="5"/>
        <w:rPr>
          <w:sz w:val="17"/>
        </w:rPr>
      </w:pPr>
      <w:r>
        <w:rPr/>
        <w:br w:type="column"/>
      </w:r>
      <w:r>
        <w:rPr>
          <w:sz w:val="17"/>
        </w:rPr>
      </w:r>
    </w:p>
    <w:p>
      <w:pPr>
        <w:pStyle w:val="BodyText"/>
        <w:spacing w:line="292" w:lineRule="auto"/>
        <w:ind w:left="190" w:right="82"/>
      </w:pPr>
      <w:r>
        <w:rPr>
          <w:color w:val="292425"/>
          <w:w w:val="110"/>
        </w:rPr>
        <w:t>Annual inflation in retail prices excluding mortgage </w:t>
      </w:r>
      <w:r>
        <w:rPr>
          <w:color w:val="292425"/>
          <w:spacing w:val="-3"/>
          <w:w w:val="110"/>
        </w:rPr>
        <w:t>interest </w:t>
      </w:r>
      <w:r>
        <w:rPr>
          <w:color w:val="292425"/>
          <w:w w:val="110"/>
        </w:rPr>
        <w:t>payments</w:t>
      </w:r>
      <w:r>
        <w:rPr>
          <w:color w:val="292425"/>
          <w:spacing w:val="-21"/>
          <w:w w:val="110"/>
        </w:rPr>
        <w:t> </w:t>
      </w:r>
      <w:r>
        <w:rPr>
          <w:color w:val="292425"/>
          <w:w w:val="110"/>
        </w:rPr>
        <w:t>(RPIX)</w:t>
      </w:r>
      <w:r>
        <w:rPr>
          <w:color w:val="292425"/>
          <w:spacing w:val="-21"/>
          <w:w w:val="110"/>
        </w:rPr>
        <w:t> </w:t>
      </w:r>
      <w:r>
        <w:rPr>
          <w:color w:val="292425"/>
          <w:w w:val="110"/>
        </w:rPr>
        <w:t>rose</w:t>
      </w:r>
      <w:r>
        <w:rPr>
          <w:color w:val="292425"/>
          <w:spacing w:val="-21"/>
          <w:w w:val="110"/>
        </w:rPr>
        <w:t> </w:t>
      </w:r>
      <w:r>
        <w:rPr>
          <w:color w:val="292425"/>
          <w:spacing w:val="-3"/>
          <w:w w:val="110"/>
        </w:rPr>
        <w:t>by</w:t>
      </w:r>
      <w:r>
        <w:rPr>
          <w:color w:val="292425"/>
          <w:spacing w:val="-21"/>
          <w:w w:val="110"/>
        </w:rPr>
        <w:t> </w:t>
      </w:r>
      <w:r>
        <w:rPr>
          <w:color w:val="292425"/>
          <w:w w:val="110"/>
        </w:rPr>
        <w:t>0.1</w:t>
      </w:r>
      <w:r>
        <w:rPr>
          <w:color w:val="292425"/>
          <w:spacing w:val="-21"/>
          <w:w w:val="110"/>
        </w:rPr>
        <w:t> </w:t>
      </w:r>
      <w:r>
        <w:rPr>
          <w:color w:val="292425"/>
          <w:w w:val="110"/>
        </w:rPr>
        <w:t>percentage</w:t>
      </w:r>
      <w:r>
        <w:rPr>
          <w:color w:val="292425"/>
          <w:spacing w:val="-21"/>
          <w:w w:val="110"/>
        </w:rPr>
        <w:t> </w:t>
      </w:r>
      <w:r>
        <w:rPr>
          <w:color w:val="292425"/>
          <w:w w:val="110"/>
        </w:rPr>
        <w:t>points</w:t>
      </w:r>
      <w:r>
        <w:rPr>
          <w:color w:val="292425"/>
          <w:spacing w:val="-21"/>
          <w:w w:val="110"/>
        </w:rPr>
        <w:t> </w:t>
      </w:r>
      <w:r>
        <w:rPr>
          <w:color w:val="292425"/>
          <w:spacing w:val="-4"/>
          <w:w w:val="110"/>
        </w:rPr>
        <w:t>to</w:t>
      </w:r>
      <w:r>
        <w:rPr>
          <w:color w:val="292425"/>
          <w:spacing w:val="-21"/>
          <w:w w:val="110"/>
        </w:rPr>
        <w:t> </w:t>
      </w:r>
      <w:r>
        <w:rPr>
          <w:color w:val="292425"/>
          <w:w w:val="110"/>
        </w:rPr>
        <w:t>2.0%</w:t>
      </w:r>
      <w:r>
        <w:rPr>
          <w:color w:val="292425"/>
          <w:spacing w:val="-21"/>
          <w:w w:val="110"/>
        </w:rPr>
        <w:t> </w:t>
      </w:r>
      <w:r>
        <w:rPr>
          <w:color w:val="292425"/>
          <w:w w:val="110"/>
        </w:rPr>
        <w:t>in</w:t>
      </w:r>
      <w:r>
        <w:rPr>
          <w:color w:val="292425"/>
          <w:spacing w:val="-20"/>
          <w:w w:val="110"/>
        </w:rPr>
        <w:t> </w:t>
      </w:r>
      <w:r>
        <w:rPr>
          <w:color w:val="292425"/>
          <w:w w:val="110"/>
        </w:rPr>
        <w:t>Q3. This</w:t>
      </w:r>
      <w:r>
        <w:rPr>
          <w:color w:val="292425"/>
          <w:spacing w:val="-17"/>
          <w:w w:val="110"/>
        </w:rPr>
        <w:t> </w:t>
      </w:r>
      <w:r>
        <w:rPr>
          <w:color w:val="292425"/>
          <w:w w:val="110"/>
        </w:rPr>
        <w:t>rise</w:t>
      </w:r>
      <w:r>
        <w:rPr>
          <w:color w:val="292425"/>
          <w:spacing w:val="-17"/>
          <w:w w:val="110"/>
        </w:rPr>
        <w:t> </w:t>
      </w:r>
      <w:r>
        <w:rPr>
          <w:color w:val="292425"/>
          <w:spacing w:val="-3"/>
          <w:w w:val="110"/>
        </w:rPr>
        <w:t>was</w:t>
      </w:r>
      <w:r>
        <w:rPr>
          <w:color w:val="292425"/>
          <w:spacing w:val="-16"/>
          <w:w w:val="110"/>
        </w:rPr>
        <w:t> </w:t>
      </w:r>
      <w:r>
        <w:rPr>
          <w:color w:val="292425"/>
          <w:w w:val="110"/>
        </w:rPr>
        <w:t>echoed</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6"/>
          <w:w w:val="110"/>
        </w:rPr>
        <w:t> </w:t>
      </w:r>
      <w:r>
        <w:rPr>
          <w:color w:val="292425"/>
          <w:w w:val="110"/>
        </w:rPr>
        <w:t>other</w:t>
      </w:r>
      <w:r>
        <w:rPr>
          <w:color w:val="292425"/>
          <w:spacing w:val="-17"/>
          <w:w w:val="110"/>
        </w:rPr>
        <w:t> </w:t>
      </w:r>
      <w:r>
        <w:rPr>
          <w:color w:val="292425"/>
          <w:w w:val="110"/>
        </w:rPr>
        <w:t>main</w:t>
      </w:r>
      <w:r>
        <w:rPr>
          <w:color w:val="292425"/>
          <w:spacing w:val="-17"/>
          <w:w w:val="110"/>
        </w:rPr>
        <w:t> </w:t>
      </w:r>
      <w:r>
        <w:rPr>
          <w:color w:val="292425"/>
          <w:w w:val="110"/>
        </w:rPr>
        <w:t>measures</w:t>
      </w:r>
      <w:r>
        <w:rPr>
          <w:color w:val="292425"/>
          <w:spacing w:val="-16"/>
          <w:w w:val="110"/>
        </w:rPr>
        <w:t> </w:t>
      </w:r>
      <w:r>
        <w:rPr>
          <w:color w:val="292425"/>
          <w:w w:val="110"/>
        </w:rPr>
        <w:t>of</w:t>
      </w:r>
      <w:r>
        <w:rPr>
          <w:color w:val="292425"/>
          <w:spacing w:val="-17"/>
          <w:w w:val="110"/>
        </w:rPr>
        <w:t> </w:t>
      </w:r>
      <w:r>
        <w:rPr>
          <w:color w:val="292425"/>
          <w:w w:val="110"/>
        </w:rPr>
        <w:t>retail</w:t>
      </w:r>
      <w:r>
        <w:rPr>
          <w:color w:val="292425"/>
          <w:spacing w:val="-16"/>
          <w:w w:val="110"/>
        </w:rPr>
        <w:t> </w:t>
      </w:r>
      <w:r>
        <w:rPr>
          <w:color w:val="292425"/>
          <w:w w:val="110"/>
        </w:rPr>
        <w:t>price inflation.</w:t>
      </w:r>
      <w:r>
        <w:rPr>
          <w:color w:val="292425"/>
          <w:spacing w:val="-6"/>
          <w:w w:val="110"/>
        </w:rPr>
        <w:t> </w:t>
      </w:r>
      <w:r>
        <w:rPr>
          <w:color w:val="292425"/>
          <w:w w:val="110"/>
        </w:rPr>
        <w:t>Annual</w:t>
      </w:r>
      <w:r>
        <w:rPr>
          <w:color w:val="292425"/>
          <w:spacing w:val="-30"/>
          <w:w w:val="110"/>
        </w:rPr>
        <w:t> </w:t>
      </w:r>
      <w:r>
        <w:rPr>
          <w:color w:val="292425"/>
          <w:w w:val="110"/>
        </w:rPr>
        <w:t>RPIY</w:t>
      </w:r>
      <w:r>
        <w:rPr>
          <w:color w:val="292425"/>
          <w:spacing w:val="-31"/>
          <w:w w:val="110"/>
        </w:rPr>
        <w:t> </w:t>
      </w:r>
      <w:r>
        <w:rPr>
          <w:color w:val="292425"/>
          <w:w w:val="110"/>
        </w:rPr>
        <w:t>inflation</w:t>
      </w:r>
      <w:r>
        <w:rPr>
          <w:color w:val="292425"/>
          <w:spacing w:val="-30"/>
          <w:w w:val="110"/>
        </w:rPr>
        <w:t> </w:t>
      </w:r>
      <w:r>
        <w:rPr>
          <w:color w:val="292425"/>
          <w:w w:val="110"/>
        </w:rPr>
        <w:t>(which</w:t>
      </w:r>
      <w:r>
        <w:rPr>
          <w:color w:val="292425"/>
          <w:spacing w:val="-30"/>
          <w:w w:val="110"/>
        </w:rPr>
        <w:t> </w:t>
      </w:r>
      <w:r>
        <w:rPr>
          <w:color w:val="292425"/>
          <w:w w:val="110"/>
        </w:rPr>
        <w:t>also</w:t>
      </w:r>
      <w:r>
        <w:rPr>
          <w:color w:val="292425"/>
          <w:spacing w:val="-31"/>
          <w:w w:val="110"/>
        </w:rPr>
        <w:t> </w:t>
      </w:r>
      <w:r>
        <w:rPr>
          <w:color w:val="292425"/>
          <w:spacing w:val="-3"/>
          <w:w w:val="110"/>
        </w:rPr>
        <w:t>excludes</w:t>
      </w:r>
      <w:r>
        <w:rPr>
          <w:color w:val="292425"/>
          <w:spacing w:val="-30"/>
          <w:w w:val="110"/>
        </w:rPr>
        <w:t> </w:t>
      </w:r>
      <w:r>
        <w:rPr>
          <w:color w:val="292425"/>
          <w:w w:val="110"/>
        </w:rPr>
        <w:t>indirect and local authorities’ </w:t>
      </w:r>
      <w:r>
        <w:rPr>
          <w:color w:val="292425"/>
          <w:spacing w:val="-3"/>
          <w:w w:val="110"/>
        </w:rPr>
        <w:t>taxes) </w:t>
      </w:r>
      <w:r>
        <w:rPr>
          <w:color w:val="292425"/>
          <w:w w:val="110"/>
        </w:rPr>
        <w:t>rose </w:t>
      </w:r>
      <w:r>
        <w:rPr>
          <w:color w:val="292425"/>
          <w:spacing w:val="-3"/>
          <w:w w:val="110"/>
        </w:rPr>
        <w:t>by </w:t>
      </w:r>
      <w:r>
        <w:rPr>
          <w:color w:val="292425"/>
          <w:w w:val="110"/>
        </w:rPr>
        <w:t>0.1 percentage points </w:t>
      </w:r>
      <w:r>
        <w:rPr>
          <w:color w:val="292425"/>
          <w:spacing w:val="-4"/>
          <w:w w:val="110"/>
        </w:rPr>
        <w:t>to </w:t>
      </w:r>
      <w:r>
        <w:rPr>
          <w:color w:val="292425"/>
          <w:w w:val="110"/>
        </w:rPr>
        <w:t>1.9%;</w:t>
      </w:r>
      <w:r>
        <w:rPr>
          <w:color w:val="292425"/>
          <w:spacing w:val="-11"/>
          <w:w w:val="110"/>
        </w:rPr>
        <w:t> </w:t>
      </w:r>
      <w:r>
        <w:rPr>
          <w:color w:val="292425"/>
          <w:w w:val="110"/>
        </w:rPr>
        <w:t>and</w:t>
      </w:r>
      <w:r>
        <w:rPr>
          <w:color w:val="292425"/>
          <w:spacing w:val="-10"/>
          <w:w w:val="110"/>
        </w:rPr>
        <w:t> </w:t>
      </w:r>
      <w:r>
        <w:rPr>
          <w:color w:val="292425"/>
          <w:w w:val="110"/>
        </w:rPr>
        <w:t>the</w:t>
      </w:r>
      <w:r>
        <w:rPr>
          <w:color w:val="292425"/>
          <w:spacing w:val="-11"/>
          <w:w w:val="110"/>
        </w:rPr>
        <w:t> </w:t>
      </w:r>
      <w:r>
        <w:rPr>
          <w:color w:val="292425"/>
          <w:w w:val="110"/>
        </w:rPr>
        <w:t>headline</w:t>
      </w:r>
      <w:r>
        <w:rPr>
          <w:color w:val="292425"/>
          <w:spacing w:val="-10"/>
          <w:w w:val="110"/>
        </w:rPr>
        <w:t> </w:t>
      </w:r>
      <w:r>
        <w:rPr>
          <w:color w:val="292425"/>
          <w:spacing w:val="-4"/>
          <w:w w:val="110"/>
        </w:rPr>
        <w:t>rate</w:t>
      </w:r>
      <w:r>
        <w:rPr>
          <w:color w:val="292425"/>
          <w:spacing w:val="-10"/>
          <w:w w:val="110"/>
        </w:rPr>
        <w:t> </w:t>
      </w:r>
      <w:r>
        <w:rPr>
          <w:color w:val="292425"/>
          <w:w w:val="110"/>
        </w:rPr>
        <w:t>of</w:t>
      </w:r>
      <w:r>
        <w:rPr>
          <w:color w:val="292425"/>
          <w:spacing w:val="-11"/>
          <w:w w:val="110"/>
        </w:rPr>
        <w:t> </w:t>
      </w:r>
      <w:r>
        <w:rPr>
          <w:color w:val="292425"/>
          <w:w w:val="110"/>
        </w:rPr>
        <w:t>inflation</w:t>
      </w:r>
      <w:r>
        <w:rPr>
          <w:color w:val="292425"/>
          <w:spacing w:val="-10"/>
          <w:w w:val="110"/>
        </w:rPr>
        <w:t> </w:t>
      </w:r>
      <w:r>
        <w:rPr>
          <w:color w:val="292425"/>
          <w:w w:val="110"/>
        </w:rPr>
        <w:t>(RPI)</w:t>
      </w:r>
      <w:r>
        <w:rPr>
          <w:color w:val="292425"/>
          <w:spacing w:val="-10"/>
          <w:w w:val="110"/>
        </w:rPr>
        <w:t> </w:t>
      </w:r>
      <w:r>
        <w:rPr>
          <w:color w:val="292425"/>
          <w:w w:val="110"/>
        </w:rPr>
        <w:t>rose</w:t>
      </w:r>
      <w:r>
        <w:rPr>
          <w:color w:val="292425"/>
          <w:spacing w:val="-11"/>
          <w:w w:val="110"/>
        </w:rPr>
        <w:t> </w:t>
      </w:r>
      <w:r>
        <w:rPr>
          <w:color w:val="292425"/>
          <w:spacing w:val="-3"/>
          <w:w w:val="110"/>
        </w:rPr>
        <w:t>by</w:t>
      </w:r>
    </w:p>
    <w:p>
      <w:pPr>
        <w:pStyle w:val="ListParagraph"/>
        <w:numPr>
          <w:ilvl w:val="1"/>
          <w:numId w:val="31"/>
        </w:numPr>
        <w:tabs>
          <w:tab w:pos="528" w:val="left" w:leader="none"/>
        </w:tabs>
        <w:spacing w:line="227" w:lineRule="exact" w:before="0" w:after="0"/>
        <w:ind w:left="527" w:right="0" w:hanging="338"/>
        <w:jc w:val="left"/>
        <w:rPr>
          <w:sz w:val="20"/>
        </w:rPr>
      </w:pPr>
      <w:r>
        <w:rPr>
          <w:color w:val="292425"/>
          <w:w w:val="110"/>
          <w:sz w:val="20"/>
        </w:rPr>
        <w:t>percentage points </w:t>
      </w:r>
      <w:r>
        <w:rPr>
          <w:color w:val="292425"/>
          <w:spacing w:val="-4"/>
          <w:w w:val="110"/>
          <w:sz w:val="20"/>
        </w:rPr>
        <w:t>to</w:t>
      </w:r>
      <w:r>
        <w:rPr>
          <w:color w:val="292425"/>
          <w:spacing w:val="-17"/>
          <w:w w:val="110"/>
          <w:sz w:val="20"/>
        </w:rPr>
        <w:t> </w:t>
      </w:r>
      <w:r>
        <w:rPr>
          <w:color w:val="292425"/>
          <w:w w:val="110"/>
          <w:sz w:val="20"/>
        </w:rPr>
        <w:t>1.5%.</w:t>
      </w:r>
    </w:p>
    <w:p>
      <w:pPr>
        <w:pStyle w:val="BodyText"/>
        <w:spacing w:before="8"/>
        <w:rPr>
          <w:sz w:val="28"/>
        </w:rPr>
      </w:pPr>
    </w:p>
    <w:p>
      <w:pPr>
        <w:pStyle w:val="BodyText"/>
        <w:spacing w:line="133" w:lineRule="exact"/>
        <w:ind w:left="190"/>
      </w:pPr>
      <w:r>
        <w:rPr>
          <w:color w:val="292425"/>
          <w:w w:val="105"/>
        </w:rPr>
        <w:t>The Harmonised Index of Consumer Prices (HICP) measure of</w:t>
      </w:r>
    </w:p>
    <w:p>
      <w:pPr>
        <w:spacing w:after="0" w:line="133" w:lineRule="exact"/>
        <w:sectPr>
          <w:type w:val="continuous"/>
          <w:pgSz w:w="11900" w:h="16840"/>
          <w:pgMar w:top="1260" w:bottom="280" w:left="640" w:right="640"/>
          <w:cols w:num="4" w:equalWidth="0">
            <w:col w:w="1769" w:space="44"/>
            <w:col w:w="1434" w:space="74"/>
            <w:col w:w="403" w:space="1186"/>
            <w:col w:w="5710"/>
          </w:cols>
        </w:sectPr>
      </w:pPr>
    </w:p>
    <w:p>
      <w:pPr>
        <w:pStyle w:val="Heading7"/>
        <w:spacing w:line="247" w:lineRule="auto"/>
        <w:ind w:right="-14"/>
      </w:pPr>
      <w:r>
        <w:rPr/>
        <w:pict>
          <v:line style="position:absolute;mso-position-horizontal-relative:page;mso-position-vertical-relative:paragraph;z-index:16263680" from="98.304001pt,28.815657pt" to="108.352001pt,28.815657pt" stroked="true" strokeweight="1pt" strokecolor="#ec2131">
            <v:stroke dashstyle="solid"/>
            <w10:wrap type="none"/>
          </v:line>
        </w:pict>
      </w:r>
      <w:r>
        <w:rPr>
          <w:color w:val="0092C0"/>
          <w:w w:val="90"/>
        </w:rPr>
        <w:t>Contributions to the differential between </w:t>
      </w:r>
      <w:r>
        <w:rPr>
          <w:color w:val="0092C0"/>
          <w:w w:val="95"/>
        </w:rPr>
        <w:t>annual RPIX inflation and HICP inflation</w:t>
      </w:r>
    </w:p>
    <w:p>
      <w:pPr>
        <w:pStyle w:val="BodyText"/>
        <w:spacing w:before="147"/>
        <w:ind w:left="190"/>
      </w:pPr>
      <w:r>
        <w:rPr/>
        <w:br w:type="column"/>
      </w:r>
      <w:r>
        <w:rPr>
          <w:color w:val="292425"/>
          <w:w w:val="110"/>
        </w:rPr>
        <w:t>inflation rose by 0.2 percentage points to 1.1% in the year to</w:t>
      </w:r>
    </w:p>
    <w:p>
      <w:pPr>
        <w:spacing w:after="0"/>
        <w:sectPr>
          <w:type w:val="continuous"/>
          <w:pgSz w:w="11900" w:h="16840"/>
          <w:pgMar w:top="1260" w:bottom="280" w:left="640" w:right="640"/>
          <w:cols w:num="2" w:equalWidth="0">
            <w:col w:w="3703" w:space="1206"/>
            <w:col w:w="5711"/>
          </w:cols>
        </w:sectPr>
      </w:pPr>
    </w:p>
    <w:p>
      <w:pPr>
        <w:spacing w:before="21"/>
        <w:ind w:left="363" w:right="38" w:firstLine="0"/>
        <w:jc w:val="left"/>
        <w:rPr>
          <w:sz w:val="12"/>
        </w:rPr>
      </w:pPr>
      <w:r>
        <w:rPr/>
        <w:pict>
          <v:group style="position:absolute;margin-left:40.75pt;margin-top:1.955577pt;width:7pt;height:23.3pt;mso-position-horizontal-relative:page;mso-position-vertical-relative:paragraph;z-index:16263168" coordorigin="815,39" coordsize="140,466">
            <v:line style="position:absolute" from="820,499" to="940,499" stroked="true" strokeweight=".5pt" strokecolor="#292425">
              <v:stroke dashstyle="solid"/>
            </v:line>
            <v:rect style="position:absolute;left:820;top:44;width:130;height:130" filled="true" fillcolor="#0067a3" stroked="false">
              <v:fill type="solid"/>
            </v:rect>
            <v:rect style="position:absolute;left:820;top:44;width:130;height:130" filled="false" stroked="true" strokeweight=".5pt" strokecolor="#292425">
              <v:stroke dashstyle="solid"/>
            </v:rect>
            <v:rect style="position:absolute;left:820;top:179;width:130;height:130" filled="true" fillcolor="#b4dfdf" stroked="false">
              <v:fill type="solid"/>
            </v:rect>
            <v:rect style="position:absolute;left:820;top:179;width:130;height:130" filled="false" stroked="true" strokeweight=".5pt" strokecolor="#292425">
              <v:stroke dashstyle="solid"/>
            </v:rect>
            <v:rect style="position:absolute;left:820;top:314;width:130;height:130" filled="true" fillcolor="#f9aa54" stroked="false">
              <v:fill type="solid"/>
            </v:rect>
            <v:rect style="position:absolute;left:820;top:314;width:130;height:130" filled="false" stroked="true" strokeweight=".5pt" strokecolor="#292425">
              <v:stroke dashstyle="solid"/>
            </v:rect>
            <w10:wrap type="none"/>
          </v:group>
        </w:pict>
      </w:r>
      <w:r>
        <w:rPr>
          <w:color w:val="292425"/>
          <w:w w:val="105"/>
          <w:sz w:val="12"/>
        </w:rPr>
        <w:t>Formula </w:t>
      </w:r>
      <w:r>
        <w:rPr>
          <w:color w:val="292425"/>
          <w:spacing w:val="-3"/>
          <w:w w:val="105"/>
          <w:sz w:val="12"/>
        </w:rPr>
        <w:t>effect </w:t>
      </w:r>
      <w:r>
        <w:rPr>
          <w:color w:val="292425"/>
          <w:w w:val="105"/>
          <w:sz w:val="12"/>
        </w:rPr>
        <w:t>Housing Other</w:t>
      </w:r>
    </w:p>
    <w:p>
      <w:pPr>
        <w:pStyle w:val="BodyText"/>
      </w:pPr>
    </w:p>
    <w:p>
      <w:pPr>
        <w:pStyle w:val="BodyText"/>
      </w:pPr>
    </w:p>
    <w:p>
      <w:pPr>
        <w:pStyle w:val="BodyText"/>
        <w:spacing w:before="5"/>
        <w:rPr>
          <w:sz w:val="12"/>
        </w:rPr>
      </w:pPr>
      <w:r>
        <w:rPr/>
        <w:pict>
          <v:shape style="position:absolute;margin-left:41pt;margin-top:9.372699pt;width:6pt;height:.1pt;mso-position-horizontal-relative:page;mso-position-vertical-relative:paragraph;z-index:-15211520;mso-wrap-distance-left:0;mso-wrap-distance-right:0" coordorigin="820,187" coordsize="120,0" path="m820,187l940,187e" filled="false" stroked="true" strokeweight=".5pt" strokecolor="#292425">
            <v:path arrowok="t"/>
            <v:stroke dashstyle="solid"/>
            <w10:wrap type="topAndBottom"/>
          </v:shape>
        </w:pict>
      </w:r>
    </w:p>
    <w:p>
      <w:pPr>
        <w:pStyle w:val="BodyText"/>
      </w:pPr>
    </w:p>
    <w:p>
      <w:pPr>
        <w:pStyle w:val="BodyText"/>
        <w:spacing w:before="4"/>
        <w:rPr>
          <w:sz w:val="22"/>
        </w:rPr>
      </w:pPr>
      <w:r>
        <w:rPr/>
        <w:pict>
          <v:shape style="position:absolute;margin-left:41pt;margin-top:15.050977pt;width:6pt;height:.1pt;mso-position-horizontal-relative:page;mso-position-vertical-relative:paragraph;z-index:-15211008;mso-wrap-distance-left:0;mso-wrap-distance-right:0" coordorigin="820,301" coordsize="120,0" path="m820,301l940,301e" filled="false" stroked="true" strokeweight=".5pt" strokecolor="#292425">
            <v:path arrowok="t"/>
            <v:stroke dashstyle="solid"/>
            <w10:wrap type="topAndBottom"/>
          </v:shape>
        </w:pict>
      </w:r>
    </w:p>
    <w:p>
      <w:pPr>
        <w:pStyle w:val="BodyText"/>
      </w:pPr>
    </w:p>
    <w:p>
      <w:pPr>
        <w:pStyle w:val="BodyText"/>
        <w:spacing w:before="10"/>
        <w:rPr>
          <w:sz w:val="23"/>
        </w:rPr>
      </w:pPr>
      <w:r>
        <w:rPr/>
        <w:pict>
          <v:shape style="position:absolute;margin-left:41pt;margin-top:15.925977pt;width:6pt;height:.1pt;mso-position-horizontal-relative:page;mso-position-vertical-relative:paragraph;z-index:-15210496;mso-wrap-distance-left:0;mso-wrap-distance-right:0" coordorigin="820,319" coordsize="120,0" path="m820,319l940,319e" filled="false" stroked="true" strokeweight=".5pt" strokecolor="#292425">
            <v:path arrowok="t"/>
            <v:stroke dashstyle="solid"/>
            <w10:wrap type="topAndBottom"/>
          </v:shape>
        </w:pict>
      </w:r>
    </w:p>
    <w:p>
      <w:pPr>
        <w:pStyle w:val="BodyText"/>
      </w:pPr>
    </w:p>
    <w:p>
      <w:pPr>
        <w:pStyle w:val="BodyText"/>
        <w:spacing w:before="5"/>
        <w:rPr>
          <w:sz w:val="22"/>
        </w:rPr>
      </w:pPr>
      <w:r>
        <w:rPr/>
        <w:pict>
          <v:shape style="position:absolute;margin-left:41.023998pt;margin-top:15.113976pt;width:6pt;height:.1pt;mso-position-horizontal-relative:page;mso-position-vertical-relative:paragraph;z-index:-15209984;mso-wrap-distance-left:0;mso-wrap-distance-right:0" coordorigin="820,302" coordsize="120,0" path="m820,302l940,302e" filled="false" stroked="true" strokeweight=".5pt" strokecolor="#292425">
            <v:path arrowok="t"/>
            <v:stroke dashstyle="solid"/>
            <w10:wrap type="topAndBottom"/>
          </v:shape>
        </w:pict>
      </w:r>
    </w:p>
    <w:p>
      <w:pPr>
        <w:spacing w:before="21"/>
        <w:ind w:left="363" w:right="0" w:firstLine="0"/>
        <w:jc w:val="left"/>
        <w:rPr>
          <w:sz w:val="12"/>
        </w:rPr>
      </w:pPr>
      <w:r>
        <w:rPr/>
        <w:br w:type="column"/>
      </w:r>
      <w:r>
        <w:rPr>
          <w:color w:val="292425"/>
          <w:w w:val="105"/>
          <w:sz w:val="12"/>
        </w:rPr>
        <w:t>Total</w:t>
      </w:r>
    </w:p>
    <w:p>
      <w:pPr>
        <w:pStyle w:val="BodyText"/>
        <w:rPr>
          <w:sz w:val="12"/>
        </w:rPr>
      </w:pPr>
      <w:r>
        <w:rPr/>
        <w:br w:type="column"/>
      </w:r>
      <w:r>
        <w:rPr>
          <w:sz w:val="12"/>
        </w:rPr>
      </w:r>
    </w:p>
    <w:p>
      <w:pPr>
        <w:pStyle w:val="BodyText"/>
        <w:spacing w:before="5"/>
        <w:rPr>
          <w:sz w:val="16"/>
        </w:rPr>
      </w:pPr>
    </w:p>
    <w:p>
      <w:pPr>
        <w:spacing w:before="0"/>
        <w:ind w:left="363" w:right="0" w:firstLine="0"/>
        <w:jc w:val="left"/>
        <w:rPr>
          <w:sz w:val="12"/>
        </w:rPr>
      </w:pPr>
      <w:r>
        <w:rPr>
          <w:color w:val="292425"/>
          <w:w w:val="110"/>
          <w:sz w:val="12"/>
        </w:rPr>
        <w:t>Percentage </w:t>
      </w:r>
      <w:r>
        <w:rPr>
          <w:color w:val="292425"/>
          <w:spacing w:val="-4"/>
          <w:w w:val="110"/>
          <w:sz w:val="12"/>
        </w:rPr>
        <w:t>points</w:t>
      </w:r>
    </w:p>
    <w:p>
      <w:pPr>
        <w:pStyle w:val="BodyText"/>
        <w:spacing w:before="6"/>
        <w:rPr>
          <w:sz w:val="2"/>
        </w:rPr>
      </w:pPr>
    </w:p>
    <w:p>
      <w:pPr>
        <w:pStyle w:val="BodyText"/>
        <w:spacing w:line="20" w:lineRule="exact"/>
        <w:ind w:left="1158" w:right="-7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spacing w:before="9"/>
        <w:rPr>
          <w:sz w:val="11"/>
        </w:rPr>
      </w:pPr>
    </w:p>
    <w:p>
      <w:pPr>
        <w:spacing w:before="0"/>
        <w:ind w:left="-10" w:right="0" w:firstLine="0"/>
        <w:jc w:val="left"/>
        <w:rPr>
          <w:sz w:val="12"/>
        </w:rPr>
      </w:pPr>
      <w:r>
        <w:rPr>
          <w:color w:val="292425"/>
          <w:w w:val="115"/>
          <w:sz w:val="12"/>
        </w:rPr>
        <w:t>1.6</w:t>
      </w:r>
    </w:p>
    <w:p>
      <w:pPr>
        <w:pStyle w:val="BodyText"/>
        <w:rPr>
          <w:sz w:val="12"/>
        </w:rPr>
      </w:pPr>
    </w:p>
    <w:p>
      <w:pPr>
        <w:pStyle w:val="BodyText"/>
        <w:rPr>
          <w:sz w:val="12"/>
        </w:rPr>
      </w:pPr>
    </w:p>
    <w:p>
      <w:pPr>
        <w:pStyle w:val="BodyText"/>
        <w:spacing w:before="1"/>
        <w:rPr>
          <w:sz w:val="14"/>
        </w:rPr>
      </w:pPr>
    </w:p>
    <w:p>
      <w:pPr>
        <w:spacing w:before="0"/>
        <w:ind w:left="-10" w:right="0" w:firstLine="0"/>
        <w:jc w:val="left"/>
        <w:rPr>
          <w:sz w:val="12"/>
        </w:rPr>
      </w:pPr>
      <w:r>
        <w:rPr/>
        <w:pict>
          <v:group style="position:absolute;margin-left:50.587002pt;margin-top:-13.59604pt;width:156.1pt;height:133.35pt;mso-position-horizontal-relative:page;mso-position-vertical-relative:paragraph;z-index:-23365120" coordorigin="1012,-272" coordsize="3122,2667">
            <v:rect style="position:absolute;left:1025;top:1273;width:63;height:535" filled="true" fillcolor="#0067a3" stroked="false">
              <v:fill type="solid"/>
            </v:rect>
            <v:rect style="position:absolute;left:1025;top:1273;width:63;height:535" filled="false" stroked="true" strokeweight=".5pt" strokecolor="#292425">
              <v:stroke dashstyle="solid"/>
            </v:rect>
            <v:rect style="position:absolute;left:1115;top:1273;width:65;height:535" filled="true" fillcolor="#0067a3" stroked="false">
              <v:fill type="solid"/>
            </v:rect>
            <v:rect style="position:absolute;left:1115;top:1273;width:65;height:535" filled="false" stroked="true" strokeweight=".5pt" strokecolor="#292425">
              <v:stroke dashstyle="solid"/>
            </v:rect>
            <v:rect style="position:absolute;left:1208;top:1258;width:63;height:550" filled="true" fillcolor="#0067a3" stroked="false">
              <v:fill type="solid"/>
            </v:rect>
            <v:rect style="position:absolute;left:1208;top:1258;width:63;height:550" filled="false" stroked="true" strokeweight=".5pt" strokecolor="#292425">
              <v:stroke dashstyle="solid"/>
            </v:rect>
            <v:rect style="position:absolute;left:1298;top:1288;width:73;height:520" filled="true" fillcolor="#0067a3" stroked="false">
              <v:fill type="solid"/>
            </v:rect>
            <v:rect style="position:absolute;left:1298;top:1288;width:73;height:520" filled="false" stroked="true" strokeweight=".5pt" strokecolor="#292425">
              <v:stroke dashstyle="solid"/>
            </v:rect>
            <v:rect style="position:absolute;left:1398;top:1225;width:63;height:583" filled="true" fillcolor="#0067a3" stroked="false">
              <v:fill type="solid"/>
            </v:rect>
            <v:rect style="position:absolute;left:1398;top:1225;width:63;height:583" filled="false" stroked="true" strokeweight=".5pt" strokecolor="#292425">
              <v:stroke dashstyle="solid"/>
            </v:rect>
            <v:rect style="position:absolute;left:1488;top:1193;width:65;height:615" filled="true" fillcolor="#0067a3" stroked="false">
              <v:fill type="solid"/>
            </v:rect>
            <v:rect style="position:absolute;left:1488;top:1193;width:65;height:615" filled="false" stroked="true" strokeweight=".5pt" strokecolor="#292425">
              <v:stroke dashstyle="solid"/>
            </v:rect>
            <v:rect style="position:absolute;left:1580;top:1160;width:63;height:648" filled="true" fillcolor="#0067a3" stroked="false">
              <v:fill type="solid"/>
            </v:rect>
            <v:rect style="position:absolute;left:1580;top:1160;width:63;height:648" filled="false" stroked="true" strokeweight=".5pt" strokecolor="#292425">
              <v:stroke dashstyle="solid"/>
            </v:rect>
            <v:rect style="position:absolute;left:1670;top:1128;width:63;height:680" filled="true" fillcolor="#0067a3" stroked="false">
              <v:fill type="solid"/>
            </v:rect>
            <v:rect style="position:absolute;left:1670;top:1128;width:63;height:680" filled="false" stroked="true" strokeweight=".5pt" strokecolor="#292425">
              <v:stroke dashstyle="solid"/>
            </v:rect>
            <v:rect style="position:absolute;left:1760;top:1063;width:63;height:745" filled="true" fillcolor="#0067a3" stroked="false">
              <v:fill type="solid"/>
            </v:rect>
            <v:rect style="position:absolute;left:1760;top:1063;width:63;height:745" filled="false" stroked="true" strokeweight=".5pt" strokecolor="#292425">
              <v:stroke dashstyle="solid"/>
            </v:rect>
            <v:rect style="position:absolute;left:1850;top:1030;width:63;height:778" filled="true" fillcolor="#0067a3" stroked="false">
              <v:fill type="solid"/>
            </v:rect>
            <v:rect style="position:absolute;left:1850;top:1030;width:63;height:778" filled="false" stroked="true" strokeweight=".5pt" strokecolor="#292425">
              <v:stroke dashstyle="solid"/>
            </v:rect>
            <v:rect style="position:absolute;left:1940;top:1048;width:65;height:760" filled="true" fillcolor="#0067a3" stroked="false">
              <v:fill type="solid"/>
            </v:rect>
            <v:rect style="position:absolute;left:1940;top:1048;width:65;height:760" filled="false" stroked="true" strokeweight=".5pt" strokecolor="#292425">
              <v:stroke dashstyle="solid"/>
            </v:rect>
            <v:rect style="position:absolute;left:2033;top:1095;width:73;height:713" filled="true" fillcolor="#0067a3" stroked="false">
              <v:fill type="solid"/>
            </v:rect>
            <v:rect style="position:absolute;left:2033;top:1095;width:73;height:713" filled="false" stroked="true" strokeweight=".5pt" strokecolor="#292425">
              <v:stroke dashstyle="solid"/>
            </v:rect>
            <v:rect style="position:absolute;left:2133;top:1063;width:63;height:745" filled="true" fillcolor="#0067a3" stroked="false">
              <v:fill type="solid"/>
            </v:rect>
            <v:rect style="position:absolute;left:2133;top:1063;width:63;height:745" filled="false" stroked="true" strokeweight=".5pt" strokecolor="#292425">
              <v:stroke dashstyle="solid"/>
            </v:rect>
            <v:rect style="position:absolute;left:2223;top:1030;width:63;height:778" filled="true" fillcolor="#0067a3" stroked="false">
              <v:fill type="solid"/>
            </v:rect>
            <v:rect style="position:absolute;left:2223;top:1030;width:63;height:778" filled="false" stroked="true" strokeweight=".5pt" strokecolor="#292425">
              <v:stroke dashstyle="solid"/>
            </v:rect>
            <v:rect style="position:absolute;left:2313;top:1030;width:65;height:778" filled="true" fillcolor="#0067a3" stroked="false">
              <v:fill type="solid"/>
            </v:rect>
            <v:rect style="position:absolute;left:2313;top:1030;width:65;height:778" filled="false" stroked="true" strokeweight=".5pt" strokecolor="#292425">
              <v:stroke dashstyle="solid"/>
            </v:rect>
            <v:rect style="position:absolute;left:2405;top:1048;width:63;height:760" filled="true" fillcolor="#0067a3" stroked="false">
              <v:fill type="solid"/>
            </v:rect>
            <v:rect style="position:absolute;left:2405;top:1048;width:63;height:760" filled="false" stroked="true" strokeweight=".5pt" strokecolor="#292425">
              <v:stroke dashstyle="solid"/>
            </v:rect>
            <v:rect style="position:absolute;left:2495;top:1078;width:63;height:730" filled="true" fillcolor="#0067a3" stroked="false">
              <v:fill type="solid"/>
            </v:rect>
            <v:rect style="position:absolute;left:2495;top:1078;width:63;height:730" filled="false" stroked="true" strokeweight=".5pt" strokecolor="#292425">
              <v:stroke dashstyle="solid"/>
            </v:rect>
            <v:rect style="position:absolute;left:2585;top:1128;width:63;height:680" filled="true" fillcolor="#0067a3" stroked="false">
              <v:fill type="solid"/>
            </v:rect>
            <v:rect style="position:absolute;left:2585;top:1128;width:63;height:680" filled="false" stroked="true" strokeweight=".5pt" strokecolor="#292425">
              <v:stroke dashstyle="solid"/>
            </v:rect>
            <v:rect style="position:absolute;left:2675;top:1095;width:63;height:713" filled="true" fillcolor="#0067a3" stroked="false">
              <v:fill type="solid"/>
            </v:rect>
            <v:rect style="position:absolute;left:2675;top:1095;width:63;height:713" filled="false" stroked="true" strokeweight=".5pt" strokecolor="#292425">
              <v:stroke dashstyle="solid"/>
            </v:rect>
            <v:rect style="position:absolute;left:2768;top:1095;width:73;height:713" filled="true" fillcolor="#0067a3" stroked="false">
              <v:fill type="solid"/>
            </v:rect>
            <v:rect style="position:absolute;left:2768;top:1095;width:73;height:713" filled="false" stroked="true" strokeweight=".5pt" strokecolor="#292425">
              <v:stroke dashstyle="solid"/>
            </v:rect>
            <v:rect style="position:absolute;left:2868;top:983;width:63;height:825" filled="true" fillcolor="#0067a3" stroked="false">
              <v:fill type="solid"/>
            </v:rect>
            <v:rect style="position:absolute;left:2868;top:983;width:63;height:825" filled="false" stroked="true" strokeweight=".5pt" strokecolor="#292425">
              <v:stroke dashstyle="solid"/>
            </v:rect>
            <v:rect style="position:absolute;left:2958;top:885;width:63;height:923" filled="true" fillcolor="#0067a3" stroked="false">
              <v:fill type="solid"/>
            </v:rect>
            <v:rect style="position:absolute;left:2958;top:885;width:63;height:923" filled="false" stroked="true" strokeweight=".5pt" strokecolor="#292425">
              <v:stroke dashstyle="solid"/>
            </v:rect>
            <v:rect style="position:absolute;left:3048;top:868;width:63;height:941" filled="true" fillcolor="#0067a3" stroked="false">
              <v:fill type="solid"/>
            </v:rect>
            <v:rect style="position:absolute;left:3048;top:868;width:63;height:941" filled="false" stroked="true" strokeweight=".5pt" strokecolor="#292425">
              <v:stroke dashstyle="solid"/>
            </v:rect>
            <v:rect style="position:absolute;left:3138;top:885;width:65;height:923" filled="true" fillcolor="#0067a3" stroked="false">
              <v:fill type="solid"/>
            </v:rect>
            <v:rect style="position:absolute;left:3138;top:885;width:65;height:923" filled="false" stroked="true" strokeweight=".5pt" strokecolor="#292425">
              <v:stroke dashstyle="solid"/>
            </v:rect>
            <v:rect style="position:absolute;left:3230;top:983;width:63;height:825" filled="true" fillcolor="#0067a3" stroked="false">
              <v:fill type="solid"/>
            </v:rect>
            <v:rect style="position:absolute;left:3230;top:983;width:63;height:825" filled="false" stroked="true" strokeweight=".5pt" strokecolor="#292425">
              <v:stroke dashstyle="solid"/>
            </v:rect>
            <v:rect style="position:absolute;left:3320;top:1078;width:63;height:730" filled="true" fillcolor="#0067a3" stroked="false">
              <v:fill type="solid"/>
            </v:rect>
            <v:rect style="position:absolute;left:3320;top:1078;width:63;height:730" filled="false" stroked="true" strokeweight=".5pt" strokecolor="#292425">
              <v:stroke dashstyle="solid"/>
            </v:rect>
            <v:rect style="position:absolute;left:3410;top:1110;width:63;height:698" filled="true" fillcolor="#0067a3" stroked="false">
              <v:fill type="solid"/>
            </v:rect>
            <v:rect style="position:absolute;left:3410;top:1110;width:63;height:698" filled="false" stroked="true" strokeweight=".5pt" strokecolor="#292425">
              <v:stroke dashstyle="solid"/>
            </v:rect>
            <v:rect style="position:absolute;left:3500;top:1143;width:73;height:665" filled="true" fillcolor="#0067a3" stroked="false">
              <v:fill type="solid"/>
            </v:rect>
            <v:rect style="position:absolute;left:3500;top:1143;width:73;height:665" filled="false" stroked="true" strokeweight=".5pt" strokecolor="#292425">
              <v:stroke dashstyle="solid"/>
            </v:rect>
            <v:rect style="position:absolute;left:3603;top:1175;width:63;height:633" filled="true" fillcolor="#0067a3" stroked="false">
              <v:fill type="solid"/>
            </v:rect>
            <v:rect style="position:absolute;left:3603;top:1175;width:63;height:633" filled="false" stroked="true" strokeweight=".5pt" strokecolor="#292425">
              <v:stroke dashstyle="solid"/>
            </v:rect>
            <v:rect style="position:absolute;left:3693;top:1208;width:63;height:600" filled="true" fillcolor="#0067a3" stroked="false">
              <v:fill type="solid"/>
            </v:rect>
            <v:rect style="position:absolute;left:3693;top:1208;width:63;height:600" filled="false" stroked="true" strokeweight=".5pt" strokecolor="#292425">
              <v:stroke dashstyle="solid"/>
            </v:rect>
            <v:rect style="position:absolute;left:3783;top:1208;width:63;height:600" filled="true" fillcolor="#0067a3" stroked="false">
              <v:fill type="solid"/>
            </v:rect>
            <v:rect style="position:absolute;left:3783;top:1208;width:63;height:600" filled="false" stroked="true" strokeweight=".5pt" strokecolor="#292425">
              <v:stroke dashstyle="solid"/>
            </v:rect>
            <v:rect style="position:absolute;left:1025;top:1805;width:63;height:53" filled="true" fillcolor="#b4dfdf" stroked="false">
              <v:fill type="solid"/>
            </v:rect>
            <v:rect style="position:absolute;left:1025;top:1805;width:63;height:53" filled="false" stroked="true" strokeweight=".5pt" strokecolor="#292425">
              <v:stroke dashstyle="solid"/>
            </v:rect>
            <v:rect style="position:absolute;left:1208;top:1805;width:63;height:35" filled="true" fillcolor="#b4dfdf" stroked="false">
              <v:fill type="solid"/>
            </v:rect>
            <v:rect style="position:absolute;left:1208;top:1805;width:63;height:35" filled="false" stroked="true" strokeweight=".5pt" strokecolor="#292425">
              <v:stroke dashstyle="solid"/>
            </v:rect>
            <v:rect style="position:absolute;left:1298;top:1805;width:73;height:180" filled="true" fillcolor="#b4dfdf" stroked="false">
              <v:fill type="solid"/>
            </v:rect>
            <v:rect style="position:absolute;left:1298;top:1805;width:73;height:180" filled="false" stroked="true" strokeweight=".5pt" strokecolor="#292425">
              <v:stroke dashstyle="solid"/>
            </v:rect>
            <v:rect style="position:absolute;left:1398;top:1805;width:63;height:100" filled="true" fillcolor="#b4dfdf" stroked="false">
              <v:fill type="solid"/>
            </v:rect>
            <v:rect style="position:absolute;left:1398;top:1805;width:63;height:100" filled="false" stroked="true" strokeweight=".5pt" strokecolor="#292425">
              <v:stroke dashstyle="solid"/>
            </v:rect>
            <v:shape style="position:absolute;left:1483;top:675;width:713;height:526" type="#_x0000_t75" stroked="false">
              <v:imagedata r:id="rId170" o:title=""/>
            </v:shape>
            <v:rect style="position:absolute;left:2133;top:675;width:63;height:391" filled="false" stroked="true" strokeweight=".5pt" strokecolor="#292425">
              <v:stroke dashstyle="solid"/>
            </v:rect>
            <v:rect style="position:absolute;left:2223;top:530;width:63;height:503" filled="true" fillcolor="#b4dfdf" stroked="false">
              <v:fill type="solid"/>
            </v:rect>
            <v:rect style="position:absolute;left:2223;top:530;width:63;height:503" filled="false" stroked="true" strokeweight=".5pt" strokecolor="#292425">
              <v:stroke dashstyle="solid"/>
            </v:rect>
            <v:rect style="position:absolute;left:2313;top:433;width:65;height:601" filled="true" fillcolor="#b4dfdf" stroked="false">
              <v:fill type="solid"/>
            </v:rect>
            <v:rect style="position:absolute;left:2313;top:433;width:65;height:601" filled="false" stroked="true" strokeweight=".5pt" strokecolor="#292425">
              <v:stroke dashstyle="solid"/>
            </v:rect>
            <v:rect style="position:absolute;left:2405;top:448;width:63;height:603" filled="true" fillcolor="#b4dfdf" stroked="false">
              <v:fill type="solid"/>
            </v:rect>
            <v:rect style="position:absolute;left:2405;top:448;width:63;height:603" filled="false" stroked="true" strokeweight=".5pt" strokecolor="#292425">
              <v:stroke dashstyle="solid"/>
            </v:rect>
            <v:rect style="position:absolute;left:2495;top:465;width:63;height:616" filled="true" fillcolor="#b4dfdf" stroked="false">
              <v:fill type="solid"/>
            </v:rect>
            <v:rect style="position:absolute;left:2495;top:465;width:63;height:616" filled="false" stroked="true" strokeweight=".5pt" strokecolor="#292425">
              <v:stroke dashstyle="solid"/>
            </v:rect>
            <v:rect style="position:absolute;left:2585;top:563;width:63;height:568" filled="true" fillcolor="#b4dfdf" stroked="false">
              <v:fill type="solid"/>
            </v:rect>
            <v:rect style="position:absolute;left:2585;top:563;width:63;height:568" filled="false" stroked="true" strokeweight=".5pt" strokecolor="#292425">
              <v:stroke dashstyle="solid"/>
            </v:rect>
            <v:rect style="position:absolute;left:2675;top:563;width:63;height:536" filled="true" fillcolor="#b4dfdf" stroked="false">
              <v:fill type="solid"/>
            </v:rect>
            <v:rect style="position:absolute;left:2675;top:563;width:63;height:536" filled="false" stroked="true" strokeweight=".5pt" strokecolor="#292425">
              <v:stroke dashstyle="solid"/>
            </v:rect>
            <v:rect style="position:absolute;left:2768;top:448;width:73;height:651" filled="true" fillcolor="#b4dfdf" stroked="false">
              <v:fill type="solid"/>
            </v:rect>
            <v:rect style="position:absolute;left:2768;top:448;width:73;height:651" filled="false" stroked="true" strokeweight=".5pt" strokecolor="#292425">
              <v:stroke dashstyle="solid"/>
            </v:rect>
            <v:rect style="position:absolute;left:2868;top:190;width:63;height:795" filled="true" fillcolor="#b4dfdf" stroked="false">
              <v:fill type="solid"/>
            </v:rect>
            <v:rect style="position:absolute;left:2868;top:190;width:63;height:795" filled="false" stroked="true" strokeweight=".5pt" strokecolor="#292425">
              <v:stroke dashstyle="solid"/>
            </v:rect>
            <v:rect style="position:absolute;left:2958;top:60;width:63;height:828" filled="true" fillcolor="#b4dfdf" stroked="false">
              <v:fill type="solid"/>
            </v:rect>
            <v:rect style="position:absolute;left:2958;top:60;width:63;height:828" filled="false" stroked="true" strokeweight=".5pt" strokecolor="#292425">
              <v:stroke dashstyle="solid"/>
            </v:rect>
            <v:rect style="position:absolute;left:3048;top:-52;width:63;height:923" filled="true" fillcolor="#b4dfdf" stroked="false">
              <v:fill type="solid"/>
            </v:rect>
            <v:rect style="position:absolute;left:3048;top:-52;width:63;height:923" filled="false" stroked="true" strokeweight=".5pt" strokecolor="#292425">
              <v:stroke dashstyle="solid"/>
            </v:rect>
            <v:rect style="position:absolute;left:3138;top:110;width:65;height:778" filled="true" fillcolor="#b4dfdf" stroked="false">
              <v:fill type="solid"/>
            </v:rect>
            <v:rect style="position:absolute;left:3138;top:110;width:65;height:778" filled="false" stroked="true" strokeweight=".5pt" strokecolor="#292425">
              <v:stroke dashstyle="solid"/>
            </v:rect>
            <v:rect style="position:absolute;left:3230;top:223;width:63;height:763" filled="true" fillcolor="#b4dfdf" stroked="false">
              <v:fill type="solid"/>
            </v:rect>
            <v:rect style="position:absolute;left:3230;top:223;width:63;height:763" filled="false" stroked="true" strokeweight=".5pt" strokecolor="#292425">
              <v:stroke dashstyle="solid"/>
            </v:rect>
            <v:rect style="position:absolute;left:3320;top:400;width:63;height:681" filled="true" fillcolor="#b4dfdf" stroked="false">
              <v:fill type="solid"/>
            </v:rect>
            <v:rect style="position:absolute;left:3320;top:400;width:63;height:681" filled="false" stroked="true" strokeweight=".5pt" strokecolor="#292425">
              <v:stroke dashstyle="solid"/>
            </v:rect>
            <v:rect style="position:absolute;left:3410;top:368;width:63;height:746" filled="true" fillcolor="#b4dfdf" stroked="false">
              <v:fill type="solid"/>
            </v:rect>
            <v:rect style="position:absolute;left:3410;top:368;width:63;height:746" filled="false" stroked="true" strokeweight=".5pt" strokecolor="#292425">
              <v:stroke dashstyle="solid"/>
            </v:rect>
            <v:rect style="position:absolute;left:3500;top:368;width:73;height:778" filled="true" fillcolor="#b4dfdf" stroked="false">
              <v:fill type="solid"/>
            </v:rect>
            <v:rect style="position:absolute;left:3500;top:368;width:73;height:778" filled="false" stroked="true" strokeweight=".5pt" strokecolor="#292425">
              <v:stroke dashstyle="solid"/>
            </v:rect>
            <v:rect style="position:absolute;left:3603;top:563;width:63;height:616" filled="true" fillcolor="#b4dfdf" stroked="false">
              <v:fill type="solid"/>
            </v:rect>
            <v:rect style="position:absolute;left:3603;top:563;width:63;height:616" filled="false" stroked="true" strokeweight=".5pt" strokecolor="#292425">
              <v:stroke dashstyle="solid"/>
            </v:rect>
            <v:rect style="position:absolute;left:3693;top:303;width:63;height:908" filled="true" fillcolor="#b4dfdf" stroked="false">
              <v:fill type="solid"/>
            </v:rect>
            <v:rect style="position:absolute;left:3693;top:303;width:63;height:908" filled="false" stroked="true" strokeweight=".5pt" strokecolor="#292425">
              <v:stroke dashstyle="solid"/>
            </v:rect>
            <v:rect style="position:absolute;left:3783;top:45;width:63;height:1166" filled="true" fillcolor="#b4dfdf" stroked="false">
              <v:fill type="solid"/>
            </v:rect>
            <v:rect style="position:absolute;left:3783;top:45;width:63;height:1166" filled="false" stroked="true" strokeweight=".5pt" strokecolor="#292425">
              <v:stroke dashstyle="solid"/>
            </v:rect>
            <v:rect style="position:absolute;left:1025;top:1855;width:63;height:83" filled="true" fillcolor="#f9aa54" stroked="false">
              <v:fill type="solid"/>
            </v:rect>
            <v:rect style="position:absolute;left:1025;top:1855;width:63;height:83" filled="false" stroked="true" strokeweight=".5pt" strokecolor="#292425">
              <v:stroke dashstyle="solid"/>
            </v:rect>
            <v:rect style="position:absolute;left:1115;top:1805;width:65;height:165" filled="true" fillcolor="#f9aa54" stroked="false">
              <v:fill type="solid"/>
            </v:rect>
            <v:rect style="position:absolute;left:1115;top:1805;width:65;height:165" filled="false" stroked="true" strokeweight=".5pt" strokecolor="#292425">
              <v:stroke dashstyle="solid"/>
            </v:rect>
            <v:rect style="position:absolute;left:1208;top:1838;width:63;height:230" filled="true" fillcolor="#f9aa54" stroked="false">
              <v:fill type="solid"/>
            </v:rect>
            <v:rect style="position:absolute;left:1208;top:1838;width:63;height:230" filled="false" stroked="true" strokeweight=".5pt" strokecolor="#292425">
              <v:stroke dashstyle="solid"/>
            </v:rect>
            <v:rect style="position:absolute;left:1298;top:1983;width:73;height:343" filled="true" fillcolor="#f9aa54" stroked="false">
              <v:fill type="solid"/>
            </v:rect>
            <v:rect style="position:absolute;left:1298;top:1983;width:73;height:343" filled="false" stroked="true" strokeweight=".5pt" strokecolor="#292425">
              <v:stroke dashstyle="solid"/>
            </v:rect>
            <v:rect style="position:absolute;left:1398;top:1903;width:63;height:245" filled="true" fillcolor="#f9aa54" stroked="false">
              <v:fill type="solid"/>
            </v:rect>
            <v:rect style="position:absolute;left:1398;top:1903;width:63;height:245" filled="false" stroked="true" strokeweight=".5pt" strokecolor="#292425">
              <v:stroke dashstyle="solid"/>
            </v:rect>
            <v:rect style="position:absolute;left:1488;top:1805;width:65;height:133" filled="true" fillcolor="#f9aa54" stroked="false">
              <v:fill type="solid"/>
            </v:rect>
            <v:rect style="position:absolute;left:1488;top:1805;width:65;height:133" filled="false" stroked="true" strokeweight=".5pt" strokecolor="#292425">
              <v:stroke dashstyle="solid"/>
            </v:rect>
            <v:rect style="position:absolute;left:1580;top:998;width:63;height:35" filled="true" fillcolor="#f9aa54" stroked="false">
              <v:fill type="solid"/>
            </v:rect>
            <v:rect style="position:absolute;left:1580;top:998;width:63;height:35" filled="false" stroked="true" strokeweight=".5pt" strokecolor="#292425">
              <v:stroke dashstyle="solid"/>
            </v:rect>
            <v:rect style="position:absolute;left:1670;top:755;width:63;height:115" filled="true" fillcolor="#f9aa54" stroked="false">
              <v:fill type="solid"/>
            </v:rect>
            <v:rect style="position:absolute;left:1670;top:755;width:63;height:115" filled="false" stroked="true" strokeweight=".5pt" strokecolor="#292425">
              <v:stroke dashstyle="solid"/>
            </v:rect>
            <v:rect style="position:absolute;left:1760;top:465;width:63;height:325" filled="true" fillcolor="#f9aa54" stroked="false">
              <v:fill type="solid"/>
            </v:rect>
            <v:rect style="position:absolute;left:1760;top:465;width:63;height:325" filled="false" stroked="true" strokeweight=".5pt" strokecolor="#292425">
              <v:stroke dashstyle="solid"/>
            </v:rect>
            <v:rect style="position:absolute;left:1850;top:448;width:63;height:328" filled="true" fillcolor="#f9aa54" stroked="false">
              <v:fill type="solid"/>
            </v:rect>
            <v:rect style="position:absolute;left:1850;top:448;width:63;height:328" filled="false" stroked="true" strokeweight=".5pt" strokecolor="#292425">
              <v:stroke dashstyle="solid"/>
            </v:rect>
            <v:rect style="position:absolute;left:1940;top:530;width:65;height:195" filled="true" fillcolor="#f9aa54" stroked="false">
              <v:fill type="solid"/>
            </v:rect>
            <v:rect style="position:absolute;left:1940;top:530;width:65;height:195" filled="false" stroked="true" strokeweight=".5pt" strokecolor="#292425">
              <v:stroke dashstyle="solid"/>
            </v:rect>
            <v:rect style="position:absolute;left:2033;top:465;width:73;height:278" filled="true" fillcolor="#f9aa54" stroked="false">
              <v:fill type="solid"/>
            </v:rect>
            <v:rect style="position:absolute;left:2033;top:465;width:73;height:278" filled="false" stroked="true" strokeweight=".5pt" strokecolor="#292425">
              <v:stroke dashstyle="solid"/>
            </v:rect>
            <v:rect style="position:absolute;left:2133;top:383;width:63;height:295" filled="true" fillcolor="#f9aa54" stroked="false">
              <v:fill type="solid"/>
            </v:rect>
            <v:rect style="position:absolute;left:2133;top:383;width:63;height:295" filled="false" stroked="true" strokeweight=".5pt" strokecolor="#292425">
              <v:stroke dashstyle="solid"/>
            </v:rect>
            <v:rect style="position:absolute;left:2223;top:173;width:63;height:360" filled="true" fillcolor="#f9aa54" stroked="false">
              <v:fill type="solid"/>
            </v:rect>
            <v:rect style="position:absolute;left:2223;top:173;width:63;height:360" filled="false" stroked="true" strokeweight=".5pt" strokecolor="#292425">
              <v:stroke dashstyle="solid"/>
            </v:rect>
            <v:rect style="position:absolute;left:2313;top:93;width:65;height:343" filled="true" fillcolor="#f9aa54" stroked="false">
              <v:fill type="solid"/>
            </v:rect>
            <v:rect style="position:absolute;left:2313;top:93;width:65;height:343" filled="false" stroked="true" strokeweight=".5pt" strokecolor="#292425">
              <v:stroke dashstyle="solid"/>
            </v:rect>
            <v:rect style="position:absolute;left:2405;top:205;width:63;height:245" filled="true" fillcolor="#f9aa54" stroked="false">
              <v:fill type="solid"/>
            </v:rect>
            <v:rect style="position:absolute;left:2405;top:205;width:63;height:245" filled="false" stroked="true" strokeweight=".5pt" strokecolor="#292425">
              <v:stroke dashstyle="solid"/>
            </v:rect>
            <v:rect style="position:absolute;left:2495;top:368;width:63;height:100" filled="true" fillcolor="#f9aa54" stroked="false">
              <v:fill type="solid"/>
            </v:rect>
            <v:rect style="position:absolute;left:2495;top:368;width:63;height:100" filled="false" stroked="true" strokeweight=".5pt" strokecolor="#292425">
              <v:stroke dashstyle="solid"/>
            </v:rect>
            <v:shape style="position:absolute;left:2670;top:330;width:175;height:240" type="#_x0000_t75" stroked="false">
              <v:imagedata r:id="rId171" o:title=""/>
            </v:shape>
            <v:rect style="position:absolute;left:2868;top:-52;width:63;height:245" filled="true" fillcolor="#f9aa54" stroked="false">
              <v:fill type="solid"/>
            </v:rect>
            <v:rect style="position:absolute;left:2868;top:-52;width:63;height:245" filled="false" stroked="true" strokeweight=".5pt" strokecolor="#292425">
              <v:stroke dashstyle="solid"/>
            </v:rect>
            <v:rect style="position:absolute;left:2958;top:-262;width:63;height:325" filled="true" fillcolor="#f9aa54" stroked="false">
              <v:fill type="solid"/>
            </v:rect>
            <v:rect style="position:absolute;left:2958;top:-262;width:63;height:325" filled="false" stroked="true" strokeweight=".5pt" strokecolor="#292425">
              <v:stroke dashstyle="solid"/>
            </v:rect>
            <v:rect style="position:absolute;left:3138;top:1805;width:65;height:85" filled="true" fillcolor="#f9aa54" stroked="false">
              <v:fill type="solid"/>
            </v:rect>
            <v:rect style="position:absolute;left:3138;top:1805;width:65;height:85" filled="false" stroked="true" strokeweight=".5pt" strokecolor="#292425">
              <v:stroke dashstyle="solid"/>
            </v:rect>
            <v:rect style="position:absolute;left:3230;top:1805;width:63;height:133" filled="true" fillcolor="#f9aa54" stroked="false">
              <v:fill type="solid"/>
            </v:rect>
            <v:rect style="position:absolute;left:3230;top:1805;width:63;height:133" filled="false" stroked="true" strokeweight=".5pt" strokecolor="#292425">
              <v:stroke dashstyle="solid"/>
            </v:rect>
            <v:rect style="position:absolute;left:3320;top:1805;width:63;height:310" filled="true" fillcolor="#f9aa54" stroked="false">
              <v:fill type="solid"/>
            </v:rect>
            <v:rect style="position:absolute;left:3320;top:1805;width:63;height:310" filled="false" stroked="true" strokeweight=".5pt" strokecolor="#292425">
              <v:stroke dashstyle="solid"/>
            </v:rect>
            <v:rect style="position:absolute;left:3410;top:1805;width:63;height:245" filled="true" fillcolor="#f9aa54" stroked="false">
              <v:fill type="solid"/>
            </v:rect>
            <v:rect style="position:absolute;left:3410;top:1805;width:63;height:245" filled="false" stroked="true" strokeweight=".5pt" strokecolor="#292425">
              <v:stroke dashstyle="solid"/>
            </v:rect>
            <v:rect style="position:absolute;left:3500;top:1805;width:73;height:35" filled="true" fillcolor="#f9aa54" stroked="false">
              <v:fill type="solid"/>
            </v:rect>
            <v:rect style="position:absolute;left:3500;top:1805;width:73;height:35" filled="false" stroked="true" strokeweight=".5pt" strokecolor="#292425">
              <v:stroke dashstyle="solid"/>
            </v:rect>
            <v:rect style="position:absolute;left:3603;top:1805;width:63;height:118" filled="true" fillcolor="#f9aa54" stroked="false">
              <v:fill type="solid"/>
            </v:rect>
            <v:rect style="position:absolute;left:3603;top:1805;width:63;height:118" filled="false" stroked="true" strokeweight=".5pt" strokecolor="#292425">
              <v:stroke dashstyle="solid"/>
            </v:rect>
            <v:rect style="position:absolute;left:3693;top:1805;width:63;height:180" filled="true" fillcolor="#f9aa54" stroked="false">
              <v:fill type="solid"/>
            </v:rect>
            <v:rect style="position:absolute;left:3693;top:1805;width:63;height:180" filled="false" stroked="true" strokeweight=".5pt" strokecolor="#292425">
              <v:stroke dashstyle="solid"/>
            </v:rect>
            <v:rect style="position:absolute;left:3783;top:1805;width:63;height:423" filled="true" fillcolor="#f9aa54" stroked="false">
              <v:fill type="solid"/>
            </v:rect>
            <v:rect style="position:absolute;left:3783;top:1805;width:63;height:423" filled="false" stroked="true" strokeweight=".5pt" strokecolor="#292425">
              <v:stroke dashstyle="solid"/>
            </v:rect>
            <v:shape style="position:absolute;left:1015;top:2340;width:2848;height:49" coordorigin="1016,2341" coordsize="2848,49" path="m1016,2389l3863,2389m1017,2388l1017,2341m1389,2388l1389,2341m1752,2388l1752,2341m2124,2388l2124,2341m2487,2388l2487,2341m2859,2388l2859,2341m3222,2388l3222,2341m3594,2388l3594,2341e" filled="false" stroked="true" strokeweight=".5pt" strokecolor="#292425">
              <v:path arrowok="t"/>
              <v:stroke dashstyle="solid"/>
            </v:shape>
            <v:shape style="position:absolute;left:1065;top:-262;width:2748;height:2053" coordorigin="1066,-262" coordsize="2748,2053" path="m1066,1403l1158,1436m1158,1436l1248,1516m1248,1516l1338,1791m1338,1791l1428,1548m1428,1548l1518,1241m1518,1241l1611,998m1611,998l1701,756m1701,756l1801,466m1801,466l1891,448m1891,448l1983,531m1983,531l2073,466m2073,466l2163,383m2163,383l2253,173m2253,173l2343,93m2343,93l2446,206m2446,206l2536,368m2536,368l2626,563m2626,563l2716,466m2716,466l2808,336m2808,336l2898,-52m2898,-52l2988,-262m2988,-262l3078,-52m3078,-52l3181,191m3181,191l3271,353m3271,353l3361,708m3361,708l3451,593m3451,593l3541,401m3541,401l3633,658m3633,658l3723,481m3723,481l3813,466e" filled="false" stroked="true" strokeweight="1pt" strokecolor="#ec2131">
              <v:path arrowok="t"/>
              <v:stroke dashstyle="solid"/>
            </v:shape>
            <v:shape style="position:absolute;left:1019;top:94;width:3039;height:2295" coordorigin="1019,94" coordsize="3039,2295" path="m3873,1806l1019,1808m3937,2389l4057,2389m3937,1242l4057,1242m3937,659l4057,659m3937,94l4057,94e" filled="false" stroked="true" strokeweight=".5pt" strokecolor="#292425">
              <v:path arrowok="t"/>
              <v:stroke dashstyle="solid"/>
            </v:shape>
            <v:line style="position:absolute" from="3937,1808" to="4057,1808" stroked="true" strokeweight=".5pt" strokecolor="#292425">
              <v:stroke dashstyle="solid"/>
            </v:line>
            <v:shape style="position:absolute;left:4016;top:1586;width:118;height:397" type="#_x0000_t202" filled="false" stroked="false">
              <v:textbox inset="0,0,0,0">
                <w:txbxContent>
                  <w:p>
                    <w:pPr>
                      <w:spacing w:line="155" w:lineRule="exact" w:before="0"/>
                      <w:ind w:left="0" w:right="0" w:firstLine="0"/>
                      <w:jc w:val="left"/>
                      <w:rPr>
                        <w:sz w:val="16"/>
                      </w:rPr>
                    </w:pPr>
                    <w:r>
                      <w:rPr>
                        <w:color w:val="292425"/>
                        <w:w w:val="107"/>
                        <w:sz w:val="16"/>
                      </w:rPr>
                      <w:t>+</w:t>
                    </w:r>
                  </w:p>
                  <w:p>
                    <w:pPr>
                      <w:spacing w:before="52"/>
                      <w:ind w:left="13" w:right="0" w:firstLine="0"/>
                      <w:jc w:val="left"/>
                      <w:rPr>
                        <w:sz w:val="16"/>
                      </w:rPr>
                    </w:pPr>
                    <w:r>
                      <w:rPr>
                        <w:color w:val="292425"/>
                        <w:w w:val="87"/>
                        <w:sz w:val="16"/>
                      </w:rPr>
                      <w:t>_</w:t>
                    </w:r>
                  </w:p>
                </w:txbxContent>
              </v:textbox>
              <w10:wrap type="none"/>
            </v:shape>
            <w10:wrap type="none"/>
          </v:group>
        </w:pict>
      </w:r>
      <w:r>
        <w:rPr>
          <w:color w:val="292425"/>
          <w:w w:val="115"/>
          <w:sz w:val="12"/>
        </w:rPr>
        <w:t>1.2</w:t>
      </w:r>
    </w:p>
    <w:p>
      <w:pPr>
        <w:pStyle w:val="BodyText"/>
        <w:rPr>
          <w:sz w:val="12"/>
        </w:rPr>
      </w:pPr>
    </w:p>
    <w:p>
      <w:pPr>
        <w:pStyle w:val="BodyText"/>
        <w:rPr>
          <w:sz w:val="12"/>
        </w:rPr>
      </w:pPr>
    </w:p>
    <w:p>
      <w:pPr>
        <w:pStyle w:val="BodyText"/>
        <w:spacing w:before="1"/>
        <w:rPr>
          <w:sz w:val="14"/>
        </w:rPr>
      </w:pPr>
    </w:p>
    <w:p>
      <w:pPr>
        <w:spacing w:before="0"/>
        <w:ind w:left="-10" w:right="0" w:firstLine="0"/>
        <w:jc w:val="left"/>
        <w:rPr>
          <w:sz w:val="12"/>
        </w:rPr>
      </w:pPr>
      <w:r>
        <w:rPr>
          <w:color w:val="292425"/>
          <w:w w:val="115"/>
          <w:sz w:val="12"/>
        </w:rPr>
        <w:t>0.8</w:t>
      </w:r>
    </w:p>
    <w:p>
      <w:pPr>
        <w:pStyle w:val="BodyText"/>
        <w:rPr>
          <w:sz w:val="12"/>
        </w:rPr>
      </w:pPr>
    </w:p>
    <w:p>
      <w:pPr>
        <w:pStyle w:val="BodyText"/>
        <w:rPr>
          <w:sz w:val="12"/>
        </w:rPr>
      </w:pPr>
    </w:p>
    <w:p>
      <w:pPr>
        <w:pStyle w:val="BodyText"/>
        <w:spacing w:before="1"/>
        <w:rPr>
          <w:sz w:val="14"/>
        </w:rPr>
      </w:pPr>
    </w:p>
    <w:p>
      <w:pPr>
        <w:spacing w:before="0"/>
        <w:ind w:left="-10" w:right="0" w:firstLine="0"/>
        <w:jc w:val="left"/>
        <w:rPr>
          <w:sz w:val="12"/>
        </w:rPr>
      </w:pPr>
      <w:r>
        <w:rPr>
          <w:color w:val="292425"/>
          <w:w w:val="115"/>
          <w:sz w:val="12"/>
        </w:rPr>
        <w:t>0.4</w:t>
      </w:r>
    </w:p>
    <w:p>
      <w:pPr>
        <w:pStyle w:val="BodyText"/>
        <w:rPr>
          <w:sz w:val="12"/>
        </w:rPr>
      </w:pPr>
    </w:p>
    <w:p>
      <w:pPr>
        <w:pStyle w:val="BodyText"/>
        <w:rPr>
          <w:sz w:val="12"/>
        </w:rPr>
      </w:pPr>
    </w:p>
    <w:p>
      <w:pPr>
        <w:pStyle w:val="BodyText"/>
        <w:spacing w:before="1"/>
        <w:rPr>
          <w:sz w:val="14"/>
        </w:rPr>
      </w:pPr>
    </w:p>
    <w:p>
      <w:pPr>
        <w:spacing w:before="0"/>
        <w:ind w:left="-10" w:right="0" w:firstLine="0"/>
        <w:jc w:val="left"/>
        <w:rPr>
          <w:sz w:val="12"/>
        </w:rPr>
      </w:pPr>
      <w:r>
        <w:rPr>
          <w:color w:val="292425"/>
          <w:w w:val="115"/>
          <w:sz w:val="12"/>
        </w:rPr>
        <w:t>0.0</w:t>
      </w:r>
    </w:p>
    <w:p>
      <w:pPr>
        <w:pStyle w:val="BodyText"/>
        <w:spacing w:line="179" w:lineRule="exact"/>
        <w:ind w:left="363"/>
      </w:pPr>
      <w:r>
        <w:rPr/>
        <w:br w:type="column"/>
      </w:r>
      <w:r>
        <w:rPr>
          <w:color w:val="292425"/>
          <w:w w:val="110"/>
        </w:rPr>
        <w:t>Q3. What accounts for the 0.9 percentage points difference</w:t>
      </w:r>
    </w:p>
    <w:p>
      <w:pPr>
        <w:pStyle w:val="BodyText"/>
        <w:spacing w:line="292" w:lineRule="auto" w:before="50"/>
        <w:ind w:left="363" w:right="40"/>
      </w:pPr>
      <w:r>
        <w:rPr>
          <w:color w:val="292425"/>
          <w:spacing w:val="-3"/>
          <w:w w:val="110"/>
        </w:rPr>
        <w:t>between </w:t>
      </w:r>
      <w:r>
        <w:rPr>
          <w:color w:val="292425"/>
          <w:w w:val="110"/>
        </w:rPr>
        <w:t>HICP and RPIX inflation in Q3? RPIX and HICP measure the </w:t>
      </w:r>
      <w:r>
        <w:rPr>
          <w:color w:val="292425"/>
          <w:spacing w:val="-3"/>
          <w:w w:val="110"/>
        </w:rPr>
        <w:t>average </w:t>
      </w:r>
      <w:r>
        <w:rPr>
          <w:color w:val="292425"/>
          <w:w w:val="110"/>
        </w:rPr>
        <w:t>price of a </w:t>
      </w:r>
      <w:r>
        <w:rPr>
          <w:color w:val="292425"/>
          <w:spacing w:val="-2"/>
          <w:w w:val="110"/>
        </w:rPr>
        <w:t>basket </w:t>
      </w:r>
      <w:r>
        <w:rPr>
          <w:color w:val="292425"/>
          <w:w w:val="110"/>
        </w:rPr>
        <w:t>of goods and services. The formula used </w:t>
      </w:r>
      <w:r>
        <w:rPr>
          <w:color w:val="292425"/>
          <w:spacing w:val="-4"/>
          <w:w w:val="110"/>
        </w:rPr>
        <w:t>to </w:t>
      </w:r>
      <w:r>
        <w:rPr>
          <w:color w:val="292425"/>
          <w:w w:val="110"/>
        </w:rPr>
        <w:t>add together the prices in the RPIX measure</w:t>
      </w:r>
      <w:r>
        <w:rPr>
          <w:color w:val="292425"/>
          <w:spacing w:val="-20"/>
          <w:w w:val="110"/>
        </w:rPr>
        <w:t> </w:t>
      </w:r>
      <w:r>
        <w:rPr>
          <w:color w:val="292425"/>
          <w:w w:val="110"/>
        </w:rPr>
        <w:t>is</w:t>
      </w:r>
      <w:r>
        <w:rPr>
          <w:color w:val="292425"/>
          <w:spacing w:val="-19"/>
          <w:w w:val="110"/>
        </w:rPr>
        <w:t> </w:t>
      </w:r>
      <w:r>
        <w:rPr>
          <w:color w:val="292425"/>
          <w:w w:val="110"/>
        </w:rPr>
        <w:t>different</w:t>
      </w:r>
      <w:r>
        <w:rPr>
          <w:color w:val="292425"/>
          <w:spacing w:val="-20"/>
          <w:w w:val="110"/>
        </w:rPr>
        <w:t> </w:t>
      </w:r>
      <w:r>
        <w:rPr>
          <w:color w:val="292425"/>
          <w:w w:val="110"/>
        </w:rPr>
        <w:t>from</w:t>
      </w:r>
      <w:r>
        <w:rPr>
          <w:color w:val="292425"/>
          <w:spacing w:val="-19"/>
          <w:w w:val="110"/>
        </w:rPr>
        <w:t> </w:t>
      </w:r>
      <w:r>
        <w:rPr>
          <w:color w:val="292425"/>
          <w:w w:val="110"/>
        </w:rPr>
        <w:t>that</w:t>
      </w:r>
      <w:r>
        <w:rPr>
          <w:color w:val="292425"/>
          <w:spacing w:val="-19"/>
          <w:w w:val="110"/>
        </w:rPr>
        <w:t> </w:t>
      </w:r>
      <w:r>
        <w:rPr>
          <w:color w:val="292425"/>
          <w:w w:val="110"/>
        </w:rPr>
        <w:t>used</w:t>
      </w:r>
      <w:r>
        <w:rPr>
          <w:color w:val="292425"/>
          <w:spacing w:val="-20"/>
          <w:w w:val="110"/>
        </w:rPr>
        <w:t> </w:t>
      </w:r>
      <w:r>
        <w:rPr>
          <w:color w:val="292425"/>
          <w:w w:val="110"/>
        </w:rPr>
        <w:t>in</w:t>
      </w:r>
      <w:r>
        <w:rPr>
          <w:color w:val="292425"/>
          <w:spacing w:val="-19"/>
          <w:w w:val="110"/>
        </w:rPr>
        <w:t> </w:t>
      </w:r>
      <w:r>
        <w:rPr>
          <w:color w:val="292425"/>
          <w:w w:val="110"/>
        </w:rPr>
        <w:t>the</w:t>
      </w:r>
      <w:r>
        <w:rPr>
          <w:color w:val="292425"/>
          <w:spacing w:val="-20"/>
          <w:w w:val="110"/>
        </w:rPr>
        <w:t> </w:t>
      </w:r>
      <w:r>
        <w:rPr>
          <w:color w:val="292425"/>
          <w:w w:val="110"/>
        </w:rPr>
        <w:t>HICP</w:t>
      </w:r>
      <w:r>
        <w:rPr>
          <w:color w:val="292425"/>
          <w:spacing w:val="-19"/>
          <w:w w:val="110"/>
        </w:rPr>
        <w:t> </w:t>
      </w:r>
      <w:r>
        <w:rPr>
          <w:color w:val="292425"/>
          <w:w w:val="110"/>
        </w:rPr>
        <w:t>index.</w:t>
      </w:r>
      <w:r>
        <w:rPr>
          <w:color w:val="292425"/>
          <w:w w:val="110"/>
          <w:position w:val="5"/>
          <w:sz w:val="14"/>
        </w:rPr>
        <w:t>(1)</w:t>
      </w:r>
      <w:r>
        <w:rPr>
          <w:color w:val="292425"/>
          <w:spacing w:val="33"/>
          <w:w w:val="110"/>
          <w:position w:val="5"/>
          <w:sz w:val="14"/>
        </w:rPr>
        <w:t> </w:t>
      </w:r>
      <w:r>
        <w:rPr>
          <w:color w:val="292425"/>
          <w:w w:val="110"/>
        </w:rPr>
        <w:t>This ‘formula effect’ accounts for much of the persistence in the gap (see Chart </w:t>
      </w:r>
      <w:r>
        <w:rPr>
          <w:color w:val="292425"/>
          <w:spacing w:val="-8"/>
          <w:w w:val="110"/>
        </w:rPr>
        <w:t>4.13). </w:t>
      </w:r>
      <w:r>
        <w:rPr>
          <w:color w:val="292425"/>
          <w:w w:val="110"/>
        </w:rPr>
        <w:t>The factor that explains most of the current</w:t>
      </w:r>
      <w:r>
        <w:rPr>
          <w:color w:val="292425"/>
          <w:spacing w:val="-23"/>
          <w:w w:val="110"/>
        </w:rPr>
        <w:t> </w:t>
      </w:r>
      <w:r>
        <w:rPr>
          <w:color w:val="292425"/>
          <w:w w:val="110"/>
        </w:rPr>
        <w:t>differential</w:t>
      </w:r>
      <w:r>
        <w:rPr>
          <w:color w:val="292425"/>
          <w:spacing w:val="-22"/>
          <w:w w:val="110"/>
        </w:rPr>
        <w:t> </w:t>
      </w:r>
      <w:r>
        <w:rPr>
          <w:color w:val="292425"/>
          <w:w w:val="110"/>
        </w:rPr>
        <w:t>is</w:t>
      </w:r>
      <w:r>
        <w:rPr>
          <w:color w:val="292425"/>
          <w:spacing w:val="-23"/>
          <w:w w:val="110"/>
        </w:rPr>
        <w:t> </w:t>
      </w:r>
      <w:r>
        <w:rPr>
          <w:color w:val="292425"/>
          <w:w w:val="110"/>
        </w:rPr>
        <w:t>the</w:t>
      </w:r>
      <w:r>
        <w:rPr>
          <w:color w:val="292425"/>
          <w:spacing w:val="-22"/>
          <w:w w:val="110"/>
        </w:rPr>
        <w:t> </w:t>
      </w:r>
      <w:r>
        <w:rPr>
          <w:color w:val="292425"/>
          <w:w w:val="110"/>
        </w:rPr>
        <w:t>inclusion</w:t>
      </w:r>
      <w:r>
        <w:rPr>
          <w:color w:val="292425"/>
          <w:spacing w:val="-22"/>
          <w:w w:val="110"/>
        </w:rPr>
        <w:t> </w:t>
      </w:r>
      <w:r>
        <w:rPr>
          <w:color w:val="292425"/>
          <w:w w:val="110"/>
        </w:rPr>
        <w:t>of</w:t>
      </w:r>
      <w:r>
        <w:rPr>
          <w:color w:val="292425"/>
          <w:spacing w:val="-23"/>
          <w:w w:val="110"/>
        </w:rPr>
        <w:t> </w:t>
      </w:r>
      <w:r>
        <w:rPr>
          <w:color w:val="292425"/>
          <w:w w:val="110"/>
        </w:rPr>
        <w:t>housing</w:t>
      </w:r>
      <w:r>
        <w:rPr>
          <w:color w:val="292425"/>
          <w:spacing w:val="-22"/>
          <w:w w:val="110"/>
        </w:rPr>
        <w:t> </w:t>
      </w:r>
      <w:r>
        <w:rPr>
          <w:color w:val="292425"/>
          <w:w w:val="110"/>
        </w:rPr>
        <w:t>costs</w:t>
      </w:r>
      <w:r>
        <w:rPr>
          <w:color w:val="292425"/>
          <w:w w:val="110"/>
          <w:position w:val="5"/>
          <w:sz w:val="14"/>
        </w:rPr>
        <w:t>(2)</w:t>
      </w:r>
      <w:r>
        <w:rPr>
          <w:color w:val="292425"/>
          <w:spacing w:val="-6"/>
          <w:w w:val="110"/>
          <w:position w:val="5"/>
          <w:sz w:val="14"/>
        </w:rPr>
        <w:t> </w:t>
      </w:r>
      <w:r>
        <w:rPr>
          <w:color w:val="292425"/>
          <w:w w:val="110"/>
        </w:rPr>
        <w:t>in</w:t>
      </w:r>
      <w:r>
        <w:rPr>
          <w:color w:val="292425"/>
          <w:spacing w:val="-22"/>
          <w:w w:val="110"/>
        </w:rPr>
        <w:t> </w:t>
      </w:r>
      <w:r>
        <w:rPr>
          <w:color w:val="292425"/>
          <w:w w:val="110"/>
        </w:rPr>
        <w:t>RPIX but not in the </w:t>
      </w:r>
      <w:r>
        <w:rPr>
          <w:color w:val="292425"/>
          <w:spacing w:val="-7"/>
          <w:w w:val="110"/>
        </w:rPr>
        <w:t>HICP, </w:t>
      </w:r>
      <w:r>
        <w:rPr>
          <w:color w:val="292425"/>
          <w:w w:val="110"/>
        </w:rPr>
        <w:t>and recently house price inflation has been particularly strong (see Section</w:t>
      </w:r>
      <w:r>
        <w:rPr>
          <w:color w:val="292425"/>
          <w:spacing w:val="-32"/>
          <w:w w:val="110"/>
        </w:rPr>
        <w:t> </w:t>
      </w:r>
      <w:r>
        <w:rPr>
          <w:color w:val="292425"/>
          <w:w w:val="110"/>
        </w:rPr>
        <w:t>1).</w:t>
      </w:r>
    </w:p>
    <w:p>
      <w:pPr>
        <w:spacing w:after="0" w:line="292" w:lineRule="auto"/>
        <w:sectPr>
          <w:type w:val="continuous"/>
          <w:pgSz w:w="11900" w:h="16840"/>
          <w:pgMar w:top="1260" w:bottom="280" w:left="640" w:right="640"/>
          <w:cols w:num="5" w:equalWidth="0">
            <w:col w:w="1140" w:space="98"/>
            <w:col w:w="657" w:space="239"/>
            <w:col w:w="1284" w:space="40"/>
            <w:col w:w="203" w:space="1076"/>
            <w:col w:w="5883"/>
          </w:cols>
        </w:sectPr>
      </w:pPr>
    </w:p>
    <w:p>
      <w:pPr>
        <w:pStyle w:val="BodyText"/>
        <w:spacing w:before="8"/>
        <w:rPr>
          <w:sz w:val="9"/>
        </w:rPr>
      </w:pPr>
    </w:p>
    <w:p>
      <w:pPr>
        <w:spacing w:after="0"/>
        <w:rPr>
          <w:sz w:val="9"/>
        </w:rPr>
        <w:sectPr>
          <w:type w:val="continuous"/>
          <w:pgSz w:w="11900" w:h="16840"/>
          <w:pgMar w:top="1260" w:bottom="280" w:left="640" w:right="640"/>
        </w:sectPr>
      </w:pPr>
    </w:p>
    <w:p>
      <w:pPr>
        <w:pStyle w:val="BodyText"/>
      </w:pPr>
    </w:p>
    <w:p>
      <w:pPr>
        <w:pStyle w:val="BodyText"/>
        <w:spacing w:before="5"/>
        <w:rPr>
          <w:sz w:val="15"/>
        </w:rPr>
      </w:pPr>
    </w:p>
    <w:p>
      <w:pPr>
        <w:pStyle w:val="BodyText"/>
        <w:spacing w:line="20" w:lineRule="exact"/>
        <w:ind w:left="175"/>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spacing w:before="0"/>
        <w:ind w:left="435" w:right="0" w:firstLine="0"/>
        <w:jc w:val="left"/>
        <w:rPr>
          <w:sz w:val="12"/>
        </w:rPr>
      </w:pPr>
      <w:r>
        <w:rPr>
          <w:color w:val="292425"/>
          <w:spacing w:val="-11"/>
          <w:w w:val="120"/>
          <w:sz w:val="12"/>
        </w:rPr>
        <w:t>1995</w:t>
      </w:r>
    </w:p>
    <w:p>
      <w:pPr>
        <w:pStyle w:val="BodyText"/>
        <w:rPr>
          <w:sz w:val="12"/>
        </w:rPr>
      </w:pPr>
      <w:r>
        <w:rPr/>
        <w:br w:type="column"/>
      </w:r>
      <w:r>
        <w:rPr>
          <w:sz w:val="12"/>
        </w:rPr>
      </w:r>
    </w:p>
    <w:p>
      <w:pPr>
        <w:pStyle w:val="BodyText"/>
        <w:rPr>
          <w:sz w:val="12"/>
        </w:rPr>
      </w:pPr>
    </w:p>
    <w:p>
      <w:pPr>
        <w:pStyle w:val="BodyText"/>
        <w:spacing w:before="11"/>
        <w:rPr>
          <w:sz w:val="12"/>
        </w:rPr>
      </w:pPr>
    </w:p>
    <w:p>
      <w:pPr>
        <w:tabs>
          <w:tab w:pos="495" w:val="left" w:leader="none"/>
          <w:tab w:pos="868" w:val="left" w:leader="none"/>
          <w:tab w:pos="1237" w:val="left" w:leader="none"/>
        </w:tabs>
        <w:spacing w:before="0"/>
        <w:ind w:left="121" w:right="0" w:firstLine="0"/>
        <w:jc w:val="left"/>
        <w:rPr>
          <w:sz w:val="12"/>
        </w:rPr>
      </w:pPr>
      <w:r>
        <w:rPr>
          <w:color w:val="292425"/>
          <w:spacing w:val="-4"/>
          <w:w w:val="120"/>
          <w:sz w:val="12"/>
        </w:rPr>
        <w:t>96</w:t>
        <w:tab/>
      </w:r>
      <w:r>
        <w:rPr>
          <w:color w:val="292425"/>
          <w:spacing w:val="-6"/>
          <w:w w:val="120"/>
          <w:sz w:val="12"/>
        </w:rPr>
        <w:t>97</w:t>
        <w:tab/>
      </w:r>
      <w:r>
        <w:rPr>
          <w:color w:val="292425"/>
          <w:spacing w:val="-7"/>
          <w:w w:val="120"/>
          <w:sz w:val="12"/>
        </w:rPr>
        <w:t>98</w:t>
        <w:tab/>
      </w:r>
      <w:r>
        <w:rPr>
          <w:color w:val="292425"/>
          <w:spacing w:val="-4"/>
          <w:w w:val="120"/>
          <w:sz w:val="12"/>
        </w:rPr>
        <w:t>99</w:t>
      </w:r>
      <w:r>
        <w:rPr>
          <w:color w:val="292425"/>
          <w:spacing w:val="4"/>
          <w:w w:val="120"/>
          <w:sz w:val="12"/>
        </w:rPr>
        <w:t> </w:t>
      </w:r>
      <w:r>
        <w:rPr>
          <w:color w:val="292425"/>
          <w:spacing w:val="-7"/>
          <w:w w:val="120"/>
          <w:sz w:val="12"/>
        </w:rPr>
        <w:t>2000</w:t>
      </w:r>
    </w:p>
    <w:p>
      <w:pPr>
        <w:pStyle w:val="BodyText"/>
        <w:rPr>
          <w:sz w:val="12"/>
        </w:rPr>
      </w:pPr>
      <w:r>
        <w:rPr/>
        <w:br w:type="column"/>
      </w:r>
      <w:r>
        <w:rPr>
          <w:sz w:val="12"/>
        </w:rPr>
      </w:r>
    </w:p>
    <w:p>
      <w:pPr>
        <w:pStyle w:val="BodyText"/>
        <w:rPr>
          <w:sz w:val="12"/>
        </w:rPr>
      </w:pPr>
    </w:p>
    <w:p>
      <w:pPr>
        <w:pStyle w:val="BodyText"/>
        <w:spacing w:before="11"/>
        <w:rPr>
          <w:sz w:val="12"/>
        </w:rPr>
      </w:pPr>
    </w:p>
    <w:p>
      <w:pPr>
        <w:spacing w:before="0"/>
        <w:ind w:left="130" w:right="0" w:firstLine="0"/>
        <w:jc w:val="left"/>
        <w:rPr>
          <w:sz w:val="12"/>
        </w:rPr>
      </w:pPr>
      <w:r>
        <w:rPr>
          <w:color w:val="292425"/>
          <w:w w:val="120"/>
          <w:sz w:val="12"/>
        </w:rPr>
        <w:t>01 02</w:t>
      </w:r>
    </w:p>
    <w:p>
      <w:pPr>
        <w:pStyle w:val="BodyText"/>
        <w:rPr>
          <w:sz w:val="12"/>
        </w:rPr>
      </w:pPr>
      <w:r>
        <w:rPr/>
        <w:br w:type="column"/>
      </w:r>
      <w:r>
        <w:rPr>
          <w:sz w:val="12"/>
        </w:rPr>
      </w:r>
    </w:p>
    <w:p>
      <w:pPr>
        <w:pStyle w:val="BodyText"/>
        <w:spacing w:before="5"/>
        <w:rPr>
          <w:sz w:val="16"/>
        </w:rPr>
      </w:pPr>
    </w:p>
    <w:p>
      <w:pPr>
        <w:spacing w:before="0"/>
        <w:ind w:left="227" w:right="0" w:firstLine="0"/>
        <w:jc w:val="left"/>
        <w:rPr>
          <w:sz w:val="12"/>
        </w:rPr>
      </w:pPr>
      <w:r>
        <w:rPr>
          <w:color w:val="292425"/>
          <w:w w:val="115"/>
          <w:sz w:val="12"/>
        </w:rPr>
        <w:t>0.4</w:t>
      </w:r>
    </w:p>
    <w:p>
      <w:pPr>
        <w:pStyle w:val="BodyText"/>
        <w:spacing w:line="292" w:lineRule="auto" w:before="64"/>
        <w:ind w:left="435" w:right="368"/>
      </w:pPr>
      <w:r>
        <w:rPr/>
        <w:br w:type="column"/>
      </w:r>
      <w:r>
        <w:rPr>
          <w:color w:val="292425"/>
          <w:w w:val="110"/>
        </w:rPr>
        <w:t>Since the Bank of England </w:t>
      </w:r>
      <w:r>
        <w:rPr>
          <w:color w:val="292425"/>
          <w:spacing w:val="-3"/>
          <w:w w:val="110"/>
        </w:rPr>
        <w:t>was </w:t>
      </w:r>
      <w:r>
        <w:rPr>
          <w:color w:val="292425"/>
          <w:w w:val="110"/>
        </w:rPr>
        <w:t>given operational independence in </w:t>
      </w:r>
      <w:r>
        <w:rPr>
          <w:color w:val="292425"/>
          <w:spacing w:val="-21"/>
          <w:w w:val="110"/>
        </w:rPr>
        <w:t>1997, </w:t>
      </w:r>
      <w:r>
        <w:rPr>
          <w:color w:val="292425"/>
          <w:w w:val="110"/>
        </w:rPr>
        <w:t>the annual inflation </w:t>
      </w:r>
      <w:r>
        <w:rPr>
          <w:color w:val="292425"/>
          <w:spacing w:val="-4"/>
          <w:w w:val="110"/>
        </w:rPr>
        <w:t>rate </w:t>
      </w:r>
      <w:r>
        <w:rPr>
          <w:color w:val="292425"/>
          <w:w w:val="110"/>
        </w:rPr>
        <w:t>of RPIX has been very stable; it has </w:t>
      </w:r>
      <w:r>
        <w:rPr>
          <w:color w:val="292425"/>
          <w:spacing w:val="-3"/>
          <w:w w:val="110"/>
        </w:rPr>
        <w:t>averaged </w:t>
      </w:r>
      <w:r>
        <w:rPr>
          <w:color w:val="292425"/>
          <w:w w:val="110"/>
        </w:rPr>
        <w:t>2.3% with a standard</w:t>
      </w:r>
    </w:p>
    <w:p>
      <w:pPr>
        <w:spacing w:after="0" w:line="292" w:lineRule="auto"/>
        <w:sectPr>
          <w:type w:val="continuous"/>
          <w:pgSz w:w="11900" w:h="16840"/>
          <w:pgMar w:top="1260" w:bottom="280" w:left="640" w:right="640"/>
          <w:cols w:num="5" w:equalWidth="0">
            <w:col w:w="687" w:space="40"/>
            <w:col w:w="1822" w:space="39"/>
            <w:col w:w="592" w:space="40"/>
            <w:col w:w="440" w:space="1004"/>
            <w:col w:w="5956"/>
          </w:cols>
        </w:sectPr>
      </w:pPr>
    </w:p>
    <w:p>
      <w:pPr>
        <w:pStyle w:val="BodyText"/>
        <w:spacing w:before="9" w:after="1"/>
        <w:rPr>
          <w:sz w:val="9"/>
        </w:rPr>
      </w:pPr>
    </w:p>
    <w:p>
      <w:pPr>
        <w:pStyle w:val="BodyText"/>
        <w:spacing w:line="20" w:lineRule="exact"/>
        <w:ind w:left="4935"/>
        <w:rPr>
          <w:sz w:val="2"/>
        </w:rPr>
      </w:pPr>
      <w:r>
        <w:rPr>
          <w:sz w:val="2"/>
        </w:rPr>
        <w:pict>
          <v:group style="width:277.55pt;height:.5pt;mso-position-horizontal-relative:char;mso-position-vertical-relative:line" coordorigin="0,0" coordsize="5551,10">
            <v:line style="position:absolute" from="0,5" to="5551,5" stroked="true" strokeweight=".5pt" strokecolor="#006bb6">
              <v:stroke dashstyle="solid"/>
            </v:line>
          </v:group>
        </w:pict>
      </w:r>
      <w:r>
        <w:rPr>
          <w:sz w:val="2"/>
        </w:rPr>
      </w:r>
    </w:p>
    <w:p>
      <w:pPr>
        <w:pStyle w:val="ListParagraph"/>
        <w:numPr>
          <w:ilvl w:val="2"/>
          <w:numId w:val="31"/>
        </w:numPr>
        <w:tabs>
          <w:tab w:pos="5220" w:val="left" w:leader="none"/>
        </w:tabs>
        <w:spacing w:line="240" w:lineRule="auto" w:before="12" w:after="0"/>
        <w:ind w:left="5219" w:right="932" w:hanging="240"/>
        <w:jc w:val="left"/>
        <w:rPr>
          <w:sz w:val="14"/>
        </w:rPr>
      </w:pPr>
      <w:r>
        <w:rPr>
          <w:color w:val="292425"/>
          <w:w w:val="110"/>
          <w:sz w:val="14"/>
        </w:rPr>
        <w:t>RPIX</w:t>
      </w:r>
      <w:r>
        <w:rPr>
          <w:color w:val="292425"/>
          <w:spacing w:val="-16"/>
          <w:w w:val="110"/>
          <w:sz w:val="14"/>
        </w:rPr>
        <w:t> </w:t>
      </w:r>
      <w:r>
        <w:rPr>
          <w:color w:val="292425"/>
          <w:w w:val="110"/>
          <w:sz w:val="14"/>
        </w:rPr>
        <w:t>uses</w:t>
      </w:r>
      <w:r>
        <w:rPr>
          <w:color w:val="292425"/>
          <w:spacing w:val="-16"/>
          <w:w w:val="110"/>
          <w:sz w:val="14"/>
        </w:rPr>
        <w:t> </w:t>
      </w:r>
      <w:r>
        <w:rPr>
          <w:color w:val="292425"/>
          <w:w w:val="110"/>
          <w:sz w:val="14"/>
        </w:rPr>
        <w:t>the</w:t>
      </w:r>
      <w:r>
        <w:rPr>
          <w:color w:val="292425"/>
          <w:spacing w:val="-16"/>
          <w:w w:val="110"/>
          <w:sz w:val="14"/>
        </w:rPr>
        <w:t> </w:t>
      </w:r>
      <w:r>
        <w:rPr>
          <w:color w:val="292425"/>
          <w:w w:val="110"/>
          <w:sz w:val="14"/>
        </w:rPr>
        <w:t>arithmetic</w:t>
      </w:r>
      <w:r>
        <w:rPr>
          <w:color w:val="292425"/>
          <w:spacing w:val="-15"/>
          <w:w w:val="110"/>
          <w:sz w:val="14"/>
        </w:rPr>
        <w:t> </w:t>
      </w:r>
      <w:r>
        <w:rPr>
          <w:color w:val="292425"/>
          <w:w w:val="110"/>
          <w:sz w:val="14"/>
        </w:rPr>
        <w:t>mean</w:t>
      </w:r>
      <w:r>
        <w:rPr>
          <w:color w:val="292425"/>
          <w:spacing w:val="-16"/>
          <w:w w:val="110"/>
          <w:sz w:val="14"/>
        </w:rPr>
        <w:t> </w:t>
      </w:r>
      <w:r>
        <w:rPr>
          <w:color w:val="292425"/>
          <w:w w:val="110"/>
          <w:sz w:val="14"/>
        </w:rPr>
        <w:t>and</w:t>
      </w:r>
      <w:r>
        <w:rPr>
          <w:color w:val="292425"/>
          <w:spacing w:val="-16"/>
          <w:w w:val="110"/>
          <w:sz w:val="14"/>
        </w:rPr>
        <w:t> </w:t>
      </w:r>
      <w:r>
        <w:rPr>
          <w:color w:val="292425"/>
          <w:w w:val="110"/>
          <w:sz w:val="14"/>
        </w:rPr>
        <w:t>HICP</w:t>
      </w:r>
      <w:r>
        <w:rPr>
          <w:color w:val="292425"/>
          <w:spacing w:val="-16"/>
          <w:w w:val="110"/>
          <w:sz w:val="14"/>
        </w:rPr>
        <w:t> </w:t>
      </w:r>
      <w:r>
        <w:rPr>
          <w:color w:val="292425"/>
          <w:w w:val="110"/>
          <w:sz w:val="14"/>
        </w:rPr>
        <w:t>the</w:t>
      </w:r>
      <w:r>
        <w:rPr>
          <w:color w:val="292425"/>
          <w:spacing w:val="-15"/>
          <w:w w:val="110"/>
          <w:sz w:val="14"/>
        </w:rPr>
        <w:t> </w:t>
      </w:r>
      <w:r>
        <w:rPr>
          <w:color w:val="292425"/>
          <w:w w:val="110"/>
          <w:sz w:val="14"/>
        </w:rPr>
        <w:t>geometric</w:t>
      </w:r>
      <w:r>
        <w:rPr>
          <w:color w:val="292425"/>
          <w:spacing w:val="-16"/>
          <w:w w:val="110"/>
          <w:sz w:val="14"/>
        </w:rPr>
        <w:t> </w:t>
      </w:r>
      <w:r>
        <w:rPr>
          <w:color w:val="292425"/>
          <w:w w:val="110"/>
          <w:sz w:val="14"/>
        </w:rPr>
        <w:t>mean</w:t>
      </w:r>
      <w:r>
        <w:rPr>
          <w:color w:val="292425"/>
          <w:spacing w:val="-16"/>
          <w:w w:val="110"/>
          <w:sz w:val="14"/>
        </w:rPr>
        <w:t> </w:t>
      </w:r>
      <w:r>
        <w:rPr>
          <w:color w:val="292425"/>
          <w:spacing w:val="-3"/>
          <w:w w:val="110"/>
          <w:sz w:val="14"/>
        </w:rPr>
        <w:t>to</w:t>
      </w:r>
      <w:r>
        <w:rPr>
          <w:color w:val="292425"/>
          <w:spacing w:val="-16"/>
          <w:w w:val="110"/>
          <w:sz w:val="14"/>
        </w:rPr>
        <w:t> </w:t>
      </w:r>
      <w:r>
        <w:rPr>
          <w:color w:val="292425"/>
          <w:w w:val="110"/>
          <w:sz w:val="14"/>
        </w:rPr>
        <w:t>aggregate price quotes at the most detailed</w:t>
      </w:r>
      <w:r>
        <w:rPr>
          <w:color w:val="292425"/>
          <w:spacing w:val="-27"/>
          <w:w w:val="110"/>
          <w:sz w:val="14"/>
        </w:rPr>
        <w:t> </w:t>
      </w:r>
      <w:r>
        <w:rPr>
          <w:color w:val="292425"/>
          <w:w w:val="110"/>
          <w:sz w:val="14"/>
        </w:rPr>
        <w:t>level.</w:t>
      </w:r>
    </w:p>
    <w:p>
      <w:pPr>
        <w:pStyle w:val="ListParagraph"/>
        <w:numPr>
          <w:ilvl w:val="2"/>
          <w:numId w:val="31"/>
        </w:numPr>
        <w:tabs>
          <w:tab w:pos="5220" w:val="left" w:leader="none"/>
        </w:tabs>
        <w:spacing w:line="159" w:lineRule="exact" w:before="0" w:after="0"/>
        <w:ind w:left="5219" w:right="0" w:hanging="241"/>
        <w:jc w:val="left"/>
        <w:rPr>
          <w:sz w:val="14"/>
        </w:rPr>
      </w:pPr>
      <w:r>
        <w:rPr>
          <w:color w:val="292425"/>
          <w:w w:val="110"/>
          <w:sz w:val="14"/>
        </w:rPr>
        <w:t>For</w:t>
      </w:r>
      <w:r>
        <w:rPr>
          <w:color w:val="292425"/>
          <w:spacing w:val="-9"/>
          <w:w w:val="110"/>
          <w:sz w:val="14"/>
        </w:rPr>
        <w:t> </w:t>
      </w:r>
      <w:r>
        <w:rPr>
          <w:color w:val="292425"/>
          <w:w w:val="110"/>
          <w:sz w:val="14"/>
        </w:rPr>
        <w:t>an</w:t>
      </w:r>
      <w:r>
        <w:rPr>
          <w:color w:val="292425"/>
          <w:spacing w:val="-8"/>
          <w:w w:val="110"/>
          <w:sz w:val="14"/>
        </w:rPr>
        <w:t> </w:t>
      </w:r>
      <w:r>
        <w:rPr>
          <w:color w:val="292425"/>
          <w:w w:val="110"/>
          <w:sz w:val="14"/>
        </w:rPr>
        <w:t>explanation</w:t>
      </w:r>
      <w:r>
        <w:rPr>
          <w:color w:val="292425"/>
          <w:spacing w:val="-8"/>
          <w:w w:val="110"/>
          <w:sz w:val="14"/>
        </w:rPr>
        <w:t> </w:t>
      </w:r>
      <w:r>
        <w:rPr>
          <w:color w:val="292425"/>
          <w:w w:val="110"/>
          <w:sz w:val="14"/>
        </w:rPr>
        <w:t>of</w:t>
      </w:r>
      <w:r>
        <w:rPr>
          <w:color w:val="292425"/>
          <w:spacing w:val="-8"/>
          <w:w w:val="110"/>
          <w:sz w:val="14"/>
        </w:rPr>
        <w:t> </w:t>
      </w:r>
      <w:r>
        <w:rPr>
          <w:color w:val="292425"/>
          <w:w w:val="110"/>
          <w:sz w:val="14"/>
        </w:rPr>
        <w:t>how</w:t>
      </w:r>
      <w:r>
        <w:rPr>
          <w:color w:val="292425"/>
          <w:spacing w:val="-9"/>
          <w:w w:val="110"/>
          <w:sz w:val="14"/>
        </w:rPr>
        <w:t> </w:t>
      </w:r>
      <w:r>
        <w:rPr>
          <w:color w:val="292425"/>
          <w:w w:val="110"/>
          <w:sz w:val="14"/>
        </w:rPr>
        <w:t>housing</w:t>
      </w:r>
      <w:r>
        <w:rPr>
          <w:color w:val="292425"/>
          <w:spacing w:val="-8"/>
          <w:w w:val="110"/>
          <w:sz w:val="14"/>
        </w:rPr>
        <w:t> </w:t>
      </w:r>
      <w:r>
        <w:rPr>
          <w:color w:val="292425"/>
          <w:w w:val="110"/>
          <w:sz w:val="14"/>
        </w:rPr>
        <w:t>costs</w:t>
      </w:r>
      <w:r>
        <w:rPr>
          <w:color w:val="292425"/>
          <w:spacing w:val="-8"/>
          <w:w w:val="110"/>
          <w:sz w:val="14"/>
        </w:rPr>
        <w:t> </w:t>
      </w:r>
      <w:r>
        <w:rPr>
          <w:color w:val="292425"/>
          <w:w w:val="110"/>
          <w:sz w:val="14"/>
        </w:rPr>
        <w:t>are</w:t>
      </w:r>
      <w:r>
        <w:rPr>
          <w:color w:val="292425"/>
          <w:spacing w:val="-8"/>
          <w:w w:val="110"/>
          <w:sz w:val="14"/>
        </w:rPr>
        <w:t> </w:t>
      </w:r>
      <w:r>
        <w:rPr>
          <w:color w:val="292425"/>
          <w:w w:val="110"/>
          <w:sz w:val="14"/>
        </w:rPr>
        <w:t>measured</w:t>
      </w:r>
      <w:r>
        <w:rPr>
          <w:color w:val="292425"/>
          <w:spacing w:val="-8"/>
          <w:w w:val="110"/>
          <w:sz w:val="14"/>
        </w:rPr>
        <w:t> </w:t>
      </w:r>
      <w:r>
        <w:rPr>
          <w:color w:val="292425"/>
          <w:w w:val="110"/>
          <w:sz w:val="14"/>
        </w:rPr>
        <w:t>in</w:t>
      </w:r>
      <w:r>
        <w:rPr>
          <w:color w:val="292425"/>
          <w:spacing w:val="-9"/>
          <w:w w:val="110"/>
          <w:sz w:val="14"/>
        </w:rPr>
        <w:t> </w:t>
      </w:r>
      <w:r>
        <w:rPr>
          <w:color w:val="292425"/>
          <w:w w:val="110"/>
          <w:sz w:val="14"/>
        </w:rPr>
        <w:t>RPIX</w:t>
      </w:r>
      <w:r>
        <w:rPr>
          <w:color w:val="292425"/>
          <w:spacing w:val="-8"/>
          <w:w w:val="110"/>
          <w:sz w:val="14"/>
        </w:rPr>
        <w:t> </w:t>
      </w:r>
      <w:r>
        <w:rPr>
          <w:color w:val="292425"/>
          <w:w w:val="110"/>
          <w:sz w:val="14"/>
        </w:rPr>
        <w:t>see</w:t>
      </w:r>
      <w:r>
        <w:rPr>
          <w:color w:val="292425"/>
          <w:spacing w:val="-8"/>
          <w:w w:val="110"/>
          <w:sz w:val="14"/>
        </w:rPr>
        <w:t> </w:t>
      </w:r>
      <w:r>
        <w:rPr>
          <w:color w:val="292425"/>
          <w:w w:val="110"/>
          <w:sz w:val="14"/>
        </w:rPr>
        <w:t>page</w:t>
      </w:r>
      <w:r>
        <w:rPr>
          <w:color w:val="292425"/>
          <w:spacing w:val="-8"/>
          <w:w w:val="110"/>
          <w:sz w:val="14"/>
        </w:rPr>
        <w:t> </w:t>
      </w:r>
      <w:r>
        <w:rPr>
          <w:color w:val="292425"/>
          <w:spacing w:val="-4"/>
          <w:w w:val="110"/>
          <w:sz w:val="14"/>
        </w:rPr>
        <w:t>44.</w:t>
      </w:r>
    </w:p>
    <w:p>
      <w:pPr>
        <w:spacing w:after="0" w:line="159" w:lineRule="exact"/>
        <w:jc w:val="left"/>
        <w:rPr>
          <w:sz w:val="14"/>
        </w:rPr>
        <w:sectPr>
          <w:type w:val="continuous"/>
          <w:pgSz w:w="11900" w:h="16840"/>
          <w:pgMar w:top="1260" w:bottom="280" w:left="640" w:right="640"/>
        </w:sectPr>
      </w:pPr>
    </w:p>
    <w:p>
      <w:pPr>
        <w:pStyle w:val="BodyText"/>
      </w:pPr>
    </w:p>
    <w:p>
      <w:pPr>
        <w:spacing w:after="0"/>
        <w:sectPr>
          <w:pgSz w:w="11900" w:h="16840"/>
          <w:pgMar w:header="601" w:footer="575" w:top="800" w:bottom="760" w:left="640" w:right="640"/>
        </w:sectPr>
      </w:pPr>
    </w:p>
    <w:p>
      <w:pPr>
        <w:pStyle w:val="BodyText"/>
        <w:spacing w:before="9"/>
        <w:rPr>
          <w:sz w:val="22"/>
        </w:rPr>
      </w:pPr>
    </w:p>
    <w:p>
      <w:pPr>
        <w:pStyle w:val="Heading7"/>
        <w:spacing w:before="1"/>
        <w:ind w:left="183"/>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4.14</w:t>
      </w:r>
    </w:p>
    <w:p>
      <w:pPr>
        <w:spacing w:before="7"/>
        <w:ind w:left="183" w:right="0" w:firstLine="0"/>
        <w:jc w:val="left"/>
        <w:rPr>
          <w:sz w:val="12"/>
        </w:rPr>
      </w:pPr>
      <w:r>
        <w:rPr>
          <w:rFonts w:ascii="Trebuchet MS"/>
          <w:b/>
          <w:color w:val="0092C0"/>
          <w:sz w:val="20"/>
        </w:rPr>
        <w:t>The volatility of RPIX inflation</w:t>
      </w:r>
      <w:r>
        <w:rPr>
          <w:color w:val="292425"/>
          <w:position w:val="4"/>
          <w:sz w:val="12"/>
        </w:rPr>
        <w:t>(a)</w:t>
      </w:r>
    </w:p>
    <w:p>
      <w:pPr>
        <w:spacing w:before="120"/>
        <w:ind w:left="0" w:right="617" w:firstLine="0"/>
        <w:jc w:val="right"/>
        <w:rPr>
          <w:sz w:val="12"/>
        </w:rPr>
      </w:pPr>
      <w:r>
        <w:rPr/>
        <w:pict>
          <v:group style="position:absolute;margin-left:50.610001pt;margin-top:3.282321pt;width:154.7pt;height:151.9pt;mso-position-horizontal-relative:page;mso-position-vertical-relative:paragraph;z-index:16268800" coordorigin="1012,66" coordsize="3094,3038">
            <v:shape style="position:absolute;left:3966;top:3093;width:120;height:10" type="#_x0000_t75" stroked="false">
              <v:imagedata r:id="rId172" o:title=""/>
            </v:shape>
            <v:shape style="position:absolute;left:3966;top:2610;width:120;height:10" type="#_x0000_t75" stroked="false">
              <v:imagedata r:id="rId173" o:title=""/>
            </v:shape>
            <v:shape style="position:absolute;left:3966;top:2130;width:120;height:10" type="#_x0000_t75" stroked="false">
              <v:imagedata r:id="rId173" o:title=""/>
            </v:shape>
            <v:shape style="position:absolute;left:3966;top:1165;width:120;height:10" type="#_x0000_t75" stroked="false">
              <v:imagedata r:id="rId172" o:title=""/>
            </v:shape>
            <v:shape style="position:absolute;left:3966;top:683;width:120;height:10" type="#_x0000_t75" stroked="false">
              <v:imagedata r:id="rId173" o:title=""/>
            </v:shape>
            <v:shape style="position:absolute;left:3966;top:203;width:120;height:10" type="#_x0000_t75" stroked="false">
              <v:imagedata r:id="rId173" o:title=""/>
            </v:shape>
            <v:shape style="position:absolute;left:1012;top:218;width:3074;height:2885" type="#_x0000_t75" stroked="false">
              <v:imagedata r:id="rId174" o:title=""/>
            </v:shape>
            <v:shape style="position:absolute;left:3166;top:65;width:940;height:120" type="#_x0000_t202" filled="false" stroked="false">
              <v:textbox inset="0,0,0,0">
                <w:txbxContent>
                  <w:p>
                    <w:pPr>
                      <w:spacing w:line="116" w:lineRule="exact" w:before="0"/>
                      <w:ind w:left="0" w:right="0" w:firstLine="0"/>
                      <w:jc w:val="left"/>
                      <w:rPr>
                        <w:sz w:val="12"/>
                      </w:rPr>
                    </w:pPr>
                    <w:r>
                      <w:rPr>
                        <w:color w:val="292425"/>
                        <w:w w:val="110"/>
                        <w:sz w:val="12"/>
                      </w:rPr>
                      <w:t>Percentage points</w:t>
                    </w:r>
                  </w:p>
                </w:txbxContent>
              </v:textbox>
              <w10:wrap type="none"/>
            </v:shape>
            <v:shape style="position:absolute;left:2038;top:222;width:961;height:771" type="#_x0000_t202" filled="false" stroked="false">
              <v:textbox inset="0,0,0,0">
                <w:txbxContent>
                  <w:p>
                    <w:pPr>
                      <w:spacing w:line="116" w:lineRule="exact" w:before="0"/>
                      <w:ind w:left="0" w:right="0" w:firstLine="0"/>
                      <w:jc w:val="left"/>
                      <w:rPr>
                        <w:sz w:val="12"/>
                      </w:rPr>
                    </w:pPr>
                    <w:r>
                      <w:rPr>
                        <w:color w:val="292425"/>
                        <w:w w:val="110"/>
                        <w:sz w:val="12"/>
                      </w:rPr>
                      <w:t>Inflation targeting</w:t>
                    </w:r>
                  </w:p>
                  <w:p>
                    <w:pPr>
                      <w:spacing w:before="2"/>
                      <w:ind w:left="60" w:right="0" w:firstLine="0"/>
                      <w:jc w:val="left"/>
                      <w:rPr>
                        <w:sz w:val="12"/>
                      </w:rPr>
                    </w:pPr>
                    <w:r>
                      <w:rPr>
                        <w:color w:val="292425"/>
                        <w:w w:val="110"/>
                        <w:sz w:val="12"/>
                      </w:rPr>
                      <w:t>introduced</w:t>
                    </w:r>
                  </w:p>
                  <w:p>
                    <w:pPr>
                      <w:spacing w:line="240" w:lineRule="auto" w:before="0"/>
                      <w:rPr>
                        <w:sz w:val="12"/>
                      </w:rPr>
                    </w:pPr>
                  </w:p>
                  <w:p>
                    <w:pPr>
                      <w:spacing w:line="242" w:lineRule="auto" w:before="94"/>
                      <w:ind w:left="82" w:right="0" w:hanging="61"/>
                      <w:jc w:val="left"/>
                      <w:rPr>
                        <w:sz w:val="12"/>
                      </w:rPr>
                    </w:pPr>
                    <w:r>
                      <w:rPr>
                        <w:color w:val="292425"/>
                        <w:w w:val="110"/>
                        <w:sz w:val="12"/>
                      </w:rPr>
                      <w:t>Rolling standard deviation (b)</w:t>
                    </w:r>
                  </w:p>
                </w:txbxContent>
              </v:textbox>
              <w10:wrap type="none"/>
            </v:shape>
            <v:shape style="position:absolute;left:1083;top:2541;width:855;height:400" type="#_x0000_t202" filled="false" stroked="false">
              <v:textbox inset="0,0,0,0">
                <w:txbxContent>
                  <w:p>
                    <w:pPr>
                      <w:spacing w:line="116" w:lineRule="exact" w:before="0"/>
                      <w:ind w:left="0" w:right="0" w:firstLine="0"/>
                      <w:jc w:val="left"/>
                      <w:rPr>
                        <w:sz w:val="12"/>
                      </w:rPr>
                    </w:pPr>
                    <w:r>
                      <w:rPr>
                        <w:color w:val="292425"/>
                        <w:w w:val="105"/>
                        <w:sz w:val="12"/>
                      </w:rPr>
                      <w:t>Monthly change</w:t>
                    </w:r>
                  </w:p>
                  <w:p>
                    <w:pPr>
                      <w:spacing w:line="242" w:lineRule="auto" w:before="2"/>
                      <w:ind w:left="60" w:right="0" w:firstLine="0"/>
                      <w:jc w:val="left"/>
                      <w:rPr>
                        <w:sz w:val="12"/>
                      </w:rPr>
                    </w:pPr>
                    <w:r>
                      <w:rPr>
                        <w:color w:val="292425"/>
                        <w:w w:val="110"/>
                        <w:sz w:val="12"/>
                      </w:rPr>
                      <w:t>in annual inflation rate</w:t>
                    </w:r>
                  </w:p>
                </w:txbxContent>
              </v:textbox>
              <w10:wrap type="none"/>
            </v:shape>
            <v:shape style="position:absolute;left:2102;top:2720;width:814;height:260" type="#_x0000_t202" filled="false" stroked="false">
              <v:textbox inset="0,0,0,0">
                <w:txbxContent>
                  <w:p>
                    <w:pPr>
                      <w:spacing w:line="116" w:lineRule="exact" w:before="0"/>
                      <w:ind w:left="0" w:right="0" w:firstLine="0"/>
                      <w:jc w:val="left"/>
                      <w:rPr>
                        <w:sz w:val="12"/>
                      </w:rPr>
                    </w:pPr>
                    <w:r>
                      <w:rPr>
                        <w:color w:val="292425"/>
                        <w:sz w:val="12"/>
                      </w:rPr>
                      <w:t>Bank</w:t>
                    </w:r>
                  </w:p>
                  <w:p>
                    <w:pPr>
                      <w:spacing w:before="2"/>
                      <w:ind w:left="60" w:right="0" w:firstLine="0"/>
                      <w:jc w:val="left"/>
                      <w:rPr>
                        <w:sz w:val="12"/>
                      </w:rPr>
                    </w:pPr>
                    <w:r>
                      <w:rPr>
                        <w:color w:val="292425"/>
                        <w:w w:val="110"/>
                        <w:sz w:val="12"/>
                      </w:rPr>
                      <w:t>independence</w:t>
                    </w:r>
                  </w:p>
                </w:txbxContent>
              </v:textbox>
              <w10:wrap type="none"/>
            </v:shape>
            <w10:wrap type="none"/>
          </v:group>
        </w:pict>
      </w:r>
      <w:r>
        <w:rPr/>
        <w:drawing>
          <wp:anchor distT="0" distB="0" distL="0" distR="0" allowOverlap="1" layoutInCell="1" locked="0" behindDoc="0" simplePos="0" relativeHeight="16272384">
            <wp:simplePos x="0" y="0"/>
            <wp:positionH relativeFrom="page">
              <wp:posOffset>513206</wp:posOffset>
            </wp:positionH>
            <wp:positionV relativeFrom="paragraph">
              <wp:posOffset>129079</wp:posOffset>
            </wp:positionV>
            <wp:extent cx="76200" cy="6350"/>
            <wp:effectExtent l="0" t="0" r="0" b="0"/>
            <wp:wrapNone/>
            <wp:docPr id="69" name="image110.png"/>
            <wp:cNvGraphicFramePr>
              <a:graphicFrameLocks noChangeAspect="1"/>
            </wp:cNvGraphicFramePr>
            <a:graphic>
              <a:graphicData uri="http://schemas.openxmlformats.org/drawingml/2006/picture">
                <pic:pic>
                  <pic:nvPicPr>
                    <pic:cNvPr id="70" name="image110.png"/>
                    <pic:cNvPicPr/>
                  </pic:nvPicPr>
                  <pic:blipFill>
                    <a:blip r:embed="rId173" cstate="print"/>
                    <a:stretch>
                      <a:fillRect/>
                    </a:stretch>
                  </pic:blipFill>
                  <pic:spPr>
                    <a:xfrm>
                      <a:off x="0" y="0"/>
                      <a:ext cx="76200" cy="6350"/>
                    </a:xfrm>
                    <a:prstGeom prst="rect">
                      <a:avLst/>
                    </a:prstGeom>
                  </pic:spPr>
                </pic:pic>
              </a:graphicData>
            </a:graphic>
          </wp:anchor>
        </w:drawing>
      </w:r>
      <w:r>
        <w:rPr>
          <w:color w:val="292425"/>
          <w:w w:val="121"/>
          <w:sz w:val="12"/>
        </w:rPr>
        <w:t>6</w:t>
      </w:r>
    </w:p>
    <w:p>
      <w:pPr>
        <w:pStyle w:val="BodyText"/>
        <w:rPr>
          <w:sz w:val="12"/>
        </w:rPr>
      </w:pPr>
    </w:p>
    <w:p>
      <w:pPr>
        <w:pStyle w:val="BodyText"/>
        <w:spacing w:before="11"/>
        <w:rPr>
          <w:sz w:val="17"/>
        </w:rPr>
      </w:pPr>
    </w:p>
    <w:p>
      <w:pPr>
        <w:spacing w:before="0"/>
        <w:ind w:left="0" w:right="617" w:firstLine="0"/>
        <w:jc w:val="right"/>
        <w:rPr>
          <w:sz w:val="12"/>
        </w:rPr>
      </w:pPr>
      <w:r>
        <w:rPr/>
        <w:drawing>
          <wp:anchor distT="0" distB="0" distL="0" distR="0" allowOverlap="1" layoutInCell="1" locked="0" behindDoc="0" simplePos="0" relativeHeight="16271872">
            <wp:simplePos x="0" y="0"/>
            <wp:positionH relativeFrom="page">
              <wp:posOffset>513206</wp:posOffset>
            </wp:positionH>
            <wp:positionV relativeFrom="paragraph">
              <wp:posOffset>51295</wp:posOffset>
            </wp:positionV>
            <wp:extent cx="76200" cy="6350"/>
            <wp:effectExtent l="0" t="0" r="0" b="0"/>
            <wp:wrapNone/>
            <wp:docPr id="71" name="image110.png"/>
            <wp:cNvGraphicFramePr>
              <a:graphicFrameLocks noChangeAspect="1"/>
            </wp:cNvGraphicFramePr>
            <a:graphic>
              <a:graphicData uri="http://schemas.openxmlformats.org/drawingml/2006/picture">
                <pic:pic>
                  <pic:nvPicPr>
                    <pic:cNvPr id="72" name="image110.png"/>
                    <pic:cNvPicPr/>
                  </pic:nvPicPr>
                  <pic:blipFill>
                    <a:blip r:embed="rId173" cstate="print"/>
                    <a:stretch>
                      <a:fillRect/>
                    </a:stretch>
                  </pic:blipFill>
                  <pic:spPr>
                    <a:xfrm>
                      <a:off x="0" y="0"/>
                      <a:ext cx="76200" cy="6350"/>
                    </a:xfrm>
                    <a:prstGeom prst="rect">
                      <a:avLst/>
                    </a:prstGeom>
                  </pic:spPr>
                </pic:pic>
              </a:graphicData>
            </a:graphic>
          </wp:anchor>
        </w:drawing>
      </w:r>
      <w:r>
        <w:rPr>
          <w:color w:val="292425"/>
          <w:w w:val="121"/>
          <w:sz w:val="12"/>
        </w:rPr>
        <w:t>4</w:t>
      </w:r>
    </w:p>
    <w:p>
      <w:pPr>
        <w:pStyle w:val="BodyText"/>
        <w:rPr>
          <w:sz w:val="12"/>
        </w:rPr>
      </w:pPr>
    </w:p>
    <w:p>
      <w:pPr>
        <w:pStyle w:val="BodyText"/>
        <w:spacing w:before="8"/>
        <w:rPr>
          <w:sz w:val="17"/>
        </w:rPr>
      </w:pPr>
    </w:p>
    <w:p>
      <w:pPr>
        <w:spacing w:before="1"/>
        <w:ind w:left="0" w:right="617" w:firstLine="0"/>
        <w:jc w:val="right"/>
        <w:rPr>
          <w:sz w:val="12"/>
        </w:rPr>
      </w:pPr>
      <w:r>
        <w:rPr/>
        <w:drawing>
          <wp:anchor distT="0" distB="0" distL="0" distR="0" allowOverlap="1" layoutInCell="1" locked="0" behindDoc="0" simplePos="0" relativeHeight="16271360">
            <wp:simplePos x="0" y="0"/>
            <wp:positionH relativeFrom="page">
              <wp:posOffset>513206</wp:posOffset>
            </wp:positionH>
            <wp:positionV relativeFrom="paragraph">
              <wp:posOffset>53517</wp:posOffset>
            </wp:positionV>
            <wp:extent cx="76200" cy="6350"/>
            <wp:effectExtent l="0" t="0" r="0" b="0"/>
            <wp:wrapNone/>
            <wp:docPr id="73" name="image109.png"/>
            <wp:cNvGraphicFramePr>
              <a:graphicFrameLocks noChangeAspect="1"/>
            </wp:cNvGraphicFramePr>
            <a:graphic>
              <a:graphicData uri="http://schemas.openxmlformats.org/drawingml/2006/picture">
                <pic:pic>
                  <pic:nvPicPr>
                    <pic:cNvPr id="74" name="image109.png"/>
                    <pic:cNvPicPr/>
                  </pic:nvPicPr>
                  <pic:blipFill>
                    <a:blip r:embed="rId172" cstate="print"/>
                    <a:stretch>
                      <a:fillRect/>
                    </a:stretch>
                  </pic:blipFill>
                  <pic:spPr>
                    <a:xfrm>
                      <a:off x="0" y="0"/>
                      <a:ext cx="76200" cy="6350"/>
                    </a:xfrm>
                    <a:prstGeom prst="rect">
                      <a:avLst/>
                    </a:prstGeom>
                  </pic:spPr>
                </pic:pic>
              </a:graphicData>
            </a:graphic>
          </wp:anchor>
        </w:drawing>
      </w:r>
      <w:r>
        <w:rPr>
          <w:color w:val="292425"/>
          <w:w w:val="121"/>
          <w:sz w:val="12"/>
        </w:rPr>
        <w:t>2</w:t>
      </w:r>
    </w:p>
    <w:p>
      <w:pPr>
        <w:pStyle w:val="BodyText"/>
        <w:spacing w:before="9"/>
        <w:rPr>
          <w:sz w:val="13"/>
        </w:rPr>
      </w:pPr>
    </w:p>
    <w:p>
      <w:pPr>
        <w:spacing w:before="0"/>
        <w:ind w:left="3430" w:right="0" w:firstLine="0"/>
        <w:jc w:val="left"/>
        <w:rPr>
          <w:sz w:val="16"/>
        </w:rPr>
      </w:pPr>
      <w:r>
        <w:rPr>
          <w:color w:val="292425"/>
          <w:w w:val="107"/>
          <w:sz w:val="16"/>
        </w:rPr>
        <w:t>+</w:t>
      </w:r>
    </w:p>
    <w:p>
      <w:pPr>
        <w:spacing w:before="2"/>
        <w:ind w:left="3444" w:right="0" w:firstLine="0"/>
        <w:jc w:val="left"/>
        <w:rPr>
          <w:sz w:val="12"/>
        </w:rPr>
      </w:pPr>
      <w:r>
        <w:rPr/>
        <w:drawing>
          <wp:anchor distT="0" distB="0" distL="0" distR="0" allowOverlap="1" layoutInCell="1" locked="0" behindDoc="0" simplePos="0" relativeHeight="16270848">
            <wp:simplePos x="0" y="0"/>
            <wp:positionH relativeFrom="page">
              <wp:posOffset>513206</wp:posOffset>
            </wp:positionH>
            <wp:positionV relativeFrom="paragraph">
              <wp:posOffset>54154</wp:posOffset>
            </wp:positionV>
            <wp:extent cx="76200" cy="6350"/>
            <wp:effectExtent l="0" t="0" r="0" b="0"/>
            <wp:wrapNone/>
            <wp:docPr id="75" name="image109.png"/>
            <wp:cNvGraphicFramePr>
              <a:graphicFrameLocks noChangeAspect="1"/>
            </wp:cNvGraphicFramePr>
            <a:graphic>
              <a:graphicData uri="http://schemas.openxmlformats.org/drawingml/2006/picture">
                <pic:pic>
                  <pic:nvPicPr>
                    <pic:cNvPr id="76" name="image109.png"/>
                    <pic:cNvPicPr/>
                  </pic:nvPicPr>
                  <pic:blipFill>
                    <a:blip r:embed="rId172" cstate="print"/>
                    <a:stretch>
                      <a:fillRect/>
                    </a:stretch>
                  </pic:blipFill>
                  <pic:spPr>
                    <a:xfrm>
                      <a:off x="0" y="0"/>
                      <a:ext cx="76200" cy="6350"/>
                    </a:xfrm>
                    <a:prstGeom prst="rect">
                      <a:avLst/>
                    </a:prstGeom>
                  </pic:spPr>
                </pic:pic>
              </a:graphicData>
            </a:graphic>
          </wp:anchor>
        </w:drawing>
      </w:r>
      <w:r>
        <w:rPr>
          <w:color w:val="292425"/>
          <w:w w:val="105"/>
          <w:position w:val="-7"/>
          <w:sz w:val="16"/>
        </w:rPr>
        <w:t>_</w:t>
      </w:r>
      <w:r>
        <w:rPr>
          <w:color w:val="292425"/>
          <w:w w:val="105"/>
          <w:sz w:val="12"/>
        </w:rPr>
        <w:t>0</w:t>
      </w:r>
    </w:p>
    <w:p>
      <w:pPr>
        <w:pStyle w:val="BodyText"/>
        <w:spacing w:before="2"/>
        <w:rPr>
          <w:sz w:val="22"/>
        </w:rPr>
      </w:pPr>
    </w:p>
    <w:p>
      <w:pPr>
        <w:spacing w:before="1"/>
        <w:ind w:left="0" w:right="597" w:firstLine="0"/>
        <w:jc w:val="right"/>
        <w:rPr>
          <w:sz w:val="12"/>
        </w:rPr>
      </w:pPr>
      <w:r>
        <w:rPr/>
        <w:drawing>
          <wp:anchor distT="0" distB="0" distL="0" distR="0" allowOverlap="1" layoutInCell="1" locked="0" behindDoc="0" simplePos="0" relativeHeight="16270336">
            <wp:simplePos x="0" y="0"/>
            <wp:positionH relativeFrom="page">
              <wp:posOffset>513206</wp:posOffset>
            </wp:positionH>
            <wp:positionV relativeFrom="paragraph">
              <wp:posOffset>53522</wp:posOffset>
            </wp:positionV>
            <wp:extent cx="76200" cy="6350"/>
            <wp:effectExtent l="0" t="0" r="0" b="0"/>
            <wp:wrapNone/>
            <wp:docPr id="77" name="image110.png"/>
            <wp:cNvGraphicFramePr>
              <a:graphicFrameLocks noChangeAspect="1"/>
            </wp:cNvGraphicFramePr>
            <a:graphic>
              <a:graphicData uri="http://schemas.openxmlformats.org/drawingml/2006/picture">
                <pic:pic>
                  <pic:nvPicPr>
                    <pic:cNvPr id="78" name="image110.png"/>
                    <pic:cNvPicPr/>
                  </pic:nvPicPr>
                  <pic:blipFill>
                    <a:blip r:embed="rId173" cstate="print"/>
                    <a:stretch>
                      <a:fillRect/>
                    </a:stretch>
                  </pic:blipFill>
                  <pic:spPr>
                    <a:xfrm>
                      <a:off x="0" y="0"/>
                      <a:ext cx="76200" cy="6350"/>
                    </a:xfrm>
                    <a:prstGeom prst="rect">
                      <a:avLst/>
                    </a:prstGeom>
                  </pic:spPr>
                </pic:pic>
              </a:graphicData>
            </a:graphic>
          </wp:anchor>
        </w:drawing>
      </w:r>
      <w:r>
        <w:rPr>
          <w:color w:val="292425"/>
          <w:w w:val="121"/>
          <w:sz w:val="12"/>
        </w:rPr>
        <w:t>2</w:t>
      </w:r>
    </w:p>
    <w:p>
      <w:pPr>
        <w:pStyle w:val="BodyText"/>
        <w:rPr>
          <w:sz w:val="12"/>
        </w:rPr>
      </w:pPr>
    </w:p>
    <w:p>
      <w:pPr>
        <w:pStyle w:val="BodyText"/>
        <w:spacing w:before="8"/>
        <w:rPr>
          <w:sz w:val="17"/>
        </w:rPr>
      </w:pPr>
    </w:p>
    <w:p>
      <w:pPr>
        <w:spacing w:before="0"/>
        <w:ind w:left="0" w:right="597" w:firstLine="0"/>
        <w:jc w:val="right"/>
        <w:rPr>
          <w:sz w:val="12"/>
        </w:rPr>
      </w:pPr>
      <w:r>
        <w:rPr/>
        <w:drawing>
          <wp:anchor distT="0" distB="0" distL="0" distR="0" allowOverlap="1" layoutInCell="1" locked="0" behindDoc="0" simplePos="0" relativeHeight="16269824">
            <wp:simplePos x="0" y="0"/>
            <wp:positionH relativeFrom="page">
              <wp:posOffset>513206</wp:posOffset>
            </wp:positionH>
            <wp:positionV relativeFrom="paragraph">
              <wp:posOffset>52887</wp:posOffset>
            </wp:positionV>
            <wp:extent cx="76200" cy="6350"/>
            <wp:effectExtent l="0" t="0" r="0" b="0"/>
            <wp:wrapNone/>
            <wp:docPr id="79" name="image110.png"/>
            <wp:cNvGraphicFramePr>
              <a:graphicFrameLocks noChangeAspect="1"/>
            </wp:cNvGraphicFramePr>
            <a:graphic>
              <a:graphicData uri="http://schemas.openxmlformats.org/drawingml/2006/picture">
                <pic:pic>
                  <pic:nvPicPr>
                    <pic:cNvPr id="80" name="image110.png"/>
                    <pic:cNvPicPr/>
                  </pic:nvPicPr>
                  <pic:blipFill>
                    <a:blip r:embed="rId173" cstate="print"/>
                    <a:stretch>
                      <a:fillRect/>
                    </a:stretch>
                  </pic:blipFill>
                  <pic:spPr>
                    <a:xfrm>
                      <a:off x="0" y="0"/>
                      <a:ext cx="76200" cy="6350"/>
                    </a:xfrm>
                    <a:prstGeom prst="rect">
                      <a:avLst/>
                    </a:prstGeom>
                  </pic:spPr>
                </pic:pic>
              </a:graphicData>
            </a:graphic>
          </wp:anchor>
        </w:drawing>
      </w:r>
      <w:r>
        <w:rPr>
          <w:color w:val="292425"/>
          <w:w w:val="121"/>
          <w:sz w:val="12"/>
        </w:rPr>
        <w:t>4</w:t>
      </w:r>
    </w:p>
    <w:p>
      <w:pPr>
        <w:pStyle w:val="BodyText"/>
        <w:rPr>
          <w:sz w:val="12"/>
        </w:rPr>
      </w:pPr>
    </w:p>
    <w:p>
      <w:pPr>
        <w:pStyle w:val="BodyText"/>
        <w:spacing w:before="11"/>
        <w:rPr>
          <w:sz w:val="17"/>
        </w:rPr>
      </w:pPr>
    </w:p>
    <w:p>
      <w:pPr>
        <w:spacing w:line="124" w:lineRule="exact" w:before="0"/>
        <w:ind w:left="3533" w:right="0" w:firstLine="0"/>
        <w:jc w:val="left"/>
        <w:rPr>
          <w:sz w:val="12"/>
        </w:rPr>
      </w:pPr>
      <w:r>
        <w:rPr/>
        <w:drawing>
          <wp:anchor distT="0" distB="0" distL="0" distR="0" allowOverlap="1" layoutInCell="1" locked="0" behindDoc="0" simplePos="0" relativeHeight="16269312">
            <wp:simplePos x="0" y="0"/>
            <wp:positionH relativeFrom="page">
              <wp:posOffset>513206</wp:posOffset>
            </wp:positionH>
            <wp:positionV relativeFrom="paragraph">
              <wp:posOffset>52889</wp:posOffset>
            </wp:positionV>
            <wp:extent cx="76200" cy="6350"/>
            <wp:effectExtent l="0" t="0" r="0" b="0"/>
            <wp:wrapNone/>
            <wp:docPr id="81" name="image109.png"/>
            <wp:cNvGraphicFramePr>
              <a:graphicFrameLocks noChangeAspect="1"/>
            </wp:cNvGraphicFramePr>
            <a:graphic>
              <a:graphicData uri="http://schemas.openxmlformats.org/drawingml/2006/picture">
                <pic:pic>
                  <pic:nvPicPr>
                    <pic:cNvPr id="82" name="image109.png"/>
                    <pic:cNvPicPr/>
                  </pic:nvPicPr>
                  <pic:blipFill>
                    <a:blip r:embed="rId172" cstate="print"/>
                    <a:stretch>
                      <a:fillRect/>
                    </a:stretch>
                  </pic:blipFill>
                  <pic:spPr>
                    <a:xfrm>
                      <a:off x="0" y="0"/>
                      <a:ext cx="76200" cy="6350"/>
                    </a:xfrm>
                    <a:prstGeom prst="rect">
                      <a:avLst/>
                    </a:prstGeom>
                  </pic:spPr>
                </pic:pic>
              </a:graphicData>
            </a:graphic>
          </wp:anchor>
        </w:drawing>
      </w:r>
      <w:r>
        <w:rPr>
          <w:color w:val="292425"/>
          <w:w w:val="121"/>
          <w:sz w:val="12"/>
        </w:rPr>
        <w:t>6</w:t>
      </w:r>
    </w:p>
    <w:p>
      <w:pPr>
        <w:tabs>
          <w:tab w:pos="705" w:val="left" w:leader="none"/>
          <w:tab w:pos="1068" w:val="left" w:leader="none"/>
          <w:tab w:pos="1400" w:val="left" w:leader="none"/>
          <w:tab w:pos="1761" w:val="left" w:leader="none"/>
          <w:tab w:pos="2112" w:val="left" w:leader="none"/>
          <w:tab w:pos="2470" w:val="left" w:leader="none"/>
          <w:tab w:pos="2822" w:val="left" w:leader="none"/>
        </w:tabs>
        <w:spacing w:line="124" w:lineRule="exact" w:before="0"/>
        <w:ind w:left="254" w:right="0" w:firstLine="0"/>
        <w:jc w:val="left"/>
        <w:rPr>
          <w:sz w:val="12"/>
        </w:rPr>
      </w:pPr>
      <w:r>
        <w:rPr>
          <w:color w:val="292425"/>
          <w:spacing w:val="-12"/>
          <w:w w:val="120"/>
          <w:sz w:val="12"/>
        </w:rPr>
        <w:t>1970</w:t>
        <w:tab/>
      </w:r>
      <w:r>
        <w:rPr>
          <w:color w:val="292425"/>
          <w:spacing w:val="-11"/>
          <w:w w:val="120"/>
          <w:sz w:val="12"/>
        </w:rPr>
        <w:t>74</w:t>
        <w:tab/>
      </w:r>
      <w:r>
        <w:rPr>
          <w:color w:val="292425"/>
          <w:spacing w:val="-8"/>
          <w:w w:val="120"/>
          <w:sz w:val="12"/>
        </w:rPr>
        <w:t>78</w:t>
        <w:tab/>
      </w:r>
      <w:r>
        <w:rPr>
          <w:color w:val="292425"/>
          <w:spacing w:val="-5"/>
          <w:w w:val="120"/>
          <w:sz w:val="12"/>
        </w:rPr>
        <w:t>82</w:t>
        <w:tab/>
      </w:r>
      <w:r>
        <w:rPr>
          <w:color w:val="292425"/>
          <w:spacing w:val="-6"/>
          <w:w w:val="120"/>
          <w:sz w:val="12"/>
        </w:rPr>
        <w:t>86</w:t>
        <w:tab/>
      </w:r>
      <w:r>
        <w:rPr>
          <w:color w:val="292425"/>
          <w:spacing w:val="-3"/>
          <w:w w:val="120"/>
          <w:sz w:val="12"/>
        </w:rPr>
        <w:t>90</w:t>
        <w:tab/>
      </w:r>
      <w:r>
        <w:rPr>
          <w:color w:val="292425"/>
          <w:spacing w:val="-6"/>
          <w:w w:val="120"/>
          <w:sz w:val="12"/>
        </w:rPr>
        <w:t>94</w:t>
        <w:tab/>
      </w:r>
      <w:r>
        <w:rPr>
          <w:color w:val="292425"/>
          <w:spacing w:val="-7"/>
          <w:w w:val="120"/>
          <w:sz w:val="12"/>
        </w:rPr>
        <w:t>98</w:t>
      </w:r>
      <w:r>
        <w:rPr>
          <w:color w:val="292425"/>
          <w:spacing w:val="14"/>
          <w:w w:val="120"/>
          <w:sz w:val="12"/>
        </w:rPr>
        <w:t> </w:t>
      </w:r>
      <w:r>
        <w:rPr>
          <w:color w:val="292425"/>
          <w:spacing w:val="-4"/>
          <w:w w:val="120"/>
          <w:sz w:val="12"/>
        </w:rPr>
        <w:t>2002</w:t>
      </w:r>
    </w:p>
    <w:p>
      <w:pPr>
        <w:pStyle w:val="ListParagraph"/>
        <w:numPr>
          <w:ilvl w:val="0"/>
          <w:numId w:val="32"/>
        </w:numPr>
        <w:tabs>
          <w:tab w:pos="420" w:val="left" w:leader="none"/>
        </w:tabs>
        <w:spacing w:line="129" w:lineRule="exact" w:before="78" w:after="0"/>
        <w:ind w:left="419" w:right="0" w:hanging="240"/>
        <w:jc w:val="left"/>
        <w:rPr>
          <w:sz w:val="12"/>
        </w:rPr>
      </w:pPr>
      <w:r>
        <w:rPr>
          <w:color w:val="292425"/>
          <w:w w:val="110"/>
          <w:sz w:val="12"/>
        </w:rPr>
        <w:t>RPI inflation prior to</w:t>
      </w:r>
      <w:r>
        <w:rPr>
          <w:color w:val="292425"/>
          <w:spacing w:val="-14"/>
          <w:w w:val="110"/>
          <w:sz w:val="12"/>
        </w:rPr>
        <w:t> </w:t>
      </w:r>
      <w:r>
        <w:rPr>
          <w:color w:val="292425"/>
          <w:spacing w:val="-10"/>
          <w:w w:val="110"/>
          <w:sz w:val="12"/>
        </w:rPr>
        <w:t>1976.</w:t>
      </w:r>
    </w:p>
    <w:p>
      <w:pPr>
        <w:pStyle w:val="ListParagraph"/>
        <w:numPr>
          <w:ilvl w:val="0"/>
          <w:numId w:val="32"/>
        </w:numPr>
        <w:tabs>
          <w:tab w:pos="420" w:val="left" w:leader="none"/>
        </w:tabs>
        <w:spacing w:line="208" w:lineRule="auto" w:before="6" w:after="0"/>
        <w:ind w:left="420" w:right="669" w:hanging="240"/>
        <w:jc w:val="left"/>
        <w:rPr>
          <w:sz w:val="12"/>
        </w:rPr>
      </w:pPr>
      <w:r>
        <w:rPr>
          <w:color w:val="292425"/>
          <w:spacing w:val="-4"/>
          <w:w w:val="110"/>
          <w:sz w:val="12"/>
        </w:rPr>
        <w:t>Two-year</w:t>
      </w:r>
      <w:r>
        <w:rPr>
          <w:color w:val="292425"/>
          <w:spacing w:val="-19"/>
          <w:w w:val="110"/>
          <w:sz w:val="12"/>
        </w:rPr>
        <w:t> </w:t>
      </w:r>
      <w:r>
        <w:rPr>
          <w:color w:val="292425"/>
          <w:w w:val="110"/>
          <w:sz w:val="12"/>
        </w:rPr>
        <w:t>(backward)</w:t>
      </w:r>
      <w:r>
        <w:rPr>
          <w:color w:val="292425"/>
          <w:spacing w:val="-19"/>
          <w:w w:val="110"/>
          <w:sz w:val="12"/>
        </w:rPr>
        <w:t> </w:t>
      </w:r>
      <w:r>
        <w:rPr>
          <w:color w:val="292425"/>
          <w:w w:val="110"/>
          <w:sz w:val="12"/>
        </w:rPr>
        <w:t>rolling</w:t>
      </w:r>
      <w:r>
        <w:rPr>
          <w:color w:val="292425"/>
          <w:spacing w:val="-18"/>
          <w:w w:val="110"/>
          <w:sz w:val="12"/>
        </w:rPr>
        <w:t> </w:t>
      </w:r>
      <w:r>
        <w:rPr>
          <w:color w:val="292425"/>
          <w:w w:val="110"/>
          <w:sz w:val="12"/>
        </w:rPr>
        <w:t>standard</w:t>
      </w:r>
      <w:r>
        <w:rPr>
          <w:color w:val="292425"/>
          <w:spacing w:val="-19"/>
          <w:w w:val="110"/>
          <w:sz w:val="12"/>
        </w:rPr>
        <w:t> </w:t>
      </w:r>
      <w:r>
        <w:rPr>
          <w:color w:val="292425"/>
          <w:w w:val="110"/>
          <w:sz w:val="12"/>
        </w:rPr>
        <w:t>deviation</w:t>
      </w:r>
      <w:r>
        <w:rPr>
          <w:color w:val="292425"/>
          <w:spacing w:val="-18"/>
          <w:w w:val="110"/>
          <w:sz w:val="12"/>
        </w:rPr>
        <w:t> </w:t>
      </w:r>
      <w:r>
        <w:rPr>
          <w:color w:val="292425"/>
          <w:w w:val="110"/>
          <w:sz w:val="12"/>
        </w:rPr>
        <w:t>of</w:t>
      </w:r>
      <w:r>
        <w:rPr>
          <w:color w:val="292425"/>
          <w:spacing w:val="-19"/>
          <w:w w:val="110"/>
          <w:sz w:val="12"/>
        </w:rPr>
        <w:t> </w:t>
      </w:r>
      <w:r>
        <w:rPr>
          <w:color w:val="292425"/>
          <w:w w:val="110"/>
          <w:sz w:val="12"/>
        </w:rPr>
        <w:t>the</w:t>
      </w:r>
      <w:r>
        <w:rPr>
          <w:color w:val="292425"/>
          <w:spacing w:val="-18"/>
          <w:w w:val="110"/>
          <w:sz w:val="12"/>
        </w:rPr>
        <w:t> </w:t>
      </w:r>
      <w:r>
        <w:rPr>
          <w:color w:val="292425"/>
          <w:w w:val="110"/>
          <w:sz w:val="12"/>
        </w:rPr>
        <w:t>annual inflation</w:t>
      </w:r>
      <w:r>
        <w:rPr>
          <w:color w:val="292425"/>
          <w:spacing w:val="-4"/>
          <w:w w:val="110"/>
          <w:sz w:val="12"/>
        </w:rPr>
        <w:t> </w:t>
      </w:r>
      <w:r>
        <w:rPr>
          <w:color w:val="292425"/>
          <w:w w:val="110"/>
          <w:sz w:val="12"/>
        </w:rPr>
        <w:t>rate.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3"/>
        </w:rPr>
      </w:pPr>
    </w:p>
    <w:p>
      <w:pPr>
        <w:pStyle w:val="Heading7"/>
        <w:spacing w:before="1"/>
        <w:ind w:left="183"/>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4.15</w:t>
      </w:r>
    </w:p>
    <w:p>
      <w:pPr>
        <w:spacing w:line="247" w:lineRule="auto" w:before="7"/>
        <w:ind w:left="183" w:right="33" w:firstLine="0"/>
        <w:jc w:val="left"/>
        <w:rPr>
          <w:rFonts w:ascii="Trebuchet MS"/>
          <w:b/>
          <w:sz w:val="20"/>
        </w:rPr>
      </w:pPr>
      <w:r>
        <w:rPr>
          <w:rFonts w:ascii="Trebuchet MS"/>
          <w:b/>
          <w:color w:val="0092C0"/>
          <w:spacing w:val="-3"/>
          <w:w w:val="95"/>
          <w:sz w:val="20"/>
        </w:rPr>
        <w:t>Volatility</w:t>
      </w:r>
      <w:r>
        <w:rPr>
          <w:rFonts w:ascii="Trebuchet MS"/>
          <w:b/>
          <w:color w:val="0092C0"/>
          <w:spacing w:val="-33"/>
          <w:w w:val="95"/>
          <w:sz w:val="20"/>
        </w:rPr>
        <w:t> </w:t>
      </w:r>
      <w:r>
        <w:rPr>
          <w:rFonts w:ascii="Trebuchet MS"/>
          <w:b/>
          <w:color w:val="0092C0"/>
          <w:w w:val="95"/>
          <w:sz w:val="20"/>
        </w:rPr>
        <w:t>of</w:t>
      </w:r>
      <w:r>
        <w:rPr>
          <w:rFonts w:ascii="Trebuchet MS"/>
          <w:b/>
          <w:color w:val="0092C0"/>
          <w:spacing w:val="-32"/>
          <w:w w:val="95"/>
          <w:sz w:val="20"/>
        </w:rPr>
        <w:t> </w:t>
      </w:r>
      <w:r>
        <w:rPr>
          <w:rFonts w:ascii="Trebuchet MS"/>
          <w:b/>
          <w:color w:val="0092C0"/>
          <w:w w:val="95"/>
          <w:sz w:val="20"/>
        </w:rPr>
        <w:t>RPIX</w:t>
      </w:r>
      <w:r>
        <w:rPr>
          <w:rFonts w:ascii="Trebuchet MS"/>
          <w:b/>
          <w:color w:val="0092C0"/>
          <w:spacing w:val="-32"/>
          <w:w w:val="95"/>
          <w:sz w:val="20"/>
        </w:rPr>
        <w:t> </w:t>
      </w:r>
      <w:r>
        <w:rPr>
          <w:rFonts w:ascii="Trebuchet MS"/>
          <w:b/>
          <w:color w:val="0092C0"/>
          <w:w w:val="95"/>
          <w:sz w:val="20"/>
        </w:rPr>
        <w:t>inflation</w:t>
      </w:r>
      <w:r>
        <w:rPr>
          <w:rFonts w:ascii="Trebuchet MS"/>
          <w:b/>
          <w:color w:val="0092C0"/>
          <w:spacing w:val="-32"/>
          <w:w w:val="95"/>
          <w:sz w:val="20"/>
        </w:rPr>
        <w:t> </w:t>
      </w:r>
      <w:r>
        <w:rPr>
          <w:rFonts w:ascii="Trebuchet MS"/>
          <w:b/>
          <w:color w:val="0092C0"/>
          <w:w w:val="95"/>
          <w:sz w:val="20"/>
        </w:rPr>
        <w:t>and</w:t>
      </w:r>
      <w:r>
        <w:rPr>
          <w:rFonts w:ascii="Trebuchet MS"/>
          <w:b/>
          <w:color w:val="0092C0"/>
          <w:spacing w:val="-32"/>
          <w:w w:val="95"/>
          <w:sz w:val="20"/>
        </w:rPr>
        <w:t> </w:t>
      </w:r>
      <w:r>
        <w:rPr>
          <w:rFonts w:ascii="Trebuchet MS"/>
          <w:b/>
          <w:color w:val="0092C0"/>
          <w:w w:val="95"/>
          <w:sz w:val="20"/>
        </w:rPr>
        <w:t>the</w:t>
      </w:r>
      <w:r>
        <w:rPr>
          <w:rFonts w:ascii="Trebuchet MS"/>
          <w:b/>
          <w:color w:val="0092C0"/>
          <w:spacing w:val="-32"/>
          <w:w w:val="95"/>
          <w:sz w:val="20"/>
        </w:rPr>
        <w:t> </w:t>
      </w:r>
      <w:r>
        <w:rPr>
          <w:rFonts w:ascii="Trebuchet MS"/>
          <w:b/>
          <w:color w:val="0092C0"/>
          <w:w w:val="95"/>
          <w:sz w:val="20"/>
        </w:rPr>
        <w:t>contribution </w:t>
      </w:r>
      <w:r>
        <w:rPr>
          <w:rFonts w:ascii="Trebuchet MS"/>
          <w:b/>
          <w:color w:val="0092C0"/>
          <w:sz w:val="20"/>
        </w:rPr>
        <w:t>from seasonal food and</w:t>
      </w:r>
      <w:r>
        <w:rPr>
          <w:rFonts w:ascii="Trebuchet MS"/>
          <w:b/>
          <w:color w:val="0092C0"/>
          <w:spacing w:val="-17"/>
          <w:sz w:val="20"/>
        </w:rPr>
        <w:t> </w:t>
      </w:r>
      <w:r>
        <w:rPr>
          <w:rFonts w:ascii="Trebuchet MS"/>
          <w:b/>
          <w:color w:val="0092C0"/>
          <w:sz w:val="20"/>
        </w:rPr>
        <w:t>petrol</w:t>
      </w:r>
    </w:p>
    <w:p>
      <w:pPr>
        <w:spacing w:line="108" w:lineRule="exact" w:before="33"/>
        <w:ind w:left="2526" w:right="0" w:firstLine="0"/>
        <w:jc w:val="left"/>
        <w:rPr>
          <w:sz w:val="12"/>
        </w:rPr>
      </w:pPr>
      <w:r>
        <w:rPr/>
        <w:drawing>
          <wp:anchor distT="0" distB="0" distL="0" distR="0" allowOverlap="1" layoutInCell="1" locked="0" behindDoc="0" simplePos="0" relativeHeight="16276480">
            <wp:simplePos x="0" y="0"/>
            <wp:positionH relativeFrom="page">
              <wp:posOffset>2518536</wp:posOffset>
            </wp:positionH>
            <wp:positionV relativeFrom="paragraph">
              <wp:posOffset>123032</wp:posOffset>
            </wp:positionV>
            <wp:extent cx="76200" cy="6350"/>
            <wp:effectExtent l="0" t="0" r="0" b="0"/>
            <wp:wrapNone/>
            <wp:docPr id="83" name="image109.png"/>
            <wp:cNvGraphicFramePr>
              <a:graphicFrameLocks noChangeAspect="1"/>
            </wp:cNvGraphicFramePr>
            <a:graphic>
              <a:graphicData uri="http://schemas.openxmlformats.org/drawingml/2006/picture">
                <pic:pic>
                  <pic:nvPicPr>
                    <pic:cNvPr id="84" name="image109.png"/>
                    <pic:cNvPicPr/>
                  </pic:nvPicPr>
                  <pic:blipFill>
                    <a:blip r:embed="rId172" cstate="print"/>
                    <a:stretch>
                      <a:fillRect/>
                    </a:stretch>
                  </pic:blipFill>
                  <pic:spPr>
                    <a:xfrm>
                      <a:off x="0" y="0"/>
                      <a:ext cx="76200" cy="6350"/>
                    </a:xfrm>
                    <a:prstGeom prst="rect">
                      <a:avLst/>
                    </a:prstGeom>
                  </pic:spPr>
                </pic:pic>
              </a:graphicData>
            </a:graphic>
          </wp:anchor>
        </w:drawing>
      </w:r>
      <w:r>
        <w:rPr>
          <w:color w:val="292425"/>
          <w:w w:val="110"/>
          <w:sz w:val="12"/>
        </w:rPr>
        <w:t>Percentage points</w:t>
      </w:r>
    </w:p>
    <w:p>
      <w:pPr>
        <w:pStyle w:val="BodyText"/>
        <w:spacing w:before="5"/>
      </w:pPr>
      <w:r>
        <w:rPr/>
        <w:br w:type="column"/>
      </w:r>
      <w:r>
        <w:rPr/>
      </w:r>
    </w:p>
    <w:p>
      <w:pPr>
        <w:pStyle w:val="BodyText"/>
        <w:spacing w:line="292" w:lineRule="auto"/>
        <w:ind w:left="168" w:right="49"/>
      </w:pPr>
      <w:r>
        <w:rPr>
          <w:color w:val="292425"/>
          <w:w w:val="110"/>
        </w:rPr>
        <w:t>deviation of 0.3 percentage points. This </w:t>
      </w:r>
      <w:r>
        <w:rPr>
          <w:color w:val="292425"/>
          <w:spacing w:val="-3"/>
          <w:w w:val="110"/>
        </w:rPr>
        <w:t>stability </w:t>
      </w:r>
      <w:r>
        <w:rPr>
          <w:color w:val="292425"/>
          <w:w w:val="110"/>
        </w:rPr>
        <w:t>has also been evident since inflation targeting </w:t>
      </w:r>
      <w:r>
        <w:rPr>
          <w:color w:val="292425"/>
          <w:spacing w:val="-3"/>
          <w:w w:val="110"/>
        </w:rPr>
        <w:t>was </w:t>
      </w:r>
      <w:r>
        <w:rPr>
          <w:color w:val="292425"/>
          <w:w w:val="110"/>
        </w:rPr>
        <w:t>introduced in </w:t>
      </w:r>
      <w:r>
        <w:rPr>
          <w:color w:val="292425"/>
          <w:spacing w:val="-13"/>
          <w:w w:val="110"/>
        </w:rPr>
        <w:t>1992.</w:t>
      </w:r>
    </w:p>
    <w:p>
      <w:pPr>
        <w:pStyle w:val="BodyText"/>
        <w:spacing w:line="292" w:lineRule="auto"/>
        <w:ind w:left="168" w:right="112"/>
      </w:pPr>
      <w:r>
        <w:rPr>
          <w:color w:val="292425"/>
          <w:w w:val="110"/>
        </w:rPr>
        <w:t>Chart</w:t>
      </w:r>
      <w:r>
        <w:rPr>
          <w:color w:val="292425"/>
          <w:spacing w:val="-23"/>
          <w:w w:val="110"/>
        </w:rPr>
        <w:t> </w:t>
      </w:r>
      <w:r>
        <w:rPr>
          <w:color w:val="292425"/>
          <w:spacing w:val="-9"/>
          <w:w w:val="110"/>
        </w:rPr>
        <w:t>4.14</w:t>
      </w:r>
      <w:r>
        <w:rPr>
          <w:color w:val="292425"/>
          <w:spacing w:val="-23"/>
          <w:w w:val="110"/>
        </w:rPr>
        <w:t> </w:t>
      </w:r>
      <w:r>
        <w:rPr>
          <w:color w:val="292425"/>
          <w:w w:val="110"/>
        </w:rPr>
        <w:t>shows</w:t>
      </w:r>
      <w:r>
        <w:rPr>
          <w:color w:val="292425"/>
          <w:spacing w:val="-23"/>
          <w:w w:val="110"/>
        </w:rPr>
        <w:t> </w:t>
      </w:r>
      <w:r>
        <w:rPr>
          <w:color w:val="292425"/>
          <w:spacing w:val="-5"/>
          <w:w w:val="110"/>
        </w:rPr>
        <w:t>two</w:t>
      </w:r>
      <w:r>
        <w:rPr>
          <w:color w:val="292425"/>
          <w:spacing w:val="-22"/>
          <w:w w:val="110"/>
        </w:rPr>
        <w:t> </w:t>
      </w:r>
      <w:r>
        <w:rPr>
          <w:color w:val="292425"/>
          <w:w w:val="110"/>
        </w:rPr>
        <w:t>measures</w:t>
      </w:r>
      <w:r>
        <w:rPr>
          <w:color w:val="292425"/>
          <w:spacing w:val="-23"/>
          <w:w w:val="110"/>
        </w:rPr>
        <w:t> </w:t>
      </w:r>
      <w:r>
        <w:rPr>
          <w:color w:val="292425"/>
          <w:w w:val="110"/>
        </w:rPr>
        <w:t>of</w:t>
      </w:r>
      <w:r>
        <w:rPr>
          <w:color w:val="292425"/>
          <w:spacing w:val="-23"/>
          <w:w w:val="110"/>
        </w:rPr>
        <w:t> </w:t>
      </w:r>
      <w:r>
        <w:rPr>
          <w:color w:val="292425"/>
          <w:w w:val="110"/>
        </w:rPr>
        <w:t>inflation</w:t>
      </w:r>
      <w:r>
        <w:rPr>
          <w:color w:val="292425"/>
          <w:spacing w:val="-23"/>
          <w:w w:val="110"/>
        </w:rPr>
        <w:t> </w:t>
      </w:r>
      <w:r>
        <w:rPr>
          <w:color w:val="292425"/>
          <w:spacing w:val="-3"/>
          <w:w w:val="110"/>
        </w:rPr>
        <w:t>volatility:</w:t>
      </w:r>
      <w:r>
        <w:rPr>
          <w:color w:val="292425"/>
          <w:spacing w:val="11"/>
          <w:w w:val="110"/>
        </w:rPr>
        <w:t> </w:t>
      </w:r>
      <w:r>
        <w:rPr>
          <w:color w:val="292425"/>
          <w:w w:val="110"/>
        </w:rPr>
        <w:t>monthly changes </w:t>
      </w:r>
      <w:r>
        <w:rPr>
          <w:color w:val="292425"/>
          <w:spacing w:val="-4"/>
          <w:w w:val="110"/>
        </w:rPr>
        <w:t>to </w:t>
      </w:r>
      <w:r>
        <w:rPr>
          <w:color w:val="292425"/>
          <w:w w:val="110"/>
        </w:rPr>
        <w:t>the annual </w:t>
      </w:r>
      <w:r>
        <w:rPr>
          <w:color w:val="292425"/>
          <w:spacing w:val="-4"/>
          <w:w w:val="110"/>
        </w:rPr>
        <w:t>rate </w:t>
      </w:r>
      <w:r>
        <w:rPr>
          <w:color w:val="292425"/>
          <w:w w:val="110"/>
        </w:rPr>
        <w:t>of inflation, and the </w:t>
      </w:r>
      <w:r>
        <w:rPr>
          <w:color w:val="292425"/>
          <w:spacing w:val="-5"/>
          <w:w w:val="110"/>
        </w:rPr>
        <w:t>two </w:t>
      </w:r>
      <w:r>
        <w:rPr>
          <w:color w:val="292425"/>
          <w:w w:val="110"/>
        </w:rPr>
        <w:t>year rolling standard deviation of the annual </w:t>
      </w:r>
      <w:r>
        <w:rPr>
          <w:color w:val="292425"/>
          <w:spacing w:val="-4"/>
          <w:w w:val="110"/>
        </w:rPr>
        <w:t>rate. </w:t>
      </w:r>
      <w:r>
        <w:rPr>
          <w:color w:val="292425"/>
          <w:w w:val="110"/>
        </w:rPr>
        <w:t>The rolling standard</w:t>
      </w:r>
      <w:r>
        <w:rPr>
          <w:color w:val="292425"/>
          <w:spacing w:val="-20"/>
          <w:w w:val="110"/>
        </w:rPr>
        <w:t> </w:t>
      </w:r>
      <w:r>
        <w:rPr>
          <w:color w:val="292425"/>
          <w:w w:val="110"/>
        </w:rPr>
        <w:t>deviation</w:t>
      </w:r>
      <w:r>
        <w:rPr>
          <w:color w:val="292425"/>
          <w:spacing w:val="-19"/>
          <w:w w:val="110"/>
        </w:rPr>
        <w:t> </w:t>
      </w:r>
      <w:r>
        <w:rPr>
          <w:color w:val="292425"/>
          <w:w w:val="110"/>
        </w:rPr>
        <w:t>is</w:t>
      </w:r>
      <w:r>
        <w:rPr>
          <w:color w:val="292425"/>
          <w:spacing w:val="-19"/>
          <w:w w:val="110"/>
        </w:rPr>
        <w:t> </w:t>
      </w:r>
      <w:r>
        <w:rPr>
          <w:color w:val="292425"/>
          <w:w w:val="110"/>
        </w:rPr>
        <w:t>considerably</w:t>
      </w:r>
      <w:r>
        <w:rPr>
          <w:color w:val="292425"/>
          <w:spacing w:val="-19"/>
          <w:w w:val="110"/>
        </w:rPr>
        <w:t> </w:t>
      </w:r>
      <w:r>
        <w:rPr>
          <w:color w:val="292425"/>
          <w:spacing w:val="-3"/>
          <w:w w:val="110"/>
        </w:rPr>
        <w:t>lower</w:t>
      </w:r>
      <w:r>
        <w:rPr>
          <w:color w:val="292425"/>
          <w:spacing w:val="-19"/>
          <w:w w:val="110"/>
        </w:rPr>
        <w:t> </w:t>
      </w:r>
      <w:r>
        <w:rPr>
          <w:color w:val="292425"/>
          <w:w w:val="110"/>
        </w:rPr>
        <w:t>now</w:t>
      </w:r>
      <w:r>
        <w:rPr>
          <w:color w:val="292425"/>
          <w:spacing w:val="-19"/>
          <w:w w:val="110"/>
        </w:rPr>
        <w:t> </w:t>
      </w:r>
      <w:r>
        <w:rPr>
          <w:color w:val="292425"/>
          <w:w w:val="110"/>
        </w:rPr>
        <w:t>than</w:t>
      </w:r>
      <w:r>
        <w:rPr>
          <w:color w:val="292425"/>
          <w:spacing w:val="-19"/>
          <w:w w:val="110"/>
        </w:rPr>
        <w:t> </w:t>
      </w:r>
      <w:r>
        <w:rPr>
          <w:color w:val="292425"/>
          <w:w w:val="110"/>
        </w:rPr>
        <w:t>it</w:t>
      </w:r>
      <w:r>
        <w:rPr>
          <w:color w:val="292425"/>
          <w:spacing w:val="-19"/>
          <w:w w:val="110"/>
        </w:rPr>
        <w:t> </w:t>
      </w:r>
      <w:r>
        <w:rPr>
          <w:color w:val="292425"/>
          <w:spacing w:val="-3"/>
          <w:w w:val="110"/>
        </w:rPr>
        <w:t>was</w:t>
      </w:r>
      <w:r>
        <w:rPr>
          <w:color w:val="292425"/>
          <w:spacing w:val="-19"/>
          <w:w w:val="110"/>
        </w:rPr>
        <w:t> </w:t>
      </w:r>
      <w:r>
        <w:rPr>
          <w:color w:val="292425"/>
          <w:w w:val="110"/>
        </w:rPr>
        <w:t>in</w:t>
      </w:r>
      <w:r>
        <w:rPr>
          <w:color w:val="292425"/>
          <w:spacing w:val="-19"/>
          <w:w w:val="110"/>
        </w:rPr>
        <w:t> </w:t>
      </w:r>
      <w:r>
        <w:rPr>
          <w:color w:val="292425"/>
          <w:w w:val="110"/>
        </w:rPr>
        <w:t>the </w:t>
      </w:r>
      <w:r>
        <w:rPr>
          <w:color w:val="292425"/>
          <w:spacing w:val="-13"/>
          <w:w w:val="110"/>
        </w:rPr>
        <w:t>1970s.</w:t>
      </w:r>
      <w:r>
        <w:rPr>
          <w:color w:val="292425"/>
          <w:spacing w:val="-11"/>
          <w:w w:val="110"/>
        </w:rPr>
        <w:t> </w:t>
      </w:r>
      <w:r>
        <w:rPr>
          <w:color w:val="292425"/>
          <w:w w:val="110"/>
        </w:rPr>
        <w:t>But</w:t>
      </w:r>
      <w:r>
        <w:rPr>
          <w:color w:val="292425"/>
          <w:spacing w:val="-12"/>
          <w:w w:val="110"/>
        </w:rPr>
        <w:t> </w:t>
      </w:r>
      <w:r>
        <w:rPr>
          <w:color w:val="292425"/>
          <w:w w:val="110"/>
        </w:rPr>
        <w:t>recently</w:t>
      </w:r>
      <w:r>
        <w:rPr>
          <w:color w:val="292425"/>
          <w:spacing w:val="-12"/>
          <w:w w:val="110"/>
        </w:rPr>
        <w:t> </w:t>
      </w:r>
      <w:r>
        <w:rPr>
          <w:color w:val="292425"/>
          <w:w w:val="110"/>
        </w:rPr>
        <w:t>inflation</w:t>
      </w:r>
      <w:r>
        <w:rPr>
          <w:color w:val="292425"/>
          <w:spacing w:val="-12"/>
          <w:w w:val="110"/>
        </w:rPr>
        <w:t> </w:t>
      </w:r>
      <w:r>
        <w:rPr>
          <w:color w:val="292425"/>
          <w:spacing w:val="-3"/>
          <w:w w:val="110"/>
        </w:rPr>
        <w:t>volatility</w:t>
      </w:r>
      <w:r>
        <w:rPr>
          <w:color w:val="292425"/>
          <w:spacing w:val="-12"/>
          <w:w w:val="110"/>
        </w:rPr>
        <w:t> </w:t>
      </w:r>
      <w:r>
        <w:rPr>
          <w:color w:val="292425"/>
          <w:w w:val="110"/>
        </w:rPr>
        <w:t>has</w:t>
      </w:r>
      <w:r>
        <w:rPr>
          <w:color w:val="292425"/>
          <w:spacing w:val="-12"/>
          <w:w w:val="110"/>
        </w:rPr>
        <w:t> </w:t>
      </w:r>
      <w:r>
        <w:rPr>
          <w:color w:val="292425"/>
          <w:w w:val="110"/>
        </w:rPr>
        <w:t>ticked</w:t>
      </w:r>
      <w:r>
        <w:rPr>
          <w:color w:val="292425"/>
          <w:spacing w:val="-13"/>
          <w:w w:val="110"/>
        </w:rPr>
        <w:t> </w:t>
      </w:r>
      <w:r>
        <w:rPr>
          <w:color w:val="292425"/>
          <w:w w:val="110"/>
        </w:rPr>
        <w:t>up</w:t>
      </w:r>
      <w:r>
        <w:rPr>
          <w:color w:val="292425"/>
          <w:spacing w:val="-12"/>
          <w:w w:val="110"/>
        </w:rPr>
        <w:t> </w:t>
      </w:r>
      <w:r>
        <w:rPr>
          <w:color w:val="292425"/>
          <w:w w:val="110"/>
        </w:rPr>
        <w:t>a</w:t>
      </w:r>
      <w:r>
        <w:rPr>
          <w:color w:val="292425"/>
          <w:spacing w:val="-12"/>
          <w:w w:val="110"/>
        </w:rPr>
        <w:t> </w:t>
      </w:r>
      <w:r>
        <w:rPr>
          <w:color w:val="292425"/>
          <w:w w:val="110"/>
        </w:rPr>
        <w:t>little.</w:t>
      </w:r>
    </w:p>
    <w:p>
      <w:pPr>
        <w:pStyle w:val="BodyText"/>
        <w:spacing w:line="292" w:lineRule="auto"/>
        <w:ind w:left="168" w:right="256"/>
      </w:pPr>
      <w:r>
        <w:rPr>
          <w:color w:val="292425"/>
          <w:w w:val="110"/>
        </w:rPr>
        <w:t>This can be seen from the slightly larger amplitude of the monthly changes in the annual inflation </w:t>
      </w:r>
      <w:r>
        <w:rPr>
          <w:color w:val="292425"/>
          <w:spacing w:val="-4"/>
          <w:w w:val="110"/>
        </w:rPr>
        <w:t>rate </w:t>
      </w:r>
      <w:r>
        <w:rPr>
          <w:color w:val="292425"/>
          <w:w w:val="110"/>
        </w:rPr>
        <w:t>in </w:t>
      </w:r>
      <w:r>
        <w:rPr>
          <w:color w:val="292425"/>
          <w:spacing w:val="-7"/>
          <w:w w:val="110"/>
        </w:rPr>
        <w:t>2001/02. </w:t>
      </w:r>
      <w:r>
        <w:rPr>
          <w:color w:val="292425"/>
          <w:w w:val="110"/>
        </w:rPr>
        <w:t>There</w:t>
      </w:r>
      <w:r>
        <w:rPr>
          <w:color w:val="292425"/>
          <w:spacing w:val="-20"/>
          <w:w w:val="110"/>
        </w:rPr>
        <w:t> </w:t>
      </w:r>
      <w:r>
        <w:rPr>
          <w:color w:val="292425"/>
          <w:spacing w:val="-3"/>
          <w:w w:val="110"/>
        </w:rPr>
        <w:t>was</w:t>
      </w:r>
      <w:r>
        <w:rPr>
          <w:color w:val="292425"/>
          <w:spacing w:val="-20"/>
          <w:w w:val="110"/>
        </w:rPr>
        <w:t> </w:t>
      </w:r>
      <w:r>
        <w:rPr>
          <w:color w:val="292425"/>
          <w:w w:val="110"/>
        </w:rPr>
        <w:t>also</w:t>
      </w:r>
      <w:r>
        <w:rPr>
          <w:color w:val="292425"/>
          <w:spacing w:val="-20"/>
          <w:w w:val="110"/>
        </w:rPr>
        <w:t> </w:t>
      </w:r>
      <w:r>
        <w:rPr>
          <w:color w:val="292425"/>
          <w:w w:val="110"/>
        </w:rPr>
        <w:t>a</w:t>
      </w:r>
      <w:r>
        <w:rPr>
          <w:color w:val="292425"/>
          <w:spacing w:val="-20"/>
          <w:w w:val="110"/>
        </w:rPr>
        <w:t> </w:t>
      </w:r>
      <w:r>
        <w:rPr>
          <w:color w:val="292425"/>
          <w:w w:val="110"/>
        </w:rPr>
        <w:t>slight</w:t>
      </w:r>
      <w:r>
        <w:rPr>
          <w:color w:val="292425"/>
          <w:spacing w:val="-20"/>
          <w:w w:val="110"/>
        </w:rPr>
        <w:t> </w:t>
      </w:r>
      <w:r>
        <w:rPr>
          <w:color w:val="292425"/>
          <w:w w:val="110"/>
        </w:rPr>
        <w:t>rise</w:t>
      </w:r>
      <w:r>
        <w:rPr>
          <w:color w:val="292425"/>
          <w:spacing w:val="-20"/>
          <w:w w:val="110"/>
        </w:rPr>
        <w:t> </w:t>
      </w:r>
      <w:r>
        <w:rPr>
          <w:color w:val="292425"/>
          <w:w w:val="110"/>
        </w:rPr>
        <w:t>in</w:t>
      </w:r>
      <w:r>
        <w:rPr>
          <w:color w:val="292425"/>
          <w:spacing w:val="-20"/>
          <w:w w:val="110"/>
        </w:rPr>
        <w:t> </w:t>
      </w:r>
      <w:r>
        <w:rPr>
          <w:color w:val="292425"/>
          <w:w w:val="110"/>
        </w:rPr>
        <w:t>the</w:t>
      </w:r>
      <w:r>
        <w:rPr>
          <w:color w:val="292425"/>
          <w:spacing w:val="-20"/>
          <w:w w:val="110"/>
        </w:rPr>
        <w:t> </w:t>
      </w:r>
      <w:r>
        <w:rPr>
          <w:color w:val="292425"/>
          <w:w w:val="110"/>
        </w:rPr>
        <w:t>rolling</w:t>
      </w:r>
      <w:r>
        <w:rPr>
          <w:color w:val="292425"/>
          <w:spacing w:val="-20"/>
          <w:w w:val="110"/>
        </w:rPr>
        <w:t> </w:t>
      </w:r>
      <w:r>
        <w:rPr>
          <w:color w:val="292425"/>
          <w:w w:val="110"/>
        </w:rPr>
        <w:t>standard</w:t>
      </w:r>
      <w:r>
        <w:rPr>
          <w:color w:val="292425"/>
          <w:spacing w:val="-20"/>
          <w:w w:val="110"/>
        </w:rPr>
        <w:t> </w:t>
      </w:r>
      <w:r>
        <w:rPr>
          <w:color w:val="292425"/>
          <w:w w:val="110"/>
        </w:rPr>
        <w:t>deviation. In</w:t>
      </w:r>
      <w:r>
        <w:rPr>
          <w:color w:val="292425"/>
          <w:spacing w:val="-8"/>
          <w:w w:val="110"/>
        </w:rPr>
        <w:t> </w:t>
      </w:r>
      <w:r>
        <w:rPr>
          <w:color w:val="292425"/>
          <w:w w:val="110"/>
        </w:rPr>
        <w:t>the</w:t>
      </w:r>
      <w:r>
        <w:rPr>
          <w:color w:val="292425"/>
          <w:spacing w:val="-8"/>
          <w:w w:val="110"/>
        </w:rPr>
        <w:t> </w:t>
      </w:r>
      <w:r>
        <w:rPr>
          <w:color w:val="292425"/>
          <w:w w:val="110"/>
        </w:rPr>
        <w:t>past</w:t>
      </w:r>
      <w:r>
        <w:rPr>
          <w:color w:val="292425"/>
          <w:spacing w:val="-8"/>
          <w:w w:val="110"/>
        </w:rPr>
        <w:t> </w:t>
      </w:r>
      <w:r>
        <w:rPr>
          <w:color w:val="292425"/>
          <w:w w:val="110"/>
        </w:rPr>
        <w:t>year</w:t>
      </w:r>
      <w:r>
        <w:rPr>
          <w:color w:val="292425"/>
          <w:spacing w:val="-8"/>
          <w:w w:val="110"/>
        </w:rPr>
        <w:t> </w:t>
      </w:r>
      <w:r>
        <w:rPr>
          <w:color w:val="292425"/>
          <w:w w:val="110"/>
        </w:rPr>
        <w:t>the</w:t>
      </w:r>
      <w:r>
        <w:rPr>
          <w:color w:val="292425"/>
          <w:spacing w:val="-8"/>
          <w:w w:val="110"/>
        </w:rPr>
        <w:t> </w:t>
      </w:r>
      <w:r>
        <w:rPr>
          <w:color w:val="292425"/>
          <w:w w:val="110"/>
        </w:rPr>
        <w:t>annual</w:t>
      </w:r>
      <w:r>
        <w:rPr>
          <w:color w:val="292425"/>
          <w:spacing w:val="-8"/>
          <w:w w:val="110"/>
        </w:rPr>
        <w:t> </w:t>
      </w:r>
      <w:r>
        <w:rPr>
          <w:color w:val="292425"/>
          <w:w w:val="110"/>
        </w:rPr>
        <w:t>inflation</w:t>
      </w:r>
      <w:r>
        <w:rPr>
          <w:color w:val="292425"/>
          <w:spacing w:val="-8"/>
          <w:w w:val="110"/>
        </w:rPr>
        <w:t> </w:t>
      </w:r>
      <w:r>
        <w:rPr>
          <w:color w:val="292425"/>
          <w:spacing w:val="-4"/>
          <w:w w:val="110"/>
        </w:rPr>
        <w:t>rate</w:t>
      </w:r>
      <w:r>
        <w:rPr>
          <w:color w:val="292425"/>
          <w:spacing w:val="-8"/>
          <w:w w:val="110"/>
        </w:rPr>
        <w:t> </w:t>
      </w:r>
      <w:r>
        <w:rPr>
          <w:color w:val="292425"/>
          <w:w w:val="110"/>
        </w:rPr>
        <w:t>has</w:t>
      </w:r>
      <w:r>
        <w:rPr>
          <w:color w:val="292425"/>
          <w:spacing w:val="-8"/>
          <w:w w:val="110"/>
        </w:rPr>
        <w:t> </w:t>
      </w:r>
      <w:r>
        <w:rPr>
          <w:color w:val="292425"/>
          <w:w w:val="110"/>
        </w:rPr>
        <w:t>changed</w:t>
      </w:r>
      <w:r>
        <w:rPr>
          <w:color w:val="292425"/>
          <w:spacing w:val="-8"/>
          <w:w w:val="110"/>
        </w:rPr>
        <w:t> </w:t>
      </w:r>
      <w:r>
        <w:rPr>
          <w:color w:val="292425"/>
          <w:spacing w:val="-3"/>
          <w:w w:val="110"/>
        </w:rPr>
        <w:t>by</w:t>
      </w:r>
    </w:p>
    <w:p>
      <w:pPr>
        <w:pStyle w:val="BodyText"/>
        <w:spacing w:line="292" w:lineRule="auto"/>
        <w:ind w:left="168" w:right="112"/>
      </w:pPr>
      <w:r>
        <w:rPr>
          <w:color w:val="292425"/>
          <w:w w:val="110"/>
        </w:rPr>
        <w:t>0.5 percentage points or more (from month </w:t>
      </w:r>
      <w:r>
        <w:rPr>
          <w:color w:val="292425"/>
          <w:spacing w:val="-4"/>
          <w:w w:val="110"/>
        </w:rPr>
        <w:t>to </w:t>
      </w:r>
      <w:r>
        <w:rPr>
          <w:color w:val="292425"/>
          <w:w w:val="110"/>
        </w:rPr>
        <w:t>month) four times. The previous time this occurred </w:t>
      </w:r>
      <w:r>
        <w:rPr>
          <w:color w:val="292425"/>
          <w:spacing w:val="-3"/>
          <w:w w:val="110"/>
        </w:rPr>
        <w:t>was </w:t>
      </w:r>
      <w:r>
        <w:rPr>
          <w:color w:val="292425"/>
          <w:w w:val="110"/>
        </w:rPr>
        <w:t>in </w:t>
      </w:r>
      <w:r>
        <w:rPr>
          <w:color w:val="292425"/>
          <w:spacing w:val="-16"/>
          <w:w w:val="110"/>
        </w:rPr>
        <w:t>1991, </w:t>
      </w:r>
      <w:r>
        <w:rPr>
          <w:color w:val="292425"/>
          <w:w w:val="110"/>
        </w:rPr>
        <w:t>but changes</w:t>
      </w:r>
      <w:r>
        <w:rPr>
          <w:color w:val="292425"/>
          <w:spacing w:val="-17"/>
          <w:w w:val="110"/>
        </w:rPr>
        <w:t> </w:t>
      </w:r>
      <w:r>
        <w:rPr>
          <w:color w:val="292425"/>
          <w:w w:val="110"/>
        </w:rPr>
        <w:t>then</w:t>
      </w:r>
      <w:r>
        <w:rPr>
          <w:color w:val="292425"/>
          <w:spacing w:val="-17"/>
          <w:w w:val="110"/>
        </w:rPr>
        <w:t> </w:t>
      </w:r>
      <w:r>
        <w:rPr>
          <w:color w:val="292425"/>
          <w:spacing w:val="-3"/>
          <w:w w:val="110"/>
        </w:rPr>
        <w:t>were</w:t>
      </w:r>
      <w:r>
        <w:rPr>
          <w:color w:val="292425"/>
          <w:spacing w:val="-17"/>
          <w:w w:val="110"/>
        </w:rPr>
        <w:t> </w:t>
      </w:r>
      <w:r>
        <w:rPr>
          <w:color w:val="292425"/>
          <w:spacing w:val="-3"/>
          <w:w w:val="110"/>
        </w:rPr>
        <w:t>related</w:t>
      </w:r>
      <w:r>
        <w:rPr>
          <w:color w:val="292425"/>
          <w:spacing w:val="-17"/>
          <w:w w:val="110"/>
        </w:rPr>
        <w:t> </w:t>
      </w:r>
      <w:r>
        <w:rPr>
          <w:color w:val="292425"/>
          <w:spacing w:val="-4"/>
          <w:w w:val="110"/>
        </w:rPr>
        <w:t>to</w:t>
      </w:r>
      <w:r>
        <w:rPr>
          <w:color w:val="292425"/>
          <w:spacing w:val="-17"/>
          <w:w w:val="110"/>
        </w:rPr>
        <w:t> </w:t>
      </w:r>
      <w:r>
        <w:rPr>
          <w:color w:val="292425"/>
          <w:w w:val="110"/>
        </w:rPr>
        <w:t>changes</w:t>
      </w:r>
      <w:r>
        <w:rPr>
          <w:color w:val="292425"/>
          <w:spacing w:val="-17"/>
          <w:w w:val="110"/>
        </w:rPr>
        <w:t> </w:t>
      </w:r>
      <w:r>
        <w:rPr>
          <w:color w:val="292425"/>
          <w:w w:val="110"/>
        </w:rPr>
        <w:t>in</w:t>
      </w:r>
      <w:r>
        <w:rPr>
          <w:color w:val="292425"/>
          <w:spacing w:val="-17"/>
          <w:w w:val="110"/>
        </w:rPr>
        <w:t> </w:t>
      </w:r>
      <w:r>
        <w:rPr>
          <w:color w:val="292425"/>
          <w:spacing w:val="-9"/>
          <w:w w:val="110"/>
        </w:rPr>
        <w:t>VAT</w:t>
      </w:r>
      <w:r>
        <w:rPr>
          <w:color w:val="292425"/>
          <w:spacing w:val="-17"/>
          <w:w w:val="110"/>
        </w:rPr>
        <w:t> </w:t>
      </w:r>
      <w:r>
        <w:rPr>
          <w:color w:val="292425"/>
          <w:w w:val="110"/>
        </w:rPr>
        <w:t>and</w:t>
      </w:r>
      <w:r>
        <w:rPr>
          <w:color w:val="292425"/>
          <w:spacing w:val="-17"/>
          <w:w w:val="110"/>
        </w:rPr>
        <w:t> </w:t>
      </w:r>
      <w:r>
        <w:rPr>
          <w:color w:val="292425"/>
          <w:w w:val="110"/>
        </w:rPr>
        <w:t>the</w:t>
      </w:r>
      <w:r>
        <w:rPr>
          <w:color w:val="292425"/>
          <w:spacing w:val="-17"/>
          <w:w w:val="110"/>
        </w:rPr>
        <w:t> </w:t>
      </w:r>
      <w:r>
        <w:rPr>
          <w:color w:val="292425"/>
          <w:w w:val="110"/>
        </w:rPr>
        <w:t>council tax.</w:t>
      </w:r>
    </w:p>
    <w:p>
      <w:pPr>
        <w:pStyle w:val="BodyText"/>
        <w:spacing w:before="7"/>
        <w:rPr>
          <w:sz w:val="23"/>
        </w:rPr>
      </w:pPr>
    </w:p>
    <w:p>
      <w:pPr>
        <w:pStyle w:val="BodyText"/>
        <w:spacing w:line="292" w:lineRule="auto"/>
        <w:ind w:left="168" w:right="112"/>
      </w:pPr>
      <w:r>
        <w:rPr>
          <w:color w:val="292425"/>
          <w:w w:val="105"/>
        </w:rPr>
        <w:t>Most of the recent volatility in RPIX inflation can be attributed to a few components, notably seasonal food and petrol.</w:t>
      </w:r>
    </w:p>
    <w:p>
      <w:pPr>
        <w:pStyle w:val="BodyText"/>
        <w:spacing w:line="292" w:lineRule="auto"/>
        <w:ind w:left="168" w:right="249"/>
      </w:pPr>
      <w:r>
        <w:rPr>
          <w:color w:val="292425"/>
          <w:w w:val="110"/>
        </w:rPr>
        <w:t>Indeed, the contribution of these </w:t>
      </w:r>
      <w:r>
        <w:rPr>
          <w:color w:val="292425"/>
          <w:spacing w:val="-5"/>
          <w:w w:val="110"/>
        </w:rPr>
        <w:t>two </w:t>
      </w:r>
      <w:r>
        <w:rPr>
          <w:color w:val="292425"/>
          <w:w w:val="110"/>
        </w:rPr>
        <w:t>components alone can explain most of the </w:t>
      </w:r>
      <w:r>
        <w:rPr>
          <w:color w:val="292425"/>
          <w:spacing w:val="-3"/>
          <w:w w:val="110"/>
        </w:rPr>
        <w:t>volatility </w:t>
      </w:r>
      <w:r>
        <w:rPr>
          <w:color w:val="292425"/>
          <w:w w:val="110"/>
        </w:rPr>
        <w:t>in RPIX inflation, particularly </w:t>
      </w:r>
      <w:r>
        <w:rPr>
          <w:color w:val="292425"/>
          <w:spacing w:val="-3"/>
          <w:w w:val="110"/>
        </w:rPr>
        <w:t>over </w:t>
      </w:r>
      <w:r>
        <w:rPr>
          <w:color w:val="292425"/>
          <w:w w:val="110"/>
        </w:rPr>
        <w:t>the past year (see Chart </w:t>
      </w:r>
      <w:r>
        <w:rPr>
          <w:color w:val="292425"/>
          <w:spacing w:val="-7"/>
          <w:w w:val="110"/>
        </w:rPr>
        <w:t>4.15). </w:t>
      </w:r>
      <w:r>
        <w:rPr>
          <w:color w:val="292425"/>
          <w:w w:val="110"/>
        </w:rPr>
        <w:t>Seasonal food and petrol</w:t>
      </w:r>
    </w:p>
    <w:p>
      <w:pPr>
        <w:spacing w:after="0" w:line="292" w:lineRule="auto"/>
        <w:sectPr>
          <w:type w:val="continuous"/>
          <w:pgSz w:w="11900" w:h="16840"/>
          <w:pgMar w:top="1260" w:bottom="280" w:left="640" w:right="640"/>
          <w:cols w:num="2" w:equalWidth="0">
            <w:col w:w="4207" w:space="725"/>
            <w:col w:w="5688"/>
          </w:cols>
        </w:sectPr>
      </w:pPr>
    </w:p>
    <w:p>
      <w:pPr>
        <w:pStyle w:val="BodyText"/>
        <w:spacing w:before="6"/>
        <w:rPr>
          <w:sz w:val="4"/>
        </w:rPr>
      </w:pPr>
    </w:p>
    <w:p>
      <w:pPr>
        <w:pStyle w:val="BodyText"/>
        <w:spacing w:line="20" w:lineRule="exact"/>
        <w:ind w:left="168"/>
        <w:rPr>
          <w:sz w:val="2"/>
        </w:rPr>
      </w:pPr>
      <w:r>
        <w:rPr>
          <w:sz w:val="2"/>
        </w:rPr>
        <w:drawing>
          <wp:inline distT="0" distB="0" distL="0" distR="0">
            <wp:extent cx="76581" cy="6381"/>
            <wp:effectExtent l="0" t="0" r="0" b="0"/>
            <wp:docPr id="85" name="image109.png"/>
            <wp:cNvGraphicFramePr>
              <a:graphicFrameLocks noChangeAspect="1"/>
            </wp:cNvGraphicFramePr>
            <a:graphic>
              <a:graphicData uri="http://schemas.openxmlformats.org/drawingml/2006/picture">
                <pic:pic>
                  <pic:nvPicPr>
                    <pic:cNvPr id="86" name="image109.png"/>
                    <pic:cNvPicPr/>
                  </pic:nvPicPr>
                  <pic:blipFill>
                    <a:blip r:embed="rId172" cstate="print"/>
                    <a:stretch>
                      <a:fillRect/>
                    </a:stretch>
                  </pic:blipFill>
                  <pic:spPr>
                    <a:xfrm>
                      <a:off x="0" y="0"/>
                      <a:ext cx="76581" cy="6381"/>
                    </a:xfrm>
                    <a:prstGeom prst="rect">
                      <a:avLst/>
                    </a:prstGeom>
                  </pic:spPr>
                </pic:pic>
              </a:graphicData>
            </a:graphic>
          </wp:inline>
        </w:drawing>
      </w:r>
      <w:r>
        <w:rPr>
          <w:sz w:val="2"/>
        </w:rPr>
      </w:r>
    </w:p>
    <w:p>
      <w:pPr>
        <w:pStyle w:val="BodyText"/>
        <w:spacing w:before="11"/>
        <w:rPr>
          <w:sz w:val="10"/>
        </w:rPr>
      </w:pPr>
    </w:p>
    <w:p>
      <w:pPr>
        <w:pStyle w:val="BodyText"/>
        <w:ind w:left="168" w:right="-72"/>
      </w:pPr>
      <w:r>
        <w:rPr/>
        <w:pict>
          <v:group style="width:153.7pt;height:126.8pt;mso-position-horizontal-relative:char;mso-position-vertical-relative:line" coordorigin="0,0" coordsize="3074,2536">
            <v:shape style="position:absolute;left:0;top:53;width:3074;height:2483" type="#_x0000_t75" stroked="false">
              <v:imagedata r:id="rId175" o:title=""/>
            </v:shape>
            <v:shape style="position:absolute;left:1643;top:0;width:1129;height:240" type="#_x0000_t202" filled="false" stroked="false">
              <v:textbox inset="0,0,0,0">
                <w:txbxContent>
                  <w:p>
                    <w:pPr>
                      <w:spacing w:line="208" w:lineRule="auto" w:before="0"/>
                      <w:ind w:left="60" w:right="-14" w:hanging="61"/>
                      <w:jc w:val="left"/>
                      <w:rPr>
                        <w:sz w:val="12"/>
                      </w:rPr>
                    </w:pPr>
                    <w:r>
                      <w:rPr>
                        <w:color w:val="292425"/>
                        <w:w w:val="110"/>
                        <w:sz w:val="12"/>
                      </w:rPr>
                      <w:t>Monthly change in annual inflation rate</w:t>
                    </w:r>
                  </w:p>
                </w:txbxContent>
              </v:textbox>
              <w10:wrap type="none"/>
            </v:shape>
            <v:shape style="position:absolute;left:200;top:2110;width:833;height:360" type="#_x0000_t202" filled="false" stroked="false">
              <v:textbox inset="0,0,0,0">
                <w:txbxContent>
                  <w:p>
                    <w:pPr>
                      <w:spacing w:line="208" w:lineRule="auto" w:before="0"/>
                      <w:ind w:left="60" w:right="-4" w:hanging="61"/>
                      <w:jc w:val="left"/>
                      <w:rPr>
                        <w:sz w:val="12"/>
                      </w:rPr>
                    </w:pPr>
                    <w:r>
                      <w:rPr>
                        <w:color w:val="292425"/>
                        <w:w w:val="110"/>
                        <w:sz w:val="12"/>
                      </w:rPr>
                      <w:t>Contribution of seasonal food and petrol</w:t>
                    </w:r>
                  </w:p>
                </w:txbxContent>
              </v:textbox>
              <w10:wrap type="none"/>
            </v:shape>
          </v:group>
        </w:pict>
      </w:r>
      <w:r>
        <w:rPr/>
      </w:r>
    </w:p>
    <w:p>
      <w:pPr>
        <w:pStyle w:val="BodyText"/>
        <w:spacing w:before="9"/>
        <w:rPr>
          <w:sz w:val="7"/>
        </w:rPr>
      </w:pPr>
      <w:r>
        <w:rPr/>
        <w:drawing>
          <wp:anchor distT="0" distB="0" distL="0" distR="0" allowOverlap="1" layoutInCell="1" locked="0" behindDoc="0" simplePos="0" relativeHeight="1049">
            <wp:simplePos x="0" y="0"/>
            <wp:positionH relativeFrom="page">
              <wp:posOffset>513206</wp:posOffset>
            </wp:positionH>
            <wp:positionV relativeFrom="paragraph">
              <wp:posOffset>81590</wp:posOffset>
            </wp:positionV>
            <wp:extent cx="1935817" cy="39624"/>
            <wp:effectExtent l="0" t="0" r="0" b="0"/>
            <wp:wrapTopAndBottom/>
            <wp:docPr id="87" name="image113.png"/>
            <wp:cNvGraphicFramePr>
              <a:graphicFrameLocks noChangeAspect="1"/>
            </wp:cNvGraphicFramePr>
            <a:graphic>
              <a:graphicData uri="http://schemas.openxmlformats.org/drawingml/2006/picture">
                <pic:pic>
                  <pic:nvPicPr>
                    <pic:cNvPr id="88" name="image113.png"/>
                    <pic:cNvPicPr/>
                  </pic:nvPicPr>
                  <pic:blipFill>
                    <a:blip r:embed="rId176" cstate="print"/>
                    <a:stretch>
                      <a:fillRect/>
                    </a:stretch>
                  </pic:blipFill>
                  <pic:spPr>
                    <a:xfrm>
                      <a:off x="0" y="0"/>
                      <a:ext cx="1935817" cy="39624"/>
                    </a:xfrm>
                    <a:prstGeom prst="rect">
                      <a:avLst/>
                    </a:prstGeom>
                  </pic:spPr>
                </pic:pic>
              </a:graphicData>
            </a:graphic>
          </wp:anchor>
        </w:drawing>
      </w:r>
    </w:p>
    <w:p>
      <w:pPr>
        <w:tabs>
          <w:tab w:pos="1229" w:val="left" w:leader="none"/>
          <w:tab w:pos="1598" w:val="left" w:leader="none"/>
          <w:tab w:pos="1963" w:val="left" w:leader="none"/>
        </w:tabs>
        <w:spacing w:before="0"/>
        <w:ind w:left="416" w:right="0" w:firstLine="0"/>
        <w:jc w:val="left"/>
        <w:rPr>
          <w:sz w:val="12"/>
        </w:rPr>
      </w:pPr>
      <w:r>
        <w:rPr>
          <w:color w:val="292425"/>
          <w:spacing w:val="-11"/>
          <w:w w:val="120"/>
          <w:sz w:val="12"/>
        </w:rPr>
        <w:t>1995      </w:t>
      </w:r>
      <w:r>
        <w:rPr>
          <w:color w:val="292425"/>
          <w:spacing w:val="11"/>
          <w:w w:val="120"/>
          <w:sz w:val="12"/>
        </w:rPr>
        <w:t> </w:t>
      </w:r>
      <w:r>
        <w:rPr>
          <w:color w:val="292425"/>
          <w:spacing w:val="-4"/>
          <w:w w:val="120"/>
          <w:sz w:val="12"/>
        </w:rPr>
        <w:t>96</w:t>
        <w:tab/>
      </w:r>
      <w:r>
        <w:rPr>
          <w:color w:val="292425"/>
          <w:spacing w:val="-6"/>
          <w:w w:val="120"/>
          <w:sz w:val="12"/>
        </w:rPr>
        <w:t>97</w:t>
        <w:tab/>
      </w:r>
      <w:r>
        <w:rPr>
          <w:color w:val="292425"/>
          <w:spacing w:val="-7"/>
          <w:w w:val="120"/>
          <w:sz w:val="12"/>
        </w:rPr>
        <w:t>98</w:t>
        <w:tab/>
      </w:r>
      <w:r>
        <w:rPr>
          <w:color w:val="292425"/>
          <w:spacing w:val="-4"/>
          <w:w w:val="120"/>
          <w:sz w:val="12"/>
        </w:rPr>
        <w:t>99 </w:t>
      </w:r>
      <w:r>
        <w:rPr>
          <w:color w:val="292425"/>
          <w:w w:val="120"/>
          <w:sz w:val="12"/>
        </w:rPr>
        <w:t>2000 </w:t>
      </w:r>
      <w:r>
        <w:rPr>
          <w:color w:val="292425"/>
          <w:spacing w:val="-9"/>
          <w:w w:val="120"/>
          <w:sz w:val="12"/>
        </w:rPr>
        <w:t>01</w:t>
      </w:r>
      <w:r>
        <w:rPr>
          <w:color w:val="292425"/>
          <w:spacing w:val="17"/>
          <w:w w:val="120"/>
          <w:sz w:val="12"/>
        </w:rPr>
        <w:t> </w:t>
      </w:r>
      <w:r>
        <w:rPr>
          <w:color w:val="292425"/>
          <w:spacing w:val="-4"/>
          <w:w w:val="120"/>
          <w:sz w:val="12"/>
        </w:rPr>
        <w:t>02</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5"/>
        </w:rPr>
      </w:pPr>
    </w:p>
    <w:p>
      <w:pPr>
        <w:pStyle w:val="Heading7"/>
        <w:ind w:left="18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4.16</w:t>
      </w:r>
    </w:p>
    <w:p>
      <w:pPr>
        <w:spacing w:line="117" w:lineRule="exact" w:before="0"/>
        <w:ind w:left="225" w:right="0" w:firstLine="0"/>
        <w:jc w:val="left"/>
        <w:rPr>
          <w:sz w:val="12"/>
        </w:rPr>
      </w:pPr>
      <w:r>
        <w:rPr/>
        <w:br w:type="column"/>
      </w:r>
      <w:r>
        <w:rPr>
          <w:color w:val="292425"/>
          <w:w w:val="115"/>
          <w:sz w:val="12"/>
        </w:rPr>
        <w:t>0.8</w:t>
      </w:r>
    </w:p>
    <w:p>
      <w:pPr>
        <w:pStyle w:val="BodyText"/>
        <w:rPr>
          <w:sz w:val="12"/>
        </w:rPr>
      </w:pPr>
    </w:p>
    <w:p>
      <w:pPr>
        <w:pStyle w:val="BodyText"/>
        <w:spacing w:before="7"/>
        <w:rPr>
          <w:sz w:val="11"/>
        </w:rPr>
      </w:pPr>
    </w:p>
    <w:p>
      <w:pPr>
        <w:spacing w:before="1"/>
        <w:ind w:left="225" w:right="0" w:firstLine="0"/>
        <w:jc w:val="left"/>
        <w:rPr>
          <w:sz w:val="12"/>
        </w:rPr>
      </w:pPr>
      <w:r>
        <w:rPr/>
        <w:drawing>
          <wp:anchor distT="0" distB="0" distL="0" distR="0" allowOverlap="1" layoutInCell="1" locked="0" behindDoc="0" simplePos="0" relativeHeight="16275968">
            <wp:simplePos x="0" y="0"/>
            <wp:positionH relativeFrom="page">
              <wp:posOffset>2518536</wp:posOffset>
            </wp:positionH>
            <wp:positionV relativeFrom="paragraph">
              <wp:posOffset>47398</wp:posOffset>
            </wp:positionV>
            <wp:extent cx="76200" cy="6350"/>
            <wp:effectExtent l="0" t="0" r="0" b="0"/>
            <wp:wrapNone/>
            <wp:docPr id="89" name="image110.png"/>
            <wp:cNvGraphicFramePr>
              <a:graphicFrameLocks noChangeAspect="1"/>
            </wp:cNvGraphicFramePr>
            <a:graphic>
              <a:graphicData uri="http://schemas.openxmlformats.org/drawingml/2006/picture">
                <pic:pic>
                  <pic:nvPicPr>
                    <pic:cNvPr id="90" name="image110.png"/>
                    <pic:cNvPicPr/>
                  </pic:nvPicPr>
                  <pic:blipFill>
                    <a:blip r:embed="rId173" cstate="print"/>
                    <a:stretch>
                      <a:fillRect/>
                    </a:stretch>
                  </pic:blipFill>
                  <pic:spPr>
                    <a:xfrm>
                      <a:off x="0" y="0"/>
                      <a:ext cx="76200" cy="6350"/>
                    </a:xfrm>
                    <a:prstGeom prst="rect">
                      <a:avLst/>
                    </a:prstGeom>
                  </pic:spPr>
                </pic:pic>
              </a:graphicData>
            </a:graphic>
          </wp:anchor>
        </w:drawing>
      </w:r>
      <w:r>
        <w:rPr>
          <w:color w:val="292425"/>
          <w:w w:val="115"/>
          <w:sz w:val="12"/>
        </w:rPr>
        <w:t>0.6</w:t>
      </w:r>
    </w:p>
    <w:p>
      <w:pPr>
        <w:pStyle w:val="BodyText"/>
        <w:rPr>
          <w:sz w:val="12"/>
        </w:rPr>
      </w:pPr>
    </w:p>
    <w:p>
      <w:pPr>
        <w:pStyle w:val="BodyText"/>
        <w:spacing w:before="7"/>
        <w:rPr>
          <w:sz w:val="11"/>
        </w:rPr>
      </w:pPr>
    </w:p>
    <w:p>
      <w:pPr>
        <w:spacing w:before="0"/>
        <w:ind w:left="225" w:right="0" w:firstLine="0"/>
        <w:jc w:val="left"/>
        <w:rPr>
          <w:sz w:val="12"/>
        </w:rPr>
      </w:pPr>
      <w:r>
        <w:rPr/>
        <w:drawing>
          <wp:anchor distT="0" distB="0" distL="0" distR="0" allowOverlap="1" layoutInCell="1" locked="0" behindDoc="0" simplePos="0" relativeHeight="16275456">
            <wp:simplePos x="0" y="0"/>
            <wp:positionH relativeFrom="page">
              <wp:posOffset>2518536</wp:posOffset>
            </wp:positionH>
            <wp:positionV relativeFrom="paragraph">
              <wp:posOffset>46539</wp:posOffset>
            </wp:positionV>
            <wp:extent cx="76200" cy="6350"/>
            <wp:effectExtent l="0" t="0" r="0" b="0"/>
            <wp:wrapNone/>
            <wp:docPr id="91" name="image109.png"/>
            <wp:cNvGraphicFramePr>
              <a:graphicFrameLocks noChangeAspect="1"/>
            </wp:cNvGraphicFramePr>
            <a:graphic>
              <a:graphicData uri="http://schemas.openxmlformats.org/drawingml/2006/picture">
                <pic:pic>
                  <pic:nvPicPr>
                    <pic:cNvPr id="92" name="image109.png"/>
                    <pic:cNvPicPr/>
                  </pic:nvPicPr>
                  <pic:blipFill>
                    <a:blip r:embed="rId172" cstate="print"/>
                    <a:stretch>
                      <a:fillRect/>
                    </a:stretch>
                  </pic:blipFill>
                  <pic:spPr>
                    <a:xfrm>
                      <a:off x="0" y="0"/>
                      <a:ext cx="76200" cy="6350"/>
                    </a:xfrm>
                    <a:prstGeom prst="rect">
                      <a:avLst/>
                    </a:prstGeom>
                  </pic:spPr>
                </pic:pic>
              </a:graphicData>
            </a:graphic>
          </wp:anchor>
        </w:drawing>
      </w:r>
      <w:r>
        <w:rPr>
          <w:color w:val="292425"/>
          <w:w w:val="115"/>
          <w:sz w:val="12"/>
        </w:rPr>
        <w:t>0.4</w:t>
      </w:r>
    </w:p>
    <w:p>
      <w:pPr>
        <w:pStyle w:val="BodyText"/>
        <w:rPr>
          <w:sz w:val="12"/>
        </w:rPr>
      </w:pPr>
    </w:p>
    <w:p>
      <w:pPr>
        <w:pStyle w:val="BodyText"/>
        <w:spacing w:before="8"/>
        <w:rPr>
          <w:sz w:val="11"/>
        </w:rPr>
      </w:pPr>
    </w:p>
    <w:p>
      <w:pPr>
        <w:spacing w:before="0"/>
        <w:ind w:left="225" w:right="0" w:firstLine="0"/>
        <w:jc w:val="left"/>
        <w:rPr>
          <w:sz w:val="12"/>
        </w:rPr>
      </w:pPr>
      <w:r>
        <w:rPr/>
        <w:drawing>
          <wp:anchor distT="0" distB="0" distL="0" distR="0" allowOverlap="1" layoutInCell="1" locked="0" behindDoc="0" simplePos="0" relativeHeight="16274944">
            <wp:simplePos x="0" y="0"/>
            <wp:positionH relativeFrom="page">
              <wp:posOffset>2518536</wp:posOffset>
            </wp:positionH>
            <wp:positionV relativeFrom="paragraph">
              <wp:posOffset>46308</wp:posOffset>
            </wp:positionV>
            <wp:extent cx="76200" cy="6350"/>
            <wp:effectExtent l="0" t="0" r="0" b="0"/>
            <wp:wrapNone/>
            <wp:docPr id="93" name="image109.png"/>
            <wp:cNvGraphicFramePr>
              <a:graphicFrameLocks noChangeAspect="1"/>
            </wp:cNvGraphicFramePr>
            <a:graphic>
              <a:graphicData uri="http://schemas.openxmlformats.org/drawingml/2006/picture">
                <pic:pic>
                  <pic:nvPicPr>
                    <pic:cNvPr id="94" name="image109.png"/>
                    <pic:cNvPicPr/>
                  </pic:nvPicPr>
                  <pic:blipFill>
                    <a:blip r:embed="rId172" cstate="print"/>
                    <a:stretch>
                      <a:fillRect/>
                    </a:stretch>
                  </pic:blipFill>
                  <pic:spPr>
                    <a:xfrm>
                      <a:off x="0" y="0"/>
                      <a:ext cx="76200" cy="6350"/>
                    </a:xfrm>
                    <a:prstGeom prst="rect">
                      <a:avLst/>
                    </a:prstGeom>
                  </pic:spPr>
                </pic:pic>
              </a:graphicData>
            </a:graphic>
          </wp:anchor>
        </w:drawing>
      </w:r>
      <w:r>
        <w:rPr>
          <w:color w:val="292425"/>
          <w:w w:val="115"/>
          <w:sz w:val="12"/>
        </w:rPr>
        <w:t>0.2</w:t>
      </w:r>
    </w:p>
    <w:p>
      <w:pPr>
        <w:spacing w:line="177" w:lineRule="exact" w:before="102"/>
        <w:ind w:left="131" w:right="0" w:firstLine="0"/>
        <w:jc w:val="left"/>
        <w:rPr>
          <w:sz w:val="16"/>
        </w:rPr>
      </w:pPr>
      <w:r>
        <w:rPr>
          <w:color w:val="292425"/>
          <w:w w:val="107"/>
          <w:sz w:val="16"/>
        </w:rPr>
        <w:t>+</w:t>
      </w:r>
    </w:p>
    <w:p>
      <w:pPr>
        <w:spacing w:line="168" w:lineRule="auto" w:before="16"/>
        <w:ind w:left="145" w:right="0" w:firstLine="0"/>
        <w:jc w:val="left"/>
        <w:rPr>
          <w:sz w:val="12"/>
        </w:rPr>
      </w:pPr>
      <w:r>
        <w:rPr/>
        <w:drawing>
          <wp:anchor distT="0" distB="0" distL="0" distR="0" allowOverlap="1" layoutInCell="1" locked="0" behindDoc="0" simplePos="0" relativeHeight="16272896">
            <wp:simplePos x="0" y="0"/>
            <wp:positionH relativeFrom="page">
              <wp:posOffset>2518536</wp:posOffset>
            </wp:positionH>
            <wp:positionV relativeFrom="paragraph">
              <wp:posOffset>43223</wp:posOffset>
            </wp:positionV>
            <wp:extent cx="76200" cy="6350"/>
            <wp:effectExtent l="0" t="0" r="0" b="0"/>
            <wp:wrapNone/>
            <wp:docPr id="95" name="image109.png"/>
            <wp:cNvGraphicFramePr>
              <a:graphicFrameLocks noChangeAspect="1"/>
            </wp:cNvGraphicFramePr>
            <a:graphic>
              <a:graphicData uri="http://schemas.openxmlformats.org/drawingml/2006/picture">
                <pic:pic>
                  <pic:nvPicPr>
                    <pic:cNvPr id="96" name="image109.png"/>
                    <pic:cNvPicPr/>
                  </pic:nvPicPr>
                  <pic:blipFill>
                    <a:blip r:embed="rId172" cstate="print"/>
                    <a:stretch>
                      <a:fillRect/>
                    </a:stretch>
                  </pic:blipFill>
                  <pic:spPr>
                    <a:xfrm>
                      <a:off x="0" y="0"/>
                      <a:ext cx="76200" cy="6350"/>
                    </a:xfrm>
                    <a:prstGeom prst="rect">
                      <a:avLst/>
                    </a:prstGeom>
                  </pic:spPr>
                </pic:pic>
              </a:graphicData>
            </a:graphic>
          </wp:anchor>
        </w:drawing>
      </w:r>
      <w:r>
        <w:rPr>
          <w:color w:val="292425"/>
          <w:spacing w:val="2"/>
          <w:w w:val="110"/>
          <w:position w:val="-6"/>
          <w:sz w:val="16"/>
        </w:rPr>
        <w:t>_</w:t>
      </w:r>
      <w:r>
        <w:rPr>
          <w:color w:val="292425"/>
          <w:spacing w:val="2"/>
          <w:w w:val="110"/>
          <w:sz w:val="12"/>
        </w:rPr>
        <w:t>0.0</w:t>
      </w:r>
    </w:p>
    <w:p>
      <w:pPr>
        <w:pStyle w:val="BodyText"/>
        <w:spacing w:before="6"/>
        <w:rPr>
          <w:sz w:val="19"/>
        </w:rPr>
      </w:pPr>
    </w:p>
    <w:p>
      <w:pPr>
        <w:spacing w:before="0"/>
        <w:ind w:left="225" w:right="0" w:firstLine="0"/>
        <w:jc w:val="left"/>
        <w:rPr>
          <w:sz w:val="12"/>
        </w:rPr>
      </w:pPr>
      <w:r>
        <w:rPr/>
        <w:drawing>
          <wp:anchor distT="0" distB="0" distL="0" distR="0" allowOverlap="1" layoutInCell="1" locked="0" behindDoc="0" simplePos="0" relativeHeight="16274432">
            <wp:simplePos x="0" y="0"/>
            <wp:positionH relativeFrom="page">
              <wp:posOffset>2518536</wp:posOffset>
            </wp:positionH>
            <wp:positionV relativeFrom="paragraph">
              <wp:posOffset>47464</wp:posOffset>
            </wp:positionV>
            <wp:extent cx="76200" cy="6350"/>
            <wp:effectExtent l="0" t="0" r="0" b="0"/>
            <wp:wrapNone/>
            <wp:docPr id="97" name="image110.png"/>
            <wp:cNvGraphicFramePr>
              <a:graphicFrameLocks noChangeAspect="1"/>
            </wp:cNvGraphicFramePr>
            <a:graphic>
              <a:graphicData uri="http://schemas.openxmlformats.org/drawingml/2006/picture">
                <pic:pic>
                  <pic:nvPicPr>
                    <pic:cNvPr id="98" name="image110.png"/>
                    <pic:cNvPicPr/>
                  </pic:nvPicPr>
                  <pic:blipFill>
                    <a:blip r:embed="rId173" cstate="print"/>
                    <a:stretch>
                      <a:fillRect/>
                    </a:stretch>
                  </pic:blipFill>
                  <pic:spPr>
                    <a:xfrm>
                      <a:off x="0" y="0"/>
                      <a:ext cx="76200" cy="6350"/>
                    </a:xfrm>
                    <a:prstGeom prst="rect">
                      <a:avLst/>
                    </a:prstGeom>
                  </pic:spPr>
                </pic:pic>
              </a:graphicData>
            </a:graphic>
          </wp:anchor>
        </w:drawing>
      </w:r>
      <w:r>
        <w:rPr>
          <w:color w:val="292425"/>
          <w:w w:val="115"/>
          <w:sz w:val="12"/>
        </w:rPr>
        <w:t>0.2</w:t>
      </w:r>
    </w:p>
    <w:p>
      <w:pPr>
        <w:pStyle w:val="BodyText"/>
        <w:rPr>
          <w:sz w:val="12"/>
        </w:rPr>
      </w:pPr>
    </w:p>
    <w:p>
      <w:pPr>
        <w:pStyle w:val="BodyText"/>
        <w:spacing w:before="8"/>
        <w:rPr>
          <w:sz w:val="11"/>
        </w:rPr>
      </w:pPr>
    </w:p>
    <w:p>
      <w:pPr>
        <w:spacing w:before="0"/>
        <w:ind w:left="225" w:right="0" w:firstLine="0"/>
        <w:jc w:val="left"/>
        <w:rPr>
          <w:sz w:val="12"/>
        </w:rPr>
      </w:pPr>
      <w:r>
        <w:rPr/>
        <w:drawing>
          <wp:anchor distT="0" distB="0" distL="0" distR="0" allowOverlap="1" layoutInCell="1" locked="0" behindDoc="0" simplePos="0" relativeHeight="16273920">
            <wp:simplePos x="0" y="0"/>
            <wp:positionH relativeFrom="page">
              <wp:posOffset>2518536</wp:posOffset>
            </wp:positionH>
            <wp:positionV relativeFrom="paragraph">
              <wp:posOffset>47225</wp:posOffset>
            </wp:positionV>
            <wp:extent cx="76200" cy="6350"/>
            <wp:effectExtent l="0" t="0" r="0" b="0"/>
            <wp:wrapNone/>
            <wp:docPr id="99" name="image109.png"/>
            <wp:cNvGraphicFramePr>
              <a:graphicFrameLocks noChangeAspect="1"/>
            </wp:cNvGraphicFramePr>
            <a:graphic>
              <a:graphicData uri="http://schemas.openxmlformats.org/drawingml/2006/picture">
                <pic:pic>
                  <pic:nvPicPr>
                    <pic:cNvPr id="100" name="image109.png"/>
                    <pic:cNvPicPr/>
                  </pic:nvPicPr>
                  <pic:blipFill>
                    <a:blip r:embed="rId172" cstate="print"/>
                    <a:stretch>
                      <a:fillRect/>
                    </a:stretch>
                  </pic:blipFill>
                  <pic:spPr>
                    <a:xfrm>
                      <a:off x="0" y="0"/>
                      <a:ext cx="76200" cy="6350"/>
                    </a:xfrm>
                    <a:prstGeom prst="rect">
                      <a:avLst/>
                    </a:prstGeom>
                  </pic:spPr>
                </pic:pic>
              </a:graphicData>
            </a:graphic>
          </wp:anchor>
        </w:drawing>
      </w:r>
      <w:r>
        <w:rPr>
          <w:color w:val="292425"/>
          <w:w w:val="115"/>
          <w:sz w:val="12"/>
        </w:rPr>
        <w:t>0.4</w:t>
      </w:r>
    </w:p>
    <w:p>
      <w:pPr>
        <w:pStyle w:val="BodyText"/>
        <w:rPr>
          <w:sz w:val="12"/>
        </w:rPr>
      </w:pPr>
    </w:p>
    <w:p>
      <w:pPr>
        <w:pStyle w:val="BodyText"/>
        <w:spacing w:before="8"/>
        <w:rPr>
          <w:sz w:val="11"/>
        </w:rPr>
      </w:pPr>
    </w:p>
    <w:p>
      <w:pPr>
        <w:spacing w:before="0"/>
        <w:ind w:left="225" w:right="0" w:firstLine="0"/>
        <w:jc w:val="left"/>
        <w:rPr>
          <w:sz w:val="12"/>
        </w:rPr>
      </w:pPr>
      <w:r>
        <w:rPr/>
        <w:drawing>
          <wp:anchor distT="0" distB="0" distL="0" distR="0" allowOverlap="1" layoutInCell="1" locked="0" behindDoc="0" simplePos="0" relativeHeight="16273408">
            <wp:simplePos x="0" y="0"/>
            <wp:positionH relativeFrom="page">
              <wp:posOffset>2518536</wp:posOffset>
            </wp:positionH>
            <wp:positionV relativeFrom="paragraph">
              <wp:posOffset>47009</wp:posOffset>
            </wp:positionV>
            <wp:extent cx="76200" cy="6350"/>
            <wp:effectExtent l="0" t="0" r="0" b="0"/>
            <wp:wrapNone/>
            <wp:docPr id="101" name="image109.png"/>
            <wp:cNvGraphicFramePr>
              <a:graphicFrameLocks noChangeAspect="1"/>
            </wp:cNvGraphicFramePr>
            <a:graphic>
              <a:graphicData uri="http://schemas.openxmlformats.org/drawingml/2006/picture">
                <pic:pic>
                  <pic:nvPicPr>
                    <pic:cNvPr id="102" name="image109.png"/>
                    <pic:cNvPicPr/>
                  </pic:nvPicPr>
                  <pic:blipFill>
                    <a:blip r:embed="rId172" cstate="print"/>
                    <a:stretch>
                      <a:fillRect/>
                    </a:stretch>
                  </pic:blipFill>
                  <pic:spPr>
                    <a:xfrm>
                      <a:off x="0" y="0"/>
                      <a:ext cx="76200" cy="6350"/>
                    </a:xfrm>
                    <a:prstGeom prst="rect">
                      <a:avLst/>
                    </a:prstGeom>
                  </pic:spPr>
                </pic:pic>
              </a:graphicData>
            </a:graphic>
          </wp:anchor>
        </w:drawing>
      </w:r>
      <w:r>
        <w:rPr>
          <w:color w:val="292425"/>
          <w:w w:val="115"/>
          <w:sz w:val="12"/>
        </w:rPr>
        <w:t>0.6</w:t>
      </w:r>
    </w:p>
    <w:p>
      <w:pPr>
        <w:pStyle w:val="BodyText"/>
        <w:spacing w:line="198" w:lineRule="exact"/>
        <w:ind w:left="168"/>
      </w:pPr>
      <w:r>
        <w:rPr/>
        <w:br w:type="column"/>
      </w:r>
      <w:r>
        <w:rPr>
          <w:color w:val="292425"/>
          <w:w w:val="110"/>
        </w:rPr>
        <w:t>prices have not been particularly volatile on their own, when</w:t>
      </w:r>
    </w:p>
    <w:p>
      <w:pPr>
        <w:pStyle w:val="BodyText"/>
        <w:spacing w:line="292" w:lineRule="auto" w:before="50"/>
        <w:ind w:left="168"/>
      </w:pPr>
      <w:r>
        <w:rPr>
          <w:color w:val="292425"/>
          <w:w w:val="110"/>
        </w:rPr>
        <w:t>compared with past </w:t>
      </w:r>
      <w:r>
        <w:rPr>
          <w:color w:val="292425"/>
          <w:spacing w:val="-4"/>
          <w:w w:val="110"/>
        </w:rPr>
        <w:t>history. </w:t>
      </w:r>
      <w:r>
        <w:rPr>
          <w:color w:val="292425"/>
          <w:w w:val="110"/>
        </w:rPr>
        <w:t>In general, the </w:t>
      </w:r>
      <w:r>
        <w:rPr>
          <w:color w:val="292425"/>
          <w:spacing w:val="-5"/>
          <w:w w:val="110"/>
        </w:rPr>
        <w:t>two </w:t>
      </w:r>
      <w:r>
        <w:rPr>
          <w:color w:val="292425"/>
          <w:w w:val="110"/>
        </w:rPr>
        <w:t>series are unlikely</w:t>
      </w:r>
      <w:r>
        <w:rPr>
          <w:color w:val="292425"/>
          <w:spacing w:val="-20"/>
          <w:w w:val="110"/>
        </w:rPr>
        <w:t> </w:t>
      </w:r>
      <w:r>
        <w:rPr>
          <w:color w:val="292425"/>
          <w:spacing w:val="-4"/>
          <w:w w:val="110"/>
        </w:rPr>
        <w:t>to</w:t>
      </w:r>
      <w:r>
        <w:rPr>
          <w:color w:val="292425"/>
          <w:spacing w:val="-19"/>
          <w:w w:val="110"/>
        </w:rPr>
        <w:t> </w:t>
      </w:r>
      <w:r>
        <w:rPr>
          <w:color w:val="292425"/>
          <w:spacing w:val="-3"/>
          <w:w w:val="110"/>
        </w:rPr>
        <w:t>move</w:t>
      </w:r>
      <w:r>
        <w:rPr>
          <w:color w:val="292425"/>
          <w:spacing w:val="-20"/>
          <w:w w:val="110"/>
        </w:rPr>
        <w:t> </w:t>
      </w:r>
      <w:r>
        <w:rPr>
          <w:color w:val="292425"/>
          <w:w w:val="110"/>
        </w:rPr>
        <w:t>together</w:t>
      </w:r>
      <w:r>
        <w:rPr>
          <w:color w:val="292425"/>
          <w:spacing w:val="-19"/>
          <w:w w:val="110"/>
        </w:rPr>
        <w:t> </w:t>
      </w:r>
      <w:r>
        <w:rPr>
          <w:color w:val="292425"/>
          <w:w w:val="110"/>
        </w:rPr>
        <w:t>because</w:t>
      </w:r>
      <w:r>
        <w:rPr>
          <w:color w:val="292425"/>
          <w:spacing w:val="-20"/>
          <w:w w:val="110"/>
        </w:rPr>
        <w:t> </w:t>
      </w:r>
      <w:r>
        <w:rPr>
          <w:color w:val="292425"/>
          <w:w w:val="110"/>
        </w:rPr>
        <w:t>they</w:t>
      </w:r>
      <w:r>
        <w:rPr>
          <w:color w:val="292425"/>
          <w:spacing w:val="-19"/>
          <w:w w:val="110"/>
        </w:rPr>
        <w:t> </w:t>
      </w:r>
      <w:r>
        <w:rPr>
          <w:color w:val="292425"/>
          <w:w w:val="110"/>
        </w:rPr>
        <w:t>are</w:t>
      </w:r>
      <w:r>
        <w:rPr>
          <w:color w:val="292425"/>
          <w:spacing w:val="-20"/>
          <w:w w:val="110"/>
        </w:rPr>
        <w:t> </w:t>
      </w:r>
      <w:r>
        <w:rPr>
          <w:color w:val="292425"/>
          <w:w w:val="110"/>
        </w:rPr>
        <w:t>influenced</w:t>
      </w:r>
      <w:r>
        <w:rPr>
          <w:color w:val="292425"/>
          <w:spacing w:val="-19"/>
          <w:w w:val="110"/>
        </w:rPr>
        <w:t> </w:t>
      </w:r>
      <w:r>
        <w:rPr>
          <w:color w:val="292425"/>
          <w:spacing w:val="-3"/>
          <w:w w:val="110"/>
        </w:rPr>
        <w:t>by</w:t>
      </w:r>
      <w:r>
        <w:rPr>
          <w:color w:val="292425"/>
          <w:spacing w:val="-20"/>
          <w:w w:val="110"/>
        </w:rPr>
        <w:t> </w:t>
      </w:r>
      <w:r>
        <w:rPr>
          <w:color w:val="292425"/>
          <w:w w:val="110"/>
        </w:rPr>
        <w:t>quite different</w:t>
      </w:r>
      <w:r>
        <w:rPr>
          <w:color w:val="292425"/>
          <w:spacing w:val="-26"/>
          <w:w w:val="110"/>
        </w:rPr>
        <w:t> </w:t>
      </w:r>
      <w:r>
        <w:rPr>
          <w:color w:val="292425"/>
          <w:w w:val="110"/>
        </w:rPr>
        <w:t>factors:</w:t>
      </w:r>
      <w:r>
        <w:rPr>
          <w:color w:val="292425"/>
          <w:spacing w:val="6"/>
          <w:w w:val="110"/>
        </w:rPr>
        <w:t> </w:t>
      </w:r>
      <w:r>
        <w:rPr>
          <w:color w:val="292425"/>
          <w:w w:val="110"/>
        </w:rPr>
        <w:t>seasonal</w:t>
      </w:r>
      <w:r>
        <w:rPr>
          <w:color w:val="292425"/>
          <w:spacing w:val="-25"/>
          <w:w w:val="110"/>
        </w:rPr>
        <w:t> </w:t>
      </w:r>
      <w:r>
        <w:rPr>
          <w:color w:val="292425"/>
          <w:w w:val="110"/>
        </w:rPr>
        <w:t>food</w:t>
      </w:r>
      <w:r>
        <w:rPr>
          <w:color w:val="292425"/>
          <w:spacing w:val="-25"/>
          <w:w w:val="110"/>
        </w:rPr>
        <w:t> </w:t>
      </w:r>
      <w:r>
        <w:rPr>
          <w:color w:val="292425"/>
          <w:w w:val="110"/>
        </w:rPr>
        <w:t>prices</w:t>
      </w:r>
      <w:r>
        <w:rPr>
          <w:color w:val="292425"/>
          <w:spacing w:val="-25"/>
          <w:w w:val="110"/>
        </w:rPr>
        <w:t> </w:t>
      </w:r>
      <w:r>
        <w:rPr>
          <w:color w:val="292425"/>
          <w:w w:val="110"/>
        </w:rPr>
        <w:t>are</w:t>
      </w:r>
      <w:r>
        <w:rPr>
          <w:color w:val="292425"/>
          <w:spacing w:val="-25"/>
          <w:w w:val="110"/>
        </w:rPr>
        <w:t> </w:t>
      </w:r>
      <w:r>
        <w:rPr>
          <w:color w:val="292425"/>
          <w:w w:val="110"/>
        </w:rPr>
        <w:t>typically</w:t>
      </w:r>
      <w:r>
        <w:rPr>
          <w:color w:val="292425"/>
          <w:spacing w:val="-26"/>
          <w:w w:val="110"/>
        </w:rPr>
        <w:t> </w:t>
      </w:r>
      <w:r>
        <w:rPr>
          <w:color w:val="292425"/>
          <w:w w:val="110"/>
        </w:rPr>
        <w:t>affected</w:t>
      </w:r>
      <w:r>
        <w:rPr>
          <w:color w:val="292425"/>
          <w:spacing w:val="-25"/>
          <w:w w:val="110"/>
        </w:rPr>
        <w:t> </w:t>
      </w:r>
      <w:r>
        <w:rPr>
          <w:color w:val="292425"/>
          <w:spacing w:val="-3"/>
          <w:w w:val="110"/>
        </w:rPr>
        <w:t>by </w:t>
      </w:r>
      <w:r>
        <w:rPr>
          <w:color w:val="292425"/>
          <w:w w:val="110"/>
        </w:rPr>
        <w:t>weather</w:t>
      </w:r>
      <w:r>
        <w:rPr>
          <w:color w:val="292425"/>
          <w:spacing w:val="-17"/>
          <w:w w:val="110"/>
        </w:rPr>
        <w:t> </w:t>
      </w:r>
      <w:r>
        <w:rPr>
          <w:color w:val="292425"/>
          <w:w w:val="110"/>
        </w:rPr>
        <w:t>conditions,</w:t>
      </w:r>
      <w:r>
        <w:rPr>
          <w:color w:val="292425"/>
          <w:spacing w:val="-17"/>
          <w:w w:val="110"/>
        </w:rPr>
        <w:t> </w:t>
      </w:r>
      <w:r>
        <w:rPr>
          <w:color w:val="292425"/>
          <w:w w:val="110"/>
        </w:rPr>
        <w:t>whereas</w:t>
      </w:r>
      <w:r>
        <w:rPr>
          <w:color w:val="292425"/>
          <w:spacing w:val="-16"/>
          <w:w w:val="110"/>
        </w:rPr>
        <w:t> </w:t>
      </w:r>
      <w:r>
        <w:rPr>
          <w:color w:val="292425"/>
          <w:w w:val="110"/>
        </w:rPr>
        <w:t>the</w:t>
      </w:r>
      <w:r>
        <w:rPr>
          <w:color w:val="292425"/>
          <w:spacing w:val="-17"/>
          <w:w w:val="110"/>
        </w:rPr>
        <w:t> </w:t>
      </w:r>
      <w:r>
        <w:rPr>
          <w:color w:val="292425"/>
          <w:w w:val="110"/>
        </w:rPr>
        <w:t>oil</w:t>
      </w:r>
      <w:r>
        <w:rPr>
          <w:color w:val="292425"/>
          <w:spacing w:val="-16"/>
          <w:w w:val="110"/>
        </w:rPr>
        <w:t> </w:t>
      </w:r>
      <w:r>
        <w:rPr>
          <w:color w:val="292425"/>
          <w:w w:val="110"/>
        </w:rPr>
        <w:t>price</w:t>
      </w:r>
      <w:r>
        <w:rPr>
          <w:color w:val="292425"/>
          <w:spacing w:val="-17"/>
          <w:w w:val="110"/>
        </w:rPr>
        <w:t> </w:t>
      </w:r>
      <w:r>
        <w:rPr>
          <w:color w:val="292425"/>
          <w:w w:val="110"/>
        </w:rPr>
        <w:t>is</w:t>
      </w:r>
      <w:r>
        <w:rPr>
          <w:color w:val="292425"/>
          <w:spacing w:val="-16"/>
          <w:w w:val="110"/>
        </w:rPr>
        <w:t> </w:t>
      </w:r>
      <w:r>
        <w:rPr>
          <w:color w:val="292425"/>
          <w:w w:val="110"/>
        </w:rPr>
        <w:t>determined</w:t>
      </w:r>
      <w:r>
        <w:rPr>
          <w:color w:val="292425"/>
          <w:spacing w:val="-17"/>
          <w:w w:val="110"/>
        </w:rPr>
        <w:t> </w:t>
      </w:r>
      <w:r>
        <w:rPr>
          <w:color w:val="292425"/>
          <w:w w:val="110"/>
        </w:rPr>
        <w:t>by</w:t>
      </w:r>
      <w:r>
        <w:rPr>
          <w:color w:val="292425"/>
          <w:spacing w:val="-16"/>
          <w:w w:val="110"/>
        </w:rPr>
        <w:t> </w:t>
      </w:r>
      <w:r>
        <w:rPr>
          <w:color w:val="292425"/>
          <w:w w:val="110"/>
        </w:rPr>
        <w:t>the interaction</w:t>
      </w:r>
      <w:r>
        <w:rPr>
          <w:color w:val="292425"/>
          <w:spacing w:val="-16"/>
          <w:w w:val="110"/>
        </w:rPr>
        <w:t> </w:t>
      </w:r>
      <w:r>
        <w:rPr>
          <w:color w:val="292425"/>
          <w:w w:val="110"/>
        </w:rPr>
        <w:t>of</w:t>
      </w:r>
      <w:r>
        <w:rPr>
          <w:color w:val="292425"/>
          <w:spacing w:val="-15"/>
          <w:w w:val="110"/>
        </w:rPr>
        <w:t> </w:t>
      </w:r>
      <w:r>
        <w:rPr>
          <w:color w:val="292425"/>
          <w:w w:val="110"/>
        </w:rPr>
        <w:t>global</w:t>
      </w:r>
      <w:r>
        <w:rPr>
          <w:color w:val="292425"/>
          <w:spacing w:val="-16"/>
          <w:w w:val="110"/>
        </w:rPr>
        <w:t> </w:t>
      </w:r>
      <w:r>
        <w:rPr>
          <w:color w:val="292425"/>
          <w:w w:val="110"/>
        </w:rPr>
        <w:t>demand</w:t>
      </w:r>
      <w:r>
        <w:rPr>
          <w:color w:val="292425"/>
          <w:spacing w:val="-15"/>
          <w:w w:val="110"/>
        </w:rPr>
        <w:t> </w:t>
      </w:r>
      <w:r>
        <w:rPr>
          <w:color w:val="292425"/>
          <w:w w:val="110"/>
        </w:rPr>
        <w:t>for</w:t>
      </w:r>
      <w:r>
        <w:rPr>
          <w:color w:val="292425"/>
          <w:spacing w:val="-16"/>
          <w:w w:val="110"/>
        </w:rPr>
        <w:t> </w:t>
      </w:r>
      <w:r>
        <w:rPr>
          <w:color w:val="292425"/>
          <w:w w:val="110"/>
        </w:rPr>
        <w:t>and</w:t>
      </w:r>
      <w:r>
        <w:rPr>
          <w:color w:val="292425"/>
          <w:spacing w:val="-15"/>
          <w:w w:val="110"/>
        </w:rPr>
        <w:t> </w:t>
      </w:r>
      <w:r>
        <w:rPr>
          <w:color w:val="292425"/>
          <w:w w:val="110"/>
        </w:rPr>
        <w:t>supply</w:t>
      </w:r>
      <w:r>
        <w:rPr>
          <w:color w:val="292425"/>
          <w:spacing w:val="-15"/>
          <w:w w:val="110"/>
        </w:rPr>
        <w:t> </w:t>
      </w:r>
      <w:r>
        <w:rPr>
          <w:color w:val="292425"/>
          <w:w w:val="110"/>
        </w:rPr>
        <w:t>of</w:t>
      </w:r>
      <w:r>
        <w:rPr>
          <w:color w:val="292425"/>
          <w:spacing w:val="-16"/>
          <w:w w:val="110"/>
        </w:rPr>
        <w:t> </w:t>
      </w:r>
      <w:r>
        <w:rPr>
          <w:color w:val="292425"/>
          <w:w w:val="110"/>
        </w:rPr>
        <w:t>oil.</w:t>
      </w:r>
      <w:r>
        <w:rPr>
          <w:color w:val="292425"/>
          <w:spacing w:val="25"/>
          <w:w w:val="110"/>
        </w:rPr>
        <w:t> </w:t>
      </w:r>
      <w:r>
        <w:rPr>
          <w:color w:val="292425"/>
          <w:w w:val="110"/>
        </w:rPr>
        <w:t>But</w:t>
      </w:r>
      <w:r>
        <w:rPr>
          <w:color w:val="292425"/>
          <w:spacing w:val="-15"/>
          <w:w w:val="110"/>
        </w:rPr>
        <w:t> </w:t>
      </w:r>
      <w:r>
        <w:rPr>
          <w:color w:val="292425"/>
          <w:w w:val="110"/>
        </w:rPr>
        <w:t>in</w:t>
      </w:r>
      <w:r>
        <w:rPr>
          <w:color w:val="292425"/>
          <w:spacing w:val="-16"/>
          <w:w w:val="110"/>
        </w:rPr>
        <w:t> </w:t>
      </w:r>
      <w:r>
        <w:rPr>
          <w:color w:val="292425"/>
          <w:w w:val="110"/>
        </w:rPr>
        <w:t>the recent past, seasonal food and petrol prices have moved somewhat unusually together for a prolonged period of time (see Chart </w:t>
      </w:r>
      <w:r>
        <w:rPr>
          <w:color w:val="292425"/>
          <w:spacing w:val="-7"/>
          <w:w w:val="110"/>
        </w:rPr>
        <w:t>4.16), </w:t>
      </w:r>
      <w:r>
        <w:rPr>
          <w:color w:val="292425"/>
          <w:w w:val="110"/>
        </w:rPr>
        <w:t>giving rise </w:t>
      </w:r>
      <w:r>
        <w:rPr>
          <w:color w:val="292425"/>
          <w:spacing w:val="-4"/>
          <w:w w:val="110"/>
        </w:rPr>
        <w:t>to </w:t>
      </w:r>
      <w:r>
        <w:rPr>
          <w:color w:val="292425"/>
          <w:w w:val="110"/>
        </w:rPr>
        <w:t>the </w:t>
      </w:r>
      <w:r>
        <w:rPr>
          <w:color w:val="292425"/>
          <w:spacing w:val="-3"/>
          <w:w w:val="110"/>
        </w:rPr>
        <w:t>volatility </w:t>
      </w:r>
      <w:r>
        <w:rPr>
          <w:color w:val="292425"/>
          <w:w w:val="110"/>
        </w:rPr>
        <w:t>in annual RPIX inflation.</w:t>
      </w:r>
    </w:p>
    <w:p>
      <w:pPr>
        <w:pStyle w:val="BodyText"/>
        <w:spacing w:before="10"/>
        <w:rPr>
          <w:sz w:val="23"/>
        </w:rPr>
      </w:pPr>
    </w:p>
    <w:p>
      <w:pPr>
        <w:pStyle w:val="BodyText"/>
        <w:spacing w:line="292" w:lineRule="auto"/>
        <w:ind w:left="168" w:right="72"/>
      </w:pPr>
      <w:r>
        <w:rPr>
          <w:color w:val="292425"/>
          <w:w w:val="110"/>
        </w:rPr>
        <w:t>In </w:t>
      </w:r>
      <w:r>
        <w:rPr>
          <w:color w:val="292425"/>
          <w:spacing w:val="-3"/>
          <w:w w:val="110"/>
        </w:rPr>
        <w:t>September, </w:t>
      </w:r>
      <w:r>
        <w:rPr>
          <w:color w:val="292425"/>
          <w:w w:val="110"/>
        </w:rPr>
        <w:t>annual retail services price inflation rose </w:t>
      </w:r>
      <w:r>
        <w:rPr>
          <w:color w:val="292425"/>
          <w:spacing w:val="-4"/>
          <w:w w:val="110"/>
        </w:rPr>
        <w:t>to </w:t>
      </w:r>
      <w:r>
        <w:rPr>
          <w:color w:val="292425"/>
          <w:w w:val="110"/>
        </w:rPr>
        <w:t>4.8%</w:t>
      </w:r>
      <w:r>
        <w:rPr>
          <w:color w:val="292425"/>
          <w:spacing w:val="-14"/>
          <w:w w:val="110"/>
        </w:rPr>
        <w:t> </w:t>
      </w:r>
      <w:r>
        <w:rPr>
          <w:color w:val="292425"/>
          <w:w w:val="110"/>
        </w:rPr>
        <w:t>and</w:t>
      </w:r>
      <w:r>
        <w:rPr>
          <w:color w:val="292425"/>
          <w:spacing w:val="-13"/>
          <w:w w:val="110"/>
        </w:rPr>
        <w:t> </w:t>
      </w:r>
      <w:r>
        <w:rPr>
          <w:color w:val="292425"/>
          <w:w w:val="110"/>
        </w:rPr>
        <w:t>goods</w:t>
      </w:r>
      <w:r>
        <w:rPr>
          <w:color w:val="292425"/>
          <w:spacing w:val="-14"/>
          <w:w w:val="110"/>
        </w:rPr>
        <w:t> </w:t>
      </w:r>
      <w:r>
        <w:rPr>
          <w:color w:val="292425"/>
          <w:w w:val="110"/>
        </w:rPr>
        <w:t>price</w:t>
      </w:r>
      <w:r>
        <w:rPr>
          <w:color w:val="292425"/>
          <w:spacing w:val="-13"/>
          <w:w w:val="110"/>
        </w:rPr>
        <w:t> </w:t>
      </w:r>
      <w:r>
        <w:rPr>
          <w:color w:val="292425"/>
          <w:w w:val="110"/>
        </w:rPr>
        <w:t>inflation</w:t>
      </w:r>
      <w:r>
        <w:rPr>
          <w:color w:val="292425"/>
          <w:spacing w:val="-14"/>
          <w:w w:val="110"/>
        </w:rPr>
        <w:t> </w:t>
      </w:r>
      <w:r>
        <w:rPr>
          <w:color w:val="292425"/>
          <w:w w:val="110"/>
        </w:rPr>
        <w:t>rose</w:t>
      </w:r>
      <w:r>
        <w:rPr>
          <w:color w:val="292425"/>
          <w:spacing w:val="-13"/>
          <w:w w:val="110"/>
        </w:rPr>
        <w:t> </w:t>
      </w:r>
      <w:r>
        <w:rPr>
          <w:color w:val="292425"/>
          <w:spacing w:val="-4"/>
          <w:w w:val="110"/>
        </w:rPr>
        <w:t>to</w:t>
      </w:r>
      <w:r>
        <w:rPr>
          <w:color w:val="292425"/>
          <w:spacing w:val="-14"/>
          <w:w w:val="110"/>
        </w:rPr>
        <w:t> </w:t>
      </w:r>
      <w:r>
        <w:rPr>
          <w:color w:val="292425"/>
          <w:w w:val="110"/>
        </w:rPr>
        <w:t>-0.9%</w:t>
      </w:r>
      <w:r>
        <w:rPr>
          <w:color w:val="292425"/>
          <w:spacing w:val="-13"/>
          <w:w w:val="110"/>
        </w:rPr>
        <w:t> </w:t>
      </w:r>
      <w:r>
        <w:rPr>
          <w:color w:val="292425"/>
          <w:w w:val="110"/>
        </w:rPr>
        <w:t>(see</w:t>
      </w:r>
      <w:r>
        <w:rPr>
          <w:color w:val="292425"/>
          <w:spacing w:val="-14"/>
          <w:w w:val="110"/>
        </w:rPr>
        <w:t> </w:t>
      </w:r>
      <w:r>
        <w:rPr>
          <w:color w:val="292425"/>
          <w:w w:val="110"/>
        </w:rPr>
        <w:t>Chart</w:t>
      </w:r>
      <w:r>
        <w:rPr>
          <w:color w:val="292425"/>
          <w:spacing w:val="-13"/>
          <w:w w:val="110"/>
        </w:rPr>
        <w:t> </w:t>
      </w:r>
      <w:r>
        <w:rPr>
          <w:color w:val="292425"/>
          <w:spacing w:val="-6"/>
          <w:w w:val="110"/>
        </w:rPr>
        <w:t>4.17), </w:t>
      </w:r>
      <w:r>
        <w:rPr>
          <w:color w:val="292425"/>
          <w:w w:val="110"/>
        </w:rPr>
        <w:t>maintaining the gap </w:t>
      </w:r>
      <w:r>
        <w:rPr>
          <w:color w:val="292425"/>
          <w:spacing w:val="-3"/>
          <w:w w:val="110"/>
        </w:rPr>
        <w:t>between </w:t>
      </w:r>
      <w:r>
        <w:rPr>
          <w:color w:val="292425"/>
          <w:w w:val="110"/>
        </w:rPr>
        <w:t>goods and services price inflation at 5.7 percentage points. The widening in</w:t>
      </w:r>
      <w:r>
        <w:rPr>
          <w:color w:val="292425"/>
          <w:spacing w:val="-23"/>
          <w:w w:val="110"/>
        </w:rPr>
        <w:t> </w:t>
      </w:r>
      <w:r>
        <w:rPr>
          <w:color w:val="292425"/>
          <w:w w:val="110"/>
        </w:rPr>
        <w:t>the</w:t>
      </w:r>
    </w:p>
    <w:p>
      <w:pPr>
        <w:spacing w:after="0" w:line="292" w:lineRule="auto"/>
        <w:sectPr>
          <w:type w:val="continuous"/>
          <w:pgSz w:w="11900" w:h="16840"/>
          <w:pgMar w:top="1260" w:bottom="280" w:left="640" w:right="640"/>
          <w:cols w:num="3" w:equalWidth="0">
            <w:col w:w="3228" w:space="40"/>
            <w:col w:w="437" w:space="1226"/>
            <w:col w:w="5689"/>
          </w:cols>
        </w:sectPr>
      </w:pPr>
    </w:p>
    <w:p>
      <w:pPr>
        <w:pStyle w:val="Heading7"/>
        <w:spacing w:before="8"/>
        <w:ind w:left="180"/>
        <w:rPr>
          <w:rFonts w:ascii="Times New Roman"/>
          <w:b w:val="0"/>
          <w:sz w:val="12"/>
        </w:rPr>
      </w:pPr>
      <w:r>
        <w:rPr>
          <w:color w:val="0092C0"/>
          <w:w w:val="95"/>
        </w:rPr>
        <w:t>Comovement</w:t>
      </w:r>
      <w:r>
        <w:rPr>
          <w:color w:val="0092C0"/>
          <w:spacing w:val="-20"/>
          <w:w w:val="95"/>
        </w:rPr>
        <w:t> </w:t>
      </w:r>
      <w:r>
        <w:rPr>
          <w:color w:val="0092C0"/>
          <w:w w:val="95"/>
        </w:rPr>
        <w:t>of</w:t>
      </w:r>
      <w:r>
        <w:rPr>
          <w:color w:val="0092C0"/>
          <w:spacing w:val="-19"/>
          <w:w w:val="95"/>
        </w:rPr>
        <w:t> </w:t>
      </w:r>
      <w:r>
        <w:rPr>
          <w:color w:val="0092C0"/>
          <w:w w:val="95"/>
        </w:rPr>
        <w:t>seasonal</w:t>
      </w:r>
      <w:r>
        <w:rPr>
          <w:color w:val="0092C0"/>
          <w:spacing w:val="-20"/>
          <w:w w:val="95"/>
        </w:rPr>
        <w:t> </w:t>
      </w:r>
      <w:r>
        <w:rPr>
          <w:color w:val="0092C0"/>
          <w:w w:val="95"/>
        </w:rPr>
        <w:t>foods</w:t>
      </w:r>
      <w:r>
        <w:rPr>
          <w:color w:val="0092C0"/>
          <w:spacing w:val="-19"/>
          <w:w w:val="95"/>
        </w:rPr>
        <w:t> </w:t>
      </w:r>
      <w:r>
        <w:rPr>
          <w:color w:val="0092C0"/>
          <w:w w:val="95"/>
        </w:rPr>
        <w:t>and</w:t>
      </w:r>
      <w:r>
        <w:rPr>
          <w:color w:val="0092C0"/>
          <w:spacing w:val="-20"/>
          <w:w w:val="95"/>
        </w:rPr>
        <w:t> </w:t>
      </w:r>
      <w:r>
        <w:rPr>
          <w:color w:val="0092C0"/>
          <w:w w:val="95"/>
        </w:rPr>
        <w:t>petrol</w:t>
      </w:r>
      <w:r>
        <w:rPr>
          <w:rFonts w:ascii="Times New Roman"/>
          <w:b w:val="0"/>
          <w:color w:val="292425"/>
          <w:w w:val="95"/>
          <w:position w:val="4"/>
          <w:sz w:val="12"/>
        </w:rPr>
        <w:t>(a)</w:t>
      </w:r>
    </w:p>
    <w:p>
      <w:pPr>
        <w:spacing w:line="124" w:lineRule="exact" w:before="45"/>
        <w:ind w:left="2605" w:right="0" w:firstLine="0"/>
        <w:jc w:val="left"/>
        <w:rPr>
          <w:sz w:val="12"/>
        </w:rPr>
      </w:pPr>
      <w:r>
        <w:rPr>
          <w:color w:val="292425"/>
          <w:w w:val="110"/>
          <w:sz w:val="12"/>
        </w:rPr>
        <w:t>Percentage points</w:t>
      </w:r>
    </w:p>
    <w:p>
      <w:pPr>
        <w:spacing w:line="124" w:lineRule="exact" w:before="0"/>
        <w:ind w:left="3541" w:right="0" w:firstLine="0"/>
        <w:jc w:val="left"/>
        <w:rPr>
          <w:sz w:val="12"/>
        </w:rPr>
      </w:pPr>
      <w:r>
        <w:rPr/>
        <w:drawing>
          <wp:anchor distT="0" distB="0" distL="0" distR="0" allowOverlap="1" layoutInCell="1" locked="0" behindDoc="0" simplePos="0" relativeHeight="16279040">
            <wp:simplePos x="0" y="0"/>
            <wp:positionH relativeFrom="page">
              <wp:posOffset>2568575</wp:posOffset>
            </wp:positionH>
            <wp:positionV relativeFrom="paragraph">
              <wp:posOffset>36362</wp:posOffset>
            </wp:positionV>
            <wp:extent cx="76200" cy="6350"/>
            <wp:effectExtent l="0" t="0" r="0" b="0"/>
            <wp:wrapNone/>
            <wp:docPr id="103" name="image109.png"/>
            <wp:cNvGraphicFramePr>
              <a:graphicFrameLocks noChangeAspect="1"/>
            </wp:cNvGraphicFramePr>
            <a:graphic>
              <a:graphicData uri="http://schemas.openxmlformats.org/drawingml/2006/picture">
                <pic:pic>
                  <pic:nvPicPr>
                    <pic:cNvPr id="104" name="image109.png"/>
                    <pic:cNvPicPr/>
                  </pic:nvPicPr>
                  <pic:blipFill>
                    <a:blip r:embed="rId172" cstate="print"/>
                    <a:stretch>
                      <a:fillRect/>
                    </a:stretch>
                  </pic:blipFill>
                  <pic:spPr>
                    <a:xfrm>
                      <a:off x="0" y="0"/>
                      <a:ext cx="76200" cy="6350"/>
                    </a:xfrm>
                    <a:prstGeom prst="rect">
                      <a:avLst/>
                    </a:prstGeom>
                  </pic:spPr>
                </pic:pic>
              </a:graphicData>
            </a:graphic>
          </wp:anchor>
        </w:drawing>
      </w:r>
      <w:r>
        <w:rPr/>
        <w:drawing>
          <wp:anchor distT="0" distB="0" distL="0" distR="0" allowOverlap="1" layoutInCell="1" locked="0" behindDoc="0" simplePos="0" relativeHeight="16281088">
            <wp:simplePos x="0" y="0"/>
            <wp:positionH relativeFrom="page">
              <wp:posOffset>511175</wp:posOffset>
            </wp:positionH>
            <wp:positionV relativeFrom="paragraph">
              <wp:posOffset>36362</wp:posOffset>
            </wp:positionV>
            <wp:extent cx="76200" cy="6350"/>
            <wp:effectExtent l="0" t="0" r="0" b="0"/>
            <wp:wrapNone/>
            <wp:docPr id="105" name="image109.png"/>
            <wp:cNvGraphicFramePr>
              <a:graphicFrameLocks noChangeAspect="1"/>
            </wp:cNvGraphicFramePr>
            <a:graphic>
              <a:graphicData uri="http://schemas.openxmlformats.org/drawingml/2006/picture">
                <pic:pic>
                  <pic:nvPicPr>
                    <pic:cNvPr id="106" name="image109.png"/>
                    <pic:cNvPicPr/>
                  </pic:nvPicPr>
                  <pic:blipFill>
                    <a:blip r:embed="rId172" cstate="print"/>
                    <a:stretch>
                      <a:fillRect/>
                    </a:stretch>
                  </pic:blipFill>
                  <pic:spPr>
                    <a:xfrm>
                      <a:off x="0" y="0"/>
                      <a:ext cx="76200" cy="6350"/>
                    </a:xfrm>
                    <a:prstGeom prst="rect">
                      <a:avLst/>
                    </a:prstGeom>
                  </pic:spPr>
                </pic:pic>
              </a:graphicData>
            </a:graphic>
          </wp:anchor>
        </w:drawing>
      </w:r>
      <w:r>
        <w:rPr>
          <w:color w:val="292425"/>
          <w:spacing w:val="-22"/>
          <w:w w:val="120"/>
          <w:sz w:val="12"/>
        </w:rPr>
        <w:t>15</w:t>
      </w:r>
    </w:p>
    <w:p>
      <w:pPr>
        <w:pStyle w:val="BodyText"/>
        <w:rPr>
          <w:sz w:val="12"/>
        </w:rPr>
      </w:pPr>
    </w:p>
    <w:p>
      <w:pPr>
        <w:pStyle w:val="BodyText"/>
        <w:rPr>
          <w:sz w:val="12"/>
        </w:rPr>
      </w:pPr>
    </w:p>
    <w:p>
      <w:pPr>
        <w:pStyle w:val="BodyText"/>
        <w:rPr>
          <w:sz w:val="12"/>
        </w:rPr>
      </w:pPr>
    </w:p>
    <w:p>
      <w:pPr>
        <w:pStyle w:val="BodyText"/>
        <w:spacing w:before="5"/>
        <w:rPr>
          <w:sz w:val="14"/>
        </w:rPr>
      </w:pPr>
    </w:p>
    <w:p>
      <w:pPr>
        <w:spacing w:before="0"/>
        <w:ind w:left="3533" w:right="0" w:firstLine="0"/>
        <w:jc w:val="left"/>
        <w:rPr>
          <w:sz w:val="12"/>
        </w:rPr>
      </w:pPr>
      <w:r>
        <w:rPr/>
        <w:drawing>
          <wp:anchor distT="0" distB="0" distL="0" distR="0" allowOverlap="1" layoutInCell="1" locked="0" behindDoc="0" simplePos="0" relativeHeight="16278528">
            <wp:simplePos x="0" y="0"/>
            <wp:positionH relativeFrom="page">
              <wp:posOffset>2568575</wp:posOffset>
            </wp:positionH>
            <wp:positionV relativeFrom="paragraph">
              <wp:posOffset>52160</wp:posOffset>
            </wp:positionV>
            <wp:extent cx="76200" cy="6350"/>
            <wp:effectExtent l="0" t="0" r="0" b="0"/>
            <wp:wrapNone/>
            <wp:docPr id="107" name="image109.png"/>
            <wp:cNvGraphicFramePr>
              <a:graphicFrameLocks noChangeAspect="1"/>
            </wp:cNvGraphicFramePr>
            <a:graphic>
              <a:graphicData uri="http://schemas.openxmlformats.org/drawingml/2006/picture">
                <pic:pic>
                  <pic:nvPicPr>
                    <pic:cNvPr id="108" name="image109.png"/>
                    <pic:cNvPicPr/>
                  </pic:nvPicPr>
                  <pic:blipFill>
                    <a:blip r:embed="rId172" cstate="print"/>
                    <a:stretch>
                      <a:fillRect/>
                    </a:stretch>
                  </pic:blipFill>
                  <pic:spPr>
                    <a:xfrm>
                      <a:off x="0" y="0"/>
                      <a:ext cx="76200" cy="6350"/>
                    </a:xfrm>
                    <a:prstGeom prst="rect">
                      <a:avLst/>
                    </a:prstGeom>
                  </pic:spPr>
                </pic:pic>
              </a:graphicData>
            </a:graphic>
          </wp:anchor>
        </w:drawing>
      </w:r>
      <w:r>
        <w:rPr/>
        <w:drawing>
          <wp:anchor distT="0" distB="0" distL="0" distR="0" allowOverlap="1" layoutInCell="1" locked="0" behindDoc="0" simplePos="0" relativeHeight="16279552">
            <wp:simplePos x="0" y="0"/>
            <wp:positionH relativeFrom="page">
              <wp:posOffset>651662</wp:posOffset>
            </wp:positionH>
            <wp:positionV relativeFrom="paragraph">
              <wp:posOffset>-116063</wp:posOffset>
            </wp:positionV>
            <wp:extent cx="1851672" cy="1536344"/>
            <wp:effectExtent l="0" t="0" r="0" b="0"/>
            <wp:wrapNone/>
            <wp:docPr id="109" name="image114.png"/>
            <wp:cNvGraphicFramePr>
              <a:graphicFrameLocks noChangeAspect="1"/>
            </wp:cNvGraphicFramePr>
            <a:graphic>
              <a:graphicData uri="http://schemas.openxmlformats.org/drawingml/2006/picture">
                <pic:pic>
                  <pic:nvPicPr>
                    <pic:cNvPr id="110" name="image114.png"/>
                    <pic:cNvPicPr/>
                  </pic:nvPicPr>
                  <pic:blipFill>
                    <a:blip r:embed="rId177" cstate="print"/>
                    <a:stretch>
                      <a:fillRect/>
                    </a:stretch>
                  </pic:blipFill>
                  <pic:spPr>
                    <a:xfrm>
                      <a:off x="0" y="0"/>
                      <a:ext cx="1851672" cy="1536344"/>
                    </a:xfrm>
                    <a:prstGeom prst="rect">
                      <a:avLst/>
                    </a:prstGeom>
                  </pic:spPr>
                </pic:pic>
              </a:graphicData>
            </a:graphic>
          </wp:anchor>
        </w:drawing>
      </w:r>
      <w:r>
        <w:rPr/>
        <w:drawing>
          <wp:anchor distT="0" distB="0" distL="0" distR="0" allowOverlap="1" layoutInCell="1" locked="0" behindDoc="0" simplePos="0" relativeHeight="16280576">
            <wp:simplePos x="0" y="0"/>
            <wp:positionH relativeFrom="page">
              <wp:posOffset>511175</wp:posOffset>
            </wp:positionH>
            <wp:positionV relativeFrom="paragraph">
              <wp:posOffset>52160</wp:posOffset>
            </wp:positionV>
            <wp:extent cx="76200" cy="6350"/>
            <wp:effectExtent l="0" t="0" r="0" b="0"/>
            <wp:wrapNone/>
            <wp:docPr id="111" name="image109.png"/>
            <wp:cNvGraphicFramePr>
              <a:graphicFrameLocks noChangeAspect="1"/>
            </wp:cNvGraphicFramePr>
            <a:graphic>
              <a:graphicData uri="http://schemas.openxmlformats.org/drawingml/2006/picture">
                <pic:pic>
                  <pic:nvPicPr>
                    <pic:cNvPr id="112" name="image109.png"/>
                    <pic:cNvPicPr/>
                  </pic:nvPicPr>
                  <pic:blipFill>
                    <a:blip r:embed="rId172" cstate="print"/>
                    <a:stretch>
                      <a:fillRect/>
                    </a:stretch>
                  </pic:blipFill>
                  <pic:spPr>
                    <a:xfrm>
                      <a:off x="0" y="0"/>
                      <a:ext cx="76200" cy="6350"/>
                    </a:xfrm>
                    <a:prstGeom prst="rect">
                      <a:avLst/>
                    </a:prstGeom>
                  </pic:spPr>
                </pic:pic>
              </a:graphicData>
            </a:graphic>
          </wp:anchor>
        </w:drawing>
      </w:r>
      <w:r>
        <w:rPr>
          <w:color w:val="292425"/>
          <w:spacing w:val="-14"/>
          <w:w w:val="120"/>
          <w:sz w:val="12"/>
        </w:rPr>
        <w:t>10</w:t>
      </w:r>
    </w:p>
    <w:p>
      <w:pPr>
        <w:pStyle w:val="BodyText"/>
        <w:rPr>
          <w:sz w:val="12"/>
        </w:rPr>
      </w:pPr>
    </w:p>
    <w:p>
      <w:pPr>
        <w:pStyle w:val="BodyText"/>
        <w:rPr>
          <w:sz w:val="12"/>
        </w:rPr>
      </w:pPr>
    </w:p>
    <w:p>
      <w:pPr>
        <w:pStyle w:val="BodyText"/>
        <w:rPr>
          <w:sz w:val="12"/>
        </w:rPr>
      </w:pPr>
    </w:p>
    <w:p>
      <w:pPr>
        <w:pStyle w:val="BodyText"/>
        <w:spacing w:before="5"/>
        <w:rPr>
          <w:sz w:val="14"/>
        </w:rPr>
      </w:pPr>
    </w:p>
    <w:p>
      <w:pPr>
        <w:spacing w:before="1"/>
        <w:ind w:left="3592" w:right="0" w:firstLine="0"/>
        <w:jc w:val="left"/>
        <w:rPr>
          <w:sz w:val="12"/>
        </w:rPr>
      </w:pPr>
      <w:r>
        <w:rPr/>
        <w:drawing>
          <wp:anchor distT="0" distB="0" distL="0" distR="0" allowOverlap="1" layoutInCell="1" locked="0" behindDoc="0" simplePos="0" relativeHeight="16278016">
            <wp:simplePos x="0" y="0"/>
            <wp:positionH relativeFrom="page">
              <wp:posOffset>2568575</wp:posOffset>
            </wp:positionH>
            <wp:positionV relativeFrom="paragraph">
              <wp:posOffset>46174</wp:posOffset>
            </wp:positionV>
            <wp:extent cx="76200" cy="6350"/>
            <wp:effectExtent l="0" t="0" r="0" b="0"/>
            <wp:wrapNone/>
            <wp:docPr id="113" name="image110.png"/>
            <wp:cNvGraphicFramePr>
              <a:graphicFrameLocks noChangeAspect="1"/>
            </wp:cNvGraphicFramePr>
            <a:graphic>
              <a:graphicData uri="http://schemas.openxmlformats.org/drawingml/2006/picture">
                <pic:pic>
                  <pic:nvPicPr>
                    <pic:cNvPr id="114" name="image110.png"/>
                    <pic:cNvPicPr/>
                  </pic:nvPicPr>
                  <pic:blipFill>
                    <a:blip r:embed="rId173" cstate="print"/>
                    <a:stretch>
                      <a:fillRect/>
                    </a:stretch>
                  </pic:blipFill>
                  <pic:spPr>
                    <a:xfrm>
                      <a:off x="0" y="0"/>
                      <a:ext cx="76200" cy="6350"/>
                    </a:xfrm>
                    <a:prstGeom prst="rect">
                      <a:avLst/>
                    </a:prstGeom>
                  </pic:spPr>
                </pic:pic>
              </a:graphicData>
            </a:graphic>
          </wp:anchor>
        </w:drawing>
      </w:r>
      <w:r>
        <w:rPr/>
        <w:drawing>
          <wp:anchor distT="0" distB="0" distL="0" distR="0" allowOverlap="1" layoutInCell="1" locked="0" behindDoc="0" simplePos="0" relativeHeight="16280064">
            <wp:simplePos x="0" y="0"/>
            <wp:positionH relativeFrom="page">
              <wp:posOffset>511175</wp:posOffset>
            </wp:positionH>
            <wp:positionV relativeFrom="paragraph">
              <wp:posOffset>46174</wp:posOffset>
            </wp:positionV>
            <wp:extent cx="76200" cy="6350"/>
            <wp:effectExtent l="0" t="0" r="0" b="0"/>
            <wp:wrapNone/>
            <wp:docPr id="115" name="image110.png"/>
            <wp:cNvGraphicFramePr>
              <a:graphicFrameLocks noChangeAspect="1"/>
            </wp:cNvGraphicFramePr>
            <a:graphic>
              <a:graphicData uri="http://schemas.openxmlformats.org/drawingml/2006/picture">
                <pic:pic>
                  <pic:nvPicPr>
                    <pic:cNvPr id="116" name="image110.png"/>
                    <pic:cNvPicPr/>
                  </pic:nvPicPr>
                  <pic:blipFill>
                    <a:blip r:embed="rId173" cstate="print"/>
                    <a:stretch>
                      <a:fillRect/>
                    </a:stretch>
                  </pic:blipFill>
                  <pic:spPr>
                    <a:xfrm>
                      <a:off x="0" y="0"/>
                      <a:ext cx="76200" cy="6350"/>
                    </a:xfrm>
                    <a:prstGeom prst="rect">
                      <a:avLst/>
                    </a:prstGeom>
                  </pic:spPr>
                </pic:pic>
              </a:graphicData>
            </a:graphic>
          </wp:anchor>
        </w:drawing>
      </w:r>
      <w:r>
        <w:rPr>
          <w:color w:val="292425"/>
          <w:w w:val="121"/>
          <w:sz w:val="12"/>
        </w:rPr>
        <w:t>5</w:t>
      </w:r>
    </w:p>
    <w:p>
      <w:pPr>
        <w:pStyle w:val="BodyText"/>
        <w:spacing w:line="216" w:lineRule="exact"/>
        <w:ind w:left="165"/>
      </w:pPr>
      <w:r>
        <w:rPr/>
        <w:br w:type="column"/>
      </w:r>
      <w:r>
        <w:rPr>
          <w:color w:val="292425"/>
          <w:w w:val="110"/>
        </w:rPr>
        <w:t>differential between goods and services price inflation seen</w:t>
      </w:r>
    </w:p>
    <w:p>
      <w:pPr>
        <w:pStyle w:val="BodyText"/>
        <w:spacing w:line="292" w:lineRule="auto" w:before="50"/>
        <w:ind w:left="165" w:right="107"/>
      </w:pPr>
      <w:r>
        <w:rPr>
          <w:color w:val="292425"/>
          <w:w w:val="110"/>
        </w:rPr>
        <w:t>during the past four </w:t>
      </w:r>
      <w:r>
        <w:rPr>
          <w:color w:val="292425"/>
          <w:spacing w:val="-3"/>
          <w:w w:val="110"/>
        </w:rPr>
        <w:t>years </w:t>
      </w:r>
      <w:r>
        <w:rPr>
          <w:color w:val="292425"/>
          <w:w w:val="110"/>
        </w:rPr>
        <w:t>has not been confined </w:t>
      </w:r>
      <w:r>
        <w:rPr>
          <w:color w:val="292425"/>
          <w:spacing w:val="-4"/>
          <w:w w:val="110"/>
        </w:rPr>
        <w:t>to </w:t>
      </w:r>
      <w:r>
        <w:rPr>
          <w:color w:val="292425"/>
          <w:w w:val="110"/>
        </w:rPr>
        <w:t>the United Kingdom; though less pronounced, it has been a feature of the United </w:t>
      </w:r>
      <w:r>
        <w:rPr>
          <w:color w:val="292425"/>
          <w:spacing w:val="-3"/>
          <w:w w:val="110"/>
        </w:rPr>
        <w:t>States </w:t>
      </w:r>
      <w:r>
        <w:rPr>
          <w:color w:val="292425"/>
          <w:w w:val="110"/>
        </w:rPr>
        <w:t>also (see Chart </w:t>
      </w:r>
      <w:r>
        <w:rPr>
          <w:color w:val="292425"/>
          <w:spacing w:val="-7"/>
          <w:w w:val="110"/>
        </w:rPr>
        <w:t>4.18). </w:t>
      </w:r>
      <w:r>
        <w:rPr>
          <w:color w:val="292425"/>
          <w:w w:val="110"/>
        </w:rPr>
        <w:t>One explanation for the fall in goods prices is weak manufacturing input prices (see page </w:t>
      </w:r>
      <w:r>
        <w:rPr>
          <w:color w:val="292425"/>
          <w:spacing w:val="-4"/>
          <w:w w:val="110"/>
        </w:rPr>
        <w:t>40), </w:t>
      </w:r>
      <w:r>
        <w:rPr>
          <w:color w:val="292425"/>
          <w:w w:val="110"/>
        </w:rPr>
        <w:t>magnified </w:t>
      </w:r>
      <w:r>
        <w:rPr>
          <w:color w:val="292425"/>
          <w:spacing w:val="-3"/>
          <w:w w:val="110"/>
        </w:rPr>
        <w:t>by </w:t>
      </w:r>
      <w:r>
        <w:rPr>
          <w:color w:val="292425"/>
          <w:w w:val="110"/>
        </w:rPr>
        <w:t>intense global competition in the market for tradable goods.</w:t>
      </w:r>
    </w:p>
    <w:p>
      <w:pPr>
        <w:spacing w:after="0" w:line="292" w:lineRule="auto"/>
        <w:sectPr>
          <w:type w:val="continuous"/>
          <w:pgSz w:w="11900" w:h="16840"/>
          <w:pgMar w:top="1260" w:bottom="280" w:left="640" w:right="640"/>
          <w:cols w:num="2" w:equalWidth="0">
            <w:col w:w="3969" w:space="966"/>
            <w:col w:w="5685"/>
          </w:cols>
        </w:sectPr>
      </w:pPr>
    </w:p>
    <w:p>
      <w:pPr>
        <w:pStyle w:val="BodyText"/>
        <w:spacing w:before="8"/>
        <w:rPr>
          <w:sz w:val="16"/>
        </w:rPr>
      </w:pPr>
    </w:p>
    <w:p>
      <w:pPr>
        <w:spacing w:after="0"/>
        <w:rPr>
          <w:sz w:val="16"/>
        </w:rPr>
        <w:sectPr>
          <w:type w:val="continuous"/>
          <w:pgSz w:w="11900" w:h="16840"/>
          <w:pgMar w:top="1260" w:bottom="280" w:left="640" w:right="640"/>
        </w:sectPr>
      </w:pPr>
    </w:p>
    <w:p>
      <w:pPr>
        <w:pStyle w:val="BodyText"/>
      </w:pPr>
    </w:p>
    <w:p>
      <w:pPr>
        <w:pStyle w:val="BodyText"/>
        <w:spacing w:before="10"/>
      </w:pPr>
    </w:p>
    <w:p>
      <w:pPr>
        <w:pStyle w:val="BodyText"/>
        <w:spacing w:line="20" w:lineRule="exact"/>
        <w:ind w:left="165"/>
        <w:rPr>
          <w:sz w:val="2"/>
        </w:rPr>
      </w:pPr>
      <w:r>
        <w:rPr>
          <w:sz w:val="2"/>
        </w:rPr>
        <w:drawing>
          <wp:inline distT="0" distB="0" distL="0" distR="0">
            <wp:extent cx="75437" cy="6286"/>
            <wp:effectExtent l="0" t="0" r="0" b="0"/>
            <wp:docPr id="117" name="image110.png"/>
            <wp:cNvGraphicFramePr>
              <a:graphicFrameLocks noChangeAspect="1"/>
            </wp:cNvGraphicFramePr>
            <a:graphic>
              <a:graphicData uri="http://schemas.openxmlformats.org/drawingml/2006/picture">
                <pic:pic>
                  <pic:nvPicPr>
                    <pic:cNvPr id="118" name="image110.png"/>
                    <pic:cNvPicPr/>
                  </pic:nvPicPr>
                  <pic:blipFill>
                    <a:blip r:embed="rId173" cstate="print"/>
                    <a:stretch>
                      <a:fillRect/>
                    </a:stretch>
                  </pic:blipFill>
                  <pic:spPr>
                    <a:xfrm>
                      <a:off x="0" y="0"/>
                      <a:ext cx="75437" cy="6286"/>
                    </a:xfrm>
                    <a:prstGeom prst="rect">
                      <a:avLst/>
                    </a:prstGeom>
                  </pic:spPr>
                </pic:pic>
              </a:graphicData>
            </a:graphic>
          </wp:inline>
        </w:drawing>
      </w:r>
      <w:r>
        <w:rPr>
          <w:sz w:val="2"/>
        </w:rPr>
      </w:r>
    </w:p>
    <w:p>
      <w:pPr>
        <w:pStyle w:val="BodyText"/>
      </w:pPr>
    </w:p>
    <w:p>
      <w:pPr>
        <w:pStyle w:val="BodyText"/>
      </w:pPr>
    </w:p>
    <w:p>
      <w:pPr>
        <w:pStyle w:val="BodyText"/>
        <w:spacing w:before="4"/>
        <w:rPr>
          <w:sz w:val="16"/>
        </w:rPr>
      </w:pPr>
      <w:r>
        <w:rPr/>
        <w:drawing>
          <wp:anchor distT="0" distB="0" distL="0" distR="0" allowOverlap="1" layoutInCell="1" locked="0" behindDoc="0" simplePos="0" relativeHeight="1050">
            <wp:simplePos x="0" y="0"/>
            <wp:positionH relativeFrom="page">
              <wp:posOffset>511175</wp:posOffset>
            </wp:positionH>
            <wp:positionV relativeFrom="paragraph">
              <wp:posOffset>144728</wp:posOffset>
            </wp:positionV>
            <wp:extent cx="76581" cy="6381"/>
            <wp:effectExtent l="0" t="0" r="0" b="0"/>
            <wp:wrapTopAndBottom/>
            <wp:docPr id="119" name="image109.png"/>
            <wp:cNvGraphicFramePr>
              <a:graphicFrameLocks noChangeAspect="1"/>
            </wp:cNvGraphicFramePr>
            <a:graphic>
              <a:graphicData uri="http://schemas.openxmlformats.org/drawingml/2006/picture">
                <pic:pic>
                  <pic:nvPicPr>
                    <pic:cNvPr id="120" name="image109.png"/>
                    <pic:cNvPicPr/>
                  </pic:nvPicPr>
                  <pic:blipFill>
                    <a:blip r:embed="rId172" cstate="print"/>
                    <a:stretch>
                      <a:fillRect/>
                    </a:stretch>
                  </pic:blipFill>
                  <pic:spPr>
                    <a:xfrm>
                      <a:off x="0" y="0"/>
                      <a:ext cx="76581" cy="6381"/>
                    </a:xfrm>
                    <a:prstGeom prst="rect">
                      <a:avLst/>
                    </a:prstGeom>
                  </pic:spPr>
                </pic:pic>
              </a:graphicData>
            </a:graphic>
          </wp:anchor>
        </w:drawing>
      </w:r>
    </w:p>
    <w:p>
      <w:pPr>
        <w:tabs>
          <w:tab w:pos="868" w:val="left" w:leader="none"/>
        </w:tabs>
        <w:spacing w:before="2"/>
        <w:ind w:left="359" w:right="0" w:firstLine="0"/>
        <w:jc w:val="left"/>
        <w:rPr>
          <w:sz w:val="12"/>
        </w:rPr>
      </w:pPr>
      <w:r>
        <w:rPr>
          <w:color w:val="292425"/>
          <w:spacing w:val="-12"/>
          <w:w w:val="120"/>
          <w:sz w:val="12"/>
        </w:rPr>
        <w:t>1989</w:t>
        <w:tab/>
      </w:r>
      <w:r>
        <w:rPr>
          <w:color w:val="292425"/>
          <w:spacing w:val="-9"/>
          <w:w w:val="120"/>
          <w:sz w:val="12"/>
        </w:rPr>
        <w:t>91</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0"/>
        </w:rPr>
      </w:pPr>
    </w:p>
    <w:p>
      <w:pPr>
        <w:tabs>
          <w:tab w:pos="592" w:val="left" w:leader="none"/>
          <w:tab w:pos="1017" w:val="left" w:leader="none"/>
          <w:tab w:pos="1442" w:val="left" w:leader="none"/>
        </w:tabs>
        <w:spacing w:before="0"/>
        <w:ind w:left="165" w:right="0" w:firstLine="0"/>
        <w:jc w:val="left"/>
        <w:rPr>
          <w:sz w:val="12"/>
        </w:rPr>
      </w:pPr>
      <w:r>
        <w:rPr>
          <w:color w:val="292425"/>
          <w:spacing w:val="-7"/>
          <w:w w:val="120"/>
          <w:sz w:val="12"/>
        </w:rPr>
        <w:t>93</w:t>
        <w:tab/>
      </w:r>
      <w:r>
        <w:rPr>
          <w:color w:val="292425"/>
          <w:spacing w:val="-8"/>
          <w:w w:val="120"/>
          <w:sz w:val="12"/>
        </w:rPr>
        <w:t>95</w:t>
        <w:tab/>
      </w:r>
      <w:r>
        <w:rPr>
          <w:color w:val="292425"/>
          <w:spacing w:val="-6"/>
          <w:w w:val="120"/>
          <w:sz w:val="12"/>
        </w:rPr>
        <w:t>97</w:t>
        <w:tab/>
      </w:r>
      <w:r>
        <w:rPr>
          <w:color w:val="292425"/>
          <w:spacing w:val="-14"/>
          <w:w w:val="120"/>
          <w:sz w:val="12"/>
        </w:rPr>
        <w:t>99</w:t>
      </w:r>
    </w:p>
    <w:p>
      <w:pPr>
        <w:pStyle w:val="BodyText"/>
        <w:spacing w:before="9"/>
        <w:rPr>
          <w:sz w:val="13"/>
        </w:rPr>
      </w:pPr>
      <w:r>
        <w:rPr/>
        <w:br w:type="column"/>
      </w:r>
      <w:r>
        <w:rPr>
          <w:sz w:val="13"/>
        </w:rPr>
      </w:r>
    </w:p>
    <w:p>
      <w:pPr>
        <w:spacing w:before="0"/>
        <w:ind w:left="742" w:right="0" w:firstLine="0"/>
        <w:jc w:val="left"/>
        <w:rPr>
          <w:sz w:val="16"/>
        </w:rPr>
      </w:pPr>
      <w:r>
        <w:rPr>
          <w:color w:val="292425"/>
          <w:w w:val="107"/>
          <w:sz w:val="16"/>
        </w:rPr>
        <w:t>+</w:t>
      </w:r>
    </w:p>
    <w:p>
      <w:pPr>
        <w:spacing w:before="45"/>
        <w:ind w:left="819" w:right="0" w:firstLine="0"/>
        <w:jc w:val="left"/>
        <w:rPr>
          <w:sz w:val="12"/>
        </w:rPr>
      </w:pPr>
      <w:r>
        <w:rPr/>
        <w:drawing>
          <wp:anchor distT="0" distB="0" distL="0" distR="0" allowOverlap="1" layoutInCell="1" locked="0" behindDoc="0" simplePos="0" relativeHeight="16276992">
            <wp:simplePos x="0" y="0"/>
            <wp:positionH relativeFrom="page">
              <wp:posOffset>2568575</wp:posOffset>
            </wp:positionH>
            <wp:positionV relativeFrom="paragraph">
              <wp:posOffset>80743</wp:posOffset>
            </wp:positionV>
            <wp:extent cx="76200" cy="6350"/>
            <wp:effectExtent l="0" t="0" r="0" b="0"/>
            <wp:wrapNone/>
            <wp:docPr id="121" name="image110.png"/>
            <wp:cNvGraphicFramePr>
              <a:graphicFrameLocks noChangeAspect="1"/>
            </wp:cNvGraphicFramePr>
            <a:graphic>
              <a:graphicData uri="http://schemas.openxmlformats.org/drawingml/2006/picture">
                <pic:pic>
                  <pic:nvPicPr>
                    <pic:cNvPr id="122" name="image110.png"/>
                    <pic:cNvPicPr/>
                  </pic:nvPicPr>
                  <pic:blipFill>
                    <a:blip r:embed="rId173" cstate="print"/>
                    <a:stretch>
                      <a:fillRect/>
                    </a:stretch>
                  </pic:blipFill>
                  <pic:spPr>
                    <a:xfrm>
                      <a:off x="0" y="0"/>
                      <a:ext cx="76200" cy="6350"/>
                    </a:xfrm>
                    <a:prstGeom prst="rect">
                      <a:avLst/>
                    </a:prstGeom>
                  </pic:spPr>
                </pic:pic>
              </a:graphicData>
            </a:graphic>
          </wp:anchor>
        </w:drawing>
      </w:r>
      <w:r>
        <w:rPr>
          <w:color w:val="292425"/>
          <w:w w:val="121"/>
          <w:sz w:val="12"/>
        </w:rPr>
        <w:t>0</w:t>
      </w:r>
    </w:p>
    <w:p>
      <w:pPr>
        <w:spacing w:before="13"/>
        <w:ind w:left="756" w:right="0" w:firstLine="0"/>
        <w:jc w:val="left"/>
        <w:rPr>
          <w:sz w:val="16"/>
        </w:rPr>
      </w:pPr>
      <w:r>
        <w:rPr>
          <w:color w:val="292425"/>
          <w:w w:val="87"/>
          <w:sz w:val="16"/>
        </w:rPr>
        <w:t>_</w:t>
      </w:r>
    </w:p>
    <w:p>
      <w:pPr>
        <w:pStyle w:val="BodyText"/>
        <w:rPr>
          <w:sz w:val="16"/>
        </w:rPr>
      </w:pPr>
    </w:p>
    <w:p>
      <w:pPr>
        <w:pStyle w:val="BodyText"/>
        <w:spacing w:before="4"/>
        <w:rPr>
          <w:sz w:val="17"/>
        </w:rPr>
      </w:pPr>
    </w:p>
    <w:p>
      <w:pPr>
        <w:spacing w:line="125" w:lineRule="exact" w:before="0"/>
        <w:ind w:left="819" w:right="0" w:firstLine="0"/>
        <w:jc w:val="left"/>
        <w:rPr>
          <w:sz w:val="12"/>
        </w:rPr>
      </w:pPr>
      <w:r>
        <w:rPr/>
        <w:drawing>
          <wp:anchor distT="0" distB="0" distL="0" distR="0" allowOverlap="1" layoutInCell="1" locked="0" behindDoc="0" simplePos="0" relativeHeight="16277504">
            <wp:simplePos x="0" y="0"/>
            <wp:positionH relativeFrom="page">
              <wp:posOffset>2568575</wp:posOffset>
            </wp:positionH>
            <wp:positionV relativeFrom="paragraph">
              <wp:posOffset>45523</wp:posOffset>
            </wp:positionV>
            <wp:extent cx="76200" cy="6350"/>
            <wp:effectExtent l="0" t="0" r="0" b="0"/>
            <wp:wrapNone/>
            <wp:docPr id="123" name="image109.png"/>
            <wp:cNvGraphicFramePr>
              <a:graphicFrameLocks noChangeAspect="1"/>
            </wp:cNvGraphicFramePr>
            <a:graphic>
              <a:graphicData uri="http://schemas.openxmlformats.org/drawingml/2006/picture">
                <pic:pic>
                  <pic:nvPicPr>
                    <pic:cNvPr id="124" name="image109.png"/>
                    <pic:cNvPicPr/>
                  </pic:nvPicPr>
                  <pic:blipFill>
                    <a:blip r:embed="rId172" cstate="print"/>
                    <a:stretch>
                      <a:fillRect/>
                    </a:stretch>
                  </pic:blipFill>
                  <pic:spPr>
                    <a:xfrm>
                      <a:off x="0" y="0"/>
                      <a:ext cx="76200" cy="6350"/>
                    </a:xfrm>
                    <a:prstGeom prst="rect">
                      <a:avLst/>
                    </a:prstGeom>
                  </pic:spPr>
                </pic:pic>
              </a:graphicData>
            </a:graphic>
          </wp:anchor>
        </w:drawing>
      </w:r>
      <w:r>
        <w:rPr>
          <w:color w:val="292425"/>
          <w:w w:val="121"/>
          <w:sz w:val="12"/>
        </w:rPr>
        <w:t>5</w:t>
      </w:r>
    </w:p>
    <w:p>
      <w:pPr>
        <w:spacing w:line="125" w:lineRule="exact" w:before="0"/>
        <w:ind w:left="165" w:right="0" w:firstLine="0"/>
        <w:jc w:val="left"/>
        <w:rPr>
          <w:sz w:val="12"/>
        </w:rPr>
      </w:pPr>
      <w:r>
        <w:rPr>
          <w:color w:val="292425"/>
          <w:w w:val="120"/>
          <w:sz w:val="12"/>
        </w:rPr>
        <w:t>2001</w:t>
      </w:r>
    </w:p>
    <w:p>
      <w:pPr>
        <w:pStyle w:val="BodyText"/>
        <w:spacing w:line="292" w:lineRule="auto" w:before="64"/>
        <w:ind w:left="165" w:right="134"/>
      </w:pPr>
      <w:r>
        <w:rPr/>
        <w:br w:type="column"/>
      </w:r>
      <w:r>
        <w:rPr>
          <w:color w:val="292425"/>
          <w:w w:val="110"/>
        </w:rPr>
        <w:t>The rise in retail services price inflation since the start of </w:t>
      </w:r>
      <w:r>
        <w:rPr>
          <w:color w:val="292425"/>
          <w:spacing w:val="-11"/>
          <w:w w:val="110"/>
        </w:rPr>
        <w:t>2001 </w:t>
      </w:r>
      <w:r>
        <w:rPr>
          <w:color w:val="292425"/>
          <w:spacing w:val="-3"/>
          <w:w w:val="110"/>
        </w:rPr>
        <w:t>was</w:t>
      </w:r>
      <w:r>
        <w:rPr>
          <w:color w:val="292425"/>
          <w:spacing w:val="-10"/>
          <w:w w:val="110"/>
        </w:rPr>
        <w:t> </w:t>
      </w:r>
      <w:r>
        <w:rPr>
          <w:color w:val="292425"/>
          <w:w w:val="110"/>
        </w:rPr>
        <w:t>mainly</w:t>
      </w:r>
      <w:r>
        <w:rPr>
          <w:color w:val="292425"/>
          <w:spacing w:val="-10"/>
          <w:w w:val="110"/>
        </w:rPr>
        <w:t> </w:t>
      </w:r>
      <w:r>
        <w:rPr>
          <w:color w:val="292425"/>
          <w:w w:val="110"/>
        </w:rPr>
        <w:t>due</w:t>
      </w:r>
      <w:r>
        <w:rPr>
          <w:color w:val="292425"/>
          <w:spacing w:val="-10"/>
          <w:w w:val="110"/>
        </w:rPr>
        <w:t> </w:t>
      </w:r>
      <w:r>
        <w:rPr>
          <w:color w:val="292425"/>
          <w:spacing w:val="-4"/>
          <w:w w:val="110"/>
        </w:rPr>
        <w:t>to</w:t>
      </w:r>
      <w:r>
        <w:rPr>
          <w:color w:val="292425"/>
          <w:spacing w:val="-10"/>
          <w:w w:val="110"/>
        </w:rPr>
        <w:t> </w:t>
      </w:r>
      <w:r>
        <w:rPr>
          <w:color w:val="292425"/>
          <w:w w:val="110"/>
        </w:rPr>
        <w:t>the</w:t>
      </w:r>
      <w:r>
        <w:rPr>
          <w:color w:val="292425"/>
          <w:spacing w:val="-10"/>
          <w:w w:val="110"/>
        </w:rPr>
        <w:t> </w:t>
      </w:r>
      <w:r>
        <w:rPr>
          <w:color w:val="292425"/>
          <w:w w:val="110"/>
        </w:rPr>
        <w:t>increased</w:t>
      </w:r>
      <w:r>
        <w:rPr>
          <w:color w:val="292425"/>
          <w:spacing w:val="-10"/>
          <w:w w:val="110"/>
        </w:rPr>
        <w:t> </w:t>
      </w:r>
      <w:r>
        <w:rPr>
          <w:color w:val="292425"/>
          <w:w w:val="110"/>
        </w:rPr>
        <w:t>contribution</w:t>
      </w:r>
      <w:r>
        <w:rPr>
          <w:color w:val="292425"/>
          <w:spacing w:val="-11"/>
          <w:w w:val="110"/>
        </w:rPr>
        <w:t> </w:t>
      </w:r>
      <w:r>
        <w:rPr>
          <w:color w:val="292425"/>
          <w:w w:val="110"/>
        </w:rPr>
        <w:t>of</w:t>
      </w:r>
      <w:r>
        <w:rPr>
          <w:color w:val="292425"/>
          <w:spacing w:val="-10"/>
          <w:w w:val="110"/>
        </w:rPr>
        <w:t> </w:t>
      </w:r>
      <w:r>
        <w:rPr>
          <w:color w:val="292425"/>
          <w:w w:val="110"/>
        </w:rPr>
        <w:t>leisure and</w:t>
      </w:r>
      <w:r>
        <w:rPr>
          <w:color w:val="292425"/>
          <w:spacing w:val="-19"/>
          <w:w w:val="110"/>
        </w:rPr>
        <w:t> </w:t>
      </w:r>
      <w:r>
        <w:rPr>
          <w:color w:val="292425"/>
          <w:w w:val="110"/>
        </w:rPr>
        <w:t>household</w:t>
      </w:r>
      <w:r>
        <w:rPr>
          <w:color w:val="292425"/>
          <w:spacing w:val="-18"/>
          <w:w w:val="110"/>
        </w:rPr>
        <w:t> </w:t>
      </w:r>
      <w:r>
        <w:rPr>
          <w:color w:val="292425"/>
          <w:w w:val="110"/>
        </w:rPr>
        <w:t>services.</w:t>
      </w:r>
      <w:r>
        <w:rPr>
          <w:color w:val="292425"/>
          <w:spacing w:val="20"/>
          <w:w w:val="110"/>
        </w:rPr>
        <w:t> </w:t>
      </w:r>
      <w:r>
        <w:rPr>
          <w:color w:val="292425"/>
          <w:w w:val="110"/>
        </w:rPr>
        <w:t>A</w:t>
      </w:r>
      <w:r>
        <w:rPr>
          <w:color w:val="292425"/>
          <w:spacing w:val="-18"/>
          <w:w w:val="110"/>
        </w:rPr>
        <w:t> </w:t>
      </w:r>
      <w:r>
        <w:rPr>
          <w:color w:val="292425"/>
          <w:w w:val="110"/>
        </w:rPr>
        <w:t>large</w:t>
      </w:r>
      <w:r>
        <w:rPr>
          <w:color w:val="292425"/>
          <w:spacing w:val="-18"/>
          <w:w w:val="110"/>
        </w:rPr>
        <w:t> </w:t>
      </w:r>
      <w:r>
        <w:rPr>
          <w:color w:val="292425"/>
          <w:w w:val="110"/>
        </w:rPr>
        <w:t>part</w:t>
      </w:r>
      <w:r>
        <w:rPr>
          <w:color w:val="292425"/>
          <w:spacing w:val="-18"/>
          <w:w w:val="110"/>
        </w:rPr>
        <w:t> </w:t>
      </w:r>
      <w:r>
        <w:rPr>
          <w:color w:val="292425"/>
          <w:w w:val="110"/>
        </w:rPr>
        <w:t>of</w:t>
      </w:r>
      <w:r>
        <w:rPr>
          <w:color w:val="292425"/>
          <w:spacing w:val="-18"/>
          <w:w w:val="110"/>
        </w:rPr>
        <w:t> </w:t>
      </w:r>
      <w:r>
        <w:rPr>
          <w:color w:val="292425"/>
          <w:w w:val="110"/>
        </w:rPr>
        <w:t>the</w:t>
      </w:r>
      <w:r>
        <w:rPr>
          <w:color w:val="292425"/>
          <w:spacing w:val="-18"/>
          <w:w w:val="110"/>
        </w:rPr>
        <w:t> </w:t>
      </w:r>
      <w:r>
        <w:rPr>
          <w:color w:val="292425"/>
          <w:spacing w:val="-5"/>
          <w:w w:val="110"/>
        </w:rPr>
        <w:t>pick-up</w:t>
      </w:r>
      <w:r>
        <w:rPr>
          <w:color w:val="292425"/>
          <w:spacing w:val="-18"/>
          <w:w w:val="110"/>
        </w:rPr>
        <w:t> </w:t>
      </w:r>
      <w:r>
        <w:rPr>
          <w:color w:val="292425"/>
          <w:w w:val="110"/>
        </w:rPr>
        <w:t>in</w:t>
      </w:r>
      <w:r>
        <w:rPr>
          <w:color w:val="292425"/>
          <w:spacing w:val="-18"/>
          <w:w w:val="110"/>
        </w:rPr>
        <w:t> </w:t>
      </w:r>
      <w:r>
        <w:rPr>
          <w:color w:val="292425"/>
          <w:w w:val="110"/>
        </w:rPr>
        <w:t>leisure services inflation reflected unusually strong increases in cable/satellite</w:t>
      </w:r>
      <w:r>
        <w:rPr>
          <w:color w:val="292425"/>
          <w:spacing w:val="-31"/>
          <w:w w:val="110"/>
        </w:rPr>
        <w:t> </w:t>
      </w:r>
      <w:r>
        <w:rPr>
          <w:color w:val="292425"/>
          <w:w w:val="110"/>
        </w:rPr>
        <w:t>TV</w:t>
      </w:r>
      <w:r>
        <w:rPr>
          <w:color w:val="292425"/>
          <w:spacing w:val="-31"/>
          <w:w w:val="110"/>
        </w:rPr>
        <w:t> </w:t>
      </w:r>
      <w:r>
        <w:rPr>
          <w:color w:val="292425"/>
          <w:w w:val="110"/>
        </w:rPr>
        <w:t>subscription</w:t>
      </w:r>
      <w:r>
        <w:rPr>
          <w:color w:val="292425"/>
          <w:spacing w:val="-31"/>
          <w:w w:val="110"/>
        </w:rPr>
        <w:t> </w:t>
      </w:r>
      <w:r>
        <w:rPr>
          <w:color w:val="292425"/>
          <w:w w:val="110"/>
        </w:rPr>
        <w:t>charges</w:t>
      </w:r>
      <w:r>
        <w:rPr>
          <w:color w:val="292425"/>
          <w:spacing w:val="-30"/>
          <w:w w:val="110"/>
        </w:rPr>
        <w:t> </w:t>
      </w:r>
      <w:r>
        <w:rPr>
          <w:color w:val="292425"/>
          <w:w w:val="110"/>
        </w:rPr>
        <w:t>and</w:t>
      </w:r>
      <w:r>
        <w:rPr>
          <w:color w:val="292425"/>
          <w:spacing w:val="-31"/>
          <w:w w:val="110"/>
        </w:rPr>
        <w:t> </w:t>
      </w:r>
      <w:r>
        <w:rPr>
          <w:color w:val="292425"/>
          <w:w w:val="110"/>
        </w:rPr>
        <w:t>package</w:t>
      </w:r>
      <w:r>
        <w:rPr>
          <w:color w:val="292425"/>
          <w:spacing w:val="-31"/>
          <w:w w:val="110"/>
        </w:rPr>
        <w:t> </w:t>
      </w:r>
      <w:r>
        <w:rPr>
          <w:color w:val="292425"/>
          <w:w w:val="110"/>
        </w:rPr>
        <w:t>holidays</w:t>
      </w:r>
    </w:p>
    <w:p>
      <w:pPr>
        <w:spacing w:after="0" w:line="292" w:lineRule="auto"/>
        <w:sectPr>
          <w:type w:val="continuous"/>
          <w:pgSz w:w="11900" w:h="16840"/>
          <w:pgMar w:top="1260" w:bottom="280" w:left="640" w:right="640"/>
          <w:cols w:num="4" w:equalWidth="0">
            <w:col w:w="1038" w:space="91"/>
            <w:col w:w="1581" w:space="62"/>
            <w:col w:w="933" w:space="1230"/>
            <w:col w:w="5685"/>
          </w:cols>
        </w:sectPr>
      </w:pPr>
    </w:p>
    <w:p>
      <w:pPr>
        <w:spacing w:line="208" w:lineRule="auto" w:before="16"/>
        <w:ind w:left="416" w:right="0" w:hanging="240"/>
        <w:jc w:val="left"/>
        <w:rPr>
          <w:sz w:val="12"/>
        </w:rPr>
      </w:pPr>
      <w:r>
        <w:rPr>
          <w:color w:val="292425"/>
          <w:w w:val="110"/>
          <w:sz w:val="12"/>
        </w:rPr>
        <w:t>(a) Measured as the covariance of the monthly changes in annual petrol</w:t>
      </w:r>
      <w:r>
        <w:rPr>
          <w:color w:val="292425"/>
          <w:spacing w:val="-11"/>
          <w:w w:val="110"/>
          <w:sz w:val="12"/>
        </w:rPr>
        <w:t> </w:t>
      </w:r>
      <w:r>
        <w:rPr>
          <w:color w:val="292425"/>
          <w:w w:val="110"/>
          <w:sz w:val="12"/>
        </w:rPr>
        <w:t>price</w:t>
      </w:r>
      <w:r>
        <w:rPr>
          <w:color w:val="292425"/>
          <w:spacing w:val="-10"/>
          <w:w w:val="110"/>
          <w:sz w:val="12"/>
        </w:rPr>
        <w:t> </w:t>
      </w:r>
      <w:r>
        <w:rPr>
          <w:color w:val="292425"/>
          <w:w w:val="110"/>
          <w:sz w:val="12"/>
        </w:rPr>
        <w:t>inflation</w:t>
      </w:r>
      <w:r>
        <w:rPr>
          <w:color w:val="292425"/>
          <w:spacing w:val="-10"/>
          <w:w w:val="110"/>
          <w:sz w:val="12"/>
        </w:rPr>
        <w:t> </w:t>
      </w:r>
      <w:r>
        <w:rPr>
          <w:color w:val="292425"/>
          <w:w w:val="110"/>
          <w:sz w:val="12"/>
        </w:rPr>
        <w:t>and</w:t>
      </w:r>
      <w:r>
        <w:rPr>
          <w:color w:val="292425"/>
          <w:spacing w:val="-10"/>
          <w:w w:val="110"/>
          <w:sz w:val="12"/>
        </w:rPr>
        <w:t> </w:t>
      </w:r>
      <w:r>
        <w:rPr>
          <w:color w:val="292425"/>
          <w:w w:val="110"/>
          <w:sz w:val="12"/>
        </w:rPr>
        <w:t>the</w:t>
      </w:r>
      <w:r>
        <w:rPr>
          <w:color w:val="292425"/>
          <w:spacing w:val="-11"/>
          <w:w w:val="110"/>
          <w:sz w:val="12"/>
        </w:rPr>
        <w:t> </w:t>
      </w:r>
      <w:r>
        <w:rPr>
          <w:color w:val="292425"/>
          <w:w w:val="110"/>
          <w:sz w:val="12"/>
        </w:rPr>
        <w:t>monthly</w:t>
      </w:r>
      <w:r>
        <w:rPr>
          <w:color w:val="292425"/>
          <w:spacing w:val="-10"/>
          <w:w w:val="110"/>
          <w:sz w:val="12"/>
        </w:rPr>
        <w:t> </w:t>
      </w:r>
      <w:r>
        <w:rPr>
          <w:color w:val="292425"/>
          <w:w w:val="110"/>
          <w:sz w:val="12"/>
        </w:rPr>
        <w:t>changes</w:t>
      </w:r>
      <w:r>
        <w:rPr>
          <w:color w:val="292425"/>
          <w:spacing w:val="-10"/>
          <w:w w:val="110"/>
          <w:sz w:val="12"/>
        </w:rPr>
        <w:t> </w:t>
      </w:r>
      <w:r>
        <w:rPr>
          <w:color w:val="292425"/>
          <w:w w:val="110"/>
          <w:sz w:val="12"/>
        </w:rPr>
        <w:t>in</w:t>
      </w:r>
      <w:r>
        <w:rPr>
          <w:color w:val="292425"/>
          <w:spacing w:val="-10"/>
          <w:w w:val="110"/>
          <w:sz w:val="12"/>
        </w:rPr>
        <w:t> </w:t>
      </w:r>
      <w:r>
        <w:rPr>
          <w:color w:val="292425"/>
          <w:w w:val="110"/>
          <w:sz w:val="12"/>
        </w:rPr>
        <w:t>annual</w:t>
      </w:r>
      <w:r>
        <w:rPr>
          <w:color w:val="292425"/>
          <w:spacing w:val="-10"/>
          <w:w w:val="110"/>
          <w:sz w:val="12"/>
        </w:rPr>
        <w:t> </w:t>
      </w:r>
      <w:r>
        <w:rPr>
          <w:color w:val="292425"/>
          <w:w w:val="110"/>
          <w:sz w:val="12"/>
        </w:rPr>
        <w:t>seasonal food</w:t>
      </w:r>
      <w:r>
        <w:rPr>
          <w:color w:val="292425"/>
          <w:spacing w:val="-6"/>
          <w:w w:val="110"/>
          <w:sz w:val="12"/>
        </w:rPr>
        <w:t> </w:t>
      </w:r>
      <w:r>
        <w:rPr>
          <w:color w:val="292425"/>
          <w:w w:val="110"/>
          <w:sz w:val="12"/>
        </w:rPr>
        <w:t>price</w:t>
      </w:r>
      <w:r>
        <w:rPr>
          <w:color w:val="292425"/>
          <w:spacing w:val="-6"/>
          <w:w w:val="110"/>
          <w:sz w:val="12"/>
        </w:rPr>
        <w:t> </w:t>
      </w:r>
      <w:r>
        <w:rPr>
          <w:color w:val="292425"/>
          <w:w w:val="110"/>
          <w:sz w:val="12"/>
        </w:rPr>
        <w:t>inflation,</w:t>
      </w:r>
      <w:r>
        <w:rPr>
          <w:color w:val="292425"/>
          <w:spacing w:val="-5"/>
          <w:w w:val="110"/>
          <w:sz w:val="12"/>
        </w:rPr>
        <w:t> </w:t>
      </w:r>
      <w:r>
        <w:rPr>
          <w:color w:val="292425"/>
          <w:w w:val="110"/>
          <w:sz w:val="12"/>
        </w:rPr>
        <w:t>over</w:t>
      </w:r>
      <w:r>
        <w:rPr>
          <w:color w:val="292425"/>
          <w:spacing w:val="-6"/>
          <w:w w:val="110"/>
          <w:sz w:val="12"/>
        </w:rPr>
        <w:t> </w:t>
      </w:r>
      <w:r>
        <w:rPr>
          <w:color w:val="292425"/>
          <w:w w:val="110"/>
          <w:sz w:val="12"/>
        </w:rPr>
        <w:t>a</w:t>
      </w:r>
      <w:r>
        <w:rPr>
          <w:color w:val="292425"/>
          <w:spacing w:val="-5"/>
          <w:w w:val="110"/>
          <w:sz w:val="12"/>
        </w:rPr>
        <w:t> </w:t>
      </w:r>
      <w:r>
        <w:rPr>
          <w:color w:val="292425"/>
          <w:w w:val="110"/>
          <w:sz w:val="12"/>
        </w:rPr>
        <w:t>twelve-month</w:t>
      </w:r>
      <w:r>
        <w:rPr>
          <w:color w:val="292425"/>
          <w:spacing w:val="-6"/>
          <w:w w:val="110"/>
          <w:sz w:val="12"/>
        </w:rPr>
        <w:t> </w:t>
      </w:r>
      <w:r>
        <w:rPr>
          <w:color w:val="292425"/>
          <w:w w:val="110"/>
          <w:sz w:val="12"/>
        </w:rPr>
        <w:t>period.</w:t>
      </w:r>
    </w:p>
    <w:p>
      <w:pPr>
        <w:pStyle w:val="BodyText"/>
        <w:spacing w:line="292" w:lineRule="auto"/>
        <w:ind w:left="176" w:right="138"/>
      </w:pPr>
      <w:r>
        <w:rPr/>
        <w:br w:type="column"/>
      </w:r>
      <w:r>
        <w:rPr>
          <w:color w:val="292425"/>
          <w:w w:val="110"/>
        </w:rPr>
        <w:t>abroad. After </w:t>
      </w:r>
      <w:r>
        <w:rPr>
          <w:color w:val="292425"/>
          <w:spacing w:val="-24"/>
          <w:w w:val="110"/>
        </w:rPr>
        <w:t>11 </w:t>
      </w:r>
      <w:r>
        <w:rPr>
          <w:color w:val="292425"/>
          <w:w w:val="110"/>
        </w:rPr>
        <w:t>September </w:t>
      </w:r>
      <w:r>
        <w:rPr>
          <w:color w:val="292425"/>
          <w:spacing w:val="-9"/>
          <w:w w:val="110"/>
        </w:rPr>
        <w:t>2001, </w:t>
      </w:r>
      <w:r>
        <w:rPr>
          <w:color w:val="292425"/>
          <w:w w:val="110"/>
        </w:rPr>
        <w:t>holiday companies </w:t>
      </w:r>
      <w:r>
        <w:rPr>
          <w:color w:val="292425"/>
          <w:spacing w:val="-3"/>
          <w:w w:val="110"/>
        </w:rPr>
        <w:t>were </w:t>
      </w:r>
      <w:r>
        <w:rPr>
          <w:color w:val="292425"/>
          <w:w w:val="110"/>
        </w:rPr>
        <w:t>concerned</w:t>
      </w:r>
      <w:r>
        <w:rPr>
          <w:color w:val="292425"/>
          <w:spacing w:val="-20"/>
          <w:w w:val="110"/>
        </w:rPr>
        <w:t> </w:t>
      </w:r>
      <w:r>
        <w:rPr>
          <w:color w:val="292425"/>
          <w:w w:val="110"/>
        </w:rPr>
        <w:t>that</w:t>
      </w:r>
      <w:r>
        <w:rPr>
          <w:color w:val="292425"/>
          <w:spacing w:val="-19"/>
          <w:w w:val="110"/>
        </w:rPr>
        <w:t> </w:t>
      </w:r>
      <w:r>
        <w:rPr>
          <w:color w:val="292425"/>
          <w:w w:val="110"/>
        </w:rPr>
        <w:t>people</w:t>
      </w:r>
      <w:r>
        <w:rPr>
          <w:color w:val="292425"/>
          <w:spacing w:val="-19"/>
          <w:w w:val="110"/>
        </w:rPr>
        <w:t> </w:t>
      </w:r>
      <w:r>
        <w:rPr>
          <w:color w:val="292425"/>
          <w:w w:val="110"/>
        </w:rPr>
        <w:t>would</w:t>
      </w:r>
      <w:r>
        <w:rPr>
          <w:color w:val="292425"/>
          <w:spacing w:val="-19"/>
          <w:w w:val="110"/>
        </w:rPr>
        <w:t> </w:t>
      </w:r>
      <w:r>
        <w:rPr>
          <w:color w:val="292425"/>
          <w:w w:val="110"/>
        </w:rPr>
        <w:t>be</w:t>
      </w:r>
      <w:r>
        <w:rPr>
          <w:color w:val="292425"/>
          <w:spacing w:val="-19"/>
          <w:w w:val="110"/>
        </w:rPr>
        <w:t> </w:t>
      </w:r>
      <w:r>
        <w:rPr>
          <w:color w:val="292425"/>
          <w:w w:val="110"/>
        </w:rPr>
        <w:t>less</w:t>
      </w:r>
      <w:r>
        <w:rPr>
          <w:color w:val="292425"/>
          <w:spacing w:val="-20"/>
          <w:w w:val="110"/>
        </w:rPr>
        <w:t> </w:t>
      </w:r>
      <w:r>
        <w:rPr>
          <w:color w:val="292425"/>
          <w:w w:val="110"/>
        </w:rPr>
        <w:t>willing</w:t>
      </w:r>
      <w:r>
        <w:rPr>
          <w:color w:val="292425"/>
          <w:spacing w:val="-19"/>
          <w:w w:val="110"/>
        </w:rPr>
        <w:t> </w:t>
      </w:r>
      <w:r>
        <w:rPr>
          <w:color w:val="292425"/>
          <w:spacing w:val="-4"/>
          <w:w w:val="110"/>
        </w:rPr>
        <w:t>to</w:t>
      </w:r>
      <w:r>
        <w:rPr>
          <w:color w:val="292425"/>
          <w:spacing w:val="-19"/>
          <w:w w:val="110"/>
        </w:rPr>
        <w:t> </w:t>
      </w:r>
      <w:r>
        <w:rPr>
          <w:color w:val="292425"/>
          <w:w w:val="110"/>
        </w:rPr>
        <w:t>fly</w:t>
      </w:r>
      <w:r>
        <w:rPr>
          <w:color w:val="292425"/>
          <w:spacing w:val="-19"/>
          <w:w w:val="110"/>
        </w:rPr>
        <w:t> </w:t>
      </w:r>
      <w:r>
        <w:rPr>
          <w:color w:val="292425"/>
          <w:w w:val="110"/>
        </w:rPr>
        <w:t>and</w:t>
      </w:r>
      <w:r>
        <w:rPr>
          <w:color w:val="292425"/>
          <w:spacing w:val="-19"/>
          <w:w w:val="110"/>
        </w:rPr>
        <w:t> </w:t>
      </w:r>
      <w:r>
        <w:rPr>
          <w:color w:val="292425"/>
          <w:w w:val="110"/>
        </w:rPr>
        <w:t>so</w:t>
      </w:r>
      <w:r>
        <w:rPr>
          <w:color w:val="292425"/>
          <w:spacing w:val="-20"/>
          <w:w w:val="110"/>
        </w:rPr>
        <w:t> </w:t>
      </w:r>
      <w:r>
        <w:rPr>
          <w:color w:val="292425"/>
          <w:w w:val="110"/>
        </w:rPr>
        <w:t>they</w:t>
      </w:r>
    </w:p>
    <w:p>
      <w:pPr>
        <w:spacing w:after="0" w:line="292" w:lineRule="auto"/>
        <w:sectPr>
          <w:type w:val="continuous"/>
          <w:pgSz w:w="11900" w:h="16840"/>
          <w:pgMar w:top="1260" w:bottom="280" w:left="640" w:right="640"/>
          <w:cols w:num="2" w:equalWidth="0">
            <w:col w:w="3834" w:space="1089"/>
            <w:col w:w="5697"/>
          </w:cols>
        </w:sectPr>
      </w:pPr>
    </w:p>
    <w:p>
      <w:pPr>
        <w:pStyle w:val="BodyText"/>
      </w:pPr>
    </w:p>
    <w:p>
      <w:pPr>
        <w:spacing w:after="0"/>
        <w:sectPr>
          <w:pgSz w:w="11900" w:h="16840"/>
          <w:pgMar w:header="601" w:footer="575" w:top="800" w:bottom="760" w:left="640" w:right="640"/>
        </w:sectPr>
      </w:pPr>
    </w:p>
    <w:p>
      <w:pPr>
        <w:pStyle w:val="BodyText"/>
        <w:spacing w:before="4"/>
        <w:rPr>
          <w:sz w:val="22"/>
        </w:rPr>
      </w:pPr>
    </w:p>
    <w:p>
      <w:pPr>
        <w:pStyle w:val="Heading7"/>
        <w:spacing w:line="247" w:lineRule="auto"/>
        <w:ind w:right="-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4.17</w:t>
      </w:r>
      <w:r>
        <w:rPr>
          <w:smallCaps w:val="0"/>
          <w:color w:val="0092C0"/>
          <w:spacing w:val="-1"/>
          <w:w w:val="84"/>
        </w:rPr>
        <w:t> </w:t>
      </w:r>
      <w:r>
        <w:rPr>
          <w:smallCaps w:val="0"/>
          <w:color w:val="0092C0"/>
          <w:spacing w:val="-1"/>
          <w:w w:val="95"/>
        </w:rPr>
        <w:t>R</w:t>
      </w:r>
      <w:r>
        <w:rPr>
          <w:smallCaps w:val="0"/>
          <w:color w:val="0092C0"/>
          <w:spacing w:val="-3"/>
          <w:w w:val="95"/>
        </w:rPr>
        <w:t>P</w:t>
      </w:r>
      <w:r>
        <w:rPr>
          <w:smallCaps w:val="0"/>
          <w:color w:val="0092C0"/>
          <w:spacing w:val="-1"/>
          <w:w w:val="97"/>
        </w:rPr>
        <w:t>I</w:t>
      </w:r>
      <w:r>
        <w:rPr>
          <w:smallCaps w:val="0"/>
          <w:color w:val="0092C0"/>
          <w:w w:val="97"/>
        </w:rPr>
        <w:t>X</w:t>
      </w:r>
      <w:r>
        <w:rPr>
          <w:smallCaps w:val="0"/>
          <w:color w:val="0092C0"/>
          <w:spacing w:val="6"/>
        </w:rPr>
        <w:t> </w:t>
      </w:r>
      <w:r>
        <w:rPr>
          <w:smallCaps w:val="0"/>
          <w:color w:val="0092C0"/>
          <w:spacing w:val="-1"/>
          <w:w w:val="87"/>
        </w:rPr>
        <w:t>inflation</w:t>
      </w:r>
    </w:p>
    <w:p>
      <w:pPr>
        <w:pStyle w:val="BodyText"/>
        <w:spacing w:before="4" w:after="40"/>
        <w:rPr>
          <w:rFonts w:ascii="Trebuchet MS"/>
          <w:b/>
          <w:sz w:val="13"/>
        </w:rPr>
      </w:pPr>
    </w:p>
    <w:p>
      <w:pPr>
        <w:pStyle w:val="BodyText"/>
        <w:spacing w:line="20" w:lineRule="exact"/>
        <w:ind w:left="170"/>
        <w:rPr>
          <w:rFonts w:ascii="Trebuchet MS"/>
          <w:sz w:val="2"/>
        </w:rPr>
      </w:pPr>
      <w:r>
        <w:rPr>
          <w:rFonts w:ascii="Trebuchet MS"/>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rFonts w:ascii="Trebuchet MS"/>
          <w:sz w:val="2"/>
        </w:rPr>
      </w:r>
    </w:p>
    <w:p>
      <w:pPr>
        <w:pStyle w:val="BodyText"/>
        <w:rPr>
          <w:rFonts w:ascii="Trebuchet MS"/>
          <w:b/>
        </w:rPr>
      </w:pPr>
      <w:r>
        <w:rPr/>
        <w:br w:type="column"/>
      </w:r>
      <w:r>
        <w:rPr>
          <w:rFonts w:ascii="Trebuchet MS"/>
          <w:b/>
        </w:rPr>
      </w:r>
    </w:p>
    <w:p>
      <w:pPr>
        <w:pStyle w:val="BodyText"/>
        <w:rPr>
          <w:rFonts w:ascii="Trebuchet MS"/>
          <w:b/>
        </w:rPr>
      </w:pPr>
    </w:p>
    <w:p>
      <w:pPr>
        <w:pStyle w:val="BodyText"/>
        <w:spacing w:before="1"/>
        <w:rPr>
          <w:rFonts w:ascii="Trebuchet MS"/>
          <w:b/>
          <w:sz w:val="26"/>
        </w:rPr>
      </w:pPr>
    </w:p>
    <w:p>
      <w:pPr>
        <w:spacing w:before="0"/>
        <w:ind w:left="168" w:right="0" w:firstLine="0"/>
        <w:jc w:val="left"/>
        <w:rPr>
          <w:sz w:val="12"/>
        </w:rPr>
      </w:pPr>
      <w:r>
        <w:rPr>
          <w:color w:val="292425"/>
          <w:w w:val="110"/>
          <w:sz w:val="12"/>
        </w:rPr>
        <w:t>Percentage changes on a year earlier </w:t>
      </w:r>
      <w:r>
        <w:rPr>
          <w:color w:val="292425"/>
          <w:w w:val="110"/>
          <w:position w:val="-7"/>
          <w:sz w:val="12"/>
        </w:rPr>
        <w:t>6</w:t>
      </w:r>
    </w:p>
    <w:p>
      <w:pPr>
        <w:pStyle w:val="BodyText"/>
        <w:spacing w:before="9"/>
        <w:rPr>
          <w:sz w:val="18"/>
        </w:rPr>
      </w:pPr>
    </w:p>
    <w:p>
      <w:pPr>
        <w:spacing w:before="0"/>
        <w:ind w:left="0" w:right="38" w:firstLine="0"/>
        <w:jc w:val="right"/>
        <w:rPr>
          <w:sz w:val="12"/>
        </w:rPr>
      </w:pPr>
      <w:r>
        <w:rPr/>
        <w:pict>
          <v:group style="position:absolute;margin-left:40.75pt;margin-top:4.040967pt;width:170.05pt;height:119.2pt;mso-position-horizontal-relative:page;mso-position-vertical-relative:paragraph;z-index:-23340544" coordorigin="815,81" coordsize="3401,2384">
            <v:line style="position:absolute" from="981,1883" to="3876,1883" stroked="true" strokeweight=".5pt" strokecolor="#292425">
              <v:stroke dashstyle="solid"/>
            </v:line>
            <v:shape style="position:absolute;left:993;top:944;width:65;height:108" coordorigin="993,945" coordsize="65,108" path="m993,985l1025,1052m1025,1052l1058,945e" filled="false" stroked="true" strokeweight="1pt" strokecolor="#0097d6">
              <v:path arrowok="t"/>
              <v:stroke dashstyle="solid"/>
            </v:shape>
            <v:line style="position:absolute" from="1048,946" to="1100,946" stroked="true" strokeweight="1.125pt" strokecolor="#0097d6">
              <v:stroke dashstyle="solid"/>
            </v:line>
            <v:shape style="position:absolute;left:1090;top:589;width:468;height:355" coordorigin="1090,590" coordsize="468,355" path="m1090,945l1123,835m1123,835l1145,837m1145,835l1178,767m1178,767l1210,740m1210,740l1243,590m1243,590l1275,630m1275,630l1308,700m1308,700l1340,590m1340,590l1373,740m1373,740l1395,700m1395,700l1428,740m1428,740l1460,700m1460,700l1493,835m1493,835l1525,807m1525,807l1558,875e" filled="false" stroked="true" strokeweight="1pt" strokecolor="#0097d6">
              <v:path arrowok="t"/>
              <v:stroke dashstyle="solid"/>
            </v:shape>
            <v:rect style="position:absolute;left:1548;top:864;width:53;height:23" filled="true" fillcolor="#0097d6" stroked="false">
              <v:fill type="solid"/>
            </v:rect>
            <v:line style="position:absolute" from="1581,876" to="1633,876" stroked="true" strokeweight="1.125pt" strokecolor="#0097d6">
              <v:stroke dashstyle="solid"/>
            </v:line>
            <v:shape style="position:absolute;left:1623;top:739;width:218;height:530" coordorigin="1623,740" coordsize="218,530" path="m1623,875l1646,767m1646,767l1678,740m1678,740l1711,917m1711,917l1743,945m1743,945l1776,1052m1776,1052l1808,1162m1808,1162l1841,1270e" filled="false" stroked="true" strokeweight="1pt" strokecolor="#0097d6">
              <v:path arrowok="t"/>
              <v:stroke dashstyle="solid"/>
            </v:shape>
            <v:line style="position:absolute" from="1831,1271" to="1883,1271" stroked="true" strokeweight="1.125pt" strokecolor="#0097d6">
              <v:stroke dashstyle="solid"/>
            </v:line>
            <v:shape style="position:absolute;left:1873;top:984;width:120;height:285" coordorigin="1873,985" coordsize="120,285" path="m1873,1270l1906,1162m1906,1162l1928,985m1928,985l1961,1012m1961,1012l1993,1052e" filled="false" stroked="true" strokeweight="1pt" strokecolor="#0097d6">
              <v:path arrowok="t"/>
              <v:stroke dashstyle="solid"/>
            </v:shape>
            <v:shape style="position:absolute;left:1983;top:1053;width:85;height:2" coordorigin="1983,1053" coordsize="85,0" path="m1983,1053l2036,1053m2016,1053l2068,1053e" filled="false" stroked="true" strokeweight="1.125pt" strokecolor="#0097d6">
              <v:path arrowok="t"/>
              <v:stroke dashstyle="solid"/>
            </v:shape>
            <v:shape style="position:absolute;left:2058;top:984;width:348;height:503" coordorigin="2058,985" coordsize="348,503" path="m2058,1052l2091,1162m2091,1162l2123,1312m2123,1312l2156,1202m2156,1202l2178,1205m2178,1202l2211,1092m2211,1092l2243,985m2243,985l2276,1162m2276,1162l2308,1312m2308,1312l2341,1380m2341,1380l2373,1407m2373,1407l2406,1487e" filled="false" stroked="true" strokeweight="1pt" strokecolor="#0097d6">
              <v:path arrowok="t"/>
              <v:stroke dashstyle="solid"/>
            </v:shape>
            <v:line style="position:absolute" from="2396,1488" to="2448,1488" stroked="true" strokeweight="1.125pt" strokecolor="#0097d6">
              <v:stroke dashstyle="solid"/>
            </v:line>
            <v:line style="position:absolute" from="2438,1487" to="2461,1380" stroked="true" strokeweight="1pt" strokecolor="#0097d6">
              <v:stroke dashstyle="solid"/>
            </v:line>
            <v:line style="position:absolute" from="2451,1381" to="2503,1381" stroked="true" strokeweight="1.125pt" strokecolor="#0097d6">
              <v:stroke dashstyle="solid"/>
            </v:line>
            <v:shape style="position:absolute;left:2493;top:1339;width:130;height:218" coordorigin="2493,1340" coordsize="130,218" path="m2493,1380l2526,1487m2526,1487l2558,1340m2558,1340l2591,1407m2591,1407l2623,1557e" filled="false" stroked="true" strokeweight="1pt" strokecolor="#0097d6">
              <v:path arrowok="t"/>
              <v:stroke dashstyle="solid"/>
            </v:shape>
            <v:shape style="position:absolute;left:2613;top:1558;width:85;height:2" coordorigin="2613,1558" coordsize="85,0" path="m2613,1558l2666,1558m2646,1558l2698,1558e" filled="false" stroked="true" strokeweight="1.125pt" strokecolor="#0097d6">
              <v:path arrowok="t"/>
              <v:stroke dashstyle="solid"/>
            </v:shape>
            <v:line style="position:absolute" from="2688,1557" to="2711,1692" stroked="true" strokeweight="1pt" strokecolor="#0097d6">
              <v:stroke dashstyle="solid"/>
            </v:line>
            <v:line style="position:absolute" from="2701,1693" to="2753,1693" stroked="true" strokeweight="1.125pt" strokecolor="#0097d6">
              <v:stroke dashstyle="solid"/>
            </v:line>
            <v:shape style="position:absolute;left:2743;top:1624;width:380;height:328" coordorigin="2743,1625" coordsize="380,328" path="m2743,1692l2776,1735m2776,1735l2808,1692m2808,1692l2841,1775m2841,1775l2873,1882m2873,1882l2906,1842m2906,1842l2938,1952m2938,1952l2961,1775m2961,1775l2993,1802m2993,1802l3026,1625m3026,1625l3058,1692m3058,1692l3091,1842m3091,1842l3123,1692e" filled="false" stroked="true" strokeweight="1pt" strokecolor="#0097d6">
              <v:path arrowok="t"/>
              <v:stroke dashstyle="solid"/>
            </v:shape>
            <v:line style="position:absolute" from="3113,1693" to="3166,1693" stroked="true" strokeweight="1.125pt" strokecolor="#0097d6">
              <v:stroke dashstyle="solid"/>
            </v:line>
            <v:shape style="position:absolute;left:3155;top:1597;width:218;height:313" coordorigin="3156,1597" coordsize="218,313" path="m3156,1692l3188,1597m3188,1597l3221,1692m3221,1692l3243,1775m3243,1775l3276,1735m3276,1735l3308,1692m3308,1692l3341,1910m3341,1910l3373,1625e" filled="false" stroked="true" strokeweight="1pt" strokecolor="#0097d6">
              <v:path arrowok="t"/>
              <v:stroke dashstyle="solid"/>
            </v:shape>
            <v:line style="position:absolute" from="3363,1626" to="3416,1626" stroked="true" strokeweight="1.125pt" strokecolor="#0097d6">
              <v:stroke dashstyle="solid"/>
            </v:line>
            <v:shape style="position:absolute;left:3405;top:1597;width:120;height:178" coordorigin="3405,1597" coordsize="120,178" path="m3405,1625l3438,1775m3438,1775l3470,1597m3470,1597l3493,1692m3493,1692l3525,1735e" filled="false" stroked="true" strokeweight="1pt" strokecolor="#0097d6">
              <v:path arrowok="t"/>
              <v:stroke dashstyle="solid"/>
            </v:shape>
            <v:line style="position:absolute" from="3542,1725" to="3542,2070" stroked="true" strokeweight="2.625pt" strokecolor="#0097d6">
              <v:stroke dashstyle="solid"/>
            </v:line>
            <v:shape style="position:absolute;left:3558;top:1692;width:98;height:368" coordorigin="3558,1692" coordsize="98,368" path="m3558,2060l3590,1980m3590,1980l3623,1692m3623,1692l3655,1842e" filled="false" stroked="true" strokeweight="1pt" strokecolor="#0097d6">
              <v:path arrowok="t"/>
              <v:stroke dashstyle="solid"/>
            </v:shape>
            <v:shape style="position:absolute;left:3645;top:1843;width:85;height:2" coordorigin="3645,1843" coordsize="85,0" path="m3645,1843l3698,1843m3678,1843l3730,1843e" filled="false" stroked="true" strokeweight="1.125pt" strokecolor="#0097d6">
              <v:path arrowok="t"/>
              <v:stroke dashstyle="solid"/>
            </v:shape>
            <v:line style="position:absolute" from="3732,1832" to="3732,2207" stroked="true" strokeweight="2.125pt" strokecolor="#0097d6">
              <v:stroke dashstyle="solid"/>
            </v:line>
            <v:shape style="position:absolute;left:3743;top:2197;width:98;height:258" coordorigin="3743,2197" coordsize="98,258" path="m3743,2197l3775,2455m3775,2455l3808,2197m3808,2197l3840,2265e" filled="false" stroked="true" strokeweight="1pt" strokecolor="#0097d6">
              <v:path arrowok="t"/>
              <v:stroke dashstyle="solid"/>
            </v:shape>
            <v:line style="position:absolute" from="3947,2238" to="4067,2238" stroked="true" strokeweight=".5pt" strokecolor="#292425">
              <v:stroke dashstyle="solid"/>
            </v:line>
            <v:line style="position:absolute" from="3840,2265" to="3873,2197" stroked="true" strokeweight="1pt" strokecolor="#0097d6">
              <v:stroke dashstyle="solid"/>
            </v:line>
            <v:shape style="position:absolute;left:993;top:629;width:65;height:70" coordorigin="993,630" coordsize="65,70" path="m993,700l1025,657m1025,657l1058,630e" filled="false" stroked="true" strokeweight="1pt" strokecolor="#f9aa54">
              <v:path arrowok="t"/>
              <v:stroke dashstyle="solid"/>
            </v:shape>
            <v:line style="position:absolute" from="1074,620" to="1074,995" stroked="true" strokeweight="2.625pt" strokecolor="#f9aa54">
              <v:stroke dashstyle="solid"/>
            </v:line>
            <v:line style="position:absolute" from="1080,986" to="1133,986" stroked="true" strokeweight="1.125pt" strokecolor="#f9aa54">
              <v:stroke dashstyle="solid"/>
            </v:line>
            <v:shape style="position:absolute;left:1123;top:984;width:338;height:178" coordorigin="1123,985" coordsize="338,178" path="m1123,985l1145,987m1145,985l1178,1052m1178,1052l1210,1012m1210,1012l1243,985m1243,985l1275,1120m1275,1120l1308,1052m1308,1052l1340,1120m1340,1120l1373,1052m1373,1052l1395,1120m1395,1120l1428,1092m1428,1092l1460,1162e" filled="false" stroked="true" strokeweight="1pt" strokecolor="#f9aa54">
              <v:path arrowok="t"/>
              <v:stroke dashstyle="solid"/>
            </v:shape>
            <v:line style="position:absolute" from="1451,1163" to="1503,1163" stroked="true" strokeweight="1.125pt" strokecolor="#f9aa54">
              <v:stroke dashstyle="solid"/>
            </v:line>
            <v:shape style="position:absolute;left:1493;top:699;width:283;height:463" coordorigin="1493,700" coordsize="283,463" path="m1493,1162l1526,1092m1526,1092l1558,945m1558,945l1591,985m1591,985l1623,1012m1623,1012l1646,835m1646,835l1678,875m1678,875l1711,835m1711,835l1743,740m1743,740l1776,700e" filled="false" stroked="true" strokeweight="1pt" strokecolor="#f9aa54">
              <v:path arrowok="t"/>
              <v:stroke dashstyle="solid"/>
            </v:shape>
            <v:shape style="position:absolute;left:1765;top:700;width:118;height:2" coordorigin="1766,701" coordsize="118,0" path="m1766,701l1818,701m1798,701l1851,701m1831,701l1883,701e" filled="false" stroked="true" strokeweight="1.125pt" strokecolor="#f9aa54">
              <v:path arrowok="t"/>
              <v:stroke dashstyle="solid"/>
            </v:shape>
            <v:shape style="position:absolute;left:1873;top:699;width:153;height:135" coordorigin="1873,700" coordsize="153,135" path="m1873,700l1906,740m1906,740l1928,835m1928,835l1961,807m1961,807l1993,835m1993,835l2026,767e" filled="false" stroked="true" strokeweight="1pt" strokecolor="#f9aa54">
              <v:path arrowok="t"/>
              <v:stroke dashstyle="solid"/>
            </v:shape>
            <v:line style="position:absolute" from="2016,768" to="2068,768" stroked="true" strokeweight="1.125pt" strokecolor="#f9aa54">
              <v:stroke dashstyle="solid"/>
            </v:line>
            <v:shape style="position:absolute;left:2058;top:767;width:65;height:68" coordorigin="2058,767" coordsize="65,68" path="m2058,767l2091,807m2091,807l2123,835e" filled="false" stroked="true" strokeweight="1pt" strokecolor="#f9aa54">
              <v:path arrowok="t"/>
              <v:stroke dashstyle="solid"/>
            </v:shape>
            <v:line style="position:absolute" from="2113,836" to="2166,836" stroked="true" strokeweight="1.125pt" strokecolor="#f9aa54">
              <v:stroke dashstyle="solid"/>
            </v:line>
            <v:shape style="position:absolute;left:2155;top:739;width:55;height:95" coordorigin="2156,740" coordsize="55,95" path="m2156,835l2178,807m2178,807l2211,740e" filled="false" stroked="true" strokeweight="1pt" strokecolor="#f9aa54">
              <v:path arrowok="t"/>
              <v:stroke dashstyle="solid"/>
            </v:shape>
            <v:shape style="position:absolute;left:2200;top:740;width:85;height:2" coordorigin="2201,741" coordsize="85,0" path="m2201,741l2253,741m2233,741l2286,741e" filled="false" stroked="true" strokeweight="1.125pt" strokecolor="#f9aa54">
              <v:path arrowok="t"/>
              <v:stroke dashstyle="solid"/>
            </v:shape>
            <v:shape style="position:absolute;left:2275;top:629;width:315;height:110" coordorigin="2276,630" coordsize="315,110" path="m2276,740l2308,700m2308,700l2341,740m2341,740l2373,630m2373,630l2406,657m2406,657l2438,630m2438,630l2461,632m2461,630l2493,657m2493,657l2526,700m2526,700l2558,657m2558,657l2591,700e" filled="false" stroked="true" strokeweight="1pt" strokecolor="#f9aa54">
              <v:path arrowok="t"/>
              <v:stroke dashstyle="solid"/>
            </v:shape>
            <v:shape style="position:absolute;left:2580;top:700;width:85;height:2" coordorigin="2581,701" coordsize="85,0" path="m2581,701l2633,701m2613,701l2666,701e" filled="false" stroked="true" strokeweight="1.125pt" strokecolor="#f9aa54">
              <v:path arrowok="t"/>
              <v:stroke dashstyle="solid"/>
            </v:shape>
            <v:shape style="position:absolute;left:2655;top:589;width:55;height:110" coordorigin="2656,590" coordsize="55,110" path="m2656,700l2688,590m2688,590l2711,592e" filled="false" stroked="true" strokeweight="1pt" strokecolor="#f9aa54">
              <v:path arrowok="t"/>
              <v:stroke dashstyle="solid"/>
            </v:shape>
            <v:line style="position:absolute" from="2701,591" to="2753,591" stroked="true" strokeweight="1.125pt" strokecolor="#f9aa54">
              <v:stroke dashstyle="solid"/>
            </v:line>
            <v:line style="position:absolute" from="2743,590" to="2776,480" stroked="true" strokeweight="1pt" strokecolor="#f9aa54">
              <v:stroke dashstyle="solid"/>
            </v:line>
            <v:shape style="position:absolute;left:2765;top:480;width:85;height:2" coordorigin="2766,481" coordsize="85,0" path="m2766,481l2818,481m2798,481l2851,481e" filled="false" stroked="true" strokeweight="1.125pt" strokecolor="#f9aa54">
              <v:path arrowok="t"/>
              <v:stroke dashstyle="solid"/>
            </v:shape>
            <v:line style="position:absolute" from="2841,480" to="2873,372" stroked="true" strokeweight="1pt" strokecolor="#f9aa54">
              <v:stroke dashstyle="solid"/>
            </v:line>
            <v:shape style="position:absolute;left:2863;top:373;width:85;height:2" coordorigin="2863,373" coordsize="85,0" path="m2863,373l2916,373m2896,373l2948,373e" filled="false" stroked="true" strokeweight="1.125pt" strokecolor="#f9aa54">
              <v:path arrowok="t"/>
              <v:stroke dashstyle="solid"/>
            </v:shape>
            <v:line style="position:absolute" from="2949,362" to="2949,667" stroked="true" strokeweight="2.125pt" strokecolor="#f9aa54">
              <v:stroke dashstyle="solid"/>
            </v:line>
            <v:line style="position:absolute" from="2951,658" to="3003,658" stroked="true" strokeweight="1.125pt" strokecolor="#f9aa54">
              <v:stroke dashstyle="solid"/>
            </v:line>
            <v:shape style="position:absolute;left:2993;top:629;width:65;height:70" coordorigin="2993,630" coordsize="65,70" path="m2993,657l3026,630m3026,630l3058,700e" filled="false" stroked="true" strokeweight="1pt" strokecolor="#f9aa54">
              <v:path arrowok="t"/>
              <v:stroke dashstyle="solid"/>
            </v:shape>
            <v:line style="position:absolute" from="3048,701" to="3101,701" stroked="true" strokeweight="1.125pt" strokecolor="#f9aa54">
              <v:stroke dashstyle="solid"/>
            </v:line>
            <v:shape style="position:absolute;left:3090;top:657;width:65;height:110" coordorigin="3091,657" coordsize="65,110" path="m3091,700l3123,657m3123,657l3156,767e" filled="false" stroked="true" strokeweight="1pt" strokecolor="#f9aa54">
              <v:path arrowok="t"/>
              <v:stroke dashstyle="solid"/>
            </v:shape>
            <v:line style="position:absolute" from="3146,768" to="3198,768" stroked="true" strokeweight="1.125pt" strokecolor="#f9aa54">
              <v:stroke dashstyle="solid"/>
            </v:line>
            <v:shape style="position:absolute;left:3188;top:739;width:120;height:135" coordorigin="3188,740" coordsize="120,135" path="m3188,767l3221,740m3221,740l3243,835m3243,835l3276,807m3276,807l3308,875e" filled="false" stroked="true" strokeweight="1pt" strokecolor="#f9aa54">
              <v:path arrowok="t"/>
              <v:stroke dashstyle="solid"/>
            </v:shape>
            <v:line style="position:absolute" from="3324,512" to="3324,885" stroked="true" strokeweight="2.625pt" strokecolor="#f9aa54">
              <v:stroke dashstyle="solid"/>
            </v:line>
            <v:shape style="position:absolute;left:3340;top:234;width:403;height:288" coordorigin="3341,235" coordsize="403,288" path="m3341,522l3373,452m3438,452l3471,372m3471,372l3493,480m3493,480l3526,452m3558,452l3591,412m3591,412l3623,235m3623,235l3656,262m3656,262l3688,235m3688,235l3721,262m3721,262l3743,265e" filled="false" stroked="true" strokeweight="1pt" strokecolor="#f9aa54">
              <v:path arrowok="t"/>
              <v:stroke dashstyle="solid"/>
            </v:shape>
            <v:shape style="position:absolute;left:3733;top:263;width:85;height:2" coordorigin="3733,263" coordsize="85,0" path="m3733,263l3785,263m3765,263l3818,263e" filled="false" stroked="true" strokeweight="1.125pt" strokecolor="#f9aa54">
              <v:path arrowok="t"/>
              <v:stroke dashstyle="solid"/>
            </v:shape>
            <v:line style="position:absolute" from="3808,262" to="3840,235" stroked="true" strokeweight="1pt" strokecolor="#f9aa54">
              <v:stroke dashstyle="solid"/>
            </v:line>
            <v:line style="position:absolute" from="3947,86" to="4067,86" stroked="true" strokeweight=".5pt" strokecolor="#292425">
              <v:stroke dashstyle="solid"/>
            </v:line>
            <v:line style="position:absolute" from="3840,235" to="3873,167" stroked="true" strokeweight="1pt" strokecolor="#f9aa54">
              <v:stroke dashstyle="solid"/>
            </v:line>
            <v:shape style="position:absolute;left:980;top:874;width:153;height:70" coordorigin="980,875" coordsize="153,70" path="m980,875l1013,917m1013,917l1045,875m1045,875l1078,945m1078,945l1110,917m1110,917l1133,875e" filled="false" stroked="true" strokeweight="1pt" strokecolor="#ec2131">
              <v:path arrowok="t"/>
              <v:stroke dashstyle="solid"/>
            </v:shape>
            <v:line style="position:absolute" from="1123,876" to="1175,876" stroked="true" strokeweight="1.125pt" strokecolor="#ec2131">
              <v:stroke dashstyle="solid"/>
            </v:line>
            <v:shape style="position:absolute;left:1165;top:767;width:98;height:108" coordorigin="1165,767" coordsize="98,108" path="m1165,875l1198,835m1198,835l1230,767m1230,767l1263,835e" filled="false" stroked="true" strokeweight="1pt" strokecolor="#ec2131">
              <v:path arrowok="t"/>
              <v:stroke dashstyle="solid"/>
            </v:shape>
            <v:line style="position:absolute" from="1253,836" to="1305,836" stroked="true" strokeweight="1.125pt" strokecolor="#ec2131">
              <v:stroke dashstyle="solid"/>
            </v:line>
            <v:shape style="position:absolute;left:1295;top:807;width:88;height:68" coordorigin="1295,807" coordsize="88,68" path="m1295,835l1328,807m1328,807l1360,875m1360,875l1383,835e" filled="false" stroked="true" strokeweight="1pt" strokecolor="#ec2131">
              <v:path arrowok="t"/>
              <v:stroke dashstyle="solid"/>
            </v:shape>
            <v:shape style="position:absolute;left:1373;top:835;width:85;height:2" coordorigin="1373,836" coordsize="85,0" path="m1373,836l1425,836m1405,836l1458,836e" filled="false" stroked="true" strokeweight="1.125pt" strokecolor="#ec2131">
              <v:path arrowok="t"/>
              <v:stroke dashstyle="solid"/>
            </v:shape>
            <v:line style="position:absolute" from="1448,835" to="1480,875" stroked="true" strokeweight="1pt" strokecolor="#ec2131">
              <v:stroke dashstyle="solid"/>
            </v:line>
            <v:shape style="position:absolute;left:1470;top:875;width:85;height:2" coordorigin="1471,876" coordsize="85,0" path="m1471,876l1523,876m1503,876l1556,876e" filled="false" stroked="true" strokeweight="1.125pt" strokecolor="#ec2131">
              <v:path arrowok="t"/>
              <v:stroke dashstyle="solid"/>
            </v:shape>
            <v:rect style="position:absolute;left:1535;top:864;width:53;height:23" filled="true" fillcolor="#ec2131" stroked="false">
              <v:fill type="solid"/>
            </v:rect>
            <v:shape style="position:absolute;left:1578;top:699;width:55;height:175" coordorigin="1578,700" coordsize="55,175" path="m1578,875l1611,835m1611,835l1633,700e" filled="false" stroked="true" strokeweight="1pt" strokecolor="#ec2131">
              <v:path arrowok="t"/>
              <v:stroke dashstyle="solid"/>
            </v:shape>
            <v:line style="position:absolute" from="1623,701" to="1676,701" stroked="true" strokeweight="1.125pt" strokecolor="#ec2131">
              <v:stroke dashstyle="solid"/>
            </v:line>
            <v:line style="position:absolute" from="1666,700" to="1698,767" stroked="true" strokeweight="1pt" strokecolor="#ec2131">
              <v:stroke dashstyle="solid"/>
            </v:line>
            <v:line style="position:absolute" from="1688,768" to="1741,768" stroked="true" strokeweight="1.125pt" strokecolor="#ec2131">
              <v:stroke dashstyle="solid"/>
            </v:line>
            <v:shape style="position:absolute;left:1730;top:767;width:98;height:218" coordorigin="1731,767" coordsize="98,218" path="m1731,767l1763,835m1763,835l1796,917m1796,917l1828,985e" filled="false" stroked="true" strokeweight="1pt" strokecolor="#ec2131">
              <v:path arrowok="t"/>
              <v:stroke dashstyle="solid"/>
            </v:shape>
            <v:line style="position:absolute" from="1818,986" to="1871,986" stroked="true" strokeweight="1.125pt" strokecolor="#ec2131">
              <v:stroke dashstyle="solid"/>
            </v:line>
            <v:shape style="position:absolute;left:1860;top:807;width:153;height:178" coordorigin="1861,807" coordsize="153,178" path="m1861,985l1893,917m1893,917l1916,807m1916,807l1948,875m1948,875l1981,917m1981,917l2013,875e" filled="false" stroked="true" strokeweight="1pt" strokecolor="#ec2131">
              <v:path arrowok="t"/>
              <v:stroke dashstyle="solid"/>
            </v:shape>
            <v:line style="position:absolute" from="2003,876" to="2056,876" stroked="true" strokeweight="1.125pt" strokecolor="#ec2131">
              <v:stroke dashstyle="solid"/>
            </v:line>
            <v:shape style="position:absolute;left:2045;top:739;width:283;height:245" coordorigin="2046,740" coordsize="283,245" path="m2046,875l2078,917m2078,917l2111,985m2111,985l2143,945m2143,945l2166,947m2166,945l2198,807m2198,807l2231,740m2231,740l2263,875m2263,875l2296,945m2296,945l2328,985e" filled="false" stroked="true" strokeweight="1pt" strokecolor="#ec2131">
              <v:path arrowok="t"/>
              <v:stroke dashstyle="solid"/>
            </v:shape>
            <v:shape style="position:absolute;left:2318;top:985;width:118;height:2" coordorigin="2318,986" coordsize="118,0" path="m2318,986l2371,986m2351,986l2403,986m2383,986l2436,986e" filled="false" stroked="true" strokeweight="1.125pt" strokecolor="#ec2131">
              <v:path arrowok="t"/>
              <v:stroke dashstyle="solid"/>
            </v:shape>
            <v:line style="position:absolute" from="2426,985" to="2448,945" stroked="true" strokeweight="1pt" strokecolor="#ec2131">
              <v:stroke dashstyle="solid"/>
            </v:line>
            <v:line style="position:absolute" from="2438,946" to="2491,946" stroked="true" strokeweight="1.125pt" strokecolor="#ec2131">
              <v:stroke dashstyle="solid"/>
            </v:line>
            <v:shape style="position:absolute;left:2480;top:917;width:163;height:203" coordorigin="2481,917" coordsize="163,203" path="m2481,945l2513,1012m2513,1012l2546,917m2546,917l2578,1012m2578,1012l2611,1120m2611,1120l2643,1092e" filled="false" stroked="true" strokeweight="1pt" strokecolor="#ec2131">
              <v:path arrowok="t"/>
              <v:stroke dashstyle="solid"/>
            </v:shape>
            <v:line style="position:absolute" from="2633,1093" to="2686,1093" stroked="true" strokeweight="1.125pt" strokecolor="#ec2131">
              <v:stroke dashstyle="solid"/>
            </v:line>
            <v:line style="position:absolute" from="2676,1092" to="2698,1120" stroked="true" strokeweight="1pt" strokecolor="#ec2131">
              <v:stroke dashstyle="solid"/>
            </v:line>
            <v:line style="position:absolute" from="2688,1121" to="2741,1121" stroked="true" strokeweight="1.125pt" strokecolor="#ec2131">
              <v:stroke dashstyle="solid"/>
            </v:line>
            <v:line style="position:absolute" from="2731,1120" to="2763,1092" stroked="true" strokeweight="1pt" strokecolor="#ec2131">
              <v:stroke dashstyle="solid"/>
            </v:line>
            <v:shape style="position:absolute;left:2753;top:1093;width:85;height:2" coordorigin="2753,1093" coordsize="85,0" path="m2753,1093l2806,1093m2786,1093l2838,1093e" filled="false" stroked="true" strokeweight="1.125pt" strokecolor="#ec2131">
              <v:path arrowok="t"/>
              <v:stroke dashstyle="solid"/>
            </v:shape>
            <v:shape style="position:absolute;left:2828;top:1092;width:185;height:110" coordorigin="2828,1092" coordsize="185,110" path="m2828,1092l2861,1120m2861,1120l2893,1092m2893,1092l2926,1162m2926,1162l2948,1202m2948,1202l2981,1162m2981,1162l3013,1092e" filled="false" stroked="true" strokeweight="1pt" strokecolor="#ec2131">
              <v:path arrowok="t"/>
              <v:stroke dashstyle="solid"/>
            </v:shape>
            <v:line style="position:absolute" from="3003,1093" to="3056,1093" stroked="true" strokeweight="1.125pt" strokecolor="#ec2131">
              <v:stroke dashstyle="solid"/>
            </v:line>
            <v:shape style="position:absolute;left:3045;top:1092;width:218;height:138" coordorigin="3046,1092" coordsize="218,138" path="m3046,1092l3078,1202m3078,1202l3111,1092m3111,1092l3143,1162m3143,1162l3176,1092m3176,1092l3208,1162m3208,1162l3231,1230m3231,1230l3263,1202e" filled="false" stroked="true" strokeweight="1pt" strokecolor="#ec2131">
              <v:path arrowok="t"/>
              <v:stroke dashstyle="solid"/>
            </v:shape>
            <v:line style="position:absolute" from="3253,1203" to="3306,1203" stroked="true" strokeweight="1.125pt" strokecolor="#ec2131">
              <v:stroke dashstyle="solid"/>
            </v:line>
            <v:shape style="position:absolute;left:3295;top:1012;width:65;height:190" coordorigin="3296,1012" coordsize="65,190" path="m3296,1202l3328,1162m3328,1162l3361,1012e" filled="false" stroked="true" strokeweight="1pt" strokecolor="#ec2131">
              <v:path arrowok="t"/>
              <v:stroke dashstyle="solid"/>
            </v:shape>
            <v:line style="position:absolute" from="3351,1013" to="3403,1013" stroked="true" strokeweight="1.125pt" strokecolor="#ec2131">
              <v:stroke dashstyle="solid"/>
            </v:line>
            <v:shape style="position:absolute;left:3393;top:944;width:88;height:148" coordorigin="3393,945" coordsize="88,148" path="m3393,1012l3425,1092m3425,1092l3458,945m3458,945l3480,1052e" filled="false" stroked="true" strokeweight="1pt" strokecolor="#ec2131">
              <v:path arrowok="t"/>
              <v:stroke dashstyle="solid"/>
            </v:shape>
            <v:line style="position:absolute" from="3470,1053" to="3523,1053" stroked="true" strokeweight="1.125pt" strokecolor="#ec2131">
              <v:stroke dashstyle="solid"/>
            </v:line>
            <v:shape style="position:absolute;left:3513;top:944;width:163;height:285" coordorigin="3513,945" coordsize="163,285" path="m3513,1052l3545,1230m3545,1230l3578,1202m3578,1202l3610,945m3610,945l3643,1092m3643,1092l3675,1052e" filled="false" stroked="true" strokeweight="1pt" strokecolor="#ec2131">
              <v:path arrowok="t"/>
              <v:stroke dashstyle="solid"/>
            </v:shape>
            <v:line style="position:absolute" from="3665,1053" to="3718,1053" stroked="true" strokeweight="1.125pt" strokecolor="#ec2131">
              <v:stroke dashstyle="solid"/>
            </v:line>
            <v:shape style="position:absolute;left:3708;top:1052;width:153;height:288" coordorigin="3708,1052" coordsize="153,288" path="m3708,1052l3730,1230m3730,1230l3763,1340m3763,1340l3795,1162m3795,1162l3828,1202m3828,1202l3860,1120e" filled="false" stroked="true" strokeweight="1pt" strokecolor="#ec2131">
              <v:path arrowok="t"/>
              <v:stroke dashstyle="solid"/>
            </v:shape>
            <v:shape style="position:absolute;left:815;top:85;width:120;height:2153" coordorigin="815,86" coordsize="120,2153" path="m815,2238l935,2238m815,1883l935,1883m815,1516l935,1516m815,1163l935,1163m815,808l935,808m815,453l935,453m815,86l935,86e" filled="false" stroked="true" strokeweight=".5pt" strokecolor="#292425">
              <v:path arrowok="t"/>
              <v:stroke dashstyle="solid"/>
            </v:shape>
            <v:shape style="position:absolute;left:2943;top:239;width:437;height:120" type="#_x0000_t202" filled="false" stroked="false">
              <v:textbox inset="0,0,0,0">
                <w:txbxContent>
                  <w:p>
                    <w:pPr>
                      <w:spacing w:line="116" w:lineRule="exact" w:before="0"/>
                      <w:ind w:left="0" w:right="0" w:firstLine="0"/>
                      <w:jc w:val="left"/>
                      <w:rPr>
                        <w:sz w:val="12"/>
                      </w:rPr>
                    </w:pPr>
                    <w:r>
                      <w:rPr>
                        <w:color w:val="292425"/>
                        <w:w w:val="105"/>
                        <w:sz w:val="12"/>
                      </w:rPr>
                      <w:t>Services</w:t>
                    </w:r>
                  </w:p>
                </w:txbxContent>
              </v:textbox>
              <w10:wrap type="none"/>
            </v:shape>
            <v:shape style="position:absolute;left:3363;top:379;width:853;height:478" type="#_x0000_t202" filled="false" stroked="false">
              <v:textbox inset="0,0,0,0">
                <w:txbxContent>
                  <w:p>
                    <w:pPr>
                      <w:tabs>
                        <w:tab w:pos="583" w:val="left" w:leader="none"/>
                      </w:tabs>
                      <w:spacing w:line="116" w:lineRule="exact" w:before="0"/>
                      <w:ind w:left="0" w:right="0" w:firstLine="0"/>
                      <w:jc w:val="left"/>
                      <w:rPr>
                        <w:sz w:val="12"/>
                      </w:rPr>
                    </w:pPr>
                    <w:r>
                      <w:rPr>
                        <w:color w:val="292425"/>
                        <w:w w:val="101"/>
                        <w:sz w:val="12"/>
                        <w:u w:val="thick" w:color="F9AA54"/>
                      </w:rPr>
                      <w:t> </w:t>
                    </w:r>
                    <w:r>
                      <w:rPr>
                        <w:color w:val="292425"/>
                        <w:sz w:val="12"/>
                        <w:u w:val="thick" w:color="F9AA54"/>
                      </w:rPr>
                      <w:t>     </w:t>
                    </w:r>
                    <w:r>
                      <w:rPr>
                        <w:color w:val="292425"/>
                        <w:spacing w:val="-6"/>
                        <w:sz w:val="12"/>
                        <w:u w:val="thick" w:color="F9AA54"/>
                      </w:rPr>
                      <w:t> </w:t>
                    </w:r>
                    <w:r>
                      <w:rPr>
                        <w:color w:val="292425"/>
                        <w:sz w:val="12"/>
                      </w:rPr>
                      <w:tab/>
                    </w:r>
                    <w:r>
                      <w:rPr>
                        <w:color w:val="292425"/>
                        <w:w w:val="101"/>
                        <w:sz w:val="12"/>
                        <w:u w:val="single" w:color="292425"/>
                      </w:rPr>
                      <w:t> </w:t>
                    </w:r>
                    <w:r>
                      <w:rPr>
                        <w:color w:val="292425"/>
                        <w:sz w:val="12"/>
                        <w:u w:val="single" w:color="292425"/>
                      </w:rPr>
                      <w:t>  </w:t>
                    </w:r>
                    <w:r>
                      <w:rPr>
                        <w:color w:val="292425"/>
                        <w:spacing w:val="-1"/>
                        <w:sz w:val="12"/>
                        <w:u w:val="single" w:color="292425"/>
                      </w:rPr>
                      <w:t> </w:t>
                    </w:r>
                    <w:r>
                      <w:rPr>
                        <w:color w:val="292425"/>
                        <w:sz w:val="12"/>
                      </w:rPr>
                      <w:t> </w:t>
                    </w:r>
                    <w:r>
                      <w:rPr>
                        <w:color w:val="292425"/>
                        <w:spacing w:val="-5"/>
                        <w:sz w:val="12"/>
                      </w:rPr>
                      <w:t> </w:t>
                    </w:r>
                    <w:r>
                      <w:rPr>
                        <w:color w:val="292425"/>
                        <w:w w:val="120"/>
                        <w:sz w:val="12"/>
                      </w:rPr>
                      <w:t>4</w:t>
                    </w:r>
                  </w:p>
                  <w:p>
                    <w:pPr>
                      <w:spacing w:line="240" w:lineRule="auto" w:before="0"/>
                      <w:rPr>
                        <w:sz w:val="12"/>
                      </w:rPr>
                    </w:pPr>
                  </w:p>
                  <w:p>
                    <w:pPr>
                      <w:spacing w:before="81"/>
                      <w:ind w:left="0" w:right="18" w:firstLine="0"/>
                      <w:jc w:val="right"/>
                      <w:rPr>
                        <w:sz w:val="12"/>
                      </w:rPr>
                    </w:pPr>
                    <w:r>
                      <w:rPr>
                        <w:color w:val="292425"/>
                        <w:w w:val="121"/>
                        <w:sz w:val="12"/>
                      </w:rPr>
                      <w:t>3</w:t>
                    </w:r>
                  </w:p>
                </w:txbxContent>
              </v:textbox>
              <w10:wrap type="none"/>
            </v:shape>
            <v:shape style="position:absolute;left:2621;top:934;width:276;height:120" type="#_x0000_t202" filled="false" stroked="false">
              <v:textbox inset="0,0,0,0">
                <w:txbxContent>
                  <w:p>
                    <w:pPr>
                      <w:spacing w:line="116" w:lineRule="exact" w:before="0"/>
                      <w:ind w:left="0" w:right="0" w:firstLine="0"/>
                      <w:jc w:val="left"/>
                      <w:rPr>
                        <w:sz w:val="12"/>
                      </w:rPr>
                    </w:pPr>
                    <w:r>
                      <w:rPr>
                        <w:color w:val="292425"/>
                        <w:w w:val="95"/>
                        <w:sz w:val="12"/>
                      </w:rPr>
                      <w:t>RPIX</w:t>
                    </w:r>
                  </w:p>
                </w:txbxContent>
              </v:textbox>
              <w10:wrap type="none"/>
            </v:shape>
            <v:shape style="position:absolute;left:4122;top:1094;width:93;height:120" type="#_x0000_t202" filled="false" stroked="false">
              <v:textbox inset="0,0,0,0">
                <w:txbxContent>
                  <w:p>
                    <w:pPr>
                      <w:spacing w:line="116" w:lineRule="exact" w:before="0"/>
                      <w:ind w:left="0" w:right="0" w:firstLine="0"/>
                      <w:jc w:val="left"/>
                      <w:rPr>
                        <w:sz w:val="12"/>
                      </w:rPr>
                    </w:pPr>
                    <w:r>
                      <w:rPr>
                        <w:color w:val="292425"/>
                        <w:w w:val="121"/>
                        <w:sz w:val="12"/>
                      </w:rPr>
                      <w:t>2</w:t>
                    </w:r>
                  </w:p>
                </w:txbxContent>
              </v:textbox>
              <w10:wrap type="none"/>
            </v:shape>
            <v:shape style="position:absolute;left:2035;top:1456;width:356;height:120" type="#_x0000_t202" filled="false" stroked="false">
              <v:textbox inset="0,0,0,0">
                <w:txbxContent>
                  <w:p>
                    <w:pPr>
                      <w:spacing w:line="116" w:lineRule="exact" w:before="0"/>
                      <w:ind w:left="0" w:right="0" w:firstLine="0"/>
                      <w:jc w:val="left"/>
                      <w:rPr>
                        <w:sz w:val="12"/>
                      </w:rPr>
                    </w:pPr>
                    <w:r>
                      <w:rPr>
                        <w:color w:val="292425"/>
                        <w:w w:val="105"/>
                        <w:sz w:val="12"/>
                      </w:rPr>
                      <w:t>Goods</w:t>
                    </w:r>
                  </w:p>
                </w:txbxContent>
              </v:textbox>
              <w10:wrap type="none"/>
            </v:shape>
            <v:shape style="position:absolute;left:4029;top:1451;width:186;height:835" type="#_x0000_t202" filled="false" stroked="false">
              <v:textbox inset="0,0,0,0">
                <w:txbxContent>
                  <w:p>
                    <w:pPr>
                      <w:spacing w:line="116" w:lineRule="exact" w:before="0"/>
                      <w:ind w:left="93" w:right="0" w:firstLine="0"/>
                      <w:jc w:val="left"/>
                      <w:rPr>
                        <w:sz w:val="12"/>
                      </w:rPr>
                    </w:pPr>
                    <w:r>
                      <w:rPr>
                        <w:color w:val="292425"/>
                        <w:w w:val="121"/>
                        <w:sz w:val="12"/>
                      </w:rPr>
                      <w:t>1</w:t>
                    </w:r>
                  </w:p>
                  <w:p>
                    <w:pPr>
                      <w:spacing w:line="176" w:lineRule="exact" w:before="52"/>
                      <w:ind w:left="0" w:right="0" w:firstLine="0"/>
                      <w:jc w:val="left"/>
                      <w:rPr>
                        <w:sz w:val="16"/>
                      </w:rPr>
                    </w:pPr>
                    <w:r>
                      <w:rPr>
                        <w:color w:val="292425"/>
                        <w:w w:val="107"/>
                        <w:sz w:val="16"/>
                      </w:rPr>
                      <w:t>+</w:t>
                    </w:r>
                  </w:p>
                  <w:p>
                    <w:pPr>
                      <w:spacing w:line="165" w:lineRule="auto" w:before="10"/>
                      <w:ind w:left="13" w:right="0" w:firstLine="0"/>
                      <w:jc w:val="left"/>
                      <w:rPr>
                        <w:sz w:val="12"/>
                      </w:rPr>
                    </w:pPr>
                    <w:r>
                      <w:rPr>
                        <w:color w:val="292425"/>
                        <w:w w:val="105"/>
                        <w:position w:val="-8"/>
                        <w:sz w:val="16"/>
                      </w:rPr>
                      <w:t>_</w:t>
                    </w:r>
                    <w:r>
                      <w:rPr>
                        <w:color w:val="292425"/>
                        <w:w w:val="105"/>
                        <w:sz w:val="12"/>
                      </w:rPr>
                      <w:t>0</w:t>
                    </w:r>
                  </w:p>
                  <w:p>
                    <w:pPr>
                      <w:spacing w:before="160"/>
                      <w:ind w:left="93" w:right="0" w:firstLine="0"/>
                      <w:jc w:val="left"/>
                      <w:rPr>
                        <w:sz w:val="12"/>
                      </w:rPr>
                    </w:pPr>
                    <w:r>
                      <w:rPr>
                        <w:color w:val="292425"/>
                        <w:w w:val="121"/>
                        <w:sz w:val="12"/>
                      </w:rPr>
                      <w:t>1</w:t>
                    </w:r>
                  </w:p>
                </w:txbxContent>
              </v:textbox>
              <w10:wrap type="none"/>
            </v:shape>
            <w10:wrap type="none"/>
          </v:group>
        </w:pict>
      </w:r>
      <w:r>
        <w:rPr/>
        <w:pict>
          <v:line style="position:absolute;mso-position-horizontal-relative:page;mso-position-vertical-relative:paragraph;z-index:-23339520" from="197.350998pt,-13.334034pt" to="203.350998pt,-13.334034pt" stroked="true" strokeweight=".5pt" strokecolor="#292425">
            <v:stroke dashstyle="solid"/>
            <w10:wrap type="none"/>
          </v:line>
        </w:pict>
      </w:r>
      <w:r>
        <w:rPr>
          <w:color w:val="292425"/>
          <w:w w:val="121"/>
          <w:sz w:val="12"/>
        </w:rPr>
        <w:t>5</w:t>
      </w:r>
    </w:p>
    <w:p>
      <w:pPr>
        <w:pStyle w:val="BodyText"/>
        <w:spacing w:before="5"/>
      </w:pPr>
      <w:r>
        <w:rPr/>
        <w:br w:type="column"/>
      </w:r>
      <w:r>
        <w:rPr/>
      </w:r>
    </w:p>
    <w:p>
      <w:pPr>
        <w:pStyle w:val="BodyText"/>
        <w:spacing w:line="292" w:lineRule="auto"/>
        <w:ind w:left="190" w:right="308"/>
      </w:pPr>
      <w:r>
        <w:rPr>
          <w:color w:val="292425"/>
          <w:w w:val="105"/>
        </w:rPr>
        <w:t>cut back supply. The subsequent price rise suggests that demand may not have fallen back by as much as they had expected. Household services inflation has risen sharply mainly because telephone charges (both for mobile phones and land lines) have not fallen at the rates they had done in previous years.</w:t>
      </w:r>
    </w:p>
    <w:p>
      <w:pPr>
        <w:spacing w:after="0" w:line="292" w:lineRule="auto"/>
        <w:sectPr>
          <w:type w:val="continuous"/>
          <w:pgSz w:w="11900" w:h="16840"/>
          <w:pgMar w:top="1260" w:bottom="280" w:left="640" w:right="640"/>
          <w:cols w:num="3" w:equalWidth="0">
            <w:col w:w="1343" w:space="40"/>
            <w:col w:w="2213" w:space="1303"/>
            <w:col w:w="5721"/>
          </w:cols>
        </w:sectPr>
      </w:pPr>
    </w:p>
    <w:p>
      <w:pPr>
        <w:pStyle w:val="BodyText"/>
        <w:spacing w:before="6"/>
        <w:rPr>
          <w:sz w:val="7"/>
        </w:rPr>
      </w:pPr>
    </w:p>
    <w:p>
      <w:pPr>
        <w:pStyle w:val="BodyText"/>
        <w:spacing w:line="20" w:lineRule="exact"/>
        <w:ind w:left="330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2"/>
        <w:rPr>
          <w:sz w:val="9"/>
        </w:rPr>
      </w:pPr>
    </w:p>
    <w:p>
      <w:pPr>
        <w:spacing w:after="0"/>
        <w:rPr>
          <w:sz w:val="9"/>
        </w:rPr>
        <w:sectPr>
          <w:type w:val="continuous"/>
          <w:pgSz w:w="11900" w:h="16840"/>
          <w:pgMar w:top="1260" w:bottom="280" w:left="640" w:right="640"/>
        </w:sectPr>
      </w:pPr>
    </w:p>
    <w:p>
      <w:pPr>
        <w:pStyle w:val="BodyText"/>
        <w:spacing w:before="11"/>
        <w:rPr>
          <w:sz w:val="19"/>
        </w:rPr>
      </w:pPr>
    </w:p>
    <w:p>
      <w:pPr>
        <w:pStyle w:val="BodyText"/>
        <w:spacing w:line="20" w:lineRule="exact"/>
        <w:ind w:left="330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6"/>
        <w:rPr>
          <w:sz w:val="25"/>
        </w:rPr>
      </w:pPr>
      <w:r>
        <w:rPr/>
        <w:pict>
          <v:shape style="position:absolute;margin-left:197.350998pt;margin-top:16.875pt;width:6pt;height:.1pt;mso-position-horizontal-relative:page;mso-position-vertical-relative:paragraph;z-index:-15174144;mso-wrap-distance-left:0;mso-wrap-distance-right:0" coordorigin="3947,338" coordsize="120,0" path="m3947,338l4067,338e" filled="false" stroked="true" strokeweight=".5pt" strokecolor="#292425">
            <v:path arrowok="t"/>
            <v:stroke dashstyle="solid"/>
            <w10:wrap type="topAndBottom"/>
          </v:shape>
        </w:pict>
      </w:r>
      <w:r>
        <w:rPr/>
        <w:pict>
          <v:shape style="position:absolute;margin-left:197.350998pt;margin-top:35.25pt;width:6pt;height:.1pt;mso-position-horizontal-relative:page;mso-position-vertical-relative:paragraph;z-index:-15173632;mso-wrap-distance-left:0;mso-wrap-distance-right:0" coordorigin="3947,705" coordsize="120,0" path="m3947,705l4067,705e" filled="false" stroked="true" strokeweight=".5pt" strokecolor="#292425">
            <v:path arrowok="t"/>
            <v:stroke dashstyle="solid"/>
            <w10:wrap type="topAndBottom"/>
          </v:shape>
        </w:pict>
      </w:r>
    </w:p>
    <w:p>
      <w:pPr>
        <w:pStyle w:val="BodyText"/>
        <w:spacing w:before="2"/>
        <w:rPr>
          <w:sz w:val="25"/>
        </w:rPr>
      </w:pPr>
    </w:p>
    <w:p>
      <w:pPr>
        <w:pStyle w:val="BodyText"/>
        <w:rPr>
          <w:sz w:val="12"/>
        </w:rPr>
      </w:pPr>
    </w:p>
    <w:p>
      <w:pPr>
        <w:pStyle w:val="BodyText"/>
        <w:rPr>
          <w:sz w:val="12"/>
        </w:rPr>
      </w:pPr>
    </w:p>
    <w:p>
      <w:pPr>
        <w:pStyle w:val="BodyText"/>
        <w:rPr>
          <w:sz w:val="12"/>
        </w:rPr>
      </w:pPr>
    </w:p>
    <w:p>
      <w:pPr>
        <w:pStyle w:val="BodyText"/>
        <w:spacing w:before="10"/>
        <w:rPr>
          <w:sz w:val="14"/>
        </w:rPr>
      </w:pPr>
    </w:p>
    <w:p>
      <w:pPr>
        <w:spacing w:line="122" w:lineRule="exact" w:before="0"/>
        <w:ind w:left="3482" w:right="0" w:firstLine="0"/>
        <w:jc w:val="left"/>
        <w:rPr>
          <w:sz w:val="12"/>
        </w:rPr>
      </w:pPr>
      <w:r>
        <w:rPr/>
        <w:pict>
          <v:line style="position:absolute;mso-position-horizontal-relative:page;mso-position-vertical-relative:paragraph;z-index:16287744" from="197.350998pt,4.539563pt" to="203.350998pt,4.539563pt" stroked="true" strokeweight=".5pt" strokecolor="#292425">
            <v:stroke dashstyle="solid"/>
            <w10:wrap type="none"/>
          </v:line>
        </w:pict>
      </w:r>
      <w:r>
        <w:rPr/>
        <w:pict>
          <v:group style="position:absolute;margin-left:40.75pt;margin-top:1.658563pt;width:152.9pt;height:3.15pt;mso-position-horizontal-relative:page;mso-position-vertical-relative:paragraph;z-index:16288768" coordorigin="815,33" coordsize="3058,63">
            <v:shape style="position:absolute;left:993;top:33;width:2880;height:58" coordorigin="993,33" coordsize="2880,58" path="m993,91l3873,91m994,91l994,33m1744,91l1744,33m2494,91l2494,33e" filled="false" stroked="true" strokeweight=".5pt" strokecolor="#292425">
              <v:path arrowok="t"/>
              <v:stroke dashstyle="solid"/>
            </v:shape>
            <v:shape style="position:absolute;left:815;top:33;width:2805;height:58" coordorigin="815,33" coordsize="2805,58" path="m815,91l935,91m1369,91l1369,33m2119,91l2119,33m2869,91l2869,33m3619,91l3619,33m3244,91l3244,33e" filled="false" stroked="true" strokeweight=".5pt" strokecolor="#292425">
              <v:path arrowok="t"/>
              <v:stroke dashstyle="solid"/>
            </v:shape>
            <w10:wrap type="none"/>
          </v:group>
        </w:pict>
      </w:r>
      <w:r>
        <w:rPr>
          <w:color w:val="292425"/>
          <w:w w:val="121"/>
          <w:sz w:val="12"/>
        </w:rPr>
        <w:t>2</w:t>
      </w:r>
    </w:p>
    <w:p>
      <w:pPr>
        <w:tabs>
          <w:tab w:pos="1214" w:val="left" w:leader="none"/>
          <w:tab w:pos="1972" w:val="left" w:leader="none"/>
          <w:tab w:pos="2654" w:val="left" w:leader="none"/>
        </w:tabs>
        <w:spacing w:line="122" w:lineRule="exact" w:before="0"/>
        <w:ind w:left="425" w:right="0" w:firstLine="0"/>
        <w:jc w:val="left"/>
        <w:rPr>
          <w:sz w:val="12"/>
        </w:rPr>
      </w:pPr>
      <w:r>
        <w:rPr>
          <w:color w:val="292425"/>
          <w:spacing w:val="-11"/>
          <w:w w:val="120"/>
          <w:sz w:val="12"/>
        </w:rPr>
        <w:t>1995</w:t>
        <w:tab/>
      </w:r>
      <w:r>
        <w:rPr>
          <w:color w:val="292425"/>
          <w:spacing w:val="-6"/>
          <w:w w:val="120"/>
          <w:sz w:val="12"/>
        </w:rPr>
        <w:t>97</w:t>
        <w:tab/>
      </w:r>
      <w:r>
        <w:rPr>
          <w:color w:val="292425"/>
          <w:spacing w:val="-4"/>
          <w:w w:val="120"/>
          <w:sz w:val="12"/>
        </w:rPr>
        <w:t>99</w:t>
        <w:tab/>
      </w:r>
      <w:r>
        <w:rPr>
          <w:color w:val="292425"/>
          <w:spacing w:val="-7"/>
          <w:w w:val="120"/>
          <w:sz w:val="12"/>
        </w:rPr>
        <w:t>2001</w:t>
      </w:r>
    </w:p>
    <w:p>
      <w:pPr>
        <w:pStyle w:val="BodyText"/>
        <w:rPr>
          <w:sz w:val="12"/>
        </w:rPr>
      </w:pPr>
    </w:p>
    <w:p>
      <w:pPr>
        <w:pStyle w:val="BodyText"/>
        <w:rPr>
          <w:sz w:val="12"/>
        </w:rPr>
      </w:pPr>
    </w:p>
    <w:p>
      <w:pPr>
        <w:pStyle w:val="BodyText"/>
        <w:spacing w:before="11"/>
        <w:rPr>
          <w:sz w:val="17"/>
        </w:rPr>
      </w:pPr>
    </w:p>
    <w:p>
      <w:pPr>
        <w:pStyle w:val="Heading7"/>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4.18</w:t>
      </w:r>
    </w:p>
    <w:p>
      <w:pPr>
        <w:spacing w:line="247" w:lineRule="auto" w:before="8"/>
        <w:ind w:left="190" w:right="150" w:firstLine="0"/>
        <w:jc w:val="left"/>
        <w:rPr>
          <w:sz w:val="12"/>
        </w:rPr>
      </w:pPr>
      <w:r>
        <w:rPr>
          <w:rFonts w:ascii="Trebuchet MS"/>
          <w:b/>
          <w:color w:val="0092C0"/>
          <w:w w:val="95"/>
          <w:sz w:val="20"/>
        </w:rPr>
        <w:t>The</w:t>
      </w:r>
      <w:r>
        <w:rPr>
          <w:rFonts w:ascii="Trebuchet MS"/>
          <w:b/>
          <w:color w:val="0092C0"/>
          <w:spacing w:val="-29"/>
          <w:w w:val="95"/>
          <w:sz w:val="20"/>
        </w:rPr>
        <w:t> </w:t>
      </w:r>
      <w:r>
        <w:rPr>
          <w:rFonts w:ascii="Trebuchet MS"/>
          <w:b/>
          <w:color w:val="0092C0"/>
          <w:w w:val="95"/>
          <w:sz w:val="20"/>
        </w:rPr>
        <w:t>gap</w:t>
      </w:r>
      <w:r>
        <w:rPr>
          <w:rFonts w:ascii="Trebuchet MS"/>
          <w:b/>
          <w:color w:val="0092C0"/>
          <w:spacing w:val="-29"/>
          <w:w w:val="95"/>
          <w:sz w:val="20"/>
        </w:rPr>
        <w:t> </w:t>
      </w:r>
      <w:r>
        <w:rPr>
          <w:rFonts w:ascii="Trebuchet MS"/>
          <w:b/>
          <w:color w:val="0092C0"/>
          <w:w w:val="95"/>
          <w:sz w:val="20"/>
        </w:rPr>
        <w:t>between</w:t>
      </w:r>
      <w:r>
        <w:rPr>
          <w:rFonts w:ascii="Trebuchet MS"/>
          <w:b/>
          <w:color w:val="0092C0"/>
          <w:spacing w:val="-28"/>
          <w:w w:val="95"/>
          <w:sz w:val="20"/>
        </w:rPr>
        <w:t> </w:t>
      </w:r>
      <w:r>
        <w:rPr>
          <w:rFonts w:ascii="Trebuchet MS"/>
          <w:b/>
          <w:color w:val="0092C0"/>
          <w:w w:val="95"/>
          <w:sz w:val="20"/>
        </w:rPr>
        <w:t>annual</w:t>
      </w:r>
      <w:r>
        <w:rPr>
          <w:rFonts w:ascii="Trebuchet MS"/>
          <w:b/>
          <w:color w:val="0092C0"/>
          <w:spacing w:val="-29"/>
          <w:w w:val="95"/>
          <w:sz w:val="20"/>
        </w:rPr>
        <w:t> </w:t>
      </w:r>
      <w:r>
        <w:rPr>
          <w:rFonts w:ascii="Trebuchet MS"/>
          <w:b/>
          <w:color w:val="0092C0"/>
          <w:w w:val="95"/>
          <w:sz w:val="20"/>
        </w:rPr>
        <w:t>retail</w:t>
      </w:r>
      <w:r>
        <w:rPr>
          <w:rFonts w:ascii="Trebuchet MS"/>
          <w:b/>
          <w:color w:val="0092C0"/>
          <w:spacing w:val="-28"/>
          <w:w w:val="95"/>
          <w:sz w:val="20"/>
        </w:rPr>
        <w:t> </w:t>
      </w:r>
      <w:r>
        <w:rPr>
          <w:rFonts w:ascii="Trebuchet MS"/>
          <w:b/>
          <w:color w:val="0092C0"/>
          <w:w w:val="95"/>
          <w:sz w:val="20"/>
        </w:rPr>
        <w:t>service </w:t>
      </w:r>
      <w:r>
        <w:rPr>
          <w:rFonts w:ascii="Trebuchet MS"/>
          <w:b/>
          <w:color w:val="0092C0"/>
          <w:sz w:val="20"/>
        </w:rPr>
        <w:t>inflation</w:t>
      </w:r>
      <w:r>
        <w:rPr>
          <w:rFonts w:ascii="Trebuchet MS"/>
          <w:b/>
          <w:color w:val="0092C0"/>
          <w:spacing w:val="-35"/>
          <w:sz w:val="20"/>
        </w:rPr>
        <w:t> </w:t>
      </w:r>
      <w:r>
        <w:rPr>
          <w:rFonts w:ascii="Trebuchet MS"/>
          <w:b/>
          <w:color w:val="0092C0"/>
          <w:sz w:val="20"/>
        </w:rPr>
        <w:t>and</w:t>
      </w:r>
      <w:r>
        <w:rPr>
          <w:rFonts w:ascii="Trebuchet MS"/>
          <w:b/>
          <w:color w:val="0092C0"/>
          <w:spacing w:val="-35"/>
          <w:sz w:val="20"/>
        </w:rPr>
        <w:t> </w:t>
      </w:r>
      <w:r>
        <w:rPr>
          <w:rFonts w:ascii="Trebuchet MS"/>
          <w:b/>
          <w:color w:val="0092C0"/>
          <w:sz w:val="20"/>
        </w:rPr>
        <w:t>retail</w:t>
      </w:r>
      <w:r>
        <w:rPr>
          <w:rFonts w:ascii="Trebuchet MS"/>
          <w:b/>
          <w:color w:val="0092C0"/>
          <w:spacing w:val="-35"/>
          <w:sz w:val="20"/>
        </w:rPr>
        <w:t> </w:t>
      </w:r>
      <w:r>
        <w:rPr>
          <w:rFonts w:ascii="Trebuchet MS"/>
          <w:b/>
          <w:color w:val="0092C0"/>
          <w:sz w:val="20"/>
        </w:rPr>
        <w:t>goods</w:t>
      </w:r>
      <w:r>
        <w:rPr>
          <w:rFonts w:ascii="Trebuchet MS"/>
          <w:b/>
          <w:color w:val="0092C0"/>
          <w:spacing w:val="-35"/>
          <w:sz w:val="20"/>
        </w:rPr>
        <w:t> </w:t>
      </w:r>
      <w:r>
        <w:rPr>
          <w:rFonts w:ascii="Trebuchet MS"/>
          <w:b/>
          <w:color w:val="0092C0"/>
          <w:sz w:val="20"/>
        </w:rPr>
        <w:t>inflation</w:t>
      </w:r>
      <w:r>
        <w:rPr>
          <w:color w:val="292425"/>
          <w:position w:val="4"/>
          <w:sz w:val="12"/>
        </w:rPr>
        <w:t>(a)</w:t>
      </w:r>
    </w:p>
    <w:p>
      <w:pPr>
        <w:spacing w:before="30"/>
        <w:ind w:left="0" w:right="38" w:firstLine="0"/>
        <w:jc w:val="right"/>
        <w:rPr>
          <w:sz w:val="12"/>
        </w:rPr>
      </w:pPr>
      <w:r>
        <w:rPr/>
        <w:pict>
          <v:line style="position:absolute;mso-position-horizontal-relative:page;mso-position-vertical-relative:paragraph;z-index:16294400" from="40.75pt,9.527966pt" to="46.75pt,9.527966pt" stroked="true" strokeweight=".5pt" strokecolor="#292425">
            <v:stroke dashstyle="solid"/>
            <w10:wrap type="none"/>
          </v:line>
        </w:pict>
      </w:r>
      <w:r>
        <w:rPr>
          <w:color w:val="292425"/>
          <w:w w:val="110"/>
          <w:sz w:val="12"/>
        </w:rPr>
        <w:t>Percentage poi</w:t>
      </w:r>
      <w:r>
        <w:rPr>
          <w:color w:val="292425"/>
          <w:w w:val="110"/>
          <w:sz w:val="12"/>
          <w:u w:val="single" w:color="292425"/>
        </w:rPr>
        <w:t>nts</w:t>
      </w:r>
      <w:r>
        <w:rPr>
          <w:color w:val="292425"/>
          <w:w w:val="110"/>
          <w:sz w:val="12"/>
        </w:rPr>
        <w:t> </w:t>
      </w:r>
      <w:r>
        <w:rPr>
          <w:color w:val="292425"/>
          <w:w w:val="110"/>
          <w:position w:val="-6"/>
          <w:sz w:val="12"/>
        </w:rPr>
        <w:t>8</w:t>
      </w:r>
    </w:p>
    <w:p>
      <w:pPr>
        <w:pStyle w:val="BodyText"/>
        <w:rPr>
          <w:sz w:val="18"/>
        </w:rPr>
      </w:pPr>
    </w:p>
    <w:p>
      <w:pPr>
        <w:spacing w:before="147"/>
        <w:ind w:left="0" w:right="38" w:firstLine="0"/>
        <w:jc w:val="right"/>
        <w:rPr>
          <w:sz w:val="12"/>
        </w:rPr>
      </w:pPr>
      <w:r>
        <w:rPr/>
        <w:pict>
          <v:group style="position:absolute;margin-left:40.75pt;margin-top:7.099544pt;width:154.2pt;height:100.7pt;mso-position-horizontal-relative:page;mso-position-vertical-relative:paragraph;z-index:16290304" coordorigin="815,142" coordsize="3084,2014">
            <v:line style="position:absolute" from="997,1660" to="3894,1660" stroked="true" strokeweight=".5pt" strokecolor="#292425">
              <v:stroke dashstyle="solid"/>
            </v:line>
            <v:shape style="position:absolute;left:999;top:861;width:230;height:335" coordorigin="999,861" coordsize="230,335" path="m999,1196l1009,1119m1009,1119l1031,1144m1031,1144l1044,1041m1044,1041l1066,964m1066,964l1079,966m1079,964l1101,966m1101,964l1114,939m1114,939l1124,886m1124,886l1146,861m1146,861l1159,864m1159,861l1181,886m1181,886l1194,861m1194,861l1216,939m1216,939l1229,941e" filled="false" stroked="true" strokeweight="1pt" strokecolor="#43ac4a">
              <v:path arrowok="t"/>
              <v:stroke dashstyle="solid"/>
            </v:shape>
            <v:line style="position:absolute" from="1234,929" to="1234,1051" stroked="true" strokeweight="1.5pt" strokecolor="#43ac4a">
              <v:stroke dashstyle="solid"/>
            </v:line>
            <v:shape style="position:absolute;left:1239;top:1041;width:140;height:205" coordorigin="1239,1041" coordsize="140,205" path="m1239,1041l1262,1066m1262,1066l1274,1094m1274,1094l1297,1096m1297,1094l1309,1041m1309,1041l1332,1119m1332,1119l1344,1196m1344,1196l1354,1246m1354,1246l1379,1221e" filled="false" stroked="true" strokeweight="1pt" strokecolor="#43ac4a">
              <v:path arrowok="t"/>
              <v:stroke dashstyle="solid"/>
            </v:shape>
            <v:line style="position:absolute" from="1384,1211" to="1384,1411" stroked="true" strokeweight="1.5pt" strokecolor="#43ac4a">
              <v:stroke dashstyle="solid"/>
            </v:line>
            <v:shape style="position:absolute;left:1389;top:1196;width:105;height:205" coordorigin="1389,1196" coordsize="105,205" path="m1389,1401l1412,1351m1412,1351l1424,1324m1424,1324l1447,1401m1447,1401l1459,1351m1459,1351l1469,1274m1469,1274l1494,1196e" filled="false" stroked="true" strokeweight="1pt" strokecolor="#43ac4a">
              <v:path arrowok="t"/>
              <v:stroke dashstyle="solid"/>
            </v:shape>
            <v:line style="position:absolute" from="1499,1186" to="1499,1464" stroked="true" strokeweight="1.5pt" strokecolor="#43ac4a">
              <v:stroke dashstyle="solid"/>
            </v:line>
            <v:shape style="position:absolute;left:1504;top:1143;width:70;height:313" coordorigin="1504,1144" coordsize="70,313" path="m1504,1454l1527,1456m1527,1454l1539,1401m1539,1401l1552,1299m1552,1299l1574,1144e" filled="false" stroked="true" strokeweight="1pt" strokecolor="#43ac4a">
              <v:path arrowok="t"/>
              <v:stroke dashstyle="solid"/>
            </v:shape>
            <v:line style="position:absolute" from="1579,876" to="1579,1154" stroked="true" strokeweight="1.5pt" strokecolor="#43ac4a">
              <v:stroke dashstyle="solid"/>
            </v:line>
            <v:shape style="position:absolute;left:1584;top:861;width:70;height:103" coordorigin="1584,861" coordsize="70,103" path="m1584,886l1609,964m1609,964l1619,914m1619,914l1642,861m1642,861l1654,886e" filled="false" stroked="true" strokeweight="1pt" strokecolor="#43ac4a">
              <v:path arrowok="t"/>
              <v:stroke dashstyle="solid"/>
            </v:shape>
            <v:line style="position:absolute" from="1660,876" to="1660,1001" stroked="true" strokeweight="1.625pt" strokecolor="#43ac4a">
              <v:stroke dashstyle="solid"/>
            </v:line>
            <v:line style="position:absolute" from="1667,991" to="1689,964" stroked="true" strokeweight="1pt" strokecolor="#43ac4a">
              <v:stroke dashstyle="solid"/>
            </v:line>
            <v:line style="position:absolute" from="1695,774" to="1695,974" stroked="true" strokeweight="1.625pt" strokecolor="#43ac4a">
              <v:stroke dashstyle="solid"/>
            </v:line>
            <v:line style="position:absolute" from="1702,784" to="1724,604" stroked="true" strokeweight="1pt" strokecolor="#43ac4a">
              <v:stroke dashstyle="solid"/>
            </v:line>
            <v:line style="position:absolute" from="1729,491" to="1729,614" stroked="true" strokeweight="1.5pt" strokecolor="#43ac4a">
              <v:stroke dashstyle="solid"/>
            </v:line>
            <v:line style="position:absolute" from="1734,501" to="1759,629" stroked="true" strokeweight="1pt" strokecolor="#43ac4a">
              <v:stroke dashstyle="solid"/>
            </v:line>
            <v:line style="position:absolute" from="1764,619" to="1764,769" stroked="true" strokeweight="1.5pt" strokecolor="#43ac4a">
              <v:stroke dashstyle="solid"/>
            </v:line>
            <v:shape style="position:absolute;left:1769;top:758;width:35;height:25" coordorigin="1769,759" coordsize="35,25" path="m1769,759l1782,761m1782,759l1804,784e" filled="false" stroked="true" strokeweight="1pt" strokecolor="#43ac4a">
              <v:path arrowok="t"/>
              <v:stroke dashstyle="solid"/>
            </v:shape>
            <v:line style="position:absolute" from="1810,774" to="1810,924" stroked="true" strokeweight="1.625pt" strokecolor="#43ac4a">
              <v:stroke dashstyle="solid"/>
            </v:line>
            <v:shape style="position:absolute;left:1816;top:706;width:173;height:208" coordorigin="1817,706" coordsize="173,208" path="m1817,914l1839,734m1839,734l1849,784m1849,784l1874,706m1874,706l1884,759m1884,759l1897,706m1897,706l1919,784m1919,784l1932,886m1932,886l1954,836m1954,836l1964,861m1964,861l1989,836e" filled="false" stroked="true" strokeweight="1pt" strokecolor="#43ac4a">
              <v:path arrowok="t"/>
              <v:stroke dashstyle="solid"/>
            </v:shape>
            <v:line style="position:absolute" from="1994,826" to="1994,949" stroked="true" strokeweight="1.5pt" strokecolor="#43ac4a">
              <v:stroke dashstyle="solid"/>
            </v:line>
            <v:shape style="position:absolute;left:1999;top:938;width:70;height:180" coordorigin="1999,939" coordsize="70,180" path="m1999,939l2012,941m2012,939l2034,1016m2034,1016l2047,1066m2047,1066l2069,1119e" filled="false" stroked="true" strokeweight="1pt" strokecolor="#43ac4a">
              <v:path arrowok="t"/>
              <v:stroke dashstyle="solid"/>
            </v:shape>
            <v:line style="position:absolute" from="2075,1109" to="2075,1284" stroked="true" strokeweight="1.625pt" strokecolor="#43ac4a">
              <v:stroke dashstyle="solid"/>
            </v:line>
            <v:shape style="position:absolute;left:2081;top:1273;width:33;height:103" coordorigin="2082,1274" coordsize="33,103" path="m2082,1274l2104,1324m2104,1324l2114,1376e" filled="false" stroked="true" strokeweight="1pt" strokecolor="#43ac4a">
              <v:path arrowok="t"/>
              <v:stroke dashstyle="solid"/>
            </v:shape>
            <v:line style="position:absolute" from="2120,1236" to="2120,1386" stroked="true" strokeweight="1.625pt" strokecolor="#43ac4a">
              <v:stroke dashstyle="solid"/>
            </v:line>
            <v:shape style="position:absolute;left:2126;top:1118;width:35;height:128" coordorigin="2126,1119" coordsize="35,128" path="m2126,1246l2149,1119m2149,1119l2161,1171e" filled="false" stroked="true" strokeweight="1pt" strokecolor="#43ac4a">
              <v:path arrowok="t"/>
              <v:stroke dashstyle="solid"/>
            </v:shape>
            <v:line style="position:absolute" from="2173,1161" to="2173,1411" stroked="true" strokeweight="2.125pt" strokecolor="#43ac4a">
              <v:stroke dashstyle="solid"/>
            </v:line>
            <v:shape style="position:absolute;left:2184;top:1401;width:35;height:25" coordorigin="2184,1401" coordsize="35,25" path="m2184,1401l2196,1426m2196,1426l2219,1401e" filled="false" stroked="true" strokeweight="1pt" strokecolor="#43ac4a">
              <v:path arrowok="t"/>
              <v:stroke dashstyle="solid"/>
            </v:shape>
            <v:line style="position:absolute" from="2224,1186" to="2224,1411" stroked="true" strokeweight="1.5pt" strokecolor="#43ac4a">
              <v:stroke dashstyle="solid"/>
            </v:line>
            <v:shape style="position:absolute;left:2229;top:1143;width:105;height:103" coordorigin="2229,1144" coordsize="105,103" path="m2229,1196l2241,1246m2241,1246l2264,1196m2264,1196l2276,1144m2276,1144l2299,1196m2299,1196l2311,1144m2311,1144l2334,1171e" filled="false" stroked="true" strokeweight="1pt" strokecolor="#43ac4a">
              <v:path arrowok="t"/>
              <v:stroke dashstyle="solid"/>
            </v:shape>
            <v:line style="position:absolute" from="2339,1161" to="2339,1334" stroked="true" strokeweight="1.5pt" strokecolor="#43ac4a">
              <v:stroke dashstyle="solid"/>
            </v:line>
            <v:shape style="position:absolute;left:2344;top:1323;width:70;height:155" coordorigin="2344,1324" coordsize="70,155" path="m2344,1324l2356,1376m2356,1376l2379,1479m2379,1479l2391,1426m2391,1426l2414,1454e" filled="false" stroked="true" strokeweight="1pt" strokecolor="#43ac4a">
              <v:path arrowok="t"/>
              <v:stroke dashstyle="solid"/>
            </v:shape>
            <v:line style="position:absolute" from="2420,1444" to="2420,1721" stroked="true" strokeweight="1.625pt" strokecolor="#43ac4a">
              <v:stroke dashstyle="solid"/>
            </v:line>
            <v:shape style="position:absolute;left:2426;top:1711;width:35;height:78" coordorigin="2426,1711" coordsize="35,78" path="m2426,1711l2449,1786m2449,1786l2461,1789e" filled="false" stroked="true" strokeweight="1pt" strokecolor="#43ac4a">
              <v:path arrowok="t"/>
              <v:stroke dashstyle="solid"/>
            </v:shape>
            <v:line style="position:absolute" from="2466,1776" to="2466,1901" stroked="true" strokeweight="1.5pt" strokecolor="#43ac4a">
              <v:stroke dashstyle="solid"/>
            </v:line>
            <v:shape style="position:absolute;left:2471;top:1891;width:70;height:128" coordorigin="2471,1891" coordsize="70,128" path="m2471,1891l2494,1894m2494,1891l2506,1941m2506,1941l2529,2019m2529,2019l2541,1941e" filled="false" stroked="true" strokeweight="1pt" strokecolor="#43ac4a">
              <v:path arrowok="t"/>
              <v:stroke dashstyle="solid"/>
            </v:shape>
            <v:line style="position:absolute" from="2546,1931" to="2546,2054" stroked="true" strokeweight="1.5pt" strokecolor="#43ac4a">
              <v:stroke dashstyle="solid"/>
            </v:line>
            <v:shape style="position:absolute;left:2551;top:1891;width:105;height:153" coordorigin="2551,1891" coordsize="105,153" path="m2551,2044l2576,1916m2576,1916l2586,1966m2586,1966l2609,1941m2609,1941l2621,1994m2621,1994l2644,1916m2644,1916l2656,1891e" filled="false" stroked="true" strokeweight="1pt" strokecolor="#43ac4a">
              <v:path arrowok="t"/>
              <v:stroke dashstyle="solid"/>
            </v:shape>
            <v:line style="position:absolute" from="2661,1726" to="2661,1901" stroked="true" strokeweight="1.5pt" strokecolor="#43ac4a">
              <v:stroke dashstyle="solid"/>
            </v:line>
            <v:shape style="position:absolute;left:2666;top:1298;width:175;height:488" coordorigin="2666,1299" coordsize="175,488" path="m2666,1736l2691,1761m2691,1761l2701,1786m2701,1786l2724,1736m2724,1736l2736,1786m2736,1786l2759,1634m2759,1634l2771,1531m2771,1531l2784,1454m2784,1454l2806,1376m2806,1376l2816,1299m2816,1299l2841,1301e" filled="false" stroked="true" strokeweight="1pt" strokecolor="#43ac4a">
              <v:path arrowok="t"/>
              <v:stroke dashstyle="solid"/>
            </v:shape>
            <v:line style="position:absolute" from="2846,1289" to="2846,1411" stroked="true" strokeweight="1.5pt" strokecolor="#43ac4a">
              <v:stroke dashstyle="solid"/>
            </v:line>
            <v:shape style="position:absolute;left:2851;top:1376;width:185;height:205" coordorigin="2851,1376" coordsize="185,205" path="m2851,1401l2874,1581m2874,1581l2886,1531m2886,1531l2899,1534m2899,1531l2921,1479m2921,1479l2931,1481m2931,1479l2956,1454m2956,1454l2966,1376m2966,1376l2989,1454m2989,1454l3001,1426m3001,1426l3014,1454m3014,1454l3036,1504e" filled="false" stroked="true" strokeweight="1pt" strokecolor="#43ac4a">
              <v:path arrowok="t"/>
              <v:stroke dashstyle="solid"/>
            </v:shape>
            <v:line style="position:absolute" from="3041,1391" to="3041,1514" stroked="true" strokeweight="1.5pt" strokecolor="#43ac4a">
              <v:stroke dashstyle="solid"/>
            </v:line>
            <v:shape style="position:absolute;left:3046;top:1093;width:175;height:308" coordorigin="3046,1094" coordsize="175,308" path="m3046,1401l3071,1274m3071,1274l3081,1246m3081,1246l3106,1144m3106,1144l3116,1119m3116,1119l3129,1094m3129,1094l3151,1171m3151,1171l3164,1196m3164,1196l3186,1144m3186,1144l3196,1221m3196,1221l3221,1196e" filled="false" stroked="true" strokeweight="1pt" strokecolor="#43ac4a">
              <v:path arrowok="t"/>
              <v:stroke dashstyle="solid"/>
            </v:shape>
            <v:line style="position:absolute" from="3226,1084" to="3226,1206" stroked="true" strokeweight="1.5pt" strokecolor="#43ac4a">
              <v:stroke dashstyle="solid"/>
            </v:line>
            <v:shape style="position:absolute;left:3231;top:938;width:70;height:158" coordorigin="3231,939" coordsize="70,158" path="m3231,1094l3244,1096m3244,1094l3266,1016m3266,1016l3279,939m3279,939l3301,941e" filled="false" stroked="true" strokeweight="1pt" strokecolor="#43ac4a">
              <v:path arrowok="t"/>
              <v:stroke dashstyle="solid"/>
            </v:shape>
            <v:line style="position:absolute" from="3306,826" to="3306,949" stroked="true" strokeweight="1.5pt" strokecolor="#43ac4a">
              <v:stroke dashstyle="solid"/>
            </v:line>
            <v:shape style="position:absolute;left:3311;top:811;width:35;height:50" coordorigin="3311,811" coordsize="35,50" path="m3311,836l3336,861m3336,861l3346,811e" filled="false" stroked="true" strokeweight="1pt" strokecolor="#43ac4a">
              <v:path arrowok="t"/>
              <v:stroke dashstyle="solid"/>
            </v:shape>
            <v:line style="position:absolute" from="3353,646" to="3353,821" stroked="true" strokeweight="1.625pt" strokecolor="#43ac4a">
              <v:stroke dashstyle="solid"/>
            </v:line>
            <v:shape style="position:absolute;left:3359;top:603;width:35;height:78" coordorigin="3359,604" coordsize="35,78" path="m3359,656l3381,681m3381,681l3394,604e" filled="false" stroked="true" strokeweight="1pt" strokecolor="#43ac4a">
              <v:path arrowok="t"/>
              <v:stroke dashstyle="solid"/>
            </v:shape>
            <v:line style="position:absolute" from="3405,594" to="3405,949" stroked="true" strokeweight="2.125pt" strokecolor="#43ac4a">
              <v:stroke dashstyle="solid"/>
            </v:line>
            <v:shape style="position:absolute;left:3416;top:913;width:173;height:205" coordorigin="3416,914" coordsize="173,205" path="m3416,939l3426,914m3426,914l3439,991m3439,991l3461,994m3461,991l3474,914m3474,914l3496,964m3496,964l3509,1041m3509,1041l3531,1119m3531,1119l3544,1016m3544,1016l3554,1041m3554,1041l3576,1044m3576,1041l3589,1119e" filled="false" stroked="true" strokeweight="1pt" strokecolor="#43ac4a">
              <v:path arrowok="t"/>
              <v:stroke dashstyle="solid"/>
            </v:shape>
            <v:line style="position:absolute" from="3600,724" to="3600,1129" stroked="true" strokeweight="2.125pt" strokecolor="#43ac4a">
              <v:stroke dashstyle="solid"/>
            </v:line>
            <v:shape style="position:absolute;left:3601;top:183;width:298;height:715" type="#_x0000_t75" stroked="false">
              <v:imagedata r:id="rId178" o:title=""/>
            </v:shape>
            <v:shape style="position:absolute;left:989;top:1211;width:595;height:715" type="#_x0000_t75" stroked="false">
              <v:imagedata r:id="rId179" o:title=""/>
            </v:shape>
            <v:line style="position:absolute" from="1574,1916" to="1584,1454" stroked="true" strokeweight="1pt" strokecolor="#0067a3">
              <v:stroke dashstyle="solid"/>
            </v:line>
            <v:line style="position:absolute" from="1597,1211" to="1597,1464" stroked="true" strokeweight="2.25pt" strokecolor="#0067a3">
              <v:stroke dashstyle="solid"/>
            </v:line>
            <v:shape style="position:absolute;left:1609;top:1196;width:80;height:260" coordorigin="1609,1196" coordsize="80,260" path="m1609,1221l1619,1196m1619,1196l1642,1351m1642,1351l1654,1454m1654,1454l1667,1456m1667,1454l1689,1426e" filled="false" stroked="true" strokeweight="1pt" strokecolor="#0067a3">
              <v:path arrowok="t"/>
              <v:stroke dashstyle="solid"/>
            </v:shape>
            <v:line style="position:absolute" from="1695,1289" to="1695,1436" stroked="true" strokeweight="1.625pt" strokecolor="#0067a3">
              <v:stroke dashstyle="solid"/>
            </v:line>
            <v:line style="position:absolute" from="1713,1031" to="1713,1309" stroked="true" strokeweight="2.125pt" strokecolor="#0067a3">
              <v:stroke dashstyle="solid"/>
            </v:line>
            <v:line style="position:absolute" from="1729,826" to="1729,1051" stroked="true" strokeweight="1.5pt" strokecolor="#0067a3">
              <v:stroke dashstyle="solid"/>
            </v:line>
            <v:shape style="position:absolute;left:1734;top:836;width:70;height:283" coordorigin="1734,836" coordsize="70,283" path="m1734,836l1759,939m1759,939l1769,886m1769,886l1782,939m1782,939l1804,1119e" filled="false" stroked="true" strokeweight="1pt" strokecolor="#0067a3">
              <v:path arrowok="t"/>
              <v:stroke dashstyle="solid"/>
            </v:shape>
            <v:line style="position:absolute" from="1810,1109" to="1810,1284" stroked="true" strokeweight="1.625pt" strokecolor="#0067a3">
              <v:stroke dashstyle="solid"/>
            </v:line>
            <v:shape style="position:absolute;left:1816;top:1093;width:288;height:308" coordorigin="1817,1094" coordsize="288,308" path="m1817,1274l1839,1119m1839,1119l1849,1094m1849,1094l1874,1171m1874,1171l1884,1246m1884,1246l1897,1274m1897,1274l1919,1376m1919,1376l1932,1351m1932,1351l1954,1246m1954,1246l1964,1274m1964,1274l1989,1351m1989,1351l1999,1401m1999,1401l2012,1351m2012,1351l2034,1354m2034,1351l2047,1274m2047,1274l2069,1119m2069,1119l2082,1094m2082,1094l2104,1096e" filled="false" stroked="true" strokeweight="1pt" strokecolor="#0067a3">
              <v:path arrowok="t"/>
              <v:stroke dashstyle="solid"/>
            </v:shape>
            <v:line style="position:absolute" from="2109,954" to="2109,1104" stroked="true" strokeweight="1.5pt" strokecolor="#0067a3">
              <v:stroke dashstyle="solid"/>
            </v:line>
            <v:line style="position:absolute" from="2120,954" to="2120,1154" stroked="true" strokeweight="1.625pt" strokecolor="#0067a3">
              <v:stroke dashstyle="solid"/>
            </v:line>
            <v:shape style="position:absolute;left:2126;top:1016;width:218;height:540" coordorigin="2126,1016" coordsize="218,540" path="m2126,1144l2149,1196m2149,1196l2161,1144m2161,1144l2184,1119m2184,1119l2196,1016m2196,1016l2219,1019m2219,1016l2229,1041m2229,1041l2241,1144m2241,1144l2264,1324m2264,1324l2276,1426m2276,1426l2299,1454m2299,1454l2311,1556m2311,1556l2334,1401m2334,1401l2344,1404e" filled="false" stroked="true" strokeweight="1pt" strokecolor="#0067a3">
              <v:path arrowok="t"/>
              <v:stroke dashstyle="solid"/>
            </v:shape>
            <v:line style="position:absolute" from="2350,1391" to="2350,1541" stroked="true" strokeweight="1.625pt" strokecolor="#0067a3">
              <v:stroke dashstyle="solid"/>
            </v:line>
            <v:shape style="position:absolute;left:2356;top:1401;width:105;height:130" coordorigin="2356,1401" coordsize="105,130" path="m2356,1531l2379,1454m2379,1454l2391,1479m2391,1479l2414,1481m2414,1479l2426,1504m2426,1504l2449,1454m2449,1454l2461,1401e" filled="false" stroked="true" strokeweight="1pt" strokecolor="#0067a3">
              <v:path arrowok="t"/>
              <v:stroke dashstyle="solid"/>
            </v:shape>
            <v:line style="position:absolute" from="2466,1264" to="2466,1411" stroked="true" strokeweight="1.5pt" strokecolor="#0067a3">
              <v:stroke dashstyle="solid"/>
            </v:line>
            <v:shape style="position:absolute;left:2471;top:1171;width:80;height:103" coordorigin="2471,1171" coordsize="80,103" path="m2471,1274l2494,1246m2494,1246l2506,1221m2506,1221l2529,1246m2529,1246l2541,1196m2541,1196l2551,1171e" filled="false" stroked="true" strokeweight="1pt" strokecolor="#0067a3">
              <v:path arrowok="t"/>
              <v:stroke dashstyle="solid"/>
            </v:shape>
            <v:line style="position:absolute" from="2564,1161" to="2564,1411" stroked="true" strokeweight="2.25pt" strokecolor="#0067a3">
              <v:stroke dashstyle="solid"/>
            </v:line>
            <v:shape style="position:absolute;left:2576;top:1376;width:183;height:283" coordorigin="2576,1376" coordsize="183,283" path="m2576,1401l2586,1376m2586,1376l2609,1504m2609,1504l2621,1556m2621,1556l2644,1479m2644,1479l2656,1481m2656,1479l2666,1454m2666,1454l2691,1426m2691,1426l2701,1479m2701,1479l2724,1556m2724,1556l2736,1659m2736,1659l2759,1634e" filled="false" stroked="true" strokeweight="1pt" strokecolor="#0067a3">
              <v:path arrowok="t"/>
              <v:stroke dashstyle="solid"/>
            </v:shape>
            <v:line style="position:absolute" from="2765,1469" to="2765,1644" stroked="true" strokeweight="1.625pt" strokecolor="#0067a3">
              <v:stroke dashstyle="solid"/>
            </v:line>
            <v:shape style="position:absolute;left:2771;top:1401;width:35;height:130" coordorigin="2771,1401" coordsize="35,130" path="m2771,1479l2784,1531m2784,1531l2806,1401e" filled="false" stroked="true" strokeweight="1pt" strokecolor="#0067a3">
              <v:path arrowok="t"/>
              <v:stroke dashstyle="solid"/>
            </v:shape>
            <v:line style="position:absolute" from="2811,1236" to="2811,1411" stroked="true" strokeweight="1.5pt" strokecolor="#0067a3">
              <v:stroke dashstyle="solid"/>
            </v:line>
            <v:shape style="position:absolute;left:2816;top:1221;width:58;height:25" coordorigin="2816,1221" coordsize="58,25" path="m2816,1246l2841,1221m2841,1221l2851,1224m2851,1221l2874,1224e" filled="false" stroked="true" strokeweight="1pt" strokecolor="#0067a3">
              <v:path arrowok="t"/>
              <v:stroke dashstyle="solid"/>
            </v:shape>
            <v:line style="position:absolute" from="2880,1211" to="2880,1361" stroked="true" strokeweight="1.625pt" strokecolor="#0067a3">
              <v:stroke dashstyle="solid"/>
            </v:line>
            <v:shape style="position:absolute;left:2886;top:1221;width:35;height:130" coordorigin="2886,1221" coordsize="35,130" path="m2886,1351l2899,1324m2899,1324l2921,1221e" filled="false" stroked="true" strokeweight="1pt" strokecolor="#0067a3">
              <v:path arrowok="t"/>
              <v:stroke dashstyle="solid"/>
            </v:shape>
            <v:line style="position:absolute" from="2926,1084" to="2926,1231" stroked="true" strokeweight="1.5pt" strokecolor="#0067a3">
              <v:stroke dashstyle="solid"/>
            </v:line>
            <v:shape style="position:absolute;left:2931;top:963;width:175;height:180" coordorigin="2931,964" coordsize="175,180" path="m2931,1094l2956,1066m2956,1066l2966,1069m2966,1066l2989,964m2989,964l3001,966m3001,964l3014,991m3014,991l3036,1016m3036,1016l3046,1066m3046,1066l3071,1144m3071,1144l3081,1066m3081,1066l3106,991e" filled="false" stroked="true" strokeweight="1pt" strokecolor="#0067a3">
              <v:path arrowok="t"/>
              <v:stroke dashstyle="solid"/>
            </v:shape>
            <v:line style="position:absolute" from="3111,981" to="3111,1104" stroked="true" strokeweight="1.5pt" strokecolor="#0067a3">
              <v:stroke dashstyle="solid"/>
            </v:line>
            <v:shape style="position:absolute;left:3116;top:1066;width:80;height:180" coordorigin="3116,1066" coordsize="80,180" path="m3116,1094l3129,1066m3129,1066l3151,1119m3151,1119l3164,1221m3164,1221l3186,1196m3186,1196l3196,1246e" filled="false" stroked="true" strokeweight="1pt" strokecolor="#0067a3">
              <v:path arrowok="t"/>
              <v:stroke dashstyle="solid"/>
            </v:shape>
            <v:line style="position:absolute" from="3209,1236" to="3209,1541" stroked="true" strokeweight="2.25pt" strokecolor="#0067a3">
              <v:stroke dashstyle="solid"/>
            </v:line>
            <v:shape style="position:absolute;left:3221;top:1453;width:58;height:78" coordorigin="3221,1454" coordsize="58,78" path="m3221,1531l3231,1479m3231,1479l3244,1454m3244,1454l3266,1456m3266,1454l3279,1531e" filled="false" stroked="true" strokeweight="1pt" strokecolor="#0067a3">
              <v:path arrowok="t"/>
              <v:stroke dashstyle="solid"/>
            </v:shape>
            <v:line style="position:absolute" from="3290,1521" to="3290,1771" stroked="true" strokeweight="2.125pt" strokecolor="#0067a3">
              <v:stroke dashstyle="solid"/>
            </v:line>
            <v:shape style="position:absolute;left:3301;top:1658;width:58;height:103" coordorigin="3301,1659" coordsize="58,103" path="m3301,1761l3311,1736m3311,1736l3336,1684m3336,1684l3346,1736m3346,1736l3359,1659e" filled="false" stroked="true" strokeweight="1pt" strokecolor="#0067a3">
              <v:path arrowok="t"/>
              <v:stroke dashstyle="solid"/>
            </v:shape>
            <v:line style="position:absolute" from="3370,1649" to="3370,1874" stroked="true" strokeweight="2.125pt" strokecolor="#0067a3">
              <v:stroke dashstyle="solid"/>
            </v:line>
            <v:line style="position:absolute" from="3388,1854" to="3388,2131" stroked="true" strokeweight="1.625pt" strokecolor="#0067a3">
              <v:stroke dashstyle="solid"/>
            </v:line>
            <v:line style="position:absolute" from="3405,1726" to="3405,2131" stroked="true" strokeweight="2.125pt" strokecolor="#0067a3">
              <v:stroke dashstyle="solid"/>
            </v:line>
            <v:shape style="position:absolute;left:3416;top:1711;width:45;height:103" coordorigin="3416,1711" coordsize="45,103" path="m3416,1736l3426,1711m3426,1711l3439,1814m3439,1814l3461,1711e" filled="false" stroked="true" strokeweight="1pt" strokecolor="#0067a3">
              <v:path arrowok="t"/>
              <v:stroke dashstyle="solid"/>
            </v:shape>
            <v:line style="position:absolute" from="3468,1469" to="3468,1721" stroked="true" strokeweight="1.625pt" strokecolor="#0067a3">
              <v:stroke dashstyle="solid"/>
            </v:line>
            <v:shape style="position:absolute;left:3474;top:1426;width:58;height:78" coordorigin="3474,1426" coordsize="58,78" path="m3474,1479l3496,1481m3496,1479l3509,1426m3509,1426l3531,1504e" filled="false" stroked="true" strokeweight="1pt" strokecolor="#0067a3">
              <v:path arrowok="t"/>
              <v:stroke dashstyle="solid"/>
            </v:shape>
            <v:line style="position:absolute" from="3538,1341" to="3538,1514" stroked="true" strokeweight="1.625pt" strokecolor="#0067a3">
              <v:stroke dashstyle="solid"/>
            </v:line>
            <v:line style="position:absolute" from="3549,1236" to="3549,1361" stroked="true" strokeweight="1.5pt" strokecolor="#0067a3">
              <v:stroke dashstyle="solid"/>
            </v:line>
            <v:line style="position:absolute" from="3554,1246" to="3576,1119" stroked="true" strokeweight="1pt" strokecolor="#0067a3">
              <v:stroke dashstyle="solid"/>
            </v:line>
            <v:line style="position:absolute" from="3583,826" to="3583,1129" stroked="true" strokeweight="1.625pt" strokecolor="#0067a3">
              <v:stroke dashstyle="solid"/>
            </v:line>
            <v:line style="position:absolute" from="3600,826" to="3600,1051" stroked="true" strokeweight="2.125pt" strokecolor="#0067a3">
              <v:stroke dashstyle="solid"/>
            </v:line>
            <v:line style="position:absolute" from="3618,1031" to="3618,1181" stroked="true" strokeweight="1.625pt" strokecolor="#0067a3">
              <v:stroke dashstyle="solid"/>
            </v:line>
            <v:line style="position:absolute" from="3635,954" to="3635,1181" stroked="true" strokeweight="2.125pt" strokecolor="#0067a3">
              <v:stroke dashstyle="solid"/>
            </v:line>
            <v:shape style="position:absolute;left:3646;top:836;width:45;height:128" coordorigin="3646,836" coordsize="45,128" path="m3646,964l3659,861m3659,861l3669,836m3669,836l3691,964e" filled="false" stroked="true" strokeweight="1pt" strokecolor="#0067a3">
              <v:path arrowok="t"/>
              <v:stroke dashstyle="solid"/>
            </v:shape>
            <v:line style="position:absolute" from="3698,826" to="3698,974" stroked="true" strokeweight="1.625pt" strokecolor="#0067a3">
              <v:stroke dashstyle="solid"/>
            </v:line>
            <v:line style="position:absolute" from="3715,544" to="3715,846" stroked="true" strokeweight="2.125pt" strokecolor="#0067a3">
              <v:stroke dashstyle="solid"/>
            </v:line>
            <v:shape style="position:absolute;left:3726;top:476;width:48;height:78" coordorigin="3726,476" coordsize="48,78" path="m3726,554l3739,476m3739,476l3761,554m3761,554l3774,476e" filled="false" stroked="true" strokeweight="1pt" strokecolor="#0067a3">
              <v:path arrowok="t"/>
              <v:stroke dashstyle="solid"/>
            </v:shape>
            <v:line style="position:absolute" from="3779,466" to="3779,716" stroked="true" strokeweight="1.5pt" strokecolor="#0067a3">
              <v:stroke dashstyle="solid"/>
            </v:line>
            <v:line style="position:absolute" from="3784,706" to="3806,759" stroked="true" strokeweight="1pt" strokecolor="#0067a3">
              <v:stroke dashstyle="solid"/>
            </v:line>
            <v:line style="position:absolute" from="3813,516" to="3813,769" stroked="true" strokeweight="1.625pt" strokecolor="#0067a3">
              <v:stroke dashstyle="solid"/>
            </v:line>
            <v:line style="position:absolute" from="3819,526" to="3841,629" stroked="true" strokeweight="1pt" strokecolor="#0067a3">
              <v:stroke dashstyle="solid"/>
            </v:line>
            <v:line style="position:absolute" from="3848,619" to="3848,794" stroked="true" strokeweight="1.625pt" strokecolor="#0067a3">
              <v:stroke dashstyle="solid"/>
            </v:line>
            <v:line style="position:absolute" from="3854,784" to="3876,914" stroked="true" strokeweight="1pt" strokecolor="#0067a3">
              <v:stroke dashstyle="solid"/>
            </v:line>
            <v:line style="position:absolute" from="3883,671" to="3883,924" stroked="true" strokeweight="1.625pt" strokecolor="#0067a3">
              <v:stroke dashstyle="solid"/>
            </v:line>
            <v:shape style="position:absolute;left:815;top:195;width:120;height:1955" coordorigin="815,195" coordsize="120,1955" path="m815,2150l935,2150m815,1660l935,1660m815,1173l935,1173m815,683l935,683m815,195l935,195e" filled="false" stroked="true" strokeweight=".5pt" strokecolor="#292425">
              <v:path arrowok="t"/>
              <v:stroke dashstyle="solid"/>
            </v:shape>
            <v:shape style="position:absolute;left:2782;top:142;width:1050;height:120" type="#_x0000_t202" filled="false" stroked="false">
              <v:textbox inset="0,0,0,0">
                <w:txbxContent>
                  <w:p>
                    <w:pPr>
                      <w:spacing w:line="116" w:lineRule="exact" w:before="0"/>
                      <w:ind w:left="0" w:right="0" w:firstLine="0"/>
                      <w:jc w:val="left"/>
                      <w:rPr>
                        <w:sz w:val="12"/>
                      </w:rPr>
                    </w:pPr>
                    <w:r>
                      <w:rPr>
                        <w:color w:val="292425"/>
                        <w:w w:val="105"/>
                        <w:sz w:val="12"/>
                      </w:rPr>
                      <w:t>United Kingdom (b)</w:t>
                    </w:r>
                  </w:p>
                </w:txbxContent>
              </v:textbox>
              <w10:wrap type="none"/>
            </v:shape>
            <v:shape style="position:absolute;left:1187;top:1950;width:872;height:120" type="#_x0000_t202" filled="false" stroked="false">
              <v:textbox inset="0,0,0,0">
                <w:txbxContent>
                  <w:p>
                    <w:pPr>
                      <w:spacing w:line="116" w:lineRule="exact" w:before="0"/>
                      <w:ind w:left="0" w:right="0" w:firstLine="0"/>
                      <w:jc w:val="left"/>
                      <w:rPr>
                        <w:sz w:val="12"/>
                      </w:rPr>
                    </w:pPr>
                    <w:r>
                      <w:rPr>
                        <w:color w:val="292425"/>
                        <w:w w:val="105"/>
                        <w:sz w:val="12"/>
                      </w:rPr>
                      <w:t>United States (c)</w:t>
                    </w:r>
                  </w:p>
                </w:txbxContent>
              </v:textbox>
              <w10:wrap type="none"/>
            </v:shape>
            <w10:wrap type="none"/>
          </v:group>
        </w:pict>
      </w:r>
      <w:r>
        <w:rPr/>
        <w:pict>
          <v:line style="position:absolute;mso-position-horizontal-relative:page;mso-position-vertical-relative:paragraph;z-index:16293376" from="199.149994pt,10.008368pt" to="205.149994pt,10.008368pt" stroked="true" strokeweight=".5pt" strokecolor="#292425">
            <v:stroke dashstyle="solid"/>
            <w10:wrap type="none"/>
          </v:line>
        </w:pict>
      </w:r>
      <w:r>
        <w:rPr>
          <w:color w:val="292425"/>
          <w:w w:val="121"/>
          <w:sz w:val="12"/>
        </w:rPr>
        <w:t>6</w:t>
      </w:r>
    </w:p>
    <w:p>
      <w:pPr>
        <w:pStyle w:val="BodyText"/>
        <w:rPr>
          <w:sz w:val="12"/>
        </w:rPr>
      </w:pPr>
    </w:p>
    <w:p>
      <w:pPr>
        <w:pStyle w:val="BodyText"/>
        <w:rPr>
          <w:sz w:val="12"/>
        </w:rPr>
      </w:pPr>
    </w:p>
    <w:p>
      <w:pPr>
        <w:spacing w:before="75"/>
        <w:ind w:left="0" w:right="38" w:firstLine="0"/>
        <w:jc w:val="right"/>
        <w:rPr>
          <w:sz w:val="12"/>
        </w:rPr>
      </w:pPr>
      <w:r>
        <w:rPr/>
        <w:pict>
          <v:line style="position:absolute;mso-position-horizontal-relative:page;mso-position-vertical-relative:paragraph;z-index:16292864" from="199.149994pt,6.345349pt" to="205.149994pt,6.345349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spacing w:before="75"/>
        <w:ind w:left="0" w:right="38" w:firstLine="0"/>
        <w:jc w:val="right"/>
        <w:rPr>
          <w:sz w:val="12"/>
        </w:rPr>
      </w:pPr>
      <w:r>
        <w:rPr/>
        <w:pict>
          <v:line style="position:absolute;mso-position-horizontal-relative:page;mso-position-vertical-relative:paragraph;z-index:16292352" from="199.149994pt,6.407361pt" to="205.149994pt,6.407361pt" stroked="true" strokeweight=".5pt" strokecolor="#292425">
            <v:stroke dashstyle="solid"/>
            <w10:wrap type="none"/>
          </v:line>
        </w:pict>
      </w:r>
      <w:r>
        <w:rPr>
          <w:color w:val="292425"/>
          <w:w w:val="121"/>
          <w:sz w:val="12"/>
        </w:rPr>
        <w:t>2</w:t>
      </w:r>
    </w:p>
    <w:p>
      <w:pPr>
        <w:pStyle w:val="BodyText"/>
        <w:spacing w:before="2"/>
        <w:rPr>
          <w:sz w:val="14"/>
        </w:rPr>
      </w:pPr>
    </w:p>
    <w:p>
      <w:pPr>
        <w:spacing w:before="1"/>
        <w:ind w:left="3414" w:right="0" w:firstLine="0"/>
        <w:jc w:val="left"/>
        <w:rPr>
          <w:sz w:val="16"/>
        </w:rPr>
      </w:pPr>
      <w:r>
        <w:rPr>
          <w:color w:val="292425"/>
          <w:w w:val="107"/>
          <w:sz w:val="16"/>
        </w:rPr>
        <w:t>+</w:t>
      </w:r>
    </w:p>
    <w:p>
      <w:pPr>
        <w:spacing w:line="119" w:lineRule="exact" w:before="3"/>
        <w:ind w:left="3521" w:right="0" w:firstLine="0"/>
        <w:jc w:val="left"/>
        <w:rPr>
          <w:sz w:val="12"/>
        </w:rPr>
      </w:pPr>
      <w:r>
        <w:rPr/>
        <w:pict>
          <v:line style="position:absolute;mso-position-horizontal-relative:page;mso-position-vertical-relative:paragraph;z-index:16291840" from="199.149994pt,2.744373pt" to="205.149994pt,2.744373pt" stroked="true" strokeweight=".5pt" strokecolor="#292425">
            <v:stroke dashstyle="solid"/>
            <w10:wrap type="none"/>
          </v:line>
        </w:pict>
      </w:r>
      <w:r>
        <w:rPr>
          <w:color w:val="292425"/>
          <w:w w:val="121"/>
          <w:sz w:val="12"/>
        </w:rPr>
        <w:t>0</w:t>
      </w:r>
    </w:p>
    <w:p>
      <w:pPr>
        <w:spacing w:line="165" w:lineRule="exact" w:before="0"/>
        <w:ind w:left="3416" w:right="0" w:firstLine="0"/>
        <w:jc w:val="left"/>
        <w:rPr>
          <w:sz w:val="16"/>
        </w:rPr>
      </w:pPr>
      <w:r>
        <w:rPr>
          <w:color w:val="292425"/>
          <w:w w:val="117"/>
          <w:sz w:val="16"/>
        </w:rPr>
        <w:t>–</w:t>
      </w:r>
    </w:p>
    <w:p>
      <w:pPr>
        <w:pStyle w:val="BodyText"/>
        <w:spacing w:before="9"/>
        <w:rPr>
          <w:sz w:val="17"/>
        </w:rPr>
      </w:pPr>
    </w:p>
    <w:p>
      <w:pPr>
        <w:spacing w:before="0"/>
        <w:ind w:left="0" w:right="38" w:firstLine="0"/>
        <w:jc w:val="right"/>
        <w:rPr>
          <w:sz w:val="12"/>
        </w:rPr>
      </w:pPr>
      <w:r>
        <w:rPr/>
        <w:pict>
          <v:line style="position:absolute;mso-position-horizontal-relative:page;mso-position-vertical-relative:paragraph;z-index:16291328" from="199.149994pt,2.657574pt" to="205.149994pt,2.657574pt" stroked="true" strokeweight=".5pt" strokecolor="#292425">
            <v:stroke dashstyle="solid"/>
            <w10:wrap type="none"/>
          </v:line>
        </w:pict>
      </w:r>
      <w:r>
        <w:rPr>
          <w:color w:val="292425"/>
          <w:w w:val="121"/>
          <w:sz w:val="12"/>
        </w:rPr>
        <w:t>2</w:t>
      </w:r>
    </w:p>
    <w:p>
      <w:pPr>
        <w:pStyle w:val="BodyText"/>
        <w:spacing w:line="292" w:lineRule="auto" w:before="65"/>
        <w:ind w:left="190" w:right="160"/>
      </w:pPr>
      <w:r>
        <w:rPr/>
        <w:br w:type="column"/>
      </w:r>
      <w:r>
        <w:rPr>
          <w:color w:val="292425"/>
          <w:w w:val="110"/>
        </w:rPr>
        <w:t>Looking ahead, the MPC expects that annual RPIX inflation will </w:t>
      </w:r>
      <w:r>
        <w:rPr>
          <w:color w:val="292425"/>
          <w:spacing w:val="-3"/>
          <w:w w:val="110"/>
        </w:rPr>
        <w:t>move </w:t>
      </w:r>
      <w:r>
        <w:rPr>
          <w:color w:val="292425"/>
          <w:w w:val="110"/>
        </w:rPr>
        <w:t>above the target </w:t>
      </w:r>
      <w:r>
        <w:rPr>
          <w:color w:val="292425"/>
          <w:spacing w:val="-3"/>
          <w:w w:val="110"/>
        </w:rPr>
        <w:t>by </w:t>
      </w:r>
      <w:r>
        <w:rPr>
          <w:color w:val="292425"/>
          <w:w w:val="110"/>
        </w:rPr>
        <w:t>the end of the </w:t>
      </w:r>
      <w:r>
        <w:rPr>
          <w:color w:val="292425"/>
          <w:spacing w:val="-4"/>
          <w:w w:val="110"/>
        </w:rPr>
        <w:t>year. </w:t>
      </w:r>
      <w:r>
        <w:rPr>
          <w:color w:val="292425"/>
          <w:w w:val="110"/>
        </w:rPr>
        <w:t>This projected</w:t>
      </w:r>
      <w:r>
        <w:rPr>
          <w:color w:val="292425"/>
          <w:spacing w:val="-22"/>
          <w:w w:val="110"/>
        </w:rPr>
        <w:t> </w:t>
      </w:r>
      <w:r>
        <w:rPr>
          <w:color w:val="292425"/>
          <w:w w:val="110"/>
        </w:rPr>
        <w:t>increase</w:t>
      </w:r>
      <w:r>
        <w:rPr>
          <w:color w:val="292425"/>
          <w:spacing w:val="-22"/>
          <w:w w:val="110"/>
        </w:rPr>
        <w:t> </w:t>
      </w:r>
      <w:r>
        <w:rPr>
          <w:color w:val="292425"/>
          <w:w w:val="110"/>
        </w:rPr>
        <w:t>is</w:t>
      </w:r>
      <w:r>
        <w:rPr>
          <w:color w:val="292425"/>
          <w:spacing w:val="-22"/>
          <w:w w:val="110"/>
        </w:rPr>
        <w:t> </w:t>
      </w:r>
      <w:r>
        <w:rPr>
          <w:color w:val="292425"/>
          <w:w w:val="110"/>
        </w:rPr>
        <w:t>mostly</w:t>
      </w:r>
      <w:r>
        <w:rPr>
          <w:color w:val="292425"/>
          <w:spacing w:val="-22"/>
          <w:w w:val="110"/>
        </w:rPr>
        <w:t> </w:t>
      </w:r>
      <w:r>
        <w:rPr>
          <w:color w:val="292425"/>
          <w:w w:val="110"/>
        </w:rPr>
        <w:t>accounted</w:t>
      </w:r>
      <w:r>
        <w:rPr>
          <w:color w:val="292425"/>
          <w:spacing w:val="-22"/>
          <w:w w:val="110"/>
        </w:rPr>
        <w:t> </w:t>
      </w:r>
      <w:r>
        <w:rPr>
          <w:color w:val="292425"/>
          <w:w w:val="110"/>
        </w:rPr>
        <w:t>for</w:t>
      </w:r>
      <w:r>
        <w:rPr>
          <w:color w:val="292425"/>
          <w:spacing w:val="-22"/>
          <w:w w:val="110"/>
        </w:rPr>
        <w:t> </w:t>
      </w:r>
      <w:r>
        <w:rPr>
          <w:color w:val="292425"/>
          <w:spacing w:val="-3"/>
          <w:w w:val="110"/>
        </w:rPr>
        <w:t>by</w:t>
      </w:r>
      <w:r>
        <w:rPr>
          <w:color w:val="292425"/>
          <w:spacing w:val="-22"/>
          <w:w w:val="110"/>
        </w:rPr>
        <w:t> </w:t>
      </w:r>
      <w:r>
        <w:rPr>
          <w:color w:val="292425"/>
          <w:spacing w:val="-5"/>
          <w:w w:val="110"/>
        </w:rPr>
        <w:t>two</w:t>
      </w:r>
      <w:r>
        <w:rPr>
          <w:color w:val="292425"/>
          <w:spacing w:val="-22"/>
          <w:w w:val="110"/>
        </w:rPr>
        <w:t> </w:t>
      </w:r>
      <w:r>
        <w:rPr>
          <w:color w:val="292425"/>
          <w:w w:val="110"/>
        </w:rPr>
        <w:t>components: petrol prices and housing depreciation. The strength of oil prices now compared with the oil price in </w:t>
      </w:r>
      <w:r>
        <w:rPr>
          <w:color w:val="292425"/>
          <w:spacing w:val="-11"/>
          <w:w w:val="110"/>
        </w:rPr>
        <w:t>2001 </w:t>
      </w:r>
      <w:r>
        <w:rPr>
          <w:color w:val="292425"/>
          <w:w w:val="110"/>
        </w:rPr>
        <w:t>Q4 implies that the contribution from petrol prices </w:t>
      </w:r>
      <w:r>
        <w:rPr>
          <w:color w:val="292425"/>
          <w:spacing w:val="-4"/>
          <w:w w:val="110"/>
        </w:rPr>
        <w:t>to </w:t>
      </w:r>
      <w:r>
        <w:rPr>
          <w:color w:val="292425"/>
          <w:w w:val="110"/>
        </w:rPr>
        <w:t>annual inflation is </w:t>
      </w:r>
      <w:r>
        <w:rPr>
          <w:color w:val="292425"/>
          <w:spacing w:val="-3"/>
          <w:w w:val="110"/>
        </w:rPr>
        <w:t>expected </w:t>
      </w:r>
      <w:r>
        <w:rPr>
          <w:color w:val="292425"/>
          <w:spacing w:val="-4"/>
          <w:w w:val="110"/>
        </w:rPr>
        <w:t>to </w:t>
      </w:r>
      <w:r>
        <w:rPr>
          <w:color w:val="292425"/>
          <w:w w:val="110"/>
        </w:rPr>
        <w:t>rise in </w:t>
      </w:r>
      <w:r>
        <w:rPr>
          <w:color w:val="292425"/>
          <w:spacing w:val="-7"/>
          <w:w w:val="110"/>
        </w:rPr>
        <w:t>2002 </w:t>
      </w:r>
      <w:r>
        <w:rPr>
          <w:color w:val="292425"/>
          <w:w w:val="110"/>
        </w:rPr>
        <w:t>Q4. The housing depreciation component measures the costs that </w:t>
      </w:r>
      <w:r>
        <w:rPr>
          <w:color w:val="292425"/>
          <w:spacing w:val="-3"/>
          <w:w w:val="110"/>
        </w:rPr>
        <w:t>owner-occupiers </w:t>
      </w:r>
      <w:r>
        <w:rPr>
          <w:color w:val="292425"/>
          <w:w w:val="110"/>
        </w:rPr>
        <w:t>face </w:t>
      </w:r>
      <w:r>
        <w:rPr>
          <w:color w:val="292425"/>
          <w:spacing w:val="-4"/>
          <w:w w:val="110"/>
        </w:rPr>
        <w:t>to </w:t>
      </w:r>
      <w:r>
        <w:rPr>
          <w:color w:val="292425"/>
          <w:w w:val="110"/>
        </w:rPr>
        <w:t>maintain the </w:t>
      </w:r>
      <w:r>
        <w:rPr>
          <w:color w:val="292425"/>
          <w:spacing w:val="-3"/>
          <w:w w:val="110"/>
        </w:rPr>
        <w:t>quality </w:t>
      </w:r>
      <w:r>
        <w:rPr>
          <w:color w:val="292425"/>
          <w:w w:val="110"/>
        </w:rPr>
        <w:t>of their home. It is meant </w:t>
      </w:r>
      <w:r>
        <w:rPr>
          <w:color w:val="292425"/>
          <w:spacing w:val="-4"/>
          <w:w w:val="110"/>
        </w:rPr>
        <w:t>to </w:t>
      </w:r>
      <w:r>
        <w:rPr>
          <w:color w:val="292425"/>
          <w:w w:val="110"/>
        </w:rPr>
        <w:t>capture large</w:t>
      </w:r>
      <w:r>
        <w:rPr>
          <w:color w:val="292425"/>
          <w:spacing w:val="-26"/>
          <w:w w:val="110"/>
        </w:rPr>
        <w:t> </w:t>
      </w:r>
      <w:r>
        <w:rPr>
          <w:color w:val="292425"/>
          <w:w w:val="110"/>
        </w:rPr>
        <w:t>infrequent</w:t>
      </w:r>
      <w:r>
        <w:rPr>
          <w:color w:val="292425"/>
          <w:spacing w:val="-26"/>
          <w:w w:val="110"/>
        </w:rPr>
        <w:t> </w:t>
      </w:r>
      <w:r>
        <w:rPr>
          <w:color w:val="292425"/>
          <w:w w:val="110"/>
        </w:rPr>
        <w:t>renovations,</w:t>
      </w:r>
      <w:r>
        <w:rPr>
          <w:color w:val="292425"/>
          <w:spacing w:val="-26"/>
          <w:w w:val="110"/>
        </w:rPr>
        <w:t> </w:t>
      </w:r>
      <w:r>
        <w:rPr>
          <w:color w:val="292425"/>
          <w:w w:val="110"/>
        </w:rPr>
        <w:t>like</w:t>
      </w:r>
      <w:r>
        <w:rPr>
          <w:color w:val="292425"/>
          <w:spacing w:val="-26"/>
          <w:w w:val="110"/>
        </w:rPr>
        <w:t> </w:t>
      </w:r>
      <w:r>
        <w:rPr>
          <w:color w:val="292425"/>
          <w:w w:val="110"/>
        </w:rPr>
        <w:t>replacing</w:t>
      </w:r>
      <w:r>
        <w:rPr>
          <w:color w:val="292425"/>
          <w:spacing w:val="-26"/>
          <w:w w:val="110"/>
        </w:rPr>
        <w:t> </w:t>
      </w:r>
      <w:r>
        <w:rPr>
          <w:color w:val="292425"/>
          <w:w w:val="110"/>
        </w:rPr>
        <w:t>a</w:t>
      </w:r>
      <w:r>
        <w:rPr>
          <w:color w:val="292425"/>
          <w:spacing w:val="-26"/>
          <w:w w:val="110"/>
        </w:rPr>
        <w:t> </w:t>
      </w:r>
      <w:r>
        <w:rPr>
          <w:color w:val="292425"/>
          <w:w w:val="110"/>
        </w:rPr>
        <w:t>roof.</w:t>
      </w:r>
      <w:r>
        <w:rPr>
          <w:color w:val="292425"/>
          <w:spacing w:val="3"/>
          <w:w w:val="110"/>
        </w:rPr>
        <w:t> </w:t>
      </w:r>
      <w:r>
        <w:rPr>
          <w:color w:val="292425"/>
          <w:w w:val="110"/>
        </w:rPr>
        <w:t>As</w:t>
      </w:r>
      <w:r>
        <w:rPr>
          <w:color w:val="292425"/>
          <w:spacing w:val="-26"/>
          <w:w w:val="110"/>
        </w:rPr>
        <w:t> </w:t>
      </w:r>
      <w:r>
        <w:rPr>
          <w:color w:val="292425"/>
          <w:w w:val="110"/>
        </w:rPr>
        <w:t>housing depreciation is not directly measured, it is proxied </w:t>
      </w:r>
      <w:r>
        <w:rPr>
          <w:color w:val="292425"/>
          <w:spacing w:val="-3"/>
          <w:w w:val="110"/>
        </w:rPr>
        <w:t>by </w:t>
      </w:r>
      <w:r>
        <w:rPr>
          <w:color w:val="292425"/>
          <w:w w:val="110"/>
        </w:rPr>
        <w:t>a </w:t>
      </w:r>
      <w:r>
        <w:rPr>
          <w:color w:val="292425"/>
          <w:spacing w:val="-3"/>
          <w:w w:val="110"/>
        </w:rPr>
        <w:t>weighted average </w:t>
      </w:r>
      <w:r>
        <w:rPr>
          <w:color w:val="292425"/>
          <w:w w:val="110"/>
        </w:rPr>
        <w:t>of lagged house prices, as measured </w:t>
      </w:r>
      <w:r>
        <w:rPr>
          <w:color w:val="292425"/>
          <w:spacing w:val="-3"/>
          <w:w w:val="110"/>
        </w:rPr>
        <w:t>by </w:t>
      </w:r>
      <w:r>
        <w:rPr>
          <w:color w:val="292425"/>
          <w:w w:val="110"/>
        </w:rPr>
        <w:t>the Office of the </w:t>
      </w:r>
      <w:r>
        <w:rPr>
          <w:color w:val="292425"/>
          <w:spacing w:val="-3"/>
          <w:w w:val="110"/>
        </w:rPr>
        <w:t>Deputy </w:t>
      </w:r>
      <w:r>
        <w:rPr>
          <w:color w:val="292425"/>
          <w:w w:val="110"/>
        </w:rPr>
        <w:t>Prime Minister (ODPM) house price index. This method of calculation means that the current strength in house price inflation will continue </w:t>
      </w:r>
      <w:r>
        <w:rPr>
          <w:color w:val="292425"/>
          <w:spacing w:val="-4"/>
          <w:w w:val="110"/>
        </w:rPr>
        <w:t>to </w:t>
      </w:r>
      <w:r>
        <w:rPr>
          <w:color w:val="292425"/>
          <w:spacing w:val="-3"/>
          <w:w w:val="110"/>
        </w:rPr>
        <w:t>have </w:t>
      </w:r>
      <w:r>
        <w:rPr>
          <w:color w:val="292425"/>
          <w:w w:val="110"/>
        </w:rPr>
        <w:t>a further </w:t>
      </w:r>
      <w:r>
        <w:rPr>
          <w:color w:val="292425"/>
          <w:spacing w:val="-3"/>
          <w:w w:val="110"/>
        </w:rPr>
        <w:t>upward </w:t>
      </w:r>
      <w:r>
        <w:rPr>
          <w:color w:val="292425"/>
          <w:w w:val="110"/>
        </w:rPr>
        <w:t>impact on RPIX inflation in the coming months.</w:t>
      </w:r>
      <w:r>
        <w:rPr>
          <w:color w:val="292425"/>
          <w:spacing w:val="-6"/>
          <w:w w:val="110"/>
        </w:rPr>
        <w:t> </w:t>
      </w:r>
      <w:r>
        <w:rPr>
          <w:color w:val="292425"/>
          <w:w w:val="110"/>
        </w:rPr>
        <w:t>The</w:t>
      </w:r>
      <w:r>
        <w:rPr>
          <w:color w:val="292425"/>
          <w:spacing w:val="-30"/>
          <w:w w:val="110"/>
        </w:rPr>
        <w:t> </w:t>
      </w:r>
      <w:r>
        <w:rPr>
          <w:color w:val="292425"/>
          <w:w w:val="110"/>
        </w:rPr>
        <w:t>MPC</w:t>
      </w:r>
      <w:r>
        <w:rPr>
          <w:color w:val="292425"/>
          <w:spacing w:val="-31"/>
          <w:w w:val="110"/>
        </w:rPr>
        <w:t> </w:t>
      </w:r>
      <w:r>
        <w:rPr>
          <w:color w:val="292425"/>
          <w:w w:val="110"/>
        </w:rPr>
        <w:t>expects</w:t>
      </w:r>
      <w:r>
        <w:rPr>
          <w:color w:val="292425"/>
          <w:spacing w:val="-30"/>
          <w:w w:val="110"/>
        </w:rPr>
        <w:t> </w:t>
      </w:r>
      <w:r>
        <w:rPr>
          <w:color w:val="292425"/>
          <w:w w:val="110"/>
        </w:rPr>
        <w:t>RPIX</w:t>
      </w:r>
      <w:r>
        <w:rPr>
          <w:color w:val="292425"/>
          <w:spacing w:val="-31"/>
          <w:w w:val="110"/>
        </w:rPr>
        <w:t> </w:t>
      </w:r>
      <w:r>
        <w:rPr>
          <w:color w:val="292425"/>
          <w:w w:val="110"/>
        </w:rPr>
        <w:t>inflation</w:t>
      </w:r>
      <w:r>
        <w:rPr>
          <w:color w:val="292425"/>
          <w:spacing w:val="-30"/>
          <w:w w:val="110"/>
        </w:rPr>
        <w:t> </w:t>
      </w:r>
      <w:r>
        <w:rPr>
          <w:color w:val="292425"/>
          <w:spacing w:val="-4"/>
          <w:w w:val="110"/>
        </w:rPr>
        <w:t>to</w:t>
      </w:r>
      <w:r>
        <w:rPr>
          <w:color w:val="292425"/>
          <w:spacing w:val="-31"/>
          <w:w w:val="110"/>
        </w:rPr>
        <w:t> </w:t>
      </w:r>
      <w:r>
        <w:rPr>
          <w:color w:val="292425"/>
          <w:w w:val="110"/>
        </w:rPr>
        <w:t>remain</w:t>
      </w:r>
      <w:r>
        <w:rPr>
          <w:color w:val="292425"/>
          <w:spacing w:val="-30"/>
          <w:w w:val="110"/>
        </w:rPr>
        <w:t> </w:t>
      </w:r>
      <w:r>
        <w:rPr>
          <w:color w:val="292425"/>
          <w:w w:val="110"/>
        </w:rPr>
        <w:t>somewhat above the target of 2.5% for much of </w:t>
      </w:r>
      <w:r>
        <w:rPr>
          <w:color w:val="292425"/>
          <w:spacing w:val="-6"/>
          <w:w w:val="110"/>
        </w:rPr>
        <w:t>2003. </w:t>
      </w:r>
      <w:r>
        <w:rPr>
          <w:color w:val="292425"/>
          <w:w w:val="110"/>
        </w:rPr>
        <w:t>Then inflation </w:t>
      </w:r>
      <w:r>
        <w:rPr>
          <w:color w:val="292425"/>
          <w:spacing w:val="-3"/>
          <w:w w:val="110"/>
        </w:rPr>
        <w:t>may</w:t>
      </w:r>
      <w:r>
        <w:rPr>
          <w:color w:val="292425"/>
          <w:spacing w:val="-23"/>
          <w:w w:val="110"/>
        </w:rPr>
        <w:t> </w:t>
      </w:r>
      <w:r>
        <w:rPr>
          <w:color w:val="292425"/>
          <w:w w:val="110"/>
        </w:rPr>
        <w:t>drop</w:t>
      </w:r>
      <w:r>
        <w:rPr>
          <w:color w:val="292425"/>
          <w:spacing w:val="-23"/>
          <w:w w:val="110"/>
        </w:rPr>
        <w:t> </w:t>
      </w:r>
      <w:r>
        <w:rPr>
          <w:color w:val="292425"/>
          <w:w w:val="110"/>
        </w:rPr>
        <w:t>below</w:t>
      </w:r>
      <w:r>
        <w:rPr>
          <w:color w:val="292425"/>
          <w:spacing w:val="-23"/>
          <w:w w:val="110"/>
        </w:rPr>
        <w:t> </w:t>
      </w:r>
      <w:r>
        <w:rPr>
          <w:color w:val="292425"/>
          <w:w w:val="110"/>
        </w:rPr>
        <w:t>2.5%,</w:t>
      </w:r>
      <w:r>
        <w:rPr>
          <w:color w:val="292425"/>
          <w:spacing w:val="-23"/>
          <w:w w:val="110"/>
        </w:rPr>
        <w:t> </w:t>
      </w:r>
      <w:r>
        <w:rPr>
          <w:color w:val="292425"/>
          <w:w w:val="110"/>
        </w:rPr>
        <w:t>before</w:t>
      </w:r>
      <w:r>
        <w:rPr>
          <w:color w:val="292425"/>
          <w:spacing w:val="-23"/>
          <w:w w:val="110"/>
        </w:rPr>
        <w:t> </w:t>
      </w:r>
      <w:r>
        <w:rPr>
          <w:color w:val="292425"/>
          <w:w w:val="110"/>
        </w:rPr>
        <w:t>gradually</w:t>
      </w:r>
      <w:r>
        <w:rPr>
          <w:color w:val="292425"/>
          <w:spacing w:val="-22"/>
          <w:w w:val="110"/>
        </w:rPr>
        <w:t> </w:t>
      </w:r>
      <w:r>
        <w:rPr>
          <w:color w:val="292425"/>
          <w:w w:val="110"/>
        </w:rPr>
        <w:t>approaching</w:t>
      </w:r>
      <w:r>
        <w:rPr>
          <w:color w:val="292425"/>
          <w:spacing w:val="-23"/>
          <w:w w:val="110"/>
        </w:rPr>
        <w:t> </w:t>
      </w:r>
      <w:r>
        <w:rPr>
          <w:color w:val="292425"/>
          <w:w w:val="110"/>
        </w:rPr>
        <w:t>the</w:t>
      </w:r>
      <w:r>
        <w:rPr>
          <w:color w:val="292425"/>
          <w:spacing w:val="-23"/>
          <w:w w:val="110"/>
        </w:rPr>
        <w:t> </w:t>
      </w:r>
      <w:r>
        <w:rPr>
          <w:color w:val="292425"/>
          <w:spacing w:val="-3"/>
          <w:w w:val="110"/>
        </w:rPr>
        <w:t>target by </w:t>
      </w:r>
      <w:r>
        <w:rPr>
          <w:color w:val="292425"/>
          <w:w w:val="110"/>
        </w:rPr>
        <w:t>the end of the forecast horizon. The projection is described in </w:t>
      </w:r>
      <w:r>
        <w:rPr>
          <w:color w:val="292425"/>
          <w:spacing w:val="-3"/>
          <w:w w:val="110"/>
        </w:rPr>
        <w:t>greater </w:t>
      </w:r>
      <w:r>
        <w:rPr>
          <w:color w:val="292425"/>
          <w:w w:val="110"/>
        </w:rPr>
        <w:t>detail in Section</w:t>
      </w:r>
      <w:r>
        <w:rPr>
          <w:color w:val="292425"/>
          <w:spacing w:val="-32"/>
          <w:w w:val="110"/>
        </w:rPr>
        <w:t> </w:t>
      </w:r>
      <w:r>
        <w:rPr>
          <w:color w:val="292425"/>
          <w:w w:val="110"/>
        </w:rPr>
        <w:t>6.</w:t>
      </w:r>
    </w:p>
    <w:p>
      <w:pPr>
        <w:spacing w:after="0" w:line="292" w:lineRule="auto"/>
        <w:sectPr>
          <w:type w:val="continuous"/>
          <w:pgSz w:w="11900" w:h="16840"/>
          <w:pgMar w:top="1260" w:bottom="280" w:left="640" w:right="640"/>
          <w:cols w:num="2" w:equalWidth="0">
            <w:col w:w="3634" w:space="1265"/>
            <w:col w:w="5721"/>
          </w:cols>
        </w:sectPr>
      </w:pPr>
    </w:p>
    <w:p>
      <w:pPr>
        <w:spacing w:line="111" w:lineRule="exact" w:before="98"/>
        <w:ind w:left="3521" w:right="0" w:firstLine="0"/>
        <w:jc w:val="left"/>
        <w:rPr>
          <w:sz w:val="12"/>
        </w:rPr>
      </w:pPr>
      <w:r>
        <w:rPr/>
        <w:pict>
          <v:line style="position:absolute;mso-position-horizontal-relative:page;mso-position-vertical-relative:paragraph;z-index:16290816" from="199.149994pt,7.494555pt" to="205.149994pt,7.494555pt" stroked="true" strokeweight=".5pt" strokecolor="#292425">
            <v:stroke dashstyle="solid"/>
            <w10:wrap type="none"/>
          </v:line>
        </w:pict>
      </w:r>
      <w:r>
        <w:rPr/>
        <w:pict>
          <v:group style="position:absolute;margin-left:40.75pt;margin-top:4.363555pt;width:153.7pt;height:3.15pt;mso-position-horizontal-relative:page;mso-position-vertical-relative:paragraph;z-index:16293888" coordorigin="815,87" coordsize="3074,63">
            <v:shape style="position:absolute;left:999;top:87;width:2890;height:58" coordorigin="999,87" coordsize="2890,58" path="m999,145l3889,145m1000,145l1000,87m1395,145l1395,87m1790,145l1790,87m2184,145l2184,87m2579,145l2579,87m2973,145l2973,87m3368,145l3368,87m3763,145l3763,87e" filled="false" stroked="true" strokeweight=".5pt" strokecolor="#292425">
              <v:path arrowok="t"/>
              <v:stroke dashstyle="solid"/>
            </v:shape>
            <v:line style="position:absolute" from="815,145" to="935,145" stroked="true" strokeweight=".5pt" strokecolor="#292425">
              <v:stroke dashstyle="solid"/>
            </v:line>
            <v:shape style="position:absolute;left:1197;top:87;width:2368;height:58" coordorigin="1198,87" coordsize="2368,58" path="m1198,145l1198,87m1592,145l1592,87m1987,145l1987,87m2381,145l2381,87m2776,145l2776,87m3171,145l3171,87m3565,145l3565,87e" filled="false" stroked="true" strokeweight=".5pt" strokecolor="#292425">
              <v:path arrowok="t"/>
              <v:stroke dashstyle="solid"/>
            </v:shape>
            <w10:wrap type="none"/>
          </v:group>
        </w:pict>
      </w:r>
      <w:r>
        <w:rPr>
          <w:color w:val="292425"/>
          <w:w w:val="121"/>
          <w:sz w:val="12"/>
        </w:rPr>
        <w:t>4</w:t>
      </w:r>
    </w:p>
    <w:p>
      <w:pPr>
        <w:tabs>
          <w:tab w:pos="797" w:val="left" w:leader="none"/>
          <w:tab w:pos="1189" w:val="left" w:leader="none"/>
          <w:tab w:pos="1579" w:val="left" w:leader="none"/>
          <w:tab w:pos="1967" w:val="left" w:leader="none"/>
          <w:tab w:pos="2359" w:val="left" w:leader="none"/>
          <w:tab w:pos="2711" w:val="left" w:leader="none"/>
        </w:tabs>
        <w:spacing w:line="111" w:lineRule="exact" w:before="0"/>
        <w:ind w:left="319" w:right="0" w:firstLine="0"/>
        <w:jc w:val="left"/>
        <w:rPr>
          <w:sz w:val="12"/>
        </w:rPr>
      </w:pPr>
      <w:r>
        <w:rPr>
          <w:color w:val="292425"/>
          <w:spacing w:val="-12"/>
          <w:w w:val="120"/>
          <w:sz w:val="12"/>
        </w:rPr>
        <w:t>1988</w:t>
        <w:tab/>
      </w:r>
      <w:r>
        <w:rPr>
          <w:color w:val="292425"/>
          <w:spacing w:val="-3"/>
          <w:w w:val="120"/>
          <w:sz w:val="12"/>
        </w:rPr>
        <w:t>90</w:t>
        <w:tab/>
      </w:r>
      <w:r>
        <w:rPr>
          <w:color w:val="292425"/>
          <w:spacing w:val="-5"/>
          <w:w w:val="120"/>
          <w:sz w:val="12"/>
        </w:rPr>
        <w:t>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w w:val="120"/>
          <w:sz w:val="12"/>
        </w:rPr>
        <w:t>2000</w:t>
      </w:r>
      <w:r>
        <w:rPr>
          <w:color w:val="292425"/>
          <w:spacing w:val="16"/>
          <w:w w:val="120"/>
          <w:sz w:val="12"/>
        </w:rPr>
        <w:t> </w:t>
      </w:r>
      <w:r>
        <w:rPr>
          <w:color w:val="292425"/>
          <w:spacing w:val="-4"/>
          <w:w w:val="120"/>
          <w:sz w:val="12"/>
        </w:rPr>
        <w:t>02</w:t>
      </w:r>
    </w:p>
    <w:p>
      <w:pPr>
        <w:pStyle w:val="BodyText"/>
        <w:spacing w:before="10"/>
        <w:rPr>
          <w:sz w:val="8"/>
        </w:rPr>
      </w:pPr>
    </w:p>
    <w:p>
      <w:pPr>
        <w:spacing w:before="78"/>
        <w:ind w:left="186" w:right="0" w:firstLine="0"/>
        <w:jc w:val="left"/>
        <w:rPr>
          <w:sz w:val="12"/>
        </w:rPr>
      </w:pPr>
      <w:r>
        <w:rPr>
          <w:color w:val="292425"/>
          <w:w w:val="105"/>
          <w:sz w:val="12"/>
        </w:rPr>
        <w:t>Sources: ONS and US Bureau of Labor Statistics.</w:t>
      </w:r>
    </w:p>
    <w:p>
      <w:pPr>
        <w:pStyle w:val="ListParagraph"/>
        <w:numPr>
          <w:ilvl w:val="0"/>
          <w:numId w:val="33"/>
        </w:numPr>
        <w:tabs>
          <w:tab w:pos="427" w:val="left" w:leader="none"/>
        </w:tabs>
        <w:spacing w:line="129" w:lineRule="exact" w:before="102" w:after="0"/>
        <w:ind w:left="426" w:right="0" w:hanging="241"/>
        <w:jc w:val="left"/>
        <w:rPr>
          <w:sz w:val="12"/>
        </w:rPr>
      </w:pPr>
      <w:r>
        <w:rPr>
          <w:color w:val="292425"/>
          <w:w w:val="105"/>
          <w:sz w:val="12"/>
        </w:rPr>
        <w:t>Defined as retail services inflation minus retail goods</w:t>
      </w:r>
      <w:r>
        <w:rPr>
          <w:color w:val="292425"/>
          <w:spacing w:val="-13"/>
          <w:w w:val="105"/>
          <w:sz w:val="12"/>
        </w:rPr>
        <w:t> </w:t>
      </w:r>
      <w:r>
        <w:rPr>
          <w:color w:val="292425"/>
          <w:w w:val="105"/>
          <w:sz w:val="12"/>
        </w:rPr>
        <w:t>inflation.</w:t>
      </w:r>
    </w:p>
    <w:p>
      <w:pPr>
        <w:pStyle w:val="ListParagraph"/>
        <w:numPr>
          <w:ilvl w:val="0"/>
          <w:numId w:val="33"/>
        </w:numPr>
        <w:tabs>
          <w:tab w:pos="427" w:val="left" w:leader="none"/>
        </w:tabs>
        <w:spacing w:line="120" w:lineRule="exact" w:before="0" w:after="0"/>
        <w:ind w:left="426" w:right="0" w:hanging="241"/>
        <w:jc w:val="left"/>
        <w:rPr>
          <w:sz w:val="12"/>
        </w:rPr>
      </w:pPr>
      <w:r>
        <w:rPr>
          <w:color w:val="292425"/>
          <w:w w:val="105"/>
          <w:sz w:val="12"/>
        </w:rPr>
        <w:t>RPIX</w:t>
      </w:r>
      <w:r>
        <w:rPr>
          <w:color w:val="292425"/>
          <w:spacing w:val="-2"/>
          <w:w w:val="105"/>
          <w:sz w:val="12"/>
        </w:rPr>
        <w:t> </w:t>
      </w:r>
      <w:r>
        <w:rPr>
          <w:color w:val="292425"/>
          <w:w w:val="105"/>
          <w:sz w:val="12"/>
        </w:rPr>
        <w:t>inflation.</w:t>
      </w:r>
    </w:p>
    <w:p>
      <w:pPr>
        <w:pStyle w:val="ListParagraph"/>
        <w:numPr>
          <w:ilvl w:val="0"/>
          <w:numId w:val="33"/>
        </w:numPr>
        <w:tabs>
          <w:tab w:pos="427" w:val="left" w:leader="none"/>
        </w:tabs>
        <w:spacing w:line="129" w:lineRule="exact" w:before="0" w:after="0"/>
        <w:ind w:left="426" w:right="0" w:hanging="241"/>
        <w:jc w:val="left"/>
        <w:rPr>
          <w:sz w:val="12"/>
        </w:rPr>
      </w:pPr>
      <w:r>
        <w:rPr>
          <w:color w:val="292425"/>
          <w:w w:val="105"/>
          <w:sz w:val="12"/>
        </w:rPr>
        <w:t>CPI</w:t>
      </w:r>
      <w:r>
        <w:rPr>
          <w:color w:val="292425"/>
          <w:spacing w:val="-2"/>
          <w:w w:val="105"/>
          <w:sz w:val="12"/>
        </w:rPr>
        <w:t> </w:t>
      </w:r>
      <w:r>
        <w:rPr>
          <w:color w:val="292425"/>
          <w:w w:val="105"/>
          <w:sz w:val="12"/>
        </w:rPr>
        <w:t>inflation.</w:t>
      </w:r>
    </w:p>
    <w:p>
      <w:pPr>
        <w:spacing w:after="0" w:line="129" w:lineRule="exact"/>
        <w:jc w:val="left"/>
        <w:rPr>
          <w:sz w:val="12"/>
        </w:rPr>
        <w:sectPr>
          <w:type w:val="continuous"/>
          <w:pgSz w:w="11900" w:h="16840"/>
          <w:pgMar w:top="1260" w:bottom="280" w:left="640" w:right="640"/>
        </w:sectPr>
      </w:pPr>
    </w:p>
    <w:p>
      <w:pPr>
        <w:pStyle w:val="BodyText"/>
        <w:spacing w:line="20" w:lineRule="exact"/>
        <w:ind w:left="138"/>
        <w:rPr>
          <w:sz w:val="2"/>
        </w:rPr>
      </w:pPr>
      <w:r>
        <w:rPr>
          <w:sz w:val="2"/>
        </w:rPr>
        <w:pict>
          <v:group style="width:516pt;height:.15pt;mso-position-horizontal-relative:char;mso-position-vertical-relative:line" coordorigin="0,0" coordsize="10320,3">
            <v:line style="position:absolute" from="0,1" to="10320,1" stroked="true" strokeweight=".125pt" strokecolor="#292425">
              <v:stroke dashstyle="solid"/>
            </v:line>
          </v:group>
        </w:pict>
      </w:r>
      <w:r>
        <w:rPr>
          <w:sz w:val="2"/>
        </w:rPr>
      </w:r>
    </w:p>
    <w:p>
      <w:pPr>
        <w:pStyle w:val="BodyText"/>
      </w:pPr>
    </w:p>
    <w:p>
      <w:pPr>
        <w:pStyle w:val="BodyText"/>
        <w:spacing w:before="3"/>
        <w:rPr>
          <w:sz w:val="22"/>
        </w:rPr>
      </w:pPr>
      <w:r>
        <w:rPr/>
        <w:pict>
          <v:shape style="position:absolute;margin-left:40pt;margin-top:14.000977pt;width:516.25pt;height:51.05pt;mso-position-horizontal-relative:page;mso-position-vertical-relative:paragraph;z-index:-15161856;mso-wrap-distance-left:0;mso-wrap-distance-right:0" type="#_x0000_t202" filled="true" fillcolor="#bddfed" stroked="false">
            <v:textbox inset="0,0,0,0">
              <w:txbxContent>
                <w:p>
                  <w:pPr>
                    <w:tabs>
                      <w:tab w:pos="10099" w:val="right" w:leader="none"/>
                    </w:tabs>
                    <w:spacing w:before="184"/>
                    <w:ind w:left="260" w:right="0" w:firstLine="0"/>
                    <w:jc w:val="left"/>
                    <w:rPr>
                      <w:rFonts w:ascii="Arial"/>
                      <w:sz w:val="48"/>
                    </w:rPr>
                  </w:pPr>
                  <w:bookmarkStart w:name="Monetary policy since the August Report" w:id="71"/>
                  <w:bookmarkEnd w:id="71"/>
                  <w:r>
                    <w:rPr/>
                  </w:r>
                  <w:bookmarkStart w:name="_bookmark28" w:id="72"/>
                  <w:bookmarkEnd w:id="72"/>
                  <w:r>
                    <w:rPr/>
                  </w:r>
                  <w:r>
                    <w:rPr>
                      <w:rFonts w:ascii="Arial"/>
                      <w:color w:val="0092C0"/>
                      <w:spacing w:val="-3"/>
                      <w:sz w:val="48"/>
                    </w:rPr>
                    <w:t>Monetary </w:t>
                  </w:r>
                  <w:r>
                    <w:rPr>
                      <w:rFonts w:ascii="Arial"/>
                      <w:color w:val="0092C0"/>
                      <w:sz w:val="48"/>
                    </w:rPr>
                    <w:t>policy since the</w:t>
                  </w:r>
                  <w:r>
                    <w:rPr>
                      <w:rFonts w:ascii="Arial"/>
                      <w:color w:val="0092C0"/>
                      <w:spacing w:val="-101"/>
                      <w:sz w:val="48"/>
                    </w:rPr>
                    <w:t> </w:t>
                  </w:r>
                  <w:r>
                    <w:rPr>
                      <w:rFonts w:ascii="Arial"/>
                      <w:color w:val="0092C0"/>
                      <w:spacing w:val="-3"/>
                      <w:sz w:val="48"/>
                    </w:rPr>
                    <w:t>August</w:t>
                  </w:r>
                  <w:r>
                    <w:rPr>
                      <w:rFonts w:ascii="Arial"/>
                      <w:color w:val="0092C0"/>
                      <w:spacing w:val="-22"/>
                      <w:sz w:val="48"/>
                    </w:rPr>
                    <w:t> </w:t>
                  </w:r>
                  <w:r>
                    <w:rPr>
                      <w:rFonts w:ascii="Verdana"/>
                      <w:i/>
                      <w:color w:val="0092C0"/>
                      <w:sz w:val="49"/>
                    </w:rPr>
                    <w:t>Report</w:t>
                    <w:tab/>
                  </w:r>
                  <w:r>
                    <w:rPr>
                      <w:rFonts w:ascii="Arial"/>
                      <w:color w:val="0092C0"/>
                      <w:sz w:val="48"/>
                    </w:rPr>
                    <w:t>5</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490002pt;margin-top:9.231953pt;width:516pt;height:63pt;mso-position-horizontal-relative:page;mso-position-vertical-relative:paragraph;z-index:-15161344;mso-wrap-distance-left:0;mso-wrap-distance-right:0" type="#_x0000_t202" filled="true" fillcolor="#bddfed" stroked="true" strokeweight="1pt" strokecolor="#006bb6">
            <v:textbox inset="0,0,0,0">
              <w:txbxContent>
                <w:p>
                  <w:pPr>
                    <w:spacing w:line="242" w:lineRule="auto" w:before="188"/>
                    <w:ind w:left="240" w:right="299" w:firstLine="0"/>
                    <w:jc w:val="left"/>
                    <w:rPr>
                      <w:i/>
                      <w:sz w:val="24"/>
                    </w:rPr>
                  </w:pPr>
                  <w:r>
                    <w:rPr>
                      <w:i/>
                      <w:color w:val="292425"/>
                      <w:spacing w:val="-1"/>
                      <w:w w:val="95"/>
                      <w:sz w:val="24"/>
                    </w:rPr>
                    <w:t>Thi</w:t>
                  </w:r>
                  <w:r>
                    <w:rPr>
                      <w:i/>
                      <w:color w:val="292425"/>
                      <w:w w:val="95"/>
                      <w:sz w:val="24"/>
                    </w:rPr>
                    <w:t>s</w:t>
                  </w:r>
                  <w:r>
                    <w:rPr>
                      <w:i/>
                      <w:color w:val="292425"/>
                      <w:sz w:val="24"/>
                    </w:rPr>
                    <w:t> </w:t>
                  </w:r>
                  <w:r>
                    <w:rPr>
                      <w:i/>
                      <w:color w:val="292425"/>
                      <w:spacing w:val="-1"/>
                      <w:w w:val="96"/>
                      <w:sz w:val="24"/>
                    </w:rPr>
                    <w:t>sectio</w:t>
                  </w:r>
                  <w:r>
                    <w:rPr>
                      <w:i/>
                      <w:color w:val="292425"/>
                      <w:w w:val="96"/>
                      <w:sz w:val="24"/>
                    </w:rPr>
                    <w:t>n</w:t>
                  </w:r>
                  <w:r>
                    <w:rPr>
                      <w:i/>
                      <w:color w:val="292425"/>
                      <w:sz w:val="24"/>
                    </w:rPr>
                    <w:t> </w:t>
                  </w:r>
                  <w:r>
                    <w:rPr>
                      <w:i/>
                      <w:smallCaps/>
                      <w:color w:val="292425"/>
                      <w:spacing w:val="-1"/>
                      <w:w w:val="91"/>
                      <w:sz w:val="24"/>
                    </w:rPr>
                    <w:t>summaris</w:t>
                  </w:r>
                  <w:r>
                    <w:rPr>
                      <w:i/>
                      <w:smallCaps/>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economi</w:t>
                  </w:r>
                  <w:r>
                    <w:rPr>
                      <w:i/>
                      <w:smallCaps w:val="0"/>
                      <w:color w:val="292425"/>
                      <w:w w:val="94"/>
                      <w:sz w:val="24"/>
                    </w:rPr>
                    <w:t>c</w:t>
                  </w:r>
                  <w:r>
                    <w:rPr>
                      <w:i/>
                      <w:smallCaps w:val="0"/>
                      <w:color w:val="292425"/>
                      <w:sz w:val="24"/>
                    </w:rPr>
                    <w:t> </w:t>
                  </w:r>
                  <w:r>
                    <w:rPr>
                      <w:i/>
                      <w:smallCaps w:val="0"/>
                      <w:color w:val="292425"/>
                      <w:spacing w:val="-1"/>
                      <w:w w:val="96"/>
                      <w:sz w:val="24"/>
                    </w:rPr>
                    <w:t>de</w:t>
                  </w:r>
                  <w:r>
                    <w:rPr>
                      <w:i/>
                      <w:smallCaps w:val="0"/>
                      <w:color w:val="292425"/>
                      <w:spacing w:val="-8"/>
                      <w:w w:val="96"/>
                      <w:sz w:val="24"/>
                    </w:rPr>
                    <w:t>v</w:t>
                  </w:r>
                  <w:r>
                    <w:rPr>
                      <w:i/>
                      <w:smallCaps w:val="0"/>
                      <w:color w:val="292425"/>
                      <w:spacing w:val="-1"/>
                      <w:w w:val="95"/>
                      <w:sz w:val="24"/>
                    </w:rPr>
                    <w:t>elopment</w:t>
                  </w:r>
                  <w:r>
                    <w:rPr>
                      <w:i/>
                      <w:smallCaps w:val="0"/>
                      <w:color w:val="292425"/>
                      <w:w w:val="95"/>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7"/>
                      <w:sz w:val="24"/>
                    </w:rPr>
                    <w:t>mone</w:t>
                  </w:r>
                  <w:r>
                    <w:rPr>
                      <w:i/>
                      <w:smallCaps w:val="0"/>
                      <w:color w:val="292425"/>
                      <w:spacing w:val="-3"/>
                      <w:w w:val="97"/>
                      <w:sz w:val="24"/>
                    </w:rPr>
                    <w:t>t</w:t>
                  </w:r>
                  <w:r>
                    <w:rPr>
                      <w:i/>
                      <w:smallCaps/>
                      <w:color w:val="292425"/>
                      <w:spacing w:val="-1"/>
                      <w:w w:val="84"/>
                      <w:sz w:val="24"/>
                    </w:rPr>
                    <w:t>a</w:t>
                  </w:r>
                  <w:r>
                    <w:rPr>
                      <w:i/>
                      <w:smallCaps/>
                      <w:color w:val="292425"/>
                      <w:spacing w:val="6"/>
                      <w:w w:val="84"/>
                      <w:sz w:val="24"/>
                    </w:rPr>
                    <w:t>r</w:t>
                  </w:r>
                  <w:r>
                    <w:rPr>
                      <w:i/>
                      <w:smallCaps w:val="0"/>
                      <w:color w:val="292425"/>
                      <w:w w:val="96"/>
                      <w:sz w:val="24"/>
                    </w:rPr>
                    <w:t>y</w:t>
                  </w:r>
                  <w:r>
                    <w:rPr>
                      <w:i/>
                      <w:smallCaps w:val="0"/>
                      <w:color w:val="292425"/>
                      <w:sz w:val="24"/>
                    </w:rPr>
                    <w:t> </w:t>
                  </w:r>
                  <w:r>
                    <w:rPr>
                      <w:i/>
                      <w:smallCaps w:val="0"/>
                      <w:color w:val="292425"/>
                      <w:spacing w:val="-1"/>
                      <w:w w:val="93"/>
                      <w:sz w:val="24"/>
                    </w:rPr>
                    <w:t>poli</w:t>
                  </w:r>
                  <w:r>
                    <w:rPr>
                      <w:i/>
                      <w:smallCaps w:val="0"/>
                      <w:color w:val="292425"/>
                      <w:spacing w:val="-4"/>
                      <w:w w:val="93"/>
                      <w:sz w:val="24"/>
                    </w:rPr>
                    <w:t>c</w:t>
                  </w:r>
                  <w:r>
                    <w:rPr>
                      <w:i/>
                      <w:smallCaps w:val="0"/>
                      <w:color w:val="292425"/>
                      <w:w w:val="96"/>
                      <w:sz w:val="24"/>
                    </w:rPr>
                    <w:t>y</w:t>
                  </w:r>
                  <w:r>
                    <w:rPr>
                      <w:i/>
                      <w:smallCaps w:val="0"/>
                      <w:color w:val="292425"/>
                      <w:sz w:val="24"/>
                    </w:rPr>
                    <w:t> </w:t>
                  </w:r>
                  <w:r>
                    <w:rPr>
                      <w:i/>
                      <w:smallCaps w:val="0"/>
                      <w:color w:val="292425"/>
                      <w:spacing w:val="-1"/>
                      <w:w w:val="94"/>
                      <w:sz w:val="24"/>
                    </w:rPr>
                    <w:t>decision</w:t>
                  </w:r>
                  <w:r>
                    <w:rPr>
                      <w:i/>
                      <w:smallCaps w:val="0"/>
                      <w:color w:val="292425"/>
                      <w:w w:val="94"/>
                      <w:sz w:val="24"/>
                    </w:rPr>
                    <w:t>s</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5"/>
                      <w:w w:val="91"/>
                      <w:sz w:val="24"/>
                    </w:rPr>
                    <w:t>k</w:t>
                  </w:r>
                  <w:r>
                    <w:rPr>
                      <w:i/>
                      <w:smallCaps w:val="0"/>
                      <w:color w:val="292425"/>
                      <w:spacing w:val="-1"/>
                      <w:w w:val="95"/>
                      <w:sz w:val="24"/>
                    </w:rPr>
                    <w:t>e</w:t>
                  </w:r>
                  <w:r>
                    <w:rPr>
                      <w:i/>
                      <w:smallCaps w:val="0"/>
                      <w:color w:val="292425"/>
                      <w:w w:val="95"/>
                      <w:sz w:val="24"/>
                    </w:rPr>
                    <w:t>n</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MPC</w:t>
                  </w:r>
                  <w:r>
                    <w:rPr>
                      <w:i/>
                      <w:smallCaps w:val="0"/>
                      <w:color w:val="292425"/>
                      <w:spacing w:val="-1"/>
                      <w:w w:val="9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92"/>
                      <w:sz w:val="24"/>
                    </w:rPr>
                    <w:t>A</w:t>
                  </w:r>
                  <w:r>
                    <w:rPr>
                      <w:i/>
                      <w:smallCaps w:val="0"/>
                      <w:color w:val="292425"/>
                      <w:spacing w:val="-1"/>
                      <w:w w:val="95"/>
                      <w:sz w:val="24"/>
                    </w:rPr>
                    <w:t>ugus</w:t>
                  </w:r>
                  <w:r>
                    <w:rPr>
                      <w:i/>
                      <w:smallCaps w:val="0"/>
                      <w:color w:val="292425"/>
                      <w:w w:val="95"/>
                      <w:sz w:val="24"/>
                    </w:rPr>
                    <w:t>t</w:t>
                  </w:r>
                  <w:r>
                    <w:rPr>
                      <w:i/>
                      <w:smallCaps w:val="0"/>
                      <w:color w:val="292425"/>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w w:val="107"/>
                      <w:sz w:val="24"/>
                    </w:rPr>
                    <w:t>t.</w:t>
                  </w:r>
                  <w:r>
                    <w:rPr>
                      <w:smallCaps w:val="0"/>
                      <w:color w:val="292425"/>
                      <w:w w:val="109"/>
                      <w:position w:val="5"/>
                      <w:sz w:val="14"/>
                    </w:rPr>
                    <w:t>(1)</w:t>
                  </w:r>
                  <w:r>
                    <w:rPr>
                      <w:smallCaps w:val="0"/>
                      <w:color w:val="292425"/>
                      <w:position w:val="5"/>
                      <w:sz w:val="14"/>
                    </w:rPr>
                    <w:t>  </w:t>
                  </w:r>
                  <w:r>
                    <w:rPr>
                      <w:smallCaps w:val="0"/>
                      <w:color w:val="292425"/>
                      <w:spacing w:val="16"/>
                      <w:position w:val="5"/>
                      <w:sz w:val="1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color w:val="292425"/>
                      <w:spacing w:val="-1"/>
                      <w:w w:val="89"/>
                      <w:sz w:val="24"/>
                    </w:rPr>
                    <w:t>Bank</w:t>
                  </w:r>
                  <w:r>
                    <w:rPr>
                      <w:i/>
                      <w:smallCaps/>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val="0"/>
                      <w:color w:val="292425"/>
                      <w:spacing w:val="-1"/>
                      <w:w w:val="97"/>
                      <w:sz w:val="24"/>
                    </w:rPr>
                    <w:t>p</w:t>
                  </w:r>
                  <w:r>
                    <w:rPr>
                      <w:i/>
                      <w:smallCaps w:val="0"/>
                      <w:color w:val="292425"/>
                      <w:w w:val="97"/>
                      <w:sz w:val="24"/>
                    </w:rPr>
                    <w:t>o</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spacing w:val="-1"/>
                      <w:w w:val="93"/>
                      <w:sz w:val="24"/>
                    </w:rPr>
                    <w:t>main</w:t>
                  </w:r>
                  <w:r>
                    <w:rPr>
                      <w:i/>
                      <w:smallCaps/>
                      <w:color w:val="292425"/>
                      <w:spacing w:val="-3"/>
                      <w:w w:val="93"/>
                      <w:sz w:val="24"/>
                    </w:rPr>
                    <w:t>t</w:t>
                  </w:r>
                  <w:r>
                    <w:rPr>
                      <w:i/>
                      <w:smallCaps/>
                      <w:color w:val="292425"/>
                      <w:spacing w:val="-1"/>
                      <w:w w:val="91"/>
                      <w:sz w:val="24"/>
                    </w:rPr>
                    <w:t>aine</w:t>
                  </w:r>
                  <w:r>
                    <w:rPr>
                      <w:i/>
                      <w:smallCaps/>
                      <w:color w:val="292425"/>
                      <w:w w:val="91"/>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100"/>
                      <w:sz w:val="24"/>
                    </w:rPr>
                    <w:t>4</w:t>
                  </w:r>
                  <w:r>
                    <w:rPr>
                      <w:i/>
                      <w:smallCaps w:val="0"/>
                      <w:color w:val="292425"/>
                      <w:w w:val="100"/>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7"/>
                      <w:sz w:val="24"/>
                    </w:rPr>
                    <w:t>Septembe</w:t>
                  </w:r>
                  <w:r>
                    <w:rPr>
                      <w:i/>
                      <w:smallCaps w:val="0"/>
                      <w:color w:val="292425"/>
                      <w:spacing w:val="-32"/>
                      <w:w w:val="86"/>
                      <w:sz w:val="24"/>
                    </w:rPr>
                    <w:t>r</w:t>
                  </w:r>
                  <w:r>
                    <w:rPr>
                      <w:i/>
                      <w:smallCaps w:val="0"/>
                      <w:color w:val="292425"/>
                      <w:w w:val="106"/>
                      <w:sz w:val="24"/>
                    </w:rPr>
                    <w:t>,</w:t>
                  </w:r>
                  <w:r>
                    <w:rPr>
                      <w:i/>
                      <w:smallCaps w:val="0"/>
                      <w:color w:val="292425"/>
                      <w:sz w:val="24"/>
                    </w:rPr>
                    <w:t> </w:t>
                  </w:r>
                  <w:r>
                    <w:rPr>
                      <w:i/>
                      <w:smallCaps w:val="0"/>
                      <w:color w:val="292425"/>
                      <w:spacing w:val="-1"/>
                      <w:w w:val="100"/>
                      <w:sz w:val="24"/>
                    </w:rPr>
                    <w:t>Oc</w:t>
                  </w:r>
                  <w:r>
                    <w:rPr>
                      <w:i/>
                      <w:smallCaps w:val="0"/>
                      <w:color w:val="292425"/>
                      <w:spacing w:val="-3"/>
                      <w:w w:val="100"/>
                      <w:sz w:val="24"/>
                    </w:rPr>
                    <w:t>t</w:t>
                  </w:r>
                  <w:r>
                    <w:rPr>
                      <w:i/>
                      <w:smallCaps w:val="0"/>
                      <w:color w:val="292425"/>
                      <w:spacing w:val="-1"/>
                      <w:w w:val="92"/>
                      <w:sz w:val="24"/>
                    </w:rPr>
                    <w:t>obe</w:t>
                  </w:r>
                  <w:r>
                    <w:rPr>
                      <w:i/>
                      <w:smallCaps w:val="0"/>
                      <w:color w:val="292425"/>
                      <w:w w:val="92"/>
                      <w:sz w:val="24"/>
                    </w:rPr>
                    <w:t>r</w:t>
                  </w:r>
                  <w:r>
                    <w:rPr>
                      <w:i/>
                      <w:smallCaps w:val="0"/>
                      <w:color w:val="292425"/>
                      <w:sz w:val="24"/>
                    </w:rPr>
                    <w:t> </w:t>
                  </w:r>
                  <w:r>
                    <w:rPr>
                      <w:i/>
                      <w:smallCaps/>
                      <w:color w:val="292425"/>
                      <w:spacing w:val="-1"/>
                      <w:w w:val="92"/>
                      <w:sz w:val="24"/>
                    </w:rPr>
                    <w:t>and</w:t>
                  </w:r>
                  <w:r>
                    <w:rPr>
                      <w:i/>
                      <w:smallCaps w:val="0"/>
                      <w:color w:val="292425"/>
                      <w:spacing w:val="-1"/>
                      <w:w w:val="92"/>
                      <w:sz w:val="24"/>
                    </w:rPr>
                    <w:t> </w:t>
                  </w:r>
                  <w:r>
                    <w:rPr>
                      <w:i/>
                      <w:smallCaps w:val="0"/>
                      <w:color w:val="292425"/>
                      <w:spacing w:val="-1"/>
                      <w:w w:val="103"/>
                      <w:sz w:val="24"/>
                    </w:rPr>
                    <w:t>N</w:t>
                  </w:r>
                  <w:r>
                    <w:rPr>
                      <w:i/>
                      <w:smallCaps w:val="0"/>
                      <w:color w:val="292425"/>
                      <w:spacing w:val="-4"/>
                      <w:w w:val="103"/>
                      <w:sz w:val="24"/>
                    </w:rPr>
                    <w:t>o</w:t>
                  </w:r>
                  <w:r>
                    <w:rPr>
                      <w:i/>
                      <w:smallCaps w:val="0"/>
                      <w:color w:val="292425"/>
                      <w:spacing w:val="-8"/>
                      <w:w w:val="96"/>
                      <w:sz w:val="24"/>
                    </w:rPr>
                    <w:t>v</w:t>
                  </w:r>
                  <w:r>
                    <w:rPr>
                      <w:i/>
                      <w:smallCaps w:val="0"/>
                      <w:color w:val="292425"/>
                      <w:w w:val="91"/>
                      <w:sz w:val="24"/>
                    </w:rPr>
                    <w:t>e</w:t>
                  </w:r>
                  <w:r>
                    <w:rPr>
                      <w:i/>
                      <w:smallCaps w:val="0"/>
                      <w:color w:val="292425"/>
                      <w:spacing w:val="-1"/>
                      <w:w w:val="94"/>
                      <w:sz w:val="24"/>
                    </w:rPr>
                    <w:t>mbe</w:t>
                  </w:r>
                  <w:r>
                    <w:rPr>
                      <w:i/>
                      <w:smallCaps w:val="0"/>
                      <w:color w:val="292425"/>
                      <w:spacing w:val="-29"/>
                      <w:w w:val="86"/>
                      <w:sz w:val="24"/>
                    </w:rPr>
                    <w:t>r</w:t>
                  </w:r>
                  <w:r>
                    <w:rPr>
                      <w:i/>
                      <w:smallCaps w:val="0"/>
                      <w:color w:val="292425"/>
                      <w:w w:val="106"/>
                      <w:sz w:val="24"/>
                    </w:rPr>
                    <w:t>.</w:t>
                  </w:r>
                </w:p>
              </w:txbxContent>
            </v:textbox>
            <v:fill type="solid"/>
            <v:stroke dashstyle="solid"/>
            <w10:wrap type="topAndBottom"/>
          </v:shape>
        </w:pict>
      </w:r>
    </w:p>
    <w:p>
      <w:pPr>
        <w:pStyle w:val="BodyText"/>
      </w:pPr>
    </w:p>
    <w:p>
      <w:pPr>
        <w:pStyle w:val="BodyText"/>
      </w:pPr>
    </w:p>
    <w:p>
      <w:pPr>
        <w:pStyle w:val="BodyText"/>
      </w:pPr>
    </w:p>
    <w:p>
      <w:pPr>
        <w:pStyle w:val="BodyText"/>
        <w:spacing w:before="9"/>
        <w:rPr>
          <w:sz w:val="19"/>
        </w:rPr>
      </w:pPr>
    </w:p>
    <w:p>
      <w:pPr>
        <w:pStyle w:val="BodyText"/>
        <w:spacing w:line="292" w:lineRule="auto"/>
        <w:ind w:left="5099" w:right="212"/>
      </w:pPr>
      <w:r>
        <w:rPr>
          <w:color w:val="292425"/>
          <w:w w:val="110"/>
        </w:rPr>
        <w:t>The </w:t>
      </w:r>
      <w:r>
        <w:rPr>
          <w:color w:val="292425"/>
          <w:spacing w:val="-4"/>
          <w:w w:val="110"/>
        </w:rPr>
        <w:t>MPC’s </w:t>
      </w:r>
      <w:r>
        <w:rPr>
          <w:color w:val="292425"/>
          <w:w w:val="110"/>
        </w:rPr>
        <w:t>central projection in the August </w:t>
      </w:r>
      <w:r>
        <w:rPr>
          <w:i/>
          <w:color w:val="292425"/>
          <w:w w:val="110"/>
        </w:rPr>
        <w:t>Report </w:t>
      </w:r>
      <w:r>
        <w:rPr>
          <w:color w:val="292425"/>
          <w:spacing w:val="-3"/>
          <w:w w:val="110"/>
        </w:rPr>
        <w:t>was </w:t>
      </w:r>
      <w:r>
        <w:rPr>
          <w:color w:val="292425"/>
          <w:w w:val="110"/>
        </w:rPr>
        <w:t>for RPIX inflation </w:t>
      </w:r>
      <w:r>
        <w:rPr>
          <w:color w:val="292425"/>
          <w:spacing w:val="-4"/>
          <w:w w:val="110"/>
        </w:rPr>
        <w:t>to </w:t>
      </w:r>
      <w:r>
        <w:rPr>
          <w:color w:val="292425"/>
          <w:w w:val="110"/>
        </w:rPr>
        <w:t>run a little below the 2.5% </w:t>
      </w:r>
      <w:r>
        <w:rPr>
          <w:color w:val="292425"/>
          <w:spacing w:val="-3"/>
          <w:w w:val="110"/>
        </w:rPr>
        <w:t>target </w:t>
      </w:r>
      <w:r>
        <w:rPr>
          <w:color w:val="292425"/>
          <w:w w:val="110"/>
        </w:rPr>
        <w:t>through most</w:t>
      </w:r>
      <w:r>
        <w:rPr>
          <w:color w:val="292425"/>
          <w:spacing w:val="-11"/>
          <w:w w:val="110"/>
        </w:rPr>
        <w:t> </w:t>
      </w:r>
      <w:r>
        <w:rPr>
          <w:color w:val="292425"/>
          <w:w w:val="110"/>
        </w:rPr>
        <w:t>of</w:t>
      </w:r>
      <w:r>
        <w:rPr>
          <w:color w:val="292425"/>
          <w:spacing w:val="-11"/>
          <w:w w:val="110"/>
        </w:rPr>
        <w:t> </w:t>
      </w:r>
      <w:r>
        <w:rPr>
          <w:color w:val="292425"/>
          <w:w w:val="110"/>
        </w:rPr>
        <w:t>the</w:t>
      </w:r>
      <w:r>
        <w:rPr>
          <w:color w:val="292425"/>
          <w:spacing w:val="-11"/>
          <w:w w:val="110"/>
        </w:rPr>
        <w:t> </w:t>
      </w:r>
      <w:r>
        <w:rPr>
          <w:color w:val="292425"/>
          <w:w w:val="110"/>
        </w:rPr>
        <w:t>forecast</w:t>
      </w:r>
      <w:r>
        <w:rPr>
          <w:color w:val="292425"/>
          <w:spacing w:val="-11"/>
          <w:w w:val="110"/>
        </w:rPr>
        <w:t> </w:t>
      </w:r>
      <w:r>
        <w:rPr>
          <w:color w:val="292425"/>
          <w:w w:val="110"/>
        </w:rPr>
        <w:t>period,</w:t>
      </w:r>
      <w:r>
        <w:rPr>
          <w:color w:val="292425"/>
          <w:spacing w:val="-11"/>
          <w:w w:val="110"/>
        </w:rPr>
        <w:t> </w:t>
      </w:r>
      <w:r>
        <w:rPr>
          <w:color w:val="292425"/>
          <w:w w:val="110"/>
        </w:rPr>
        <w:t>before</w:t>
      </w:r>
      <w:r>
        <w:rPr>
          <w:color w:val="292425"/>
          <w:spacing w:val="-11"/>
          <w:w w:val="110"/>
        </w:rPr>
        <w:t> </w:t>
      </w:r>
      <w:r>
        <w:rPr>
          <w:color w:val="292425"/>
          <w:w w:val="110"/>
        </w:rPr>
        <w:t>edging</w:t>
      </w:r>
      <w:r>
        <w:rPr>
          <w:color w:val="292425"/>
          <w:spacing w:val="-11"/>
          <w:w w:val="110"/>
        </w:rPr>
        <w:t> </w:t>
      </w:r>
      <w:r>
        <w:rPr>
          <w:color w:val="292425"/>
          <w:w w:val="110"/>
        </w:rPr>
        <w:t>up</w:t>
      </w:r>
      <w:r>
        <w:rPr>
          <w:color w:val="292425"/>
          <w:spacing w:val="-11"/>
          <w:w w:val="110"/>
        </w:rPr>
        <w:t> </w:t>
      </w:r>
      <w:r>
        <w:rPr>
          <w:color w:val="292425"/>
          <w:spacing w:val="-4"/>
          <w:w w:val="110"/>
        </w:rPr>
        <w:t>to</w:t>
      </w:r>
      <w:r>
        <w:rPr>
          <w:color w:val="292425"/>
          <w:spacing w:val="-11"/>
          <w:w w:val="110"/>
        </w:rPr>
        <w:t> </w:t>
      </w:r>
      <w:r>
        <w:rPr>
          <w:color w:val="292425"/>
          <w:w w:val="110"/>
        </w:rPr>
        <w:t>around</w:t>
      </w:r>
      <w:r>
        <w:rPr>
          <w:color w:val="292425"/>
          <w:spacing w:val="-11"/>
          <w:w w:val="110"/>
        </w:rPr>
        <w:t> </w:t>
      </w:r>
      <w:r>
        <w:rPr>
          <w:color w:val="292425"/>
          <w:w w:val="110"/>
        </w:rPr>
        <w:t>target </w:t>
      </w:r>
      <w:r>
        <w:rPr>
          <w:color w:val="292425"/>
          <w:spacing w:val="-4"/>
          <w:w w:val="110"/>
        </w:rPr>
        <w:t>towards </w:t>
      </w:r>
      <w:r>
        <w:rPr>
          <w:color w:val="292425"/>
          <w:w w:val="110"/>
        </w:rPr>
        <w:t>the </w:t>
      </w:r>
      <w:r>
        <w:rPr>
          <w:color w:val="292425"/>
          <w:spacing w:val="-5"/>
          <w:w w:val="110"/>
        </w:rPr>
        <w:t>two-year </w:t>
      </w:r>
      <w:r>
        <w:rPr>
          <w:color w:val="292425"/>
          <w:w w:val="110"/>
        </w:rPr>
        <w:t>horizon. </w:t>
      </w:r>
      <w:r>
        <w:rPr>
          <w:color w:val="292425"/>
          <w:spacing w:val="-4"/>
          <w:w w:val="110"/>
        </w:rPr>
        <w:t>Four-quarter </w:t>
      </w:r>
      <w:r>
        <w:rPr>
          <w:color w:val="292425"/>
          <w:w w:val="110"/>
        </w:rPr>
        <w:t>GDP </w:t>
      </w:r>
      <w:r>
        <w:rPr>
          <w:color w:val="292425"/>
          <w:spacing w:val="-2"/>
          <w:w w:val="110"/>
        </w:rPr>
        <w:t>growth </w:t>
      </w:r>
      <w:r>
        <w:rPr>
          <w:color w:val="292425"/>
          <w:spacing w:val="-3"/>
          <w:w w:val="110"/>
        </w:rPr>
        <w:t>was expected </w:t>
      </w:r>
      <w:r>
        <w:rPr>
          <w:color w:val="292425"/>
          <w:spacing w:val="-4"/>
          <w:w w:val="110"/>
        </w:rPr>
        <w:t>to </w:t>
      </w:r>
      <w:r>
        <w:rPr>
          <w:color w:val="292425"/>
          <w:w w:val="110"/>
        </w:rPr>
        <w:t>return gradually </w:t>
      </w:r>
      <w:r>
        <w:rPr>
          <w:color w:val="292425"/>
          <w:spacing w:val="-4"/>
          <w:w w:val="110"/>
        </w:rPr>
        <w:t>to </w:t>
      </w:r>
      <w:r>
        <w:rPr>
          <w:color w:val="292425"/>
          <w:w w:val="110"/>
        </w:rPr>
        <w:t>around-trend </w:t>
      </w:r>
      <w:r>
        <w:rPr>
          <w:color w:val="292425"/>
          <w:spacing w:val="-4"/>
          <w:w w:val="110"/>
        </w:rPr>
        <w:t>rates. </w:t>
      </w:r>
      <w:r>
        <w:rPr>
          <w:color w:val="292425"/>
          <w:w w:val="110"/>
        </w:rPr>
        <w:t>The MPC judged that the risks relative </w:t>
      </w:r>
      <w:r>
        <w:rPr>
          <w:color w:val="292425"/>
          <w:spacing w:val="-4"/>
          <w:w w:val="110"/>
        </w:rPr>
        <w:t>to </w:t>
      </w:r>
      <w:r>
        <w:rPr>
          <w:color w:val="292425"/>
          <w:w w:val="110"/>
        </w:rPr>
        <w:t>the central projection </w:t>
      </w:r>
      <w:r>
        <w:rPr>
          <w:color w:val="292425"/>
          <w:spacing w:val="-3"/>
          <w:w w:val="110"/>
        </w:rPr>
        <w:t>were weighted</w:t>
      </w:r>
      <w:r>
        <w:rPr>
          <w:color w:val="292425"/>
          <w:spacing w:val="-23"/>
          <w:w w:val="110"/>
        </w:rPr>
        <w:t> </w:t>
      </w:r>
      <w:r>
        <w:rPr>
          <w:color w:val="292425"/>
          <w:w w:val="110"/>
        </w:rPr>
        <w:t>marginally</w:t>
      </w:r>
      <w:r>
        <w:rPr>
          <w:color w:val="292425"/>
          <w:spacing w:val="-23"/>
          <w:w w:val="110"/>
        </w:rPr>
        <w:t> </w:t>
      </w:r>
      <w:r>
        <w:rPr>
          <w:color w:val="292425"/>
          <w:w w:val="110"/>
        </w:rPr>
        <w:t>on</w:t>
      </w:r>
      <w:r>
        <w:rPr>
          <w:color w:val="292425"/>
          <w:spacing w:val="-22"/>
          <w:w w:val="110"/>
        </w:rPr>
        <w:t> </w:t>
      </w:r>
      <w:r>
        <w:rPr>
          <w:color w:val="292425"/>
          <w:w w:val="110"/>
        </w:rPr>
        <w:t>the</w:t>
      </w:r>
      <w:r>
        <w:rPr>
          <w:color w:val="292425"/>
          <w:spacing w:val="-23"/>
          <w:w w:val="110"/>
        </w:rPr>
        <w:t> </w:t>
      </w:r>
      <w:r>
        <w:rPr>
          <w:color w:val="292425"/>
          <w:w w:val="110"/>
        </w:rPr>
        <w:t>downside</w:t>
      </w:r>
      <w:r>
        <w:rPr>
          <w:color w:val="292425"/>
          <w:spacing w:val="-23"/>
          <w:w w:val="110"/>
        </w:rPr>
        <w:t> </w:t>
      </w:r>
      <w:r>
        <w:rPr>
          <w:color w:val="292425"/>
          <w:w w:val="110"/>
        </w:rPr>
        <w:t>for</w:t>
      </w:r>
      <w:r>
        <w:rPr>
          <w:color w:val="292425"/>
          <w:spacing w:val="-22"/>
          <w:w w:val="110"/>
        </w:rPr>
        <w:t> </w:t>
      </w:r>
      <w:r>
        <w:rPr>
          <w:color w:val="292425"/>
          <w:w w:val="110"/>
        </w:rPr>
        <w:t>growth</w:t>
      </w:r>
      <w:r>
        <w:rPr>
          <w:color w:val="292425"/>
          <w:spacing w:val="-23"/>
          <w:w w:val="110"/>
        </w:rPr>
        <w:t> </w:t>
      </w:r>
      <w:r>
        <w:rPr>
          <w:color w:val="292425"/>
          <w:w w:val="110"/>
        </w:rPr>
        <w:t>and</w:t>
      </w:r>
      <w:r>
        <w:rPr>
          <w:color w:val="292425"/>
          <w:spacing w:val="-23"/>
          <w:w w:val="110"/>
        </w:rPr>
        <w:t> </w:t>
      </w:r>
      <w:r>
        <w:rPr>
          <w:color w:val="292425"/>
          <w:w w:val="110"/>
        </w:rPr>
        <w:t>slightly on the upside for</w:t>
      </w:r>
      <w:r>
        <w:rPr>
          <w:color w:val="292425"/>
          <w:spacing w:val="-23"/>
          <w:w w:val="110"/>
        </w:rPr>
        <w:t> </w:t>
      </w:r>
      <w:r>
        <w:rPr>
          <w:color w:val="292425"/>
          <w:w w:val="110"/>
        </w:rPr>
        <w:t>inflation.</w:t>
      </w:r>
    </w:p>
    <w:p>
      <w:pPr>
        <w:pStyle w:val="BodyText"/>
        <w:spacing w:before="11"/>
        <w:rPr>
          <w:sz w:val="23"/>
        </w:rPr>
      </w:pPr>
    </w:p>
    <w:p>
      <w:pPr>
        <w:pStyle w:val="BodyText"/>
        <w:spacing w:line="292" w:lineRule="auto"/>
        <w:ind w:left="5099" w:right="204"/>
      </w:pPr>
      <w:r>
        <w:rPr>
          <w:color w:val="292425"/>
          <w:w w:val="110"/>
        </w:rPr>
        <w:t>At its meeting on 4–5 </w:t>
      </w:r>
      <w:r>
        <w:rPr>
          <w:color w:val="292425"/>
          <w:spacing w:val="-3"/>
          <w:w w:val="110"/>
        </w:rPr>
        <w:t>September, </w:t>
      </w:r>
      <w:r>
        <w:rPr>
          <w:color w:val="292425"/>
          <w:w w:val="110"/>
        </w:rPr>
        <w:t>the </w:t>
      </w:r>
      <w:r>
        <w:rPr>
          <w:color w:val="292425"/>
          <w:spacing w:val="-3"/>
          <w:w w:val="110"/>
        </w:rPr>
        <w:t>Committee </w:t>
      </w:r>
      <w:r>
        <w:rPr>
          <w:color w:val="292425"/>
          <w:w w:val="110"/>
        </w:rPr>
        <w:t>first discussed the world </w:t>
      </w:r>
      <w:r>
        <w:rPr>
          <w:color w:val="292425"/>
          <w:spacing w:val="-4"/>
          <w:w w:val="110"/>
        </w:rPr>
        <w:t>economy. </w:t>
      </w:r>
      <w:r>
        <w:rPr>
          <w:color w:val="292425"/>
          <w:spacing w:val="-3"/>
          <w:w w:val="110"/>
        </w:rPr>
        <w:t>Equity </w:t>
      </w:r>
      <w:r>
        <w:rPr>
          <w:color w:val="292425"/>
          <w:w w:val="110"/>
        </w:rPr>
        <w:t>markets had stabilised during</w:t>
      </w:r>
      <w:r>
        <w:rPr>
          <w:color w:val="292425"/>
          <w:spacing w:val="-17"/>
          <w:w w:val="110"/>
        </w:rPr>
        <w:t> </w:t>
      </w:r>
      <w:r>
        <w:rPr>
          <w:color w:val="292425"/>
          <w:w w:val="110"/>
        </w:rPr>
        <w:t>August,</w:t>
      </w:r>
      <w:r>
        <w:rPr>
          <w:color w:val="292425"/>
          <w:spacing w:val="-17"/>
          <w:w w:val="110"/>
        </w:rPr>
        <w:t> </w:t>
      </w:r>
      <w:r>
        <w:rPr>
          <w:color w:val="292425"/>
          <w:spacing w:val="-3"/>
          <w:w w:val="110"/>
        </w:rPr>
        <w:t>above</w:t>
      </w:r>
      <w:r>
        <w:rPr>
          <w:color w:val="292425"/>
          <w:spacing w:val="-17"/>
          <w:w w:val="110"/>
        </w:rPr>
        <w:t> </w:t>
      </w:r>
      <w:r>
        <w:rPr>
          <w:color w:val="292425"/>
          <w:w w:val="110"/>
        </w:rPr>
        <w:t>the</w:t>
      </w:r>
      <w:r>
        <w:rPr>
          <w:color w:val="292425"/>
          <w:spacing w:val="-17"/>
          <w:w w:val="110"/>
        </w:rPr>
        <w:t> </w:t>
      </w:r>
      <w:r>
        <w:rPr>
          <w:color w:val="292425"/>
          <w:w w:val="110"/>
        </w:rPr>
        <w:t>low</w:t>
      </w:r>
      <w:r>
        <w:rPr>
          <w:color w:val="292425"/>
          <w:spacing w:val="-17"/>
          <w:w w:val="110"/>
        </w:rPr>
        <w:t> </w:t>
      </w:r>
      <w:r>
        <w:rPr>
          <w:color w:val="292425"/>
          <w:w w:val="110"/>
        </w:rPr>
        <w:t>points</w:t>
      </w:r>
      <w:r>
        <w:rPr>
          <w:color w:val="292425"/>
          <w:spacing w:val="-16"/>
          <w:w w:val="110"/>
        </w:rPr>
        <w:t> </w:t>
      </w:r>
      <w:r>
        <w:rPr>
          <w:color w:val="292425"/>
          <w:w w:val="110"/>
        </w:rPr>
        <w:t>reached</w:t>
      </w:r>
      <w:r>
        <w:rPr>
          <w:color w:val="292425"/>
          <w:spacing w:val="-17"/>
          <w:w w:val="110"/>
        </w:rPr>
        <w:t> </w:t>
      </w:r>
      <w:r>
        <w:rPr>
          <w:color w:val="292425"/>
          <w:w w:val="110"/>
        </w:rPr>
        <w:t>in</w:t>
      </w:r>
      <w:r>
        <w:rPr>
          <w:color w:val="292425"/>
          <w:spacing w:val="-17"/>
          <w:w w:val="110"/>
        </w:rPr>
        <w:t> </w:t>
      </w:r>
      <w:r>
        <w:rPr>
          <w:color w:val="292425"/>
          <w:spacing w:val="-4"/>
          <w:w w:val="110"/>
        </w:rPr>
        <w:t>July,</w:t>
      </w:r>
      <w:r>
        <w:rPr>
          <w:color w:val="292425"/>
          <w:spacing w:val="-17"/>
          <w:w w:val="110"/>
        </w:rPr>
        <w:t> </w:t>
      </w:r>
      <w:r>
        <w:rPr>
          <w:color w:val="292425"/>
          <w:w w:val="110"/>
        </w:rPr>
        <w:t>but</w:t>
      </w:r>
      <w:r>
        <w:rPr>
          <w:color w:val="292425"/>
          <w:spacing w:val="-17"/>
          <w:w w:val="110"/>
        </w:rPr>
        <w:t> </w:t>
      </w:r>
      <w:r>
        <w:rPr>
          <w:color w:val="292425"/>
          <w:w w:val="110"/>
        </w:rPr>
        <w:t>had recorded further sharp falls in the </w:t>
      </w:r>
      <w:r>
        <w:rPr>
          <w:color w:val="292425"/>
          <w:spacing w:val="-3"/>
          <w:w w:val="110"/>
        </w:rPr>
        <w:t>days </w:t>
      </w:r>
      <w:r>
        <w:rPr>
          <w:color w:val="292425"/>
          <w:w w:val="110"/>
        </w:rPr>
        <w:t>leading up </w:t>
      </w:r>
      <w:r>
        <w:rPr>
          <w:color w:val="292425"/>
          <w:spacing w:val="-4"/>
          <w:w w:val="110"/>
        </w:rPr>
        <w:t>to </w:t>
      </w:r>
      <w:r>
        <w:rPr>
          <w:color w:val="292425"/>
          <w:w w:val="110"/>
        </w:rPr>
        <w:t>the </w:t>
      </w:r>
      <w:r>
        <w:rPr>
          <w:color w:val="292425"/>
          <w:spacing w:val="-3"/>
          <w:w w:val="110"/>
        </w:rPr>
        <w:t>Committee’s </w:t>
      </w:r>
      <w:r>
        <w:rPr>
          <w:color w:val="292425"/>
          <w:w w:val="110"/>
        </w:rPr>
        <w:t>meeting. </w:t>
      </w:r>
      <w:r>
        <w:rPr>
          <w:color w:val="292425"/>
          <w:spacing w:val="-4"/>
          <w:w w:val="110"/>
        </w:rPr>
        <w:t>However, </w:t>
      </w:r>
      <w:r>
        <w:rPr>
          <w:color w:val="292425"/>
          <w:w w:val="110"/>
        </w:rPr>
        <w:t>equity markets remained volatile</w:t>
      </w:r>
      <w:r>
        <w:rPr>
          <w:color w:val="292425"/>
          <w:spacing w:val="-15"/>
          <w:w w:val="110"/>
        </w:rPr>
        <w:t> </w:t>
      </w:r>
      <w:r>
        <w:rPr>
          <w:color w:val="292425"/>
          <w:w w:val="110"/>
        </w:rPr>
        <w:t>and</w:t>
      </w:r>
      <w:r>
        <w:rPr>
          <w:color w:val="292425"/>
          <w:spacing w:val="-15"/>
          <w:w w:val="110"/>
        </w:rPr>
        <w:t> </w:t>
      </w:r>
      <w:r>
        <w:rPr>
          <w:color w:val="292425"/>
          <w:w w:val="110"/>
        </w:rPr>
        <w:t>little</w:t>
      </w:r>
      <w:r>
        <w:rPr>
          <w:color w:val="292425"/>
          <w:spacing w:val="-15"/>
          <w:w w:val="110"/>
        </w:rPr>
        <w:t> </w:t>
      </w:r>
      <w:r>
        <w:rPr>
          <w:color w:val="292425"/>
          <w:w w:val="110"/>
        </w:rPr>
        <w:t>significance</w:t>
      </w:r>
      <w:r>
        <w:rPr>
          <w:color w:val="292425"/>
          <w:spacing w:val="-15"/>
          <w:w w:val="110"/>
        </w:rPr>
        <w:t> </w:t>
      </w:r>
      <w:r>
        <w:rPr>
          <w:color w:val="292425"/>
          <w:w w:val="110"/>
        </w:rPr>
        <w:t>could</w:t>
      </w:r>
      <w:r>
        <w:rPr>
          <w:color w:val="292425"/>
          <w:spacing w:val="-14"/>
          <w:w w:val="110"/>
        </w:rPr>
        <w:t> </w:t>
      </w:r>
      <w:r>
        <w:rPr>
          <w:color w:val="292425"/>
          <w:w w:val="110"/>
        </w:rPr>
        <w:t>be</w:t>
      </w:r>
      <w:r>
        <w:rPr>
          <w:color w:val="292425"/>
          <w:spacing w:val="-15"/>
          <w:w w:val="110"/>
        </w:rPr>
        <w:t> </w:t>
      </w:r>
      <w:r>
        <w:rPr>
          <w:color w:val="292425"/>
          <w:w w:val="110"/>
        </w:rPr>
        <w:t>attached</w:t>
      </w:r>
      <w:r>
        <w:rPr>
          <w:color w:val="292425"/>
          <w:spacing w:val="-15"/>
          <w:w w:val="110"/>
        </w:rPr>
        <w:t> </w:t>
      </w:r>
      <w:r>
        <w:rPr>
          <w:color w:val="292425"/>
          <w:spacing w:val="-4"/>
          <w:w w:val="110"/>
        </w:rPr>
        <w:t>to</w:t>
      </w:r>
      <w:r>
        <w:rPr>
          <w:color w:val="292425"/>
          <w:spacing w:val="-15"/>
          <w:w w:val="110"/>
        </w:rPr>
        <w:t> </w:t>
      </w:r>
      <w:r>
        <w:rPr>
          <w:color w:val="292425"/>
          <w:spacing w:val="-3"/>
          <w:w w:val="110"/>
        </w:rPr>
        <w:t>short-term </w:t>
      </w:r>
      <w:r>
        <w:rPr>
          <w:color w:val="292425"/>
          <w:w w:val="110"/>
        </w:rPr>
        <w:t>movements.</w:t>
      </w:r>
      <w:r>
        <w:rPr>
          <w:color w:val="292425"/>
          <w:spacing w:val="15"/>
          <w:w w:val="110"/>
        </w:rPr>
        <w:t> </w:t>
      </w:r>
      <w:r>
        <w:rPr>
          <w:color w:val="292425"/>
          <w:spacing w:val="-3"/>
          <w:w w:val="110"/>
        </w:rPr>
        <w:t>Long-term</w:t>
      </w:r>
      <w:r>
        <w:rPr>
          <w:color w:val="292425"/>
          <w:spacing w:val="-20"/>
          <w:w w:val="110"/>
        </w:rPr>
        <w:t> </w:t>
      </w:r>
      <w:r>
        <w:rPr>
          <w:color w:val="292425"/>
          <w:w w:val="110"/>
        </w:rPr>
        <w:t>forward</w:t>
      </w:r>
      <w:r>
        <w:rPr>
          <w:color w:val="292425"/>
          <w:spacing w:val="-20"/>
          <w:w w:val="110"/>
        </w:rPr>
        <w:t> </w:t>
      </w:r>
      <w:r>
        <w:rPr>
          <w:color w:val="292425"/>
          <w:spacing w:val="-3"/>
          <w:w w:val="110"/>
        </w:rPr>
        <w:t>interest</w:t>
      </w:r>
      <w:r>
        <w:rPr>
          <w:color w:val="292425"/>
          <w:spacing w:val="-20"/>
          <w:w w:val="110"/>
        </w:rPr>
        <w:t> </w:t>
      </w:r>
      <w:r>
        <w:rPr>
          <w:color w:val="292425"/>
          <w:spacing w:val="-4"/>
          <w:w w:val="110"/>
        </w:rPr>
        <w:t>rates</w:t>
      </w:r>
      <w:r>
        <w:rPr>
          <w:color w:val="292425"/>
          <w:spacing w:val="-21"/>
          <w:w w:val="110"/>
        </w:rPr>
        <w:t> </w:t>
      </w:r>
      <w:r>
        <w:rPr>
          <w:color w:val="292425"/>
          <w:w w:val="110"/>
        </w:rPr>
        <w:t>had</w:t>
      </w:r>
      <w:r>
        <w:rPr>
          <w:color w:val="292425"/>
          <w:spacing w:val="-20"/>
          <w:w w:val="110"/>
        </w:rPr>
        <w:t> </w:t>
      </w:r>
      <w:r>
        <w:rPr>
          <w:color w:val="292425"/>
          <w:w w:val="110"/>
        </w:rPr>
        <w:t>fallen</w:t>
      </w:r>
      <w:r>
        <w:rPr>
          <w:color w:val="292425"/>
          <w:spacing w:val="-20"/>
          <w:w w:val="110"/>
        </w:rPr>
        <w:t> </w:t>
      </w:r>
      <w:r>
        <w:rPr>
          <w:color w:val="292425"/>
          <w:w w:val="110"/>
        </w:rPr>
        <w:t>in</w:t>
      </w:r>
      <w:r>
        <w:rPr>
          <w:color w:val="292425"/>
          <w:spacing w:val="-20"/>
          <w:w w:val="110"/>
        </w:rPr>
        <w:t> </w:t>
      </w:r>
      <w:r>
        <w:rPr>
          <w:color w:val="292425"/>
          <w:w w:val="110"/>
        </w:rPr>
        <w:t>the major economies, </w:t>
      </w:r>
      <w:r>
        <w:rPr>
          <w:color w:val="292425"/>
          <w:spacing w:val="-3"/>
          <w:w w:val="110"/>
        </w:rPr>
        <w:t>reversing </w:t>
      </w:r>
      <w:r>
        <w:rPr>
          <w:color w:val="292425"/>
          <w:w w:val="110"/>
        </w:rPr>
        <w:t>increases earlier in the </w:t>
      </w:r>
      <w:r>
        <w:rPr>
          <w:color w:val="292425"/>
          <w:spacing w:val="-4"/>
          <w:w w:val="110"/>
        </w:rPr>
        <w:t>year. </w:t>
      </w:r>
      <w:r>
        <w:rPr>
          <w:color w:val="292425"/>
          <w:w w:val="110"/>
        </w:rPr>
        <w:t>The fall seemed largely </w:t>
      </w:r>
      <w:r>
        <w:rPr>
          <w:color w:val="292425"/>
          <w:spacing w:val="-4"/>
          <w:w w:val="110"/>
        </w:rPr>
        <w:t>to </w:t>
      </w:r>
      <w:r>
        <w:rPr>
          <w:color w:val="292425"/>
          <w:w w:val="110"/>
        </w:rPr>
        <w:t>represent lower real </w:t>
      </w:r>
      <w:r>
        <w:rPr>
          <w:color w:val="292425"/>
          <w:spacing w:val="-3"/>
          <w:w w:val="110"/>
        </w:rPr>
        <w:t>rates. </w:t>
      </w:r>
      <w:r>
        <w:rPr>
          <w:color w:val="292425"/>
          <w:w w:val="110"/>
        </w:rPr>
        <w:t>It </w:t>
      </w:r>
      <w:r>
        <w:rPr>
          <w:color w:val="292425"/>
          <w:spacing w:val="-3"/>
          <w:w w:val="110"/>
        </w:rPr>
        <w:t>was </w:t>
      </w:r>
      <w:r>
        <w:rPr>
          <w:color w:val="292425"/>
          <w:w w:val="110"/>
        </w:rPr>
        <w:t>possible that it reflected </w:t>
      </w:r>
      <w:r>
        <w:rPr>
          <w:color w:val="292425"/>
          <w:spacing w:val="-2"/>
          <w:w w:val="110"/>
        </w:rPr>
        <w:t>market </w:t>
      </w:r>
      <w:r>
        <w:rPr>
          <w:color w:val="292425"/>
          <w:w w:val="110"/>
        </w:rPr>
        <w:t>doubts about the speed of </w:t>
      </w:r>
      <w:r>
        <w:rPr>
          <w:color w:val="292425"/>
          <w:spacing w:val="-4"/>
          <w:w w:val="110"/>
        </w:rPr>
        <w:t>recovery,</w:t>
      </w:r>
      <w:r>
        <w:rPr>
          <w:color w:val="292425"/>
          <w:spacing w:val="-16"/>
          <w:w w:val="110"/>
        </w:rPr>
        <w:t> </w:t>
      </w:r>
      <w:r>
        <w:rPr>
          <w:color w:val="292425"/>
          <w:w w:val="110"/>
        </w:rPr>
        <w:t>or</w:t>
      </w:r>
      <w:r>
        <w:rPr>
          <w:color w:val="292425"/>
          <w:spacing w:val="-15"/>
          <w:w w:val="110"/>
        </w:rPr>
        <w:t> </w:t>
      </w:r>
      <w:r>
        <w:rPr>
          <w:color w:val="292425"/>
          <w:w w:val="110"/>
        </w:rPr>
        <w:t>that</w:t>
      </w:r>
      <w:r>
        <w:rPr>
          <w:color w:val="292425"/>
          <w:spacing w:val="-15"/>
          <w:w w:val="110"/>
        </w:rPr>
        <w:t> </w:t>
      </w:r>
      <w:r>
        <w:rPr>
          <w:color w:val="292425"/>
          <w:w w:val="110"/>
        </w:rPr>
        <w:t>the</w:t>
      </w:r>
      <w:r>
        <w:rPr>
          <w:color w:val="292425"/>
          <w:spacing w:val="-15"/>
          <w:w w:val="110"/>
        </w:rPr>
        <w:t> </w:t>
      </w:r>
      <w:r>
        <w:rPr>
          <w:color w:val="292425"/>
          <w:spacing w:val="-3"/>
          <w:w w:val="110"/>
        </w:rPr>
        <w:t>volatility</w:t>
      </w:r>
      <w:r>
        <w:rPr>
          <w:color w:val="292425"/>
          <w:spacing w:val="-15"/>
          <w:w w:val="110"/>
        </w:rPr>
        <w:t> </w:t>
      </w:r>
      <w:r>
        <w:rPr>
          <w:color w:val="292425"/>
          <w:w w:val="110"/>
        </w:rPr>
        <w:t>in</w:t>
      </w:r>
      <w:r>
        <w:rPr>
          <w:color w:val="292425"/>
          <w:spacing w:val="-16"/>
          <w:w w:val="110"/>
        </w:rPr>
        <w:t> </w:t>
      </w:r>
      <w:r>
        <w:rPr>
          <w:color w:val="292425"/>
          <w:spacing w:val="-3"/>
          <w:w w:val="110"/>
        </w:rPr>
        <w:t>equity</w:t>
      </w:r>
      <w:r>
        <w:rPr>
          <w:color w:val="292425"/>
          <w:spacing w:val="-15"/>
          <w:w w:val="110"/>
        </w:rPr>
        <w:t> </w:t>
      </w:r>
      <w:r>
        <w:rPr>
          <w:color w:val="292425"/>
          <w:w w:val="110"/>
        </w:rPr>
        <w:t>markets</w:t>
      </w:r>
      <w:r>
        <w:rPr>
          <w:color w:val="292425"/>
          <w:spacing w:val="-15"/>
          <w:w w:val="110"/>
        </w:rPr>
        <w:t> </w:t>
      </w:r>
      <w:r>
        <w:rPr>
          <w:color w:val="292425"/>
          <w:w w:val="110"/>
        </w:rPr>
        <w:t>had</w:t>
      </w:r>
      <w:r>
        <w:rPr>
          <w:color w:val="292425"/>
          <w:spacing w:val="-15"/>
          <w:w w:val="110"/>
        </w:rPr>
        <w:t> </w:t>
      </w:r>
      <w:r>
        <w:rPr>
          <w:color w:val="292425"/>
          <w:w w:val="110"/>
        </w:rPr>
        <w:t>increased the </w:t>
      </w:r>
      <w:r>
        <w:rPr>
          <w:color w:val="292425"/>
          <w:spacing w:val="-3"/>
          <w:w w:val="110"/>
        </w:rPr>
        <w:t>attractiveness </w:t>
      </w:r>
      <w:r>
        <w:rPr>
          <w:color w:val="292425"/>
          <w:w w:val="110"/>
        </w:rPr>
        <w:t>of government bonds. But it </w:t>
      </w:r>
      <w:r>
        <w:rPr>
          <w:color w:val="292425"/>
          <w:spacing w:val="-3"/>
          <w:w w:val="110"/>
        </w:rPr>
        <w:t>was </w:t>
      </w:r>
      <w:r>
        <w:rPr>
          <w:color w:val="292425"/>
          <w:w w:val="110"/>
        </w:rPr>
        <w:t>not obviously</w:t>
      </w:r>
      <w:r>
        <w:rPr>
          <w:color w:val="292425"/>
          <w:spacing w:val="-11"/>
          <w:w w:val="110"/>
        </w:rPr>
        <w:t> </w:t>
      </w:r>
      <w:r>
        <w:rPr>
          <w:color w:val="292425"/>
          <w:spacing w:val="-3"/>
          <w:w w:val="110"/>
        </w:rPr>
        <w:t>related</w:t>
      </w:r>
      <w:r>
        <w:rPr>
          <w:color w:val="292425"/>
          <w:spacing w:val="-10"/>
          <w:w w:val="110"/>
        </w:rPr>
        <w:t> </w:t>
      </w:r>
      <w:r>
        <w:rPr>
          <w:color w:val="292425"/>
          <w:spacing w:val="-4"/>
          <w:w w:val="110"/>
        </w:rPr>
        <w:t>to</w:t>
      </w:r>
      <w:r>
        <w:rPr>
          <w:color w:val="292425"/>
          <w:spacing w:val="-10"/>
          <w:w w:val="110"/>
        </w:rPr>
        <w:t> </w:t>
      </w:r>
      <w:r>
        <w:rPr>
          <w:color w:val="292425"/>
          <w:spacing w:val="-3"/>
          <w:w w:val="110"/>
        </w:rPr>
        <w:t>any</w:t>
      </w:r>
      <w:r>
        <w:rPr>
          <w:color w:val="292425"/>
          <w:spacing w:val="-10"/>
          <w:w w:val="110"/>
        </w:rPr>
        <w:t> </w:t>
      </w:r>
      <w:r>
        <w:rPr>
          <w:color w:val="292425"/>
          <w:w w:val="110"/>
        </w:rPr>
        <w:t>particular</w:t>
      </w:r>
      <w:r>
        <w:rPr>
          <w:color w:val="292425"/>
          <w:spacing w:val="-10"/>
          <w:w w:val="110"/>
        </w:rPr>
        <w:t> </w:t>
      </w:r>
      <w:r>
        <w:rPr>
          <w:color w:val="292425"/>
          <w:w w:val="110"/>
        </w:rPr>
        <w:t>economic</w:t>
      </w:r>
      <w:r>
        <w:rPr>
          <w:color w:val="292425"/>
          <w:spacing w:val="-10"/>
          <w:w w:val="110"/>
        </w:rPr>
        <w:t> </w:t>
      </w:r>
      <w:r>
        <w:rPr>
          <w:color w:val="292425"/>
          <w:w w:val="110"/>
        </w:rPr>
        <w:t>news.</w:t>
      </w:r>
    </w:p>
    <w:p>
      <w:pPr>
        <w:pStyle w:val="BodyText"/>
        <w:spacing w:before="8"/>
        <w:rPr>
          <w:sz w:val="23"/>
        </w:rPr>
      </w:pPr>
    </w:p>
    <w:p>
      <w:pPr>
        <w:pStyle w:val="BodyText"/>
        <w:spacing w:line="292" w:lineRule="auto"/>
        <w:ind w:left="5099" w:right="250"/>
      </w:pPr>
      <w:r>
        <w:rPr>
          <w:color w:val="292425"/>
          <w:w w:val="110"/>
        </w:rPr>
        <w:t>Recent data from the United </w:t>
      </w:r>
      <w:r>
        <w:rPr>
          <w:color w:val="292425"/>
          <w:spacing w:val="-3"/>
          <w:w w:val="110"/>
        </w:rPr>
        <w:t>States were </w:t>
      </w:r>
      <w:r>
        <w:rPr>
          <w:color w:val="292425"/>
          <w:w w:val="110"/>
        </w:rPr>
        <w:t>broadly consistent with the </w:t>
      </w:r>
      <w:r>
        <w:rPr>
          <w:color w:val="292425"/>
          <w:spacing w:val="-4"/>
          <w:w w:val="110"/>
        </w:rPr>
        <w:t>Committee’s </w:t>
      </w:r>
      <w:r>
        <w:rPr>
          <w:color w:val="292425"/>
          <w:w w:val="110"/>
        </w:rPr>
        <w:t>August projections. Economic news from</w:t>
      </w:r>
      <w:r>
        <w:rPr>
          <w:color w:val="292425"/>
          <w:spacing w:val="-11"/>
          <w:w w:val="110"/>
        </w:rPr>
        <w:t> </w:t>
      </w:r>
      <w:r>
        <w:rPr>
          <w:color w:val="292425"/>
          <w:w w:val="110"/>
        </w:rPr>
        <w:t>the</w:t>
      </w:r>
      <w:r>
        <w:rPr>
          <w:color w:val="292425"/>
          <w:spacing w:val="-10"/>
          <w:w w:val="110"/>
        </w:rPr>
        <w:t> </w:t>
      </w:r>
      <w:r>
        <w:rPr>
          <w:color w:val="292425"/>
          <w:w w:val="110"/>
        </w:rPr>
        <w:t>euro</w:t>
      </w:r>
      <w:r>
        <w:rPr>
          <w:color w:val="292425"/>
          <w:spacing w:val="-11"/>
          <w:w w:val="110"/>
        </w:rPr>
        <w:t> </w:t>
      </w:r>
      <w:r>
        <w:rPr>
          <w:color w:val="292425"/>
          <w:w w:val="110"/>
        </w:rPr>
        <w:t>area</w:t>
      </w:r>
      <w:r>
        <w:rPr>
          <w:color w:val="292425"/>
          <w:spacing w:val="-10"/>
          <w:w w:val="110"/>
        </w:rPr>
        <w:t> </w:t>
      </w:r>
      <w:r>
        <w:rPr>
          <w:color w:val="292425"/>
          <w:w w:val="110"/>
        </w:rPr>
        <w:t>continued</w:t>
      </w:r>
      <w:r>
        <w:rPr>
          <w:color w:val="292425"/>
          <w:spacing w:val="-11"/>
          <w:w w:val="110"/>
        </w:rPr>
        <w:t> </w:t>
      </w:r>
      <w:r>
        <w:rPr>
          <w:color w:val="292425"/>
          <w:spacing w:val="-4"/>
          <w:w w:val="110"/>
        </w:rPr>
        <w:t>to</w:t>
      </w:r>
      <w:r>
        <w:rPr>
          <w:color w:val="292425"/>
          <w:spacing w:val="-10"/>
          <w:w w:val="110"/>
        </w:rPr>
        <w:t> </w:t>
      </w:r>
      <w:r>
        <w:rPr>
          <w:color w:val="292425"/>
          <w:w w:val="110"/>
        </w:rPr>
        <w:t>be</w:t>
      </w:r>
      <w:r>
        <w:rPr>
          <w:color w:val="292425"/>
          <w:spacing w:val="-11"/>
          <w:w w:val="110"/>
        </w:rPr>
        <w:t> </w:t>
      </w:r>
      <w:r>
        <w:rPr>
          <w:color w:val="292425"/>
          <w:w w:val="110"/>
        </w:rPr>
        <w:t>weaker</w:t>
      </w:r>
      <w:r>
        <w:rPr>
          <w:color w:val="292425"/>
          <w:spacing w:val="-10"/>
          <w:w w:val="110"/>
        </w:rPr>
        <w:t> </w:t>
      </w:r>
      <w:r>
        <w:rPr>
          <w:color w:val="292425"/>
          <w:w w:val="110"/>
        </w:rPr>
        <w:t>than</w:t>
      </w:r>
      <w:r>
        <w:rPr>
          <w:color w:val="292425"/>
          <w:spacing w:val="-11"/>
          <w:w w:val="110"/>
        </w:rPr>
        <w:t> </w:t>
      </w:r>
      <w:r>
        <w:rPr>
          <w:color w:val="292425"/>
          <w:w w:val="110"/>
        </w:rPr>
        <w:t>expected</w:t>
      </w:r>
      <w:r>
        <w:rPr>
          <w:color w:val="292425"/>
          <w:spacing w:val="-10"/>
          <w:w w:val="110"/>
        </w:rPr>
        <w:t> </w:t>
      </w:r>
      <w:r>
        <w:rPr>
          <w:color w:val="292425"/>
          <w:w w:val="110"/>
        </w:rPr>
        <w:t>and it </w:t>
      </w:r>
      <w:r>
        <w:rPr>
          <w:color w:val="292425"/>
          <w:spacing w:val="-3"/>
          <w:w w:val="110"/>
        </w:rPr>
        <w:t>was </w:t>
      </w:r>
      <w:r>
        <w:rPr>
          <w:color w:val="292425"/>
          <w:w w:val="110"/>
        </w:rPr>
        <w:t>still unclear whether sustained </w:t>
      </w:r>
      <w:r>
        <w:rPr>
          <w:color w:val="292425"/>
          <w:spacing w:val="-3"/>
          <w:w w:val="110"/>
        </w:rPr>
        <w:t>recovery </w:t>
      </w:r>
      <w:r>
        <w:rPr>
          <w:color w:val="292425"/>
          <w:w w:val="110"/>
        </w:rPr>
        <w:t>in Japan </w:t>
      </w:r>
      <w:r>
        <w:rPr>
          <w:color w:val="292425"/>
          <w:spacing w:val="-3"/>
          <w:w w:val="110"/>
        </w:rPr>
        <w:t>was </w:t>
      </w:r>
      <w:r>
        <w:rPr>
          <w:color w:val="292425"/>
          <w:w w:val="110"/>
        </w:rPr>
        <w:t>under </w:t>
      </w:r>
      <w:r>
        <w:rPr>
          <w:color w:val="292425"/>
          <w:spacing w:val="-7"/>
          <w:w w:val="110"/>
        </w:rPr>
        <w:t>way, </w:t>
      </w:r>
      <w:r>
        <w:rPr>
          <w:color w:val="292425"/>
          <w:w w:val="110"/>
        </w:rPr>
        <w:t>although the </w:t>
      </w:r>
      <w:r>
        <w:rPr>
          <w:color w:val="292425"/>
          <w:spacing w:val="-3"/>
          <w:w w:val="110"/>
        </w:rPr>
        <w:t>rest </w:t>
      </w:r>
      <w:r>
        <w:rPr>
          <w:color w:val="292425"/>
          <w:w w:val="110"/>
        </w:rPr>
        <w:t>of Asia seemed </w:t>
      </w:r>
      <w:r>
        <w:rPr>
          <w:color w:val="292425"/>
          <w:spacing w:val="-4"/>
          <w:w w:val="110"/>
        </w:rPr>
        <w:t>to </w:t>
      </w:r>
      <w:r>
        <w:rPr>
          <w:color w:val="292425"/>
          <w:w w:val="110"/>
        </w:rPr>
        <w:t>be growing quite </w:t>
      </w:r>
      <w:r>
        <w:rPr>
          <w:color w:val="292425"/>
          <w:spacing w:val="-4"/>
          <w:w w:val="110"/>
        </w:rPr>
        <w:t>strongly. </w:t>
      </w:r>
      <w:r>
        <w:rPr>
          <w:color w:val="292425"/>
          <w:w w:val="110"/>
        </w:rPr>
        <w:t>A number of Latin American countries continued </w:t>
      </w:r>
      <w:r>
        <w:rPr>
          <w:color w:val="292425"/>
          <w:spacing w:val="-4"/>
          <w:w w:val="110"/>
        </w:rPr>
        <w:t>to </w:t>
      </w:r>
      <w:r>
        <w:rPr>
          <w:color w:val="292425"/>
          <w:w w:val="110"/>
        </w:rPr>
        <w:t>face </w:t>
      </w:r>
      <w:r>
        <w:rPr>
          <w:color w:val="292425"/>
          <w:spacing w:val="-3"/>
          <w:w w:val="110"/>
        </w:rPr>
        <w:t>severe </w:t>
      </w:r>
      <w:r>
        <w:rPr>
          <w:color w:val="292425"/>
          <w:w w:val="110"/>
        </w:rPr>
        <w:t>economic problems although there </w:t>
      </w:r>
      <w:r>
        <w:rPr>
          <w:color w:val="292425"/>
          <w:spacing w:val="-3"/>
          <w:w w:val="110"/>
        </w:rPr>
        <w:t>was </w:t>
      </w:r>
      <w:r>
        <w:rPr>
          <w:color w:val="292425"/>
          <w:w w:val="110"/>
        </w:rPr>
        <w:t>more positive news on the month from Brazil and Argentina.</w:t>
      </w:r>
    </w:p>
    <w:p>
      <w:pPr>
        <w:pStyle w:val="BodyText"/>
        <w:spacing w:before="10"/>
        <w:rPr>
          <w:sz w:val="23"/>
        </w:rPr>
      </w:pPr>
    </w:p>
    <w:p>
      <w:pPr>
        <w:pStyle w:val="BodyText"/>
        <w:spacing w:line="292" w:lineRule="auto"/>
        <w:ind w:left="5099"/>
      </w:pPr>
      <w:r>
        <w:rPr>
          <w:color w:val="292425"/>
          <w:w w:val="105"/>
        </w:rPr>
        <w:t>UK monetary data had shown signs of slowing. The corporate sector, including financial companies, had accounted for the</w:t>
      </w:r>
    </w:p>
    <w:p>
      <w:pPr>
        <w:pStyle w:val="BodyText"/>
        <w:spacing w:before="7"/>
        <w:rPr>
          <w:sz w:val="14"/>
        </w:rPr>
      </w:pPr>
      <w:r>
        <w:rPr/>
        <w:pict>
          <v:shape style="position:absolute;margin-left:280pt;margin-top:10.635351pt;width:276pt;height:.1pt;mso-position-horizontal-relative:page;mso-position-vertical-relative:paragraph;z-index:-15160832;mso-wrap-distance-left:0;mso-wrap-distance-right:0" coordorigin="5600,213" coordsize="5520,0" path="m5600,213l11120,213e" filled="false" stroked="true" strokeweight=".5pt" strokecolor="#006bb6">
            <v:path arrowok="t"/>
            <v:stroke dashstyle="solid"/>
            <w10:wrap type="topAndBottom"/>
          </v:shape>
        </w:pict>
      </w:r>
    </w:p>
    <w:p>
      <w:pPr>
        <w:pStyle w:val="ListParagraph"/>
        <w:numPr>
          <w:ilvl w:val="1"/>
          <w:numId w:val="33"/>
        </w:numPr>
        <w:tabs>
          <w:tab w:pos="5220" w:val="left" w:leader="none"/>
        </w:tabs>
        <w:spacing w:line="237" w:lineRule="auto" w:before="0" w:after="0"/>
        <w:ind w:left="5220" w:right="797" w:hanging="240"/>
        <w:jc w:val="left"/>
        <w:rPr>
          <w:sz w:val="14"/>
        </w:rPr>
      </w:pPr>
      <w:r>
        <w:rPr>
          <w:color w:val="292425"/>
          <w:w w:val="110"/>
          <w:sz w:val="14"/>
        </w:rPr>
        <w:t>The</w:t>
      </w:r>
      <w:r>
        <w:rPr>
          <w:color w:val="292425"/>
          <w:spacing w:val="-14"/>
          <w:w w:val="110"/>
          <w:sz w:val="14"/>
        </w:rPr>
        <w:t> </w:t>
      </w:r>
      <w:r>
        <w:rPr>
          <w:color w:val="292425"/>
          <w:w w:val="110"/>
          <w:sz w:val="14"/>
        </w:rPr>
        <w:t>minutes</w:t>
      </w:r>
      <w:r>
        <w:rPr>
          <w:color w:val="292425"/>
          <w:spacing w:val="-13"/>
          <w:w w:val="110"/>
          <w:sz w:val="14"/>
        </w:rPr>
        <w:t> </w:t>
      </w:r>
      <w:r>
        <w:rPr>
          <w:color w:val="292425"/>
          <w:w w:val="110"/>
          <w:sz w:val="14"/>
        </w:rPr>
        <w:t>of</w:t>
      </w:r>
      <w:r>
        <w:rPr>
          <w:color w:val="292425"/>
          <w:spacing w:val="-13"/>
          <w:w w:val="110"/>
          <w:sz w:val="14"/>
        </w:rPr>
        <w:t> </w:t>
      </w:r>
      <w:r>
        <w:rPr>
          <w:color w:val="292425"/>
          <w:w w:val="110"/>
          <w:sz w:val="14"/>
        </w:rPr>
        <w:t>the</w:t>
      </w:r>
      <w:r>
        <w:rPr>
          <w:color w:val="292425"/>
          <w:spacing w:val="-13"/>
          <w:w w:val="110"/>
          <w:sz w:val="14"/>
        </w:rPr>
        <w:t> </w:t>
      </w:r>
      <w:r>
        <w:rPr>
          <w:color w:val="292425"/>
          <w:w w:val="110"/>
          <w:sz w:val="14"/>
        </w:rPr>
        <w:t>August,</w:t>
      </w:r>
      <w:r>
        <w:rPr>
          <w:color w:val="292425"/>
          <w:spacing w:val="-13"/>
          <w:w w:val="110"/>
          <w:sz w:val="14"/>
        </w:rPr>
        <w:t> </w:t>
      </w:r>
      <w:r>
        <w:rPr>
          <w:color w:val="292425"/>
          <w:w w:val="110"/>
          <w:sz w:val="14"/>
        </w:rPr>
        <w:t>September</w:t>
      </w:r>
      <w:r>
        <w:rPr>
          <w:color w:val="292425"/>
          <w:spacing w:val="-13"/>
          <w:w w:val="110"/>
          <w:sz w:val="14"/>
        </w:rPr>
        <w:t> </w:t>
      </w:r>
      <w:r>
        <w:rPr>
          <w:color w:val="292425"/>
          <w:w w:val="110"/>
          <w:sz w:val="14"/>
        </w:rPr>
        <w:t>and</w:t>
      </w:r>
      <w:r>
        <w:rPr>
          <w:color w:val="292425"/>
          <w:spacing w:val="-13"/>
          <w:w w:val="110"/>
          <w:sz w:val="14"/>
        </w:rPr>
        <w:t> </w:t>
      </w:r>
      <w:r>
        <w:rPr>
          <w:color w:val="292425"/>
          <w:w w:val="110"/>
          <w:sz w:val="14"/>
        </w:rPr>
        <w:t>October</w:t>
      </w:r>
      <w:r>
        <w:rPr>
          <w:color w:val="292425"/>
          <w:spacing w:val="-13"/>
          <w:w w:val="110"/>
          <w:sz w:val="14"/>
        </w:rPr>
        <w:t> </w:t>
      </w:r>
      <w:r>
        <w:rPr>
          <w:color w:val="292425"/>
          <w:w w:val="110"/>
          <w:sz w:val="14"/>
        </w:rPr>
        <w:t>meetings</w:t>
      </w:r>
      <w:r>
        <w:rPr>
          <w:color w:val="292425"/>
          <w:spacing w:val="-13"/>
          <w:w w:val="110"/>
          <w:sz w:val="14"/>
        </w:rPr>
        <w:t> </w:t>
      </w:r>
      <w:r>
        <w:rPr>
          <w:color w:val="292425"/>
          <w:w w:val="110"/>
          <w:sz w:val="14"/>
        </w:rPr>
        <w:t>are</w:t>
      </w:r>
      <w:r>
        <w:rPr>
          <w:color w:val="292425"/>
          <w:spacing w:val="-13"/>
          <w:w w:val="110"/>
          <w:sz w:val="14"/>
        </w:rPr>
        <w:t> </w:t>
      </w:r>
      <w:r>
        <w:rPr>
          <w:color w:val="292425"/>
          <w:w w:val="110"/>
          <w:sz w:val="14"/>
        </w:rPr>
        <w:t>reproduced under</w:t>
      </w:r>
      <w:r>
        <w:rPr>
          <w:color w:val="292425"/>
          <w:spacing w:val="-6"/>
          <w:w w:val="110"/>
          <w:sz w:val="14"/>
        </w:rPr>
        <w:t> </w:t>
      </w:r>
      <w:r>
        <w:rPr>
          <w:color w:val="292425"/>
          <w:w w:val="110"/>
          <w:sz w:val="14"/>
        </w:rPr>
        <w:t>a</w:t>
      </w:r>
      <w:r>
        <w:rPr>
          <w:color w:val="292425"/>
          <w:spacing w:val="-5"/>
          <w:w w:val="110"/>
          <w:sz w:val="14"/>
        </w:rPr>
        <w:t> </w:t>
      </w:r>
      <w:r>
        <w:rPr>
          <w:color w:val="292425"/>
          <w:w w:val="110"/>
          <w:sz w:val="14"/>
        </w:rPr>
        <w:t>separate</w:t>
      </w:r>
      <w:r>
        <w:rPr>
          <w:color w:val="292425"/>
          <w:spacing w:val="-6"/>
          <w:w w:val="110"/>
          <w:sz w:val="14"/>
        </w:rPr>
        <w:t> </w:t>
      </w:r>
      <w:r>
        <w:rPr>
          <w:color w:val="292425"/>
          <w:spacing w:val="-3"/>
          <w:w w:val="110"/>
          <w:sz w:val="14"/>
        </w:rPr>
        <w:t>cover,</w:t>
      </w:r>
      <w:r>
        <w:rPr>
          <w:color w:val="292425"/>
          <w:spacing w:val="-5"/>
          <w:w w:val="110"/>
          <w:sz w:val="14"/>
        </w:rPr>
        <w:t> </w:t>
      </w:r>
      <w:r>
        <w:rPr>
          <w:color w:val="292425"/>
          <w:w w:val="110"/>
          <w:sz w:val="14"/>
        </w:rPr>
        <w:t>published</w:t>
      </w:r>
      <w:r>
        <w:rPr>
          <w:color w:val="292425"/>
          <w:spacing w:val="-5"/>
          <w:w w:val="110"/>
          <w:sz w:val="14"/>
        </w:rPr>
        <w:t> </w:t>
      </w:r>
      <w:r>
        <w:rPr>
          <w:color w:val="292425"/>
          <w:w w:val="110"/>
          <w:sz w:val="14"/>
        </w:rPr>
        <w:t>alongside</w:t>
      </w:r>
      <w:r>
        <w:rPr>
          <w:color w:val="292425"/>
          <w:spacing w:val="-6"/>
          <w:w w:val="110"/>
          <w:sz w:val="14"/>
        </w:rPr>
        <w:t> </w:t>
      </w:r>
      <w:r>
        <w:rPr>
          <w:color w:val="292425"/>
          <w:w w:val="110"/>
          <w:sz w:val="14"/>
        </w:rPr>
        <w:t>this</w:t>
      </w:r>
      <w:r>
        <w:rPr>
          <w:color w:val="292425"/>
          <w:spacing w:val="-5"/>
          <w:w w:val="110"/>
          <w:sz w:val="14"/>
        </w:rPr>
        <w:t> </w:t>
      </w:r>
      <w:r>
        <w:rPr>
          <w:i/>
          <w:color w:val="292425"/>
          <w:w w:val="110"/>
          <w:sz w:val="14"/>
        </w:rPr>
        <w:t>Report</w:t>
      </w:r>
      <w:r>
        <w:rPr>
          <w:color w:val="292425"/>
          <w:w w:val="110"/>
          <w:sz w:val="14"/>
        </w:rPr>
        <w:t>.</w:t>
      </w:r>
    </w:p>
    <w:p>
      <w:pPr>
        <w:spacing w:after="0" w:line="237" w:lineRule="auto"/>
        <w:jc w:val="left"/>
        <w:rPr>
          <w:sz w:val="14"/>
        </w:rPr>
        <w:sectPr>
          <w:headerReference w:type="default" r:id="rId180"/>
          <w:footerReference w:type="default" r:id="rId181"/>
          <w:footerReference w:type="even" r:id="rId182"/>
          <w:pgSz w:w="11900" w:h="16840"/>
          <w:pgMar w:header="0" w:footer="575" w:top="760" w:bottom="760" w:left="640" w:right="640"/>
          <w:pgNumType w:start="45"/>
        </w:sectPr>
      </w:pPr>
    </w:p>
    <w:p>
      <w:pPr>
        <w:pStyle w:val="BodyText"/>
      </w:pPr>
    </w:p>
    <w:p>
      <w:pPr>
        <w:pStyle w:val="BodyText"/>
        <w:spacing w:before="8"/>
        <w:rPr>
          <w:sz w:val="15"/>
        </w:rPr>
      </w:pPr>
    </w:p>
    <w:p>
      <w:pPr>
        <w:pStyle w:val="BodyText"/>
        <w:spacing w:line="292" w:lineRule="auto" w:before="65"/>
        <w:ind w:left="5099" w:right="145"/>
      </w:pPr>
      <w:r>
        <w:rPr>
          <w:color w:val="292425"/>
          <w:w w:val="110"/>
        </w:rPr>
        <w:t>easing. Household borrowing had remained strong and mortgage </w:t>
      </w:r>
      <w:r>
        <w:rPr>
          <w:color w:val="292425"/>
          <w:spacing w:val="-3"/>
          <w:w w:val="110"/>
        </w:rPr>
        <w:t>equity </w:t>
      </w:r>
      <w:r>
        <w:rPr>
          <w:color w:val="292425"/>
          <w:w w:val="110"/>
        </w:rPr>
        <w:t>withdrawal as a percentage of personal disposable income </w:t>
      </w:r>
      <w:r>
        <w:rPr>
          <w:color w:val="292425"/>
          <w:spacing w:val="-3"/>
          <w:w w:val="110"/>
        </w:rPr>
        <w:t>was </w:t>
      </w:r>
      <w:r>
        <w:rPr>
          <w:color w:val="292425"/>
          <w:w w:val="110"/>
        </w:rPr>
        <w:t>close </w:t>
      </w:r>
      <w:r>
        <w:rPr>
          <w:color w:val="292425"/>
          <w:spacing w:val="-4"/>
          <w:w w:val="110"/>
        </w:rPr>
        <w:t>to </w:t>
      </w:r>
      <w:r>
        <w:rPr>
          <w:color w:val="292425"/>
          <w:w w:val="110"/>
        </w:rPr>
        <w:t>the </w:t>
      </w:r>
      <w:r>
        <w:rPr>
          <w:color w:val="292425"/>
          <w:spacing w:val="-4"/>
          <w:w w:val="110"/>
        </w:rPr>
        <w:t>rates </w:t>
      </w:r>
      <w:r>
        <w:rPr>
          <w:color w:val="292425"/>
          <w:w w:val="110"/>
        </w:rPr>
        <w:t>seen in the </w:t>
      </w:r>
      <w:r>
        <w:rPr>
          <w:color w:val="292425"/>
          <w:spacing w:val="-3"/>
          <w:w w:val="110"/>
        </w:rPr>
        <w:t>late </w:t>
      </w:r>
      <w:r>
        <w:rPr>
          <w:color w:val="292425"/>
          <w:spacing w:val="-12"/>
          <w:w w:val="110"/>
        </w:rPr>
        <w:t>1980s. </w:t>
      </w:r>
      <w:r>
        <w:rPr>
          <w:color w:val="292425"/>
          <w:w w:val="110"/>
        </w:rPr>
        <w:t>While monetary and some housing indicators suggested</w:t>
      </w:r>
      <w:r>
        <w:rPr>
          <w:color w:val="292425"/>
          <w:spacing w:val="-23"/>
          <w:w w:val="110"/>
        </w:rPr>
        <w:t> </w:t>
      </w:r>
      <w:r>
        <w:rPr>
          <w:color w:val="292425"/>
          <w:w w:val="110"/>
        </w:rPr>
        <w:t>that</w:t>
      </w:r>
      <w:r>
        <w:rPr>
          <w:color w:val="292425"/>
          <w:spacing w:val="-23"/>
          <w:w w:val="110"/>
        </w:rPr>
        <w:t> </w:t>
      </w:r>
      <w:r>
        <w:rPr>
          <w:color w:val="292425"/>
          <w:w w:val="110"/>
        </w:rPr>
        <w:t>consumption</w:t>
      </w:r>
      <w:r>
        <w:rPr>
          <w:color w:val="292425"/>
          <w:spacing w:val="-23"/>
          <w:w w:val="110"/>
        </w:rPr>
        <w:t> </w:t>
      </w:r>
      <w:r>
        <w:rPr>
          <w:color w:val="292425"/>
          <w:w w:val="110"/>
        </w:rPr>
        <w:t>still</w:t>
      </w:r>
      <w:r>
        <w:rPr>
          <w:color w:val="292425"/>
          <w:spacing w:val="-23"/>
          <w:w w:val="110"/>
        </w:rPr>
        <w:t> </w:t>
      </w:r>
      <w:r>
        <w:rPr>
          <w:color w:val="292425"/>
          <w:w w:val="110"/>
        </w:rPr>
        <w:t>had</w:t>
      </w:r>
      <w:r>
        <w:rPr>
          <w:color w:val="292425"/>
          <w:spacing w:val="-23"/>
          <w:w w:val="110"/>
        </w:rPr>
        <w:t> </w:t>
      </w:r>
      <w:r>
        <w:rPr>
          <w:color w:val="292425"/>
          <w:w w:val="110"/>
        </w:rPr>
        <w:t>considerable</w:t>
      </w:r>
      <w:r>
        <w:rPr>
          <w:color w:val="292425"/>
          <w:spacing w:val="-23"/>
          <w:w w:val="110"/>
        </w:rPr>
        <w:t> </w:t>
      </w:r>
      <w:r>
        <w:rPr>
          <w:color w:val="292425"/>
          <w:w w:val="110"/>
        </w:rPr>
        <w:t>momentum, retail sales growth had eased in July and </w:t>
      </w:r>
      <w:r>
        <w:rPr>
          <w:color w:val="292425"/>
          <w:spacing w:val="-3"/>
          <w:w w:val="110"/>
        </w:rPr>
        <w:t>survey </w:t>
      </w:r>
      <w:r>
        <w:rPr>
          <w:color w:val="292425"/>
          <w:w w:val="110"/>
        </w:rPr>
        <w:t>evidence pointed </w:t>
      </w:r>
      <w:r>
        <w:rPr>
          <w:color w:val="292425"/>
          <w:spacing w:val="-4"/>
          <w:w w:val="110"/>
        </w:rPr>
        <w:t>to </w:t>
      </w:r>
      <w:r>
        <w:rPr>
          <w:color w:val="292425"/>
          <w:w w:val="110"/>
        </w:rPr>
        <w:t>further weakening in August. The </w:t>
      </w:r>
      <w:r>
        <w:rPr>
          <w:color w:val="292425"/>
          <w:spacing w:val="-3"/>
          <w:w w:val="110"/>
        </w:rPr>
        <w:t>latest </w:t>
      </w:r>
      <w:r>
        <w:rPr>
          <w:color w:val="292425"/>
          <w:w w:val="110"/>
        </w:rPr>
        <w:t>data suggested that labour demand might be a little </w:t>
      </w:r>
      <w:r>
        <w:rPr>
          <w:color w:val="292425"/>
          <w:spacing w:val="-3"/>
          <w:w w:val="110"/>
        </w:rPr>
        <w:t>weaker </w:t>
      </w:r>
      <w:r>
        <w:rPr>
          <w:color w:val="292425"/>
          <w:w w:val="110"/>
        </w:rPr>
        <w:t>than expected. RPIX inflation had picked up sharply in July and had been stronger than</w:t>
      </w:r>
      <w:r>
        <w:rPr>
          <w:color w:val="292425"/>
          <w:spacing w:val="-21"/>
          <w:w w:val="110"/>
        </w:rPr>
        <w:t> </w:t>
      </w:r>
      <w:r>
        <w:rPr>
          <w:color w:val="292425"/>
          <w:w w:val="110"/>
        </w:rPr>
        <w:t>expected.</w:t>
      </w:r>
    </w:p>
    <w:p>
      <w:pPr>
        <w:pStyle w:val="BodyText"/>
        <w:spacing w:before="9"/>
        <w:rPr>
          <w:sz w:val="23"/>
        </w:rPr>
      </w:pPr>
    </w:p>
    <w:p>
      <w:pPr>
        <w:pStyle w:val="BodyText"/>
        <w:spacing w:line="292" w:lineRule="auto"/>
        <w:ind w:left="5099" w:right="196"/>
      </w:pPr>
      <w:r>
        <w:rPr>
          <w:color w:val="292425"/>
          <w:w w:val="105"/>
        </w:rPr>
        <w:t>In discussing the immediate policy decision, the </w:t>
      </w:r>
      <w:r>
        <w:rPr>
          <w:color w:val="292425"/>
          <w:spacing w:val="-3"/>
          <w:w w:val="105"/>
        </w:rPr>
        <w:t>Committee </w:t>
      </w:r>
      <w:r>
        <w:rPr>
          <w:color w:val="292425"/>
          <w:w w:val="105"/>
        </w:rPr>
        <w:t>noted that the world economy </w:t>
      </w:r>
      <w:r>
        <w:rPr>
          <w:color w:val="292425"/>
          <w:spacing w:val="-3"/>
          <w:w w:val="105"/>
        </w:rPr>
        <w:t>was </w:t>
      </w:r>
      <w:r>
        <w:rPr>
          <w:color w:val="292425"/>
          <w:w w:val="105"/>
        </w:rPr>
        <w:t>a little </w:t>
      </w:r>
      <w:r>
        <w:rPr>
          <w:color w:val="292425"/>
          <w:spacing w:val="-3"/>
          <w:w w:val="105"/>
        </w:rPr>
        <w:t>weaker </w:t>
      </w:r>
      <w:r>
        <w:rPr>
          <w:color w:val="292425"/>
          <w:w w:val="105"/>
        </w:rPr>
        <w:t>than it had appeared </w:t>
      </w:r>
      <w:r>
        <w:rPr>
          <w:color w:val="292425"/>
          <w:spacing w:val="-4"/>
          <w:w w:val="105"/>
        </w:rPr>
        <w:t>to </w:t>
      </w:r>
      <w:r>
        <w:rPr>
          <w:color w:val="292425"/>
          <w:w w:val="105"/>
        </w:rPr>
        <w:t>be a month </w:t>
      </w:r>
      <w:r>
        <w:rPr>
          <w:color w:val="292425"/>
          <w:spacing w:val="-3"/>
          <w:w w:val="105"/>
        </w:rPr>
        <w:t>earlier. </w:t>
      </w:r>
      <w:r>
        <w:rPr>
          <w:color w:val="292425"/>
          <w:w w:val="105"/>
        </w:rPr>
        <w:t>UK consumption growth and house price inflation </w:t>
      </w:r>
      <w:r>
        <w:rPr>
          <w:color w:val="292425"/>
          <w:spacing w:val="-3"/>
          <w:w w:val="105"/>
        </w:rPr>
        <w:t>were </w:t>
      </w:r>
      <w:r>
        <w:rPr>
          <w:color w:val="292425"/>
          <w:w w:val="105"/>
        </w:rPr>
        <w:t>showing </w:t>
      </w:r>
      <w:r>
        <w:rPr>
          <w:color w:val="292425"/>
          <w:spacing w:val="-3"/>
          <w:w w:val="105"/>
        </w:rPr>
        <w:t>tentative </w:t>
      </w:r>
      <w:r>
        <w:rPr>
          <w:color w:val="292425"/>
          <w:w w:val="105"/>
        </w:rPr>
        <w:t>signs of slowing and the </w:t>
      </w:r>
      <w:r>
        <w:rPr>
          <w:color w:val="292425"/>
          <w:spacing w:val="-4"/>
          <w:w w:val="105"/>
        </w:rPr>
        <w:t>key </w:t>
      </w:r>
      <w:r>
        <w:rPr>
          <w:color w:val="292425"/>
          <w:w w:val="105"/>
        </w:rPr>
        <w:t>issue </w:t>
      </w:r>
      <w:r>
        <w:rPr>
          <w:color w:val="292425"/>
          <w:spacing w:val="-3"/>
          <w:w w:val="105"/>
        </w:rPr>
        <w:t>was </w:t>
      </w:r>
      <w:r>
        <w:rPr>
          <w:color w:val="292425"/>
          <w:w w:val="105"/>
        </w:rPr>
        <w:t>how much weight should be put on these signals. A slowing in consumption </w:t>
      </w:r>
      <w:r>
        <w:rPr>
          <w:color w:val="292425"/>
          <w:spacing w:val="-2"/>
          <w:w w:val="105"/>
        </w:rPr>
        <w:t>growth </w:t>
      </w:r>
      <w:r>
        <w:rPr>
          <w:color w:val="292425"/>
          <w:w w:val="105"/>
        </w:rPr>
        <w:t>would be unwelcome if it </w:t>
      </w:r>
      <w:r>
        <w:rPr>
          <w:color w:val="292425"/>
          <w:spacing w:val="-3"/>
          <w:w w:val="105"/>
        </w:rPr>
        <w:t>were too </w:t>
      </w:r>
      <w:r>
        <w:rPr>
          <w:color w:val="292425"/>
          <w:w w:val="105"/>
        </w:rPr>
        <w:t>abrupt or </w:t>
      </w:r>
      <w:r>
        <w:rPr>
          <w:color w:val="292425"/>
          <w:spacing w:val="-3"/>
          <w:w w:val="105"/>
        </w:rPr>
        <w:t>too </w:t>
      </w:r>
      <w:r>
        <w:rPr>
          <w:color w:val="292425"/>
          <w:spacing w:val="-4"/>
          <w:w w:val="105"/>
        </w:rPr>
        <w:t>early, </w:t>
      </w:r>
      <w:r>
        <w:rPr>
          <w:color w:val="292425"/>
          <w:w w:val="105"/>
        </w:rPr>
        <w:t>particularly if the </w:t>
      </w:r>
      <w:r>
        <w:rPr>
          <w:color w:val="292425"/>
          <w:spacing w:val="-3"/>
          <w:w w:val="105"/>
        </w:rPr>
        <w:t>recovery </w:t>
      </w:r>
      <w:r>
        <w:rPr>
          <w:color w:val="292425"/>
          <w:w w:val="105"/>
        </w:rPr>
        <w:t>in world activity </w:t>
      </w:r>
      <w:r>
        <w:rPr>
          <w:color w:val="292425"/>
          <w:spacing w:val="-3"/>
          <w:w w:val="105"/>
        </w:rPr>
        <w:t>were </w:t>
      </w:r>
      <w:r>
        <w:rPr>
          <w:color w:val="292425"/>
          <w:spacing w:val="-4"/>
          <w:w w:val="105"/>
        </w:rPr>
        <w:t>to </w:t>
      </w:r>
      <w:r>
        <w:rPr>
          <w:color w:val="292425"/>
          <w:w w:val="105"/>
        </w:rPr>
        <w:t>be less strong. Against this background, the Committee considered whether pre-emptive action </w:t>
      </w:r>
      <w:r>
        <w:rPr>
          <w:color w:val="292425"/>
          <w:spacing w:val="-4"/>
          <w:w w:val="105"/>
        </w:rPr>
        <w:t>to </w:t>
      </w:r>
      <w:r>
        <w:rPr>
          <w:color w:val="292425"/>
          <w:w w:val="105"/>
        </w:rPr>
        <w:t>delay the slowing in consumption growth might be </w:t>
      </w:r>
      <w:r>
        <w:rPr>
          <w:color w:val="292425"/>
          <w:spacing w:val="-3"/>
          <w:w w:val="105"/>
        </w:rPr>
        <w:t>warranted. </w:t>
      </w:r>
      <w:r>
        <w:rPr>
          <w:color w:val="292425"/>
          <w:spacing w:val="-4"/>
          <w:w w:val="105"/>
        </w:rPr>
        <w:t>However, </w:t>
      </w:r>
      <w:r>
        <w:rPr>
          <w:color w:val="292425"/>
          <w:w w:val="105"/>
        </w:rPr>
        <w:t>the </w:t>
      </w:r>
      <w:r>
        <w:rPr>
          <w:color w:val="292425"/>
          <w:spacing w:val="-3"/>
          <w:w w:val="105"/>
        </w:rPr>
        <w:t>Committee </w:t>
      </w:r>
      <w:r>
        <w:rPr>
          <w:color w:val="292425"/>
          <w:w w:val="105"/>
        </w:rPr>
        <w:t>agreed that it </w:t>
      </w:r>
      <w:r>
        <w:rPr>
          <w:color w:val="292425"/>
          <w:spacing w:val="-3"/>
          <w:w w:val="105"/>
        </w:rPr>
        <w:t>was </w:t>
      </w:r>
      <w:r>
        <w:rPr>
          <w:color w:val="292425"/>
          <w:w w:val="105"/>
        </w:rPr>
        <w:t>premature </w:t>
      </w:r>
      <w:r>
        <w:rPr>
          <w:color w:val="292425"/>
          <w:spacing w:val="-4"/>
          <w:w w:val="105"/>
        </w:rPr>
        <w:t>to </w:t>
      </w:r>
      <w:r>
        <w:rPr>
          <w:color w:val="292425"/>
          <w:w w:val="105"/>
        </w:rPr>
        <w:t>conclude that further stimulus </w:t>
      </w:r>
      <w:r>
        <w:rPr>
          <w:color w:val="292425"/>
          <w:spacing w:val="-3"/>
          <w:w w:val="105"/>
        </w:rPr>
        <w:t>was</w:t>
      </w:r>
      <w:r>
        <w:rPr>
          <w:color w:val="292425"/>
          <w:w w:val="105"/>
        </w:rPr>
        <w:t> </w:t>
      </w:r>
      <w:r>
        <w:rPr>
          <w:color w:val="292425"/>
          <w:spacing w:val="-3"/>
          <w:w w:val="105"/>
        </w:rPr>
        <w:t>necessary.</w:t>
      </w:r>
    </w:p>
    <w:p>
      <w:pPr>
        <w:pStyle w:val="BodyText"/>
        <w:spacing w:line="292" w:lineRule="auto"/>
        <w:ind w:left="5099" w:right="429"/>
      </w:pPr>
      <w:r>
        <w:rPr>
          <w:color w:val="292425"/>
          <w:w w:val="110"/>
        </w:rPr>
        <w:t>Once allowance had been made for the effects of Jubilee holidays on the </w:t>
      </w:r>
      <w:r>
        <w:rPr>
          <w:color w:val="292425"/>
          <w:spacing w:val="-3"/>
          <w:w w:val="110"/>
        </w:rPr>
        <w:t>pattern </w:t>
      </w:r>
      <w:r>
        <w:rPr>
          <w:color w:val="292425"/>
          <w:w w:val="110"/>
        </w:rPr>
        <w:t>of output, there </w:t>
      </w:r>
      <w:r>
        <w:rPr>
          <w:color w:val="292425"/>
          <w:spacing w:val="-3"/>
          <w:w w:val="110"/>
        </w:rPr>
        <w:t>was </w:t>
      </w:r>
      <w:r>
        <w:rPr>
          <w:color w:val="292425"/>
          <w:w w:val="110"/>
        </w:rPr>
        <w:t>little evidence that the UK recovery </w:t>
      </w:r>
      <w:r>
        <w:rPr>
          <w:color w:val="292425"/>
          <w:spacing w:val="-3"/>
          <w:w w:val="110"/>
        </w:rPr>
        <w:t>was </w:t>
      </w:r>
      <w:r>
        <w:rPr>
          <w:color w:val="292425"/>
          <w:w w:val="110"/>
        </w:rPr>
        <w:t>faltering, and the evidence of consumption</w:t>
      </w:r>
      <w:r>
        <w:rPr>
          <w:color w:val="292425"/>
          <w:spacing w:val="-30"/>
          <w:w w:val="110"/>
        </w:rPr>
        <w:t> </w:t>
      </w:r>
      <w:r>
        <w:rPr>
          <w:color w:val="292425"/>
          <w:w w:val="110"/>
        </w:rPr>
        <w:t>growth</w:t>
      </w:r>
      <w:r>
        <w:rPr>
          <w:color w:val="292425"/>
          <w:spacing w:val="-29"/>
          <w:w w:val="110"/>
        </w:rPr>
        <w:t> </w:t>
      </w:r>
      <w:r>
        <w:rPr>
          <w:color w:val="292425"/>
          <w:w w:val="110"/>
        </w:rPr>
        <w:t>slowing</w:t>
      </w:r>
      <w:r>
        <w:rPr>
          <w:color w:val="292425"/>
          <w:spacing w:val="-30"/>
          <w:w w:val="110"/>
        </w:rPr>
        <w:t> </w:t>
      </w:r>
      <w:r>
        <w:rPr>
          <w:color w:val="292425"/>
          <w:w w:val="110"/>
        </w:rPr>
        <w:t>prematurely</w:t>
      </w:r>
      <w:r>
        <w:rPr>
          <w:color w:val="292425"/>
          <w:spacing w:val="-29"/>
          <w:w w:val="110"/>
        </w:rPr>
        <w:t> </w:t>
      </w:r>
      <w:r>
        <w:rPr>
          <w:color w:val="292425"/>
          <w:spacing w:val="-3"/>
          <w:w w:val="110"/>
        </w:rPr>
        <w:t>was</w:t>
      </w:r>
      <w:r>
        <w:rPr>
          <w:color w:val="292425"/>
          <w:spacing w:val="-29"/>
          <w:w w:val="110"/>
        </w:rPr>
        <w:t> </w:t>
      </w:r>
      <w:r>
        <w:rPr>
          <w:color w:val="292425"/>
          <w:w w:val="110"/>
        </w:rPr>
        <w:t>not</w:t>
      </w:r>
      <w:r>
        <w:rPr>
          <w:color w:val="292425"/>
          <w:spacing w:val="-30"/>
          <w:w w:val="110"/>
        </w:rPr>
        <w:t> </w:t>
      </w:r>
      <w:r>
        <w:rPr>
          <w:color w:val="292425"/>
          <w:w w:val="110"/>
        </w:rPr>
        <w:t>clear</w:t>
      </w:r>
      <w:r>
        <w:rPr>
          <w:color w:val="292425"/>
          <w:spacing w:val="-29"/>
          <w:w w:val="110"/>
        </w:rPr>
        <w:t> </w:t>
      </w:r>
      <w:r>
        <w:rPr>
          <w:color w:val="292425"/>
          <w:w w:val="110"/>
        </w:rPr>
        <w:t>cut. Reducing </w:t>
      </w:r>
      <w:r>
        <w:rPr>
          <w:color w:val="292425"/>
          <w:spacing w:val="-3"/>
          <w:w w:val="110"/>
        </w:rPr>
        <w:t>interest </w:t>
      </w:r>
      <w:r>
        <w:rPr>
          <w:color w:val="292425"/>
          <w:spacing w:val="-4"/>
          <w:w w:val="110"/>
        </w:rPr>
        <w:t>rates </w:t>
      </w:r>
      <w:r>
        <w:rPr>
          <w:color w:val="292425"/>
          <w:w w:val="110"/>
        </w:rPr>
        <w:t>at this stage could encourage households </w:t>
      </w:r>
      <w:r>
        <w:rPr>
          <w:color w:val="292425"/>
          <w:spacing w:val="-4"/>
          <w:w w:val="110"/>
        </w:rPr>
        <w:t>to </w:t>
      </w:r>
      <w:r>
        <w:rPr>
          <w:color w:val="292425"/>
          <w:w w:val="110"/>
        </w:rPr>
        <w:t>accumulate yet more debt and </w:t>
      </w:r>
      <w:r>
        <w:rPr>
          <w:color w:val="292425"/>
          <w:spacing w:val="-3"/>
          <w:w w:val="110"/>
        </w:rPr>
        <w:t>renew </w:t>
      </w:r>
      <w:r>
        <w:rPr>
          <w:color w:val="292425"/>
          <w:w w:val="110"/>
        </w:rPr>
        <w:t>the </w:t>
      </w:r>
      <w:r>
        <w:rPr>
          <w:color w:val="292425"/>
          <w:spacing w:val="-3"/>
          <w:w w:val="110"/>
        </w:rPr>
        <w:t>upward pressure </w:t>
      </w:r>
      <w:r>
        <w:rPr>
          <w:color w:val="292425"/>
          <w:w w:val="110"/>
        </w:rPr>
        <w:t>on house</w:t>
      </w:r>
      <w:r>
        <w:rPr>
          <w:color w:val="292425"/>
          <w:spacing w:val="-18"/>
          <w:w w:val="110"/>
        </w:rPr>
        <w:t> </w:t>
      </w:r>
      <w:r>
        <w:rPr>
          <w:color w:val="292425"/>
          <w:w w:val="110"/>
        </w:rPr>
        <w:t>prices.</w:t>
      </w:r>
    </w:p>
    <w:p>
      <w:pPr>
        <w:pStyle w:val="BodyText"/>
        <w:spacing w:before="5"/>
        <w:rPr>
          <w:sz w:val="23"/>
        </w:rPr>
      </w:pPr>
    </w:p>
    <w:p>
      <w:pPr>
        <w:pStyle w:val="BodyText"/>
        <w:spacing w:line="292" w:lineRule="auto"/>
        <w:ind w:left="5099"/>
      </w:pPr>
      <w:r>
        <w:rPr>
          <w:color w:val="292425"/>
          <w:w w:val="110"/>
        </w:rPr>
        <w:t>The </w:t>
      </w:r>
      <w:r>
        <w:rPr>
          <w:color w:val="292425"/>
          <w:spacing w:val="-3"/>
          <w:w w:val="110"/>
        </w:rPr>
        <w:t>Committee </w:t>
      </w:r>
      <w:r>
        <w:rPr>
          <w:color w:val="292425"/>
          <w:w w:val="110"/>
        </w:rPr>
        <w:t>noted that a decision </w:t>
      </w:r>
      <w:r>
        <w:rPr>
          <w:color w:val="292425"/>
          <w:spacing w:val="-4"/>
          <w:w w:val="110"/>
        </w:rPr>
        <w:t>to </w:t>
      </w:r>
      <w:r>
        <w:rPr>
          <w:color w:val="292425"/>
          <w:w w:val="110"/>
        </w:rPr>
        <w:t>maintain the repo </w:t>
      </w:r>
      <w:r>
        <w:rPr>
          <w:color w:val="292425"/>
          <w:spacing w:val="-4"/>
          <w:w w:val="110"/>
        </w:rPr>
        <w:t>rate </w:t>
      </w:r>
      <w:r>
        <w:rPr>
          <w:color w:val="292425"/>
          <w:w w:val="110"/>
        </w:rPr>
        <w:t>at 4% did not represent a lack of policy response </w:t>
      </w:r>
      <w:r>
        <w:rPr>
          <w:color w:val="292425"/>
          <w:spacing w:val="-4"/>
          <w:w w:val="110"/>
        </w:rPr>
        <w:t>to </w:t>
      </w:r>
      <w:r>
        <w:rPr>
          <w:color w:val="292425"/>
          <w:w w:val="110"/>
        </w:rPr>
        <w:t>the</w:t>
      </w:r>
    </w:p>
    <w:p>
      <w:pPr>
        <w:pStyle w:val="BodyText"/>
        <w:spacing w:line="292" w:lineRule="auto"/>
        <w:ind w:left="5099" w:right="179"/>
      </w:pPr>
      <w:r>
        <w:rPr>
          <w:color w:val="292425"/>
          <w:spacing w:val="-4"/>
          <w:w w:val="110"/>
        </w:rPr>
        <w:t>slower-than-expected</w:t>
      </w:r>
      <w:r>
        <w:rPr>
          <w:color w:val="292425"/>
          <w:spacing w:val="-23"/>
          <w:w w:val="110"/>
        </w:rPr>
        <w:t> </w:t>
      </w:r>
      <w:r>
        <w:rPr>
          <w:color w:val="292425"/>
          <w:spacing w:val="-3"/>
          <w:w w:val="110"/>
        </w:rPr>
        <w:t>recovery</w:t>
      </w:r>
      <w:r>
        <w:rPr>
          <w:color w:val="292425"/>
          <w:spacing w:val="-22"/>
          <w:w w:val="110"/>
        </w:rPr>
        <w:t> </w:t>
      </w:r>
      <w:r>
        <w:rPr>
          <w:color w:val="292425"/>
          <w:w w:val="110"/>
        </w:rPr>
        <w:t>in</w:t>
      </w:r>
      <w:r>
        <w:rPr>
          <w:color w:val="292425"/>
          <w:spacing w:val="-23"/>
          <w:w w:val="110"/>
        </w:rPr>
        <w:t> </w:t>
      </w:r>
      <w:r>
        <w:rPr>
          <w:color w:val="292425"/>
          <w:w w:val="110"/>
        </w:rPr>
        <w:t>world</w:t>
      </w:r>
      <w:r>
        <w:rPr>
          <w:color w:val="292425"/>
          <w:spacing w:val="-22"/>
          <w:w w:val="110"/>
        </w:rPr>
        <w:t> </w:t>
      </w:r>
      <w:r>
        <w:rPr>
          <w:color w:val="292425"/>
          <w:w w:val="110"/>
        </w:rPr>
        <w:t>activity</w:t>
      </w:r>
      <w:r>
        <w:rPr>
          <w:color w:val="292425"/>
          <w:spacing w:val="-22"/>
          <w:w w:val="110"/>
        </w:rPr>
        <w:t> </w:t>
      </w:r>
      <w:r>
        <w:rPr>
          <w:color w:val="292425"/>
          <w:w w:val="110"/>
        </w:rPr>
        <w:t>and</w:t>
      </w:r>
      <w:r>
        <w:rPr>
          <w:color w:val="292425"/>
          <w:spacing w:val="-23"/>
          <w:w w:val="110"/>
        </w:rPr>
        <w:t> </w:t>
      </w:r>
      <w:r>
        <w:rPr>
          <w:color w:val="292425"/>
          <w:w w:val="110"/>
        </w:rPr>
        <w:t>falls</w:t>
      </w:r>
      <w:r>
        <w:rPr>
          <w:color w:val="292425"/>
          <w:spacing w:val="-22"/>
          <w:w w:val="110"/>
        </w:rPr>
        <w:t> </w:t>
      </w:r>
      <w:r>
        <w:rPr>
          <w:color w:val="292425"/>
          <w:w w:val="110"/>
        </w:rPr>
        <w:t>in </w:t>
      </w:r>
      <w:r>
        <w:rPr>
          <w:color w:val="292425"/>
          <w:spacing w:val="-3"/>
          <w:w w:val="110"/>
        </w:rPr>
        <w:t>equity</w:t>
      </w:r>
      <w:r>
        <w:rPr>
          <w:color w:val="292425"/>
          <w:spacing w:val="-15"/>
          <w:w w:val="110"/>
        </w:rPr>
        <w:t> </w:t>
      </w:r>
      <w:r>
        <w:rPr>
          <w:color w:val="292425"/>
          <w:w w:val="110"/>
        </w:rPr>
        <w:t>prices.</w:t>
      </w:r>
      <w:r>
        <w:rPr>
          <w:color w:val="292425"/>
          <w:spacing w:val="28"/>
          <w:w w:val="110"/>
        </w:rPr>
        <w:t> </w:t>
      </w:r>
      <w:r>
        <w:rPr>
          <w:color w:val="292425"/>
          <w:w w:val="110"/>
        </w:rPr>
        <w:t>For</w:t>
      </w:r>
      <w:r>
        <w:rPr>
          <w:color w:val="292425"/>
          <w:spacing w:val="-14"/>
          <w:w w:val="110"/>
        </w:rPr>
        <w:t> </w:t>
      </w:r>
      <w:r>
        <w:rPr>
          <w:color w:val="292425"/>
          <w:w w:val="110"/>
        </w:rPr>
        <w:t>much</w:t>
      </w:r>
      <w:r>
        <w:rPr>
          <w:color w:val="292425"/>
          <w:spacing w:val="-14"/>
          <w:w w:val="110"/>
        </w:rPr>
        <w:t> </w:t>
      </w:r>
      <w:r>
        <w:rPr>
          <w:color w:val="292425"/>
          <w:w w:val="110"/>
        </w:rPr>
        <w:t>of</w:t>
      </w:r>
      <w:r>
        <w:rPr>
          <w:color w:val="292425"/>
          <w:spacing w:val="-15"/>
          <w:w w:val="110"/>
        </w:rPr>
        <w:t> </w:t>
      </w:r>
      <w:r>
        <w:rPr>
          <w:color w:val="292425"/>
          <w:w w:val="110"/>
        </w:rPr>
        <w:t>this</w:t>
      </w:r>
      <w:r>
        <w:rPr>
          <w:color w:val="292425"/>
          <w:spacing w:val="-14"/>
          <w:w w:val="110"/>
        </w:rPr>
        <w:t> </w:t>
      </w:r>
      <w:r>
        <w:rPr>
          <w:color w:val="292425"/>
          <w:w w:val="110"/>
        </w:rPr>
        <w:t>year</w:t>
      </w:r>
      <w:r>
        <w:rPr>
          <w:color w:val="292425"/>
          <w:spacing w:val="-14"/>
          <w:w w:val="110"/>
        </w:rPr>
        <w:t> </w:t>
      </w:r>
      <w:r>
        <w:rPr>
          <w:color w:val="292425"/>
          <w:w w:val="110"/>
        </w:rPr>
        <w:t>the</w:t>
      </w:r>
      <w:r>
        <w:rPr>
          <w:color w:val="292425"/>
          <w:spacing w:val="-14"/>
          <w:w w:val="110"/>
        </w:rPr>
        <w:t> </w:t>
      </w:r>
      <w:r>
        <w:rPr>
          <w:color w:val="292425"/>
          <w:w w:val="110"/>
        </w:rPr>
        <w:t>prospects</w:t>
      </w:r>
      <w:r>
        <w:rPr>
          <w:color w:val="292425"/>
          <w:spacing w:val="-14"/>
          <w:w w:val="110"/>
        </w:rPr>
        <w:t> </w:t>
      </w:r>
      <w:r>
        <w:rPr>
          <w:color w:val="292425"/>
          <w:w w:val="110"/>
        </w:rPr>
        <w:t>had</w:t>
      </w:r>
      <w:r>
        <w:rPr>
          <w:color w:val="292425"/>
          <w:spacing w:val="-14"/>
          <w:w w:val="110"/>
        </w:rPr>
        <w:t> </w:t>
      </w:r>
      <w:r>
        <w:rPr>
          <w:color w:val="292425"/>
          <w:w w:val="110"/>
        </w:rPr>
        <w:t>been that</w:t>
      </w:r>
      <w:r>
        <w:rPr>
          <w:color w:val="292425"/>
          <w:spacing w:val="-14"/>
          <w:w w:val="110"/>
        </w:rPr>
        <w:t> </w:t>
      </w:r>
      <w:r>
        <w:rPr>
          <w:color w:val="292425"/>
          <w:w w:val="110"/>
        </w:rPr>
        <w:t>inflation</w:t>
      </w:r>
      <w:r>
        <w:rPr>
          <w:color w:val="292425"/>
          <w:spacing w:val="-14"/>
          <w:w w:val="110"/>
        </w:rPr>
        <w:t> </w:t>
      </w:r>
      <w:r>
        <w:rPr>
          <w:color w:val="292425"/>
          <w:w w:val="110"/>
        </w:rPr>
        <w:t>would</w:t>
      </w:r>
      <w:r>
        <w:rPr>
          <w:color w:val="292425"/>
          <w:spacing w:val="-14"/>
          <w:w w:val="110"/>
        </w:rPr>
        <w:t> </w:t>
      </w:r>
      <w:r>
        <w:rPr>
          <w:color w:val="292425"/>
          <w:w w:val="110"/>
        </w:rPr>
        <w:t>be</w:t>
      </w:r>
      <w:r>
        <w:rPr>
          <w:color w:val="292425"/>
          <w:spacing w:val="-14"/>
          <w:w w:val="110"/>
        </w:rPr>
        <w:t> </w:t>
      </w:r>
      <w:r>
        <w:rPr>
          <w:color w:val="292425"/>
          <w:w w:val="110"/>
        </w:rPr>
        <w:t>moving</w:t>
      </w:r>
      <w:r>
        <w:rPr>
          <w:color w:val="292425"/>
          <w:spacing w:val="-14"/>
          <w:w w:val="110"/>
        </w:rPr>
        <w:t> </w:t>
      </w:r>
      <w:r>
        <w:rPr>
          <w:color w:val="292425"/>
          <w:w w:val="110"/>
        </w:rPr>
        <w:t>sharply</w:t>
      </w:r>
      <w:r>
        <w:rPr>
          <w:color w:val="292425"/>
          <w:spacing w:val="-14"/>
          <w:w w:val="110"/>
        </w:rPr>
        <w:t> </w:t>
      </w:r>
      <w:r>
        <w:rPr>
          <w:color w:val="292425"/>
          <w:spacing w:val="-3"/>
          <w:w w:val="110"/>
        </w:rPr>
        <w:t>above</w:t>
      </w:r>
      <w:r>
        <w:rPr>
          <w:color w:val="292425"/>
          <w:spacing w:val="-14"/>
          <w:w w:val="110"/>
        </w:rPr>
        <w:t> </w:t>
      </w:r>
      <w:r>
        <w:rPr>
          <w:color w:val="292425"/>
          <w:spacing w:val="-3"/>
          <w:w w:val="110"/>
        </w:rPr>
        <w:t>target</w:t>
      </w:r>
      <w:r>
        <w:rPr>
          <w:color w:val="292425"/>
          <w:spacing w:val="-14"/>
          <w:w w:val="110"/>
        </w:rPr>
        <w:t> </w:t>
      </w:r>
      <w:r>
        <w:rPr>
          <w:color w:val="292425"/>
          <w:w w:val="110"/>
        </w:rPr>
        <w:t>at</w:t>
      </w:r>
      <w:r>
        <w:rPr>
          <w:color w:val="292425"/>
          <w:spacing w:val="-14"/>
          <w:w w:val="110"/>
        </w:rPr>
        <w:t> </w:t>
      </w:r>
      <w:r>
        <w:rPr>
          <w:color w:val="292425"/>
          <w:w w:val="110"/>
        </w:rPr>
        <w:t>the</w:t>
      </w:r>
    </w:p>
    <w:p>
      <w:pPr>
        <w:pStyle w:val="BodyText"/>
        <w:spacing w:line="292" w:lineRule="auto"/>
        <w:ind w:left="5099"/>
      </w:pPr>
      <w:r>
        <w:rPr>
          <w:color w:val="292425"/>
          <w:spacing w:val="-5"/>
          <w:w w:val="105"/>
        </w:rPr>
        <w:t>two-year </w:t>
      </w:r>
      <w:r>
        <w:rPr>
          <w:color w:val="292425"/>
          <w:w w:val="105"/>
        </w:rPr>
        <w:t>horizon, and it had been widely </w:t>
      </w:r>
      <w:r>
        <w:rPr>
          <w:color w:val="292425"/>
          <w:spacing w:val="-3"/>
          <w:w w:val="105"/>
        </w:rPr>
        <w:t>expected </w:t>
      </w:r>
      <w:r>
        <w:rPr>
          <w:color w:val="292425"/>
          <w:w w:val="105"/>
        </w:rPr>
        <w:t>that official </w:t>
      </w:r>
      <w:r>
        <w:rPr>
          <w:color w:val="292425"/>
          <w:spacing w:val="-3"/>
          <w:w w:val="105"/>
        </w:rPr>
        <w:t>interest</w:t>
      </w:r>
      <w:r>
        <w:rPr>
          <w:color w:val="292425"/>
          <w:spacing w:val="5"/>
          <w:w w:val="105"/>
        </w:rPr>
        <w:t> </w:t>
      </w:r>
      <w:r>
        <w:rPr>
          <w:color w:val="292425"/>
          <w:spacing w:val="-4"/>
          <w:w w:val="105"/>
        </w:rPr>
        <w:t>rates</w:t>
      </w:r>
      <w:r>
        <w:rPr>
          <w:color w:val="292425"/>
          <w:spacing w:val="5"/>
          <w:w w:val="105"/>
        </w:rPr>
        <w:t> </w:t>
      </w:r>
      <w:r>
        <w:rPr>
          <w:color w:val="292425"/>
          <w:w w:val="105"/>
        </w:rPr>
        <w:t>would</w:t>
      </w:r>
      <w:r>
        <w:rPr>
          <w:color w:val="292425"/>
          <w:spacing w:val="5"/>
          <w:w w:val="105"/>
        </w:rPr>
        <w:t> </w:t>
      </w:r>
      <w:r>
        <w:rPr>
          <w:color w:val="292425"/>
          <w:spacing w:val="-3"/>
          <w:w w:val="105"/>
        </w:rPr>
        <w:t>by</w:t>
      </w:r>
      <w:r>
        <w:rPr>
          <w:color w:val="292425"/>
          <w:spacing w:val="5"/>
          <w:w w:val="105"/>
        </w:rPr>
        <w:t> </w:t>
      </w:r>
      <w:r>
        <w:rPr>
          <w:color w:val="292425"/>
          <w:w w:val="105"/>
        </w:rPr>
        <w:t>now</w:t>
      </w:r>
      <w:r>
        <w:rPr>
          <w:color w:val="292425"/>
          <w:spacing w:val="6"/>
          <w:w w:val="105"/>
        </w:rPr>
        <w:t> </w:t>
      </w:r>
      <w:r>
        <w:rPr>
          <w:color w:val="292425"/>
          <w:w w:val="105"/>
        </w:rPr>
        <w:t>need</w:t>
      </w:r>
      <w:r>
        <w:rPr>
          <w:color w:val="292425"/>
          <w:spacing w:val="5"/>
          <w:w w:val="105"/>
        </w:rPr>
        <w:t> </w:t>
      </w:r>
      <w:r>
        <w:rPr>
          <w:color w:val="292425"/>
          <w:spacing w:val="-4"/>
          <w:w w:val="105"/>
        </w:rPr>
        <w:t>to</w:t>
      </w:r>
      <w:r>
        <w:rPr>
          <w:color w:val="292425"/>
          <w:spacing w:val="5"/>
          <w:w w:val="105"/>
        </w:rPr>
        <w:t> </w:t>
      </w:r>
      <w:r>
        <w:rPr>
          <w:color w:val="292425"/>
          <w:w w:val="105"/>
        </w:rPr>
        <w:t>be</w:t>
      </w:r>
      <w:r>
        <w:rPr>
          <w:color w:val="292425"/>
          <w:spacing w:val="5"/>
          <w:w w:val="105"/>
        </w:rPr>
        <w:t> </w:t>
      </w:r>
      <w:r>
        <w:rPr>
          <w:color w:val="292425"/>
          <w:w w:val="105"/>
        </w:rPr>
        <w:t>on</w:t>
      </w:r>
      <w:r>
        <w:rPr>
          <w:color w:val="292425"/>
          <w:spacing w:val="5"/>
          <w:w w:val="105"/>
        </w:rPr>
        <w:t> </w:t>
      </w:r>
      <w:r>
        <w:rPr>
          <w:color w:val="292425"/>
          <w:w w:val="105"/>
        </w:rPr>
        <w:t>an</w:t>
      </w:r>
      <w:r>
        <w:rPr>
          <w:color w:val="292425"/>
          <w:spacing w:val="6"/>
          <w:w w:val="105"/>
        </w:rPr>
        <w:t> </w:t>
      </w:r>
      <w:r>
        <w:rPr>
          <w:color w:val="292425"/>
          <w:spacing w:val="-3"/>
          <w:w w:val="105"/>
        </w:rPr>
        <w:t>upward</w:t>
      </w:r>
      <w:r>
        <w:rPr>
          <w:color w:val="292425"/>
          <w:spacing w:val="5"/>
          <w:w w:val="105"/>
        </w:rPr>
        <w:t> </w:t>
      </w:r>
      <w:r>
        <w:rPr>
          <w:color w:val="292425"/>
          <w:w w:val="105"/>
        </w:rPr>
        <w:t>path.</w:t>
      </w:r>
    </w:p>
    <w:p>
      <w:pPr>
        <w:pStyle w:val="BodyText"/>
        <w:spacing w:line="292" w:lineRule="auto"/>
        <w:ind w:left="5099" w:right="141"/>
      </w:pPr>
      <w:r>
        <w:rPr>
          <w:color w:val="292425"/>
          <w:w w:val="110"/>
        </w:rPr>
        <w:t>That the repo </w:t>
      </w:r>
      <w:r>
        <w:rPr>
          <w:color w:val="292425"/>
          <w:spacing w:val="-4"/>
          <w:w w:val="110"/>
        </w:rPr>
        <w:t>rate </w:t>
      </w:r>
      <w:r>
        <w:rPr>
          <w:color w:val="292425"/>
          <w:w w:val="110"/>
        </w:rPr>
        <w:t>had still not increased in itself </w:t>
      </w:r>
      <w:r>
        <w:rPr>
          <w:color w:val="292425"/>
          <w:spacing w:val="-3"/>
          <w:w w:val="110"/>
        </w:rPr>
        <w:t>represented </w:t>
      </w:r>
      <w:r>
        <w:rPr>
          <w:color w:val="292425"/>
          <w:w w:val="110"/>
        </w:rPr>
        <w:t>a response </w:t>
      </w:r>
      <w:r>
        <w:rPr>
          <w:color w:val="292425"/>
          <w:spacing w:val="-4"/>
          <w:w w:val="110"/>
        </w:rPr>
        <w:t>to </w:t>
      </w:r>
      <w:r>
        <w:rPr>
          <w:color w:val="292425"/>
          <w:w w:val="110"/>
        </w:rPr>
        <w:t>the changed prospect for inflation. This </w:t>
      </w:r>
      <w:r>
        <w:rPr>
          <w:color w:val="292425"/>
          <w:spacing w:val="-3"/>
          <w:w w:val="110"/>
        </w:rPr>
        <w:t>was </w:t>
      </w:r>
      <w:r>
        <w:rPr>
          <w:color w:val="292425"/>
          <w:w w:val="110"/>
        </w:rPr>
        <w:t>reflected in </w:t>
      </w:r>
      <w:r>
        <w:rPr>
          <w:color w:val="292425"/>
          <w:spacing w:val="-3"/>
          <w:w w:val="110"/>
        </w:rPr>
        <w:t>lower </w:t>
      </w:r>
      <w:r>
        <w:rPr>
          <w:color w:val="292425"/>
          <w:spacing w:val="-2"/>
          <w:w w:val="110"/>
        </w:rPr>
        <w:t>market </w:t>
      </w:r>
      <w:r>
        <w:rPr>
          <w:color w:val="292425"/>
          <w:spacing w:val="-3"/>
          <w:w w:val="110"/>
        </w:rPr>
        <w:t>interest </w:t>
      </w:r>
      <w:r>
        <w:rPr>
          <w:color w:val="292425"/>
          <w:spacing w:val="-4"/>
          <w:w w:val="110"/>
        </w:rPr>
        <w:t>rates, </w:t>
      </w:r>
      <w:r>
        <w:rPr>
          <w:color w:val="292425"/>
          <w:w w:val="110"/>
        </w:rPr>
        <w:t>maintaining monetary conditions</w:t>
      </w:r>
      <w:r>
        <w:rPr>
          <w:color w:val="292425"/>
          <w:spacing w:val="-15"/>
          <w:w w:val="110"/>
        </w:rPr>
        <w:t> </w:t>
      </w:r>
      <w:r>
        <w:rPr>
          <w:color w:val="292425"/>
          <w:w w:val="110"/>
        </w:rPr>
        <w:t>which</w:t>
      </w:r>
      <w:r>
        <w:rPr>
          <w:color w:val="292425"/>
          <w:spacing w:val="-14"/>
          <w:w w:val="110"/>
        </w:rPr>
        <w:t> </w:t>
      </w:r>
      <w:r>
        <w:rPr>
          <w:color w:val="292425"/>
          <w:w w:val="110"/>
        </w:rPr>
        <w:t>continued</w:t>
      </w:r>
      <w:r>
        <w:rPr>
          <w:color w:val="292425"/>
          <w:spacing w:val="-14"/>
          <w:w w:val="110"/>
        </w:rPr>
        <w:t> </w:t>
      </w:r>
      <w:r>
        <w:rPr>
          <w:color w:val="292425"/>
          <w:spacing w:val="-4"/>
          <w:w w:val="110"/>
        </w:rPr>
        <w:t>to</w:t>
      </w:r>
      <w:r>
        <w:rPr>
          <w:color w:val="292425"/>
          <w:spacing w:val="-14"/>
          <w:w w:val="110"/>
        </w:rPr>
        <w:t> </w:t>
      </w:r>
      <w:r>
        <w:rPr>
          <w:color w:val="292425"/>
          <w:w w:val="110"/>
        </w:rPr>
        <w:t>support</w:t>
      </w:r>
      <w:r>
        <w:rPr>
          <w:color w:val="292425"/>
          <w:spacing w:val="-14"/>
          <w:w w:val="110"/>
        </w:rPr>
        <w:t> </w:t>
      </w:r>
      <w:r>
        <w:rPr>
          <w:color w:val="292425"/>
          <w:w w:val="110"/>
        </w:rPr>
        <w:t>the</w:t>
      </w:r>
      <w:r>
        <w:rPr>
          <w:color w:val="292425"/>
          <w:spacing w:val="-15"/>
          <w:w w:val="110"/>
        </w:rPr>
        <w:t> </w:t>
      </w:r>
      <w:r>
        <w:rPr>
          <w:color w:val="292425"/>
          <w:w w:val="110"/>
        </w:rPr>
        <w:t>growth</w:t>
      </w:r>
      <w:r>
        <w:rPr>
          <w:color w:val="292425"/>
          <w:spacing w:val="-14"/>
          <w:w w:val="110"/>
        </w:rPr>
        <w:t> </w:t>
      </w:r>
      <w:r>
        <w:rPr>
          <w:color w:val="292425"/>
          <w:w w:val="110"/>
        </w:rPr>
        <w:t>of</w:t>
      </w:r>
      <w:r>
        <w:rPr>
          <w:color w:val="292425"/>
          <w:spacing w:val="-14"/>
          <w:w w:val="110"/>
        </w:rPr>
        <w:t> </w:t>
      </w:r>
      <w:r>
        <w:rPr>
          <w:color w:val="292425"/>
          <w:w w:val="110"/>
        </w:rPr>
        <w:t>domestic demand.</w:t>
      </w:r>
    </w:p>
    <w:p>
      <w:pPr>
        <w:pStyle w:val="BodyText"/>
        <w:spacing w:before="8"/>
        <w:rPr>
          <w:sz w:val="23"/>
        </w:rPr>
      </w:pPr>
    </w:p>
    <w:p>
      <w:pPr>
        <w:pStyle w:val="BodyText"/>
        <w:spacing w:line="292" w:lineRule="auto"/>
        <w:ind w:left="5099" w:right="147"/>
      </w:pPr>
      <w:r>
        <w:rPr>
          <w:color w:val="292425"/>
          <w:w w:val="105"/>
        </w:rPr>
        <w:t>The Committee voted unanimously to maintain the Bank’s repo rate at 4%.</w:t>
      </w:r>
    </w:p>
    <w:p>
      <w:pPr>
        <w:pStyle w:val="BodyText"/>
        <w:spacing w:before="3"/>
        <w:rPr>
          <w:sz w:val="24"/>
        </w:rPr>
      </w:pPr>
    </w:p>
    <w:p>
      <w:pPr>
        <w:pStyle w:val="BodyText"/>
        <w:spacing w:line="292" w:lineRule="auto"/>
        <w:ind w:left="5099" w:right="242"/>
      </w:pPr>
      <w:r>
        <w:rPr>
          <w:color w:val="292425"/>
          <w:w w:val="110"/>
        </w:rPr>
        <w:t>At its meeting on </w:t>
      </w:r>
      <w:r>
        <w:rPr>
          <w:color w:val="292425"/>
          <w:spacing w:val="-7"/>
          <w:w w:val="110"/>
        </w:rPr>
        <w:t>9–10 </w:t>
      </w:r>
      <w:r>
        <w:rPr>
          <w:color w:val="292425"/>
          <w:spacing w:val="-3"/>
          <w:w w:val="110"/>
        </w:rPr>
        <w:t>October, </w:t>
      </w:r>
      <w:r>
        <w:rPr>
          <w:color w:val="292425"/>
          <w:w w:val="110"/>
        </w:rPr>
        <w:t>the </w:t>
      </w:r>
      <w:r>
        <w:rPr>
          <w:color w:val="292425"/>
          <w:spacing w:val="-3"/>
          <w:w w:val="110"/>
        </w:rPr>
        <w:t>Committee </w:t>
      </w:r>
      <w:r>
        <w:rPr>
          <w:color w:val="292425"/>
          <w:w w:val="110"/>
        </w:rPr>
        <w:t>began </w:t>
      </w:r>
      <w:r>
        <w:rPr>
          <w:color w:val="292425"/>
          <w:spacing w:val="-3"/>
          <w:w w:val="110"/>
        </w:rPr>
        <w:t>by </w:t>
      </w:r>
      <w:r>
        <w:rPr>
          <w:color w:val="292425"/>
          <w:w w:val="110"/>
        </w:rPr>
        <w:t>considering</w:t>
      </w:r>
      <w:r>
        <w:rPr>
          <w:color w:val="292425"/>
          <w:spacing w:val="-25"/>
          <w:w w:val="110"/>
        </w:rPr>
        <w:t> </w:t>
      </w:r>
      <w:r>
        <w:rPr>
          <w:color w:val="292425"/>
          <w:w w:val="110"/>
        </w:rPr>
        <w:t>the</w:t>
      </w:r>
      <w:r>
        <w:rPr>
          <w:color w:val="292425"/>
          <w:spacing w:val="-25"/>
          <w:w w:val="110"/>
        </w:rPr>
        <w:t> </w:t>
      </w:r>
      <w:r>
        <w:rPr>
          <w:color w:val="292425"/>
          <w:w w:val="110"/>
        </w:rPr>
        <w:t>world</w:t>
      </w:r>
      <w:r>
        <w:rPr>
          <w:color w:val="292425"/>
          <w:spacing w:val="-25"/>
          <w:w w:val="110"/>
        </w:rPr>
        <w:t> </w:t>
      </w:r>
      <w:r>
        <w:rPr>
          <w:color w:val="292425"/>
          <w:spacing w:val="-3"/>
          <w:w w:val="110"/>
        </w:rPr>
        <w:t>economy.</w:t>
      </w:r>
      <w:r>
        <w:rPr>
          <w:color w:val="292425"/>
          <w:spacing w:val="6"/>
          <w:w w:val="110"/>
        </w:rPr>
        <w:t> </w:t>
      </w:r>
      <w:r>
        <w:rPr>
          <w:color w:val="292425"/>
          <w:w w:val="110"/>
        </w:rPr>
        <w:t>The</w:t>
      </w:r>
      <w:r>
        <w:rPr>
          <w:color w:val="292425"/>
          <w:spacing w:val="-24"/>
          <w:w w:val="110"/>
        </w:rPr>
        <w:t> </w:t>
      </w:r>
      <w:r>
        <w:rPr>
          <w:color w:val="292425"/>
          <w:w w:val="110"/>
        </w:rPr>
        <w:t>main</w:t>
      </w:r>
      <w:r>
        <w:rPr>
          <w:color w:val="292425"/>
          <w:spacing w:val="-25"/>
          <w:w w:val="110"/>
        </w:rPr>
        <w:t> </w:t>
      </w:r>
      <w:r>
        <w:rPr>
          <w:color w:val="292425"/>
          <w:w w:val="110"/>
        </w:rPr>
        <w:t>development</w:t>
      </w:r>
      <w:r>
        <w:rPr>
          <w:color w:val="292425"/>
          <w:spacing w:val="-25"/>
          <w:w w:val="110"/>
        </w:rPr>
        <w:t> </w:t>
      </w:r>
      <w:r>
        <w:rPr>
          <w:color w:val="292425"/>
          <w:w w:val="110"/>
        </w:rPr>
        <w:t>since their previous meeting had once again been the substantial fall</w:t>
      </w:r>
      <w:r>
        <w:rPr>
          <w:color w:val="292425"/>
          <w:spacing w:val="-8"/>
          <w:w w:val="110"/>
        </w:rPr>
        <w:t> </w:t>
      </w:r>
      <w:r>
        <w:rPr>
          <w:color w:val="292425"/>
          <w:w w:val="110"/>
        </w:rPr>
        <w:t>in</w:t>
      </w:r>
      <w:r>
        <w:rPr>
          <w:color w:val="292425"/>
          <w:spacing w:val="-8"/>
          <w:w w:val="110"/>
        </w:rPr>
        <w:t> </w:t>
      </w:r>
      <w:r>
        <w:rPr>
          <w:color w:val="292425"/>
          <w:w w:val="110"/>
        </w:rPr>
        <w:t>most</w:t>
      </w:r>
      <w:r>
        <w:rPr>
          <w:color w:val="292425"/>
          <w:spacing w:val="-8"/>
          <w:w w:val="110"/>
        </w:rPr>
        <w:t> </w:t>
      </w:r>
      <w:r>
        <w:rPr>
          <w:color w:val="292425"/>
          <w:w w:val="110"/>
        </w:rPr>
        <w:t>leading</w:t>
      </w:r>
      <w:r>
        <w:rPr>
          <w:color w:val="292425"/>
          <w:spacing w:val="-8"/>
          <w:w w:val="110"/>
        </w:rPr>
        <w:t> </w:t>
      </w:r>
      <w:r>
        <w:rPr>
          <w:color w:val="292425"/>
          <w:spacing w:val="-3"/>
          <w:w w:val="110"/>
        </w:rPr>
        <w:t>equity</w:t>
      </w:r>
      <w:r>
        <w:rPr>
          <w:color w:val="292425"/>
          <w:spacing w:val="-8"/>
          <w:w w:val="110"/>
        </w:rPr>
        <w:t> </w:t>
      </w:r>
      <w:r>
        <w:rPr>
          <w:color w:val="292425"/>
          <w:spacing w:val="-2"/>
          <w:w w:val="110"/>
        </w:rPr>
        <w:t>market</w:t>
      </w:r>
      <w:r>
        <w:rPr>
          <w:color w:val="292425"/>
          <w:spacing w:val="-8"/>
          <w:w w:val="110"/>
        </w:rPr>
        <w:t> </w:t>
      </w:r>
      <w:r>
        <w:rPr>
          <w:color w:val="292425"/>
          <w:w w:val="110"/>
        </w:rPr>
        <w:t>indices.</w:t>
      </w:r>
    </w:p>
    <w:p>
      <w:pPr>
        <w:spacing w:after="0" w:line="292" w:lineRule="auto"/>
        <w:sectPr>
          <w:headerReference w:type="default" r:id="rId183"/>
          <w:pgSz w:w="11900" w:h="16840"/>
          <w:pgMar w:header="601" w:footer="575" w:top="800" w:bottom="760" w:left="640" w:right="640"/>
        </w:sectPr>
      </w:pPr>
    </w:p>
    <w:p>
      <w:pPr>
        <w:spacing w:before="69" w:after="19"/>
        <w:ind w:left="0" w:right="142" w:firstLine="0"/>
        <w:jc w:val="right"/>
        <w:rPr>
          <w:rFonts w:ascii="Arial"/>
          <w:sz w:val="14"/>
        </w:rPr>
      </w:pPr>
      <w:r>
        <w:rPr>
          <w:rFonts w:ascii="Verdana"/>
          <w:i/>
          <w:color w:val="292425"/>
          <w:w w:val="90"/>
          <w:sz w:val="14"/>
        </w:rPr>
        <w:t>Monetary policy since the August </w:t>
      </w:r>
      <w:r>
        <w:rPr>
          <w:rFonts w:ascii="Arial"/>
          <w:color w:val="292425"/>
          <w:w w:val="90"/>
          <w:sz w:val="14"/>
        </w:rPr>
        <w:t>Report</w:t>
      </w:r>
    </w:p>
    <w:p>
      <w:pPr>
        <w:pStyle w:val="BodyText"/>
        <w:spacing w:line="20" w:lineRule="exact"/>
        <w:ind w:left="138"/>
        <w:rPr>
          <w:rFonts w:ascii="Arial"/>
          <w:sz w:val="2"/>
        </w:rPr>
      </w:pPr>
      <w:r>
        <w:rPr>
          <w:rFonts w:ascii="Arial"/>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rFonts w:ascii="Arial"/>
          <w:sz w:val="2"/>
        </w:rPr>
      </w:r>
    </w:p>
    <w:p>
      <w:pPr>
        <w:pStyle w:val="BodyText"/>
        <w:rPr>
          <w:rFonts w:ascii="Arial"/>
        </w:rPr>
      </w:pPr>
    </w:p>
    <w:p>
      <w:pPr>
        <w:pStyle w:val="BodyText"/>
        <w:spacing w:before="10"/>
        <w:rPr>
          <w:rFonts w:ascii="Arial"/>
          <w:sz w:val="19"/>
        </w:rPr>
      </w:pPr>
    </w:p>
    <w:p>
      <w:pPr>
        <w:pStyle w:val="BodyText"/>
        <w:spacing w:line="292" w:lineRule="auto"/>
        <w:ind w:left="5099" w:right="154"/>
      </w:pPr>
      <w:r>
        <w:rPr>
          <w:color w:val="292425"/>
          <w:w w:val="110"/>
        </w:rPr>
        <w:t>The US economy still seemed </w:t>
      </w:r>
      <w:r>
        <w:rPr>
          <w:color w:val="292425"/>
          <w:spacing w:val="-4"/>
          <w:w w:val="110"/>
        </w:rPr>
        <w:t>to </w:t>
      </w:r>
      <w:r>
        <w:rPr>
          <w:color w:val="292425"/>
          <w:w w:val="110"/>
        </w:rPr>
        <w:t>be evolving broadly as envisaged</w:t>
      </w:r>
      <w:r>
        <w:rPr>
          <w:color w:val="292425"/>
          <w:spacing w:val="-28"/>
          <w:w w:val="110"/>
        </w:rPr>
        <w:t> </w:t>
      </w:r>
      <w:r>
        <w:rPr>
          <w:color w:val="292425"/>
          <w:w w:val="110"/>
        </w:rPr>
        <w:t>in</w:t>
      </w:r>
      <w:r>
        <w:rPr>
          <w:color w:val="292425"/>
          <w:spacing w:val="-28"/>
          <w:w w:val="110"/>
        </w:rPr>
        <w:t> </w:t>
      </w:r>
      <w:r>
        <w:rPr>
          <w:color w:val="292425"/>
          <w:w w:val="110"/>
        </w:rPr>
        <w:t>the</w:t>
      </w:r>
      <w:r>
        <w:rPr>
          <w:color w:val="292425"/>
          <w:spacing w:val="-28"/>
          <w:w w:val="110"/>
        </w:rPr>
        <w:t> </w:t>
      </w:r>
      <w:r>
        <w:rPr>
          <w:color w:val="292425"/>
          <w:w w:val="110"/>
        </w:rPr>
        <w:t>August</w:t>
      </w:r>
      <w:r>
        <w:rPr>
          <w:color w:val="292425"/>
          <w:spacing w:val="-27"/>
          <w:w w:val="110"/>
        </w:rPr>
        <w:t> </w:t>
      </w:r>
      <w:r>
        <w:rPr>
          <w:i/>
          <w:color w:val="292425"/>
          <w:w w:val="110"/>
        </w:rPr>
        <w:t>Report</w:t>
      </w:r>
      <w:r>
        <w:rPr>
          <w:color w:val="292425"/>
          <w:w w:val="110"/>
        </w:rPr>
        <w:t>,</w:t>
      </w:r>
      <w:r>
        <w:rPr>
          <w:color w:val="292425"/>
          <w:spacing w:val="-28"/>
          <w:w w:val="110"/>
        </w:rPr>
        <w:t> </w:t>
      </w:r>
      <w:r>
        <w:rPr>
          <w:color w:val="292425"/>
          <w:w w:val="110"/>
        </w:rPr>
        <w:t>while</w:t>
      </w:r>
      <w:r>
        <w:rPr>
          <w:color w:val="292425"/>
          <w:spacing w:val="-28"/>
          <w:w w:val="110"/>
        </w:rPr>
        <w:t> </w:t>
      </w:r>
      <w:r>
        <w:rPr>
          <w:color w:val="292425"/>
          <w:w w:val="110"/>
        </w:rPr>
        <w:t>economic</w:t>
      </w:r>
      <w:r>
        <w:rPr>
          <w:color w:val="292425"/>
          <w:spacing w:val="-27"/>
          <w:w w:val="110"/>
        </w:rPr>
        <w:t> </w:t>
      </w:r>
      <w:r>
        <w:rPr>
          <w:color w:val="292425"/>
          <w:w w:val="110"/>
        </w:rPr>
        <w:t>news</w:t>
      </w:r>
      <w:r>
        <w:rPr>
          <w:color w:val="292425"/>
          <w:spacing w:val="-28"/>
          <w:w w:val="110"/>
        </w:rPr>
        <w:t> </w:t>
      </w:r>
      <w:r>
        <w:rPr>
          <w:color w:val="292425"/>
          <w:w w:val="110"/>
        </w:rPr>
        <w:t>from</w:t>
      </w:r>
      <w:r>
        <w:rPr>
          <w:color w:val="292425"/>
          <w:spacing w:val="-28"/>
          <w:w w:val="110"/>
        </w:rPr>
        <w:t> </w:t>
      </w:r>
      <w:r>
        <w:rPr>
          <w:color w:val="292425"/>
          <w:w w:val="110"/>
        </w:rPr>
        <w:t>the euro area had been a little </w:t>
      </w:r>
      <w:r>
        <w:rPr>
          <w:color w:val="292425"/>
          <w:spacing w:val="-3"/>
          <w:w w:val="110"/>
        </w:rPr>
        <w:t>weaker </w:t>
      </w:r>
      <w:r>
        <w:rPr>
          <w:color w:val="292425"/>
          <w:w w:val="110"/>
        </w:rPr>
        <w:t>than the </w:t>
      </w:r>
      <w:r>
        <w:rPr>
          <w:color w:val="292425"/>
          <w:spacing w:val="-3"/>
          <w:w w:val="110"/>
        </w:rPr>
        <w:t>Committee </w:t>
      </w:r>
      <w:r>
        <w:rPr>
          <w:color w:val="292425"/>
          <w:w w:val="110"/>
        </w:rPr>
        <w:t>had expected.</w:t>
      </w:r>
      <w:r>
        <w:rPr>
          <w:color w:val="292425"/>
          <w:spacing w:val="21"/>
          <w:w w:val="110"/>
        </w:rPr>
        <w:t> </w:t>
      </w:r>
      <w:r>
        <w:rPr>
          <w:color w:val="292425"/>
          <w:w w:val="110"/>
        </w:rPr>
        <w:t>But</w:t>
      </w:r>
      <w:r>
        <w:rPr>
          <w:color w:val="292425"/>
          <w:spacing w:val="-17"/>
          <w:w w:val="110"/>
        </w:rPr>
        <w:t> </w:t>
      </w:r>
      <w:r>
        <w:rPr>
          <w:color w:val="292425"/>
          <w:w w:val="110"/>
        </w:rPr>
        <w:t>the</w:t>
      </w:r>
      <w:r>
        <w:rPr>
          <w:color w:val="292425"/>
          <w:spacing w:val="-17"/>
          <w:w w:val="110"/>
        </w:rPr>
        <w:t> </w:t>
      </w:r>
      <w:r>
        <w:rPr>
          <w:color w:val="292425"/>
          <w:w w:val="110"/>
        </w:rPr>
        <w:t>export-led</w:t>
      </w:r>
      <w:r>
        <w:rPr>
          <w:color w:val="292425"/>
          <w:spacing w:val="-18"/>
          <w:w w:val="110"/>
        </w:rPr>
        <w:t> </w:t>
      </w:r>
      <w:r>
        <w:rPr>
          <w:color w:val="292425"/>
          <w:w w:val="110"/>
        </w:rPr>
        <w:t>recovery</w:t>
      </w:r>
      <w:r>
        <w:rPr>
          <w:color w:val="292425"/>
          <w:spacing w:val="-17"/>
          <w:w w:val="110"/>
        </w:rPr>
        <w:t> </w:t>
      </w:r>
      <w:r>
        <w:rPr>
          <w:color w:val="292425"/>
          <w:w w:val="110"/>
        </w:rPr>
        <w:t>in</w:t>
      </w:r>
      <w:r>
        <w:rPr>
          <w:color w:val="292425"/>
          <w:spacing w:val="-17"/>
          <w:w w:val="110"/>
        </w:rPr>
        <w:t> </w:t>
      </w:r>
      <w:r>
        <w:rPr>
          <w:color w:val="292425"/>
          <w:w w:val="110"/>
        </w:rPr>
        <w:t>Japan</w:t>
      </w:r>
      <w:r>
        <w:rPr>
          <w:color w:val="292425"/>
          <w:spacing w:val="-17"/>
          <w:w w:val="110"/>
        </w:rPr>
        <w:t> </w:t>
      </w:r>
      <w:r>
        <w:rPr>
          <w:color w:val="292425"/>
          <w:w w:val="110"/>
        </w:rPr>
        <w:t>appeared</w:t>
      </w:r>
      <w:r>
        <w:rPr>
          <w:color w:val="292425"/>
          <w:spacing w:val="-17"/>
          <w:w w:val="110"/>
        </w:rPr>
        <w:t> </w:t>
      </w:r>
      <w:r>
        <w:rPr>
          <w:color w:val="292425"/>
          <w:spacing w:val="-4"/>
          <w:w w:val="110"/>
        </w:rPr>
        <w:t>to</w:t>
      </w:r>
      <w:r>
        <w:rPr>
          <w:color w:val="292425"/>
          <w:spacing w:val="-17"/>
          <w:w w:val="110"/>
        </w:rPr>
        <w:t> </w:t>
      </w:r>
      <w:r>
        <w:rPr>
          <w:color w:val="292425"/>
          <w:w w:val="110"/>
        </w:rPr>
        <w:t>be continuing, while domestic demand in </w:t>
      </w:r>
      <w:r>
        <w:rPr>
          <w:color w:val="292425"/>
          <w:spacing w:val="-3"/>
          <w:w w:val="110"/>
        </w:rPr>
        <w:t>several </w:t>
      </w:r>
      <w:r>
        <w:rPr>
          <w:color w:val="292425"/>
          <w:w w:val="110"/>
        </w:rPr>
        <w:t>other Asian economies</w:t>
      </w:r>
      <w:r>
        <w:rPr>
          <w:color w:val="292425"/>
          <w:spacing w:val="-27"/>
          <w:w w:val="110"/>
        </w:rPr>
        <w:t> </w:t>
      </w:r>
      <w:r>
        <w:rPr>
          <w:color w:val="292425"/>
          <w:spacing w:val="-3"/>
          <w:w w:val="110"/>
        </w:rPr>
        <w:t>was</w:t>
      </w:r>
      <w:r>
        <w:rPr>
          <w:color w:val="292425"/>
          <w:spacing w:val="-27"/>
          <w:w w:val="110"/>
        </w:rPr>
        <w:t> </w:t>
      </w:r>
      <w:r>
        <w:rPr>
          <w:color w:val="292425"/>
          <w:w w:val="110"/>
        </w:rPr>
        <w:t>now</w:t>
      </w:r>
      <w:r>
        <w:rPr>
          <w:color w:val="292425"/>
          <w:spacing w:val="-27"/>
          <w:w w:val="110"/>
        </w:rPr>
        <w:t> </w:t>
      </w:r>
      <w:r>
        <w:rPr>
          <w:color w:val="292425"/>
          <w:w w:val="110"/>
        </w:rPr>
        <w:t>growing</w:t>
      </w:r>
      <w:r>
        <w:rPr>
          <w:color w:val="292425"/>
          <w:spacing w:val="-27"/>
          <w:w w:val="110"/>
        </w:rPr>
        <w:t> </w:t>
      </w:r>
      <w:r>
        <w:rPr>
          <w:color w:val="292425"/>
          <w:spacing w:val="-3"/>
          <w:w w:val="110"/>
        </w:rPr>
        <w:t>robustly.</w:t>
      </w:r>
      <w:r>
        <w:rPr>
          <w:color w:val="292425"/>
          <w:spacing w:val="2"/>
          <w:w w:val="110"/>
        </w:rPr>
        <w:t> </w:t>
      </w:r>
      <w:r>
        <w:rPr>
          <w:color w:val="292425"/>
          <w:w w:val="110"/>
        </w:rPr>
        <w:t>For</w:t>
      </w:r>
      <w:r>
        <w:rPr>
          <w:color w:val="292425"/>
          <w:spacing w:val="-26"/>
          <w:w w:val="110"/>
        </w:rPr>
        <w:t> </w:t>
      </w:r>
      <w:r>
        <w:rPr>
          <w:color w:val="292425"/>
          <w:w w:val="110"/>
        </w:rPr>
        <w:t>the</w:t>
      </w:r>
      <w:r>
        <w:rPr>
          <w:color w:val="292425"/>
          <w:spacing w:val="-27"/>
          <w:w w:val="110"/>
        </w:rPr>
        <w:t> </w:t>
      </w:r>
      <w:r>
        <w:rPr>
          <w:color w:val="292425"/>
          <w:w w:val="110"/>
        </w:rPr>
        <w:t>world</w:t>
      </w:r>
      <w:r>
        <w:rPr>
          <w:color w:val="292425"/>
          <w:spacing w:val="-27"/>
          <w:w w:val="110"/>
        </w:rPr>
        <w:t> </w:t>
      </w:r>
      <w:r>
        <w:rPr>
          <w:color w:val="292425"/>
          <w:w w:val="110"/>
        </w:rPr>
        <w:t>economy as</w:t>
      </w:r>
      <w:r>
        <w:rPr>
          <w:color w:val="292425"/>
          <w:spacing w:val="-16"/>
          <w:w w:val="110"/>
        </w:rPr>
        <w:t> </w:t>
      </w:r>
      <w:r>
        <w:rPr>
          <w:color w:val="292425"/>
          <w:w w:val="110"/>
        </w:rPr>
        <w:t>a</w:t>
      </w:r>
      <w:r>
        <w:rPr>
          <w:color w:val="292425"/>
          <w:spacing w:val="-16"/>
          <w:w w:val="110"/>
        </w:rPr>
        <w:t> </w:t>
      </w:r>
      <w:r>
        <w:rPr>
          <w:color w:val="292425"/>
          <w:w w:val="110"/>
        </w:rPr>
        <w:t>whole,</w:t>
      </w:r>
      <w:r>
        <w:rPr>
          <w:color w:val="292425"/>
          <w:spacing w:val="-15"/>
          <w:w w:val="110"/>
        </w:rPr>
        <w:t> </w:t>
      </w:r>
      <w:r>
        <w:rPr>
          <w:color w:val="292425"/>
          <w:w w:val="110"/>
        </w:rPr>
        <w:t>the</w:t>
      </w:r>
      <w:r>
        <w:rPr>
          <w:color w:val="292425"/>
          <w:spacing w:val="-16"/>
          <w:w w:val="110"/>
        </w:rPr>
        <w:t> </w:t>
      </w:r>
      <w:r>
        <w:rPr>
          <w:color w:val="292425"/>
          <w:spacing w:val="-3"/>
          <w:w w:val="110"/>
        </w:rPr>
        <w:t>latest</w:t>
      </w:r>
      <w:r>
        <w:rPr>
          <w:color w:val="292425"/>
          <w:spacing w:val="-15"/>
          <w:w w:val="110"/>
        </w:rPr>
        <w:t> </w:t>
      </w:r>
      <w:r>
        <w:rPr>
          <w:color w:val="292425"/>
          <w:w w:val="110"/>
        </w:rPr>
        <w:t>indicators</w:t>
      </w:r>
      <w:r>
        <w:rPr>
          <w:color w:val="292425"/>
          <w:spacing w:val="-16"/>
          <w:w w:val="110"/>
        </w:rPr>
        <w:t> </w:t>
      </w:r>
      <w:r>
        <w:rPr>
          <w:color w:val="292425"/>
          <w:w w:val="110"/>
        </w:rPr>
        <w:t>and</w:t>
      </w:r>
      <w:r>
        <w:rPr>
          <w:color w:val="292425"/>
          <w:spacing w:val="-16"/>
          <w:w w:val="110"/>
        </w:rPr>
        <w:t> </w:t>
      </w:r>
      <w:r>
        <w:rPr>
          <w:color w:val="292425"/>
          <w:w w:val="110"/>
        </w:rPr>
        <w:t>the</w:t>
      </w:r>
      <w:r>
        <w:rPr>
          <w:color w:val="292425"/>
          <w:spacing w:val="-15"/>
          <w:w w:val="110"/>
        </w:rPr>
        <w:t> </w:t>
      </w:r>
      <w:r>
        <w:rPr>
          <w:color w:val="292425"/>
          <w:w w:val="110"/>
        </w:rPr>
        <w:t>falls</w:t>
      </w:r>
      <w:r>
        <w:rPr>
          <w:color w:val="292425"/>
          <w:spacing w:val="-16"/>
          <w:w w:val="110"/>
        </w:rPr>
        <w:t> </w:t>
      </w:r>
      <w:r>
        <w:rPr>
          <w:color w:val="292425"/>
          <w:w w:val="110"/>
        </w:rPr>
        <w:t>in</w:t>
      </w:r>
      <w:r>
        <w:rPr>
          <w:color w:val="292425"/>
          <w:spacing w:val="-15"/>
          <w:w w:val="110"/>
        </w:rPr>
        <w:t> </w:t>
      </w:r>
      <w:r>
        <w:rPr>
          <w:color w:val="292425"/>
          <w:spacing w:val="-3"/>
          <w:w w:val="110"/>
        </w:rPr>
        <w:t>equity</w:t>
      </w:r>
      <w:r>
        <w:rPr>
          <w:color w:val="292425"/>
          <w:spacing w:val="-16"/>
          <w:w w:val="110"/>
        </w:rPr>
        <w:t> </w:t>
      </w:r>
      <w:r>
        <w:rPr>
          <w:color w:val="292425"/>
          <w:w w:val="110"/>
        </w:rPr>
        <w:t>prices,</w:t>
      </w:r>
      <w:r>
        <w:rPr>
          <w:color w:val="292425"/>
          <w:spacing w:val="-16"/>
          <w:w w:val="110"/>
        </w:rPr>
        <w:t> </w:t>
      </w:r>
      <w:r>
        <w:rPr>
          <w:color w:val="292425"/>
          <w:w w:val="110"/>
        </w:rPr>
        <w:t>if sustained, suggested that prospects for activity might be a little</w:t>
      </w:r>
      <w:r>
        <w:rPr>
          <w:color w:val="292425"/>
          <w:spacing w:val="-17"/>
          <w:w w:val="110"/>
        </w:rPr>
        <w:t> </w:t>
      </w:r>
      <w:r>
        <w:rPr>
          <w:color w:val="292425"/>
          <w:spacing w:val="-3"/>
          <w:w w:val="110"/>
        </w:rPr>
        <w:t>weaker</w:t>
      </w:r>
      <w:r>
        <w:rPr>
          <w:color w:val="292425"/>
          <w:spacing w:val="-16"/>
          <w:w w:val="110"/>
        </w:rPr>
        <w:t> </w:t>
      </w:r>
      <w:r>
        <w:rPr>
          <w:color w:val="292425"/>
          <w:w w:val="110"/>
        </w:rPr>
        <w:t>than</w:t>
      </w:r>
      <w:r>
        <w:rPr>
          <w:color w:val="292425"/>
          <w:spacing w:val="-17"/>
          <w:w w:val="110"/>
        </w:rPr>
        <w:t> </w:t>
      </w:r>
      <w:r>
        <w:rPr>
          <w:color w:val="292425"/>
          <w:w w:val="110"/>
        </w:rPr>
        <w:t>envisaged</w:t>
      </w:r>
      <w:r>
        <w:rPr>
          <w:color w:val="292425"/>
          <w:spacing w:val="-16"/>
          <w:w w:val="110"/>
        </w:rPr>
        <w:t> </w:t>
      </w:r>
      <w:r>
        <w:rPr>
          <w:color w:val="292425"/>
          <w:w w:val="110"/>
        </w:rPr>
        <w:t>at</w:t>
      </w:r>
      <w:r>
        <w:rPr>
          <w:color w:val="292425"/>
          <w:spacing w:val="-16"/>
          <w:w w:val="110"/>
        </w:rPr>
        <w:t> </w:t>
      </w:r>
      <w:r>
        <w:rPr>
          <w:color w:val="292425"/>
          <w:w w:val="110"/>
        </w:rPr>
        <w:t>the</w:t>
      </w:r>
      <w:r>
        <w:rPr>
          <w:color w:val="292425"/>
          <w:spacing w:val="-17"/>
          <w:w w:val="110"/>
        </w:rPr>
        <w:t> </w:t>
      </w:r>
      <w:r>
        <w:rPr>
          <w:color w:val="292425"/>
          <w:w w:val="110"/>
        </w:rPr>
        <w:t>time</w:t>
      </w:r>
      <w:r>
        <w:rPr>
          <w:color w:val="292425"/>
          <w:spacing w:val="-16"/>
          <w:w w:val="110"/>
        </w:rPr>
        <w:t> </w:t>
      </w:r>
      <w:r>
        <w:rPr>
          <w:color w:val="292425"/>
          <w:w w:val="110"/>
        </w:rPr>
        <w:t>of</w:t>
      </w:r>
      <w:r>
        <w:rPr>
          <w:color w:val="292425"/>
          <w:spacing w:val="-16"/>
          <w:w w:val="110"/>
        </w:rPr>
        <w:t> </w:t>
      </w:r>
      <w:r>
        <w:rPr>
          <w:color w:val="292425"/>
          <w:w w:val="110"/>
        </w:rPr>
        <w:t>the</w:t>
      </w:r>
      <w:r>
        <w:rPr>
          <w:color w:val="292425"/>
          <w:spacing w:val="-17"/>
          <w:w w:val="110"/>
        </w:rPr>
        <w:t> </w:t>
      </w:r>
      <w:r>
        <w:rPr>
          <w:color w:val="292425"/>
          <w:w w:val="110"/>
        </w:rPr>
        <w:t>August</w:t>
      </w:r>
      <w:r>
        <w:rPr>
          <w:color w:val="292425"/>
          <w:spacing w:val="-16"/>
          <w:w w:val="110"/>
        </w:rPr>
        <w:t> </w:t>
      </w:r>
      <w:r>
        <w:rPr>
          <w:i/>
          <w:color w:val="292425"/>
          <w:w w:val="110"/>
        </w:rPr>
        <w:t>Report</w:t>
      </w:r>
      <w:r>
        <w:rPr>
          <w:color w:val="292425"/>
          <w:w w:val="110"/>
        </w:rPr>
        <w:t>.</w:t>
      </w:r>
    </w:p>
    <w:p>
      <w:pPr>
        <w:pStyle w:val="BodyText"/>
        <w:spacing w:before="10"/>
        <w:rPr>
          <w:sz w:val="23"/>
        </w:rPr>
      </w:pPr>
    </w:p>
    <w:p>
      <w:pPr>
        <w:pStyle w:val="BodyText"/>
        <w:spacing w:line="292" w:lineRule="auto"/>
        <w:ind w:left="5099" w:right="118"/>
      </w:pPr>
      <w:r>
        <w:rPr>
          <w:color w:val="292425"/>
          <w:w w:val="110"/>
        </w:rPr>
        <w:t>In the UK </w:t>
      </w:r>
      <w:r>
        <w:rPr>
          <w:color w:val="292425"/>
          <w:spacing w:val="-4"/>
          <w:w w:val="110"/>
        </w:rPr>
        <w:t>economy, </w:t>
      </w:r>
      <w:r>
        <w:rPr>
          <w:color w:val="292425"/>
          <w:spacing w:val="-3"/>
          <w:w w:val="110"/>
        </w:rPr>
        <w:t>equity </w:t>
      </w:r>
      <w:r>
        <w:rPr>
          <w:color w:val="292425"/>
          <w:w w:val="110"/>
        </w:rPr>
        <w:t>prices had fallen </w:t>
      </w:r>
      <w:r>
        <w:rPr>
          <w:color w:val="292425"/>
          <w:spacing w:val="-3"/>
          <w:w w:val="110"/>
        </w:rPr>
        <w:t>by </w:t>
      </w:r>
      <w:r>
        <w:rPr>
          <w:color w:val="292425"/>
          <w:w w:val="110"/>
        </w:rPr>
        <w:t>less than in most other major </w:t>
      </w:r>
      <w:r>
        <w:rPr>
          <w:color w:val="292425"/>
          <w:spacing w:val="-3"/>
          <w:w w:val="110"/>
        </w:rPr>
        <w:t>markets over </w:t>
      </w:r>
      <w:r>
        <w:rPr>
          <w:color w:val="292425"/>
          <w:w w:val="110"/>
        </w:rPr>
        <w:t>the month and the </w:t>
      </w:r>
      <w:r>
        <w:rPr>
          <w:color w:val="292425"/>
          <w:spacing w:val="-3"/>
          <w:w w:val="110"/>
        </w:rPr>
        <w:t>sterling </w:t>
      </w:r>
      <w:r>
        <w:rPr>
          <w:color w:val="292425"/>
          <w:w w:val="110"/>
        </w:rPr>
        <w:t>exchange </w:t>
      </w:r>
      <w:r>
        <w:rPr>
          <w:color w:val="292425"/>
          <w:spacing w:val="-4"/>
          <w:w w:val="110"/>
        </w:rPr>
        <w:t>rate </w:t>
      </w:r>
      <w:r>
        <w:rPr>
          <w:color w:val="292425"/>
          <w:w w:val="110"/>
        </w:rPr>
        <w:t>had risen </w:t>
      </w:r>
      <w:r>
        <w:rPr>
          <w:color w:val="292425"/>
          <w:spacing w:val="-4"/>
          <w:w w:val="110"/>
        </w:rPr>
        <w:t>to </w:t>
      </w:r>
      <w:r>
        <w:rPr>
          <w:color w:val="292425"/>
          <w:w w:val="110"/>
        </w:rPr>
        <w:t>1</w:t>
      </w:r>
      <w:r>
        <w:rPr>
          <w:color w:val="292425"/>
          <w:w w:val="110"/>
          <w:position w:val="7"/>
          <w:sz w:val="10"/>
        </w:rPr>
        <w:t>1</w:t>
      </w:r>
      <w:r>
        <w:rPr>
          <w:color w:val="292425"/>
          <w:w w:val="110"/>
        </w:rPr>
        <w:t>/</w:t>
      </w:r>
      <w:r>
        <w:rPr>
          <w:color w:val="292425"/>
          <w:w w:val="110"/>
          <w:position w:val="1"/>
          <w:sz w:val="10"/>
        </w:rPr>
        <w:t>2</w:t>
      </w:r>
      <w:r>
        <w:rPr>
          <w:color w:val="292425"/>
          <w:w w:val="110"/>
        </w:rPr>
        <w:t>% </w:t>
      </w:r>
      <w:r>
        <w:rPr>
          <w:color w:val="292425"/>
          <w:spacing w:val="-3"/>
          <w:w w:val="110"/>
        </w:rPr>
        <w:t>above </w:t>
      </w:r>
      <w:r>
        <w:rPr>
          <w:color w:val="292425"/>
          <w:w w:val="110"/>
        </w:rPr>
        <w:t>the </w:t>
      </w:r>
      <w:r>
        <w:rPr>
          <w:color w:val="292425"/>
          <w:spacing w:val="-3"/>
          <w:w w:val="110"/>
        </w:rPr>
        <w:t>level </w:t>
      </w:r>
      <w:r>
        <w:rPr>
          <w:color w:val="292425"/>
          <w:w w:val="110"/>
        </w:rPr>
        <w:t>assumed for the third quarter at the time of the August </w:t>
      </w:r>
      <w:r>
        <w:rPr>
          <w:i/>
          <w:color w:val="292425"/>
          <w:w w:val="110"/>
        </w:rPr>
        <w:t>Report</w:t>
      </w:r>
      <w:r>
        <w:rPr>
          <w:color w:val="292425"/>
          <w:w w:val="110"/>
        </w:rPr>
        <w:t>. Since the August</w:t>
      </w:r>
      <w:r>
        <w:rPr>
          <w:color w:val="292425"/>
          <w:spacing w:val="-19"/>
          <w:w w:val="110"/>
        </w:rPr>
        <w:t> </w:t>
      </w:r>
      <w:r>
        <w:rPr>
          <w:i/>
          <w:color w:val="292425"/>
          <w:w w:val="110"/>
        </w:rPr>
        <w:t>Report</w:t>
      </w:r>
      <w:r>
        <w:rPr>
          <w:color w:val="292425"/>
          <w:w w:val="110"/>
        </w:rPr>
        <w:t>,</w:t>
      </w:r>
      <w:r>
        <w:rPr>
          <w:color w:val="292425"/>
          <w:spacing w:val="-18"/>
          <w:w w:val="110"/>
        </w:rPr>
        <w:t> </w:t>
      </w:r>
      <w:r>
        <w:rPr>
          <w:color w:val="292425"/>
          <w:w w:val="110"/>
        </w:rPr>
        <w:t>government</w:t>
      </w:r>
      <w:r>
        <w:rPr>
          <w:color w:val="292425"/>
          <w:spacing w:val="-18"/>
          <w:w w:val="110"/>
        </w:rPr>
        <w:t> </w:t>
      </w:r>
      <w:r>
        <w:rPr>
          <w:color w:val="292425"/>
          <w:w w:val="110"/>
        </w:rPr>
        <w:t>bond</w:t>
      </w:r>
      <w:r>
        <w:rPr>
          <w:color w:val="292425"/>
          <w:spacing w:val="-18"/>
          <w:w w:val="110"/>
        </w:rPr>
        <w:t> </w:t>
      </w:r>
      <w:r>
        <w:rPr>
          <w:color w:val="292425"/>
          <w:spacing w:val="-4"/>
          <w:w w:val="110"/>
        </w:rPr>
        <w:t>rates</w:t>
      </w:r>
      <w:r>
        <w:rPr>
          <w:color w:val="292425"/>
          <w:spacing w:val="-18"/>
          <w:w w:val="110"/>
        </w:rPr>
        <w:t> </w:t>
      </w:r>
      <w:r>
        <w:rPr>
          <w:color w:val="292425"/>
          <w:w w:val="110"/>
        </w:rPr>
        <w:t>had</w:t>
      </w:r>
      <w:r>
        <w:rPr>
          <w:color w:val="292425"/>
          <w:spacing w:val="-18"/>
          <w:w w:val="110"/>
        </w:rPr>
        <w:t> </w:t>
      </w:r>
      <w:r>
        <w:rPr>
          <w:color w:val="292425"/>
          <w:w w:val="110"/>
        </w:rPr>
        <w:t>fallen</w:t>
      </w:r>
      <w:r>
        <w:rPr>
          <w:color w:val="292425"/>
          <w:spacing w:val="-18"/>
          <w:w w:val="110"/>
        </w:rPr>
        <w:t> </w:t>
      </w:r>
      <w:r>
        <w:rPr>
          <w:color w:val="292425"/>
          <w:w w:val="110"/>
        </w:rPr>
        <w:t>by</w:t>
      </w:r>
      <w:r>
        <w:rPr>
          <w:color w:val="292425"/>
          <w:spacing w:val="-18"/>
          <w:w w:val="110"/>
        </w:rPr>
        <w:t> </w:t>
      </w:r>
      <w:r>
        <w:rPr>
          <w:color w:val="292425"/>
          <w:w w:val="110"/>
        </w:rPr>
        <w:t>less</w:t>
      </w:r>
      <w:r>
        <w:rPr>
          <w:color w:val="292425"/>
          <w:spacing w:val="-18"/>
          <w:w w:val="110"/>
        </w:rPr>
        <w:t> </w:t>
      </w:r>
      <w:r>
        <w:rPr>
          <w:color w:val="292425"/>
          <w:w w:val="110"/>
        </w:rPr>
        <w:t>than in</w:t>
      </w:r>
      <w:r>
        <w:rPr>
          <w:color w:val="292425"/>
          <w:spacing w:val="-12"/>
          <w:w w:val="110"/>
        </w:rPr>
        <w:t> </w:t>
      </w:r>
      <w:r>
        <w:rPr>
          <w:color w:val="292425"/>
          <w:w w:val="110"/>
        </w:rPr>
        <w:t>the</w:t>
      </w:r>
      <w:r>
        <w:rPr>
          <w:color w:val="292425"/>
          <w:spacing w:val="-12"/>
          <w:w w:val="110"/>
        </w:rPr>
        <w:t> </w:t>
      </w:r>
      <w:r>
        <w:rPr>
          <w:color w:val="292425"/>
          <w:w w:val="110"/>
        </w:rPr>
        <w:t>United</w:t>
      </w:r>
      <w:r>
        <w:rPr>
          <w:color w:val="292425"/>
          <w:spacing w:val="-12"/>
          <w:w w:val="110"/>
        </w:rPr>
        <w:t> </w:t>
      </w:r>
      <w:r>
        <w:rPr>
          <w:color w:val="292425"/>
          <w:spacing w:val="-3"/>
          <w:w w:val="110"/>
        </w:rPr>
        <w:t>States</w:t>
      </w:r>
      <w:r>
        <w:rPr>
          <w:color w:val="292425"/>
          <w:spacing w:val="-12"/>
          <w:w w:val="110"/>
        </w:rPr>
        <w:t> </w:t>
      </w:r>
      <w:r>
        <w:rPr>
          <w:color w:val="292425"/>
          <w:w w:val="110"/>
        </w:rPr>
        <w:t>and</w:t>
      </w:r>
      <w:r>
        <w:rPr>
          <w:color w:val="292425"/>
          <w:spacing w:val="-12"/>
          <w:w w:val="110"/>
        </w:rPr>
        <w:t> </w:t>
      </w:r>
      <w:r>
        <w:rPr>
          <w:color w:val="292425"/>
          <w:w w:val="110"/>
        </w:rPr>
        <w:t>the</w:t>
      </w:r>
      <w:r>
        <w:rPr>
          <w:color w:val="292425"/>
          <w:spacing w:val="-11"/>
          <w:w w:val="110"/>
        </w:rPr>
        <w:t> </w:t>
      </w:r>
      <w:r>
        <w:rPr>
          <w:color w:val="292425"/>
          <w:w w:val="110"/>
        </w:rPr>
        <w:t>euro</w:t>
      </w:r>
      <w:r>
        <w:rPr>
          <w:color w:val="292425"/>
          <w:spacing w:val="-12"/>
          <w:w w:val="110"/>
        </w:rPr>
        <w:t> </w:t>
      </w:r>
      <w:r>
        <w:rPr>
          <w:color w:val="292425"/>
          <w:w w:val="110"/>
        </w:rPr>
        <w:t>area,</w:t>
      </w:r>
      <w:r>
        <w:rPr>
          <w:color w:val="292425"/>
          <w:spacing w:val="-12"/>
          <w:w w:val="110"/>
        </w:rPr>
        <w:t> </w:t>
      </w:r>
      <w:r>
        <w:rPr>
          <w:color w:val="292425"/>
          <w:w w:val="110"/>
        </w:rPr>
        <w:t>while</w:t>
      </w:r>
      <w:r>
        <w:rPr>
          <w:color w:val="292425"/>
          <w:spacing w:val="-12"/>
          <w:w w:val="110"/>
        </w:rPr>
        <w:t> </w:t>
      </w:r>
      <w:r>
        <w:rPr>
          <w:color w:val="292425"/>
          <w:spacing w:val="-4"/>
          <w:w w:val="110"/>
        </w:rPr>
        <w:t>investment-grade </w:t>
      </w:r>
      <w:r>
        <w:rPr>
          <w:color w:val="292425"/>
          <w:spacing w:val="-3"/>
          <w:w w:val="110"/>
        </w:rPr>
        <w:t>corporate </w:t>
      </w:r>
      <w:r>
        <w:rPr>
          <w:color w:val="292425"/>
          <w:w w:val="110"/>
        </w:rPr>
        <w:t>bond spreads had risen </w:t>
      </w:r>
      <w:r>
        <w:rPr>
          <w:color w:val="292425"/>
          <w:spacing w:val="-3"/>
          <w:w w:val="110"/>
        </w:rPr>
        <w:t>by </w:t>
      </w:r>
      <w:r>
        <w:rPr>
          <w:color w:val="292425"/>
          <w:w w:val="110"/>
        </w:rPr>
        <w:t>less. This </w:t>
      </w:r>
      <w:r>
        <w:rPr>
          <w:color w:val="292425"/>
          <w:spacing w:val="-3"/>
          <w:w w:val="110"/>
        </w:rPr>
        <w:t>was </w:t>
      </w:r>
      <w:r>
        <w:rPr>
          <w:color w:val="292425"/>
          <w:w w:val="110"/>
        </w:rPr>
        <w:t>consistent with a relative improvement in UK growth prospects. House prices</w:t>
      </w:r>
      <w:r>
        <w:rPr>
          <w:color w:val="292425"/>
          <w:spacing w:val="-14"/>
          <w:w w:val="110"/>
        </w:rPr>
        <w:t> </w:t>
      </w:r>
      <w:r>
        <w:rPr>
          <w:color w:val="292425"/>
          <w:w w:val="110"/>
        </w:rPr>
        <w:t>had</w:t>
      </w:r>
      <w:r>
        <w:rPr>
          <w:color w:val="292425"/>
          <w:spacing w:val="-14"/>
          <w:w w:val="110"/>
        </w:rPr>
        <w:t> </w:t>
      </w:r>
      <w:r>
        <w:rPr>
          <w:color w:val="292425"/>
          <w:w w:val="110"/>
        </w:rPr>
        <w:t>continued</w:t>
      </w:r>
      <w:r>
        <w:rPr>
          <w:color w:val="292425"/>
          <w:spacing w:val="-13"/>
          <w:w w:val="110"/>
        </w:rPr>
        <w:t> </w:t>
      </w:r>
      <w:r>
        <w:rPr>
          <w:color w:val="292425"/>
          <w:spacing w:val="-4"/>
          <w:w w:val="110"/>
        </w:rPr>
        <w:t>to</w:t>
      </w:r>
      <w:r>
        <w:rPr>
          <w:color w:val="292425"/>
          <w:spacing w:val="-14"/>
          <w:w w:val="110"/>
        </w:rPr>
        <w:t> </w:t>
      </w:r>
      <w:r>
        <w:rPr>
          <w:color w:val="292425"/>
          <w:w w:val="110"/>
        </w:rPr>
        <w:t>rise</w:t>
      </w:r>
      <w:r>
        <w:rPr>
          <w:color w:val="292425"/>
          <w:spacing w:val="-14"/>
          <w:w w:val="110"/>
        </w:rPr>
        <w:t> </w:t>
      </w:r>
      <w:r>
        <w:rPr>
          <w:color w:val="292425"/>
          <w:spacing w:val="-3"/>
          <w:w w:val="110"/>
        </w:rPr>
        <w:t>sharply,</w:t>
      </w:r>
      <w:r>
        <w:rPr>
          <w:color w:val="292425"/>
          <w:spacing w:val="-13"/>
          <w:w w:val="110"/>
        </w:rPr>
        <w:t> </w:t>
      </w:r>
      <w:r>
        <w:rPr>
          <w:color w:val="292425"/>
          <w:w w:val="110"/>
        </w:rPr>
        <w:t>although</w:t>
      </w:r>
      <w:r>
        <w:rPr>
          <w:color w:val="292425"/>
          <w:spacing w:val="-14"/>
          <w:w w:val="110"/>
        </w:rPr>
        <w:t> </w:t>
      </w:r>
      <w:r>
        <w:rPr>
          <w:color w:val="292425"/>
          <w:w w:val="110"/>
        </w:rPr>
        <w:t>there</w:t>
      </w:r>
      <w:r>
        <w:rPr>
          <w:color w:val="292425"/>
          <w:spacing w:val="-13"/>
          <w:w w:val="110"/>
        </w:rPr>
        <w:t> </w:t>
      </w:r>
      <w:r>
        <w:rPr>
          <w:color w:val="292425"/>
          <w:spacing w:val="-3"/>
          <w:w w:val="110"/>
        </w:rPr>
        <w:t>were</w:t>
      </w:r>
      <w:r>
        <w:rPr>
          <w:color w:val="292425"/>
          <w:spacing w:val="-14"/>
          <w:w w:val="110"/>
        </w:rPr>
        <w:t> </w:t>
      </w:r>
      <w:r>
        <w:rPr>
          <w:color w:val="292425"/>
          <w:w w:val="110"/>
        </w:rPr>
        <w:t>some </w:t>
      </w:r>
      <w:r>
        <w:rPr>
          <w:color w:val="292425"/>
          <w:spacing w:val="-3"/>
          <w:w w:val="110"/>
        </w:rPr>
        <w:t>tentative</w:t>
      </w:r>
      <w:r>
        <w:rPr>
          <w:color w:val="292425"/>
          <w:spacing w:val="-12"/>
          <w:w w:val="110"/>
        </w:rPr>
        <w:t> </w:t>
      </w:r>
      <w:r>
        <w:rPr>
          <w:color w:val="292425"/>
          <w:w w:val="110"/>
        </w:rPr>
        <w:t>indications</w:t>
      </w:r>
      <w:r>
        <w:rPr>
          <w:color w:val="292425"/>
          <w:spacing w:val="-12"/>
          <w:w w:val="110"/>
        </w:rPr>
        <w:t> </w:t>
      </w:r>
      <w:r>
        <w:rPr>
          <w:color w:val="292425"/>
          <w:w w:val="110"/>
        </w:rPr>
        <w:t>that</w:t>
      </w:r>
      <w:r>
        <w:rPr>
          <w:color w:val="292425"/>
          <w:spacing w:val="-12"/>
          <w:w w:val="110"/>
        </w:rPr>
        <w:t> </w:t>
      </w:r>
      <w:r>
        <w:rPr>
          <w:color w:val="292425"/>
          <w:w w:val="110"/>
        </w:rPr>
        <w:t>activity</w:t>
      </w:r>
      <w:r>
        <w:rPr>
          <w:color w:val="292425"/>
          <w:spacing w:val="-12"/>
          <w:w w:val="110"/>
        </w:rPr>
        <w:t> </w:t>
      </w:r>
      <w:r>
        <w:rPr>
          <w:color w:val="292425"/>
          <w:w w:val="110"/>
        </w:rPr>
        <w:t>in</w:t>
      </w:r>
      <w:r>
        <w:rPr>
          <w:color w:val="292425"/>
          <w:spacing w:val="-11"/>
          <w:w w:val="110"/>
        </w:rPr>
        <w:t> </w:t>
      </w:r>
      <w:r>
        <w:rPr>
          <w:color w:val="292425"/>
          <w:w w:val="110"/>
        </w:rPr>
        <w:t>the</w:t>
      </w:r>
      <w:r>
        <w:rPr>
          <w:color w:val="292425"/>
          <w:spacing w:val="-12"/>
          <w:w w:val="110"/>
        </w:rPr>
        <w:t> </w:t>
      </w:r>
      <w:r>
        <w:rPr>
          <w:color w:val="292425"/>
          <w:w w:val="110"/>
        </w:rPr>
        <w:t>housing</w:t>
      </w:r>
      <w:r>
        <w:rPr>
          <w:color w:val="292425"/>
          <w:spacing w:val="-12"/>
          <w:w w:val="110"/>
        </w:rPr>
        <w:t> </w:t>
      </w:r>
      <w:r>
        <w:rPr>
          <w:color w:val="292425"/>
          <w:spacing w:val="-2"/>
          <w:w w:val="110"/>
        </w:rPr>
        <w:t>market</w:t>
      </w:r>
      <w:r>
        <w:rPr>
          <w:color w:val="292425"/>
          <w:spacing w:val="-12"/>
          <w:w w:val="110"/>
        </w:rPr>
        <w:t> </w:t>
      </w:r>
      <w:r>
        <w:rPr>
          <w:color w:val="292425"/>
          <w:w w:val="110"/>
        </w:rPr>
        <w:t>might be slowing. The </w:t>
      </w:r>
      <w:r>
        <w:rPr>
          <w:color w:val="292425"/>
          <w:spacing w:val="-4"/>
          <w:w w:val="110"/>
        </w:rPr>
        <w:t>greater-than-expected </w:t>
      </w:r>
      <w:r>
        <w:rPr>
          <w:color w:val="292425"/>
          <w:w w:val="110"/>
        </w:rPr>
        <w:t>rise in house prices would tend </w:t>
      </w:r>
      <w:r>
        <w:rPr>
          <w:color w:val="292425"/>
          <w:spacing w:val="-4"/>
          <w:w w:val="110"/>
        </w:rPr>
        <w:t>to </w:t>
      </w:r>
      <w:r>
        <w:rPr>
          <w:color w:val="292425"/>
          <w:w w:val="110"/>
        </w:rPr>
        <w:t>offset the influence of falling equity prices on consumption, and might lead </w:t>
      </w:r>
      <w:r>
        <w:rPr>
          <w:color w:val="292425"/>
          <w:spacing w:val="-4"/>
          <w:w w:val="110"/>
        </w:rPr>
        <w:t>to </w:t>
      </w:r>
      <w:r>
        <w:rPr>
          <w:color w:val="292425"/>
          <w:w w:val="110"/>
        </w:rPr>
        <w:t>stronger </w:t>
      </w:r>
      <w:r>
        <w:rPr>
          <w:color w:val="292425"/>
          <w:spacing w:val="-4"/>
          <w:w w:val="110"/>
        </w:rPr>
        <w:t>near-term </w:t>
      </w:r>
      <w:r>
        <w:rPr>
          <w:color w:val="292425"/>
          <w:w w:val="110"/>
        </w:rPr>
        <w:t>prospects for</w:t>
      </w:r>
      <w:r>
        <w:rPr>
          <w:color w:val="292425"/>
          <w:spacing w:val="-11"/>
          <w:w w:val="110"/>
        </w:rPr>
        <w:t> </w:t>
      </w:r>
      <w:r>
        <w:rPr>
          <w:color w:val="292425"/>
          <w:w w:val="110"/>
        </w:rPr>
        <w:t>consumption</w:t>
      </w:r>
      <w:r>
        <w:rPr>
          <w:color w:val="292425"/>
          <w:spacing w:val="-11"/>
          <w:w w:val="110"/>
        </w:rPr>
        <w:t> </w:t>
      </w:r>
      <w:r>
        <w:rPr>
          <w:color w:val="292425"/>
          <w:w w:val="110"/>
        </w:rPr>
        <w:t>than</w:t>
      </w:r>
      <w:r>
        <w:rPr>
          <w:color w:val="292425"/>
          <w:spacing w:val="-10"/>
          <w:w w:val="110"/>
        </w:rPr>
        <w:t> </w:t>
      </w:r>
      <w:r>
        <w:rPr>
          <w:color w:val="292425"/>
          <w:w w:val="110"/>
        </w:rPr>
        <w:t>envisaged</w:t>
      </w:r>
      <w:r>
        <w:rPr>
          <w:color w:val="292425"/>
          <w:spacing w:val="-11"/>
          <w:w w:val="110"/>
        </w:rPr>
        <w:t> </w:t>
      </w:r>
      <w:r>
        <w:rPr>
          <w:color w:val="292425"/>
          <w:w w:val="110"/>
        </w:rPr>
        <w:t>in</w:t>
      </w:r>
      <w:r>
        <w:rPr>
          <w:color w:val="292425"/>
          <w:spacing w:val="-11"/>
          <w:w w:val="110"/>
        </w:rPr>
        <w:t> </w:t>
      </w:r>
      <w:r>
        <w:rPr>
          <w:color w:val="292425"/>
          <w:w w:val="110"/>
        </w:rPr>
        <w:t>the</w:t>
      </w:r>
      <w:r>
        <w:rPr>
          <w:color w:val="292425"/>
          <w:spacing w:val="-11"/>
          <w:w w:val="110"/>
        </w:rPr>
        <w:t> </w:t>
      </w:r>
      <w:r>
        <w:rPr>
          <w:color w:val="292425"/>
          <w:w w:val="110"/>
        </w:rPr>
        <w:t>August</w:t>
      </w:r>
      <w:r>
        <w:rPr>
          <w:color w:val="292425"/>
          <w:spacing w:val="-10"/>
          <w:w w:val="110"/>
        </w:rPr>
        <w:t> </w:t>
      </w:r>
      <w:r>
        <w:rPr>
          <w:i/>
          <w:color w:val="292425"/>
          <w:w w:val="110"/>
        </w:rPr>
        <w:t>Report</w:t>
      </w:r>
      <w:r>
        <w:rPr>
          <w:color w:val="292425"/>
          <w:w w:val="110"/>
        </w:rPr>
        <w:t>.</w:t>
      </w:r>
    </w:p>
    <w:p>
      <w:pPr>
        <w:pStyle w:val="BodyText"/>
        <w:spacing w:line="292" w:lineRule="auto"/>
        <w:ind w:left="5099" w:right="146"/>
      </w:pPr>
      <w:r>
        <w:rPr>
          <w:color w:val="292425"/>
          <w:w w:val="110"/>
        </w:rPr>
        <w:t>Consumption had </w:t>
      </w:r>
      <w:r>
        <w:rPr>
          <w:color w:val="292425"/>
          <w:spacing w:val="-3"/>
          <w:w w:val="110"/>
        </w:rPr>
        <w:t>grown </w:t>
      </w:r>
      <w:r>
        <w:rPr>
          <w:color w:val="292425"/>
          <w:w w:val="110"/>
        </w:rPr>
        <w:t>slightly </w:t>
      </w:r>
      <w:r>
        <w:rPr>
          <w:color w:val="292425"/>
          <w:spacing w:val="-3"/>
          <w:w w:val="110"/>
        </w:rPr>
        <w:t>faster </w:t>
      </w:r>
      <w:r>
        <w:rPr>
          <w:color w:val="292425"/>
          <w:w w:val="110"/>
        </w:rPr>
        <w:t>in Q2 than predicted in the </w:t>
      </w:r>
      <w:r>
        <w:rPr>
          <w:color w:val="292425"/>
          <w:spacing w:val="-3"/>
          <w:w w:val="110"/>
        </w:rPr>
        <w:t>Committee’s </w:t>
      </w:r>
      <w:r>
        <w:rPr>
          <w:color w:val="292425"/>
          <w:w w:val="110"/>
        </w:rPr>
        <w:t>forecast, but </w:t>
      </w:r>
      <w:r>
        <w:rPr>
          <w:color w:val="292425"/>
          <w:spacing w:val="-3"/>
          <w:w w:val="110"/>
        </w:rPr>
        <w:t>was </w:t>
      </w:r>
      <w:r>
        <w:rPr>
          <w:color w:val="292425"/>
          <w:w w:val="110"/>
        </w:rPr>
        <w:t>expected </w:t>
      </w:r>
      <w:r>
        <w:rPr>
          <w:color w:val="292425"/>
          <w:spacing w:val="-4"/>
          <w:w w:val="110"/>
        </w:rPr>
        <w:t>to </w:t>
      </w:r>
      <w:r>
        <w:rPr>
          <w:color w:val="292425"/>
          <w:spacing w:val="-3"/>
          <w:w w:val="110"/>
        </w:rPr>
        <w:t>grow </w:t>
      </w:r>
      <w:r>
        <w:rPr>
          <w:color w:val="292425"/>
          <w:w w:val="110"/>
        </w:rPr>
        <w:t>more </w:t>
      </w:r>
      <w:r>
        <w:rPr>
          <w:color w:val="292425"/>
          <w:spacing w:val="-3"/>
          <w:w w:val="110"/>
        </w:rPr>
        <w:t>slowly</w:t>
      </w:r>
      <w:r>
        <w:rPr>
          <w:color w:val="292425"/>
          <w:spacing w:val="-17"/>
          <w:w w:val="110"/>
        </w:rPr>
        <w:t> </w:t>
      </w:r>
      <w:r>
        <w:rPr>
          <w:color w:val="292425"/>
          <w:w w:val="110"/>
        </w:rPr>
        <w:t>in</w:t>
      </w:r>
      <w:r>
        <w:rPr>
          <w:color w:val="292425"/>
          <w:spacing w:val="-17"/>
          <w:w w:val="110"/>
        </w:rPr>
        <w:t> </w:t>
      </w:r>
      <w:r>
        <w:rPr>
          <w:color w:val="292425"/>
          <w:w w:val="110"/>
        </w:rPr>
        <w:t>Q3</w:t>
      </w:r>
      <w:r>
        <w:rPr>
          <w:color w:val="292425"/>
          <w:spacing w:val="-17"/>
          <w:w w:val="110"/>
        </w:rPr>
        <w:t> </w:t>
      </w:r>
      <w:r>
        <w:rPr>
          <w:color w:val="292425"/>
          <w:w w:val="110"/>
        </w:rPr>
        <w:t>as</w:t>
      </w:r>
      <w:r>
        <w:rPr>
          <w:color w:val="292425"/>
          <w:spacing w:val="-17"/>
          <w:w w:val="110"/>
        </w:rPr>
        <w:t> </w:t>
      </w:r>
      <w:r>
        <w:rPr>
          <w:color w:val="292425"/>
          <w:w w:val="110"/>
        </w:rPr>
        <w:t>the</w:t>
      </w:r>
      <w:r>
        <w:rPr>
          <w:color w:val="292425"/>
          <w:spacing w:val="-17"/>
          <w:w w:val="110"/>
        </w:rPr>
        <w:t> </w:t>
      </w:r>
      <w:r>
        <w:rPr>
          <w:color w:val="292425"/>
          <w:w w:val="110"/>
        </w:rPr>
        <w:t>timings</w:t>
      </w:r>
      <w:r>
        <w:rPr>
          <w:color w:val="292425"/>
          <w:spacing w:val="-17"/>
          <w:w w:val="110"/>
        </w:rPr>
        <w:t> </w:t>
      </w:r>
      <w:r>
        <w:rPr>
          <w:color w:val="292425"/>
          <w:w w:val="110"/>
        </w:rPr>
        <w:t>of</w:t>
      </w:r>
      <w:r>
        <w:rPr>
          <w:color w:val="292425"/>
          <w:spacing w:val="-16"/>
          <w:w w:val="110"/>
        </w:rPr>
        <w:t> </w:t>
      </w:r>
      <w:r>
        <w:rPr>
          <w:color w:val="292425"/>
          <w:w w:val="110"/>
        </w:rPr>
        <w:t>the</w:t>
      </w:r>
      <w:r>
        <w:rPr>
          <w:color w:val="292425"/>
          <w:spacing w:val="-17"/>
          <w:w w:val="110"/>
        </w:rPr>
        <w:t> </w:t>
      </w:r>
      <w:r>
        <w:rPr>
          <w:color w:val="292425"/>
          <w:w w:val="110"/>
        </w:rPr>
        <w:t>Jubilee</w:t>
      </w:r>
      <w:r>
        <w:rPr>
          <w:color w:val="292425"/>
          <w:spacing w:val="-17"/>
          <w:w w:val="110"/>
        </w:rPr>
        <w:t> </w:t>
      </w:r>
      <w:r>
        <w:rPr>
          <w:color w:val="292425"/>
          <w:w w:val="110"/>
        </w:rPr>
        <w:t>and</w:t>
      </w:r>
      <w:r>
        <w:rPr>
          <w:color w:val="292425"/>
          <w:spacing w:val="-17"/>
          <w:w w:val="110"/>
        </w:rPr>
        <w:t> </w:t>
      </w:r>
      <w:r>
        <w:rPr>
          <w:color w:val="292425"/>
          <w:spacing w:val="-3"/>
          <w:w w:val="110"/>
        </w:rPr>
        <w:t>Easter</w:t>
      </w:r>
      <w:r>
        <w:rPr>
          <w:color w:val="292425"/>
          <w:spacing w:val="-17"/>
          <w:w w:val="110"/>
        </w:rPr>
        <w:t> </w:t>
      </w:r>
      <w:r>
        <w:rPr>
          <w:color w:val="292425"/>
          <w:w w:val="110"/>
        </w:rPr>
        <w:t>holidays had affected the profile of retail sales. There had also been a very sharp decline in car sales. But there </w:t>
      </w:r>
      <w:r>
        <w:rPr>
          <w:color w:val="292425"/>
          <w:spacing w:val="-3"/>
          <w:w w:val="110"/>
        </w:rPr>
        <w:t>were </w:t>
      </w:r>
      <w:r>
        <w:rPr>
          <w:color w:val="292425"/>
          <w:w w:val="110"/>
        </w:rPr>
        <w:t>also signs of continuing</w:t>
      </w:r>
      <w:r>
        <w:rPr>
          <w:color w:val="292425"/>
          <w:spacing w:val="-20"/>
          <w:w w:val="110"/>
        </w:rPr>
        <w:t> </w:t>
      </w:r>
      <w:r>
        <w:rPr>
          <w:color w:val="292425"/>
          <w:w w:val="110"/>
        </w:rPr>
        <w:t>strength.</w:t>
      </w:r>
      <w:r>
        <w:rPr>
          <w:color w:val="292425"/>
          <w:spacing w:val="16"/>
          <w:w w:val="110"/>
        </w:rPr>
        <w:t> </w:t>
      </w:r>
      <w:r>
        <w:rPr>
          <w:color w:val="292425"/>
          <w:w w:val="110"/>
        </w:rPr>
        <w:t>Retail</w:t>
      </w:r>
      <w:r>
        <w:rPr>
          <w:color w:val="292425"/>
          <w:spacing w:val="-20"/>
          <w:w w:val="110"/>
        </w:rPr>
        <w:t> </w:t>
      </w:r>
      <w:r>
        <w:rPr>
          <w:color w:val="292425"/>
          <w:w w:val="110"/>
        </w:rPr>
        <w:t>sales</w:t>
      </w:r>
      <w:r>
        <w:rPr>
          <w:color w:val="292425"/>
          <w:spacing w:val="-19"/>
          <w:w w:val="110"/>
        </w:rPr>
        <w:t> </w:t>
      </w:r>
      <w:r>
        <w:rPr>
          <w:color w:val="292425"/>
          <w:w w:val="110"/>
        </w:rPr>
        <w:t>had</w:t>
      </w:r>
      <w:r>
        <w:rPr>
          <w:color w:val="292425"/>
          <w:spacing w:val="-20"/>
          <w:w w:val="110"/>
        </w:rPr>
        <w:t> </w:t>
      </w:r>
      <w:r>
        <w:rPr>
          <w:color w:val="292425"/>
          <w:w w:val="110"/>
        </w:rPr>
        <w:t>risen</w:t>
      </w:r>
      <w:r>
        <w:rPr>
          <w:color w:val="292425"/>
          <w:spacing w:val="-20"/>
          <w:w w:val="110"/>
        </w:rPr>
        <w:t> </w:t>
      </w:r>
      <w:r>
        <w:rPr>
          <w:color w:val="292425"/>
          <w:w w:val="110"/>
        </w:rPr>
        <w:t>by</w:t>
      </w:r>
      <w:r>
        <w:rPr>
          <w:color w:val="292425"/>
          <w:spacing w:val="-19"/>
          <w:w w:val="110"/>
        </w:rPr>
        <w:t> </w:t>
      </w:r>
      <w:r>
        <w:rPr>
          <w:color w:val="292425"/>
          <w:w w:val="110"/>
        </w:rPr>
        <w:t>0.6%</w:t>
      </w:r>
      <w:r>
        <w:rPr>
          <w:color w:val="292425"/>
          <w:spacing w:val="-20"/>
          <w:w w:val="110"/>
        </w:rPr>
        <w:t> </w:t>
      </w:r>
      <w:r>
        <w:rPr>
          <w:color w:val="292425"/>
          <w:w w:val="110"/>
        </w:rPr>
        <w:t>in</w:t>
      </w:r>
      <w:r>
        <w:rPr>
          <w:color w:val="292425"/>
          <w:spacing w:val="-20"/>
          <w:w w:val="110"/>
        </w:rPr>
        <w:t> </w:t>
      </w:r>
      <w:r>
        <w:rPr>
          <w:color w:val="292425"/>
          <w:w w:val="110"/>
        </w:rPr>
        <w:t>August. And the GfK </w:t>
      </w:r>
      <w:r>
        <w:rPr>
          <w:color w:val="292425"/>
          <w:spacing w:val="-3"/>
          <w:w w:val="110"/>
        </w:rPr>
        <w:t>survey </w:t>
      </w:r>
      <w:r>
        <w:rPr>
          <w:color w:val="292425"/>
          <w:w w:val="110"/>
        </w:rPr>
        <w:t>had shown households’ confidence in their</w:t>
      </w:r>
      <w:r>
        <w:rPr>
          <w:color w:val="292425"/>
          <w:spacing w:val="-15"/>
          <w:w w:val="110"/>
        </w:rPr>
        <w:t> </w:t>
      </w:r>
      <w:r>
        <w:rPr>
          <w:color w:val="292425"/>
          <w:w w:val="110"/>
        </w:rPr>
        <w:t>own</w:t>
      </w:r>
      <w:r>
        <w:rPr>
          <w:color w:val="292425"/>
          <w:spacing w:val="-15"/>
          <w:w w:val="110"/>
        </w:rPr>
        <w:t> </w:t>
      </w:r>
      <w:r>
        <w:rPr>
          <w:color w:val="292425"/>
          <w:w w:val="110"/>
        </w:rPr>
        <w:t>economic</w:t>
      </w:r>
      <w:r>
        <w:rPr>
          <w:color w:val="292425"/>
          <w:spacing w:val="-15"/>
          <w:w w:val="110"/>
        </w:rPr>
        <w:t> </w:t>
      </w:r>
      <w:r>
        <w:rPr>
          <w:color w:val="292425"/>
          <w:w w:val="110"/>
        </w:rPr>
        <w:t>position</w:t>
      </w:r>
      <w:r>
        <w:rPr>
          <w:color w:val="292425"/>
          <w:spacing w:val="-15"/>
          <w:w w:val="110"/>
        </w:rPr>
        <w:t> </w:t>
      </w:r>
      <w:r>
        <w:rPr>
          <w:color w:val="292425"/>
          <w:spacing w:val="-3"/>
          <w:w w:val="110"/>
        </w:rPr>
        <w:t>over</w:t>
      </w:r>
      <w:r>
        <w:rPr>
          <w:color w:val="292425"/>
          <w:spacing w:val="-15"/>
          <w:w w:val="110"/>
        </w:rPr>
        <w:t> </w:t>
      </w:r>
      <w:r>
        <w:rPr>
          <w:color w:val="292425"/>
          <w:w w:val="110"/>
        </w:rPr>
        <w:t>the</w:t>
      </w:r>
      <w:r>
        <w:rPr>
          <w:color w:val="292425"/>
          <w:spacing w:val="-15"/>
          <w:w w:val="110"/>
        </w:rPr>
        <w:t> </w:t>
      </w:r>
      <w:r>
        <w:rPr>
          <w:color w:val="292425"/>
          <w:w w:val="110"/>
        </w:rPr>
        <w:t>next</w:t>
      </w:r>
      <w:r>
        <w:rPr>
          <w:color w:val="292425"/>
          <w:spacing w:val="-14"/>
          <w:w w:val="110"/>
        </w:rPr>
        <w:t> </w:t>
      </w:r>
      <w:r>
        <w:rPr>
          <w:color w:val="292425"/>
          <w:spacing w:val="-4"/>
          <w:w w:val="110"/>
        </w:rPr>
        <w:t>twelve</w:t>
      </w:r>
      <w:r>
        <w:rPr>
          <w:color w:val="292425"/>
          <w:spacing w:val="-15"/>
          <w:w w:val="110"/>
        </w:rPr>
        <w:t> </w:t>
      </w:r>
      <w:r>
        <w:rPr>
          <w:color w:val="292425"/>
          <w:w w:val="110"/>
        </w:rPr>
        <w:t>months</w:t>
      </w:r>
      <w:r>
        <w:rPr>
          <w:color w:val="292425"/>
          <w:spacing w:val="-15"/>
          <w:w w:val="110"/>
        </w:rPr>
        <w:t> </w:t>
      </w:r>
      <w:r>
        <w:rPr>
          <w:color w:val="292425"/>
          <w:spacing w:val="-4"/>
          <w:w w:val="110"/>
        </w:rPr>
        <w:t>to</w:t>
      </w:r>
      <w:r>
        <w:rPr>
          <w:color w:val="292425"/>
          <w:spacing w:val="-15"/>
          <w:w w:val="110"/>
        </w:rPr>
        <w:t> </w:t>
      </w:r>
      <w:r>
        <w:rPr>
          <w:color w:val="292425"/>
          <w:w w:val="110"/>
        </w:rPr>
        <w:t>be at a </w:t>
      </w:r>
      <w:r>
        <w:rPr>
          <w:color w:val="292425"/>
          <w:spacing w:val="-3"/>
          <w:w w:val="110"/>
        </w:rPr>
        <w:t>record</w:t>
      </w:r>
      <w:r>
        <w:rPr>
          <w:color w:val="292425"/>
          <w:spacing w:val="-16"/>
          <w:w w:val="110"/>
        </w:rPr>
        <w:t> </w:t>
      </w:r>
      <w:r>
        <w:rPr>
          <w:color w:val="292425"/>
          <w:w w:val="110"/>
        </w:rPr>
        <w:t>high.</w:t>
      </w:r>
    </w:p>
    <w:p>
      <w:pPr>
        <w:pStyle w:val="BodyText"/>
        <w:spacing w:before="2"/>
        <w:rPr>
          <w:sz w:val="23"/>
        </w:rPr>
      </w:pPr>
    </w:p>
    <w:p>
      <w:pPr>
        <w:pStyle w:val="BodyText"/>
        <w:spacing w:line="292" w:lineRule="auto"/>
        <w:ind w:left="5099" w:right="212"/>
      </w:pPr>
      <w:r>
        <w:rPr>
          <w:color w:val="292425"/>
          <w:w w:val="110"/>
        </w:rPr>
        <w:t>Business</w:t>
      </w:r>
      <w:r>
        <w:rPr>
          <w:color w:val="292425"/>
          <w:spacing w:val="-25"/>
          <w:w w:val="110"/>
        </w:rPr>
        <w:t> </w:t>
      </w:r>
      <w:r>
        <w:rPr>
          <w:color w:val="292425"/>
          <w:spacing w:val="-3"/>
          <w:w w:val="110"/>
        </w:rPr>
        <w:t>investment</w:t>
      </w:r>
      <w:r>
        <w:rPr>
          <w:color w:val="292425"/>
          <w:spacing w:val="-24"/>
          <w:w w:val="110"/>
        </w:rPr>
        <w:t> </w:t>
      </w:r>
      <w:r>
        <w:rPr>
          <w:color w:val="292425"/>
          <w:spacing w:val="-3"/>
          <w:w w:val="110"/>
        </w:rPr>
        <w:t>was</w:t>
      </w:r>
      <w:r>
        <w:rPr>
          <w:color w:val="292425"/>
          <w:spacing w:val="-25"/>
          <w:w w:val="110"/>
        </w:rPr>
        <w:t> </w:t>
      </w:r>
      <w:r>
        <w:rPr>
          <w:color w:val="292425"/>
          <w:w w:val="110"/>
        </w:rPr>
        <w:t>broadly</w:t>
      </w:r>
      <w:r>
        <w:rPr>
          <w:color w:val="292425"/>
          <w:spacing w:val="-24"/>
          <w:w w:val="110"/>
        </w:rPr>
        <w:t> </w:t>
      </w:r>
      <w:r>
        <w:rPr>
          <w:color w:val="292425"/>
          <w:w w:val="110"/>
        </w:rPr>
        <w:t>unchanged</w:t>
      </w:r>
      <w:r>
        <w:rPr>
          <w:color w:val="292425"/>
          <w:spacing w:val="-25"/>
          <w:w w:val="110"/>
        </w:rPr>
        <w:t> </w:t>
      </w:r>
      <w:r>
        <w:rPr>
          <w:color w:val="292425"/>
          <w:w w:val="110"/>
        </w:rPr>
        <w:t>in</w:t>
      </w:r>
      <w:r>
        <w:rPr>
          <w:color w:val="292425"/>
          <w:spacing w:val="-24"/>
          <w:w w:val="110"/>
        </w:rPr>
        <w:t> </w:t>
      </w:r>
      <w:r>
        <w:rPr>
          <w:color w:val="292425"/>
          <w:w w:val="110"/>
        </w:rPr>
        <w:t>Q2.</w:t>
      </w:r>
      <w:r>
        <w:rPr>
          <w:color w:val="292425"/>
          <w:spacing w:val="6"/>
          <w:w w:val="110"/>
        </w:rPr>
        <w:t> </w:t>
      </w:r>
      <w:r>
        <w:rPr>
          <w:color w:val="292425"/>
          <w:w w:val="110"/>
        </w:rPr>
        <w:t>Although a further fall had been anticipated, revisions </w:t>
      </w:r>
      <w:r>
        <w:rPr>
          <w:color w:val="292425"/>
          <w:spacing w:val="-4"/>
          <w:w w:val="110"/>
        </w:rPr>
        <w:t>to </w:t>
      </w:r>
      <w:r>
        <w:rPr>
          <w:color w:val="292425"/>
          <w:w w:val="110"/>
        </w:rPr>
        <w:t>back data meant</w:t>
      </w:r>
      <w:r>
        <w:rPr>
          <w:color w:val="292425"/>
          <w:spacing w:val="-16"/>
          <w:w w:val="110"/>
        </w:rPr>
        <w:t> </w:t>
      </w:r>
      <w:r>
        <w:rPr>
          <w:color w:val="292425"/>
          <w:w w:val="110"/>
        </w:rPr>
        <w:t>that</w:t>
      </w:r>
      <w:r>
        <w:rPr>
          <w:color w:val="292425"/>
          <w:spacing w:val="-16"/>
          <w:w w:val="110"/>
        </w:rPr>
        <w:t> </w:t>
      </w:r>
      <w:r>
        <w:rPr>
          <w:color w:val="292425"/>
          <w:w w:val="110"/>
        </w:rPr>
        <w:t>the</w:t>
      </w:r>
      <w:r>
        <w:rPr>
          <w:color w:val="292425"/>
          <w:spacing w:val="-16"/>
          <w:w w:val="110"/>
        </w:rPr>
        <w:t> </w:t>
      </w:r>
      <w:r>
        <w:rPr>
          <w:color w:val="292425"/>
          <w:spacing w:val="-3"/>
          <w:w w:val="110"/>
        </w:rPr>
        <w:t>level</w:t>
      </w:r>
      <w:r>
        <w:rPr>
          <w:color w:val="292425"/>
          <w:spacing w:val="-16"/>
          <w:w w:val="110"/>
        </w:rPr>
        <w:t> </w:t>
      </w:r>
      <w:r>
        <w:rPr>
          <w:color w:val="292425"/>
          <w:w w:val="110"/>
        </w:rPr>
        <w:t>of</w:t>
      </w:r>
      <w:r>
        <w:rPr>
          <w:color w:val="292425"/>
          <w:spacing w:val="-16"/>
          <w:w w:val="110"/>
        </w:rPr>
        <w:t> </w:t>
      </w:r>
      <w:r>
        <w:rPr>
          <w:color w:val="292425"/>
          <w:w w:val="110"/>
        </w:rPr>
        <w:t>business</w:t>
      </w:r>
      <w:r>
        <w:rPr>
          <w:color w:val="292425"/>
          <w:spacing w:val="-16"/>
          <w:w w:val="110"/>
        </w:rPr>
        <w:t> </w:t>
      </w:r>
      <w:r>
        <w:rPr>
          <w:color w:val="292425"/>
          <w:spacing w:val="-3"/>
          <w:w w:val="110"/>
        </w:rPr>
        <w:t>investment</w:t>
      </w:r>
      <w:r>
        <w:rPr>
          <w:color w:val="292425"/>
          <w:spacing w:val="-16"/>
          <w:w w:val="110"/>
        </w:rPr>
        <w:t> </w:t>
      </w:r>
      <w:r>
        <w:rPr>
          <w:color w:val="292425"/>
          <w:w w:val="110"/>
        </w:rPr>
        <w:t>in</w:t>
      </w:r>
      <w:r>
        <w:rPr>
          <w:color w:val="292425"/>
          <w:spacing w:val="-16"/>
          <w:w w:val="110"/>
        </w:rPr>
        <w:t> </w:t>
      </w:r>
      <w:r>
        <w:rPr>
          <w:color w:val="292425"/>
          <w:w w:val="110"/>
        </w:rPr>
        <w:t>Q2</w:t>
      </w:r>
      <w:r>
        <w:rPr>
          <w:color w:val="292425"/>
          <w:spacing w:val="-16"/>
          <w:w w:val="110"/>
        </w:rPr>
        <w:t> </w:t>
      </w:r>
      <w:r>
        <w:rPr>
          <w:color w:val="292425"/>
          <w:spacing w:val="-3"/>
          <w:w w:val="110"/>
        </w:rPr>
        <w:t>was</w:t>
      </w:r>
      <w:r>
        <w:rPr>
          <w:color w:val="292425"/>
          <w:spacing w:val="-16"/>
          <w:w w:val="110"/>
        </w:rPr>
        <w:t> </w:t>
      </w:r>
      <w:r>
        <w:rPr>
          <w:color w:val="292425"/>
          <w:w w:val="110"/>
        </w:rPr>
        <w:t>broadly in line with the August </w:t>
      </w:r>
      <w:r>
        <w:rPr>
          <w:i/>
          <w:color w:val="292425"/>
          <w:w w:val="110"/>
        </w:rPr>
        <w:t>Inflation Report</w:t>
      </w:r>
      <w:r>
        <w:rPr>
          <w:color w:val="292425"/>
          <w:w w:val="110"/>
        </w:rPr>
        <w:t>. Manufacturing output and industrial production had been </w:t>
      </w:r>
      <w:r>
        <w:rPr>
          <w:color w:val="292425"/>
          <w:spacing w:val="-3"/>
          <w:w w:val="110"/>
        </w:rPr>
        <w:t>weaker </w:t>
      </w:r>
      <w:r>
        <w:rPr>
          <w:color w:val="292425"/>
          <w:w w:val="110"/>
        </w:rPr>
        <w:t>than expected. Current indicators </w:t>
      </w:r>
      <w:r>
        <w:rPr>
          <w:color w:val="292425"/>
          <w:spacing w:val="-3"/>
          <w:w w:val="110"/>
        </w:rPr>
        <w:t>were </w:t>
      </w:r>
      <w:r>
        <w:rPr>
          <w:color w:val="292425"/>
          <w:w w:val="110"/>
        </w:rPr>
        <w:t>consistent with a very modest easing in the labour market. There </w:t>
      </w:r>
      <w:r>
        <w:rPr>
          <w:color w:val="292425"/>
          <w:spacing w:val="-3"/>
          <w:w w:val="110"/>
        </w:rPr>
        <w:t>was </w:t>
      </w:r>
      <w:r>
        <w:rPr>
          <w:color w:val="292425"/>
          <w:w w:val="110"/>
        </w:rPr>
        <w:t>little sign of </w:t>
      </w:r>
      <w:r>
        <w:rPr>
          <w:color w:val="292425"/>
          <w:spacing w:val="-3"/>
          <w:w w:val="110"/>
        </w:rPr>
        <w:t>any overall </w:t>
      </w:r>
      <w:r>
        <w:rPr>
          <w:color w:val="292425"/>
          <w:w w:val="110"/>
        </w:rPr>
        <w:t>change in </w:t>
      </w:r>
      <w:r>
        <w:rPr>
          <w:color w:val="292425"/>
          <w:spacing w:val="-3"/>
          <w:w w:val="110"/>
        </w:rPr>
        <w:t>pay pressures, </w:t>
      </w:r>
      <w:r>
        <w:rPr>
          <w:color w:val="292425"/>
          <w:w w:val="110"/>
        </w:rPr>
        <w:t>and </w:t>
      </w:r>
      <w:r>
        <w:rPr>
          <w:color w:val="292425"/>
          <w:spacing w:val="-3"/>
          <w:w w:val="110"/>
        </w:rPr>
        <w:t>private </w:t>
      </w:r>
      <w:r>
        <w:rPr>
          <w:color w:val="292425"/>
          <w:w w:val="110"/>
        </w:rPr>
        <w:t>sector settlements</w:t>
      </w:r>
      <w:r>
        <w:rPr>
          <w:color w:val="292425"/>
          <w:spacing w:val="-24"/>
          <w:w w:val="110"/>
        </w:rPr>
        <w:t> </w:t>
      </w:r>
      <w:r>
        <w:rPr>
          <w:color w:val="292425"/>
          <w:spacing w:val="-3"/>
          <w:w w:val="110"/>
        </w:rPr>
        <w:t>were</w:t>
      </w:r>
      <w:r>
        <w:rPr>
          <w:color w:val="292425"/>
          <w:spacing w:val="-24"/>
          <w:w w:val="110"/>
        </w:rPr>
        <w:t> </w:t>
      </w:r>
      <w:r>
        <w:rPr>
          <w:color w:val="292425"/>
          <w:spacing w:val="-3"/>
          <w:w w:val="110"/>
        </w:rPr>
        <w:t>lower</w:t>
      </w:r>
      <w:r>
        <w:rPr>
          <w:color w:val="292425"/>
          <w:spacing w:val="-23"/>
          <w:w w:val="110"/>
        </w:rPr>
        <w:t> </w:t>
      </w:r>
      <w:r>
        <w:rPr>
          <w:color w:val="292425"/>
          <w:w w:val="110"/>
        </w:rPr>
        <w:t>than</w:t>
      </w:r>
      <w:r>
        <w:rPr>
          <w:color w:val="292425"/>
          <w:spacing w:val="-24"/>
          <w:w w:val="110"/>
        </w:rPr>
        <w:t> </w:t>
      </w:r>
      <w:r>
        <w:rPr>
          <w:color w:val="292425"/>
          <w:w w:val="110"/>
        </w:rPr>
        <w:t>this</w:t>
      </w:r>
      <w:r>
        <w:rPr>
          <w:color w:val="292425"/>
          <w:spacing w:val="-24"/>
          <w:w w:val="110"/>
        </w:rPr>
        <w:t> </w:t>
      </w:r>
      <w:r>
        <w:rPr>
          <w:color w:val="292425"/>
          <w:w w:val="110"/>
        </w:rPr>
        <w:t>time</w:t>
      </w:r>
      <w:r>
        <w:rPr>
          <w:color w:val="292425"/>
          <w:spacing w:val="-23"/>
          <w:w w:val="110"/>
        </w:rPr>
        <w:t> </w:t>
      </w:r>
      <w:r>
        <w:rPr>
          <w:color w:val="292425"/>
          <w:w w:val="110"/>
        </w:rPr>
        <w:t>last</w:t>
      </w:r>
      <w:r>
        <w:rPr>
          <w:color w:val="292425"/>
          <w:spacing w:val="-24"/>
          <w:w w:val="110"/>
        </w:rPr>
        <w:t> </w:t>
      </w:r>
      <w:r>
        <w:rPr>
          <w:color w:val="292425"/>
          <w:spacing w:val="-4"/>
          <w:w w:val="110"/>
        </w:rPr>
        <w:t>year.</w:t>
      </w:r>
      <w:r>
        <w:rPr>
          <w:color w:val="292425"/>
          <w:spacing w:val="8"/>
          <w:w w:val="110"/>
        </w:rPr>
        <w:t> </w:t>
      </w:r>
      <w:r>
        <w:rPr>
          <w:color w:val="292425"/>
          <w:w w:val="110"/>
        </w:rPr>
        <w:t>RPIX</w:t>
      </w:r>
      <w:r>
        <w:rPr>
          <w:color w:val="292425"/>
          <w:spacing w:val="-23"/>
          <w:w w:val="110"/>
        </w:rPr>
        <w:t> </w:t>
      </w:r>
      <w:r>
        <w:rPr>
          <w:color w:val="292425"/>
          <w:w w:val="110"/>
        </w:rPr>
        <w:t>inflation </w:t>
      </w:r>
      <w:r>
        <w:rPr>
          <w:color w:val="292425"/>
          <w:spacing w:val="-3"/>
          <w:w w:val="110"/>
        </w:rPr>
        <w:t>was </w:t>
      </w:r>
      <w:r>
        <w:rPr>
          <w:color w:val="292425"/>
          <w:w w:val="110"/>
        </w:rPr>
        <w:t>1.9% in the year </w:t>
      </w:r>
      <w:r>
        <w:rPr>
          <w:color w:val="292425"/>
          <w:spacing w:val="-4"/>
          <w:w w:val="110"/>
        </w:rPr>
        <w:t>to </w:t>
      </w:r>
      <w:r>
        <w:rPr>
          <w:color w:val="292425"/>
          <w:w w:val="110"/>
        </w:rPr>
        <w:t>August, but </w:t>
      </w:r>
      <w:r>
        <w:rPr>
          <w:color w:val="292425"/>
          <w:spacing w:val="-3"/>
          <w:w w:val="110"/>
        </w:rPr>
        <w:t>was expected </w:t>
      </w:r>
      <w:r>
        <w:rPr>
          <w:color w:val="292425"/>
          <w:spacing w:val="-4"/>
          <w:w w:val="110"/>
        </w:rPr>
        <w:t>to </w:t>
      </w:r>
      <w:r>
        <w:rPr>
          <w:color w:val="292425"/>
          <w:w w:val="110"/>
        </w:rPr>
        <w:t>rise </w:t>
      </w:r>
      <w:r>
        <w:rPr>
          <w:color w:val="292425"/>
          <w:spacing w:val="-3"/>
          <w:w w:val="110"/>
        </w:rPr>
        <w:t>towards,</w:t>
      </w:r>
      <w:r>
        <w:rPr>
          <w:color w:val="292425"/>
          <w:spacing w:val="-14"/>
          <w:w w:val="110"/>
        </w:rPr>
        <w:t> </w:t>
      </w:r>
      <w:r>
        <w:rPr>
          <w:color w:val="292425"/>
          <w:w w:val="110"/>
        </w:rPr>
        <w:t>and</w:t>
      </w:r>
      <w:r>
        <w:rPr>
          <w:color w:val="292425"/>
          <w:spacing w:val="-14"/>
          <w:w w:val="110"/>
        </w:rPr>
        <w:t> </w:t>
      </w:r>
      <w:r>
        <w:rPr>
          <w:color w:val="292425"/>
          <w:w w:val="110"/>
        </w:rPr>
        <w:t>possibly</w:t>
      </w:r>
      <w:r>
        <w:rPr>
          <w:color w:val="292425"/>
          <w:spacing w:val="-14"/>
          <w:w w:val="110"/>
        </w:rPr>
        <w:t> </w:t>
      </w:r>
      <w:r>
        <w:rPr>
          <w:color w:val="292425"/>
          <w:spacing w:val="-3"/>
          <w:w w:val="110"/>
        </w:rPr>
        <w:t>above,</w:t>
      </w:r>
      <w:r>
        <w:rPr>
          <w:color w:val="292425"/>
          <w:spacing w:val="-14"/>
          <w:w w:val="110"/>
        </w:rPr>
        <w:t> </w:t>
      </w:r>
      <w:r>
        <w:rPr>
          <w:color w:val="292425"/>
          <w:w w:val="110"/>
        </w:rPr>
        <w:t>the</w:t>
      </w:r>
      <w:r>
        <w:rPr>
          <w:color w:val="292425"/>
          <w:spacing w:val="-14"/>
          <w:w w:val="110"/>
        </w:rPr>
        <w:t> </w:t>
      </w:r>
      <w:r>
        <w:rPr>
          <w:color w:val="292425"/>
          <w:w w:val="110"/>
        </w:rPr>
        <w:t>2.5%</w:t>
      </w:r>
      <w:r>
        <w:rPr>
          <w:color w:val="292425"/>
          <w:spacing w:val="-13"/>
          <w:w w:val="110"/>
        </w:rPr>
        <w:t> </w:t>
      </w:r>
      <w:r>
        <w:rPr>
          <w:color w:val="292425"/>
          <w:spacing w:val="-3"/>
          <w:w w:val="110"/>
        </w:rPr>
        <w:t>target</w:t>
      </w:r>
      <w:r>
        <w:rPr>
          <w:color w:val="292425"/>
          <w:spacing w:val="-14"/>
          <w:w w:val="110"/>
        </w:rPr>
        <w:t> </w:t>
      </w:r>
      <w:r>
        <w:rPr>
          <w:color w:val="292425"/>
          <w:spacing w:val="-3"/>
          <w:w w:val="110"/>
        </w:rPr>
        <w:t>by</w:t>
      </w:r>
      <w:r>
        <w:rPr>
          <w:color w:val="292425"/>
          <w:spacing w:val="-14"/>
          <w:w w:val="110"/>
        </w:rPr>
        <w:t> </w:t>
      </w:r>
      <w:r>
        <w:rPr>
          <w:color w:val="292425"/>
          <w:w w:val="110"/>
        </w:rPr>
        <w:t>the</w:t>
      </w:r>
      <w:r>
        <w:rPr>
          <w:color w:val="292425"/>
          <w:spacing w:val="-14"/>
          <w:w w:val="110"/>
        </w:rPr>
        <w:t> </w:t>
      </w:r>
      <w:r>
        <w:rPr>
          <w:color w:val="292425"/>
          <w:w w:val="110"/>
        </w:rPr>
        <w:t>end</w:t>
      </w:r>
      <w:r>
        <w:rPr>
          <w:color w:val="292425"/>
          <w:spacing w:val="-14"/>
          <w:w w:val="110"/>
        </w:rPr>
        <w:t> </w:t>
      </w:r>
      <w:r>
        <w:rPr>
          <w:color w:val="292425"/>
          <w:w w:val="110"/>
        </w:rPr>
        <w:t>of</w:t>
      </w:r>
      <w:r>
        <w:rPr>
          <w:color w:val="292425"/>
          <w:spacing w:val="-13"/>
          <w:w w:val="110"/>
        </w:rPr>
        <w:t> </w:t>
      </w:r>
      <w:r>
        <w:rPr>
          <w:color w:val="292425"/>
          <w:w w:val="110"/>
        </w:rPr>
        <w:t>the </w:t>
      </w:r>
      <w:r>
        <w:rPr>
          <w:color w:val="292425"/>
          <w:spacing w:val="-4"/>
          <w:w w:val="110"/>
        </w:rPr>
        <w:t>year.</w:t>
      </w:r>
    </w:p>
    <w:p>
      <w:pPr>
        <w:pStyle w:val="BodyText"/>
        <w:spacing w:before="9"/>
        <w:rPr>
          <w:sz w:val="23"/>
        </w:rPr>
      </w:pPr>
    </w:p>
    <w:p>
      <w:pPr>
        <w:pStyle w:val="BodyText"/>
        <w:spacing w:line="292" w:lineRule="auto"/>
        <w:ind w:left="5099" w:right="177"/>
      </w:pPr>
      <w:r>
        <w:rPr>
          <w:color w:val="292425"/>
          <w:w w:val="110"/>
        </w:rPr>
        <w:t>While discussing the immediate policy decision, the </w:t>
      </w:r>
      <w:r>
        <w:rPr>
          <w:color w:val="292425"/>
          <w:spacing w:val="-3"/>
          <w:w w:val="110"/>
        </w:rPr>
        <w:t>Committee</w:t>
      </w:r>
      <w:r>
        <w:rPr>
          <w:color w:val="292425"/>
          <w:spacing w:val="-11"/>
          <w:w w:val="110"/>
        </w:rPr>
        <w:t> </w:t>
      </w:r>
      <w:r>
        <w:rPr>
          <w:color w:val="292425"/>
          <w:w w:val="110"/>
        </w:rPr>
        <w:t>noted</w:t>
      </w:r>
      <w:r>
        <w:rPr>
          <w:color w:val="292425"/>
          <w:spacing w:val="-11"/>
          <w:w w:val="110"/>
        </w:rPr>
        <w:t> </w:t>
      </w:r>
      <w:r>
        <w:rPr>
          <w:color w:val="292425"/>
          <w:w w:val="110"/>
        </w:rPr>
        <w:t>that</w:t>
      </w:r>
      <w:r>
        <w:rPr>
          <w:color w:val="292425"/>
          <w:spacing w:val="-10"/>
          <w:w w:val="110"/>
        </w:rPr>
        <w:t> </w:t>
      </w:r>
      <w:r>
        <w:rPr>
          <w:color w:val="292425"/>
          <w:w w:val="110"/>
        </w:rPr>
        <w:t>the</w:t>
      </w:r>
      <w:r>
        <w:rPr>
          <w:color w:val="292425"/>
          <w:spacing w:val="-11"/>
          <w:w w:val="110"/>
        </w:rPr>
        <w:t> </w:t>
      </w:r>
      <w:r>
        <w:rPr>
          <w:color w:val="292425"/>
          <w:w w:val="110"/>
        </w:rPr>
        <w:t>news</w:t>
      </w:r>
      <w:r>
        <w:rPr>
          <w:color w:val="292425"/>
          <w:spacing w:val="-11"/>
          <w:w w:val="110"/>
        </w:rPr>
        <w:t> </w:t>
      </w:r>
      <w:r>
        <w:rPr>
          <w:color w:val="292425"/>
          <w:spacing w:val="-3"/>
          <w:w w:val="110"/>
        </w:rPr>
        <w:t>over</w:t>
      </w:r>
      <w:r>
        <w:rPr>
          <w:color w:val="292425"/>
          <w:spacing w:val="-10"/>
          <w:w w:val="110"/>
        </w:rPr>
        <w:t> </w:t>
      </w:r>
      <w:r>
        <w:rPr>
          <w:color w:val="292425"/>
          <w:w w:val="110"/>
        </w:rPr>
        <w:t>the</w:t>
      </w:r>
      <w:r>
        <w:rPr>
          <w:color w:val="292425"/>
          <w:spacing w:val="-11"/>
          <w:w w:val="110"/>
        </w:rPr>
        <w:t> </w:t>
      </w:r>
      <w:r>
        <w:rPr>
          <w:color w:val="292425"/>
          <w:w w:val="110"/>
        </w:rPr>
        <w:t>month</w:t>
      </w:r>
      <w:r>
        <w:rPr>
          <w:color w:val="292425"/>
          <w:spacing w:val="-11"/>
          <w:w w:val="110"/>
        </w:rPr>
        <w:t> </w:t>
      </w:r>
      <w:r>
        <w:rPr>
          <w:color w:val="292425"/>
          <w:w w:val="110"/>
        </w:rPr>
        <w:t>suggested</w:t>
      </w:r>
      <w:r>
        <w:rPr>
          <w:color w:val="292425"/>
          <w:spacing w:val="-10"/>
          <w:w w:val="110"/>
        </w:rPr>
        <w:t> </w:t>
      </w:r>
      <w:r>
        <w:rPr>
          <w:color w:val="292425"/>
          <w:w w:val="110"/>
        </w:rPr>
        <w:t>that the</w:t>
      </w:r>
      <w:r>
        <w:rPr>
          <w:color w:val="292425"/>
          <w:spacing w:val="-23"/>
          <w:w w:val="110"/>
        </w:rPr>
        <w:t> </w:t>
      </w:r>
      <w:r>
        <w:rPr>
          <w:color w:val="292425"/>
          <w:w w:val="110"/>
        </w:rPr>
        <w:t>prospects</w:t>
      </w:r>
      <w:r>
        <w:rPr>
          <w:color w:val="292425"/>
          <w:spacing w:val="-23"/>
          <w:w w:val="110"/>
        </w:rPr>
        <w:t> </w:t>
      </w:r>
      <w:r>
        <w:rPr>
          <w:color w:val="292425"/>
          <w:w w:val="110"/>
        </w:rPr>
        <w:t>for</w:t>
      </w:r>
      <w:r>
        <w:rPr>
          <w:color w:val="292425"/>
          <w:spacing w:val="-23"/>
          <w:w w:val="110"/>
        </w:rPr>
        <w:t> </w:t>
      </w:r>
      <w:r>
        <w:rPr>
          <w:color w:val="292425"/>
          <w:w w:val="110"/>
        </w:rPr>
        <w:t>the</w:t>
      </w:r>
      <w:r>
        <w:rPr>
          <w:color w:val="292425"/>
          <w:spacing w:val="-23"/>
          <w:w w:val="110"/>
        </w:rPr>
        <w:t> </w:t>
      </w:r>
      <w:r>
        <w:rPr>
          <w:color w:val="292425"/>
          <w:w w:val="110"/>
        </w:rPr>
        <w:t>world</w:t>
      </w:r>
      <w:r>
        <w:rPr>
          <w:color w:val="292425"/>
          <w:spacing w:val="-23"/>
          <w:w w:val="110"/>
        </w:rPr>
        <w:t> </w:t>
      </w:r>
      <w:r>
        <w:rPr>
          <w:color w:val="292425"/>
          <w:w w:val="110"/>
        </w:rPr>
        <w:t>economy</w:t>
      </w:r>
      <w:r>
        <w:rPr>
          <w:color w:val="292425"/>
          <w:spacing w:val="-23"/>
          <w:w w:val="110"/>
        </w:rPr>
        <w:t> </w:t>
      </w:r>
      <w:r>
        <w:rPr>
          <w:color w:val="292425"/>
          <w:spacing w:val="-3"/>
          <w:w w:val="110"/>
        </w:rPr>
        <w:t>were</w:t>
      </w:r>
      <w:r>
        <w:rPr>
          <w:color w:val="292425"/>
          <w:spacing w:val="-23"/>
          <w:w w:val="110"/>
        </w:rPr>
        <w:t> </w:t>
      </w:r>
      <w:r>
        <w:rPr>
          <w:color w:val="292425"/>
          <w:w w:val="110"/>
        </w:rPr>
        <w:t>slightly</w:t>
      </w:r>
      <w:r>
        <w:rPr>
          <w:color w:val="292425"/>
          <w:spacing w:val="-22"/>
          <w:w w:val="110"/>
        </w:rPr>
        <w:t> </w:t>
      </w:r>
      <w:r>
        <w:rPr>
          <w:color w:val="292425"/>
          <w:w w:val="110"/>
        </w:rPr>
        <w:t>weaker</w:t>
      </w:r>
      <w:r>
        <w:rPr>
          <w:color w:val="292425"/>
          <w:spacing w:val="-23"/>
          <w:w w:val="110"/>
        </w:rPr>
        <w:t> </w:t>
      </w:r>
      <w:r>
        <w:rPr>
          <w:color w:val="292425"/>
          <w:w w:val="110"/>
        </w:rPr>
        <w:t>than envisaged</w:t>
      </w:r>
      <w:r>
        <w:rPr>
          <w:color w:val="292425"/>
          <w:spacing w:val="-12"/>
          <w:w w:val="110"/>
        </w:rPr>
        <w:t> </w:t>
      </w:r>
      <w:r>
        <w:rPr>
          <w:color w:val="292425"/>
          <w:w w:val="110"/>
        </w:rPr>
        <w:t>in</w:t>
      </w:r>
      <w:r>
        <w:rPr>
          <w:color w:val="292425"/>
          <w:spacing w:val="-11"/>
          <w:w w:val="110"/>
        </w:rPr>
        <w:t> </w:t>
      </w:r>
      <w:r>
        <w:rPr>
          <w:color w:val="292425"/>
          <w:w w:val="110"/>
        </w:rPr>
        <w:t>the</w:t>
      </w:r>
      <w:r>
        <w:rPr>
          <w:color w:val="292425"/>
          <w:spacing w:val="-11"/>
          <w:w w:val="110"/>
        </w:rPr>
        <w:t> </w:t>
      </w:r>
      <w:r>
        <w:rPr>
          <w:color w:val="292425"/>
          <w:w w:val="110"/>
        </w:rPr>
        <w:t>August</w:t>
      </w:r>
      <w:r>
        <w:rPr>
          <w:color w:val="292425"/>
          <w:spacing w:val="-11"/>
          <w:w w:val="110"/>
        </w:rPr>
        <w:t> </w:t>
      </w:r>
      <w:r>
        <w:rPr>
          <w:i/>
          <w:color w:val="292425"/>
          <w:w w:val="110"/>
        </w:rPr>
        <w:t>Report</w:t>
      </w:r>
      <w:r>
        <w:rPr>
          <w:color w:val="292425"/>
          <w:w w:val="110"/>
        </w:rPr>
        <w:t>,</w:t>
      </w:r>
      <w:r>
        <w:rPr>
          <w:color w:val="292425"/>
          <w:spacing w:val="-11"/>
          <w:w w:val="110"/>
        </w:rPr>
        <w:t> </w:t>
      </w:r>
      <w:r>
        <w:rPr>
          <w:color w:val="292425"/>
          <w:w w:val="110"/>
        </w:rPr>
        <w:t>largely</w:t>
      </w:r>
      <w:r>
        <w:rPr>
          <w:color w:val="292425"/>
          <w:spacing w:val="-11"/>
          <w:w w:val="110"/>
        </w:rPr>
        <w:t> </w:t>
      </w:r>
      <w:r>
        <w:rPr>
          <w:color w:val="292425"/>
          <w:w w:val="110"/>
        </w:rPr>
        <w:t>reflecting</w:t>
      </w:r>
    </w:p>
    <w:p>
      <w:pPr>
        <w:spacing w:after="0" w:line="292" w:lineRule="auto"/>
        <w:sectPr>
          <w:headerReference w:type="even" r:id="rId184"/>
          <w:pgSz w:w="11900" w:h="16840"/>
          <w:pgMar w:header="0" w:footer="575" w:top="540" w:bottom="760" w:left="640" w:right="640"/>
        </w:sectPr>
      </w:pPr>
    </w:p>
    <w:p>
      <w:pPr>
        <w:pStyle w:val="BodyText"/>
      </w:pPr>
    </w:p>
    <w:p>
      <w:pPr>
        <w:pStyle w:val="BodyText"/>
        <w:spacing w:before="8"/>
        <w:rPr>
          <w:sz w:val="15"/>
        </w:rPr>
      </w:pPr>
    </w:p>
    <w:p>
      <w:pPr>
        <w:pStyle w:val="BodyText"/>
        <w:spacing w:line="292" w:lineRule="auto" w:before="65"/>
        <w:ind w:left="5099" w:right="284"/>
      </w:pPr>
      <w:r>
        <w:rPr>
          <w:color w:val="292425"/>
          <w:w w:val="105"/>
        </w:rPr>
        <w:t>developments in the euro area. Downside risks </w:t>
      </w:r>
      <w:r>
        <w:rPr>
          <w:color w:val="292425"/>
          <w:spacing w:val="-4"/>
          <w:w w:val="105"/>
        </w:rPr>
        <w:t>to </w:t>
      </w:r>
      <w:r>
        <w:rPr>
          <w:color w:val="292425"/>
          <w:w w:val="105"/>
        </w:rPr>
        <w:t>the world economy also appeared greater and the recent falls in equity prices, if sustained, posed a further risk </w:t>
      </w:r>
      <w:r>
        <w:rPr>
          <w:color w:val="292425"/>
          <w:spacing w:val="-4"/>
          <w:w w:val="105"/>
        </w:rPr>
        <w:t>to </w:t>
      </w:r>
      <w:r>
        <w:rPr>
          <w:color w:val="292425"/>
          <w:w w:val="105"/>
        </w:rPr>
        <w:t>the outlook. The </w:t>
      </w:r>
      <w:r>
        <w:rPr>
          <w:color w:val="292425"/>
          <w:spacing w:val="-3"/>
          <w:w w:val="105"/>
        </w:rPr>
        <w:t>Committee </w:t>
      </w:r>
      <w:r>
        <w:rPr>
          <w:color w:val="292425"/>
          <w:w w:val="105"/>
        </w:rPr>
        <w:t>agreed that the </w:t>
      </w:r>
      <w:r>
        <w:rPr>
          <w:color w:val="292425"/>
          <w:spacing w:val="-4"/>
          <w:w w:val="105"/>
        </w:rPr>
        <w:t>key </w:t>
      </w:r>
      <w:r>
        <w:rPr>
          <w:color w:val="292425"/>
          <w:w w:val="105"/>
        </w:rPr>
        <w:t>issue </w:t>
      </w:r>
      <w:r>
        <w:rPr>
          <w:color w:val="292425"/>
          <w:spacing w:val="-3"/>
          <w:w w:val="105"/>
        </w:rPr>
        <w:t>was whether, </w:t>
      </w:r>
      <w:r>
        <w:rPr>
          <w:color w:val="292425"/>
          <w:w w:val="105"/>
        </w:rPr>
        <w:t>in the face of continuing slow growth in </w:t>
      </w:r>
      <w:r>
        <w:rPr>
          <w:color w:val="292425"/>
          <w:spacing w:val="-3"/>
          <w:w w:val="105"/>
        </w:rPr>
        <w:t>external </w:t>
      </w:r>
      <w:r>
        <w:rPr>
          <w:color w:val="292425"/>
          <w:w w:val="105"/>
        </w:rPr>
        <w:t>demand, monetary policy should provide a further stimulus </w:t>
      </w:r>
      <w:r>
        <w:rPr>
          <w:color w:val="292425"/>
          <w:spacing w:val="-4"/>
          <w:w w:val="105"/>
        </w:rPr>
        <w:t>to </w:t>
      </w:r>
      <w:r>
        <w:rPr>
          <w:color w:val="292425"/>
          <w:w w:val="105"/>
        </w:rPr>
        <w:t>domestic</w:t>
      </w:r>
      <w:r>
        <w:rPr>
          <w:color w:val="292425"/>
          <w:spacing w:val="47"/>
          <w:w w:val="105"/>
        </w:rPr>
        <w:t> </w:t>
      </w:r>
      <w:r>
        <w:rPr>
          <w:color w:val="292425"/>
          <w:w w:val="105"/>
        </w:rPr>
        <w:t>demand.</w:t>
      </w:r>
    </w:p>
    <w:p>
      <w:pPr>
        <w:pStyle w:val="BodyText"/>
        <w:rPr>
          <w:sz w:val="24"/>
        </w:rPr>
      </w:pPr>
    </w:p>
    <w:p>
      <w:pPr>
        <w:pStyle w:val="BodyText"/>
        <w:spacing w:line="292" w:lineRule="auto"/>
        <w:ind w:left="5099"/>
      </w:pPr>
      <w:r>
        <w:rPr>
          <w:color w:val="292425"/>
          <w:w w:val="110"/>
        </w:rPr>
        <w:t>The </w:t>
      </w:r>
      <w:r>
        <w:rPr>
          <w:color w:val="292425"/>
          <w:spacing w:val="-3"/>
          <w:w w:val="110"/>
        </w:rPr>
        <w:t>Committee </w:t>
      </w:r>
      <w:r>
        <w:rPr>
          <w:color w:val="292425"/>
          <w:w w:val="110"/>
        </w:rPr>
        <w:t>identified a number of possible reasons for reducing the repo </w:t>
      </w:r>
      <w:r>
        <w:rPr>
          <w:color w:val="292425"/>
          <w:spacing w:val="-3"/>
          <w:w w:val="110"/>
        </w:rPr>
        <w:t>rate. </w:t>
      </w:r>
      <w:r>
        <w:rPr>
          <w:color w:val="292425"/>
          <w:w w:val="110"/>
        </w:rPr>
        <w:t>First, the outlook for the global economy</w:t>
      </w:r>
      <w:r>
        <w:rPr>
          <w:color w:val="292425"/>
          <w:spacing w:val="-26"/>
          <w:w w:val="110"/>
        </w:rPr>
        <w:t> </w:t>
      </w:r>
      <w:r>
        <w:rPr>
          <w:color w:val="292425"/>
          <w:spacing w:val="-3"/>
          <w:w w:val="110"/>
        </w:rPr>
        <w:t>was</w:t>
      </w:r>
      <w:r>
        <w:rPr>
          <w:color w:val="292425"/>
          <w:spacing w:val="-25"/>
          <w:w w:val="110"/>
        </w:rPr>
        <w:t> </w:t>
      </w:r>
      <w:r>
        <w:rPr>
          <w:color w:val="292425"/>
          <w:w w:val="110"/>
        </w:rPr>
        <w:t>a</w:t>
      </w:r>
      <w:r>
        <w:rPr>
          <w:color w:val="292425"/>
          <w:spacing w:val="-25"/>
          <w:w w:val="110"/>
        </w:rPr>
        <w:t> </w:t>
      </w:r>
      <w:r>
        <w:rPr>
          <w:color w:val="292425"/>
          <w:w w:val="110"/>
        </w:rPr>
        <w:t>little</w:t>
      </w:r>
      <w:r>
        <w:rPr>
          <w:color w:val="292425"/>
          <w:spacing w:val="-25"/>
          <w:w w:val="110"/>
        </w:rPr>
        <w:t> </w:t>
      </w:r>
      <w:r>
        <w:rPr>
          <w:color w:val="292425"/>
          <w:spacing w:val="-4"/>
          <w:w w:val="110"/>
        </w:rPr>
        <w:t>weaker.</w:t>
      </w:r>
      <w:r>
        <w:rPr>
          <w:color w:val="292425"/>
          <w:spacing w:val="5"/>
          <w:w w:val="110"/>
        </w:rPr>
        <w:t> </w:t>
      </w:r>
      <w:r>
        <w:rPr>
          <w:color w:val="292425"/>
          <w:w w:val="110"/>
        </w:rPr>
        <w:t>Second,</w:t>
      </w:r>
      <w:r>
        <w:rPr>
          <w:color w:val="292425"/>
          <w:spacing w:val="-25"/>
          <w:w w:val="110"/>
        </w:rPr>
        <w:t> </w:t>
      </w:r>
      <w:r>
        <w:rPr>
          <w:color w:val="292425"/>
          <w:spacing w:val="-3"/>
          <w:w w:val="110"/>
        </w:rPr>
        <w:t>equity</w:t>
      </w:r>
      <w:r>
        <w:rPr>
          <w:color w:val="292425"/>
          <w:spacing w:val="-25"/>
          <w:w w:val="110"/>
        </w:rPr>
        <w:t> </w:t>
      </w:r>
      <w:r>
        <w:rPr>
          <w:color w:val="292425"/>
          <w:w w:val="110"/>
        </w:rPr>
        <w:t>prices</w:t>
      </w:r>
      <w:r>
        <w:rPr>
          <w:color w:val="292425"/>
          <w:spacing w:val="-26"/>
          <w:w w:val="110"/>
        </w:rPr>
        <w:t> </w:t>
      </w:r>
      <w:r>
        <w:rPr>
          <w:color w:val="292425"/>
          <w:w w:val="110"/>
        </w:rPr>
        <w:t>had</w:t>
      </w:r>
      <w:r>
        <w:rPr>
          <w:color w:val="292425"/>
          <w:spacing w:val="-25"/>
          <w:w w:val="110"/>
        </w:rPr>
        <w:t> </w:t>
      </w:r>
      <w:r>
        <w:rPr>
          <w:color w:val="292425"/>
          <w:w w:val="110"/>
        </w:rPr>
        <w:t>fallen further</w:t>
      </w:r>
      <w:r>
        <w:rPr>
          <w:color w:val="292425"/>
          <w:spacing w:val="-8"/>
          <w:w w:val="110"/>
        </w:rPr>
        <w:t> </w:t>
      </w:r>
      <w:r>
        <w:rPr>
          <w:color w:val="292425"/>
          <w:w w:val="110"/>
        </w:rPr>
        <w:t>and</w:t>
      </w:r>
      <w:r>
        <w:rPr>
          <w:color w:val="292425"/>
          <w:spacing w:val="-7"/>
          <w:w w:val="110"/>
        </w:rPr>
        <w:t> </w:t>
      </w:r>
      <w:r>
        <w:rPr>
          <w:color w:val="292425"/>
          <w:w w:val="110"/>
        </w:rPr>
        <w:t>the</w:t>
      </w:r>
      <w:r>
        <w:rPr>
          <w:color w:val="292425"/>
          <w:spacing w:val="-7"/>
          <w:w w:val="110"/>
        </w:rPr>
        <w:t> </w:t>
      </w:r>
      <w:r>
        <w:rPr>
          <w:color w:val="292425"/>
          <w:w w:val="110"/>
        </w:rPr>
        <w:t>rise</w:t>
      </w:r>
      <w:r>
        <w:rPr>
          <w:color w:val="292425"/>
          <w:spacing w:val="-8"/>
          <w:w w:val="110"/>
        </w:rPr>
        <w:t> </w:t>
      </w:r>
      <w:r>
        <w:rPr>
          <w:color w:val="292425"/>
          <w:w w:val="110"/>
        </w:rPr>
        <w:t>in</w:t>
      </w:r>
      <w:r>
        <w:rPr>
          <w:color w:val="292425"/>
          <w:spacing w:val="-7"/>
          <w:w w:val="110"/>
        </w:rPr>
        <w:t> </w:t>
      </w:r>
      <w:r>
        <w:rPr>
          <w:color w:val="292425"/>
          <w:w w:val="110"/>
        </w:rPr>
        <w:t>sterling</w:t>
      </w:r>
      <w:r>
        <w:rPr>
          <w:color w:val="292425"/>
          <w:spacing w:val="-7"/>
          <w:w w:val="110"/>
        </w:rPr>
        <w:t> </w:t>
      </w:r>
      <w:r>
        <w:rPr>
          <w:color w:val="292425"/>
          <w:w w:val="110"/>
        </w:rPr>
        <w:t>had</w:t>
      </w:r>
      <w:r>
        <w:rPr>
          <w:color w:val="292425"/>
          <w:spacing w:val="-8"/>
          <w:w w:val="110"/>
        </w:rPr>
        <w:t> </w:t>
      </w:r>
      <w:r>
        <w:rPr>
          <w:color w:val="292425"/>
          <w:w w:val="110"/>
        </w:rPr>
        <w:t>not</w:t>
      </w:r>
      <w:r>
        <w:rPr>
          <w:color w:val="292425"/>
          <w:spacing w:val="-7"/>
          <w:w w:val="110"/>
        </w:rPr>
        <w:t> </w:t>
      </w:r>
      <w:r>
        <w:rPr>
          <w:color w:val="292425"/>
          <w:spacing w:val="-3"/>
          <w:w w:val="110"/>
        </w:rPr>
        <w:t>proved</w:t>
      </w:r>
      <w:r>
        <w:rPr>
          <w:color w:val="292425"/>
          <w:spacing w:val="-7"/>
          <w:w w:val="110"/>
        </w:rPr>
        <w:t> </w:t>
      </w:r>
      <w:r>
        <w:rPr>
          <w:color w:val="292425"/>
          <w:spacing w:val="-4"/>
          <w:w w:val="110"/>
        </w:rPr>
        <w:t>temporary.</w:t>
      </w:r>
    </w:p>
    <w:p>
      <w:pPr>
        <w:pStyle w:val="BodyText"/>
        <w:spacing w:line="228" w:lineRule="exact"/>
        <w:ind w:left="5099"/>
      </w:pPr>
      <w:r>
        <w:rPr>
          <w:color w:val="292425"/>
          <w:w w:val="110"/>
        </w:rPr>
        <w:t>Third, the downside risks to the outlook had increased.</w:t>
      </w:r>
    </w:p>
    <w:p>
      <w:pPr>
        <w:pStyle w:val="BodyText"/>
        <w:spacing w:line="292" w:lineRule="auto" w:before="50"/>
        <w:ind w:left="5099" w:right="179"/>
      </w:pPr>
      <w:r>
        <w:rPr>
          <w:color w:val="292425"/>
          <w:spacing w:val="-4"/>
          <w:w w:val="110"/>
        </w:rPr>
        <w:t>Finally,</w:t>
      </w:r>
      <w:r>
        <w:rPr>
          <w:color w:val="292425"/>
          <w:spacing w:val="-19"/>
          <w:w w:val="110"/>
        </w:rPr>
        <w:t> </w:t>
      </w:r>
      <w:r>
        <w:rPr>
          <w:color w:val="292425"/>
          <w:w w:val="110"/>
        </w:rPr>
        <w:t>the</w:t>
      </w:r>
      <w:r>
        <w:rPr>
          <w:color w:val="292425"/>
          <w:spacing w:val="-18"/>
          <w:w w:val="110"/>
        </w:rPr>
        <w:t> </w:t>
      </w:r>
      <w:r>
        <w:rPr>
          <w:color w:val="292425"/>
          <w:w w:val="110"/>
        </w:rPr>
        <w:t>profile</w:t>
      </w:r>
      <w:r>
        <w:rPr>
          <w:color w:val="292425"/>
          <w:spacing w:val="-19"/>
          <w:w w:val="110"/>
        </w:rPr>
        <w:t> </w:t>
      </w:r>
      <w:r>
        <w:rPr>
          <w:color w:val="292425"/>
          <w:w w:val="110"/>
        </w:rPr>
        <w:t>of</w:t>
      </w:r>
      <w:r>
        <w:rPr>
          <w:color w:val="292425"/>
          <w:spacing w:val="-18"/>
          <w:w w:val="110"/>
        </w:rPr>
        <w:t> </w:t>
      </w:r>
      <w:r>
        <w:rPr>
          <w:color w:val="292425"/>
          <w:w w:val="110"/>
        </w:rPr>
        <w:t>inflation</w:t>
      </w:r>
      <w:r>
        <w:rPr>
          <w:color w:val="292425"/>
          <w:spacing w:val="-19"/>
          <w:w w:val="110"/>
        </w:rPr>
        <w:t> </w:t>
      </w:r>
      <w:r>
        <w:rPr>
          <w:color w:val="292425"/>
          <w:w w:val="110"/>
        </w:rPr>
        <w:t>had</w:t>
      </w:r>
      <w:r>
        <w:rPr>
          <w:color w:val="292425"/>
          <w:spacing w:val="-18"/>
          <w:w w:val="110"/>
        </w:rPr>
        <w:t> </w:t>
      </w:r>
      <w:r>
        <w:rPr>
          <w:color w:val="292425"/>
          <w:w w:val="110"/>
        </w:rPr>
        <w:t>already</w:t>
      </w:r>
      <w:r>
        <w:rPr>
          <w:color w:val="292425"/>
          <w:spacing w:val="-18"/>
          <w:w w:val="110"/>
        </w:rPr>
        <w:t> </w:t>
      </w:r>
      <w:r>
        <w:rPr>
          <w:color w:val="292425"/>
          <w:w w:val="110"/>
        </w:rPr>
        <w:t>been</w:t>
      </w:r>
      <w:r>
        <w:rPr>
          <w:color w:val="292425"/>
          <w:spacing w:val="-19"/>
          <w:w w:val="110"/>
        </w:rPr>
        <w:t> </w:t>
      </w:r>
      <w:r>
        <w:rPr>
          <w:color w:val="292425"/>
          <w:spacing w:val="-3"/>
          <w:w w:val="110"/>
        </w:rPr>
        <w:t>expected</w:t>
      </w:r>
      <w:r>
        <w:rPr>
          <w:color w:val="292425"/>
          <w:spacing w:val="-18"/>
          <w:w w:val="110"/>
        </w:rPr>
        <w:t> </w:t>
      </w:r>
      <w:r>
        <w:rPr>
          <w:color w:val="292425"/>
          <w:spacing w:val="-4"/>
          <w:w w:val="110"/>
        </w:rPr>
        <w:t>to</w:t>
      </w:r>
      <w:r>
        <w:rPr>
          <w:color w:val="292425"/>
          <w:spacing w:val="-19"/>
          <w:w w:val="110"/>
        </w:rPr>
        <w:t> </w:t>
      </w:r>
      <w:r>
        <w:rPr>
          <w:color w:val="292425"/>
          <w:w w:val="110"/>
        </w:rPr>
        <w:t>be below target for most of the next </w:t>
      </w:r>
      <w:r>
        <w:rPr>
          <w:color w:val="292425"/>
          <w:spacing w:val="-5"/>
          <w:w w:val="110"/>
        </w:rPr>
        <w:t>two </w:t>
      </w:r>
      <w:r>
        <w:rPr>
          <w:color w:val="292425"/>
          <w:spacing w:val="-3"/>
          <w:w w:val="110"/>
        </w:rPr>
        <w:t>years </w:t>
      </w:r>
      <w:r>
        <w:rPr>
          <w:color w:val="292425"/>
          <w:w w:val="110"/>
        </w:rPr>
        <w:t>at the time of the August </w:t>
      </w:r>
      <w:r>
        <w:rPr>
          <w:i/>
          <w:color w:val="292425"/>
          <w:w w:val="110"/>
        </w:rPr>
        <w:t>Inflation Report</w:t>
      </w:r>
      <w:r>
        <w:rPr>
          <w:color w:val="292425"/>
          <w:w w:val="110"/>
        </w:rPr>
        <w:t>, and an </w:t>
      </w:r>
      <w:r>
        <w:rPr>
          <w:color w:val="292425"/>
          <w:spacing w:val="-3"/>
          <w:w w:val="110"/>
        </w:rPr>
        <w:t>interest </w:t>
      </w:r>
      <w:r>
        <w:rPr>
          <w:color w:val="292425"/>
          <w:spacing w:val="-4"/>
          <w:w w:val="110"/>
        </w:rPr>
        <w:t>rate </w:t>
      </w:r>
      <w:r>
        <w:rPr>
          <w:color w:val="292425"/>
          <w:w w:val="110"/>
        </w:rPr>
        <w:t>reduction had been under consideration for some time, so on this view the recent</w:t>
      </w:r>
      <w:r>
        <w:rPr>
          <w:color w:val="292425"/>
          <w:spacing w:val="-19"/>
          <w:w w:val="110"/>
        </w:rPr>
        <w:t> </w:t>
      </w:r>
      <w:r>
        <w:rPr>
          <w:color w:val="292425"/>
          <w:w w:val="110"/>
        </w:rPr>
        <w:t>news</w:t>
      </w:r>
      <w:r>
        <w:rPr>
          <w:color w:val="292425"/>
          <w:spacing w:val="-19"/>
          <w:w w:val="110"/>
        </w:rPr>
        <w:t> </w:t>
      </w:r>
      <w:r>
        <w:rPr>
          <w:color w:val="292425"/>
          <w:w w:val="110"/>
        </w:rPr>
        <w:t>would</w:t>
      </w:r>
      <w:r>
        <w:rPr>
          <w:color w:val="292425"/>
          <w:spacing w:val="-19"/>
          <w:w w:val="110"/>
        </w:rPr>
        <w:t> </w:t>
      </w:r>
      <w:r>
        <w:rPr>
          <w:color w:val="292425"/>
          <w:w w:val="110"/>
        </w:rPr>
        <w:t>justify</w:t>
      </w:r>
      <w:r>
        <w:rPr>
          <w:color w:val="292425"/>
          <w:spacing w:val="-19"/>
          <w:w w:val="110"/>
        </w:rPr>
        <w:t> </w:t>
      </w:r>
      <w:r>
        <w:rPr>
          <w:color w:val="292425"/>
          <w:w w:val="110"/>
        </w:rPr>
        <w:t>a</w:t>
      </w:r>
      <w:r>
        <w:rPr>
          <w:color w:val="292425"/>
          <w:spacing w:val="-19"/>
          <w:w w:val="110"/>
        </w:rPr>
        <w:t> </w:t>
      </w:r>
      <w:r>
        <w:rPr>
          <w:color w:val="292425"/>
          <w:w w:val="110"/>
        </w:rPr>
        <w:t>reduction</w:t>
      </w:r>
      <w:r>
        <w:rPr>
          <w:color w:val="292425"/>
          <w:spacing w:val="-19"/>
          <w:w w:val="110"/>
        </w:rPr>
        <w:t> </w:t>
      </w:r>
      <w:r>
        <w:rPr>
          <w:color w:val="292425"/>
          <w:w w:val="110"/>
        </w:rPr>
        <w:t>in</w:t>
      </w:r>
      <w:r>
        <w:rPr>
          <w:color w:val="292425"/>
          <w:spacing w:val="-19"/>
          <w:w w:val="110"/>
        </w:rPr>
        <w:t> </w:t>
      </w:r>
      <w:r>
        <w:rPr>
          <w:color w:val="292425"/>
          <w:spacing w:val="-4"/>
          <w:w w:val="110"/>
        </w:rPr>
        <w:t>rates</w:t>
      </w:r>
      <w:r>
        <w:rPr>
          <w:color w:val="292425"/>
          <w:spacing w:val="-19"/>
          <w:w w:val="110"/>
        </w:rPr>
        <w:t> </w:t>
      </w:r>
      <w:r>
        <w:rPr>
          <w:color w:val="292425"/>
          <w:w w:val="110"/>
        </w:rPr>
        <w:t>without</w:t>
      </w:r>
      <w:r>
        <w:rPr>
          <w:color w:val="292425"/>
          <w:spacing w:val="-19"/>
          <w:w w:val="110"/>
        </w:rPr>
        <w:t> </w:t>
      </w:r>
      <w:r>
        <w:rPr>
          <w:color w:val="292425"/>
          <w:w w:val="110"/>
        </w:rPr>
        <w:t>waiting for the next quarterly</w:t>
      </w:r>
      <w:r>
        <w:rPr>
          <w:color w:val="292425"/>
          <w:spacing w:val="-25"/>
          <w:w w:val="110"/>
        </w:rPr>
        <w:t> </w:t>
      </w:r>
      <w:r>
        <w:rPr>
          <w:color w:val="292425"/>
          <w:w w:val="110"/>
        </w:rPr>
        <w:t>forecast.</w:t>
      </w:r>
    </w:p>
    <w:p>
      <w:pPr>
        <w:pStyle w:val="BodyText"/>
        <w:spacing w:before="1"/>
        <w:rPr>
          <w:sz w:val="24"/>
        </w:rPr>
      </w:pPr>
    </w:p>
    <w:p>
      <w:pPr>
        <w:pStyle w:val="BodyText"/>
        <w:spacing w:line="292" w:lineRule="auto"/>
        <w:ind w:left="5099" w:right="253"/>
      </w:pPr>
      <w:r>
        <w:rPr>
          <w:color w:val="292425"/>
          <w:w w:val="110"/>
        </w:rPr>
        <w:t>The</w:t>
      </w:r>
      <w:r>
        <w:rPr>
          <w:color w:val="292425"/>
          <w:spacing w:val="-28"/>
          <w:w w:val="110"/>
        </w:rPr>
        <w:t> </w:t>
      </w:r>
      <w:r>
        <w:rPr>
          <w:color w:val="292425"/>
          <w:spacing w:val="-3"/>
          <w:w w:val="110"/>
        </w:rPr>
        <w:t>Committee</w:t>
      </w:r>
      <w:r>
        <w:rPr>
          <w:color w:val="292425"/>
          <w:spacing w:val="-28"/>
          <w:w w:val="110"/>
        </w:rPr>
        <w:t> </w:t>
      </w:r>
      <w:r>
        <w:rPr>
          <w:color w:val="292425"/>
          <w:w w:val="110"/>
        </w:rPr>
        <w:t>also</w:t>
      </w:r>
      <w:r>
        <w:rPr>
          <w:color w:val="292425"/>
          <w:spacing w:val="-28"/>
          <w:w w:val="110"/>
        </w:rPr>
        <w:t> </w:t>
      </w:r>
      <w:r>
        <w:rPr>
          <w:color w:val="292425"/>
          <w:w w:val="110"/>
        </w:rPr>
        <w:t>identified</w:t>
      </w:r>
      <w:r>
        <w:rPr>
          <w:color w:val="292425"/>
          <w:spacing w:val="-28"/>
          <w:w w:val="110"/>
        </w:rPr>
        <w:t> </w:t>
      </w:r>
      <w:r>
        <w:rPr>
          <w:color w:val="292425"/>
          <w:w w:val="110"/>
        </w:rPr>
        <w:t>possible</w:t>
      </w:r>
      <w:r>
        <w:rPr>
          <w:color w:val="292425"/>
          <w:spacing w:val="-28"/>
          <w:w w:val="110"/>
        </w:rPr>
        <w:t> </w:t>
      </w:r>
      <w:r>
        <w:rPr>
          <w:color w:val="292425"/>
          <w:w w:val="110"/>
        </w:rPr>
        <w:t>arguments</w:t>
      </w:r>
      <w:r>
        <w:rPr>
          <w:color w:val="292425"/>
          <w:spacing w:val="-27"/>
          <w:w w:val="110"/>
        </w:rPr>
        <w:t> </w:t>
      </w:r>
      <w:r>
        <w:rPr>
          <w:color w:val="292425"/>
          <w:w w:val="110"/>
        </w:rPr>
        <w:t>for</w:t>
      </w:r>
      <w:r>
        <w:rPr>
          <w:color w:val="292425"/>
          <w:spacing w:val="-28"/>
          <w:w w:val="110"/>
        </w:rPr>
        <w:t> </w:t>
      </w:r>
      <w:r>
        <w:rPr>
          <w:color w:val="292425"/>
          <w:w w:val="110"/>
        </w:rPr>
        <w:t>leaving the repo </w:t>
      </w:r>
      <w:r>
        <w:rPr>
          <w:color w:val="292425"/>
          <w:spacing w:val="-4"/>
          <w:w w:val="110"/>
        </w:rPr>
        <w:t>rate </w:t>
      </w:r>
      <w:r>
        <w:rPr>
          <w:color w:val="292425"/>
          <w:w w:val="110"/>
        </w:rPr>
        <w:t>unchanged: the continued resilience of domestic demand; a rising profile for inflation at the end of the</w:t>
      </w:r>
      <w:r>
        <w:rPr>
          <w:color w:val="292425"/>
          <w:spacing w:val="-17"/>
          <w:w w:val="110"/>
        </w:rPr>
        <w:t> </w:t>
      </w:r>
      <w:r>
        <w:rPr>
          <w:color w:val="292425"/>
          <w:w w:val="110"/>
        </w:rPr>
        <w:t>forecast</w:t>
      </w:r>
      <w:r>
        <w:rPr>
          <w:color w:val="292425"/>
          <w:spacing w:val="-17"/>
          <w:w w:val="110"/>
        </w:rPr>
        <w:t> </w:t>
      </w:r>
      <w:r>
        <w:rPr>
          <w:color w:val="292425"/>
          <w:w w:val="110"/>
        </w:rPr>
        <w:t>horizon</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August</w:t>
      </w:r>
      <w:r>
        <w:rPr>
          <w:color w:val="292425"/>
          <w:spacing w:val="-17"/>
          <w:w w:val="110"/>
        </w:rPr>
        <w:t> </w:t>
      </w:r>
      <w:r>
        <w:rPr>
          <w:i/>
          <w:color w:val="292425"/>
          <w:w w:val="110"/>
        </w:rPr>
        <w:t>Report</w:t>
      </w:r>
      <w:r>
        <w:rPr>
          <w:color w:val="292425"/>
          <w:w w:val="110"/>
        </w:rPr>
        <w:t>;</w:t>
      </w:r>
      <w:r>
        <w:rPr>
          <w:color w:val="292425"/>
          <w:spacing w:val="21"/>
          <w:w w:val="110"/>
        </w:rPr>
        <w:t> </w:t>
      </w:r>
      <w:r>
        <w:rPr>
          <w:color w:val="292425"/>
          <w:w w:val="110"/>
        </w:rPr>
        <w:t>and</w:t>
      </w:r>
      <w:r>
        <w:rPr>
          <w:color w:val="292425"/>
          <w:spacing w:val="-17"/>
          <w:w w:val="110"/>
        </w:rPr>
        <w:t> </w:t>
      </w:r>
      <w:r>
        <w:rPr>
          <w:color w:val="292425"/>
          <w:w w:val="110"/>
        </w:rPr>
        <w:t>the</w:t>
      </w:r>
      <w:r>
        <w:rPr>
          <w:color w:val="292425"/>
          <w:spacing w:val="-17"/>
          <w:w w:val="110"/>
        </w:rPr>
        <w:t> </w:t>
      </w:r>
      <w:r>
        <w:rPr>
          <w:color w:val="292425"/>
          <w:w w:val="110"/>
        </w:rPr>
        <w:t>difficulty in</w:t>
      </w:r>
      <w:r>
        <w:rPr>
          <w:color w:val="292425"/>
          <w:spacing w:val="-16"/>
          <w:w w:val="110"/>
        </w:rPr>
        <w:t> </w:t>
      </w:r>
      <w:r>
        <w:rPr>
          <w:color w:val="292425"/>
          <w:w w:val="110"/>
        </w:rPr>
        <w:t>precisely</w:t>
      </w:r>
      <w:r>
        <w:rPr>
          <w:color w:val="292425"/>
          <w:spacing w:val="-15"/>
          <w:w w:val="110"/>
        </w:rPr>
        <w:t> </w:t>
      </w:r>
      <w:r>
        <w:rPr>
          <w:color w:val="292425"/>
          <w:w w:val="110"/>
        </w:rPr>
        <w:t>quantifying</w:t>
      </w:r>
      <w:r>
        <w:rPr>
          <w:color w:val="292425"/>
          <w:spacing w:val="-15"/>
          <w:w w:val="110"/>
        </w:rPr>
        <w:t> </w:t>
      </w:r>
      <w:r>
        <w:rPr>
          <w:color w:val="292425"/>
          <w:w w:val="110"/>
        </w:rPr>
        <w:t>the</w:t>
      </w:r>
      <w:r>
        <w:rPr>
          <w:color w:val="292425"/>
          <w:spacing w:val="-15"/>
          <w:w w:val="110"/>
        </w:rPr>
        <w:t> </w:t>
      </w:r>
      <w:r>
        <w:rPr>
          <w:color w:val="292425"/>
          <w:w w:val="110"/>
        </w:rPr>
        <w:t>net</w:t>
      </w:r>
      <w:r>
        <w:rPr>
          <w:color w:val="292425"/>
          <w:spacing w:val="-15"/>
          <w:w w:val="110"/>
        </w:rPr>
        <w:t> </w:t>
      </w:r>
      <w:r>
        <w:rPr>
          <w:color w:val="292425"/>
          <w:w w:val="110"/>
        </w:rPr>
        <w:t>effect</w:t>
      </w:r>
      <w:r>
        <w:rPr>
          <w:color w:val="292425"/>
          <w:spacing w:val="-15"/>
          <w:w w:val="110"/>
        </w:rPr>
        <w:t> </w:t>
      </w:r>
      <w:r>
        <w:rPr>
          <w:color w:val="292425"/>
          <w:w w:val="110"/>
        </w:rPr>
        <w:t>on</w:t>
      </w:r>
      <w:r>
        <w:rPr>
          <w:color w:val="292425"/>
          <w:spacing w:val="-15"/>
          <w:w w:val="110"/>
        </w:rPr>
        <w:t> </w:t>
      </w:r>
      <w:r>
        <w:rPr>
          <w:color w:val="292425"/>
          <w:w w:val="110"/>
        </w:rPr>
        <w:t>inflation</w:t>
      </w:r>
      <w:r>
        <w:rPr>
          <w:color w:val="292425"/>
          <w:spacing w:val="-15"/>
          <w:w w:val="110"/>
        </w:rPr>
        <w:t> </w:t>
      </w:r>
      <w:r>
        <w:rPr>
          <w:color w:val="292425"/>
          <w:w w:val="110"/>
        </w:rPr>
        <w:t>of</w:t>
      </w:r>
      <w:r>
        <w:rPr>
          <w:color w:val="292425"/>
          <w:spacing w:val="-16"/>
          <w:w w:val="110"/>
        </w:rPr>
        <w:t> </w:t>
      </w:r>
      <w:r>
        <w:rPr>
          <w:color w:val="292425"/>
          <w:w w:val="110"/>
        </w:rPr>
        <w:t>changes </w:t>
      </w:r>
      <w:r>
        <w:rPr>
          <w:color w:val="292425"/>
          <w:spacing w:val="-4"/>
          <w:w w:val="110"/>
        </w:rPr>
        <w:t>to</w:t>
      </w:r>
      <w:r>
        <w:rPr>
          <w:color w:val="292425"/>
          <w:spacing w:val="-12"/>
          <w:w w:val="110"/>
        </w:rPr>
        <w:t> </w:t>
      </w:r>
      <w:r>
        <w:rPr>
          <w:color w:val="292425"/>
          <w:w w:val="110"/>
        </w:rPr>
        <w:t>equity</w:t>
      </w:r>
      <w:r>
        <w:rPr>
          <w:color w:val="292425"/>
          <w:spacing w:val="-12"/>
          <w:w w:val="110"/>
        </w:rPr>
        <w:t> </w:t>
      </w:r>
      <w:r>
        <w:rPr>
          <w:color w:val="292425"/>
          <w:w w:val="110"/>
        </w:rPr>
        <w:t>and</w:t>
      </w:r>
      <w:r>
        <w:rPr>
          <w:color w:val="292425"/>
          <w:spacing w:val="-12"/>
          <w:w w:val="110"/>
        </w:rPr>
        <w:t> </w:t>
      </w:r>
      <w:r>
        <w:rPr>
          <w:color w:val="292425"/>
          <w:w w:val="110"/>
        </w:rPr>
        <w:t>house</w:t>
      </w:r>
      <w:r>
        <w:rPr>
          <w:color w:val="292425"/>
          <w:spacing w:val="-11"/>
          <w:w w:val="110"/>
        </w:rPr>
        <w:t> </w:t>
      </w:r>
      <w:r>
        <w:rPr>
          <w:color w:val="292425"/>
          <w:w w:val="110"/>
        </w:rPr>
        <w:t>prices,</w:t>
      </w:r>
      <w:r>
        <w:rPr>
          <w:color w:val="292425"/>
          <w:spacing w:val="-12"/>
          <w:w w:val="110"/>
        </w:rPr>
        <w:t> </w:t>
      </w:r>
      <w:r>
        <w:rPr>
          <w:color w:val="292425"/>
          <w:w w:val="110"/>
        </w:rPr>
        <w:t>the</w:t>
      </w:r>
      <w:r>
        <w:rPr>
          <w:color w:val="292425"/>
          <w:spacing w:val="-12"/>
          <w:w w:val="110"/>
        </w:rPr>
        <w:t> </w:t>
      </w:r>
      <w:r>
        <w:rPr>
          <w:color w:val="292425"/>
          <w:w w:val="110"/>
        </w:rPr>
        <w:t>exchange</w:t>
      </w:r>
      <w:r>
        <w:rPr>
          <w:color w:val="292425"/>
          <w:spacing w:val="-11"/>
          <w:w w:val="110"/>
        </w:rPr>
        <w:t> </w:t>
      </w:r>
      <w:r>
        <w:rPr>
          <w:color w:val="292425"/>
          <w:spacing w:val="-4"/>
          <w:w w:val="110"/>
        </w:rPr>
        <w:t>rate</w:t>
      </w:r>
      <w:r>
        <w:rPr>
          <w:color w:val="292425"/>
          <w:spacing w:val="-12"/>
          <w:w w:val="110"/>
        </w:rPr>
        <w:t> </w:t>
      </w:r>
      <w:r>
        <w:rPr>
          <w:color w:val="292425"/>
          <w:w w:val="110"/>
        </w:rPr>
        <w:t>and</w:t>
      </w:r>
      <w:r>
        <w:rPr>
          <w:color w:val="292425"/>
          <w:spacing w:val="-12"/>
          <w:w w:val="110"/>
        </w:rPr>
        <w:t> </w:t>
      </w:r>
      <w:r>
        <w:rPr>
          <w:color w:val="292425"/>
          <w:w w:val="110"/>
        </w:rPr>
        <w:t>other</w:t>
      </w:r>
      <w:r>
        <w:rPr>
          <w:color w:val="292425"/>
          <w:spacing w:val="-11"/>
          <w:w w:val="110"/>
        </w:rPr>
        <w:t> </w:t>
      </w:r>
      <w:r>
        <w:rPr>
          <w:color w:val="292425"/>
          <w:w w:val="110"/>
        </w:rPr>
        <w:t>news. It </w:t>
      </w:r>
      <w:r>
        <w:rPr>
          <w:color w:val="292425"/>
          <w:spacing w:val="-3"/>
          <w:w w:val="110"/>
        </w:rPr>
        <w:t>was </w:t>
      </w:r>
      <w:r>
        <w:rPr>
          <w:color w:val="292425"/>
          <w:w w:val="110"/>
        </w:rPr>
        <w:t>not clear either that the world outlook would be significantly</w:t>
      </w:r>
      <w:r>
        <w:rPr>
          <w:color w:val="292425"/>
          <w:spacing w:val="-9"/>
          <w:w w:val="110"/>
        </w:rPr>
        <w:t> </w:t>
      </w:r>
      <w:r>
        <w:rPr>
          <w:color w:val="292425"/>
          <w:w w:val="110"/>
        </w:rPr>
        <w:t>softer</w:t>
      </w:r>
      <w:r>
        <w:rPr>
          <w:color w:val="292425"/>
          <w:spacing w:val="-9"/>
          <w:w w:val="110"/>
        </w:rPr>
        <w:t> </w:t>
      </w:r>
      <w:r>
        <w:rPr>
          <w:color w:val="292425"/>
          <w:w w:val="110"/>
        </w:rPr>
        <w:t>than</w:t>
      </w:r>
      <w:r>
        <w:rPr>
          <w:color w:val="292425"/>
          <w:spacing w:val="-9"/>
          <w:w w:val="110"/>
        </w:rPr>
        <w:t> </w:t>
      </w:r>
      <w:r>
        <w:rPr>
          <w:color w:val="292425"/>
          <w:w w:val="110"/>
        </w:rPr>
        <w:t>in</w:t>
      </w:r>
      <w:r>
        <w:rPr>
          <w:color w:val="292425"/>
          <w:spacing w:val="-9"/>
          <w:w w:val="110"/>
        </w:rPr>
        <w:t> </w:t>
      </w:r>
      <w:r>
        <w:rPr>
          <w:color w:val="292425"/>
          <w:w w:val="110"/>
        </w:rPr>
        <w:t>the</w:t>
      </w:r>
      <w:r>
        <w:rPr>
          <w:color w:val="292425"/>
          <w:spacing w:val="-8"/>
          <w:w w:val="110"/>
        </w:rPr>
        <w:t> </w:t>
      </w:r>
      <w:r>
        <w:rPr>
          <w:color w:val="292425"/>
          <w:w w:val="110"/>
        </w:rPr>
        <w:t>August</w:t>
      </w:r>
      <w:r>
        <w:rPr>
          <w:color w:val="292425"/>
          <w:spacing w:val="-9"/>
          <w:w w:val="110"/>
        </w:rPr>
        <w:t> </w:t>
      </w:r>
      <w:r>
        <w:rPr>
          <w:i/>
          <w:color w:val="292425"/>
          <w:w w:val="110"/>
        </w:rPr>
        <w:t>Report</w:t>
      </w:r>
      <w:r>
        <w:rPr>
          <w:color w:val="292425"/>
          <w:w w:val="110"/>
        </w:rPr>
        <w:t>.</w:t>
      </w:r>
    </w:p>
    <w:p>
      <w:pPr>
        <w:pStyle w:val="BodyText"/>
        <w:spacing w:before="10"/>
        <w:rPr>
          <w:sz w:val="23"/>
        </w:rPr>
      </w:pPr>
    </w:p>
    <w:p>
      <w:pPr>
        <w:pStyle w:val="BodyText"/>
        <w:spacing w:line="292" w:lineRule="auto" w:before="1"/>
        <w:ind w:left="5099" w:right="302"/>
      </w:pPr>
      <w:r>
        <w:rPr>
          <w:color w:val="292425"/>
          <w:w w:val="110"/>
        </w:rPr>
        <w:t>The </w:t>
      </w:r>
      <w:r>
        <w:rPr>
          <w:color w:val="292425"/>
          <w:spacing w:val="-3"/>
          <w:w w:val="110"/>
        </w:rPr>
        <w:t>Committee </w:t>
      </w:r>
      <w:r>
        <w:rPr>
          <w:color w:val="292425"/>
          <w:w w:val="110"/>
        </w:rPr>
        <w:t>agreed that the decision remained finely balanced.</w:t>
      </w:r>
      <w:r>
        <w:rPr>
          <w:color w:val="292425"/>
          <w:spacing w:val="8"/>
          <w:w w:val="110"/>
        </w:rPr>
        <w:t> </w:t>
      </w:r>
      <w:r>
        <w:rPr>
          <w:color w:val="292425"/>
          <w:w w:val="110"/>
        </w:rPr>
        <w:t>Most</w:t>
      </w:r>
      <w:r>
        <w:rPr>
          <w:color w:val="292425"/>
          <w:spacing w:val="-24"/>
          <w:w w:val="110"/>
        </w:rPr>
        <w:t> </w:t>
      </w:r>
      <w:r>
        <w:rPr>
          <w:color w:val="292425"/>
          <w:w w:val="110"/>
        </w:rPr>
        <w:t>members,</w:t>
      </w:r>
      <w:r>
        <w:rPr>
          <w:color w:val="292425"/>
          <w:spacing w:val="-24"/>
          <w:w w:val="110"/>
        </w:rPr>
        <w:t> </w:t>
      </w:r>
      <w:r>
        <w:rPr>
          <w:color w:val="292425"/>
          <w:w w:val="110"/>
        </w:rPr>
        <w:t>weighing</w:t>
      </w:r>
      <w:r>
        <w:rPr>
          <w:color w:val="292425"/>
          <w:spacing w:val="-24"/>
          <w:w w:val="110"/>
        </w:rPr>
        <w:t> </w:t>
      </w:r>
      <w:r>
        <w:rPr>
          <w:color w:val="292425"/>
          <w:w w:val="110"/>
        </w:rPr>
        <w:t>the</w:t>
      </w:r>
      <w:r>
        <w:rPr>
          <w:color w:val="292425"/>
          <w:spacing w:val="-24"/>
          <w:w w:val="110"/>
        </w:rPr>
        <w:t> </w:t>
      </w:r>
      <w:r>
        <w:rPr>
          <w:color w:val="292425"/>
          <w:w w:val="110"/>
        </w:rPr>
        <w:t>arguments,</w:t>
      </w:r>
      <w:r>
        <w:rPr>
          <w:color w:val="292425"/>
          <w:spacing w:val="-23"/>
          <w:w w:val="110"/>
        </w:rPr>
        <w:t> </w:t>
      </w:r>
      <w:r>
        <w:rPr>
          <w:color w:val="292425"/>
          <w:spacing w:val="-4"/>
          <w:w w:val="110"/>
        </w:rPr>
        <w:t>preferred to </w:t>
      </w:r>
      <w:r>
        <w:rPr>
          <w:color w:val="292425"/>
          <w:w w:val="110"/>
        </w:rPr>
        <w:t>leave the repo </w:t>
      </w:r>
      <w:r>
        <w:rPr>
          <w:color w:val="292425"/>
          <w:spacing w:val="-4"/>
          <w:w w:val="110"/>
        </w:rPr>
        <w:t>rate </w:t>
      </w:r>
      <w:r>
        <w:rPr>
          <w:color w:val="292425"/>
          <w:w w:val="110"/>
        </w:rPr>
        <w:t>unchanged. Others regarded news in the past month, together with other news since August, as sufficient </w:t>
      </w:r>
      <w:r>
        <w:rPr>
          <w:color w:val="292425"/>
          <w:spacing w:val="-4"/>
          <w:w w:val="110"/>
        </w:rPr>
        <w:t>to </w:t>
      </w:r>
      <w:r>
        <w:rPr>
          <w:color w:val="292425"/>
          <w:spacing w:val="-3"/>
          <w:w w:val="110"/>
        </w:rPr>
        <w:t>warrant </w:t>
      </w:r>
      <w:r>
        <w:rPr>
          <w:color w:val="292425"/>
          <w:w w:val="110"/>
        </w:rPr>
        <w:t>an immediate reduction </w:t>
      </w:r>
      <w:r>
        <w:rPr>
          <w:color w:val="292425"/>
          <w:spacing w:val="-4"/>
          <w:w w:val="110"/>
        </w:rPr>
        <w:t>to </w:t>
      </w:r>
      <w:r>
        <w:rPr>
          <w:color w:val="292425"/>
          <w:w w:val="110"/>
        </w:rPr>
        <w:t>official </w:t>
      </w:r>
      <w:r>
        <w:rPr>
          <w:color w:val="292425"/>
          <w:spacing w:val="-3"/>
          <w:w w:val="110"/>
        </w:rPr>
        <w:t>interest</w:t>
      </w:r>
      <w:r>
        <w:rPr>
          <w:color w:val="292425"/>
          <w:spacing w:val="-5"/>
          <w:w w:val="110"/>
        </w:rPr>
        <w:t> </w:t>
      </w:r>
      <w:r>
        <w:rPr>
          <w:color w:val="292425"/>
          <w:spacing w:val="-4"/>
          <w:w w:val="110"/>
        </w:rPr>
        <w:t>rates.</w:t>
      </w:r>
    </w:p>
    <w:p>
      <w:pPr>
        <w:pStyle w:val="BodyText"/>
        <w:rPr>
          <w:sz w:val="24"/>
        </w:rPr>
      </w:pPr>
    </w:p>
    <w:p>
      <w:pPr>
        <w:pStyle w:val="BodyText"/>
        <w:spacing w:line="292" w:lineRule="auto"/>
        <w:ind w:left="5099" w:right="179"/>
      </w:pPr>
      <w:r>
        <w:rPr>
          <w:color w:val="292425"/>
          <w:w w:val="110"/>
        </w:rPr>
        <w:t>The </w:t>
      </w:r>
      <w:r>
        <w:rPr>
          <w:color w:val="292425"/>
          <w:spacing w:val="-3"/>
          <w:w w:val="110"/>
        </w:rPr>
        <w:t>Committee voted by </w:t>
      </w:r>
      <w:r>
        <w:rPr>
          <w:color w:val="292425"/>
          <w:w w:val="110"/>
        </w:rPr>
        <w:t>6 </w:t>
      </w:r>
      <w:r>
        <w:rPr>
          <w:color w:val="292425"/>
          <w:spacing w:val="-4"/>
          <w:w w:val="110"/>
        </w:rPr>
        <w:t>to </w:t>
      </w:r>
      <w:r>
        <w:rPr>
          <w:color w:val="292425"/>
          <w:w w:val="110"/>
        </w:rPr>
        <w:t>3 </w:t>
      </w:r>
      <w:r>
        <w:rPr>
          <w:color w:val="292425"/>
          <w:spacing w:val="-4"/>
          <w:w w:val="110"/>
        </w:rPr>
        <w:t>to </w:t>
      </w:r>
      <w:r>
        <w:rPr>
          <w:color w:val="292425"/>
          <w:w w:val="110"/>
        </w:rPr>
        <w:t>maintain the repo </w:t>
      </w:r>
      <w:r>
        <w:rPr>
          <w:color w:val="292425"/>
          <w:spacing w:val="-4"/>
          <w:w w:val="110"/>
        </w:rPr>
        <w:t>rate </w:t>
      </w:r>
      <w:r>
        <w:rPr>
          <w:color w:val="292425"/>
          <w:w w:val="110"/>
        </w:rPr>
        <w:t>at 4%.</w:t>
      </w:r>
    </w:p>
    <w:p>
      <w:pPr>
        <w:pStyle w:val="BodyText"/>
        <w:spacing w:before="3"/>
        <w:rPr>
          <w:sz w:val="24"/>
        </w:rPr>
      </w:pPr>
    </w:p>
    <w:p>
      <w:pPr>
        <w:pStyle w:val="BodyText"/>
        <w:spacing w:line="292" w:lineRule="auto"/>
        <w:ind w:left="5099"/>
      </w:pPr>
      <w:r>
        <w:rPr>
          <w:color w:val="292425"/>
          <w:w w:val="110"/>
        </w:rPr>
        <w:t>At</w:t>
      </w:r>
      <w:r>
        <w:rPr>
          <w:color w:val="292425"/>
          <w:spacing w:val="-15"/>
          <w:w w:val="110"/>
        </w:rPr>
        <w:t> </w:t>
      </w:r>
      <w:r>
        <w:rPr>
          <w:color w:val="292425"/>
          <w:w w:val="110"/>
        </w:rPr>
        <w:t>its</w:t>
      </w:r>
      <w:r>
        <w:rPr>
          <w:color w:val="292425"/>
          <w:spacing w:val="-15"/>
          <w:w w:val="110"/>
        </w:rPr>
        <w:t> </w:t>
      </w:r>
      <w:r>
        <w:rPr>
          <w:color w:val="292425"/>
          <w:w w:val="110"/>
        </w:rPr>
        <w:t>meeting</w:t>
      </w:r>
      <w:r>
        <w:rPr>
          <w:color w:val="292425"/>
          <w:spacing w:val="-14"/>
          <w:w w:val="110"/>
        </w:rPr>
        <w:t> </w:t>
      </w:r>
      <w:r>
        <w:rPr>
          <w:color w:val="292425"/>
          <w:w w:val="110"/>
        </w:rPr>
        <w:t>on</w:t>
      </w:r>
      <w:r>
        <w:rPr>
          <w:color w:val="292425"/>
          <w:spacing w:val="-15"/>
          <w:w w:val="110"/>
        </w:rPr>
        <w:t> </w:t>
      </w:r>
      <w:r>
        <w:rPr>
          <w:color w:val="292425"/>
          <w:w w:val="110"/>
        </w:rPr>
        <w:t>6–7</w:t>
      </w:r>
      <w:r>
        <w:rPr>
          <w:color w:val="292425"/>
          <w:spacing w:val="-15"/>
          <w:w w:val="110"/>
        </w:rPr>
        <w:t> </w:t>
      </w:r>
      <w:r>
        <w:rPr>
          <w:color w:val="292425"/>
          <w:spacing w:val="-3"/>
          <w:w w:val="110"/>
        </w:rPr>
        <w:t>November,</w:t>
      </w:r>
      <w:r>
        <w:rPr>
          <w:color w:val="292425"/>
          <w:spacing w:val="-14"/>
          <w:w w:val="110"/>
        </w:rPr>
        <w:t> </w:t>
      </w:r>
      <w:r>
        <w:rPr>
          <w:color w:val="292425"/>
          <w:w w:val="110"/>
        </w:rPr>
        <w:t>the</w:t>
      </w:r>
      <w:r>
        <w:rPr>
          <w:color w:val="292425"/>
          <w:spacing w:val="-15"/>
          <w:w w:val="110"/>
        </w:rPr>
        <w:t> </w:t>
      </w:r>
      <w:r>
        <w:rPr>
          <w:color w:val="292425"/>
          <w:spacing w:val="-3"/>
          <w:w w:val="110"/>
        </w:rPr>
        <w:t>Committee</w:t>
      </w:r>
      <w:r>
        <w:rPr>
          <w:color w:val="292425"/>
          <w:spacing w:val="-15"/>
          <w:w w:val="110"/>
        </w:rPr>
        <w:t> </w:t>
      </w:r>
      <w:r>
        <w:rPr>
          <w:color w:val="292425"/>
          <w:spacing w:val="-3"/>
          <w:w w:val="110"/>
        </w:rPr>
        <w:t>voted</w:t>
      </w:r>
      <w:r>
        <w:rPr>
          <w:color w:val="292425"/>
          <w:spacing w:val="-14"/>
          <w:w w:val="110"/>
        </w:rPr>
        <w:t> </w:t>
      </w:r>
      <w:r>
        <w:rPr>
          <w:color w:val="292425"/>
          <w:spacing w:val="-4"/>
          <w:w w:val="110"/>
        </w:rPr>
        <w:t>to </w:t>
      </w:r>
      <w:r>
        <w:rPr>
          <w:color w:val="292425"/>
          <w:w w:val="110"/>
        </w:rPr>
        <w:t>maintain the </w:t>
      </w:r>
      <w:r>
        <w:rPr>
          <w:color w:val="292425"/>
          <w:spacing w:val="-3"/>
          <w:w w:val="110"/>
        </w:rPr>
        <w:t>Bank’s </w:t>
      </w:r>
      <w:r>
        <w:rPr>
          <w:color w:val="292425"/>
          <w:w w:val="110"/>
        </w:rPr>
        <w:t>repo </w:t>
      </w:r>
      <w:r>
        <w:rPr>
          <w:color w:val="292425"/>
          <w:spacing w:val="-4"/>
          <w:w w:val="110"/>
        </w:rPr>
        <w:t>rate </w:t>
      </w:r>
      <w:r>
        <w:rPr>
          <w:color w:val="292425"/>
          <w:w w:val="110"/>
        </w:rPr>
        <w:t>at</w:t>
      </w:r>
      <w:r>
        <w:rPr>
          <w:color w:val="292425"/>
          <w:spacing w:val="-37"/>
          <w:w w:val="110"/>
        </w:rPr>
        <w:t> </w:t>
      </w:r>
      <w:r>
        <w:rPr>
          <w:color w:val="292425"/>
          <w:w w:val="110"/>
        </w:rPr>
        <w:t>4%.</w:t>
      </w:r>
    </w:p>
    <w:p>
      <w:pPr>
        <w:spacing w:after="0" w:line="292" w:lineRule="auto"/>
        <w:sectPr>
          <w:headerReference w:type="even" r:id="rId185"/>
          <w:footerReference w:type="even" r:id="rId186"/>
          <w:footerReference w:type="default" r:id="rId187"/>
          <w:pgSz w:w="11900" w:h="16840"/>
          <w:pgMar w:header="601" w:footer="575" w:top="800" w:bottom="760" w:left="640" w:right="640"/>
          <w:pgNumType w:start="48"/>
        </w:sectPr>
      </w:pPr>
    </w:p>
    <w:p>
      <w:pPr>
        <w:pStyle w:val="BodyText"/>
        <w:spacing w:line="20" w:lineRule="exact"/>
        <w:ind w:left="147"/>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450001pt;margin-top:12.000977pt;width:516.25pt;height:51.05pt;mso-position-horizontal-relative:page;mso-position-vertical-relative:paragraph;z-index:-15159296;mso-wrap-distance-left:0;mso-wrap-distance-right:0" type="#_x0000_t202" filled="true" fillcolor="#bddfed" stroked="false">
            <v:textbox inset="0,0,0,0">
              <w:txbxContent>
                <w:p>
                  <w:pPr>
                    <w:tabs>
                      <w:tab w:pos="10099" w:val="right" w:leader="none"/>
                    </w:tabs>
                    <w:spacing w:before="226"/>
                    <w:ind w:left="259" w:right="0" w:firstLine="0"/>
                    <w:jc w:val="left"/>
                    <w:rPr>
                      <w:rFonts w:ascii="Trebuchet MS"/>
                      <w:sz w:val="48"/>
                    </w:rPr>
                  </w:pPr>
                  <w:bookmarkStart w:name="Prospects for inflation" w:id="73"/>
                  <w:bookmarkEnd w:id="73"/>
                  <w:r>
                    <w:rPr/>
                  </w:r>
                  <w:bookmarkStart w:name="The inflation projection assumptions" w:id="74"/>
                  <w:bookmarkEnd w:id="74"/>
                  <w:r>
                    <w:rPr/>
                  </w:r>
                  <w:bookmarkStart w:name="_bookmark29" w:id="75"/>
                  <w:bookmarkEnd w:id="75"/>
                  <w:r>
                    <w:rPr/>
                  </w:r>
                  <w:r>
                    <w:rPr>
                      <w:rFonts w:ascii="Trebuchet MS"/>
                      <w:color w:val="0092C0"/>
                      <w:spacing w:val="-3"/>
                      <w:sz w:val="48"/>
                    </w:rPr>
                    <w:t>Prospects</w:t>
                  </w:r>
                  <w:r>
                    <w:rPr>
                      <w:rFonts w:ascii="Trebuchet MS"/>
                      <w:color w:val="0092C0"/>
                      <w:spacing w:val="6"/>
                      <w:sz w:val="48"/>
                    </w:rPr>
                    <w:t> </w:t>
                  </w:r>
                  <w:r>
                    <w:rPr>
                      <w:rFonts w:ascii="Trebuchet MS"/>
                      <w:color w:val="0092C0"/>
                      <w:sz w:val="48"/>
                    </w:rPr>
                    <w:t>for</w:t>
                  </w:r>
                  <w:r>
                    <w:rPr>
                      <w:rFonts w:ascii="Trebuchet MS"/>
                      <w:color w:val="0092C0"/>
                      <w:spacing w:val="6"/>
                      <w:sz w:val="48"/>
                    </w:rPr>
                    <w:t> </w:t>
                  </w:r>
                  <w:r>
                    <w:rPr>
                      <w:rFonts w:ascii="Trebuchet MS"/>
                      <w:color w:val="0092C0"/>
                      <w:sz w:val="48"/>
                    </w:rPr>
                    <w:t>inflation</w:t>
                    <w:tab/>
                    <w:t>6</w:t>
                  </w:r>
                </w:p>
              </w:txbxContent>
            </v:textbox>
            <v:fill type="solid"/>
            <w10:wrap type="topAndBottom"/>
          </v:shape>
        </w:pict>
      </w:r>
    </w:p>
    <w:p>
      <w:pPr>
        <w:pStyle w:val="BodyText"/>
      </w:pPr>
    </w:p>
    <w:p>
      <w:pPr>
        <w:pStyle w:val="BodyText"/>
      </w:pPr>
    </w:p>
    <w:p>
      <w:pPr>
        <w:pStyle w:val="BodyText"/>
        <w:spacing w:before="8"/>
        <w:rPr>
          <w:sz w:val="11"/>
        </w:rPr>
      </w:pPr>
      <w:r>
        <w:rPr/>
        <w:pict>
          <v:shape style="position:absolute;margin-left:40.950001pt;margin-top:9.221953pt;width:515pt;height:186.8pt;mso-position-horizontal-relative:page;mso-position-vertical-relative:paragraph;z-index:-15158784;mso-wrap-distance-left:0;mso-wrap-distance-right:0" type="#_x0000_t202" filled="true" fillcolor="#bddfed" stroked="true" strokeweight="1pt" strokecolor="#006bb6">
            <v:textbox inset="0,0,0,0">
              <w:txbxContent>
                <w:p>
                  <w:pPr>
                    <w:spacing w:line="242" w:lineRule="auto" w:before="188"/>
                    <w:ind w:left="229" w:right="332" w:firstLine="0"/>
                    <w:jc w:val="left"/>
                    <w:rPr>
                      <w:i/>
                      <w:sz w:val="24"/>
                    </w:rPr>
                  </w:pPr>
                  <w:r>
                    <w:rPr>
                      <w:i/>
                      <w:color w:val="292425"/>
                      <w:spacing w:val="-1"/>
                      <w:w w:val="94"/>
                      <w:sz w:val="24"/>
                    </w:rPr>
                    <w:t>Th</w:t>
                  </w:r>
                  <w:r>
                    <w:rPr>
                      <w:i/>
                      <w:color w:val="292425"/>
                      <w:w w:val="94"/>
                      <w:sz w:val="24"/>
                    </w:rPr>
                    <w:t>e</w:t>
                  </w:r>
                  <w:r>
                    <w:rPr>
                      <w:i/>
                      <w:color w:val="292425"/>
                      <w:sz w:val="24"/>
                    </w:rPr>
                    <w:t> </w:t>
                  </w:r>
                  <w:r>
                    <w:rPr>
                      <w:i/>
                      <w:color w:val="292425"/>
                      <w:spacing w:val="-1"/>
                      <w:w w:val="97"/>
                      <w:sz w:val="24"/>
                    </w:rPr>
                    <w:t>Commi</w:t>
                  </w:r>
                  <w:r>
                    <w:rPr>
                      <w:i/>
                      <w:color w:val="292425"/>
                      <w:spacing w:val="-5"/>
                      <w:w w:val="97"/>
                      <w:sz w:val="24"/>
                    </w:rPr>
                    <w:t>t</w:t>
                  </w:r>
                  <w:r>
                    <w:rPr>
                      <w:i/>
                      <w:color w:val="292425"/>
                      <w:spacing w:val="-1"/>
                      <w:w w:val="96"/>
                      <w:sz w:val="24"/>
                    </w:rPr>
                    <w:t>tee</w:t>
                  </w:r>
                  <w:r>
                    <w:rPr>
                      <w:i/>
                      <w:color w:val="292425"/>
                      <w:spacing w:val="-22"/>
                      <w:w w:val="79"/>
                      <w:sz w:val="24"/>
                    </w:rPr>
                    <w:t>’</w:t>
                  </w:r>
                  <w:r>
                    <w:rPr>
                      <w:i/>
                      <w:color w:val="292425"/>
                      <w:w w:val="93"/>
                      <w:sz w:val="24"/>
                    </w:rPr>
                    <w:t>s</w:t>
                  </w:r>
                  <w:r>
                    <w:rPr>
                      <w:i/>
                      <w:color w:val="292425"/>
                      <w:sz w:val="24"/>
                    </w:rPr>
                    <w:t> </w:t>
                  </w:r>
                  <w:r>
                    <w:rPr>
                      <w:i/>
                      <w:color w:val="292425"/>
                      <w:spacing w:val="-1"/>
                      <w:w w:val="89"/>
                      <w:sz w:val="24"/>
                    </w:rPr>
                    <w:t>cur</w:t>
                  </w:r>
                  <w:r>
                    <w:rPr>
                      <w:i/>
                      <w:color w:val="292425"/>
                      <w:spacing w:val="-5"/>
                      <w:w w:val="89"/>
                      <w:sz w:val="24"/>
                    </w:rPr>
                    <w:t>r</w:t>
                  </w:r>
                  <w:r>
                    <w:rPr>
                      <w:i/>
                      <w:color w:val="292425"/>
                      <w:spacing w:val="-1"/>
                      <w:w w:val="99"/>
                      <w:sz w:val="24"/>
                    </w:rPr>
                    <w:t>en</w:t>
                  </w:r>
                  <w:r>
                    <w:rPr>
                      <w:i/>
                      <w:color w:val="292425"/>
                      <w:w w:val="99"/>
                      <w:sz w:val="24"/>
                    </w:rPr>
                    <w:t>t</w:t>
                  </w:r>
                  <w:r>
                    <w:rPr>
                      <w:i/>
                      <w:color w:val="292425"/>
                      <w:sz w:val="24"/>
                    </w:rPr>
                    <w:t> </w:t>
                  </w:r>
                  <w:r>
                    <w:rPr>
                      <w:i/>
                      <w:color w:val="292425"/>
                      <w:spacing w:val="-1"/>
                      <w:w w:val="94"/>
                      <w:sz w:val="24"/>
                    </w:rPr>
                    <w:t>p</w:t>
                  </w:r>
                  <w:r>
                    <w:rPr>
                      <w:i/>
                      <w:color w:val="292425"/>
                      <w:spacing w:val="-3"/>
                      <w:w w:val="94"/>
                      <w:sz w:val="24"/>
                    </w:rPr>
                    <w:t>r</w:t>
                  </w:r>
                  <w:r>
                    <w:rPr>
                      <w:i/>
                      <w:color w:val="292425"/>
                      <w:spacing w:val="-1"/>
                      <w:w w:val="94"/>
                      <w:sz w:val="24"/>
                    </w:rPr>
                    <w:t>o</w:t>
                  </w:r>
                  <w:r>
                    <w:rPr>
                      <w:i/>
                      <w:color w:val="292425"/>
                      <w:spacing w:val="-8"/>
                      <w:w w:val="94"/>
                      <w:sz w:val="24"/>
                    </w:rPr>
                    <w:t>j</w:t>
                  </w:r>
                  <w:r>
                    <w:rPr>
                      <w:i/>
                      <w:color w:val="292425"/>
                      <w:spacing w:val="-1"/>
                      <w:w w:val="96"/>
                      <w:sz w:val="24"/>
                    </w:rPr>
                    <w:t>ection</w:t>
                  </w:r>
                  <w:r>
                    <w:rPr>
                      <w:i/>
                      <w:color w:val="292425"/>
                      <w:w w:val="96"/>
                      <w:sz w:val="24"/>
                    </w:rPr>
                    <w:t>s</w:t>
                  </w:r>
                  <w:r>
                    <w:rPr>
                      <w:i/>
                      <w:color w:val="292425"/>
                      <w:sz w:val="24"/>
                    </w:rPr>
                    <w:t> </w:t>
                  </w:r>
                  <w:r>
                    <w:rPr>
                      <w:i/>
                      <w:color w:val="292425"/>
                      <w:spacing w:val="-1"/>
                      <w:w w:val="94"/>
                      <w:sz w:val="24"/>
                    </w:rPr>
                    <w:t>fo</w:t>
                  </w:r>
                  <w:r>
                    <w:rPr>
                      <w:i/>
                      <w:color w:val="292425"/>
                      <w:w w:val="94"/>
                      <w:sz w:val="24"/>
                    </w:rPr>
                    <w:t>r</w:t>
                  </w:r>
                  <w:r>
                    <w:rPr>
                      <w:i/>
                      <w:color w:val="292425"/>
                      <w:sz w:val="24"/>
                    </w:rPr>
                    <w:t> </w:t>
                  </w:r>
                  <w:r>
                    <w:rPr>
                      <w:i/>
                      <w:color w:val="292425"/>
                      <w:spacing w:val="-1"/>
                      <w:w w:val="99"/>
                      <w:sz w:val="24"/>
                    </w:rPr>
                    <w:t>outpu</w:t>
                  </w:r>
                  <w:r>
                    <w:rPr>
                      <w:i/>
                      <w:color w:val="292425"/>
                      <w:w w:val="99"/>
                      <w:sz w:val="24"/>
                    </w:rPr>
                    <w:t>t</w:t>
                  </w:r>
                  <w:r>
                    <w:rPr>
                      <w:i/>
                      <w:color w:val="292425"/>
                      <w:sz w:val="24"/>
                    </w:rPr>
                    <w:t> </w:t>
                  </w:r>
                  <w:r>
                    <w:rPr>
                      <w:i/>
                      <w:color w:val="292425"/>
                      <w:spacing w:val="-1"/>
                      <w:w w:val="88"/>
                      <w:sz w:val="24"/>
                    </w:rPr>
                    <w:t>g</w:t>
                  </w:r>
                  <w:r>
                    <w:rPr>
                      <w:i/>
                      <w:color w:val="292425"/>
                      <w:spacing w:val="-3"/>
                      <w:w w:val="88"/>
                      <w:sz w:val="24"/>
                    </w:rPr>
                    <w:t>r</w:t>
                  </w:r>
                  <w:r>
                    <w:rPr>
                      <w:i/>
                      <w:color w:val="292425"/>
                      <w:spacing w:val="-4"/>
                      <w:w w:val="95"/>
                      <w:sz w:val="24"/>
                    </w:rPr>
                    <w:t>o</w:t>
                  </w:r>
                  <w:r>
                    <w:rPr>
                      <w:i/>
                      <w:color w:val="292425"/>
                      <w:spacing w:val="-1"/>
                      <w:w w:val="94"/>
                      <w:sz w:val="24"/>
                    </w:rPr>
                    <w:t>wt</w:t>
                  </w:r>
                  <w:r>
                    <w:rPr>
                      <w:i/>
                      <w:color w:val="292425"/>
                      <w:w w:val="94"/>
                      <w:sz w:val="24"/>
                    </w:rPr>
                    <w:t>h</w:t>
                  </w:r>
                  <w:r>
                    <w:rPr>
                      <w:i/>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96"/>
                      <w:sz w:val="24"/>
                    </w:rPr>
                    <w:t>d</w:t>
                  </w:r>
                  <w:r>
                    <w:rPr>
                      <w:i/>
                      <w:smallCaps w:val="0"/>
                      <w:color w:val="292425"/>
                      <w:spacing w:val="-5"/>
                      <w:w w:val="96"/>
                      <w:sz w:val="24"/>
                    </w:rPr>
                    <w:t>e</w:t>
                  </w:r>
                  <w:r>
                    <w:rPr>
                      <w:i/>
                      <w:smallCaps w:val="0"/>
                      <w:color w:val="292425"/>
                      <w:spacing w:val="-1"/>
                      <w:w w:val="93"/>
                      <w:sz w:val="24"/>
                    </w:rPr>
                    <w:t>scribe</w:t>
                  </w:r>
                  <w:r>
                    <w:rPr>
                      <w:i/>
                      <w:smallCaps w:val="0"/>
                      <w:color w:val="292425"/>
                      <w:w w:val="93"/>
                      <w:sz w:val="24"/>
                    </w:rPr>
                    <w:t>d</w:t>
                  </w:r>
                  <w:r>
                    <w:rPr>
                      <w:i/>
                      <w:smallCaps w:val="0"/>
                      <w:color w:val="292425"/>
                      <w:sz w:val="24"/>
                    </w:rPr>
                    <w:t> </w:t>
                  </w:r>
                  <w:r>
                    <w:rPr>
                      <w:i/>
                      <w:smallCaps w:val="0"/>
                      <w:color w:val="292425"/>
                      <w:spacing w:val="-1"/>
                      <w:w w:val="92"/>
                      <w:sz w:val="24"/>
                    </w:rPr>
                    <w:t>bel</w:t>
                  </w:r>
                  <w:r>
                    <w:rPr>
                      <w:i/>
                      <w:smallCaps w:val="0"/>
                      <w:color w:val="292425"/>
                      <w:spacing w:val="-4"/>
                      <w:w w:val="92"/>
                      <w:sz w:val="24"/>
                    </w:rPr>
                    <w:t>o</w:t>
                  </w:r>
                  <w:r>
                    <w:rPr>
                      <w:i/>
                      <w:smallCaps w:val="0"/>
                      <w:color w:val="292425"/>
                      <w:spacing w:val="-27"/>
                      <w:w w:val="87"/>
                      <w:sz w:val="24"/>
                    </w:rPr>
                    <w:t>w</w:t>
                  </w:r>
                  <w:r>
                    <w:rPr>
                      <w:i/>
                      <w:smallCaps w:val="0"/>
                      <w:color w:val="292425"/>
                      <w:w w:val="106"/>
                      <w:sz w:val="24"/>
                    </w:rPr>
                    <w:t>.</w:t>
                  </w:r>
                  <w:r>
                    <w:rPr>
                      <w:i/>
                      <w:smallCaps w:val="0"/>
                      <w:color w:val="292425"/>
                      <w:sz w:val="24"/>
                    </w:rPr>
                    <w:t> </w:t>
                  </w:r>
                  <w:r>
                    <w:rPr>
                      <w:i/>
                      <w:smallCaps w:val="0"/>
                      <w:color w:val="292425"/>
                      <w:spacing w:val="1"/>
                      <w:sz w:val="24"/>
                    </w:rPr>
                    <w:t> </w:t>
                  </w:r>
                  <w:r>
                    <w:rPr>
                      <w:i/>
                      <w:smallCaps/>
                      <w:color w:val="292425"/>
                      <w:spacing w:val="-1"/>
                      <w:w w:val="95"/>
                      <w:sz w:val="24"/>
                    </w:rPr>
                    <w:t>B</w:t>
                  </w:r>
                  <w:r>
                    <w:rPr>
                      <w:i/>
                      <w:smallCaps/>
                      <w:color w:val="292425"/>
                      <w:spacing w:val="-5"/>
                      <w:w w:val="95"/>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8"/>
                      <w:sz w:val="24"/>
                    </w:rPr>
                    <w:t>the</w:t>
                  </w:r>
                  <w:r>
                    <w:rPr>
                      <w:i/>
                      <w:smallCaps w:val="0"/>
                      <w:color w:val="292425"/>
                      <w:spacing w:val="-1"/>
                      <w:w w:val="98"/>
                      <w:sz w:val="24"/>
                    </w:rPr>
                    <w:t> </w:t>
                  </w:r>
                  <w:r>
                    <w:rPr>
                      <w:i/>
                      <w:smallCaps/>
                      <w:color w:val="292425"/>
                      <w:spacing w:val="-5"/>
                      <w:w w:val="99"/>
                      <w:sz w:val="24"/>
                    </w:rPr>
                    <w:t>a</w:t>
                  </w:r>
                  <w:r>
                    <w:rPr>
                      <w:i/>
                      <w:smallCaps w:val="0"/>
                      <w:color w:val="292425"/>
                      <w:spacing w:val="-1"/>
                      <w:w w:val="96"/>
                      <w:sz w:val="24"/>
                    </w:rPr>
                    <w:t>ssumptio</w:t>
                  </w:r>
                  <w:r>
                    <w:rPr>
                      <w:i/>
                      <w:smallCaps w:val="0"/>
                      <w:color w:val="292425"/>
                      <w:w w:val="96"/>
                      <w:sz w:val="24"/>
                    </w:rPr>
                    <w:t>n</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color w:val="292425"/>
                      <w:spacing w:val="-1"/>
                      <w:w w:val="93"/>
                      <w:sz w:val="24"/>
                    </w:rPr>
                    <w:t>main</w:t>
                  </w:r>
                  <w:r>
                    <w:rPr>
                      <w:i/>
                      <w:smallCaps/>
                      <w:color w:val="292425"/>
                      <w:spacing w:val="-3"/>
                      <w:w w:val="93"/>
                      <w:sz w:val="24"/>
                    </w:rPr>
                    <w:t>t</w:t>
                  </w:r>
                  <w:r>
                    <w:rPr>
                      <w:i/>
                      <w:smallCaps/>
                      <w:color w:val="292425"/>
                      <w:spacing w:val="-1"/>
                      <w:w w:val="91"/>
                      <w:sz w:val="24"/>
                    </w:rPr>
                    <w:t>aine</w:t>
                  </w:r>
                  <w:r>
                    <w:rPr>
                      <w:i/>
                      <w:smallCaps/>
                      <w:color w:val="292425"/>
                      <w:w w:val="91"/>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101"/>
                      <w:sz w:val="24"/>
                    </w:rPr>
                    <w:t>4%</w:t>
                  </w:r>
                  <w:r>
                    <w:rPr>
                      <w:i/>
                      <w:smallCaps w:val="0"/>
                      <w:color w:val="292425"/>
                      <w:w w:val="101"/>
                      <w:sz w:val="24"/>
                    </w:rPr>
                    <w: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ectio</w:t>
                  </w:r>
                  <w:r>
                    <w:rPr>
                      <w:i/>
                      <w:smallCaps w:val="0"/>
                      <w:color w:val="292425"/>
                      <w:w w:val="96"/>
                      <w:sz w:val="24"/>
                    </w:rPr>
                    <w:t>n</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6"/>
                      <w:sz w:val="24"/>
                    </w:rPr>
                    <w:t>fou</w:t>
                  </w:r>
                  <w:r>
                    <w:rPr>
                      <w:i/>
                      <w:smallCaps w:val="0"/>
                      <w:color w:val="292425"/>
                      <w:spacing w:val="-25"/>
                      <w:w w:val="86"/>
                      <w:sz w:val="24"/>
                    </w:rPr>
                    <w:t>r</w:t>
                  </w:r>
                  <w:r>
                    <w:rPr>
                      <w:i/>
                      <w:smallCaps/>
                      <w:color w:val="292425"/>
                      <w:spacing w:val="-1"/>
                      <w:w w:val="81"/>
                      <w:sz w:val="24"/>
                    </w:rPr>
                    <w:t>-quarter</w:t>
                  </w:r>
                  <w:r>
                    <w:rPr>
                      <w:i/>
                      <w:smallCaps w:val="0"/>
                      <w:color w:val="292425"/>
                      <w:spacing w:val="-1"/>
                      <w:w w:val="81"/>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5"/>
                      <w:sz w:val="24"/>
                    </w:rPr>
                    <w:t>U</w:t>
                  </w:r>
                  <w:r>
                    <w:rPr>
                      <w:i/>
                      <w:smallCaps w:val="0"/>
                      <w:color w:val="292425"/>
                      <w:w w:val="95"/>
                      <w:sz w:val="24"/>
                    </w:rPr>
                    <w:t>K</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0"/>
                      <w:sz w:val="24"/>
                    </w:rPr>
                    <w:t>li</w:t>
                  </w:r>
                  <w:r>
                    <w:rPr>
                      <w:i/>
                      <w:smallCaps w:val="0"/>
                      <w:color w:val="292425"/>
                      <w:spacing w:val="-5"/>
                      <w:w w:val="90"/>
                      <w:sz w:val="24"/>
                    </w:rPr>
                    <w:t>k</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7"/>
                      <w:sz w:val="24"/>
                    </w:rPr>
                    <w:t>se</w:t>
                  </w:r>
                  <w:r>
                    <w:rPr>
                      <w:i/>
                      <w:smallCaps w:val="0"/>
                      <w:color w:val="292425"/>
                      <w:spacing w:val="-5"/>
                      <w:w w:val="97"/>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n</w:t>
                  </w:r>
                  <w:r>
                    <w:rPr>
                      <w:i/>
                      <w:smallCaps w:val="0"/>
                      <w:color w:val="292425"/>
                      <w:spacing w:val="-3"/>
                      <w:w w:val="95"/>
                      <w:sz w:val="24"/>
                    </w:rPr>
                    <w:t>e</w:t>
                  </w:r>
                  <w:r>
                    <w:rPr>
                      <w:i/>
                      <w:smallCaps w:val="0"/>
                      <w:color w:val="292425"/>
                      <w:spacing w:val="-1"/>
                      <w:w w:val="107"/>
                      <w:sz w:val="24"/>
                    </w:rPr>
                    <w:t>x</w:t>
                  </w:r>
                  <w:r>
                    <w:rPr>
                      <w:i/>
                      <w:smallCaps w:val="0"/>
                      <w:color w:val="292425"/>
                      <w:w w:val="107"/>
                      <w:sz w:val="24"/>
                    </w:rPr>
                    <w:t>t</w:t>
                  </w:r>
                  <w:r>
                    <w:rPr>
                      <w:i/>
                      <w:smallCaps w:val="0"/>
                      <w:color w:val="292425"/>
                      <w:sz w:val="24"/>
                    </w:rPr>
                    <w:t> </w:t>
                  </w:r>
                  <w:r>
                    <w:rPr>
                      <w:i/>
                      <w:smallCaps w:val="0"/>
                      <w:color w:val="292425"/>
                      <w:spacing w:val="-3"/>
                      <w:w w:val="113"/>
                      <w:sz w:val="24"/>
                    </w:rPr>
                    <w:t>t</w:t>
                  </w:r>
                  <w:r>
                    <w:rPr>
                      <w:i/>
                      <w:smallCaps w:val="0"/>
                      <w:color w:val="292425"/>
                      <w:spacing w:val="-5"/>
                      <w:w w:val="87"/>
                      <w:sz w:val="24"/>
                    </w:rPr>
                    <w:t>w</w:t>
                  </w:r>
                  <w:r>
                    <w:rPr>
                      <w:i/>
                      <w:smallCaps w:val="0"/>
                      <w:color w:val="292425"/>
                      <w:w w:val="95"/>
                      <w:sz w:val="24"/>
                    </w:rPr>
                    <w:t>o</w:t>
                  </w:r>
                  <w:r>
                    <w:rPr>
                      <w:i/>
                      <w:smallCaps w:val="0"/>
                      <w:color w:val="292425"/>
                      <w:sz w:val="24"/>
                    </w:rPr>
                    <w:t> </w:t>
                  </w:r>
                  <w:r>
                    <w:rPr>
                      <w:i/>
                      <w:smallCaps w:val="0"/>
                      <w:color w:val="292425"/>
                      <w:spacing w:val="-8"/>
                      <w:w w:val="96"/>
                      <w:sz w:val="24"/>
                    </w:rPr>
                    <w:t>y</w:t>
                  </w:r>
                  <w:r>
                    <w:rPr>
                      <w:i/>
                      <w:smallCaps/>
                      <w:color w:val="292425"/>
                      <w:spacing w:val="-1"/>
                      <w:w w:val="88"/>
                      <w:sz w:val="24"/>
                    </w:rPr>
                    <w:t>ears</w:t>
                  </w:r>
                  <w:r>
                    <w:rPr>
                      <w:i/>
                      <w:smallCaps/>
                      <w:color w:val="292425"/>
                      <w:w w:val="88"/>
                      <w:sz w:val="24"/>
                    </w:rPr>
                    <w:t>,</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88"/>
                      <w:sz w:val="24"/>
                    </w:rPr>
                    <w:t>g</w:t>
                  </w:r>
                  <w:r>
                    <w:rPr>
                      <w:i/>
                      <w:smallCaps w:val="0"/>
                      <w:color w:val="292425"/>
                      <w:spacing w:val="-8"/>
                      <w:w w:val="88"/>
                      <w:sz w:val="24"/>
                    </w:rPr>
                    <w:t>r</w:t>
                  </w:r>
                  <w:r>
                    <w:rPr>
                      <w:i/>
                      <w:smallCaps/>
                      <w:color w:val="292425"/>
                      <w:spacing w:val="-1"/>
                      <w:w w:val="84"/>
                      <w:sz w:val="24"/>
                    </w:rPr>
                    <w:t>adua</w:t>
                  </w:r>
                  <w:r>
                    <w:rPr>
                      <w:i/>
                      <w:smallCaps/>
                      <w:color w:val="292425"/>
                      <w:w w:val="84"/>
                      <w:sz w:val="24"/>
                    </w:rPr>
                    <w:t>l</w:t>
                  </w:r>
                  <w:r>
                    <w:rPr>
                      <w:i/>
                      <w:smallCaps w:val="0"/>
                      <w:color w:val="292425"/>
                      <w:sz w:val="24"/>
                    </w:rPr>
                    <w:t> </w:t>
                  </w:r>
                  <w:r>
                    <w:rPr>
                      <w:i/>
                      <w:smallCaps w:val="0"/>
                      <w:color w:val="292425"/>
                      <w:spacing w:val="-1"/>
                      <w:w w:val="94"/>
                      <w:sz w:val="24"/>
                    </w:rPr>
                    <w:t>imp</w:t>
                  </w:r>
                  <w:r>
                    <w:rPr>
                      <w:i/>
                      <w:smallCaps w:val="0"/>
                      <w:color w:val="292425"/>
                      <w:spacing w:val="-3"/>
                      <w:w w:val="94"/>
                      <w:sz w:val="24"/>
                    </w:rPr>
                    <w:t>r</w:t>
                  </w:r>
                  <w:r>
                    <w:rPr>
                      <w:i/>
                      <w:smallCaps w:val="0"/>
                      <w:color w:val="292425"/>
                      <w:spacing w:val="-4"/>
                      <w:w w:val="95"/>
                      <w:sz w:val="24"/>
                    </w:rPr>
                    <w:t>o</w:t>
                  </w:r>
                  <w:r>
                    <w:rPr>
                      <w:i/>
                      <w:smallCaps w:val="0"/>
                      <w:color w:val="292425"/>
                      <w:spacing w:val="-8"/>
                      <w:w w:val="96"/>
                      <w:sz w:val="24"/>
                    </w:rPr>
                    <w:t>v</w:t>
                  </w:r>
                  <w:r>
                    <w:rPr>
                      <w:i/>
                      <w:smallCaps w:val="0"/>
                      <w:color w:val="292425"/>
                      <w:spacing w:val="-1"/>
                      <w:w w:val="96"/>
                      <w:sz w:val="24"/>
                    </w:rPr>
                    <w:t>emen</w:t>
                  </w:r>
                  <w:r>
                    <w:rPr>
                      <w:i/>
                      <w:smallCaps w:val="0"/>
                      <w:color w:val="292425"/>
                      <w:w w:val="96"/>
                      <w:sz w:val="24"/>
                    </w:rPr>
                    <w:t>t</w:t>
                  </w:r>
                  <w:r>
                    <w:rPr>
                      <w:i/>
                      <w:smallCaps w:val="0"/>
                      <w:color w:val="292425"/>
                      <w:sz w:val="24"/>
                    </w:rPr>
                    <w:t> </w:t>
                  </w:r>
                  <w:r>
                    <w:rPr>
                      <w:i/>
                      <w:smallCaps w:val="0"/>
                      <w:color w:val="292425"/>
                      <w:spacing w:val="-1"/>
                      <w:w w:val="97"/>
                      <w:sz w:val="24"/>
                    </w:rPr>
                    <w:t>in </w:t>
                  </w:r>
                  <w:r>
                    <w:rPr>
                      <w:i/>
                      <w:smallCaps/>
                      <w:color w:val="292425"/>
                      <w:spacing w:val="-1"/>
                      <w:w w:val="78"/>
                      <w:sz w:val="24"/>
                    </w:rPr>
                    <w:t>globa</w:t>
                  </w:r>
                  <w:r>
                    <w:rPr>
                      <w:i/>
                      <w:smallCaps/>
                      <w:color w:val="292425"/>
                      <w:w w:val="78"/>
                      <w:sz w:val="24"/>
                    </w:rPr>
                    <w:t>l</w:t>
                  </w:r>
                  <w:r>
                    <w:rPr>
                      <w:i/>
                      <w:smallCaps w:val="0"/>
                      <w:color w:val="292425"/>
                      <w:sz w:val="24"/>
                    </w:rPr>
                    <w:t> </w:t>
                  </w:r>
                  <w:r>
                    <w:rPr>
                      <w:i/>
                      <w:smallCaps/>
                      <w:color w:val="292425"/>
                      <w:spacing w:val="-1"/>
                      <w:w w:val="93"/>
                      <w:sz w:val="24"/>
                    </w:rPr>
                    <w:t>demand</w:t>
                  </w:r>
                  <w:r>
                    <w:rPr>
                      <w:i/>
                      <w:smallCaps/>
                      <w:color w:val="292425"/>
                      <w:w w:val="93"/>
                      <w:sz w:val="24"/>
                    </w:rPr>
                    <w:t>,</w:t>
                  </w:r>
                  <w:r>
                    <w:rPr>
                      <w:i/>
                      <w:smallCaps w:val="0"/>
                      <w:color w:val="292425"/>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4"/>
                      <w:sz w:val="24"/>
                    </w:rPr>
                    <w:t>on</w:t>
                  </w:r>
                  <w:r>
                    <w:rPr>
                      <w:i/>
                      <w:smallCaps w:val="0"/>
                      <w:color w:val="292425"/>
                      <w:w w:val="94"/>
                      <w:sz w:val="24"/>
                    </w:rPr>
                    <w:t>g</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4"/>
                      <w:sz w:val="24"/>
                    </w:rPr>
                    <w:t>publi</w:t>
                  </w:r>
                  <w:r>
                    <w:rPr>
                      <w:i/>
                      <w:smallCaps w:val="0"/>
                      <w:color w:val="292425"/>
                      <w:w w:val="94"/>
                      <w:sz w:val="24"/>
                    </w:rPr>
                    <w:t>c</w:t>
                  </w:r>
                  <w:r>
                    <w:rPr>
                      <w:i/>
                      <w:smallCaps w:val="0"/>
                      <w:color w:val="292425"/>
                      <w:sz w:val="24"/>
                    </w:rPr>
                    <w:t> </w:t>
                  </w:r>
                  <w:r>
                    <w:rPr>
                      <w:i/>
                      <w:smallCaps w:val="0"/>
                      <w:color w:val="292425"/>
                      <w:spacing w:val="-1"/>
                      <w:w w:val="96"/>
                      <w:sz w:val="24"/>
                    </w:rPr>
                    <w:t>spending</w:t>
                  </w:r>
                  <w:r>
                    <w:rPr>
                      <w:i/>
                      <w:smallCaps w:val="0"/>
                      <w:color w:val="292425"/>
                      <w:w w:val="96"/>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4"/>
                      <w:sz w:val="24"/>
                    </w:rPr>
                    <w:t>mode</w:t>
                  </w:r>
                  <w:r>
                    <w:rPr>
                      <w:i/>
                      <w:smallCaps w:val="0"/>
                      <w:color w:val="292425"/>
                      <w:spacing w:val="-8"/>
                      <w:w w:val="94"/>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4"/>
                      <w:sz w:val="24"/>
                    </w:rPr>
                    <w:t>busin</w:t>
                  </w:r>
                  <w:r>
                    <w:rPr>
                      <w:i/>
                      <w:smallCaps w:val="0"/>
                      <w:color w:val="292425"/>
                      <w:spacing w:val="-5"/>
                      <w:w w:val="94"/>
                      <w:sz w:val="24"/>
                    </w:rPr>
                    <w:t>e</w:t>
                  </w:r>
                  <w:r>
                    <w:rPr>
                      <w:i/>
                      <w:smallCaps w:val="0"/>
                      <w:color w:val="292425"/>
                      <w:spacing w:val="-1"/>
                      <w:w w:val="93"/>
                      <w:sz w:val="24"/>
                    </w:rPr>
                    <w:t>ss </w:t>
                  </w:r>
                  <w:r>
                    <w:rPr>
                      <w:i/>
                      <w:smallCaps w:val="0"/>
                      <w:color w:val="292425"/>
                      <w:spacing w:val="-1"/>
                      <w:w w:val="97"/>
                      <w:sz w:val="24"/>
                    </w:rPr>
                    <w:t>i</w:t>
                  </w:r>
                  <w:r>
                    <w:rPr>
                      <w:i/>
                      <w:smallCaps w:val="0"/>
                      <w:color w:val="292425"/>
                      <w:spacing w:val="-3"/>
                      <w:w w:val="97"/>
                      <w:sz w:val="24"/>
                    </w:rPr>
                    <w:t>n</w:t>
                  </w:r>
                  <w:r>
                    <w:rPr>
                      <w:i/>
                      <w:smallCaps w:val="0"/>
                      <w:color w:val="292425"/>
                      <w:spacing w:val="-8"/>
                      <w:w w:val="96"/>
                      <w:sz w:val="24"/>
                    </w:rPr>
                    <w:t>v</w:t>
                  </w:r>
                  <w:r>
                    <w:rPr>
                      <w:i/>
                      <w:smallCaps w:val="0"/>
                      <w:color w:val="292425"/>
                      <w:spacing w:val="-5"/>
                      <w:w w:val="91"/>
                      <w:sz w:val="24"/>
                    </w:rPr>
                    <w:t>e</w:t>
                  </w:r>
                  <w:r>
                    <w:rPr>
                      <w:i/>
                      <w:smallCaps w:val="0"/>
                      <w:color w:val="292425"/>
                      <w:spacing w:val="-1"/>
                      <w:w w:val="98"/>
                      <w:sz w:val="24"/>
                    </w:rPr>
                    <w:t>stmen</w:t>
                  </w:r>
                  <w:r>
                    <w:rPr>
                      <w:i/>
                      <w:smallCaps w:val="0"/>
                      <w:color w:val="292425"/>
                      <w:w w:val="98"/>
                      <w:sz w:val="24"/>
                    </w:rPr>
                    <w:t>t</w:t>
                  </w:r>
                  <w:r>
                    <w:rPr>
                      <w:i/>
                      <w:smallCaps w:val="0"/>
                      <w:color w:val="292425"/>
                      <w:sz w:val="24"/>
                    </w:rPr>
                    <w:t> </w:t>
                  </w:r>
                  <w:r>
                    <w:rPr>
                      <w:i/>
                      <w:smallCaps/>
                      <w:color w:val="292425"/>
                      <w:spacing w:val="-1"/>
                      <w:w w:val="82"/>
                      <w:sz w:val="24"/>
                    </w:rPr>
                    <w:t>counterbalanc</w:t>
                  </w:r>
                  <w:r>
                    <w:rPr>
                      <w:i/>
                      <w:smallCaps/>
                      <w:color w:val="292425"/>
                      <w:w w:val="82"/>
                      <w:sz w:val="24"/>
                    </w:rPr>
                    <w:t>e</w:t>
                  </w:r>
                  <w:r>
                    <w:rPr>
                      <w:i/>
                      <w:smallCaps w:val="0"/>
                      <w:color w:val="292425"/>
                      <w:sz w:val="24"/>
                    </w:rPr>
                    <w:t> </w:t>
                  </w:r>
                  <w:r>
                    <w:rPr>
                      <w:i/>
                      <w:smallCaps w:val="0"/>
                      <w:color w:val="292425"/>
                      <w:spacing w:val="-1"/>
                      <w:w w:val="94"/>
                      <w:sz w:val="24"/>
                    </w:rPr>
                    <w:t>som</w:t>
                  </w:r>
                  <w:r>
                    <w:rPr>
                      <w:i/>
                      <w:smallCaps w:val="0"/>
                      <w:color w:val="292425"/>
                      <w:w w:val="94"/>
                      <w:sz w:val="24"/>
                    </w:rPr>
                    <w:t>e</w:t>
                  </w:r>
                  <w:r>
                    <w:rPr>
                      <w:i/>
                      <w:smallCaps w:val="0"/>
                      <w:color w:val="292425"/>
                      <w:sz w:val="24"/>
                    </w:rPr>
                    <w:t> </w:t>
                  </w:r>
                  <w:r>
                    <w:rPr>
                      <w:i/>
                      <w:smallCaps/>
                      <w:color w:val="292425"/>
                      <w:spacing w:val="-1"/>
                      <w:w w:val="91"/>
                      <w:sz w:val="24"/>
                    </w:rPr>
                    <w:t>e</w:t>
                  </w:r>
                  <w:r>
                    <w:rPr>
                      <w:i/>
                      <w:smallCaps/>
                      <w:color w:val="292425"/>
                      <w:spacing w:val="-5"/>
                      <w:w w:val="91"/>
                      <w:sz w:val="24"/>
                    </w:rPr>
                    <w:t>a</w:t>
                  </w:r>
                  <w:r>
                    <w:rPr>
                      <w:i/>
                      <w:smallCaps w:val="0"/>
                      <w:color w:val="292425"/>
                      <w:spacing w:val="-1"/>
                      <w:w w:val="93"/>
                      <w:sz w:val="24"/>
                    </w:rPr>
                    <w:t>sin</w:t>
                  </w:r>
                  <w:r>
                    <w:rPr>
                      <w:i/>
                      <w:smallCaps w:val="0"/>
                      <w:color w:val="292425"/>
                      <w:w w:val="93"/>
                      <w:sz w:val="24"/>
                    </w:rPr>
                    <w:t>g</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3"/>
                      <w:sz w:val="24"/>
                    </w:rPr>
                    <w:t>consume</w:t>
                  </w:r>
                  <w:r>
                    <w:rPr>
                      <w:i/>
                      <w:smallCaps w:val="0"/>
                      <w:color w:val="292425"/>
                      <w:w w:val="93"/>
                      <w:sz w:val="24"/>
                    </w:rPr>
                    <w:t>r</w:t>
                  </w:r>
                  <w:r>
                    <w:rPr>
                      <w:i/>
                      <w:smallCaps w:val="0"/>
                      <w:color w:val="292425"/>
                      <w:sz w:val="24"/>
                    </w:rPr>
                    <w:t> </w:t>
                  </w:r>
                  <w:r>
                    <w:rPr>
                      <w:i/>
                      <w:smallCaps w:val="0"/>
                      <w:color w:val="292425"/>
                      <w:spacing w:val="-1"/>
                      <w:w w:val="96"/>
                      <w:sz w:val="24"/>
                    </w:rPr>
                    <w:t>spendin</w:t>
                  </w:r>
                  <w:r>
                    <w:rPr>
                      <w:i/>
                      <w:smallCaps w:val="0"/>
                      <w:color w:val="292425"/>
                      <w:w w:val="96"/>
                      <w:sz w:val="24"/>
                    </w:rPr>
                    <w:t>g</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6"/>
                      <w:sz w:val="24"/>
                    </w:rPr>
                    <w:t>wth</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3"/>
                      <w:sz w:val="24"/>
                    </w:rPr>
                    <w:t>RPI</w:t>
                  </w:r>
                  <w:r>
                    <w:rPr>
                      <w:i/>
                      <w:smallCaps w:val="0"/>
                      <w:color w:val="292425"/>
                      <w:w w:val="93"/>
                      <w:sz w:val="24"/>
                    </w:rPr>
                    <w:t>X</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0"/>
                      <w:sz w:val="24"/>
                    </w:rPr>
                    <w:t>li</w:t>
                  </w:r>
                  <w:r>
                    <w:rPr>
                      <w:i/>
                      <w:smallCaps w:val="0"/>
                      <w:color w:val="292425"/>
                      <w:spacing w:val="-5"/>
                      <w:w w:val="90"/>
                      <w:sz w:val="24"/>
                    </w:rPr>
                    <w:t>k</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1"/>
                      <w:sz w:val="24"/>
                    </w:rPr>
                    <w:t>rise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comin</w:t>
                  </w:r>
                  <w:r>
                    <w:rPr>
                      <w:i/>
                      <w:smallCaps w:val="0"/>
                      <w:color w:val="292425"/>
                      <w:w w:val="94"/>
                      <w:sz w:val="24"/>
                    </w:rPr>
                    <w:t>g</w:t>
                  </w:r>
                  <w:r>
                    <w:rPr>
                      <w:i/>
                      <w:smallCaps w:val="0"/>
                      <w:color w:val="292425"/>
                      <w:sz w:val="24"/>
                    </w:rPr>
                    <w:t> </w:t>
                  </w:r>
                  <w:r>
                    <w:rPr>
                      <w:i/>
                      <w:smallCaps w:val="0"/>
                      <w:color w:val="292425"/>
                      <w:spacing w:val="-1"/>
                      <w:w w:val="98"/>
                      <w:sz w:val="24"/>
                    </w:rPr>
                    <w:t>months</w:t>
                  </w:r>
                  <w:r>
                    <w:rPr>
                      <w:i/>
                      <w:smallCaps w:val="0"/>
                      <w:color w:val="292425"/>
                      <w:w w:val="98"/>
                      <w:sz w:val="24"/>
                    </w:rPr>
                    <w:t>,</w:t>
                  </w:r>
                  <w:r>
                    <w:rPr>
                      <w:i/>
                      <w:smallCaps w:val="0"/>
                      <w:color w:val="292425"/>
                      <w:sz w:val="24"/>
                    </w:rPr>
                    <w:t> </w:t>
                  </w:r>
                  <w:r>
                    <w:rPr>
                      <w:i/>
                      <w:smallCaps w:val="0"/>
                      <w:color w:val="292425"/>
                      <w:spacing w:val="-5"/>
                      <w:w w:val="86"/>
                      <w:sz w:val="24"/>
                    </w:rPr>
                    <w:t>r</w:t>
                  </w:r>
                  <w:r>
                    <w:rPr>
                      <w:i/>
                      <w:smallCaps w:val="0"/>
                      <w:color w:val="292425"/>
                      <w:spacing w:val="-1"/>
                      <w:w w:val="94"/>
                      <w:sz w:val="24"/>
                    </w:rPr>
                    <w:t>eflectin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1"/>
                      <w:sz w:val="24"/>
                    </w:rPr>
                    <w:t>pa</w:t>
                  </w:r>
                  <w:r>
                    <w:rPr>
                      <w:i/>
                      <w:smallCaps/>
                      <w:color w:val="292425"/>
                      <w:spacing w:val="-5"/>
                      <w:w w:val="91"/>
                      <w:sz w:val="24"/>
                    </w:rPr>
                    <w:t>t</w:t>
                  </w:r>
                  <w:r>
                    <w:rPr>
                      <w:i/>
                      <w:smallCaps w:val="0"/>
                      <w:color w:val="292425"/>
                      <w:spacing w:val="-1"/>
                      <w:w w:val="96"/>
                      <w:sz w:val="24"/>
                    </w:rPr>
                    <w:t>ter</w:t>
                  </w:r>
                  <w:r>
                    <w:rPr>
                      <w:i/>
                      <w:smallCaps w:val="0"/>
                      <w:color w:val="292425"/>
                      <w:w w:val="96"/>
                      <w:sz w:val="24"/>
                    </w:rPr>
                    <w:t>n</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1"/>
                      <w:sz w:val="24"/>
                    </w:rPr>
                    <w:t>oi</w:t>
                  </w:r>
                  <w:r>
                    <w:rPr>
                      <w:i/>
                      <w:smallCaps w:val="0"/>
                      <w:color w:val="292425"/>
                      <w:w w:val="91"/>
                      <w:sz w:val="24"/>
                    </w:rPr>
                    <w:t>l</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val="0"/>
                      <w:color w:val="292425"/>
                      <w:spacing w:val="-1"/>
                      <w:w w:val="95"/>
                      <w:sz w:val="24"/>
                    </w:rPr>
                    <w:t>m</w:t>
                  </w:r>
                  <w:r>
                    <w:rPr>
                      <w:i/>
                      <w:smallCaps w:val="0"/>
                      <w:color w:val="292425"/>
                      <w:spacing w:val="-4"/>
                      <w:w w:val="95"/>
                      <w:sz w:val="24"/>
                    </w:rPr>
                    <w:t>o</w:t>
                  </w:r>
                  <w:r>
                    <w:rPr>
                      <w:i/>
                      <w:smallCaps w:val="0"/>
                      <w:color w:val="292425"/>
                      <w:spacing w:val="-8"/>
                      <w:w w:val="96"/>
                      <w:sz w:val="24"/>
                    </w:rPr>
                    <w:t>v</w:t>
                  </w:r>
                  <w:r>
                    <w:rPr>
                      <w:i/>
                      <w:smallCaps w:val="0"/>
                      <w:color w:val="292425"/>
                      <w:spacing w:val="-1"/>
                      <w:w w:val="96"/>
                      <w:sz w:val="24"/>
                    </w:rPr>
                    <w:t>ement</w:t>
                  </w:r>
                  <w:r>
                    <w:rPr>
                      <w:i/>
                      <w:smallCaps w:val="0"/>
                      <w:color w:val="292425"/>
                      <w:w w:val="96"/>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effect</w:t>
                  </w:r>
                  <w:r>
                    <w:rPr>
                      <w:i/>
                      <w:smallCaps w:val="0"/>
                      <w:color w:val="292425"/>
                      <w:w w:val="97"/>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3"/>
                      <w:sz w:val="24"/>
                    </w:rPr>
                    <w:t>high </w:t>
                  </w:r>
                  <w:r>
                    <w:rPr>
                      <w:i/>
                      <w:smallCaps w:val="0"/>
                      <w:color w:val="292425"/>
                      <w:spacing w:val="-1"/>
                      <w:w w:val="93"/>
                      <w:sz w:val="24"/>
                    </w:rPr>
                    <w:t>hous</w:t>
                  </w:r>
                  <w:r>
                    <w:rPr>
                      <w:i/>
                      <w:smallCaps w:val="0"/>
                      <w:color w:val="292425"/>
                      <w:w w:val="93"/>
                      <w:sz w:val="24"/>
                    </w:rPr>
                    <w:t>e</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4"/>
                      <w:sz w:val="24"/>
                    </w:rPr>
                    <w:t>housin</w:t>
                  </w:r>
                  <w:r>
                    <w:rPr>
                      <w:i/>
                      <w:smallCaps w:val="0"/>
                      <w:color w:val="292425"/>
                      <w:w w:val="94"/>
                      <w:sz w:val="24"/>
                    </w:rPr>
                    <w:t>g</w:t>
                  </w:r>
                  <w:r>
                    <w:rPr>
                      <w:i/>
                      <w:smallCaps w:val="0"/>
                      <w:color w:val="292425"/>
                      <w:sz w:val="24"/>
                    </w:rPr>
                    <w:t> </w:t>
                  </w:r>
                  <w:r>
                    <w:rPr>
                      <w:i/>
                      <w:smallCaps w:val="0"/>
                      <w:color w:val="292425"/>
                      <w:spacing w:val="-1"/>
                      <w:w w:val="95"/>
                      <w:sz w:val="24"/>
                    </w:rPr>
                    <w:t>dep</w:t>
                  </w:r>
                  <w:r>
                    <w:rPr>
                      <w:i/>
                      <w:smallCaps w:val="0"/>
                      <w:color w:val="292425"/>
                      <w:spacing w:val="-5"/>
                      <w:w w:val="95"/>
                      <w:sz w:val="24"/>
                    </w:rPr>
                    <w:t>r</w:t>
                  </w:r>
                  <w:r>
                    <w:rPr>
                      <w:i/>
                      <w:smallCaps/>
                      <w:color w:val="292425"/>
                      <w:spacing w:val="-1"/>
                      <w:w w:val="87"/>
                      <w:sz w:val="24"/>
                    </w:rPr>
                    <w:t>eciation</w:t>
                  </w:r>
                  <w:r>
                    <w:rPr>
                      <w:i/>
                      <w:smallCaps/>
                      <w:color w:val="292425"/>
                      <w:w w:val="87"/>
                      <w:sz w:val="24"/>
                    </w:rPr>
                    <w:t>.</w:t>
                  </w:r>
                  <w:r>
                    <w:rPr>
                      <w:i/>
                      <w:smallCaps w:val="0"/>
                      <w:color w:val="292425"/>
                      <w:sz w:val="24"/>
                    </w:rPr>
                    <w:t> </w:t>
                  </w:r>
                  <w:r>
                    <w:rPr>
                      <w:i/>
                      <w:smallCaps w:val="0"/>
                      <w:color w:val="292425"/>
                      <w:spacing w:val="1"/>
                      <w:sz w:val="24"/>
                    </w:rPr>
                    <w:t> </w:t>
                  </w:r>
                  <w:r>
                    <w:rPr>
                      <w:i/>
                      <w:smallCaps w:val="0"/>
                      <w:color w:val="292425"/>
                      <w:spacing w:val="-5"/>
                      <w:w w:val="92"/>
                      <w:sz w:val="24"/>
                    </w:rPr>
                    <w:t>A</w:t>
                  </w:r>
                  <w:r>
                    <w:rPr>
                      <w:i/>
                      <w:smallCaps w:val="0"/>
                      <w:color w:val="292425"/>
                      <w:w w:val="93"/>
                      <w:sz w:val="24"/>
                    </w:rPr>
                    <w:t>s</w:t>
                  </w:r>
                  <w:r>
                    <w:rPr>
                      <w:i/>
                      <w:smallCaps w:val="0"/>
                      <w:color w:val="292425"/>
                      <w:sz w:val="24"/>
                    </w:rPr>
                    <w:t> </w:t>
                  </w:r>
                  <w:r>
                    <w:rPr>
                      <w:i/>
                      <w:smallCaps w:val="0"/>
                      <w:color w:val="292425"/>
                      <w:spacing w:val="-1"/>
                      <w:w w:val="98"/>
                      <w:sz w:val="24"/>
                    </w:rPr>
                    <w:t>th</w:t>
                  </w:r>
                  <w:r>
                    <w:rPr>
                      <w:i/>
                      <w:smallCaps w:val="0"/>
                      <w:color w:val="292425"/>
                      <w:spacing w:val="-5"/>
                      <w:w w:val="98"/>
                      <w:sz w:val="24"/>
                    </w:rPr>
                    <w:t>e</w:t>
                  </w:r>
                  <w:r>
                    <w:rPr>
                      <w:i/>
                      <w:smallCaps w:val="0"/>
                      <w:color w:val="292425"/>
                      <w:spacing w:val="-1"/>
                      <w:w w:val="92"/>
                      <w:sz w:val="24"/>
                    </w:rPr>
                    <w:t>s</w:t>
                  </w:r>
                  <w:r>
                    <w:rPr>
                      <w:i/>
                      <w:smallCaps w:val="0"/>
                      <w:color w:val="292425"/>
                      <w:w w:val="92"/>
                      <w:sz w:val="24"/>
                    </w:rPr>
                    <w:t>e</w:t>
                  </w:r>
                  <w:r>
                    <w:rPr>
                      <w:i/>
                      <w:smallCaps w:val="0"/>
                      <w:color w:val="292425"/>
                      <w:sz w:val="24"/>
                    </w:rPr>
                    <w:t> </w:t>
                  </w:r>
                  <w:r>
                    <w:rPr>
                      <w:i/>
                      <w:smallCaps/>
                      <w:color w:val="292425"/>
                      <w:spacing w:val="-1"/>
                      <w:w w:val="82"/>
                      <w:sz w:val="24"/>
                    </w:rPr>
                    <w:t>unusua</w:t>
                  </w:r>
                  <w:r>
                    <w:rPr>
                      <w:i/>
                      <w:smallCaps/>
                      <w:color w:val="292425"/>
                      <w:w w:val="82"/>
                      <w:sz w:val="24"/>
                    </w:rPr>
                    <w:t>l</w:t>
                  </w:r>
                  <w:r>
                    <w:rPr>
                      <w:i/>
                      <w:smallCaps w:val="0"/>
                      <w:color w:val="292425"/>
                      <w:sz w:val="24"/>
                    </w:rPr>
                    <w:t> </w:t>
                  </w:r>
                  <w:r>
                    <w:rPr>
                      <w:i/>
                      <w:smallCaps w:val="0"/>
                      <w:color w:val="292425"/>
                      <w:spacing w:val="-1"/>
                      <w:w w:val="94"/>
                      <w:sz w:val="24"/>
                    </w:rPr>
                    <w:t>influenc</w:t>
                  </w:r>
                  <w:r>
                    <w:rPr>
                      <w:i/>
                      <w:smallCaps w:val="0"/>
                      <w:color w:val="292425"/>
                      <w:spacing w:val="-5"/>
                      <w:w w:val="94"/>
                      <w:sz w:val="24"/>
                    </w:rPr>
                    <w:t>e</w:t>
                  </w:r>
                  <w:r>
                    <w:rPr>
                      <w:i/>
                      <w:smallCaps w:val="0"/>
                      <w:color w:val="292425"/>
                      <w:w w:val="93"/>
                      <w:sz w:val="24"/>
                    </w:rPr>
                    <w:t>s</w:t>
                  </w:r>
                  <w:r>
                    <w:rPr>
                      <w:i/>
                      <w:smallCaps w:val="0"/>
                      <w:color w:val="292425"/>
                      <w:sz w:val="24"/>
                    </w:rPr>
                    <w:t> </w:t>
                  </w:r>
                  <w:r>
                    <w:rPr>
                      <w:i/>
                      <w:smallCaps w:val="0"/>
                      <w:color w:val="292425"/>
                      <w:spacing w:val="-1"/>
                      <w:w w:val="96"/>
                      <w:sz w:val="24"/>
                    </w:rPr>
                    <w:t>u</w:t>
                  </w:r>
                  <w:r>
                    <w:rPr>
                      <w:i/>
                      <w:smallCaps w:val="0"/>
                      <w:color w:val="292425"/>
                      <w:spacing w:val="-3"/>
                      <w:w w:val="96"/>
                      <w:sz w:val="24"/>
                    </w:rPr>
                    <w:t>n</w:t>
                  </w:r>
                  <w:r>
                    <w:rPr>
                      <w:i/>
                      <w:smallCaps w:val="0"/>
                      <w:color w:val="292425"/>
                      <w:spacing w:val="-1"/>
                      <w:w w:val="95"/>
                      <w:sz w:val="24"/>
                    </w:rPr>
                    <w:t>wind</w:t>
                  </w:r>
                  <w:r>
                    <w:rPr>
                      <w:i/>
                      <w:smallCaps w:val="0"/>
                      <w:color w:val="292425"/>
                      <w:w w:val="95"/>
                      <w:sz w:val="24"/>
                    </w:rPr>
                    <w:t>,</w:t>
                  </w:r>
                  <w:r>
                    <w:rPr>
                      <w:i/>
                      <w:smallCaps w:val="0"/>
                      <w:color w:val="292425"/>
                      <w:sz w:val="24"/>
                    </w:rPr>
                    <w:t> </w:t>
                  </w:r>
                  <w:r>
                    <w:rPr>
                      <w:i/>
                      <w:smallCaps w:val="0"/>
                      <w:color w:val="292425"/>
                      <w:spacing w:val="-1"/>
                      <w:w w:val="93"/>
                      <w:sz w:val="24"/>
                    </w:rPr>
                    <w:t>RPI</w:t>
                  </w:r>
                  <w:r>
                    <w:rPr>
                      <w:i/>
                      <w:smallCaps w:val="0"/>
                      <w:color w:val="292425"/>
                      <w:w w:val="93"/>
                      <w:sz w:val="24"/>
                    </w:rPr>
                    <w:t>X</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101"/>
                      <w:sz w:val="24"/>
                    </w:rPr>
                    <w:t>m</w:t>
                  </w:r>
                  <w:r>
                    <w:rPr>
                      <w:i/>
                      <w:smallCaps/>
                      <w:color w:val="292425"/>
                      <w:spacing w:val="-3"/>
                      <w:w w:val="101"/>
                      <w:sz w:val="24"/>
                    </w:rPr>
                    <w:t>a</w:t>
                  </w:r>
                  <w:r>
                    <w:rPr>
                      <w:i/>
                      <w:smallCaps w:val="0"/>
                      <w:color w:val="292425"/>
                      <w:w w:val="96"/>
                      <w:sz w:val="24"/>
                    </w:rPr>
                    <w:t>y </w:t>
                  </w:r>
                  <w:r>
                    <w:rPr>
                      <w:i/>
                      <w:smallCaps w:val="0"/>
                      <w:color w:val="292425"/>
                      <w:spacing w:val="-1"/>
                      <w:w w:val="93"/>
                      <w:sz w:val="24"/>
                    </w:rPr>
                    <w:t>ru</w:t>
                  </w:r>
                  <w:r>
                    <w:rPr>
                      <w:i/>
                      <w:smallCaps w:val="0"/>
                      <w:color w:val="292425"/>
                      <w:w w:val="93"/>
                      <w:sz w:val="24"/>
                    </w:rPr>
                    <w:t>n</w:t>
                  </w:r>
                  <w:r>
                    <w:rPr>
                      <w:i/>
                      <w:smallCaps w:val="0"/>
                      <w:color w:val="292425"/>
                      <w:sz w:val="24"/>
                    </w:rPr>
                    <w:t> </w:t>
                  </w:r>
                  <w:r>
                    <w:rPr>
                      <w:i/>
                      <w:smallCaps w:val="0"/>
                      <w:color w:val="292425"/>
                      <w:spacing w:val="-1"/>
                      <w:w w:val="93"/>
                      <w:sz w:val="24"/>
                    </w:rPr>
                    <w:t>slight</w:t>
                  </w:r>
                  <w:r>
                    <w:rPr>
                      <w:i/>
                      <w:smallCaps w:val="0"/>
                      <w:color w:val="292425"/>
                      <w:spacing w:val="-5"/>
                      <w:w w:val="93"/>
                      <w:sz w:val="24"/>
                    </w:rPr>
                    <w:t>l</w:t>
                  </w:r>
                  <w:r>
                    <w:rPr>
                      <w:i/>
                      <w:smallCaps w:val="0"/>
                      <w:color w:val="292425"/>
                      <w:w w:val="96"/>
                      <w:sz w:val="24"/>
                    </w:rPr>
                    <w:t>y</w:t>
                  </w:r>
                  <w:r>
                    <w:rPr>
                      <w:i/>
                      <w:smallCaps w:val="0"/>
                      <w:color w:val="292425"/>
                      <w:sz w:val="24"/>
                    </w:rPr>
                    <w:t> </w:t>
                  </w:r>
                  <w:r>
                    <w:rPr>
                      <w:i/>
                      <w:smallCaps w:val="0"/>
                      <w:color w:val="292425"/>
                      <w:spacing w:val="-1"/>
                      <w:w w:val="92"/>
                      <w:sz w:val="24"/>
                    </w:rPr>
                    <w:t>bel</w:t>
                  </w:r>
                  <w:r>
                    <w:rPr>
                      <w:i/>
                      <w:smallCaps w:val="0"/>
                      <w:color w:val="292425"/>
                      <w:spacing w:val="-4"/>
                      <w:w w:val="92"/>
                      <w:sz w:val="24"/>
                    </w:rPr>
                    <w:t>o</w:t>
                  </w:r>
                  <w:r>
                    <w:rPr>
                      <w:i/>
                      <w:smallCaps w:val="0"/>
                      <w:color w:val="292425"/>
                      <w:w w:val="87"/>
                      <w:sz w:val="24"/>
                    </w:rPr>
                    <w:t>w</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6"/>
                      <w:sz w:val="24"/>
                    </w:rPr>
                    <w:t>2.5</w:t>
                  </w:r>
                  <w:r>
                    <w:rPr>
                      <w:i/>
                      <w:smallCaps w:val="0"/>
                      <w:color w:val="292425"/>
                      <w:w w:val="106"/>
                      <w:sz w:val="24"/>
                    </w:rPr>
                    <w:t>%</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secon</w:t>
                  </w:r>
                  <w:r>
                    <w:rPr>
                      <w:i/>
                      <w:smallCaps w:val="0"/>
                      <w:color w:val="292425"/>
                      <w:w w:val="95"/>
                      <w:sz w:val="24"/>
                    </w:rPr>
                    <w:t>d</w:t>
                  </w:r>
                  <w:r>
                    <w:rPr>
                      <w:i/>
                      <w:smallCaps w:val="0"/>
                      <w:color w:val="292425"/>
                      <w:sz w:val="24"/>
                    </w:rPr>
                    <w:t> </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w:t>
                  </w:r>
                  <w:r>
                    <w:rPr>
                      <w:i/>
                      <w:smallCaps w:val="0"/>
                      <w:color w:val="292425"/>
                      <w:w w:val="97"/>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4"/>
                      <w:sz w:val="24"/>
                    </w:rPr>
                    <w:t>pic</w:t>
                  </w:r>
                  <w:r>
                    <w:rPr>
                      <w:i/>
                      <w:smallCaps w:val="0"/>
                      <w:color w:val="292425"/>
                      <w:w w:val="94"/>
                      <w:sz w:val="24"/>
                    </w:rPr>
                    <w:t>k</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val="0"/>
                      <w:color w:val="292425"/>
                      <w:spacing w:val="-1"/>
                      <w:w w:val="88"/>
                      <w:sz w:val="24"/>
                    </w:rPr>
                    <w:t>g</w:t>
                  </w:r>
                  <w:r>
                    <w:rPr>
                      <w:i/>
                      <w:smallCaps w:val="0"/>
                      <w:color w:val="292425"/>
                      <w:spacing w:val="-8"/>
                      <w:w w:val="88"/>
                      <w:sz w:val="24"/>
                    </w:rPr>
                    <w:t>r</w:t>
                  </w:r>
                  <w:r>
                    <w:rPr>
                      <w:i/>
                      <w:smallCaps/>
                      <w:color w:val="292425"/>
                      <w:spacing w:val="-1"/>
                      <w:w w:val="79"/>
                      <w:sz w:val="24"/>
                    </w:rPr>
                    <w:t>adual</w:t>
                  </w:r>
                  <w:r>
                    <w:rPr>
                      <w:i/>
                      <w:smallCaps/>
                      <w:color w:val="292425"/>
                      <w:spacing w:val="-5"/>
                      <w:w w:val="79"/>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3"/>
                      <w:w w:val="113"/>
                      <w:sz w:val="24"/>
                    </w:rPr>
                    <w:t>t</w:t>
                  </w:r>
                  <w:r>
                    <w:rPr>
                      <w:i/>
                      <w:smallCaps w:val="0"/>
                      <w:color w:val="292425"/>
                      <w:spacing w:val="-5"/>
                      <w:w w:val="87"/>
                      <w:sz w:val="24"/>
                    </w:rPr>
                    <w:t>w</w:t>
                  </w:r>
                  <w:r>
                    <w:rPr>
                      <w:i/>
                      <w:smallCaps w:val="0"/>
                      <w:color w:val="292425"/>
                      <w:spacing w:val="-1"/>
                      <w:w w:val="98"/>
                      <w:sz w:val="24"/>
                    </w:rPr>
                    <w:t>o</w:t>
                  </w:r>
                  <w:r>
                    <w:rPr>
                      <w:i/>
                      <w:smallCaps w:val="0"/>
                      <w:color w:val="292425"/>
                      <w:spacing w:val="-15"/>
                      <w:w w:val="98"/>
                      <w:sz w:val="24"/>
                    </w:rPr>
                    <w:t>-</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val="0"/>
                      <w:color w:val="292425"/>
                      <w:spacing w:val="-1"/>
                      <w:w w:val="95"/>
                      <w:sz w:val="24"/>
                    </w:rPr>
                    <w:t>horizon</w:t>
                  </w:r>
                  <w:r>
                    <w:rPr>
                      <w:i/>
                      <w:smallCaps w:val="0"/>
                      <w:color w:val="292425"/>
                      <w:w w:val="95"/>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5"/>
                      <w:sz w:val="24"/>
                    </w:rPr>
                    <w:t>medium-ter</w:t>
                  </w:r>
                  <w:r>
                    <w:rPr>
                      <w:i/>
                      <w:smallCaps w:val="0"/>
                      <w:color w:val="292425"/>
                      <w:w w:val="95"/>
                      <w:sz w:val="24"/>
                    </w:rPr>
                    <w:t>m</w:t>
                  </w:r>
                  <w:r>
                    <w:rPr>
                      <w:i/>
                      <w:smallCaps w:val="0"/>
                      <w:color w:val="292425"/>
                      <w:sz w:val="24"/>
                    </w:rPr>
                    <w:t> </w:t>
                  </w:r>
                  <w:r>
                    <w:rPr>
                      <w:i/>
                      <w:smallCaps w:val="0"/>
                      <w:color w:val="292425"/>
                      <w:spacing w:val="-1"/>
                      <w:w w:val="95"/>
                      <w:sz w:val="24"/>
                    </w:rPr>
                    <w:t>outloo</w:t>
                  </w:r>
                  <w:r>
                    <w:rPr>
                      <w:i/>
                      <w:smallCaps w:val="0"/>
                      <w:color w:val="292425"/>
                      <w:w w:val="95"/>
                      <w:sz w:val="24"/>
                    </w:rPr>
                    <w:t>k</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color w:val="292425"/>
                      <w:spacing w:val="-1"/>
                      <w:w w:val="92"/>
                      <w:sz w:val="24"/>
                    </w:rPr>
                    <w:t>ma</w:t>
                  </w:r>
                  <w:r>
                    <w:rPr>
                      <w:i/>
                      <w:smallCaps/>
                      <w:color w:val="292425"/>
                      <w:spacing w:val="-10"/>
                      <w:w w:val="92"/>
                      <w:sz w:val="24"/>
                    </w:rPr>
                    <w:t>r</w:t>
                  </w:r>
                  <w:r>
                    <w:rPr>
                      <w:i/>
                      <w:smallCaps/>
                      <w:color w:val="292425"/>
                      <w:spacing w:val="-1"/>
                      <w:w w:val="78"/>
                      <w:sz w:val="24"/>
                    </w:rPr>
                    <w:t>ginal</w:t>
                  </w:r>
                  <w:r>
                    <w:rPr>
                      <w:i/>
                      <w:smallCaps/>
                      <w:color w:val="292425"/>
                      <w:spacing w:val="-5"/>
                      <w:w w:val="78"/>
                      <w:sz w:val="24"/>
                    </w:rPr>
                    <w:t>l</w:t>
                  </w:r>
                  <w:r>
                    <w:rPr>
                      <w:i/>
                      <w:smallCaps w:val="0"/>
                      <w:color w:val="292425"/>
                      <w:w w:val="96"/>
                      <w:sz w:val="24"/>
                    </w:rPr>
                    <w:t>y</w:t>
                  </w:r>
                  <w:r>
                    <w:rPr>
                      <w:i/>
                      <w:smallCaps w:val="0"/>
                      <w:color w:val="292425"/>
                      <w:sz w:val="24"/>
                    </w:rPr>
                    <w:t> </w:t>
                  </w:r>
                  <w:r>
                    <w:rPr>
                      <w:i/>
                      <w:smallCaps w:val="0"/>
                      <w:color w:val="292425"/>
                      <w:spacing w:val="-8"/>
                      <w:w w:val="87"/>
                      <w:sz w:val="24"/>
                    </w:rPr>
                    <w:t>w</w:t>
                  </w:r>
                  <w:r>
                    <w:rPr>
                      <w:i/>
                      <w:smallCaps/>
                      <w:color w:val="292425"/>
                      <w:spacing w:val="-1"/>
                      <w:w w:val="86"/>
                      <w:sz w:val="24"/>
                    </w:rPr>
                    <w:t>ea</w:t>
                  </w:r>
                  <w:r>
                    <w:rPr>
                      <w:i/>
                      <w:smallCaps/>
                      <w:color w:val="292425"/>
                      <w:spacing w:val="-5"/>
                      <w:w w:val="86"/>
                      <w:sz w:val="24"/>
                    </w:rPr>
                    <w:t>k</w:t>
                  </w:r>
                  <w:r>
                    <w:rPr>
                      <w:i/>
                      <w:smallCaps w:val="0"/>
                      <w:color w:val="292425"/>
                      <w:spacing w:val="-1"/>
                      <w:w w:val="89"/>
                      <w:sz w:val="24"/>
                    </w:rPr>
                    <w:t>e</w:t>
                  </w:r>
                  <w:r>
                    <w:rPr>
                      <w:i/>
                      <w:smallCaps w:val="0"/>
                      <w:color w:val="292425"/>
                      <w:w w:val="89"/>
                      <w:sz w:val="24"/>
                    </w:rPr>
                    <w:t>r</w:t>
                  </w:r>
                  <w:r>
                    <w:rPr>
                      <w:i/>
                      <w:smallCaps w:val="0"/>
                      <w:color w:val="292425"/>
                      <w:sz w:val="24"/>
                    </w:rPr>
                    <w:t> </w:t>
                  </w:r>
                  <w:r>
                    <w:rPr>
                      <w:i/>
                      <w:smallCaps/>
                      <w:color w:val="292425"/>
                      <w:spacing w:val="-1"/>
                      <w:w w:val="86"/>
                      <w:sz w:val="24"/>
                    </w:rPr>
                    <w:t>than</w:t>
                  </w:r>
                  <w:r>
                    <w:rPr>
                      <w:i/>
                      <w:smallCaps w:val="0"/>
                      <w:color w:val="292425"/>
                      <w:spacing w:val="-1"/>
                      <w:w w:val="86"/>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5"/>
                      <w:w w:val="92"/>
                      <w:sz w:val="24"/>
                    </w:rPr>
                    <w:t>A</w:t>
                  </w:r>
                  <w:r>
                    <w:rPr>
                      <w:i/>
                      <w:smallCaps w:val="0"/>
                      <w:color w:val="292425"/>
                      <w:spacing w:val="-1"/>
                      <w:w w:val="96"/>
                      <w:sz w:val="24"/>
                    </w:rPr>
                    <w:t>ugust</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3"/>
                      <w:sz w:val="24"/>
                    </w:rPr>
                    <w:t>The</w:t>
                  </w:r>
                  <w:r>
                    <w:rPr>
                      <w:i/>
                      <w:smallCaps w:val="0"/>
                      <w:color w:val="292425"/>
                      <w:spacing w:val="-5"/>
                      <w:w w:val="93"/>
                      <w:sz w:val="24"/>
                    </w:rPr>
                    <w:t>r</w:t>
                  </w:r>
                  <w:r>
                    <w:rPr>
                      <w:i/>
                      <w:smallCaps w:val="0"/>
                      <w:color w:val="292425"/>
                      <w:w w:val="91"/>
                      <w:sz w:val="24"/>
                    </w:rPr>
                    <w:t>e</w:t>
                  </w:r>
                  <w:r>
                    <w:rPr>
                      <w:i/>
                      <w:smallCaps w:val="0"/>
                      <w:color w:val="292425"/>
                      <w:sz w:val="24"/>
                    </w:rPr>
                    <w:t> </w:t>
                  </w:r>
                  <w:r>
                    <w:rPr>
                      <w:i/>
                      <w:smallCaps w:val="0"/>
                      <w:color w:val="292425"/>
                      <w:spacing w:val="-5"/>
                      <w:w w:val="86"/>
                      <w:sz w:val="24"/>
                    </w:rPr>
                    <w:t>r</w:t>
                  </w:r>
                  <w:r>
                    <w:rPr>
                      <w:i/>
                      <w:smallCaps/>
                      <w:color w:val="292425"/>
                      <w:spacing w:val="-1"/>
                      <w:w w:val="95"/>
                      <w:sz w:val="24"/>
                    </w:rPr>
                    <w:t>emai</w:t>
                  </w:r>
                  <w:r>
                    <w:rPr>
                      <w:i/>
                      <w:smallCaps/>
                      <w:color w:val="292425"/>
                      <w:w w:val="95"/>
                      <w:sz w:val="24"/>
                    </w:rPr>
                    <w:t>n</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4"/>
                      <w:sz w:val="24"/>
                    </w:rPr>
                    <w:t>numbe</w:t>
                  </w:r>
                  <w:r>
                    <w:rPr>
                      <w:i/>
                      <w:smallCaps w:val="0"/>
                      <w:color w:val="292425"/>
                      <w:w w:val="94"/>
                      <w:sz w:val="24"/>
                    </w:rPr>
                    <w:t>r</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95"/>
                      <w:sz w:val="24"/>
                    </w:rPr>
                    <w:t>ma</w:t>
                  </w:r>
                  <w:r>
                    <w:rPr>
                      <w:i/>
                      <w:smallCaps/>
                      <w:color w:val="292425"/>
                      <w:spacing w:val="-5"/>
                      <w:w w:val="95"/>
                      <w:sz w:val="24"/>
                    </w:rPr>
                    <w:t>j</w:t>
                  </w:r>
                  <w:r>
                    <w:rPr>
                      <w:i/>
                      <w:smallCaps w:val="0"/>
                      <w:color w:val="292425"/>
                      <w:spacing w:val="-1"/>
                      <w:w w:val="91"/>
                      <w:sz w:val="24"/>
                    </w:rPr>
                    <w:t>o</w:t>
                  </w:r>
                  <w:r>
                    <w:rPr>
                      <w:i/>
                      <w:smallCaps w:val="0"/>
                      <w:color w:val="292425"/>
                      <w:w w:val="91"/>
                      <w:sz w:val="24"/>
                    </w:rPr>
                    <w:t>r</w:t>
                  </w:r>
                  <w:r>
                    <w:rPr>
                      <w:i/>
                      <w:smallCaps w:val="0"/>
                      <w:color w:val="292425"/>
                      <w:sz w:val="24"/>
                    </w:rPr>
                    <w:t> </w:t>
                  </w:r>
                  <w:r>
                    <w:rPr>
                      <w:i/>
                      <w:smallCaps w:val="0"/>
                      <w:color w:val="292425"/>
                      <w:spacing w:val="-1"/>
                      <w:w w:val="91"/>
                      <w:sz w:val="24"/>
                    </w:rPr>
                    <w:t>risk</w:t>
                  </w:r>
                  <w:r>
                    <w:rPr>
                      <w:i/>
                      <w:smallCaps w:val="0"/>
                      <w:color w:val="292425"/>
                      <w:w w:val="91"/>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5"/>
                      <w:sz w:val="24"/>
                    </w:rPr>
                    <w:t>uncer</w:t>
                  </w:r>
                  <w:r>
                    <w:rPr>
                      <w:i/>
                      <w:smallCaps w:val="0"/>
                      <w:color w:val="292425"/>
                      <w:spacing w:val="-3"/>
                      <w:w w:val="95"/>
                      <w:sz w:val="24"/>
                    </w:rPr>
                    <w:t>t</w:t>
                  </w:r>
                  <w:r>
                    <w:rPr>
                      <w:i/>
                      <w:smallCaps/>
                      <w:color w:val="292425"/>
                      <w:spacing w:val="-1"/>
                      <w:w w:val="89"/>
                      <w:sz w:val="24"/>
                    </w:rPr>
                    <w:t>ainti</w:t>
                  </w:r>
                  <w:r>
                    <w:rPr>
                      <w:i/>
                      <w:smallCaps/>
                      <w:color w:val="292425"/>
                      <w:spacing w:val="-5"/>
                      <w:w w:val="89"/>
                      <w:sz w:val="24"/>
                    </w:rPr>
                    <w:t>e</w:t>
                  </w:r>
                  <w:r>
                    <w:rPr>
                      <w:i/>
                      <w:smallCaps w:val="0"/>
                      <w:color w:val="292425"/>
                      <w:w w:val="93"/>
                      <w:sz w:val="24"/>
                    </w:rPr>
                    <w:t>s</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 </w:t>
                  </w:r>
                  <w:r>
                    <w:rPr>
                      <w:i/>
                      <w:smallCaps/>
                      <w:color w:val="292425"/>
                      <w:spacing w:val="-1"/>
                      <w:w w:val="83"/>
                      <w:sz w:val="24"/>
                    </w:rPr>
                    <w:t>principal</w:t>
                  </w:r>
                  <w:r>
                    <w:rPr>
                      <w:i/>
                      <w:smallCaps/>
                      <w:color w:val="292425"/>
                      <w:spacing w:val="-5"/>
                      <w:w w:val="83"/>
                      <w:sz w:val="24"/>
                    </w:rPr>
                    <w:t>l</w:t>
                  </w:r>
                  <w:r>
                    <w:rPr>
                      <w:i/>
                      <w:smallCaps w:val="0"/>
                      <w:color w:val="292425"/>
                      <w:w w:val="96"/>
                      <w:sz w:val="24"/>
                    </w:rPr>
                    <w:t>y</w:t>
                  </w:r>
                  <w:r>
                    <w:rPr>
                      <w:i/>
                      <w:smallCaps w:val="0"/>
                      <w:color w:val="292425"/>
                      <w:sz w:val="24"/>
                    </w:rPr>
                    <w:t> </w:t>
                  </w:r>
                  <w:r>
                    <w:rPr>
                      <w:i/>
                      <w:smallCaps w:val="0"/>
                      <w:color w:val="292425"/>
                      <w:spacing w:val="-1"/>
                      <w:w w:val="95"/>
                      <w:sz w:val="24"/>
                    </w:rPr>
                    <w:t>stemmin</w:t>
                  </w:r>
                  <w:r>
                    <w:rPr>
                      <w:i/>
                      <w:smallCaps w:val="0"/>
                      <w:color w:val="292425"/>
                      <w:w w:val="95"/>
                      <w:sz w:val="24"/>
                    </w:rPr>
                    <w:t>g</w:t>
                  </w:r>
                  <w:r>
                    <w:rPr>
                      <w:i/>
                      <w:smallCaps w:val="0"/>
                      <w:color w:val="292425"/>
                      <w:sz w:val="24"/>
                    </w:rPr>
                    <w:t> </w:t>
                  </w:r>
                  <w:r>
                    <w:rPr>
                      <w:i/>
                      <w:smallCaps w:val="0"/>
                      <w:color w:val="292425"/>
                      <w:spacing w:val="-1"/>
                      <w:w w:val="94"/>
                      <w:sz w:val="24"/>
                    </w:rPr>
                    <w:t>f</w:t>
                  </w:r>
                  <w:r>
                    <w:rPr>
                      <w:i/>
                      <w:smallCaps w:val="0"/>
                      <w:color w:val="292425"/>
                      <w:spacing w:val="-3"/>
                      <w:w w:val="94"/>
                      <w:sz w:val="24"/>
                    </w:rPr>
                    <w:t>r</w:t>
                  </w:r>
                  <w:r>
                    <w:rPr>
                      <w:i/>
                      <w:smallCaps w:val="0"/>
                      <w:color w:val="292425"/>
                      <w:spacing w:val="-1"/>
                      <w:w w:val="95"/>
                      <w:sz w:val="24"/>
                    </w:rPr>
                    <w:t>o</w:t>
                  </w:r>
                  <w:r>
                    <w:rPr>
                      <w:i/>
                      <w:smallCaps w:val="0"/>
                      <w:color w:val="292425"/>
                      <w:w w:val="95"/>
                      <w:sz w:val="24"/>
                    </w:rPr>
                    <w:t>m</w:t>
                  </w:r>
                  <w:r>
                    <w:rPr>
                      <w:i/>
                      <w:smallCaps w:val="0"/>
                      <w:color w:val="292425"/>
                      <w:sz w:val="24"/>
                    </w:rPr>
                    <w:t> </w:t>
                  </w:r>
                  <w:r>
                    <w:rPr>
                      <w:i/>
                      <w:smallCaps/>
                      <w:color w:val="292425"/>
                      <w:spacing w:val="-1"/>
                      <w:w w:val="84"/>
                      <w:sz w:val="24"/>
                    </w:rPr>
                    <w:t>internationa</w:t>
                  </w:r>
                  <w:r>
                    <w:rPr>
                      <w:i/>
                      <w:smallCaps/>
                      <w:color w:val="292425"/>
                      <w:w w:val="84"/>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6"/>
                      <w:sz w:val="24"/>
                    </w:rPr>
                    <w:t>ospect</w:t>
                  </w:r>
                  <w:r>
                    <w:rPr>
                      <w:i/>
                      <w:smallCaps w:val="0"/>
                      <w:color w:val="292425"/>
                      <w:w w:val="96"/>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outloo</w:t>
                  </w:r>
                  <w:r>
                    <w:rPr>
                      <w:i/>
                      <w:smallCaps w:val="0"/>
                      <w:color w:val="292425"/>
                      <w:w w:val="95"/>
                      <w:sz w:val="24"/>
                    </w:rPr>
                    <w:t>k</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5"/>
                      <w:sz w:val="24"/>
                    </w:rPr>
                    <w:t>U</w:t>
                  </w:r>
                  <w:r>
                    <w:rPr>
                      <w:i/>
                      <w:smallCaps w:val="0"/>
                      <w:color w:val="292425"/>
                      <w:w w:val="95"/>
                      <w:sz w:val="24"/>
                    </w:rPr>
                    <w:t>K</w:t>
                  </w:r>
                  <w:r>
                    <w:rPr>
                      <w:i/>
                      <w:smallCaps w:val="0"/>
                      <w:color w:val="292425"/>
                      <w:sz w:val="24"/>
                    </w:rPr>
                    <w:t> </w:t>
                  </w:r>
                  <w:r>
                    <w:rPr>
                      <w:i/>
                      <w:smallCaps w:val="0"/>
                      <w:color w:val="292425"/>
                      <w:spacing w:val="-1"/>
                      <w:w w:val="93"/>
                      <w:sz w:val="24"/>
                    </w:rPr>
                    <w:t>consume</w:t>
                  </w:r>
                  <w:r>
                    <w:rPr>
                      <w:i/>
                      <w:smallCaps w:val="0"/>
                      <w:color w:val="292425"/>
                      <w:w w:val="93"/>
                      <w:sz w:val="24"/>
                    </w:rPr>
                    <w:t>r</w:t>
                  </w:r>
                  <w:r>
                    <w:rPr>
                      <w:i/>
                      <w:smallCaps w:val="0"/>
                      <w:color w:val="292425"/>
                      <w:sz w:val="24"/>
                    </w:rPr>
                    <w:t> </w:t>
                  </w:r>
                  <w:r>
                    <w:rPr>
                      <w:i/>
                      <w:smallCaps w:val="0"/>
                      <w:color w:val="292425"/>
                      <w:spacing w:val="-1"/>
                      <w:w w:val="96"/>
                      <w:sz w:val="24"/>
                    </w:rPr>
                    <w:t>spending</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100"/>
                      <w:sz w:val="24"/>
                    </w:rPr>
                    <w:t>I</w:t>
                  </w:r>
                  <w:r>
                    <w:rPr>
                      <w:i/>
                      <w:smallCaps w:val="0"/>
                      <w:color w:val="292425"/>
                      <w:w w:val="100"/>
                      <w:sz w:val="24"/>
                    </w:rPr>
                    <w:t>f</w:t>
                  </w:r>
                  <w:r>
                    <w:rPr>
                      <w:i/>
                      <w:smallCaps w:val="0"/>
                      <w:color w:val="292425"/>
                      <w:sz w:val="24"/>
                    </w:rPr>
                    <w:t> </w:t>
                  </w:r>
                  <w:r>
                    <w:rPr>
                      <w:i/>
                      <w:smallCaps w:val="0"/>
                      <w:color w:val="292425"/>
                      <w:spacing w:val="-1"/>
                      <w:w w:val="97"/>
                      <w:sz w:val="24"/>
                    </w:rPr>
                    <w:t>they </w:t>
                  </w:r>
                  <w:r>
                    <w:rPr>
                      <w:i/>
                      <w:smallCaps w:val="0"/>
                      <w:color w:val="292425"/>
                      <w:spacing w:val="-8"/>
                      <w:w w:val="89"/>
                      <w:sz w:val="24"/>
                    </w:rPr>
                    <w:t>w</w:t>
                  </w:r>
                  <w:r>
                    <w:rPr>
                      <w:i/>
                      <w:smallCaps w:val="0"/>
                      <w:color w:val="292425"/>
                      <w:w w:val="89"/>
                      <w:sz w:val="24"/>
                    </w:rPr>
                    <w:t>e</w:t>
                  </w:r>
                  <w:r>
                    <w:rPr>
                      <w:i/>
                      <w:smallCaps w:val="0"/>
                      <w:color w:val="292425"/>
                      <w:spacing w:val="-5"/>
                      <w:w w:val="89"/>
                      <w:sz w:val="24"/>
                    </w:rPr>
                    <w:t>r</w:t>
                  </w:r>
                  <w:r>
                    <w:rPr>
                      <w:i/>
                      <w:smallCaps w:val="0"/>
                      <w:color w:val="292425"/>
                      <w:w w:val="89"/>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89"/>
                      <w:sz w:val="24"/>
                    </w:rPr>
                    <w:t>c</w:t>
                  </w:r>
                  <w:r>
                    <w:rPr>
                      <w:i/>
                      <w:smallCaps w:val="0"/>
                      <w:color w:val="292425"/>
                      <w:spacing w:val="6"/>
                      <w:w w:val="89"/>
                      <w:sz w:val="24"/>
                    </w:rPr>
                    <w:t>r</w:t>
                  </w:r>
                  <w:r>
                    <w:rPr>
                      <w:i/>
                      <w:smallCaps w:val="0"/>
                      <w:color w:val="292425"/>
                      <w:spacing w:val="-8"/>
                      <w:w w:val="96"/>
                      <w:sz w:val="24"/>
                    </w:rPr>
                    <w:t>y</w:t>
                  </w:r>
                  <w:r>
                    <w:rPr>
                      <w:i/>
                      <w:smallCaps w:val="0"/>
                      <w:color w:val="292425"/>
                      <w:spacing w:val="-1"/>
                      <w:w w:val="93"/>
                      <w:sz w:val="24"/>
                    </w:rPr>
                    <w:t>s</w:t>
                  </w:r>
                  <w:r>
                    <w:rPr>
                      <w:i/>
                      <w:smallCaps w:val="0"/>
                      <w:color w:val="292425"/>
                      <w:spacing w:val="-3"/>
                      <w:w w:val="113"/>
                      <w:sz w:val="24"/>
                    </w:rPr>
                    <w:t>t</w:t>
                  </w:r>
                  <w:r>
                    <w:rPr>
                      <w:i/>
                      <w:smallCaps/>
                      <w:color w:val="292425"/>
                      <w:spacing w:val="-1"/>
                      <w:w w:val="80"/>
                      <w:sz w:val="24"/>
                    </w:rPr>
                    <w:t>allise</w:t>
                  </w:r>
                  <w:r>
                    <w:rPr>
                      <w:i/>
                      <w:smallCaps/>
                      <w:color w:val="292425"/>
                      <w:w w:val="80"/>
                      <w:sz w:val="24"/>
                    </w:rPr>
                    <w:t>,</w:t>
                  </w:r>
                  <w:r>
                    <w:rPr>
                      <w:i/>
                      <w:smallCaps w:val="0"/>
                      <w:color w:val="292425"/>
                      <w:sz w:val="24"/>
                    </w:rPr>
                    <w:t> </w:t>
                  </w:r>
                  <w:r>
                    <w:rPr>
                      <w:i/>
                      <w:smallCaps w:val="0"/>
                      <w:color w:val="292425"/>
                      <w:spacing w:val="-1"/>
                      <w:w w:val="98"/>
                      <w:sz w:val="24"/>
                    </w:rPr>
                    <w:t>th</w:t>
                  </w:r>
                  <w:r>
                    <w:rPr>
                      <w:i/>
                      <w:smallCaps w:val="0"/>
                      <w:color w:val="292425"/>
                      <w:spacing w:val="-5"/>
                      <w:w w:val="98"/>
                      <w:sz w:val="24"/>
                    </w:rPr>
                    <w:t>e</w:t>
                  </w:r>
                  <w:r>
                    <w:rPr>
                      <w:i/>
                      <w:smallCaps w:val="0"/>
                      <w:color w:val="292425"/>
                      <w:spacing w:val="-1"/>
                      <w:w w:val="92"/>
                      <w:sz w:val="24"/>
                    </w:rPr>
                    <w:t>s</w:t>
                  </w:r>
                  <w:r>
                    <w:rPr>
                      <w:i/>
                      <w:smallCaps w:val="0"/>
                      <w:color w:val="292425"/>
                      <w:w w:val="92"/>
                      <w:sz w:val="24"/>
                    </w:rPr>
                    <w:t>e</w:t>
                  </w:r>
                  <w:r>
                    <w:rPr>
                      <w:i/>
                      <w:smallCaps w:val="0"/>
                      <w:color w:val="292425"/>
                      <w:sz w:val="24"/>
                    </w:rPr>
                    <w:t> </w:t>
                  </w:r>
                  <w:r>
                    <w:rPr>
                      <w:i/>
                      <w:smallCaps w:val="0"/>
                      <w:color w:val="292425"/>
                      <w:spacing w:val="-1"/>
                      <w:w w:val="91"/>
                      <w:sz w:val="24"/>
                    </w:rPr>
                    <w:t>risk</w:t>
                  </w:r>
                  <w:r>
                    <w:rPr>
                      <w:i/>
                      <w:smallCaps w:val="0"/>
                      <w:color w:val="292425"/>
                      <w:w w:val="91"/>
                      <w:sz w:val="24"/>
                    </w:rPr>
                    <w:t>s</w:t>
                  </w:r>
                  <w:r>
                    <w:rPr>
                      <w:i/>
                      <w:smallCaps w:val="0"/>
                      <w:color w:val="292425"/>
                      <w:sz w:val="24"/>
                    </w:rPr>
                    <w:t> </w:t>
                  </w:r>
                  <w:r>
                    <w:rPr>
                      <w:i/>
                      <w:smallCaps w:val="0"/>
                      <w:color w:val="292425"/>
                      <w:spacing w:val="-1"/>
                      <w:w w:val="93"/>
                      <w:sz w:val="24"/>
                    </w:rPr>
                    <w:t>coul</w:t>
                  </w:r>
                  <w:r>
                    <w:rPr>
                      <w:i/>
                      <w:smallCaps w:val="0"/>
                      <w:color w:val="292425"/>
                      <w:w w:val="93"/>
                      <w:sz w:val="24"/>
                    </w:rPr>
                    <w:t>d</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color w:val="292425"/>
                      <w:w w:val="99"/>
                      <w:sz w:val="24"/>
                    </w:rPr>
                    <w:t>a</w:t>
                  </w:r>
                  <w:r>
                    <w:rPr>
                      <w:i/>
                      <w:smallCaps w:val="0"/>
                      <w:color w:val="292425"/>
                      <w:sz w:val="24"/>
                    </w:rPr>
                    <w:t> </w:t>
                  </w:r>
                  <w:r>
                    <w:rPr>
                      <w:i/>
                      <w:smallCaps/>
                      <w:color w:val="292425"/>
                      <w:spacing w:val="-1"/>
                      <w:w w:val="85"/>
                      <w:sz w:val="24"/>
                    </w:rPr>
                    <w:t>materia</w:t>
                  </w:r>
                  <w:r>
                    <w:rPr>
                      <w:i/>
                      <w:smallCaps/>
                      <w:color w:val="292425"/>
                      <w:w w:val="85"/>
                      <w:sz w:val="24"/>
                    </w:rPr>
                    <w:t>l</w:t>
                  </w:r>
                  <w:r>
                    <w:rPr>
                      <w:i/>
                      <w:smallCaps w:val="0"/>
                      <w:color w:val="292425"/>
                      <w:sz w:val="24"/>
                    </w:rPr>
                    <w:t> </w:t>
                  </w:r>
                  <w:r>
                    <w:rPr>
                      <w:i/>
                      <w:smallCaps/>
                      <w:color w:val="292425"/>
                      <w:spacing w:val="-1"/>
                      <w:w w:val="91"/>
                      <w:sz w:val="24"/>
                    </w:rPr>
                    <w:t>impac</w:t>
                  </w:r>
                  <w:r>
                    <w:rPr>
                      <w:i/>
                      <w:smallCaps/>
                      <w:color w:val="292425"/>
                      <w:w w:val="91"/>
                      <w:sz w:val="24"/>
                    </w:rPr>
                    <w:t>t</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5"/>
                      <w:sz w:val="24"/>
                    </w:rPr>
                    <w:t>U</w:t>
                  </w:r>
                  <w:r>
                    <w:rPr>
                      <w:i/>
                      <w:smallCaps w:val="0"/>
                      <w:color w:val="292425"/>
                      <w:w w:val="95"/>
                      <w:sz w:val="24"/>
                    </w:rPr>
                    <w:t>K</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6"/>
                      <w:sz w:val="24"/>
                    </w:rPr>
                    <w:t>ospects.</w:t>
                  </w:r>
                </w:p>
              </w:txbxContent>
            </v:textbox>
            <v:fill type="solid"/>
            <v:stroke dashstyle="solid"/>
            <w10:wrap type="topAndBottom"/>
          </v:shape>
        </w:pict>
      </w:r>
    </w:p>
    <w:p>
      <w:pPr>
        <w:pStyle w:val="BodyText"/>
      </w:pPr>
    </w:p>
    <w:p>
      <w:pPr>
        <w:pStyle w:val="BodyText"/>
      </w:pPr>
    </w:p>
    <w:p>
      <w:pPr>
        <w:pStyle w:val="BodyText"/>
      </w:pPr>
    </w:p>
    <w:p>
      <w:pPr>
        <w:pStyle w:val="Heading5"/>
        <w:numPr>
          <w:ilvl w:val="1"/>
          <w:numId w:val="34"/>
        </w:numPr>
        <w:tabs>
          <w:tab w:pos="5459" w:val="left" w:leader="none"/>
          <w:tab w:pos="10468" w:val="left" w:leader="none"/>
        </w:tabs>
        <w:spacing w:line="240" w:lineRule="auto" w:before="212" w:after="0"/>
        <w:ind w:left="5458" w:right="0" w:hanging="481"/>
        <w:jc w:val="left"/>
        <w:rPr>
          <w:u w:val="none"/>
        </w:rPr>
      </w:pPr>
      <w:r>
        <w:rPr>
          <w:smallCaps w:val="0"/>
          <w:color w:val="0092C0"/>
          <w:w w:val="90"/>
          <w:u w:val="single" w:color="006BB6"/>
        </w:rPr>
        <w:t>The inflation projection</w:t>
      </w:r>
      <w:r>
        <w:rPr>
          <w:smallCaps w:val="0"/>
          <w:color w:val="0092C0"/>
          <w:spacing w:val="-12"/>
          <w:w w:val="90"/>
          <w:u w:val="single" w:color="006BB6"/>
        </w:rPr>
        <w:t> </w:t>
      </w:r>
      <w:r>
        <w:rPr>
          <w:smallCaps w:val="0"/>
          <w:color w:val="0092C0"/>
          <w:w w:val="90"/>
          <w:u w:val="single" w:color="006BB6"/>
        </w:rPr>
        <w:t>assumptions</w:t>
      </w:r>
      <w:r>
        <w:rPr>
          <w:smallCaps w:val="0"/>
          <w:color w:val="0092C0"/>
          <w:u w:val="single" w:color="006BB6"/>
        </w:rPr>
        <w:tab/>
      </w:r>
    </w:p>
    <w:p>
      <w:pPr>
        <w:pStyle w:val="BodyText"/>
        <w:spacing w:line="292" w:lineRule="auto" w:before="254"/>
        <w:ind w:left="5098" w:right="179"/>
      </w:pPr>
      <w:r>
        <w:rPr>
          <w:color w:val="292425"/>
          <w:w w:val="110"/>
        </w:rPr>
        <w:t>Supported by macroeconomic policy, the gradual strengthening in world activity has continued in recent months. But the recovery remains patchy and uneven, and there continues to be considerable uncertainty surrounding the pace and solidity of the global upswing.</w:t>
      </w:r>
    </w:p>
    <w:p>
      <w:pPr>
        <w:pStyle w:val="BodyText"/>
        <w:spacing w:before="7"/>
      </w:pPr>
    </w:p>
    <w:p>
      <w:pPr>
        <w:pStyle w:val="BodyText"/>
        <w:spacing w:line="292" w:lineRule="auto"/>
        <w:ind w:left="5098" w:right="166"/>
      </w:pPr>
      <w:r>
        <w:rPr>
          <w:color w:val="292425"/>
          <w:w w:val="105"/>
        </w:rPr>
        <w:t>Business and consumer confidence indicators show no clear </w:t>
      </w:r>
      <w:r>
        <w:rPr>
          <w:color w:val="292425"/>
          <w:spacing w:val="-3"/>
          <w:w w:val="105"/>
        </w:rPr>
        <w:t>pattern </w:t>
      </w:r>
      <w:r>
        <w:rPr>
          <w:color w:val="292425"/>
          <w:w w:val="105"/>
        </w:rPr>
        <w:t>at the global </w:t>
      </w:r>
      <w:r>
        <w:rPr>
          <w:color w:val="292425"/>
          <w:spacing w:val="-3"/>
          <w:w w:val="105"/>
        </w:rPr>
        <w:t>level: </w:t>
      </w:r>
      <w:r>
        <w:rPr>
          <w:color w:val="292425"/>
          <w:w w:val="105"/>
        </w:rPr>
        <w:t>although some measures point </w:t>
      </w:r>
      <w:r>
        <w:rPr>
          <w:color w:val="292425"/>
          <w:spacing w:val="-4"/>
          <w:w w:val="105"/>
        </w:rPr>
        <w:t>to </w:t>
      </w:r>
      <w:r>
        <w:rPr>
          <w:color w:val="292425"/>
          <w:w w:val="105"/>
        </w:rPr>
        <w:t>a gradual improvement in </w:t>
      </w:r>
      <w:r>
        <w:rPr>
          <w:color w:val="292425"/>
          <w:spacing w:val="-4"/>
          <w:w w:val="105"/>
        </w:rPr>
        <w:t>activity, </w:t>
      </w:r>
      <w:r>
        <w:rPr>
          <w:color w:val="292425"/>
          <w:w w:val="105"/>
        </w:rPr>
        <w:t>others signal some loss of impetus. Financial markets remain unsettled. Following the steep decline in June and </w:t>
      </w:r>
      <w:r>
        <w:rPr>
          <w:color w:val="292425"/>
          <w:spacing w:val="-4"/>
          <w:w w:val="105"/>
        </w:rPr>
        <w:t>July, </w:t>
      </w:r>
      <w:r>
        <w:rPr>
          <w:color w:val="292425"/>
          <w:w w:val="105"/>
        </w:rPr>
        <w:t>global </w:t>
      </w:r>
      <w:r>
        <w:rPr>
          <w:color w:val="292425"/>
          <w:spacing w:val="-3"/>
          <w:w w:val="105"/>
        </w:rPr>
        <w:t>equity </w:t>
      </w:r>
      <w:r>
        <w:rPr>
          <w:color w:val="292425"/>
          <w:w w:val="105"/>
        </w:rPr>
        <w:t>prices fell further in the </w:t>
      </w:r>
      <w:r>
        <w:rPr>
          <w:color w:val="292425"/>
          <w:spacing w:val="-3"/>
          <w:w w:val="105"/>
        </w:rPr>
        <w:t>late summer. </w:t>
      </w:r>
      <w:r>
        <w:rPr>
          <w:color w:val="292425"/>
          <w:w w:val="105"/>
        </w:rPr>
        <w:t>Although prices </w:t>
      </w:r>
      <w:r>
        <w:rPr>
          <w:color w:val="292425"/>
          <w:spacing w:val="-3"/>
          <w:w w:val="105"/>
        </w:rPr>
        <w:t>have recovered </w:t>
      </w:r>
      <w:r>
        <w:rPr>
          <w:color w:val="292425"/>
          <w:w w:val="105"/>
        </w:rPr>
        <w:t>ground in recent weeks, equities remain well down on levels earlier in the </w:t>
      </w:r>
      <w:r>
        <w:rPr>
          <w:color w:val="292425"/>
          <w:spacing w:val="-4"/>
          <w:w w:val="105"/>
        </w:rPr>
        <w:t>year. </w:t>
      </w:r>
      <w:r>
        <w:rPr>
          <w:color w:val="292425"/>
          <w:spacing w:val="-2"/>
          <w:w w:val="105"/>
        </w:rPr>
        <w:t>Market </w:t>
      </w:r>
      <w:r>
        <w:rPr>
          <w:color w:val="292425"/>
          <w:spacing w:val="-3"/>
          <w:w w:val="105"/>
        </w:rPr>
        <w:t>volatility </w:t>
      </w:r>
      <w:r>
        <w:rPr>
          <w:color w:val="292425"/>
          <w:w w:val="105"/>
        </w:rPr>
        <w:t>remains high </w:t>
      </w:r>
      <w:r>
        <w:rPr>
          <w:color w:val="292425"/>
          <w:spacing w:val="-3"/>
          <w:w w:val="105"/>
        </w:rPr>
        <w:t>by </w:t>
      </w:r>
      <w:r>
        <w:rPr>
          <w:color w:val="292425"/>
          <w:w w:val="105"/>
        </w:rPr>
        <w:t>historical</w:t>
      </w:r>
      <w:r>
        <w:rPr>
          <w:color w:val="292425"/>
          <w:spacing w:val="20"/>
          <w:w w:val="105"/>
        </w:rPr>
        <w:t> </w:t>
      </w:r>
      <w:r>
        <w:rPr>
          <w:color w:val="292425"/>
          <w:w w:val="105"/>
        </w:rPr>
        <w:t>standards.</w:t>
      </w:r>
    </w:p>
    <w:p>
      <w:pPr>
        <w:pStyle w:val="BodyText"/>
        <w:spacing w:line="292" w:lineRule="auto"/>
        <w:ind w:left="5098" w:right="429"/>
      </w:pPr>
      <w:r>
        <w:rPr>
          <w:color w:val="292425"/>
          <w:spacing w:val="-3"/>
          <w:w w:val="110"/>
        </w:rPr>
        <w:t>Short-term </w:t>
      </w:r>
      <w:r>
        <w:rPr>
          <w:color w:val="292425"/>
          <w:spacing w:val="-2"/>
          <w:w w:val="110"/>
        </w:rPr>
        <w:t>market </w:t>
      </w:r>
      <w:r>
        <w:rPr>
          <w:color w:val="292425"/>
          <w:spacing w:val="-3"/>
          <w:w w:val="110"/>
        </w:rPr>
        <w:t>interest </w:t>
      </w:r>
      <w:r>
        <w:rPr>
          <w:color w:val="292425"/>
          <w:spacing w:val="-4"/>
          <w:w w:val="110"/>
        </w:rPr>
        <w:t>rates </w:t>
      </w:r>
      <w:r>
        <w:rPr>
          <w:color w:val="292425"/>
          <w:w w:val="110"/>
        </w:rPr>
        <w:t>and </w:t>
      </w:r>
      <w:r>
        <w:rPr>
          <w:color w:val="292425"/>
          <w:spacing w:val="-3"/>
          <w:w w:val="110"/>
        </w:rPr>
        <w:t>long-term </w:t>
      </w:r>
      <w:r>
        <w:rPr>
          <w:color w:val="292425"/>
          <w:w w:val="110"/>
        </w:rPr>
        <w:t>bond yields </w:t>
      </w:r>
      <w:r>
        <w:rPr>
          <w:color w:val="292425"/>
          <w:spacing w:val="-3"/>
          <w:w w:val="110"/>
        </w:rPr>
        <w:t>have</w:t>
      </w:r>
      <w:r>
        <w:rPr>
          <w:color w:val="292425"/>
          <w:spacing w:val="-24"/>
          <w:w w:val="110"/>
        </w:rPr>
        <w:t> </w:t>
      </w:r>
      <w:r>
        <w:rPr>
          <w:color w:val="292425"/>
          <w:w w:val="110"/>
        </w:rPr>
        <w:t>declined</w:t>
      </w:r>
      <w:r>
        <w:rPr>
          <w:color w:val="292425"/>
          <w:spacing w:val="-23"/>
          <w:w w:val="110"/>
        </w:rPr>
        <w:t> </w:t>
      </w:r>
      <w:r>
        <w:rPr>
          <w:color w:val="292425"/>
          <w:w w:val="110"/>
        </w:rPr>
        <w:t>again,</w:t>
      </w:r>
      <w:r>
        <w:rPr>
          <w:color w:val="292425"/>
          <w:spacing w:val="-23"/>
          <w:w w:val="110"/>
        </w:rPr>
        <w:t> </w:t>
      </w:r>
      <w:r>
        <w:rPr>
          <w:color w:val="292425"/>
          <w:w w:val="110"/>
        </w:rPr>
        <w:t>consistent</w:t>
      </w:r>
      <w:r>
        <w:rPr>
          <w:color w:val="292425"/>
          <w:spacing w:val="-23"/>
          <w:w w:val="110"/>
        </w:rPr>
        <w:t> </w:t>
      </w:r>
      <w:r>
        <w:rPr>
          <w:color w:val="292425"/>
          <w:w w:val="110"/>
        </w:rPr>
        <w:t>with</w:t>
      </w:r>
      <w:r>
        <w:rPr>
          <w:color w:val="292425"/>
          <w:spacing w:val="-23"/>
          <w:w w:val="110"/>
        </w:rPr>
        <w:t> </w:t>
      </w:r>
      <w:r>
        <w:rPr>
          <w:color w:val="292425"/>
          <w:w w:val="110"/>
        </w:rPr>
        <w:t>some</w:t>
      </w:r>
      <w:r>
        <w:rPr>
          <w:color w:val="292425"/>
          <w:spacing w:val="-23"/>
          <w:w w:val="110"/>
        </w:rPr>
        <w:t> </w:t>
      </w:r>
      <w:r>
        <w:rPr>
          <w:color w:val="292425"/>
          <w:w w:val="110"/>
        </w:rPr>
        <w:t>weakening</w:t>
      </w:r>
      <w:r>
        <w:rPr>
          <w:color w:val="292425"/>
          <w:spacing w:val="-23"/>
          <w:w w:val="110"/>
        </w:rPr>
        <w:t> </w:t>
      </w:r>
      <w:r>
        <w:rPr>
          <w:color w:val="292425"/>
          <w:w w:val="110"/>
        </w:rPr>
        <w:t>in</w:t>
      </w:r>
      <w:r>
        <w:rPr>
          <w:color w:val="292425"/>
          <w:spacing w:val="-23"/>
          <w:w w:val="110"/>
        </w:rPr>
        <w:t> </w:t>
      </w:r>
      <w:r>
        <w:rPr>
          <w:color w:val="292425"/>
          <w:w w:val="110"/>
        </w:rPr>
        <w:t>the </w:t>
      </w:r>
      <w:r>
        <w:rPr>
          <w:color w:val="292425"/>
          <w:spacing w:val="-5"/>
          <w:w w:val="110"/>
        </w:rPr>
        <w:t>near-term </w:t>
      </w:r>
      <w:r>
        <w:rPr>
          <w:color w:val="292425"/>
          <w:w w:val="110"/>
        </w:rPr>
        <w:t>demand outlook, although </w:t>
      </w:r>
      <w:r>
        <w:rPr>
          <w:color w:val="292425"/>
          <w:spacing w:val="-3"/>
          <w:w w:val="110"/>
        </w:rPr>
        <w:t>lower interest </w:t>
      </w:r>
      <w:r>
        <w:rPr>
          <w:color w:val="292425"/>
          <w:spacing w:val="-4"/>
          <w:w w:val="110"/>
        </w:rPr>
        <w:t>rates </w:t>
      </w:r>
      <w:r>
        <w:rPr>
          <w:color w:val="292425"/>
          <w:w w:val="110"/>
        </w:rPr>
        <w:t>should also help </w:t>
      </w:r>
      <w:r>
        <w:rPr>
          <w:color w:val="292425"/>
          <w:spacing w:val="-4"/>
          <w:w w:val="110"/>
        </w:rPr>
        <w:t>to </w:t>
      </w:r>
      <w:r>
        <w:rPr>
          <w:color w:val="292425"/>
          <w:spacing w:val="-3"/>
          <w:w w:val="110"/>
        </w:rPr>
        <w:t>promote </w:t>
      </w:r>
      <w:r>
        <w:rPr>
          <w:color w:val="292425"/>
          <w:w w:val="110"/>
        </w:rPr>
        <w:t>a stronger </w:t>
      </w:r>
      <w:r>
        <w:rPr>
          <w:color w:val="292425"/>
          <w:spacing w:val="-3"/>
          <w:w w:val="110"/>
        </w:rPr>
        <w:t>recovery </w:t>
      </w:r>
      <w:r>
        <w:rPr>
          <w:color w:val="292425"/>
          <w:w w:val="110"/>
        </w:rPr>
        <w:t>in activity </w:t>
      </w:r>
      <w:r>
        <w:rPr>
          <w:color w:val="292425"/>
          <w:spacing w:val="-3"/>
          <w:w w:val="110"/>
        </w:rPr>
        <w:t>subsequently.</w:t>
      </w:r>
      <w:r>
        <w:rPr>
          <w:color w:val="292425"/>
          <w:spacing w:val="18"/>
          <w:w w:val="110"/>
        </w:rPr>
        <w:t> </w:t>
      </w:r>
      <w:r>
        <w:rPr>
          <w:color w:val="292425"/>
          <w:w w:val="110"/>
        </w:rPr>
        <w:t>The</w:t>
      </w:r>
      <w:r>
        <w:rPr>
          <w:color w:val="292425"/>
          <w:spacing w:val="-19"/>
          <w:w w:val="110"/>
        </w:rPr>
        <w:t> </w:t>
      </w:r>
      <w:r>
        <w:rPr>
          <w:color w:val="292425"/>
          <w:spacing w:val="-3"/>
          <w:w w:val="110"/>
        </w:rPr>
        <w:t>Federal</w:t>
      </w:r>
      <w:r>
        <w:rPr>
          <w:color w:val="292425"/>
          <w:spacing w:val="-19"/>
          <w:w w:val="110"/>
        </w:rPr>
        <w:t> </w:t>
      </w:r>
      <w:r>
        <w:rPr>
          <w:color w:val="292425"/>
          <w:spacing w:val="-3"/>
          <w:w w:val="110"/>
        </w:rPr>
        <w:t>Reserve</w:t>
      </w:r>
      <w:r>
        <w:rPr>
          <w:color w:val="292425"/>
          <w:spacing w:val="-19"/>
          <w:w w:val="110"/>
        </w:rPr>
        <w:t> </w:t>
      </w:r>
      <w:r>
        <w:rPr>
          <w:color w:val="292425"/>
          <w:spacing w:val="-3"/>
          <w:w w:val="110"/>
        </w:rPr>
        <w:t>lowered</w:t>
      </w:r>
      <w:r>
        <w:rPr>
          <w:color w:val="292425"/>
          <w:spacing w:val="-18"/>
          <w:w w:val="110"/>
        </w:rPr>
        <w:t> </w:t>
      </w:r>
      <w:r>
        <w:rPr>
          <w:color w:val="292425"/>
          <w:spacing w:val="-3"/>
          <w:w w:val="110"/>
        </w:rPr>
        <w:t>interest</w:t>
      </w:r>
      <w:r>
        <w:rPr>
          <w:color w:val="292425"/>
          <w:spacing w:val="-19"/>
          <w:w w:val="110"/>
        </w:rPr>
        <w:t> </w:t>
      </w:r>
      <w:r>
        <w:rPr>
          <w:color w:val="292425"/>
          <w:spacing w:val="-4"/>
          <w:w w:val="110"/>
        </w:rPr>
        <w:t>rates</w:t>
      </w:r>
      <w:r>
        <w:rPr>
          <w:color w:val="292425"/>
          <w:spacing w:val="-19"/>
          <w:w w:val="110"/>
        </w:rPr>
        <w:t> </w:t>
      </w:r>
      <w:r>
        <w:rPr>
          <w:color w:val="292425"/>
          <w:spacing w:val="-3"/>
          <w:w w:val="110"/>
        </w:rPr>
        <w:t>by</w:t>
      </w:r>
    </w:p>
    <w:p>
      <w:pPr>
        <w:pStyle w:val="BodyText"/>
        <w:spacing w:line="292" w:lineRule="auto"/>
        <w:ind w:left="5098" w:right="301"/>
      </w:pPr>
      <w:r>
        <w:rPr>
          <w:color w:val="292425"/>
          <w:w w:val="110"/>
        </w:rPr>
        <w:t>0.5 percentage points </w:t>
      </w:r>
      <w:r>
        <w:rPr>
          <w:color w:val="292425"/>
          <w:spacing w:val="-4"/>
          <w:w w:val="110"/>
        </w:rPr>
        <w:t>to </w:t>
      </w:r>
      <w:r>
        <w:rPr>
          <w:color w:val="292425"/>
          <w:spacing w:val="-5"/>
          <w:w w:val="110"/>
        </w:rPr>
        <w:t>1.25% </w:t>
      </w:r>
      <w:r>
        <w:rPr>
          <w:color w:val="292425"/>
          <w:w w:val="110"/>
        </w:rPr>
        <w:t>on 6 November </w:t>
      </w:r>
      <w:r>
        <w:rPr>
          <w:color w:val="292425"/>
          <w:spacing w:val="-4"/>
          <w:w w:val="110"/>
        </w:rPr>
        <w:t>to </w:t>
      </w:r>
      <w:r>
        <w:rPr>
          <w:color w:val="292425"/>
          <w:w w:val="110"/>
        </w:rPr>
        <w:t>provide a further stimulus </w:t>
      </w:r>
      <w:r>
        <w:rPr>
          <w:color w:val="292425"/>
          <w:spacing w:val="-4"/>
          <w:w w:val="110"/>
        </w:rPr>
        <w:t>to </w:t>
      </w:r>
      <w:r>
        <w:rPr>
          <w:color w:val="292425"/>
          <w:w w:val="110"/>
        </w:rPr>
        <w:t>the </w:t>
      </w:r>
      <w:r>
        <w:rPr>
          <w:color w:val="292425"/>
          <w:spacing w:val="-3"/>
          <w:w w:val="110"/>
        </w:rPr>
        <w:t>recovery </w:t>
      </w:r>
      <w:r>
        <w:rPr>
          <w:color w:val="292425"/>
          <w:w w:val="110"/>
        </w:rPr>
        <w:t>in the United </w:t>
      </w:r>
      <w:r>
        <w:rPr>
          <w:color w:val="292425"/>
          <w:spacing w:val="-3"/>
          <w:w w:val="110"/>
        </w:rPr>
        <w:t>States.</w:t>
      </w:r>
    </w:p>
    <w:p>
      <w:pPr>
        <w:pStyle w:val="BodyText"/>
        <w:spacing w:before="1"/>
      </w:pPr>
    </w:p>
    <w:p>
      <w:pPr>
        <w:pStyle w:val="BodyText"/>
        <w:spacing w:line="292" w:lineRule="auto"/>
        <w:ind w:left="5098" w:right="110"/>
      </w:pPr>
      <w:r>
        <w:rPr>
          <w:color w:val="292425"/>
          <w:w w:val="110"/>
        </w:rPr>
        <w:t>The resilience of the upturn in the United </w:t>
      </w:r>
      <w:r>
        <w:rPr>
          <w:color w:val="292425"/>
          <w:spacing w:val="-3"/>
          <w:w w:val="110"/>
        </w:rPr>
        <w:t>States </w:t>
      </w:r>
      <w:r>
        <w:rPr>
          <w:color w:val="292425"/>
          <w:w w:val="110"/>
        </w:rPr>
        <w:t>remains hard </w:t>
      </w:r>
      <w:r>
        <w:rPr>
          <w:color w:val="292425"/>
          <w:spacing w:val="-4"/>
          <w:w w:val="110"/>
        </w:rPr>
        <w:t>to </w:t>
      </w:r>
      <w:r>
        <w:rPr>
          <w:color w:val="292425"/>
          <w:w w:val="110"/>
        </w:rPr>
        <w:t>gauge. GDP rose </w:t>
      </w:r>
      <w:r>
        <w:rPr>
          <w:color w:val="292425"/>
          <w:spacing w:val="-3"/>
          <w:w w:val="110"/>
        </w:rPr>
        <w:t>by </w:t>
      </w:r>
      <w:r>
        <w:rPr>
          <w:color w:val="292425"/>
          <w:w w:val="110"/>
        </w:rPr>
        <w:t>0.8% in </w:t>
      </w:r>
      <w:r>
        <w:rPr>
          <w:color w:val="292425"/>
          <w:spacing w:val="-7"/>
          <w:w w:val="110"/>
        </w:rPr>
        <w:t>2002 </w:t>
      </w:r>
      <w:r>
        <w:rPr>
          <w:color w:val="292425"/>
          <w:w w:val="110"/>
        </w:rPr>
        <w:t>Q3, much higher than </w:t>
      </w:r>
      <w:r>
        <w:rPr>
          <w:color w:val="292425"/>
          <w:spacing w:val="-3"/>
          <w:w w:val="110"/>
        </w:rPr>
        <w:t>expected </w:t>
      </w:r>
      <w:r>
        <w:rPr>
          <w:color w:val="292425"/>
          <w:w w:val="110"/>
        </w:rPr>
        <w:t>three months ago. But the strength can be largely traced </w:t>
      </w:r>
      <w:r>
        <w:rPr>
          <w:color w:val="292425"/>
          <w:spacing w:val="-4"/>
          <w:w w:val="110"/>
        </w:rPr>
        <w:t>to </w:t>
      </w:r>
      <w:r>
        <w:rPr>
          <w:color w:val="292425"/>
          <w:w w:val="110"/>
        </w:rPr>
        <w:t>the impact of special incentives on automobile sales which provided a </w:t>
      </w:r>
      <w:r>
        <w:rPr>
          <w:color w:val="292425"/>
          <w:spacing w:val="-3"/>
          <w:w w:val="110"/>
        </w:rPr>
        <w:t>temporary </w:t>
      </w:r>
      <w:r>
        <w:rPr>
          <w:color w:val="292425"/>
          <w:w w:val="110"/>
        </w:rPr>
        <w:t>boost </w:t>
      </w:r>
      <w:r>
        <w:rPr>
          <w:color w:val="292425"/>
          <w:spacing w:val="-4"/>
          <w:w w:val="110"/>
        </w:rPr>
        <w:t>to </w:t>
      </w:r>
      <w:r>
        <w:rPr>
          <w:color w:val="292425"/>
          <w:w w:val="110"/>
        </w:rPr>
        <w:t>consumer spending.</w:t>
      </w:r>
    </w:p>
    <w:p>
      <w:pPr>
        <w:spacing w:after="0" w:line="292" w:lineRule="auto"/>
        <w:sectPr>
          <w:headerReference w:type="even" r:id="rId188"/>
          <w:pgSz w:w="11900" w:h="16840"/>
          <w:pgMar w:header="0" w:footer="575" w:top="800" w:bottom="760" w:left="640" w:right="640"/>
        </w:sectPr>
      </w:pPr>
    </w:p>
    <w:p>
      <w:pPr>
        <w:pStyle w:val="BodyText"/>
      </w:pPr>
    </w:p>
    <w:p>
      <w:pPr>
        <w:pStyle w:val="BodyText"/>
        <w:spacing w:before="5"/>
      </w:pPr>
    </w:p>
    <w:p>
      <w:pPr>
        <w:pStyle w:val="BodyText"/>
        <w:spacing w:line="292" w:lineRule="auto"/>
        <w:ind w:left="5103" w:right="196"/>
      </w:pPr>
      <w:r>
        <w:rPr>
          <w:color w:val="292425"/>
          <w:w w:val="105"/>
        </w:rPr>
        <w:t>High </w:t>
      </w:r>
      <w:r>
        <w:rPr>
          <w:color w:val="292425"/>
          <w:spacing w:val="-3"/>
          <w:w w:val="105"/>
        </w:rPr>
        <w:t>levels </w:t>
      </w:r>
      <w:r>
        <w:rPr>
          <w:color w:val="292425"/>
          <w:w w:val="105"/>
        </w:rPr>
        <w:t>of secured borrowing are also supporting household demand, although consumer confidence has fallen markedly in recent months.  The sharp decline in </w:t>
      </w:r>
      <w:r>
        <w:rPr>
          <w:color w:val="292425"/>
          <w:spacing w:val="-3"/>
          <w:w w:val="105"/>
        </w:rPr>
        <w:t>equity  </w:t>
      </w:r>
      <w:r>
        <w:rPr>
          <w:color w:val="292425"/>
          <w:w w:val="105"/>
        </w:rPr>
        <w:t>wealth </w:t>
      </w:r>
      <w:r>
        <w:rPr>
          <w:color w:val="292425"/>
          <w:spacing w:val="-3"/>
          <w:w w:val="105"/>
        </w:rPr>
        <w:t>over </w:t>
      </w:r>
      <w:r>
        <w:rPr>
          <w:color w:val="292425"/>
          <w:w w:val="105"/>
        </w:rPr>
        <w:t>the past </w:t>
      </w:r>
      <w:r>
        <w:rPr>
          <w:color w:val="292425"/>
          <w:spacing w:val="-4"/>
          <w:w w:val="105"/>
        </w:rPr>
        <w:t>year, </w:t>
      </w:r>
      <w:r>
        <w:rPr>
          <w:color w:val="292425"/>
          <w:w w:val="105"/>
        </w:rPr>
        <w:t>weak labour </w:t>
      </w:r>
      <w:r>
        <w:rPr>
          <w:color w:val="292425"/>
          <w:spacing w:val="-2"/>
          <w:w w:val="105"/>
        </w:rPr>
        <w:t>market </w:t>
      </w:r>
      <w:r>
        <w:rPr>
          <w:color w:val="292425"/>
          <w:w w:val="105"/>
        </w:rPr>
        <w:t>trends, and relatively subdued growth in household income </w:t>
      </w:r>
      <w:r>
        <w:rPr>
          <w:color w:val="292425"/>
          <w:spacing w:val="-3"/>
          <w:w w:val="105"/>
        </w:rPr>
        <w:t>may </w:t>
      </w:r>
      <w:r>
        <w:rPr>
          <w:color w:val="292425"/>
          <w:w w:val="105"/>
        </w:rPr>
        <w:t>be weighing on confidence and spending plans. The </w:t>
      </w:r>
      <w:r>
        <w:rPr>
          <w:color w:val="292425"/>
          <w:spacing w:val="-4"/>
          <w:w w:val="105"/>
        </w:rPr>
        <w:t>near-term </w:t>
      </w:r>
      <w:r>
        <w:rPr>
          <w:color w:val="292425"/>
          <w:w w:val="105"/>
        </w:rPr>
        <w:t>outlook is for slower growth in consumer spending. </w:t>
      </w:r>
      <w:r>
        <w:rPr>
          <w:color w:val="292425"/>
          <w:spacing w:val="-3"/>
          <w:w w:val="105"/>
        </w:rPr>
        <w:t>Moreover, any recovery </w:t>
      </w:r>
      <w:r>
        <w:rPr>
          <w:color w:val="292425"/>
          <w:w w:val="105"/>
        </w:rPr>
        <w:t>in business </w:t>
      </w:r>
      <w:r>
        <w:rPr>
          <w:color w:val="292425"/>
          <w:spacing w:val="-3"/>
          <w:w w:val="105"/>
        </w:rPr>
        <w:t>investment </w:t>
      </w:r>
      <w:r>
        <w:rPr>
          <w:color w:val="292425"/>
          <w:w w:val="105"/>
        </w:rPr>
        <w:t>is likely </w:t>
      </w:r>
      <w:r>
        <w:rPr>
          <w:color w:val="292425"/>
          <w:spacing w:val="-4"/>
          <w:w w:val="105"/>
        </w:rPr>
        <w:t>to </w:t>
      </w:r>
      <w:r>
        <w:rPr>
          <w:color w:val="292425"/>
          <w:w w:val="105"/>
        </w:rPr>
        <w:t>be relatively sluggish, given little </w:t>
      </w:r>
      <w:r>
        <w:rPr>
          <w:color w:val="292425"/>
          <w:spacing w:val="-3"/>
          <w:w w:val="105"/>
        </w:rPr>
        <w:t>pressure </w:t>
      </w:r>
      <w:r>
        <w:rPr>
          <w:color w:val="292425"/>
          <w:w w:val="105"/>
        </w:rPr>
        <w:t>on capacity and high levels of uncertainty which encourage companies </w:t>
      </w:r>
      <w:r>
        <w:rPr>
          <w:color w:val="292425"/>
          <w:spacing w:val="-4"/>
          <w:w w:val="105"/>
        </w:rPr>
        <w:t>to </w:t>
      </w:r>
      <w:r>
        <w:rPr>
          <w:color w:val="292425"/>
          <w:w w:val="105"/>
        </w:rPr>
        <w:t>delay capital expenditure. The </w:t>
      </w:r>
      <w:r>
        <w:rPr>
          <w:color w:val="292425"/>
          <w:spacing w:val="-3"/>
          <w:w w:val="105"/>
        </w:rPr>
        <w:t>Committee </w:t>
      </w:r>
      <w:r>
        <w:rPr>
          <w:color w:val="292425"/>
          <w:w w:val="105"/>
        </w:rPr>
        <w:t>judges that US GDP growth will ease in the fourth quarter with a </w:t>
      </w:r>
      <w:r>
        <w:rPr>
          <w:color w:val="292425"/>
          <w:spacing w:val="-3"/>
          <w:w w:val="105"/>
        </w:rPr>
        <w:t>slowdown </w:t>
      </w:r>
      <w:r>
        <w:rPr>
          <w:color w:val="292425"/>
          <w:w w:val="105"/>
        </w:rPr>
        <w:t>in consumer spending. </w:t>
      </w:r>
      <w:r>
        <w:rPr>
          <w:color w:val="292425"/>
          <w:spacing w:val="-3"/>
          <w:w w:val="105"/>
        </w:rPr>
        <w:t>Thereafter, </w:t>
      </w:r>
      <w:r>
        <w:rPr>
          <w:color w:val="292425"/>
          <w:w w:val="105"/>
        </w:rPr>
        <w:t>growth should strengthen </w:t>
      </w:r>
      <w:r>
        <w:rPr>
          <w:color w:val="292425"/>
          <w:spacing w:val="-4"/>
          <w:w w:val="105"/>
        </w:rPr>
        <w:t>gradually, </w:t>
      </w:r>
      <w:r>
        <w:rPr>
          <w:color w:val="292425"/>
          <w:w w:val="105"/>
        </w:rPr>
        <w:t>underpinned </w:t>
      </w:r>
      <w:r>
        <w:rPr>
          <w:color w:val="292425"/>
          <w:spacing w:val="-3"/>
          <w:w w:val="105"/>
        </w:rPr>
        <w:t>by </w:t>
      </w:r>
      <w:r>
        <w:rPr>
          <w:color w:val="292425"/>
          <w:w w:val="105"/>
        </w:rPr>
        <w:t>continued improvements in productivity and the low </w:t>
      </w:r>
      <w:r>
        <w:rPr>
          <w:color w:val="292425"/>
          <w:spacing w:val="-3"/>
          <w:w w:val="105"/>
        </w:rPr>
        <w:t>level </w:t>
      </w:r>
      <w:r>
        <w:rPr>
          <w:color w:val="292425"/>
          <w:w w:val="105"/>
        </w:rPr>
        <w:t>of </w:t>
      </w:r>
      <w:r>
        <w:rPr>
          <w:color w:val="292425"/>
          <w:spacing w:val="-3"/>
          <w:w w:val="105"/>
        </w:rPr>
        <w:t>interest </w:t>
      </w:r>
      <w:r>
        <w:rPr>
          <w:color w:val="292425"/>
          <w:spacing w:val="-4"/>
          <w:w w:val="105"/>
        </w:rPr>
        <w:t>rates. </w:t>
      </w:r>
      <w:r>
        <w:rPr>
          <w:color w:val="292425"/>
          <w:spacing w:val="-5"/>
          <w:w w:val="105"/>
        </w:rPr>
        <w:t>Taking </w:t>
      </w:r>
      <w:r>
        <w:rPr>
          <w:color w:val="292425"/>
          <w:w w:val="105"/>
        </w:rPr>
        <w:t>the further easing of policy </w:t>
      </w:r>
      <w:r>
        <w:rPr>
          <w:color w:val="292425"/>
          <w:spacing w:val="-3"/>
          <w:w w:val="105"/>
        </w:rPr>
        <w:t>into </w:t>
      </w:r>
      <w:r>
        <w:rPr>
          <w:color w:val="292425"/>
          <w:w w:val="105"/>
        </w:rPr>
        <w:t>account, the outlook is broadly similar </w:t>
      </w:r>
      <w:r>
        <w:rPr>
          <w:color w:val="292425"/>
          <w:spacing w:val="-4"/>
          <w:w w:val="105"/>
        </w:rPr>
        <w:t>to </w:t>
      </w:r>
      <w:r>
        <w:rPr>
          <w:color w:val="292425"/>
          <w:w w:val="105"/>
        </w:rPr>
        <w:t>the August central</w:t>
      </w:r>
      <w:r>
        <w:rPr>
          <w:color w:val="292425"/>
          <w:spacing w:val="-5"/>
          <w:w w:val="105"/>
        </w:rPr>
        <w:t> </w:t>
      </w:r>
      <w:r>
        <w:rPr>
          <w:color w:val="292425"/>
          <w:w w:val="105"/>
        </w:rPr>
        <w:t>projection.</w:t>
      </w:r>
    </w:p>
    <w:p>
      <w:pPr>
        <w:pStyle w:val="BodyText"/>
      </w:pPr>
    </w:p>
    <w:p>
      <w:pPr>
        <w:pStyle w:val="BodyText"/>
        <w:spacing w:line="292" w:lineRule="auto"/>
        <w:ind w:left="5103" w:right="161"/>
      </w:pPr>
      <w:r>
        <w:rPr>
          <w:color w:val="292425"/>
          <w:w w:val="110"/>
        </w:rPr>
        <w:t>Output</w:t>
      </w:r>
      <w:r>
        <w:rPr>
          <w:color w:val="292425"/>
          <w:spacing w:val="-17"/>
          <w:w w:val="110"/>
        </w:rPr>
        <w:t> </w:t>
      </w:r>
      <w:r>
        <w:rPr>
          <w:color w:val="292425"/>
          <w:w w:val="110"/>
        </w:rPr>
        <w:t>growth</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euro</w:t>
      </w:r>
      <w:r>
        <w:rPr>
          <w:color w:val="292425"/>
          <w:spacing w:val="-17"/>
          <w:w w:val="110"/>
        </w:rPr>
        <w:t> </w:t>
      </w:r>
      <w:r>
        <w:rPr>
          <w:color w:val="292425"/>
          <w:w w:val="110"/>
        </w:rPr>
        <w:t>area</w:t>
      </w:r>
      <w:r>
        <w:rPr>
          <w:color w:val="292425"/>
          <w:spacing w:val="-16"/>
          <w:w w:val="110"/>
        </w:rPr>
        <w:t> </w:t>
      </w:r>
      <w:r>
        <w:rPr>
          <w:color w:val="292425"/>
          <w:w w:val="110"/>
        </w:rPr>
        <w:t>remains</w:t>
      </w:r>
      <w:r>
        <w:rPr>
          <w:color w:val="292425"/>
          <w:spacing w:val="-16"/>
          <w:w w:val="110"/>
        </w:rPr>
        <w:t> </w:t>
      </w:r>
      <w:r>
        <w:rPr>
          <w:color w:val="292425"/>
          <w:w w:val="110"/>
        </w:rPr>
        <w:t>sluggish,</w:t>
      </w:r>
      <w:r>
        <w:rPr>
          <w:color w:val="292425"/>
          <w:spacing w:val="-16"/>
          <w:w w:val="110"/>
        </w:rPr>
        <w:t> </w:t>
      </w:r>
      <w:r>
        <w:rPr>
          <w:color w:val="292425"/>
          <w:w w:val="110"/>
        </w:rPr>
        <w:t>with</w:t>
      </w:r>
      <w:r>
        <w:rPr>
          <w:color w:val="292425"/>
          <w:spacing w:val="-17"/>
          <w:w w:val="110"/>
        </w:rPr>
        <w:t> </w:t>
      </w:r>
      <w:r>
        <w:rPr>
          <w:color w:val="292425"/>
          <w:w w:val="110"/>
        </w:rPr>
        <w:t>little</w:t>
      </w:r>
      <w:r>
        <w:rPr>
          <w:color w:val="292425"/>
          <w:spacing w:val="-16"/>
          <w:w w:val="110"/>
        </w:rPr>
        <w:t> </w:t>
      </w:r>
      <w:r>
        <w:rPr>
          <w:color w:val="292425"/>
          <w:w w:val="110"/>
        </w:rPr>
        <w:t>or no</w:t>
      </w:r>
      <w:r>
        <w:rPr>
          <w:color w:val="292425"/>
          <w:spacing w:val="-14"/>
          <w:w w:val="110"/>
        </w:rPr>
        <w:t> </w:t>
      </w:r>
      <w:r>
        <w:rPr>
          <w:color w:val="292425"/>
          <w:w w:val="110"/>
        </w:rPr>
        <w:t>increase</w:t>
      </w:r>
      <w:r>
        <w:rPr>
          <w:color w:val="292425"/>
          <w:spacing w:val="-13"/>
          <w:w w:val="110"/>
        </w:rPr>
        <w:t> </w:t>
      </w:r>
      <w:r>
        <w:rPr>
          <w:color w:val="292425"/>
          <w:w w:val="110"/>
        </w:rPr>
        <w:t>in</w:t>
      </w:r>
      <w:r>
        <w:rPr>
          <w:color w:val="292425"/>
          <w:spacing w:val="-14"/>
          <w:w w:val="110"/>
        </w:rPr>
        <w:t> </w:t>
      </w:r>
      <w:r>
        <w:rPr>
          <w:color w:val="292425"/>
          <w:w w:val="110"/>
        </w:rPr>
        <w:t>domestic</w:t>
      </w:r>
      <w:r>
        <w:rPr>
          <w:color w:val="292425"/>
          <w:spacing w:val="-13"/>
          <w:w w:val="110"/>
        </w:rPr>
        <w:t> </w:t>
      </w:r>
      <w:r>
        <w:rPr>
          <w:color w:val="292425"/>
          <w:w w:val="110"/>
        </w:rPr>
        <w:t>demand</w:t>
      </w:r>
      <w:r>
        <w:rPr>
          <w:color w:val="292425"/>
          <w:spacing w:val="-13"/>
          <w:w w:val="110"/>
        </w:rPr>
        <w:t> </w:t>
      </w:r>
      <w:r>
        <w:rPr>
          <w:color w:val="292425"/>
          <w:spacing w:val="-3"/>
          <w:w w:val="110"/>
        </w:rPr>
        <w:t>over</w:t>
      </w:r>
      <w:r>
        <w:rPr>
          <w:color w:val="292425"/>
          <w:spacing w:val="-14"/>
          <w:w w:val="110"/>
        </w:rPr>
        <w:t> </w:t>
      </w:r>
      <w:r>
        <w:rPr>
          <w:color w:val="292425"/>
          <w:w w:val="110"/>
        </w:rPr>
        <w:t>the</w:t>
      </w:r>
      <w:r>
        <w:rPr>
          <w:color w:val="292425"/>
          <w:spacing w:val="-13"/>
          <w:w w:val="110"/>
        </w:rPr>
        <w:t> </w:t>
      </w:r>
      <w:r>
        <w:rPr>
          <w:color w:val="292425"/>
          <w:w w:val="110"/>
        </w:rPr>
        <w:t>past</w:t>
      </w:r>
      <w:r>
        <w:rPr>
          <w:color w:val="292425"/>
          <w:spacing w:val="-13"/>
          <w:w w:val="110"/>
        </w:rPr>
        <w:t> </w:t>
      </w:r>
      <w:r>
        <w:rPr>
          <w:color w:val="292425"/>
          <w:spacing w:val="-4"/>
          <w:w w:val="110"/>
        </w:rPr>
        <w:t>year.</w:t>
      </w:r>
      <w:r>
        <w:rPr>
          <w:color w:val="292425"/>
          <w:spacing w:val="29"/>
          <w:w w:val="110"/>
        </w:rPr>
        <w:t> </w:t>
      </w:r>
      <w:r>
        <w:rPr>
          <w:color w:val="292425"/>
          <w:w w:val="110"/>
        </w:rPr>
        <w:t>Consumer spending has risen only marginally </w:t>
      </w:r>
      <w:r>
        <w:rPr>
          <w:color w:val="292425"/>
          <w:spacing w:val="-3"/>
          <w:w w:val="110"/>
        </w:rPr>
        <w:t>over </w:t>
      </w:r>
      <w:r>
        <w:rPr>
          <w:color w:val="292425"/>
          <w:w w:val="110"/>
        </w:rPr>
        <w:t>this period. The recent</w:t>
      </w:r>
      <w:r>
        <w:rPr>
          <w:color w:val="292425"/>
          <w:spacing w:val="-7"/>
          <w:w w:val="110"/>
        </w:rPr>
        <w:t> </w:t>
      </w:r>
      <w:r>
        <w:rPr>
          <w:color w:val="292425"/>
          <w:w w:val="110"/>
        </w:rPr>
        <w:t>pattern</w:t>
      </w:r>
      <w:r>
        <w:rPr>
          <w:color w:val="292425"/>
          <w:spacing w:val="-7"/>
          <w:w w:val="110"/>
        </w:rPr>
        <w:t> </w:t>
      </w:r>
      <w:r>
        <w:rPr>
          <w:color w:val="292425"/>
          <w:w w:val="110"/>
        </w:rPr>
        <w:t>of</w:t>
      </w:r>
      <w:r>
        <w:rPr>
          <w:color w:val="292425"/>
          <w:spacing w:val="-7"/>
          <w:w w:val="110"/>
        </w:rPr>
        <w:t> </w:t>
      </w:r>
      <w:r>
        <w:rPr>
          <w:color w:val="292425"/>
          <w:w w:val="110"/>
        </w:rPr>
        <w:t>household</w:t>
      </w:r>
      <w:r>
        <w:rPr>
          <w:color w:val="292425"/>
          <w:spacing w:val="-7"/>
          <w:w w:val="110"/>
        </w:rPr>
        <w:t> </w:t>
      </w:r>
      <w:r>
        <w:rPr>
          <w:color w:val="292425"/>
          <w:w w:val="110"/>
        </w:rPr>
        <w:t>spending</w:t>
      </w:r>
      <w:r>
        <w:rPr>
          <w:color w:val="292425"/>
          <w:spacing w:val="-6"/>
          <w:w w:val="110"/>
        </w:rPr>
        <w:t> </w:t>
      </w:r>
      <w:r>
        <w:rPr>
          <w:color w:val="292425"/>
          <w:w w:val="110"/>
        </w:rPr>
        <w:t>in</w:t>
      </w:r>
      <w:r>
        <w:rPr>
          <w:color w:val="292425"/>
          <w:spacing w:val="-7"/>
          <w:w w:val="110"/>
        </w:rPr>
        <w:t> </w:t>
      </w:r>
      <w:r>
        <w:rPr>
          <w:color w:val="292425"/>
          <w:w w:val="110"/>
        </w:rPr>
        <w:t>the</w:t>
      </w:r>
      <w:r>
        <w:rPr>
          <w:color w:val="292425"/>
          <w:spacing w:val="-7"/>
          <w:w w:val="110"/>
        </w:rPr>
        <w:t> </w:t>
      </w:r>
      <w:r>
        <w:rPr>
          <w:color w:val="292425"/>
          <w:w w:val="110"/>
        </w:rPr>
        <w:t>euro</w:t>
      </w:r>
      <w:r>
        <w:rPr>
          <w:color w:val="292425"/>
          <w:spacing w:val="-7"/>
          <w:w w:val="110"/>
        </w:rPr>
        <w:t> </w:t>
      </w:r>
      <w:r>
        <w:rPr>
          <w:color w:val="292425"/>
          <w:w w:val="110"/>
        </w:rPr>
        <w:t>area</w:t>
      </w:r>
      <w:r>
        <w:rPr>
          <w:color w:val="292425"/>
          <w:spacing w:val="-6"/>
          <w:w w:val="110"/>
        </w:rPr>
        <w:t> </w:t>
      </w:r>
      <w:r>
        <w:rPr>
          <w:color w:val="292425"/>
          <w:w w:val="110"/>
        </w:rPr>
        <w:t>is</w:t>
      </w:r>
      <w:r>
        <w:rPr>
          <w:color w:val="292425"/>
          <w:spacing w:val="-7"/>
          <w:w w:val="110"/>
        </w:rPr>
        <w:t> </w:t>
      </w:r>
      <w:r>
        <w:rPr>
          <w:color w:val="292425"/>
          <w:w w:val="110"/>
        </w:rPr>
        <w:t>much </w:t>
      </w:r>
      <w:r>
        <w:rPr>
          <w:color w:val="292425"/>
          <w:spacing w:val="-3"/>
          <w:w w:val="110"/>
        </w:rPr>
        <w:t>weaker </w:t>
      </w:r>
      <w:r>
        <w:rPr>
          <w:color w:val="292425"/>
          <w:w w:val="110"/>
        </w:rPr>
        <w:t>than in the United </w:t>
      </w:r>
      <w:r>
        <w:rPr>
          <w:color w:val="292425"/>
          <w:spacing w:val="-3"/>
          <w:w w:val="110"/>
        </w:rPr>
        <w:t>States </w:t>
      </w:r>
      <w:r>
        <w:rPr>
          <w:color w:val="292425"/>
          <w:w w:val="110"/>
        </w:rPr>
        <w:t>or the United Kingdom, perhaps reflecting a combination of </w:t>
      </w:r>
      <w:r>
        <w:rPr>
          <w:color w:val="292425"/>
          <w:spacing w:val="-3"/>
          <w:w w:val="110"/>
        </w:rPr>
        <w:t>factors </w:t>
      </w:r>
      <w:r>
        <w:rPr>
          <w:color w:val="292425"/>
          <w:w w:val="110"/>
        </w:rPr>
        <w:t>such as: slower growth in real disposable income; higher </w:t>
      </w:r>
      <w:r>
        <w:rPr>
          <w:color w:val="292425"/>
          <w:spacing w:val="-3"/>
          <w:w w:val="110"/>
        </w:rPr>
        <w:t>levels </w:t>
      </w:r>
      <w:r>
        <w:rPr>
          <w:color w:val="292425"/>
          <w:w w:val="110"/>
        </w:rPr>
        <w:t>of unemployment, which </w:t>
      </w:r>
      <w:r>
        <w:rPr>
          <w:color w:val="292425"/>
          <w:spacing w:val="-3"/>
          <w:w w:val="110"/>
        </w:rPr>
        <w:t>may have </w:t>
      </w:r>
      <w:r>
        <w:rPr>
          <w:color w:val="292425"/>
          <w:w w:val="110"/>
        </w:rPr>
        <w:t>depressed consumer confidence; and a less buoyant housing </w:t>
      </w:r>
      <w:r>
        <w:rPr>
          <w:color w:val="292425"/>
          <w:spacing w:val="-2"/>
          <w:w w:val="110"/>
        </w:rPr>
        <w:t>market </w:t>
      </w:r>
      <w:r>
        <w:rPr>
          <w:color w:val="292425"/>
          <w:w w:val="110"/>
        </w:rPr>
        <w:t>in the larger economies which has consequently provided less additional collateral </w:t>
      </w:r>
      <w:r>
        <w:rPr>
          <w:color w:val="292425"/>
          <w:spacing w:val="-4"/>
          <w:w w:val="110"/>
        </w:rPr>
        <w:t>to </w:t>
      </w:r>
      <w:r>
        <w:rPr>
          <w:color w:val="292425"/>
          <w:w w:val="110"/>
        </w:rPr>
        <w:t>support a rise in household credit. </w:t>
      </w:r>
      <w:r>
        <w:rPr>
          <w:color w:val="292425"/>
          <w:spacing w:val="-4"/>
          <w:w w:val="110"/>
        </w:rPr>
        <w:t>Moreover, </w:t>
      </w:r>
      <w:r>
        <w:rPr>
          <w:color w:val="292425"/>
          <w:w w:val="110"/>
        </w:rPr>
        <w:t>the low</w:t>
      </w:r>
      <w:r>
        <w:rPr>
          <w:color w:val="292425"/>
          <w:spacing w:val="-26"/>
          <w:w w:val="110"/>
        </w:rPr>
        <w:t> </w:t>
      </w:r>
      <w:r>
        <w:rPr>
          <w:color w:val="292425"/>
          <w:spacing w:val="-3"/>
          <w:w w:val="110"/>
        </w:rPr>
        <w:t>level</w:t>
      </w:r>
      <w:r>
        <w:rPr>
          <w:color w:val="292425"/>
          <w:spacing w:val="-26"/>
          <w:w w:val="110"/>
        </w:rPr>
        <w:t> </w:t>
      </w:r>
      <w:r>
        <w:rPr>
          <w:color w:val="292425"/>
          <w:w w:val="110"/>
        </w:rPr>
        <w:t>of</w:t>
      </w:r>
      <w:r>
        <w:rPr>
          <w:color w:val="292425"/>
          <w:spacing w:val="-26"/>
          <w:w w:val="110"/>
        </w:rPr>
        <w:t> </w:t>
      </w:r>
      <w:r>
        <w:rPr>
          <w:color w:val="292425"/>
          <w:w w:val="110"/>
        </w:rPr>
        <w:t>construction</w:t>
      </w:r>
      <w:r>
        <w:rPr>
          <w:color w:val="292425"/>
          <w:spacing w:val="-25"/>
          <w:w w:val="110"/>
        </w:rPr>
        <w:t> </w:t>
      </w:r>
      <w:r>
        <w:rPr>
          <w:color w:val="292425"/>
          <w:spacing w:val="-3"/>
          <w:w w:val="110"/>
        </w:rPr>
        <w:t>investment</w:t>
      </w:r>
      <w:r>
        <w:rPr>
          <w:color w:val="292425"/>
          <w:spacing w:val="-26"/>
          <w:w w:val="110"/>
        </w:rPr>
        <w:t> </w:t>
      </w:r>
      <w:r>
        <w:rPr>
          <w:color w:val="292425"/>
          <w:w w:val="110"/>
        </w:rPr>
        <w:t>in</w:t>
      </w:r>
      <w:r>
        <w:rPr>
          <w:color w:val="292425"/>
          <w:spacing w:val="-26"/>
          <w:w w:val="110"/>
        </w:rPr>
        <w:t> </w:t>
      </w:r>
      <w:r>
        <w:rPr>
          <w:color w:val="292425"/>
          <w:w w:val="110"/>
        </w:rPr>
        <w:t>Germany</w:t>
      </w:r>
      <w:r>
        <w:rPr>
          <w:color w:val="292425"/>
          <w:spacing w:val="-26"/>
          <w:w w:val="110"/>
        </w:rPr>
        <w:t> </w:t>
      </w:r>
      <w:r>
        <w:rPr>
          <w:color w:val="292425"/>
          <w:w w:val="110"/>
        </w:rPr>
        <w:t>following</w:t>
      </w:r>
      <w:r>
        <w:rPr>
          <w:color w:val="292425"/>
          <w:spacing w:val="-26"/>
          <w:w w:val="110"/>
        </w:rPr>
        <w:t> </w:t>
      </w:r>
      <w:r>
        <w:rPr>
          <w:color w:val="292425"/>
          <w:w w:val="110"/>
        </w:rPr>
        <w:t>the </w:t>
      </w:r>
      <w:r>
        <w:rPr>
          <w:color w:val="292425"/>
          <w:spacing w:val="-3"/>
          <w:w w:val="110"/>
        </w:rPr>
        <w:t>post-reunification </w:t>
      </w:r>
      <w:r>
        <w:rPr>
          <w:color w:val="292425"/>
          <w:w w:val="110"/>
        </w:rPr>
        <w:t>boom has </w:t>
      </w:r>
      <w:r>
        <w:rPr>
          <w:color w:val="292425"/>
          <w:spacing w:val="-3"/>
          <w:w w:val="110"/>
        </w:rPr>
        <w:t>exacerbated </w:t>
      </w:r>
      <w:r>
        <w:rPr>
          <w:color w:val="292425"/>
          <w:w w:val="110"/>
        </w:rPr>
        <w:t>the contraction from the recent decline in the global demand for plant and </w:t>
      </w:r>
      <w:r>
        <w:rPr>
          <w:color w:val="292425"/>
          <w:spacing w:val="-3"/>
          <w:w w:val="110"/>
        </w:rPr>
        <w:t>machinery, </w:t>
      </w:r>
      <w:r>
        <w:rPr>
          <w:color w:val="292425"/>
          <w:w w:val="110"/>
        </w:rPr>
        <w:t>and thus has amplified the </w:t>
      </w:r>
      <w:r>
        <w:rPr>
          <w:color w:val="292425"/>
          <w:spacing w:val="-3"/>
          <w:w w:val="110"/>
        </w:rPr>
        <w:t>investment cycle </w:t>
      </w:r>
      <w:r>
        <w:rPr>
          <w:color w:val="292425"/>
          <w:w w:val="110"/>
        </w:rPr>
        <w:t>in the euro area. The Committee continues </w:t>
      </w:r>
      <w:r>
        <w:rPr>
          <w:color w:val="292425"/>
          <w:spacing w:val="-4"/>
          <w:w w:val="110"/>
        </w:rPr>
        <w:t>to </w:t>
      </w:r>
      <w:r>
        <w:rPr>
          <w:color w:val="292425"/>
          <w:w w:val="110"/>
        </w:rPr>
        <w:t>expect a modest recovery</w:t>
      </w:r>
      <w:r>
        <w:rPr>
          <w:color w:val="292425"/>
          <w:spacing w:val="-16"/>
          <w:w w:val="110"/>
        </w:rPr>
        <w:t> </w:t>
      </w:r>
      <w:r>
        <w:rPr>
          <w:color w:val="292425"/>
          <w:w w:val="110"/>
        </w:rPr>
        <w:t>in</w:t>
      </w:r>
      <w:r>
        <w:rPr>
          <w:color w:val="292425"/>
          <w:spacing w:val="-16"/>
          <w:w w:val="110"/>
        </w:rPr>
        <w:t> </w:t>
      </w:r>
      <w:r>
        <w:rPr>
          <w:color w:val="292425"/>
          <w:w w:val="110"/>
        </w:rPr>
        <w:t>euro-area</w:t>
      </w:r>
      <w:r>
        <w:rPr>
          <w:color w:val="292425"/>
          <w:spacing w:val="-16"/>
          <w:w w:val="110"/>
        </w:rPr>
        <w:t> </w:t>
      </w:r>
      <w:r>
        <w:rPr>
          <w:color w:val="292425"/>
          <w:w w:val="110"/>
        </w:rPr>
        <w:t>GDP</w:t>
      </w:r>
      <w:r>
        <w:rPr>
          <w:color w:val="292425"/>
          <w:spacing w:val="-16"/>
          <w:w w:val="110"/>
        </w:rPr>
        <w:t> </w:t>
      </w:r>
      <w:r>
        <w:rPr>
          <w:color w:val="292425"/>
          <w:w w:val="110"/>
        </w:rPr>
        <w:t>growth</w:t>
      </w:r>
      <w:r>
        <w:rPr>
          <w:color w:val="292425"/>
          <w:spacing w:val="-15"/>
          <w:w w:val="110"/>
        </w:rPr>
        <w:t> </w:t>
      </w:r>
      <w:r>
        <w:rPr>
          <w:color w:val="292425"/>
          <w:spacing w:val="-3"/>
          <w:w w:val="110"/>
        </w:rPr>
        <w:t>over</w:t>
      </w:r>
      <w:r>
        <w:rPr>
          <w:color w:val="292425"/>
          <w:spacing w:val="-16"/>
          <w:w w:val="110"/>
        </w:rPr>
        <w:t> </w:t>
      </w:r>
      <w:r>
        <w:rPr>
          <w:color w:val="292425"/>
          <w:w w:val="110"/>
        </w:rPr>
        <w:t>the</w:t>
      </w:r>
      <w:r>
        <w:rPr>
          <w:color w:val="292425"/>
          <w:spacing w:val="-16"/>
          <w:w w:val="110"/>
        </w:rPr>
        <w:t> </w:t>
      </w:r>
      <w:r>
        <w:rPr>
          <w:color w:val="292425"/>
          <w:w w:val="110"/>
        </w:rPr>
        <w:t>forecast</w:t>
      </w:r>
      <w:r>
        <w:rPr>
          <w:color w:val="292425"/>
          <w:spacing w:val="-16"/>
          <w:w w:val="110"/>
        </w:rPr>
        <w:t> </w:t>
      </w:r>
      <w:r>
        <w:rPr>
          <w:color w:val="292425"/>
          <w:w w:val="110"/>
        </w:rPr>
        <w:t>period.</w:t>
      </w:r>
    </w:p>
    <w:p>
      <w:pPr>
        <w:pStyle w:val="BodyText"/>
        <w:spacing w:line="292" w:lineRule="auto"/>
        <w:ind w:left="5103"/>
      </w:pPr>
      <w:r>
        <w:rPr>
          <w:color w:val="292425"/>
          <w:w w:val="110"/>
        </w:rPr>
        <w:t>But, reflecting the </w:t>
      </w:r>
      <w:r>
        <w:rPr>
          <w:color w:val="292425"/>
          <w:spacing w:val="-4"/>
          <w:w w:val="110"/>
        </w:rPr>
        <w:t>weaker-than-expected </w:t>
      </w:r>
      <w:r>
        <w:rPr>
          <w:color w:val="292425"/>
          <w:w w:val="110"/>
        </w:rPr>
        <w:t>domestic demand outturns</w:t>
      </w:r>
      <w:r>
        <w:rPr>
          <w:color w:val="292425"/>
          <w:spacing w:val="-16"/>
          <w:w w:val="110"/>
        </w:rPr>
        <w:t> </w:t>
      </w:r>
      <w:r>
        <w:rPr>
          <w:color w:val="292425"/>
          <w:w w:val="110"/>
        </w:rPr>
        <w:t>for</w:t>
      </w:r>
      <w:r>
        <w:rPr>
          <w:color w:val="292425"/>
          <w:spacing w:val="-15"/>
          <w:w w:val="110"/>
        </w:rPr>
        <w:t> </w:t>
      </w:r>
      <w:r>
        <w:rPr>
          <w:color w:val="292425"/>
          <w:w w:val="110"/>
        </w:rPr>
        <w:t>this</w:t>
      </w:r>
      <w:r>
        <w:rPr>
          <w:color w:val="292425"/>
          <w:spacing w:val="-15"/>
          <w:w w:val="110"/>
        </w:rPr>
        <w:t> </w:t>
      </w:r>
      <w:r>
        <w:rPr>
          <w:color w:val="292425"/>
          <w:spacing w:val="-4"/>
          <w:w w:val="110"/>
        </w:rPr>
        <w:t>year,</w:t>
      </w:r>
      <w:r>
        <w:rPr>
          <w:color w:val="292425"/>
          <w:spacing w:val="-15"/>
          <w:w w:val="110"/>
        </w:rPr>
        <w:t> </w:t>
      </w:r>
      <w:r>
        <w:rPr>
          <w:color w:val="292425"/>
          <w:w w:val="110"/>
        </w:rPr>
        <w:t>the</w:t>
      </w:r>
      <w:r>
        <w:rPr>
          <w:color w:val="292425"/>
          <w:spacing w:val="-15"/>
          <w:w w:val="110"/>
        </w:rPr>
        <w:t> </w:t>
      </w:r>
      <w:r>
        <w:rPr>
          <w:color w:val="292425"/>
          <w:w w:val="110"/>
        </w:rPr>
        <w:t>prospective</w:t>
      </w:r>
      <w:r>
        <w:rPr>
          <w:color w:val="292425"/>
          <w:spacing w:val="-15"/>
          <w:w w:val="110"/>
        </w:rPr>
        <w:t> </w:t>
      </w:r>
      <w:r>
        <w:rPr>
          <w:color w:val="292425"/>
          <w:spacing w:val="-5"/>
          <w:w w:val="110"/>
        </w:rPr>
        <w:t>pick-up</w:t>
      </w:r>
      <w:r>
        <w:rPr>
          <w:color w:val="292425"/>
          <w:spacing w:val="-15"/>
          <w:w w:val="110"/>
        </w:rPr>
        <w:t> </w:t>
      </w:r>
      <w:r>
        <w:rPr>
          <w:color w:val="292425"/>
          <w:spacing w:val="-3"/>
          <w:w w:val="110"/>
        </w:rPr>
        <w:t>may</w:t>
      </w:r>
      <w:r>
        <w:rPr>
          <w:color w:val="292425"/>
          <w:spacing w:val="-15"/>
          <w:w w:val="110"/>
        </w:rPr>
        <w:t> </w:t>
      </w:r>
      <w:r>
        <w:rPr>
          <w:color w:val="292425"/>
          <w:w w:val="110"/>
        </w:rPr>
        <w:t>be</w:t>
      </w:r>
      <w:r>
        <w:rPr>
          <w:color w:val="292425"/>
          <w:spacing w:val="-15"/>
          <w:w w:val="110"/>
        </w:rPr>
        <w:t> </w:t>
      </w:r>
      <w:r>
        <w:rPr>
          <w:color w:val="292425"/>
          <w:w w:val="110"/>
        </w:rPr>
        <w:t>a</w:t>
      </w:r>
      <w:r>
        <w:rPr>
          <w:color w:val="292425"/>
          <w:spacing w:val="-15"/>
          <w:w w:val="110"/>
        </w:rPr>
        <w:t> </w:t>
      </w:r>
      <w:r>
        <w:rPr>
          <w:color w:val="292425"/>
          <w:w w:val="110"/>
        </w:rPr>
        <w:t>little more</w:t>
      </w:r>
      <w:r>
        <w:rPr>
          <w:color w:val="292425"/>
          <w:spacing w:val="-9"/>
          <w:w w:val="110"/>
        </w:rPr>
        <w:t> </w:t>
      </w:r>
      <w:r>
        <w:rPr>
          <w:color w:val="292425"/>
          <w:spacing w:val="-3"/>
          <w:w w:val="110"/>
        </w:rPr>
        <w:t>muted</w:t>
      </w:r>
      <w:r>
        <w:rPr>
          <w:color w:val="292425"/>
          <w:spacing w:val="-8"/>
          <w:w w:val="110"/>
        </w:rPr>
        <w:t> </w:t>
      </w:r>
      <w:r>
        <w:rPr>
          <w:color w:val="292425"/>
          <w:w w:val="110"/>
        </w:rPr>
        <w:t>than</w:t>
      </w:r>
      <w:r>
        <w:rPr>
          <w:color w:val="292425"/>
          <w:spacing w:val="-8"/>
          <w:w w:val="110"/>
        </w:rPr>
        <w:t> </w:t>
      </w:r>
      <w:r>
        <w:rPr>
          <w:color w:val="292425"/>
          <w:w w:val="110"/>
        </w:rPr>
        <w:t>thought</w:t>
      </w:r>
      <w:r>
        <w:rPr>
          <w:color w:val="292425"/>
          <w:spacing w:val="-8"/>
          <w:w w:val="110"/>
        </w:rPr>
        <w:t> </w:t>
      </w:r>
      <w:r>
        <w:rPr>
          <w:color w:val="292425"/>
          <w:w w:val="110"/>
        </w:rPr>
        <w:t>likely</w:t>
      </w:r>
      <w:r>
        <w:rPr>
          <w:color w:val="292425"/>
          <w:spacing w:val="-9"/>
          <w:w w:val="110"/>
        </w:rPr>
        <w:t> </w:t>
      </w:r>
      <w:r>
        <w:rPr>
          <w:color w:val="292425"/>
          <w:w w:val="110"/>
        </w:rPr>
        <w:t>three</w:t>
      </w:r>
      <w:r>
        <w:rPr>
          <w:color w:val="292425"/>
          <w:spacing w:val="-8"/>
          <w:w w:val="110"/>
        </w:rPr>
        <w:t> </w:t>
      </w:r>
      <w:r>
        <w:rPr>
          <w:color w:val="292425"/>
          <w:w w:val="110"/>
        </w:rPr>
        <w:t>months</w:t>
      </w:r>
      <w:r>
        <w:rPr>
          <w:color w:val="292425"/>
          <w:spacing w:val="-8"/>
          <w:w w:val="110"/>
        </w:rPr>
        <w:t> </w:t>
      </w:r>
      <w:r>
        <w:rPr>
          <w:color w:val="292425"/>
          <w:w w:val="110"/>
        </w:rPr>
        <w:t>ago.</w:t>
      </w:r>
    </w:p>
    <w:p>
      <w:pPr>
        <w:pStyle w:val="BodyText"/>
        <w:spacing w:before="10"/>
        <w:rPr>
          <w:sz w:val="19"/>
        </w:rPr>
      </w:pPr>
    </w:p>
    <w:p>
      <w:pPr>
        <w:pStyle w:val="BodyText"/>
        <w:spacing w:line="292" w:lineRule="auto"/>
        <w:ind w:left="5103"/>
      </w:pPr>
      <w:r>
        <w:rPr>
          <w:color w:val="292425"/>
          <w:w w:val="110"/>
        </w:rPr>
        <w:t>There is little change </w:t>
      </w:r>
      <w:r>
        <w:rPr>
          <w:color w:val="292425"/>
          <w:spacing w:val="-4"/>
          <w:w w:val="110"/>
        </w:rPr>
        <w:t>to </w:t>
      </w:r>
      <w:r>
        <w:rPr>
          <w:color w:val="292425"/>
          <w:w w:val="110"/>
        </w:rPr>
        <w:t>the outlook in the </w:t>
      </w:r>
      <w:r>
        <w:rPr>
          <w:color w:val="292425"/>
          <w:spacing w:val="-3"/>
          <w:w w:val="110"/>
        </w:rPr>
        <w:t>rest </w:t>
      </w:r>
      <w:r>
        <w:rPr>
          <w:color w:val="292425"/>
          <w:w w:val="110"/>
        </w:rPr>
        <w:t>of the </w:t>
      </w:r>
      <w:r>
        <w:rPr>
          <w:color w:val="292425"/>
          <w:spacing w:val="-2"/>
          <w:w w:val="110"/>
        </w:rPr>
        <w:t>world. </w:t>
      </w:r>
      <w:r>
        <w:rPr>
          <w:color w:val="292425"/>
          <w:w w:val="110"/>
        </w:rPr>
        <w:t>The most likely outcome in Japan is for a weak </w:t>
      </w:r>
      <w:r>
        <w:rPr>
          <w:color w:val="292425"/>
          <w:spacing w:val="-3"/>
          <w:w w:val="110"/>
        </w:rPr>
        <w:t>cyclical </w:t>
      </w:r>
      <w:r>
        <w:rPr>
          <w:color w:val="292425"/>
          <w:w w:val="110"/>
        </w:rPr>
        <w:t>recovery; prospects remain highly uncertain given the continuing challenge of non-performing loans. Growth elsewhere in Asia held up relatively well during the global downswing, </w:t>
      </w:r>
      <w:r>
        <w:rPr>
          <w:color w:val="292425"/>
          <w:spacing w:val="-2"/>
          <w:w w:val="110"/>
        </w:rPr>
        <w:t>bolstered </w:t>
      </w:r>
      <w:r>
        <w:rPr>
          <w:color w:val="292425"/>
          <w:spacing w:val="-3"/>
          <w:w w:val="110"/>
        </w:rPr>
        <w:t>by </w:t>
      </w:r>
      <w:r>
        <w:rPr>
          <w:color w:val="292425"/>
          <w:w w:val="110"/>
        </w:rPr>
        <w:t>robust domestic demand. External demand</w:t>
      </w:r>
      <w:r>
        <w:rPr>
          <w:color w:val="292425"/>
          <w:spacing w:val="-16"/>
          <w:w w:val="110"/>
        </w:rPr>
        <w:t> </w:t>
      </w:r>
      <w:r>
        <w:rPr>
          <w:color w:val="292425"/>
          <w:w w:val="110"/>
        </w:rPr>
        <w:t>nonetheless</w:t>
      </w:r>
      <w:r>
        <w:rPr>
          <w:color w:val="292425"/>
          <w:spacing w:val="-15"/>
          <w:w w:val="110"/>
        </w:rPr>
        <w:t> </w:t>
      </w:r>
      <w:r>
        <w:rPr>
          <w:color w:val="292425"/>
          <w:w w:val="110"/>
        </w:rPr>
        <w:t>remains</w:t>
      </w:r>
      <w:r>
        <w:rPr>
          <w:color w:val="292425"/>
          <w:spacing w:val="-15"/>
          <w:w w:val="110"/>
        </w:rPr>
        <w:t> </w:t>
      </w:r>
      <w:r>
        <w:rPr>
          <w:color w:val="292425"/>
          <w:w w:val="110"/>
        </w:rPr>
        <w:t>an</w:t>
      </w:r>
      <w:r>
        <w:rPr>
          <w:color w:val="292425"/>
          <w:spacing w:val="-15"/>
          <w:w w:val="110"/>
        </w:rPr>
        <w:t> </w:t>
      </w:r>
      <w:r>
        <w:rPr>
          <w:color w:val="292425"/>
          <w:w w:val="110"/>
        </w:rPr>
        <w:t>important</w:t>
      </w:r>
      <w:r>
        <w:rPr>
          <w:color w:val="292425"/>
          <w:spacing w:val="-15"/>
          <w:w w:val="110"/>
        </w:rPr>
        <w:t> </w:t>
      </w:r>
      <w:r>
        <w:rPr>
          <w:color w:val="292425"/>
          <w:spacing w:val="-3"/>
          <w:w w:val="110"/>
        </w:rPr>
        <w:t>spur,</w:t>
      </w:r>
      <w:r>
        <w:rPr>
          <w:color w:val="292425"/>
          <w:spacing w:val="-15"/>
          <w:w w:val="110"/>
        </w:rPr>
        <w:t> </w:t>
      </w:r>
      <w:r>
        <w:rPr>
          <w:color w:val="292425"/>
          <w:w w:val="110"/>
        </w:rPr>
        <w:t>and</w:t>
      </w:r>
      <w:r>
        <w:rPr>
          <w:color w:val="292425"/>
          <w:spacing w:val="-15"/>
          <w:w w:val="110"/>
        </w:rPr>
        <w:t> </w:t>
      </w:r>
      <w:r>
        <w:rPr>
          <w:color w:val="292425"/>
          <w:w w:val="110"/>
        </w:rPr>
        <w:t>growth</w:t>
      </w:r>
      <w:r>
        <w:rPr>
          <w:color w:val="292425"/>
          <w:spacing w:val="-15"/>
          <w:w w:val="110"/>
        </w:rPr>
        <w:t> </w:t>
      </w:r>
      <w:r>
        <w:rPr>
          <w:color w:val="292425"/>
          <w:w w:val="110"/>
        </w:rPr>
        <w:t>in the region is likely </w:t>
      </w:r>
      <w:r>
        <w:rPr>
          <w:color w:val="292425"/>
          <w:spacing w:val="-4"/>
          <w:w w:val="110"/>
        </w:rPr>
        <w:t>to </w:t>
      </w:r>
      <w:r>
        <w:rPr>
          <w:color w:val="292425"/>
          <w:w w:val="110"/>
        </w:rPr>
        <w:t>strengthen further in line with the </w:t>
      </w:r>
      <w:r>
        <w:rPr>
          <w:color w:val="292425"/>
          <w:spacing w:val="-3"/>
          <w:w w:val="110"/>
        </w:rPr>
        <w:t>recovery </w:t>
      </w:r>
      <w:r>
        <w:rPr>
          <w:color w:val="292425"/>
          <w:w w:val="110"/>
        </w:rPr>
        <w:t>in the major industrial</w:t>
      </w:r>
      <w:r>
        <w:rPr>
          <w:color w:val="292425"/>
          <w:spacing w:val="-35"/>
          <w:w w:val="110"/>
        </w:rPr>
        <w:t> </w:t>
      </w:r>
      <w:r>
        <w:rPr>
          <w:color w:val="292425"/>
          <w:w w:val="110"/>
        </w:rPr>
        <w:t>economies.</w:t>
      </w:r>
    </w:p>
    <w:p>
      <w:pPr>
        <w:pStyle w:val="BodyText"/>
        <w:spacing w:before="5"/>
      </w:pPr>
    </w:p>
    <w:p>
      <w:pPr>
        <w:pStyle w:val="BodyText"/>
        <w:spacing w:line="292" w:lineRule="auto"/>
        <w:ind w:left="5103"/>
      </w:pPr>
      <w:r>
        <w:rPr>
          <w:color w:val="292425"/>
          <w:w w:val="110"/>
        </w:rPr>
        <w:t>Drawing together the picture from different regions, the </w:t>
      </w:r>
      <w:r>
        <w:rPr>
          <w:color w:val="292425"/>
          <w:spacing w:val="-3"/>
          <w:w w:val="110"/>
        </w:rPr>
        <w:t>Committee</w:t>
      </w:r>
      <w:r>
        <w:rPr>
          <w:color w:val="292425"/>
          <w:spacing w:val="-15"/>
          <w:w w:val="110"/>
        </w:rPr>
        <w:t> </w:t>
      </w:r>
      <w:r>
        <w:rPr>
          <w:color w:val="292425"/>
          <w:w w:val="110"/>
        </w:rPr>
        <w:t>continues</w:t>
      </w:r>
      <w:r>
        <w:rPr>
          <w:color w:val="292425"/>
          <w:spacing w:val="-14"/>
          <w:w w:val="110"/>
        </w:rPr>
        <w:t> </w:t>
      </w:r>
      <w:r>
        <w:rPr>
          <w:color w:val="292425"/>
          <w:spacing w:val="-4"/>
          <w:w w:val="110"/>
        </w:rPr>
        <w:t>to</w:t>
      </w:r>
      <w:r>
        <w:rPr>
          <w:color w:val="292425"/>
          <w:spacing w:val="-14"/>
          <w:w w:val="110"/>
        </w:rPr>
        <w:t> </w:t>
      </w:r>
      <w:r>
        <w:rPr>
          <w:color w:val="292425"/>
          <w:w w:val="110"/>
        </w:rPr>
        <w:t>assume</w:t>
      </w:r>
      <w:r>
        <w:rPr>
          <w:color w:val="292425"/>
          <w:spacing w:val="-15"/>
          <w:w w:val="110"/>
        </w:rPr>
        <w:t> </w:t>
      </w:r>
      <w:r>
        <w:rPr>
          <w:color w:val="292425"/>
          <w:w w:val="110"/>
        </w:rPr>
        <w:t>that</w:t>
      </w:r>
      <w:r>
        <w:rPr>
          <w:color w:val="292425"/>
          <w:spacing w:val="-14"/>
          <w:w w:val="110"/>
        </w:rPr>
        <w:t> </w:t>
      </w:r>
      <w:r>
        <w:rPr>
          <w:color w:val="292425"/>
          <w:w w:val="110"/>
        </w:rPr>
        <w:t>there</w:t>
      </w:r>
      <w:r>
        <w:rPr>
          <w:color w:val="292425"/>
          <w:spacing w:val="-14"/>
          <w:w w:val="110"/>
        </w:rPr>
        <w:t> </w:t>
      </w:r>
      <w:r>
        <w:rPr>
          <w:color w:val="292425"/>
          <w:w w:val="110"/>
        </w:rPr>
        <w:t>will</w:t>
      </w:r>
      <w:r>
        <w:rPr>
          <w:color w:val="292425"/>
          <w:spacing w:val="-15"/>
          <w:w w:val="110"/>
        </w:rPr>
        <w:t> </w:t>
      </w:r>
      <w:r>
        <w:rPr>
          <w:color w:val="292425"/>
          <w:w w:val="110"/>
        </w:rPr>
        <w:t>be</w:t>
      </w:r>
      <w:r>
        <w:rPr>
          <w:color w:val="292425"/>
          <w:spacing w:val="-14"/>
          <w:w w:val="110"/>
        </w:rPr>
        <w:t> </w:t>
      </w:r>
      <w:r>
        <w:rPr>
          <w:color w:val="292425"/>
          <w:w w:val="110"/>
        </w:rPr>
        <w:t>a</w:t>
      </w:r>
      <w:r>
        <w:rPr>
          <w:color w:val="292425"/>
          <w:spacing w:val="-14"/>
          <w:w w:val="110"/>
        </w:rPr>
        <w:t> </w:t>
      </w:r>
      <w:r>
        <w:rPr>
          <w:color w:val="292425"/>
          <w:w w:val="110"/>
        </w:rPr>
        <w:t>gradual strengthening</w:t>
      </w:r>
      <w:r>
        <w:rPr>
          <w:color w:val="292425"/>
          <w:spacing w:val="-24"/>
          <w:w w:val="110"/>
        </w:rPr>
        <w:t> </w:t>
      </w:r>
      <w:r>
        <w:rPr>
          <w:color w:val="292425"/>
          <w:w w:val="110"/>
        </w:rPr>
        <w:t>in</w:t>
      </w:r>
      <w:r>
        <w:rPr>
          <w:color w:val="292425"/>
          <w:spacing w:val="-23"/>
          <w:w w:val="110"/>
        </w:rPr>
        <w:t> </w:t>
      </w:r>
      <w:r>
        <w:rPr>
          <w:color w:val="292425"/>
          <w:spacing w:val="-4"/>
          <w:w w:val="110"/>
        </w:rPr>
        <w:t>UK-weighted</w:t>
      </w:r>
      <w:r>
        <w:rPr>
          <w:color w:val="292425"/>
          <w:spacing w:val="-23"/>
          <w:w w:val="110"/>
        </w:rPr>
        <w:t> </w:t>
      </w:r>
      <w:r>
        <w:rPr>
          <w:color w:val="292425"/>
          <w:w w:val="110"/>
        </w:rPr>
        <w:t>world</w:t>
      </w:r>
      <w:r>
        <w:rPr>
          <w:color w:val="292425"/>
          <w:spacing w:val="-24"/>
          <w:w w:val="110"/>
        </w:rPr>
        <w:t> </w:t>
      </w:r>
      <w:r>
        <w:rPr>
          <w:color w:val="292425"/>
          <w:w w:val="110"/>
        </w:rPr>
        <w:t>demand</w:t>
      </w:r>
      <w:r>
        <w:rPr>
          <w:color w:val="292425"/>
          <w:spacing w:val="-23"/>
          <w:w w:val="110"/>
        </w:rPr>
        <w:t> </w:t>
      </w:r>
      <w:r>
        <w:rPr>
          <w:color w:val="292425"/>
          <w:w w:val="110"/>
        </w:rPr>
        <w:t>and</w:t>
      </w:r>
      <w:r>
        <w:rPr>
          <w:color w:val="292425"/>
          <w:spacing w:val="-24"/>
          <w:w w:val="110"/>
        </w:rPr>
        <w:t> </w:t>
      </w:r>
      <w:r>
        <w:rPr>
          <w:color w:val="292425"/>
          <w:w w:val="110"/>
        </w:rPr>
        <w:t>trade</w:t>
      </w:r>
      <w:r>
        <w:rPr>
          <w:color w:val="292425"/>
          <w:spacing w:val="-23"/>
          <w:w w:val="110"/>
        </w:rPr>
        <w:t> </w:t>
      </w:r>
      <w:r>
        <w:rPr>
          <w:color w:val="292425"/>
          <w:spacing w:val="-3"/>
          <w:w w:val="110"/>
        </w:rPr>
        <w:t>over</w:t>
      </w:r>
    </w:p>
    <w:p>
      <w:pPr>
        <w:spacing w:after="0" w:line="292" w:lineRule="auto"/>
        <w:sectPr>
          <w:headerReference w:type="even" r:id="rId189"/>
          <w:headerReference w:type="default" r:id="rId190"/>
          <w:footerReference w:type="even" r:id="rId191"/>
          <w:footerReference w:type="default" r:id="rId192"/>
          <w:pgSz w:w="11900" w:h="16840"/>
          <w:pgMar w:header="601" w:footer="575" w:top="800" w:bottom="760" w:left="640" w:right="640"/>
          <w:pgNumType w:start="50"/>
        </w:sectPr>
      </w:pPr>
    </w:p>
    <w:p>
      <w:pPr>
        <w:pStyle w:val="BodyText"/>
      </w:pPr>
    </w:p>
    <w:p>
      <w:pPr>
        <w:pStyle w:val="BodyText"/>
        <w:spacing w:before="5"/>
      </w:pPr>
    </w:p>
    <w:p>
      <w:pPr>
        <w:pStyle w:val="BodyText"/>
        <w:spacing w:line="292" w:lineRule="auto"/>
        <w:ind w:left="5104" w:right="179"/>
      </w:pPr>
      <w:r>
        <w:rPr>
          <w:color w:val="292425"/>
          <w:w w:val="110"/>
        </w:rPr>
        <w:t>the forecast period, </w:t>
      </w:r>
      <w:r>
        <w:rPr>
          <w:color w:val="292425"/>
          <w:spacing w:val="-3"/>
          <w:w w:val="110"/>
        </w:rPr>
        <w:t>fostered by </w:t>
      </w:r>
      <w:r>
        <w:rPr>
          <w:color w:val="292425"/>
          <w:w w:val="110"/>
        </w:rPr>
        <w:t>the stimulative stance of </w:t>
      </w:r>
      <w:r>
        <w:rPr>
          <w:color w:val="292425"/>
          <w:spacing w:val="-4"/>
          <w:w w:val="110"/>
        </w:rPr>
        <w:t>policy.</w:t>
      </w:r>
      <w:r>
        <w:rPr>
          <w:color w:val="292425"/>
          <w:spacing w:val="10"/>
          <w:w w:val="110"/>
        </w:rPr>
        <w:t> </w:t>
      </w:r>
      <w:r>
        <w:rPr>
          <w:color w:val="292425"/>
          <w:w w:val="110"/>
        </w:rPr>
        <w:t>Annual</w:t>
      </w:r>
      <w:r>
        <w:rPr>
          <w:color w:val="292425"/>
          <w:spacing w:val="-23"/>
          <w:w w:val="110"/>
        </w:rPr>
        <w:t> </w:t>
      </w:r>
      <w:r>
        <w:rPr>
          <w:color w:val="292425"/>
          <w:w w:val="110"/>
        </w:rPr>
        <w:t>global</w:t>
      </w:r>
      <w:r>
        <w:rPr>
          <w:color w:val="292425"/>
          <w:spacing w:val="-22"/>
          <w:w w:val="110"/>
        </w:rPr>
        <w:t> </w:t>
      </w:r>
      <w:r>
        <w:rPr>
          <w:color w:val="292425"/>
          <w:w w:val="110"/>
        </w:rPr>
        <w:t>GDP</w:t>
      </w:r>
      <w:r>
        <w:rPr>
          <w:color w:val="292425"/>
          <w:spacing w:val="-23"/>
          <w:w w:val="110"/>
        </w:rPr>
        <w:t> </w:t>
      </w:r>
      <w:r>
        <w:rPr>
          <w:color w:val="292425"/>
          <w:spacing w:val="-2"/>
          <w:w w:val="110"/>
        </w:rPr>
        <w:t>growth</w:t>
      </w:r>
      <w:r>
        <w:rPr>
          <w:color w:val="292425"/>
          <w:spacing w:val="-23"/>
          <w:w w:val="110"/>
        </w:rPr>
        <w:t> </w:t>
      </w:r>
      <w:r>
        <w:rPr>
          <w:color w:val="292425"/>
          <w:w w:val="110"/>
        </w:rPr>
        <w:t>is</w:t>
      </w:r>
      <w:r>
        <w:rPr>
          <w:color w:val="292425"/>
          <w:spacing w:val="-22"/>
          <w:w w:val="110"/>
        </w:rPr>
        <w:t> </w:t>
      </w:r>
      <w:r>
        <w:rPr>
          <w:color w:val="292425"/>
          <w:w w:val="110"/>
        </w:rPr>
        <w:t>likely</w:t>
      </w:r>
      <w:r>
        <w:rPr>
          <w:color w:val="292425"/>
          <w:spacing w:val="-23"/>
          <w:w w:val="110"/>
        </w:rPr>
        <w:t> </w:t>
      </w:r>
      <w:r>
        <w:rPr>
          <w:color w:val="292425"/>
          <w:spacing w:val="-4"/>
          <w:w w:val="110"/>
        </w:rPr>
        <w:t>to</w:t>
      </w:r>
      <w:r>
        <w:rPr>
          <w:color w:val="292425"/>
          <w:spacing w:val="-23"/>
          <w:w w:val="110"/>
        </w:rPr>
        <w:t> </w:t>
      </w:r>
      <w:r>
        <w:rPr>
          <w:color w:val="292425"/>
          <w:w w:val="110"/>
        </w:rPr>
        <w:t>return</w:t>
      </w:r>
      <w:r>
        <w:rPr>
          <w:color w:val="292425"/>
          <w:spacing w:val="-22"/>
          <w:w w:val="110"/>
        </w:rPr>
        <w:t> </w:t>
      </w:r>
      <w:r>
        <w:rPr>
          <w:color w:val="292425"/>
          <w:spacing w:val="-4"/>
          <w:w w:val="110"/>
        </w:rPr>
        <w:t>to</w:t>
      </w:r>
      <w:r>
        <w:rPr>
          <w:color w:val="292425"/>
          <w:spacing w:val="-23"/>
          <w:w w:val="110"/>
        </w:rPr>
        <w:t> </w:t>
      </w:r>
      <w:r>
        <w:rPr>
          <w:color w:val="292425"/>
          <w:w w:val="110"/>
        </w:rPr>
        <w:t>around trend </w:t>
      </w:r>
      <w:r>
        <w:rPr>
          <w:color w:val="292425"/>
          <w:spacing w:val="-4"/>
          <w:w w:val="110"/>
        </w:rPr>
        <w:t>rates </w:t>
      </w:r>
      <w:r>
        <w:rPr>
          <w:color w:val="292425"/>
          <w:w w:val="110"/>
        </w:rPr>
        <w:t>in the second year of the projection. </w:t>
      </w:r>
      <w:r>
        <w:rPr>
          <w:color w:val="292425"/>
          <w:spacing w:val="-4"/>
          <w:w w:val="110"/>
        </w:rPr>
        <w:t>Taking </w:t>
      </w:r>
      <w:r>
        <w:rPr>
          <w:color w:val="292425"/>
          <w:w w:val="110"/>
        </w:rPr>
        <w:t>into account the </w:t>
      </w:r>
      <w:r>
        <w:rPr>
          <w:color w:val="292425"/>
          <w:spacing w:val="-3"/>
          <w:w w:val="110"/>
        </w:rPr>
        <w:t>lower level </w:t>
      </w:r>
      <w:r>
        <w:rPr>
          <w:color w:val="292425"/>
          <w:w w:val="110"/>
        </w:rPr>
        <w:t>of </w:t>
      </w:r>
      <w:r>
        <w:rPr>
          <w:color w:val="292425"/>
          <w:spacing w:val="-2"/>
          <w:w w:val="110"/>
        </w:rPr>
        <w:t>market </w:t>
      </w:r>
      <w:r>
        <w:rPr>
          <w:color w:val="292425"/>
          <w:spacing w:val="-3"/>
          <w:w w:val="110"/>
        </w:rPr>
        <w:t>interest </w:t>
      </w:r>
      <w:r>
        <w:rPr>
          <w:color w:val="292425"/>
          <w:spacing w:val="-4"/>
          <w:w w:val="110"/>
        </w:rPr>
        <w:t>rates, </w:t>
      </w:r>
      <w:r>
        <w:rPr>
          <w:color w:val="292425"/>
          <w:w w:val="110"/>
        </w:rPr>
        <w:t>the global prospects</w:t>
      </w:r>
      <w:r>
        <w:rPr>
          <w:color w:val="292425"/>
          <w:spacing w:val="-15"/>
          <w:w w:val="110"/>
        </w:rPr>
        <w:t> </w:t>
      </w:r>
      <w:r>
        <w:rPr>
          <w:color w:val="292425"/>
          <w:w w:val="110"/>
        </w:rPr>
        <w:t>are</w:t>
      </w:r>
      <w:r>
        <w:rPr>
          <w:color w:val="292425"/>
          <w:spacing w:val="-14"/>
          <w:w w:val="110"/>
        </w:rPr>
        <w:t> </w:t>
      </w:r>
      <w:r>
        <w:rPr>
          <w:color w:val="292425"/>
          <w:w w:val="110"/>
        </w:rPr>
        <w:t>broadly</w:t>
      </w:r>
      <w:r>
        <w:rPr>
          <w:color w:val="292425"/>
          <w:spacing w:val="-15"/>
          <w:w w:val="110"/>
        </w:rPr>
        <w:t> </w:t>
      </w:r>
      <w:r>
        <w:rPr>
          <w:color w:val="292425"/>
          <w:w w:val="110"/>
        </w:rPr>
        <w:t>similar</w:t>
      </w:r>
      <w:r>
        <w:rPr>
          <w:color w:val="292425"/>
          <w:spacing w:val="-14"/>
          <w:w w:val="110"/>
        </w:rPr>
        <w:t> </w:t>
      </w:r>
      <w:r>
        <w:rPr>
          <w:color w:val="292425"/>
          <w:spacing w:val="-4"/>
          <w:w w:val="110"/>
        </w:rPr>
        <w:t>to</w:t>
      </w:r>
      <w:r>
        <w:rPr>
          <w:color w:val="292425"/>
          <w:spacing w:val="-15"/>
          <w:w w:val="110"/>
        </w:rPr>
        <w:t> </w:t>
      </w:r>
      <w:r>
        <w:rPr>
          <w:color w:val="292425"/>
          <w:w w:val="110"/>
        </w:rPr>
        <w:t>those</w:t>
      </w:r>
      <w:r>
        <w:rPr>
          <w:color w:val="292425"/>
          <w:spacing w:val="-14"/>
          <w:w w:val="110"/>
        </w:rPr>
        <w:t> </w:t>
      </w:r>
      <w:r>
        <w:rPr>
          <w:color w:val="292425"/>
          <w:w w:val="110"/>
        </w:rPr>
        <w:t>in</w:t>
      </w:r>
      <w:r>
        <w:rPr>
          <w:color w:val="292425"/>
          <w:spacing w:val="-15"/>
          <w:w w:val="110"/>
        </w:rPr>
        <w:t> </w:t>
      </w:r>
      <w:r>
        <w:rPr>
          <w:color w:val="292425"/>
          <w:w w:val="110"/>
        </w:rPr>
        <w:t>the</w:t>
      </w:r>
      <w:r>
        <w:rPr>
          <w:color w:val="292425"/>
          <w:spacing w:val="-14"/>
          <w:w w:val="110"/>
        </w:rPr>
        <w:t> </w:t>
      </w:r>
      <w:r>
        <w:rPr>
          <w:color w:val="292425"/>
          <w:w w:val="110"/>
        </w:rPr>
        <w:t>August</w:t>
      </w:r>
      <w:r>
        <w:rPr>
          <w:color w:val="292425"/>
          <w:spacing w:val="-15"/>
          <w:w w:val="110"/>
        </w:rPr>
        <w:t> </w:t>
      </w:r>
      <w:r>
        <w:rPr>
          <w:i/>
          <w:color w:val="292425"/>
          <w:w w:val="110"/>
        </w:rPr>
        <w:t>Report</w:t>
      </w:r>
      <w:r>
        <w:rPr>
          <w:color w:val="292425"/>
          <w:w w:val="110"/>
        </w:rPr>
        <w:t>.</w:t>
      </w:r>
    </w:p>
    <w:p>
      <w:pPr>
        <w:pStyle w:val="BodyText"/>
        <w:spacing w:before="1"/>
        <w:rPr>
          <w:sz w:val="24"/>
        </w:rPr>
      </w:pPr>
    </w:p>
    <w:p>
      <w:pPr>
        <w:pStyle w:val="BodyText"/>
        <w:spacing w:line="292" w:lineRule="auto"/>
        <w:ind w:left="5104" w:right="179"/>
      </w:pPr>
      <w:r>
        <w:rPr>
          <w:color w:val="292425"/>
          <w:w w:val="105"/>
        </w:rPr>
        <w:t>The upswing in the world economy is not yet durably entrenched, </w:t>
      </w:r>
      <w:r>
        <w:rPr>
          <w:color w:val="292425"/>
          <w:spacing w:val="-4"/>
          <w:w w:val="105"/>
        </w:rPr>
        <w:t>however,  </w:t>
      </w:r>
      <w:r>
        <w:rPr>
          <w:color w:val="292425"/>
          <w:w w:val="105"/>
        </w:rPr>
        <w:t>and there are downside risks </w:t>
      </w:r>
      <w:r>
        <w:rPr>
          <w:color w:val="292425"/>
          <w:spacing w:val="-4"/>
          <w:w w:val="105"/>
        </w:rPr>
        <w:t>to  </w:t>
      </w:r>
      <w:r>
        <w:rPr>
          <w:color w:val="292425"/>
          <w:w w:val="105"/>
        </w:rPr>
        <w:t>the global outlook. Confidence in global </w:t>
      </w:r>
      <w:r>
        <w:rPr>
          <w:color w:val="292425"/>
          <w:spacing w:val="-3"/>
          <w:w w:val="105"/>
        </w:rPr>
        <w:t>equity </w:t>
      </w:r>
      <w:r>
        <w:rPr>
          <w:color w:val="292425"/>
          <w:w w:val="105"/>
        </w:rPr>
        <w:t>markets remains fragile. </w:t>
      </w:r>
      <w:r>
        <w:rPr>
          <w:color w:val="292425"/>
          <w:spacing w:val="-4"/>
          <w:w w:val="105"/>
        </w:rPr>
        <w:t>Moreover, </w:t>
      </w:r>
      <w:r>
        <w:rPr>
          <w:color w:val="292425"/>
          <w:w w:val="105"/>
        </w:rPr>
        <w:t>in the United </w:t>
      </w:r>
      <w:r>
        <w:rPr>
          <w:color w:val="292425"/>
          <w:spacing w:val="-3"/>
          <w:w w:val="105"/>
        </w:rPr>
        <w:t>States, </w:t>
      </w:r>
      <w:r>
        <w:rPr>
          <w:color w:val="292425"/>
          <w:w w:val="105"/>
        </w:rPr>
        <w:t>the high </w:t>
      </w:r>
      <w:r>
        <w:rPr>
          <w:color w:val="292425"/>
          <w:spacing w:val="-3"/>
          <w:w w:val="105"/>
        </w:rPr>
        <w:t>level </w:t>
      </w:r>
      <w:r>
        <w:rPr>
          <w:color w:val="292425"/>
          <w:w w:val="105"/>
        </w:rPr>
        <w:t>of </w:t>
      </w:r>
      <w:r>
        <w:rPr>
          <w:color w:val="292425"/>
          <w:spacing w:val="-3"/>
          <w:w w:val="105"/>
        </w:rPr>
        <w:t>private </w:t>
      </w:r>
      <w:r>
        <w:rPr>
          <w:color w:val="292425"/>
          <w:w w:val="105"/>
        </w:rPr>
        <w:t>sector debt and low </w:t>
      </w:r>
      <w:r>
        <w:rPr>
          <w:color w:val="292425"/>
          <w:spacing w:val="-4"/>
          <w:w w:val="105"/>
        </w:rPr>
        <w:t>rate </w:t>
      </w:r>
      <w:r>
        <w:rPr>
          <w:color w:val="292425"/>
          <w:w w:val="105"/>
        </w:rPr>
        <w:t>of household saving continue </w:t>
      </w:r>
      <w:r>
        <w:rPr>
          <w:color w:val="292425"/>
          <w:spacing w:val="-4"/>
          <w:w w:val="105"/>
        </w:rPr>
        <w:t>to </w:t>
      </w:r>
      <w:r>
        <w:rPr>
          <w:color w:val="292425"/>
          <w:w w:val="105"/>
        </w:rPr>
        <w:t>be sources of particular </w:t>
      </w:r>
      <w:r>
        <w:rPr>
          <w:color w:val="292425"/>
          <w:spacing w:val="-4"/>
          <w:w w:val="105"/>
        </w:rPr>
        <w:t>vulnerability. </w:t>
      </w:r>
      <w:r>
        <w:rPr>
          <w:color w:val="292425"/>
          <w:w w:val="105"/>
        </w:rPr>
        <w:t>Indeed, the drop in US consumer confidence in recent months could foreshadow a </w:t>
      </w:r>
      <w:r>
        <w:rPr>
          <w:color w:val="292425"/>
          <w:spacing w:val="-3"/>
          <w:w w:val="105"/>
        </w:rPr>
        <w:t>weaker </w:t>
      </w:r>
      <w:r>
        <w:rPr>
          <w:color w:val="292425"/>
          <w:w w:val="105"/>
        </w:rPr>
        <w:t>outlook for household spending than currently envisaged, and that in turn could  check  the  </w:t>
      </w:r>
      <w:r>
        <w:rPr>
          <w:color w:val="292425"/>
          <w:spacing w:val="-3"/>
          <w:w w:val="105"/>
        </w:rPr>
        <w:t>upward </w:t>
      </w:r>
      <w:r>
        <w:rPr>
          <w:color w:val="292425"/>
          <w:w w:val="105"/>
        </w:rPr>
        <w:t>momentum in </w:t>
      </w:r>
      <w:r>
        <w:rPr>
          <w:color w:val="292425"/>
          <w:spacing w:val="-3"/>
          <w:w w:val="105"/>
        </w:rPr>
        <w:t>overall </w:t>
      </w:r>
      <w:r>
        <w:rPr>
          <w:color w:val="292425"/>
          <w:spacing w:val="-4"/>
          <w:w w:val="105"/>
        </w:rPr>
        <w:t>activity. </w:t>
      </w:r>
      <w:r>
        <w:rPr>
          <w:color w:val="292425"/>
          <w:w w:val="105"/>
        </w:rPr>
        <w:t>And, in the euro area, given only limited recovery in output growth </w:t>
      </w:r>
      <w:r>
        <w:rPr>
          <w:color w:val="292425"/>
          <w:spacing w:val="-4"/>
          <w:w w:val="105"/>
        </w:rPr>
        <w:t>to </w:t>
      </w:r>
      <w:r>
        <w:rPr>
          <w:color w:val="292425"/>
          <w:w w:val="105"/>
        </w:rPr>
        <w:t>date and the absence of </w:t>
      </w:r>
      <w:r>
        <w:rPr>
          <w:color w:val="292425"/>
          <w:spacing w:val="-3"/>
          <w:w w:val="105"/>
        </w:rPr>
        <w:t>any </w:t>
      </w:r>
      <w:r>
        <w:rPr>
          <w:color w:val="292425"/>
          <w:w w:val="105"/>
        </w:rPr>
        <w:t>sustained </w:t>
      </w:r>
      <w:r>
        <w:rPr>
          <w:color w:val="292425"/>
          <w:spacing w:val="-5"/>
          <w:w w:val="105"/>
        </w:rPr>
        <w:t>pick-up </w:t>
      </w:r>
      <w:r>
        <w:rPr>
          <w:color w:val="292425"/>
          <w:w w:val="105"/>
        </w:rPr>
        <w:t>in domestic demand, there are risks of a </w:t>
      </w:r>
      <w:r>
        <w:rPr>
          <w:color w:val="292425"/>
          <w:spacing w:val="-3"/>
          <w:w w:val="105"/>
        </w:rPr>
        <w:t>renewed </w:t>
      </w:r>
      <w:r>
        <w:rPr>
          <w:color w:val="292425"/>
          <w:w w:val="105"/>
        </w:rPr>
        <w:t>downturn in </w:t>
      </w:r>
      <w:r>
        <w:rPr>
          <w:color w:val="292425"/>
          <w:spacing w:val="-3"/>
          <w:w w:val="105"/>
        </w:rPr>
        <w:t>private </w:t>
      </w:r>
      <w:r>
        <w:rPr>
          <w:color w:val="292425"/>
          <w:w w:val="105"/>
        </w:rPr>
        <w:t>sector confidence, which could prompt companies and households </w:t>
      </w:r>
      <w:r>
        <w:rPr>
          <w:color w:val="292425"/>
          <w:spacing w:val="-4"/>
          <w:w w:val="105"/>
        </w:rPr>
        <w:t>to  </w:t>
      </w:r>
      <w:r>
        <w:rPr>
          <w:color w:val="292425"/>
          <w:w w:val="105"/>
        </w:rPr>
        <w:t>rein  back  spending plans and thus prolong the period of </w:t>
      </w:r>
      <w:r>
        <w:rPr>
          <w:color w:val="292425"/>
          <w:spacing w:val="-3"/>
          <w:w w:val="105"/>
        </w:rPr>
        <w:t>below-trend</w:t>
      </w:r>
      <w:r>
        <w:rPr>
          <w:color w:val="292425"/>
          <w:spacing w:val="30"/>
          <w:w w:val="105"/>
        </w:rPr>
        <w:t> </w:t>
      </w:r>
      <w:r>
        <w:rPr>
          <w:color w:val="292425"/>
          <w:w w:val="105"/>
        </w:rPr>
        <w:t>growth.</w:t>
      </w:r>
    </w:p>
    <w:p>
      <w:pPr>
        <w:pStyle w:val="BodyText"/>
        <w:spacing w:before="1"/>
      </w:pPr>
    </w:p>
    <w:p>
      <w:pPr>
        <w:pStyle w:val="BodyText"/>
        <w:spacing w:line="292" w:lineRule="auto" w:before="1"/>
        <w:ind w:left="5104" w:right="128"/>
      </w:pPr>
      <w:r>
        <w:rPr>
          <w:color w:val="292425"/>
          <w:w w:val="110"/>
        </w:rPr>
        <w:t>The</w:t>
      </w:r>
      <w:r>
        <w:rPr>
          <w:color w:val="292425"/>
          <w:spacing w:val="-18"/>
          <w:w w:val="110"/>
        </w:rPr>
        <w:t> </w:t>
      </w:r>
      <w:r>
        <w:rPr>
          <w:color w:val="292425"/>
          <w:w w:val="110"/>
        </w:rPr>
        <w:t>most</w:t>
      </w:r>
      <w:r>
        <w:rPr>
          <w:color w:val="292425"/>
          <w:spacing w:val="-17"/>
          <w:w w:val="110"/>
        </w:rPr>
        <w:t> </w:t>
      </w:r>
      <w:r>
        <w:rPr>
          <w:color w:val="292425"/>
          <w:w w:val="110"/>
        </w:rPr>
        <w:t>likely</w:t>
      </w:r>
      <w:r>
        <w:rPr>
          <w:color w:val="292425"/>
          <w:spacing w:val="-18"/>
          <w:w w:val="110"/>
        </w:rPr>
        <w:t> </w:t>
      </w:r>
      <w:r>
        <w:rPr>
          <w:color w:val="292425"/>
          <w:w w:val="110"/>
        </w:rPr>
        <w:t>prospect</w:t>
      </w:r>
      <w:r>
        <w:rPr>
          <w:color w:val="292425"/>
          <w:spacing w:val="-17"/>
          <w:w w:val="110"/>
        </w:rPr>
        <w:t> </w:t>
      </w:r>
      <w:r>
        <w:rPr>
          <w:color w:val="292425"/>
          <w:w w:val="110"/>
        </w:rPr>
        <w:t>for</w:t>
      </w:r>
      <w:r>
        <w:rPr>
          <w:color w:val="292425"/>
          <w:spacing w:val="-17"/>
          <w:w w:val="110"/>
        </w:rPr>
        <w:t> </w:t>
      </w:r>
      <w:r>
        <w:rPr>
          <w:color w:val="292425"/>
          <w:w w:val="110"/>
        </w:rPr>
        <w:t>international</w:t>
      </w:r>
      <w:r>
        <w:rPr>
          <w:color w:val="292425"/>
          <w:spacing w:val="-18"/>
          <w:w w:val="110"/>
        </w:rPr>
        <w:t> </w:t>
      </w:r>
      <w:r>
        <w:rPr>
          <w:color w:val="292425"/>
          <w:w w:val="110"/>
        </w:rPr>
        <w:t>prices</w:t>
      </w:r>
      <w:r>
        <w:rPr>
          <w:color w:val="292425"/>
          <w:spacing w:val="-17"/>
          <w:w w:val="110"/>
        </w:rPr>
        <w:t> </w:t>
      </w:r>
      <w:r>
        <w:rPr>
          <w:color w:val="292425"/>
          <w:w w:val="110"/>
        </w:rPr>
        <w:t>has</w:t>
      </w:r>
      <w:r>
        <w:rPr>
          <w:color w:val="292425"/>
          <w:spacing w:val="-17"/>
          <w:w w:val="110"/>
        </w:rPr>
        <w:t> </w:t>
      </w:r>
      <w:r>
        <w:rPr>
          <w:color w:val="292425"/>
          <w:w w:val="110"/>
        </w:rPr>
        <w:t>changed relatively little since August. Oil prices rose during August and September, given heightened uncertainty regarding military conflict in </w:t>
      </w:r>
      <w:r>
        <w:rPr>
          <w:color w:val="292425"/>
          <w:spacing w:val="-3"/>
          <w:w w:val="110"/>
        </w:rPr>
        <w:t>Iraq </w:t>
      </w:r>
      <w:r>
        <w:rPr>
          <w:color w:val="292425"/>
          <w:w w:val="110"/>
        </w:rPr>
        <w:t>and a possible disruption </w:t>
      </w:r>
      <w:r>
        <w:rPr>
          <w:color w:val="292425"/>
          <w:spacing w:val="-4"/>
          <w:w w:val="110"/>
        </w:rPr>
        <w:t>to </w:t>
      </w:r>
      <w:r>
        <w:rPr>
          <w:color w:val="292425"/>
          <w:w w:val="110"/>
        </w:rPr>
        <w:t>supplies. But prices fell back in October as </w:t>
      </w:r>
      <w:r>
        <w:rPr>
          <w:color w:val="292425"/>
          <w:spacing w:val="-2"/>
          <w:w w:val="110"/>
        </w:rPr>
        <w:t>market </w:t>
      </w:r>
      <w:r>
        <w:rPr>
          <w:color w:val="292425"/>
          <w:w w:val="110"/>
        </w:rPr>
        <w:t>concerns eased. Oil futures</w:t>
      </w:r>
      <w:r>
        <w:rPr>
          <w:color w:val="292425"/>
          <w:spacing w:val="-19"/>
          <w:w w:val="110"/>
        </w:rPr>
        <w:t> </w:t>
      </w:r>
      <w:r>
        <w:rPr>
          <w:color w:val="292425"/>
          <w:w w:val="110"/>
        </w:rPr>
        <w:t>prices,</w:t>
      </w:r>
      <w:r>
        <w:rPr>
          <w:color w:val="292425"/>
          <w:spacing w:val="-19"/>
          <w:w w:val="110"/>
        </w:rPr>
        <w:t> </w:t>
      </w:r>
      <w:r>
        <w:rPr>
          <w:color w:val="292425"/>
          <w:w w:val="110"/>
        </w:rPr>
        <w:t>which</w:t>
      </w:r>
      <w:r>
        <w:rPr>
          <w:color w:val="292425"/>
          <w:spacing w:val="-18"/>
          <w:w w:val="110"/>
        </w:rPr>
        <w:t> </w:t>
      </w:r>
      <w:r>
        <w:rPr>
          <w:color w:val="292425"/>
          <w:w w:val="110"/>
        </w:rPr>
        <w:t>are</w:t>
      </w:r>
      <w:r>
        <w:rPr>
          <w:color w:val="292425"/>
          <w:spacing w:val="-19"/>
          <w:w w:val="110"/>
        </w:rPr>
        <w:t> </w:t>
      </w:r>
      <w:r>
        <w:rPr>
          <w:color w:val="292425"/>
          <w:w w:val="110"/>
        </w:rPr>
        <w:t>used</w:t>
      </w:r>
      <w:r>
        <w:rPr>
          <w:color w:val="292425"/>
          <w:spacing w:val="-19"/>
          <w:w w:val="110"/>
        </w:rPr>
        <w:t> </w:t>
      </w:r>
      <w:r>
        <w:rPr>
          <w:color w:val="292425"/>
          <w:spacing w:val="-4"/>
          <w:w w:val="110"/>
        </w:rPr>
        <w:t>to</w:t>
      </w:r>
      <w:r>
        <w:rPr>
          <w:color w:val="292425"/>
          <w:spacing w:val="-18"/>
          <w:w w:val="110"/>
        </w:rPr>
        <w:t> </w:t>
      </w:r>
      <w:r>
        <w:rPr>
          <w:color w:val="292425"/>
          <w:w w:val="110"/>
        </w:rPr>
        <w:t>guide</w:t>
      </w:r>
      <w:r>
        <w:rPr>
          <w:color w:val="292425"/>
          <w:spacing w:val="-19"/>
          <w:w w:val="110"/>
        </w:rPr>
        <w:t> </w:t>
      </w:r>
      <w:r>
        <w:rPr>
          <w:color w:val="292425"/>
          <w:w w:val="110"/>
        </w:rPr>
        <w:t>the</w:t>
      </w:r>
      <w:r>
        <w:rPr>
          <w:color w:val="292425"/>
          <w:spacing w:val="-19"/>
          <w:w w:val="110"/>
        </w:rPr>
        <w:t> </w:t>
      </w:r>
      <w:r>
        <w:rPr>
          <w:color w:val="292425"/>
          <w:spacing w:val="-4"/>
          <w:w w:val="110"/>
        </w:rPr>
        <w:t>Committee’s</w:t>
      </w:r>
      <w:r>
        <w:rPr>
          <w:color w:val="292425"/>
          <w:spacing w:val="-18"/>
          <w:w w:val="110"/>
        </w:rPr>
        <w:t> </w:t>
      </w:r>
      <w:r>
        <w:rPr>
          <w:color w:val="292425"/>
          <w:w w:val="110"/>
        </w:rPr>
        <w:t>central projection, edge down </w:t>
      </w:r>
      <w:r>
        <w:rPr>
          <w:color w:val="292425"/>
          <w:spacing w:val="-3"/>
          <w:w w:val="110"/>
        </w:rPr>
        <w:t>over </w:t>
      </w:r>
      <w:r>
        <w:rPr>
          <w:color w:val="292425"/>
          <w:w w:val="110"/>
        </w:rPr>
        <w:t>the next </w:t>
      </w:r>
      <w:r>
        <w:rPr>
          <w:color w:val="292425"/>
          <w:spacing w:val="-5"/>
          <w:w w:val="110"/>
        </w:rPr>
        <w:t>two </w:t>
      </w:r>
      <w:r>
        <w:rPr>
          <w:color w:val="292425"/>
          <w:spacing w:val="-3"/>
          <w:w w:val="110"/>
        </w:rPr>
        <w:t>years </w:t>
      </w:r>
      <w:r>
        <w:rPr>
          <w:color w:val="292425"/>
          <w:spacing w:val="-4"/>
          <w:w w:val="110"/>
        </w:rPr>
        <w:t>to </w:t>
      </w:r>
      <w:r>
        <w:rPr>
          <w:color w:val="292425"/>
          <w:w w:val="110"/>
        </w:rPr>
        <w:t>around the levels expected three months ago. The projection for non-oil commodity</w:t>
      </w:r>
      <w:r>
        <w:rPr>
          <w:color w:val="292425"/>
          <w:spacing w:val="-17"/>
          <w:w w:val="110"/>
        </w:rPr>
        <w:t> </w:t>
      </w:r>
      <w:r>
        <w:rPr>
          <w:color w:val="292425"/>
          <w:w w:val="110"/>
        </w:rPr>
        <w:t>prices</w:t>
      </w:r>
      <w:r>
        <w:rPr>
          <w:color w:val="292425"/>
          <w:spacing w:val="-17"/>
          <w:w w:val="110"/>
        </w:rPr>
        <w:t> </w:t>
      </w:r>
      <w:r>
        <w:rPr>
          <w:color w:val="292425"/>
          <w:w w:val="110"/>
        </w:rPr>
        <w:t>is</w:t>
      </w:r>
      <w:r>
        <w:rPr>
          <w:color w:val="292425"/>
          <w:spacing w:val="-16"/>
          <w:w w:val="110"/>
        </w:rPr>
        <w:t> </w:t>
      </w:r>
      <w:r>
        <w:rPr>
          <w:color w:val="292425"/>
          <w:w w:val="110"/>
        </w:rPr>
        <w:t>little</w:t>
      </w:r>
      <w:r>
        <w:rPr>
          <w:color w:val="292425"/>
          <w:spacing w:val="-17"/>
          <w:w w:val="110"/>
        </w:rPr>
        <w:t> </w:t>
      </w:r>
      <w:r>
        <w:rPr>
          <w:color w:val="292425"/>
          <w:w w:val="110"/>
        </w:rPr>
        <w:t>altered:</w:t>
      </w:r>
      <w:r>
        <w:rPr>
          <w:color w:val="292425"/>
          <w:spacing w:val="23"/>
          <w:w w:val="110"/>
        </w:rPr>
        <w:t> </w:t>
      </w:r>
      <w:r>
        <w:rPr>
          <w:color w:val="292425"/>
          <w:w w:val="110"/>
        </w:rPr>
        <w:t>a</w:t>
      </w:r>
      <w:r>
        <w:rPr>
          <w:color w:val="292425"/>
          <w:spacing w:val="-16"/>
          <w:w w:val="110"/>
        </w:rPr>
        <w:t> </w:t>
      </w:r>
      <w:r>
        <w:rPr>
          <w:color w:val="292425"/>
          <w:w w:val="110"/>
        </w:rPr>
        <w:t>stronger</w:t>
      </w:r>
      <w:r>
        <w:rPr>
          <w:color w:val="292425"/>
          <w:spacing w:val="-17"/>
          <w:w w:val="110"/>
        </w:rPr>
        <w:t> </w:t>
      </w:r>
      <w:r>
        <w:rPr>
          <w:color w:val="292425"/>
          <w:w w:val="110"/>
        </w:rPr>
        <w:t>outlook</w:t>
      </w:r>
      <w:r>
        <w:rPr>
          <w:color w:val="292425"/>
          <w:spacing w:val="-16"/>
          <w:w w:val="110"/>
        </w:rPr>
        <w:t> </w:t>
      </w:r>
      <w:r>
        <w:rPr>
          <w:color w:val="292425"/>
          <w:w w:val="110"/>
        </w:rPr>
        <w:t>for</w:t>
      </w:r>
      <w:r>
        <w:rPr>
          <w:color w:val="292425"/>
          <w:spacing w:val="-17"/>
          <w:w w:val="110"/>
        </w:rPr>
        <w:t> </w:t>
      </w:r>
      <w:r>
        <w:rPr>
          <w:color w:val="292425"/>
          <w:w w:val="110"/>
        </w:rPr>
        <w:t>food prices is largely counterbalanced </w:t>
      </w:r>
      <w:r>
        <w:rPr>
          <w:color w:val="292425"/>
          <w:spacing w:val="-3"/>
          <w:w w:val="110"/>
        </w:rPr>
        <w:t>by </w:t>
      </w:r>
      <w:r>
        <w:rPr>
          <w:color w:val="292425"/>
          <w:w w:val="110"/>
        </w:rPr>
        <w:t>a </w:t>
      </w:r>
      <w:r>
        <w:rPr>
          <w:color w:val="292425"/>
          <w:spacing w:val="-3"/>
          <w:w w:val="110"/>
        </w:rPr>
        <w:t>weaker </w:t>
      </w:r>
      <w:r>
        <w:rPr>
          <w:color w:val="292425"/>
          <w:w w:val="110"/>
        </w:rPr>
        <w:t>picture for industrial commodities. More </w:t>
      </w:r>
      <w:r>
        <w:rPr>
          <w:color w:val="292425"/>
          <w:spacing w:val="-4"/>
          <w:w w:val="110"/>
        </w:rPr>
        <w:t>broadly, </w:t>
      </w:r>
      <w:r>
        <w:rPr>
          <w:color w:val="292425"/>
          <w:w w:val="110"/>
        </w:rPr>
        <w:t>global inflationary </w:t>
      </w:r>
      <w:r>
        <w:rPr>
          <w:color w:val="292425"/>
          <w:spacing w:val="-3"/>
          <w:w w:val="110"/>
        </w:rPr>
        <w:t>pressures </w:t>
      </w:r>
      <w:r>
        <w:rPr>
          <w:color w:val="292425"/>
          <w:w w:val="110"/>
        </w:rPr>
        <w:t>are likely </w:t>
      </w:r>
      <w:r>
        <w:rPr>
          <w:color w:val="292425"/>
          <w:spacing w:val="-4"/>
          <w:w w:val="110"/>
        </w:rPr>
        <w:t>to </w:t>
      </w:r>
      <w:r>
        <w:rPr>
          <w:color w:val="292425"/>
          <w:w w:val="110"/>
        </w:rPr>
        <w:t>remain subdued </w:t>
      </w:r>
      <w:r>
        <w:rPr>
          <w:color w:val="292425"/>
          <w:spacing w:val="-3"/>
          <w:w w:val="110"/>
        </w:rPr>
        <w:t>over </w:t>
      </w:r>
      <w:r>
        <w:rPr>
          <w:color w:val="292425"/>
          <w:w w:val="110"/>
        </w:rPr>
        <w:t>the forecast period, given the prospect of only a moderate recovery in world output growth. The outlook for the price of internationally traded goods and services is close </w:t>
      </w:r>
      <w:r>
        <w:rPr>
          <w:color w:val="292425"/>
          <w:spacing w:val="-4"/>
          <w:w w:val="110"/>
        </w:rPr>
        <w:t>to </w:t>
      </w:r>
      <w:r>
        <w:rPr>
          <w:color w:val="292425"/>
          <w:w w:val="110"/>
        </w:rPr>
        <w:t>the August</w:t>
      </w:r>
      <w:r>
        <w:rPr>
          <w:color w:val="292425"/>
          <w:spacing w:val="-6"/>
          <w:w w:val="110"/>
        </w:rPr>
        <w:t> </w:t>
      </w:r>
      <w:r>
        <w:rPr>
          <w:color w:val="292425"/>
          <w:w w:val="110"/>
        </w:rPr>
        <w:t>projection.</w:t>
      </w:r>
    </w:p>
    <w:p>
      <w:pPr>
        <w:pStyle w:val="BodyText"/>
      </w:pPr>
    </w:p>
    <w:p>
      <w:pPr>
        <w:pStyle w:val="BodyText"/>
        <w:spacing w:line="292" w:lineRule="auto"/>
        <w:ind w:left="5104" w:right="422"/>
      </w:pPr>
      <w:r>
        <w:rPr>
          <w:color w:val="292425"/>
          <w:w w:val="110"/>
        </w:rPr>
        <w:t>UK import prices also depend on the outlook for sterling exchange </w:t>
      </w:r>
      <w:r>
        <w:rPr>
          <w:color w:val="292425"/>
          <w:spacing w:val="-3"/>
          <w:w w:val="110"/>
        </w:rPr>
        <w:t>rates. </w:t>
      </w:r>
      <w:r>
        <w:rPr>
          <w:color w:val="292425"/>
          <w:w w:val="110"/>
        </w:rPr>
        <w:t>The sterling effective exchange </w:t>
      </w:r>
      <w:r>
        <w:rPr>
          <w:color w:val="292425"/>
          <w:spacing w:val="-4"/>
          <w:w w:val="110"/>
        </w:rPr>
        <w:t>rate </w:t>
      </w:r>
      <w:r>
        <w:rPr>
          <w:color w:val="292425"/>
          <w:w w:val="110"/>
        </w:rPr>
        <w:t>index (ERI) has changed little </w:t>
      </w:r>
      <w:r>
        <w:rPr>
          <w:color w:val="292425"/>
          <w:spacing w:val="-3"/>
          <w:w w:val="110"/>
        </w:rPr>
        <w:t>over </w:t>
      </w:r>
      <w:r>
        <w:rPr>
          <w:color w:val="292425"/>
          <w:w w:val="110"/>
        </w:rPr>
        <w:t>the past three months. In the </w:t>
      </w:r>
      <w:r>
        <w:rPr>
          <w:color w:val="292425"/>
          <w:spacing w:val="-19"/>
          <w:w w:val="110"/>
        </w:rPr>
        <w:t>15 </w:t>
      </w:r>
      <w:r>
        <w:rPr>
          <w:color w:val="292425"/>
          <w:w w:val="110"/>
        </w:rPr>
        <w:t>working </w:t>
      </w:r>
      <w:r>
        <w:rPr>
          <w:color w:val="292425"/>
          <w:spacing w:val="-3"/>
          <w:w w:val="110"/>
        </w:rPr>
        <w:t>days </w:t>
      </w:r>
      <w:r>
        <w:rPr>
          <w:color w:val="292425"/>
          <w:spacing w:val="-4"/>
          <w:w w:val="110"/>
        </w:rPr>
        <w:t>to </w:t>
      </w:r>
      <w:r>
        <w:rPr>
          <w:color w:val="292425"/>
          <w:w w:val="110"/>
        </w:rPr>
        <w:t>6 </w:t>
      </w:r>
      <w:r>
        <w:rPr>
          <w:color w:val="292425"/>
          <w:spacing w:val="-3"/>
          <w:w w:val="110"/>
        </w:rPr>
        <w:t>November, </w:t>
      </w:r>
      <w:r>
        <w:rPr>
          <w:color w:val="292425"/>
          <w:w w:val="110"/>
        </w:rPr>
        <w:t>the sterling ERI </w:t>
      </w:r>
      <w:r>
        <w:rPr>
          <w:color w:val="292425"/>
          <w:spacing w:val="-3"/>
          <w:w w:val="110"/>
        </w:rPr>
        <w:t>averaged </w:t>
      </w:r>
      <w:r>
        <w:rPr>
          <w:color w:val="292425"/>
          <w:spacing w:val="-6"/>
          <w:w w:val="110"/>
        </w:rPr>
        <w:t>106.3. </w:t>
      </w:r>
      <w:r>
        <w:rPr>
          <w:color w:val="292425"/>
          <w:w w:val="110"/>
        </w:rPr>
        <w:t>That </w:t>
      </w:r>
      <w:r>
        <w:rPr>
          <w:color w:val="292425"/>
          <w:spacing w:val="-4"/>
          <w:w w:val="110"/>
        </w:rPr>
        <w:t>rate </w:t>
      </w:r>
      <w:r>
        <w:rPr>
          <w:color w:val="292425"/>
          <w:w w:val="110"/>
        </w:rPr>
        <w:t>has been used as the starting point in the current projection. It is consistent with </w:t>
      </w:r>
      <w:r>
        <w:rPr>
          <w:color w:val="292425"/>
          <w:spacing w:val="-3"/>
          <w:w w:val="110"/>
        </w:rPr>
        <w:t>bilateral </w:t>
      </w:r>
      <w:r>
        <w:rPr>
          <w:color w:val="292425"/>
          <w:spacing w:val="-4"/>
          <w:w w:val="110"/>
        </w:rPr>
        <w:t>rates </w:t>
      </w:r>
      <w:r>
        <w:rPr>
          <w:color w:val="292425"/>
          <w:w w:val="110"/>
        </w:rPr>
        <w:t>of</w:t>
      </w:r>
    </w:p>
    <w:p>
      <w:pPr>
        <w:pStyle w:val="BodyText"/>
        <w:spacing w:line="292" w:lineRule="auto"/>
        <w:ind w:left="5104" w:right="147"/>
      </w:pPr>
      <w:r>
        <w:rPr>
          <w:color w:val="292425"/>
          <w:spacing w:val="-6"/>
          <w:w w:val="110"/>
        </w:rPr>
        <w:t>$1.55 </w:t>
      </w:r>
      <w:r>
        <w:rPr>
          <w:color w:val="292425"/>
          <w:w w:val="110"/>
        </w:rPr>
        <w:t>and </w:t>
      </w:r>
      <w:r>
        <w:rPr>
          <w:color w:val="292425"/>
          <w:spacing w:val="-11"/>
          <w:w w:val="110"/>
        </w:rPr>
        <w:t>63 </w:t>
      </w:r>
      <w:r>
        <w:rPr>
          <w:color w:val="292425"/>
          <w:w w:val="110"/>
        </w:rPr>
        <w:t>pence against the euro, and is less than 1% </w:t>
      </w:r>
      <w:r>
        <w:rPr>
          <w:color w:val="292425"/>
          <w:spacing w:val="-3"/>
          <w:w w:val="110"/>
        </w:rPr>
        <w:t>above </w:t>
      </w:r>
      <w:r>
        <w:rPr>
          <w:color w:val="292425"/>
          <w:w w:val="110"/>
        </w:rPr>
        <w:t>the </w:t>
      </w:r>
      <w:r>
        <w:rPr>
          <w:color w:val="292425"/>
          <w:spacing w:val="-3"/>
          <w:w w:val="110"/>
        </w:rPr>
        <w:t>level </w:t>
      </w:r>
      <w:r>
        <w:rPr>
          <w:color w:val="292425"/>
          <w:w w:val="110"/>
        </w:rPr>
        <w:t>assumed in the August </w:t>
      </w:r>
      <w:r>
        <w:rPr>
          <w:i/>
          <w:color w:val="292425"/>
          <w:w w:val="110"/>
        </w:rPr>
        <w:t>Report</w:t>
      </w:r>
      <w:r>
        <w:rPr>
          <w:color w:val="292425"/>
          <w:w w:val="110"/>
        </w:rPr>
        <w:t>. The sterling ERI</w:t>
      </w:r>
      <w:r>
        <w:rPr>
          <w:color w:val="292425"/>
          <w:spacing w:val="-19"/>
          <w:w w:val="110"/>
        </w:rPr>
        <w:t> </w:t>
      </w:r>
      <w:r>
        <w:rPr>
          <w:color w:val="292425"/>
          <w:w w:val="110"/>
        </w:rPr>
        <w:t>is</w:t>
      </w:r>
      <w:r>
        <w:rPr>
          <w:color w:val="292425"/>
          <w:spacing w:val="-19"/>
          <w:w w:val="110"/>
        </w:rPr>
        <w:t> </w:t>
      </w:r>
      <w:r>
        <w:rPr>
          <w:color w:val="292425"/>
          <w:w w:val="110"/>
        </w:rPr>
        <w:t>assumed</w:t>
      </w:r>
      <w:r>
        <w:rPr>
          <w:color w:val="292425"/>
          <w:spacing w:val="-18"/>
          <w:w w:val="110"/>
        </w:rPr>
        <w:t> </w:t>
      </w:r>
      <w:r>
        <w:rPr>
          <w:color w:val="292425"/>
          <w:spacing w:val="-4"/>
          <w:w w:val="110"/>
        </w:rPr>
        <w:t>to</w:t>
      </w:r>
      <w:r>
        <w:rPr>
          <w:color w:val="292425"/>
          <w:spacing w:val="-19"/>
          <w:w w:val="110"/>
        </w:rPr>
        <w:t> </w:t>
      </w:r>
      <w:r>
        <w:rPr>
          <w:color w:val="292425"/>
          <w:w w:val="110"/>
        </w:rPr>
        <w:t>depreciate</w:t>
      </w:r>
      <w:r>
        <w:rPr>
          <w:color w:val="292425"/>
          <w:spacing w:val="-19"/>
          <w:w w:val="110"/>
        </w:rPr>
        <w:t> </w:t>
      </w:r>
      <w:r>
        <w:rPr>
          <w:color w:val="292425"/>
          <w:w w:val="110"/>
        </w:rPr>
        <w:t>gently</w:t>
      </w:r>
      <w:r>
        <w:rPr>
          <w:color w:val="292425"/>
          <w:spacing w:val="-19"/>
          <w:w w:val="110"/>
        </w:rPr>
        <w:t> </w:t>
      </w:r>
      <w:r>
        <w:rPr>
          <w:color w:val="292425"/>
          <w:spacing w:val="-3"/>
          <w:w w:val="110"/>
        </w:rPr>
        <w:t>over</w:t>
      </w:r>
      <w:r>
        <w:rPr>
          <w:color w:val="292425"/>
          <w:spacing w:val="-18"/>
          <w:w w:val="110"/>
        </w:rPr>
        <w:t> </w:t>
      </w:r>
      <w:r>
        <w:rPr>
          <w:color w:val="292425"/>
          <w:w w:val="110"/>
        </w:rPr>
        <w:t>the</w:t>
      </w:r>
      <w:r>
        <w:rPr>
          <w:color w:val="292425"/>
          <w:spacing w:val="-19"/>
          <w:w w:val="110"/>
        </w:rPr>
        <w:t> </w:t>
      </w:r>
      <w:r>
        <w:rPr>
          <w:color w:val="292425"/>
          <w:w w:val="110"/>
        </w:rPr>
        <w:t>forecast</w:t>
      </w:r>
      <w:r>
        <w:rPr>
          <w:color w:val="292425"/>
          <w:spacing w:val="-19"/>
          <w:w w:val="110"/>
        </w:rPr>
        <w:t> </w:t>
      </w:r>
      <w:r>
        <w:rPr>
          <w:color w:val="292425"/>
          <w:w w:val="110"/>
        </w:rPr>
        <w:t>period</w:t>
      </w:r>
      <w:r>
        <w:rPr>
          <w:color w:val="292425"/>
          <w:spacing w:val="-18"/>
          <w:w w:val="110"/>
        </w:rPr>
        <w:t> </w:t>
      </w:r>
      <w:r>
        <w:rPr>
          <w:color w:val="292425"/>
          <w:spacing w:val="-4"/>
          <w:w w:val="110"/>
        </w:rPr>
        <w:t>to </w:t>
      </w:r>
      <w:r>
        <w:rPr>
          <w:color w:val="292425"/>
          <w:spacing w:val="-7"/>
          <w:w w:val="110"/>
        </w:rPr>
        <w:t>104.5 </w:t>
      </w:r>
      <w:r>
        <w:rPr>
          <w:color w:val="292425"/>
          <w:w w:val="110"/>
        </w:rPr>
        <w:t>in </w:t>
      </w:r>
      <w:r>
        <w:rPr>
          <w:color w:val="292425"/>
          <w:spacing w:val="-6"/>
          <w:w w:val="110"/>
        </w:rPr>
        <w:t>2004 </w:t>
      </w:r>
      <w:r>
        <w:rPr>
          <w:color w:val="292425"/>
          <w:w w:val="110"/>
        </w:rPr>
        <w:t>Q4.</w:t>
      </w:r>
    </w:p>
    <w:p>
      <w:pPr>
        <w:pStyle w:val="BodyText"/>
        <w:spacing w:before="4"/>
      </w:pPr>
    </w:p>
    <w:p>
      <w:pPr>
        <w:pStyle w:val="BodyText"/>
        <w:spacing w:line="292" w:lineRule="auto" w:before="1"/>
        <w:ind w:left="5104"/>
      </w:pPr>
      <w:r>
        <w:rPr>
          <w:color w:val="292425"/>
          <w:w w:val="105"/>
        </w:rPr>
        <w:t>UK equity prices have continued to track international developments closely. Prices fell sharply in September, but</w:t>
      </w:r>
    </w:p>
    <w:p>
      <w:pPr>
        <w:spacing w:after="0" w:line="292" w:lineRule="auto"/>
        <w:sectPr>
          <w:pgSz w:w="11900" w:h="16840"/>
          <w:pgMar w:header="601" w:footer="575" w:top="800" w:bottom="760" w:left="640" w:right="640"/>
        </w:sectPr>
      </w:pPr>
    </w:p>
    <w:p>
      <w:pPr>
        <w:pStyle w:val="BodyText"/>
      </w:pPr>
    </w:p>
    <w:p>
      <w:pPr>
        <w:pStyle w:val="BodyText"/>
        <w:spacing w:before="5"/>
      </w:pPr>
    </w:p>
    <w:p>
      <w:pPr>
        <w:pStyle w:val="BodyText"/>
        <w:spacing w:line="292" w:lineRule="auto"/>
        <w:ind w:left="5103" w:right="137"/>
      </w:pPr>
      <w:bookmarkStart w:name="The output and inflation projections" w:id="76"/>
      <w:bookmarkEnd w:id="76"/>
      <w:r>
        <w:rPr/>
      </w:r>
      <w:bookmarkStart w:name="_bookmark30" w:id="77"/>
      <w:bookmarkEnd w:id="77"/>
      <w:r>
        <w:rPr/>
      </w:r>
      <w:r>
        <w:rPr>
          <w:color w:val="292425"/>
          <w:w w:val="110"/>
        </w:rPr>
        <w:t>subsequently</w:t>
      </w:r>
      <w:r>
        <w:rPr>
          <w:color w:val="292425"/>
          <w:spacing w:val="-19"/>
          <w:w w:val="110"/>
        </w:rPr>
        <w:t> </w:t>
      </w:r>
      <w:r>
        <w:rPr>
          <w:color w:val="292425"/>
          <w:w w:val="110"/>
        </w:rPr>
        <w:t>recaptured</w:t>
      </w:r>
      <w:r>
        <w:rPr>
          <w:color w:val="292425"/>
          <w:spacing w:val="-19"/>
          <w:w w:val="110"/>
        </w:rPr>
        <w:t> </w:t>
      </w:r>
      <w:r>
        <w:rPr>
          <w:color w:val="292425"/>
          <w:w w:val="110"/>
        </w:rPr>
        <w:t>much</w:t>
      </w:r>
      <w:r>
        <w:rPr>
          <w:color w:val="292425"/>
          <w:spacing w:val="-19"/>
          <w:w w:val="110"/>
        </w:rPr>
        <w:t> </w:t>
      </w:r>
      <w:r>
        <w:rPr>
          <w:color w:val="292425"/>
          <w:w w:val="110"/>
        </w:rPr>
        <w:t>of</w:t>
      </w:r>
      <w:r>
        <w:rPr>
          <w:color w:val="292425"/>
          <w:spacing w:val="-19"/>
          <w:w w:val="110"/>
        </w:rPr>
        <w:t> </w:t>
      </w:r>
      <w:r>
        <w:rPr>
          <w:color w:val="292425"/>
          <w:w w:val="110"/>
        </w:rPr>
        <w:t>this</w:t>
      </w:r>
      <w:r>
        <w:rPr>
          <w:color w:val="292425"/>
          <w:spacing w:val="-19"/>
          <w:w w:val="110"/>
        </w:rPr>
        <w:t> </w:t>
      </w:r>
      <w:r>
        <w:rPr>
          <w:color w:val="292425"/>
          <w:w w:val="110"/>
        </w:rPr>
        <w:t>additional</w:t>
      </w:r>
      <w:r>
        <w:rPr>
          <w:color w:val="292425"/>
          <w:spacing w:val="-19"/>
          <w:w w:val="110"/>
        </w:rPr>
        <w:t> </w:t>
      </w:r>
      <w:r>
        <w:rPr>
          <w:color w:val="292425"/>
          <w:w w:val="110"/>
        </w:rPr>
        <w:t>loss</w:t>
      </w:r>
      <w:r>
        <w:rPr>
          <w:color w:val="292425"/>
          <w:spacing w:val="-19"/>
          <w:w w:val="110"/>
        </w:rPr>
        <w:t> </w:t>
      </w:r>
      <w:r>
        <w:rPr>
          <w:color w:val="292425"/>
          <w:w w:val="110"/>
        </w:rPr>
        <w:t>as</w:t>
      </w:r>
      <w:r>
        <w:rPr>
          <w:color w:val="292425"/>
          <w:spacing w:val="-19"/>
          <w:w w:val="110"/>
        </w:rPr>
        <w:t> </w:t>
      </w:r>
      <w:r>
        <w:rPr>
          <w:color w:val="292425"/>
          <w:w w:val="110"/>
        </w:rPr>
        <w:t>global markets</w:t>
      </w:r>
      <w:r>
        <w:rPr>
          <w:color w:val="292425"/>
          <w:spacing w:val="-19"/>
          <w:w w:val="110"/>
        </w:rPr>
        <w:t> </w:t>
      </w:r>
      <w:r>
        <w:rPr>
          <w:color w:val="292425"/>
          <w:spacing w:val="-3"/>
          <w:w w:val="110"/>
        </w:rPr>
        <w:t>have</w:t>
      </w:r>
      <w:r>
        <w:rPr>
          <w:color w:val="292425"/>
          <w:spacing w:val="-19"/>
          <w:w w:val="110"/>
        </w:rPr>
        <w:t> </w:t>
      </w:r>
      <w:r>
        <w:rPr>
          <w:color w:val="292425"/>
          <w:w w:val="110"/>
        </w:rPr>
        <w:t>rallied</w:t>
      </w:r>
      <w:r>
        <w:rPr>
          <w:color w:val="292425"/>
          <w:spacing w:val="-19"/>
          <w:w w:val="110"/>
        </w:rPr>
        <w:t> </w:t>
      </w:r>
      <w:r>
        <w:rPr>
          <w:color w:val="292425"/>
          <w:w w:val="110"/>
        </w:rPr>
        <w:t>in</w:t>
      </w:r>
      <w:r>
        <w:rPr>
          <w:color w:val="292425"/>
          <w:spacing w:val="-18"/>
          <w:w w:val="110"/>
        </w:rPr>
        <w:t> </w:t>
      </w:r>
      <w:r>
        <w:rPr>
          <w:color w:val="292425"/>
          <w:w w:val="110"/>
        </w:rPr>
        <w:t>recent</w:t>
      </w:r>
      <w:r>
        <w:rPr>
          <w:color w:val="292425"/>
          <w:spacing w:val="-19"/>
          <w:w w:val="110"/>
        </w:rPr>
        <w:t> </w:t>
      </w:r>
      <w:r>
        <w:rPr>
          <w:color w:val="292425"/>
          <w:w w:val="110"/>
        </w:rPr>
        <w:t>weeks.</w:t>
      </w:r>
      <w:r>
        <w:rPr>
          <w:color w:val="292425"/>
          <w:spacing w:val="18"/>
          <w:w w:val="110"/>
        </w:rPr>
        <w:t> </w:t>
      </w:r>
      <w:r>
        <w:rPr>
          <w:color w:val="292425"/>
          <w:w w:val="110"/>
        </w:rPr>
        <w:t>In</w:t>
      </w:r>
      <w:r>
        <w:rPr>
          <w:color w:val="292425"/>
          <w:spacing w:val="-19"/>
          <w:w w:val="110"/>
        </w:rPr>
        <w:t> </w:t>
      </w:r>
      <w:r>
        <w:rPr>
          <w:color w:val="292425"/>
          <w:w w:val="110"/>
        </w:rPr>
        <w:t>the</w:t>
      </w:r>
      <w:r>
        <w:rPr>
          <w:color w:val="292425"/>
          <w:spacing w:val="-18"/>
          <w:w w:val="110"/>
        </w:rPr>
        <w:t> </w:t>
      </w:r>
      <w:r>
        <w:rPr>
          <w:color w:val="292425"/>
          <w:spacing w:val="-19"/>
          <w:w w:val="110"/>
        </w:rPr>
        <w:t>15 </w:t>
      </w:r>
      <w:r>
        <w:rPr>
          <w:color w:val="292425"/>
          <w:w w:val="110"/>
        </w:rPr>
        <w:t>working</w:t>
      </w:r>
      <w:r>
        <w:rPr>
          <w:color w:val="292425"/>
          <w:spacing w:val="-19"/>
          <w:w w:val="110"/>
        </w:rPr>
        <w:t> </w:t>
      </w:r>
      <w:r>
        <w:rPr>
          <w:color w:val="292425"/>
          <w:spacing w:val="-3"/>
          <w:w w:val="110"/>
        </w:rPr>
        <w:t>days</w:t>
      </w:r>
      <w:r>
        <w:rPr>
          <w:color w:val="292425"/>
          <w:spacing w:val="-19"/>
          <w:w w:val="110"/>
        </w:rPr>
        <w:t> </w:t>
      </w:r>
      <w:r>
        <w:rPr>
          <w:color w:val="292425"/>
          <w:spacing w:val="-4"/>
          <w:w w:val="110"/>
        </w:rPr>
        <w:t>to </w:t>
      </w:r>
      <w:r>
        <w:rPr>
          <w:color w:val="292425"/>
          <w:w w:val="110"/>
        </w:rPr>
        <w:t>6</w:t>
      </w:r>
      <w:r>
        <w:rPr>
          <w:color w:val="292425"/>
          <w:spacing w:val="-33"/>
          <w:w w:val="110"/>
        </w:rPr>
        <w:t> </w:t>
      </w:r>
      <w:r>
        <w:rPr>
          <w:color w:val="292425"/>
          <w:spacing w:val="-3"/>
          <w:w w:val="110"/>
        </w:rPr>
        <w:t>November,</w:t>
      </w:r>
      <w:r>
        <w:rPr>
          <w:color w:val="292425"/>
          <w:spacing w:val="-32"/>
          <w:w w:val="110"/>
        </w:rPr>
        <w:t> </w:t>
      </w:r>
      <w:r>
        <w:rPr>
          <w:color w:val="292425"/>
          <w:w w:val="110"/>
        </w:rPr>
        <w:t>the</w:t>
      </w:r>
      <w:r>
        <w:rPr>
          <w:color w:val="292425"/>
          <w:spacing w:val="-32"/>
          <w:w w:val="110"/>
        </w:rPr>
        <w:t> </w:t>
      </w:r>
      <w:r>
        <w:rPr>
          <w:color w:val="292425"/>
          <w:w w:val="110"/>
        </w:rPr>
        <w:t>FTSE</w:t>
      </w:r>
      <w:r>
        <w:rPr>
          <w:color w:val="292425"/>
          <w:spacing w:val="-32"/>
          <w:w w:val="110"/>
        </w:rPr>
        <w:t> </w:t>
      </w:r>
      <w:r>
        <w:rPr>
          <w:color w:val="292425"/>
          <w:w w:val="110"/>
        </w:rPr>
        <w:t>All-Share</w:t>
      </w:r>
      <w:r>
        <w:rPr>
          <w:color w:val="292425"/>
          <w:spacing w:val="-32"/>
          <w:w w:val="110"/>
        </w:rPr>
        <w:t> </w:t>
      </w:r>
      <w:r>
        <w:rPr>
          <w:color w:val="292425"/>
          <w:w w:val="110"/>
        </w:rPr>
        <w:t>index</w:t>
      </w:r>
      <w:r>
        <w:rPr>
          <w:color w:val="292425"/>
          <w:spacing w:val="-32"/>
          <w:w w:val="110"/>
        </w:rPr>
        <w:t> </w:t>
      </w:r>
      <w:r>
        <w:rPr>
          <w:color w:val="292425"/>
          <w:w w:val="110"/>
        </w:rPr>
        <w:t>averaged</w:t>
      </w:r>
      <w:r>
        <w:rPr>
          <w:color w:val="292425"/>
          <w:spacing w:val="-33"/>
          <w:w w:val="110"/>
        </w:rPr>
        <w:t> </w:t>
      </w:r>
      <w:r>
        <w:rPr>
          <w:color w:val="292425"/>
          <w:spacing w:val="-17"/>
          <w:w w:val="110"/>
        </w:rPr>
        <w:t>1955,</w:t>
      </w:r>
      <w:r>
        <w:rPr>
          <w:color w:val="292425"/>
          <w:spacing w:val="-32"/>
          <w:w w:val="110"/>
        </w:rPr>
        <w:t> </w:t>
      </w:r>
      <w:r>
        <w:rPr>
          <w:color w:val="292425"/>
          <w:w w:val="110"/>
        </w:rPr>
        <w:t>some</w:t>
      </w:r>
      <w:r>
        <w:rPr>
          <w:color w:val="292425"/>
          <w:spacing w:val="-32"/>
          <w:w w:val="110"/>
        </w:rPr>
        <w:t> </w:t>
      </w:r>
      <w:r>
        <w:rPr>
          <w:color w:val="292425"/>
          <w:w w:val="110"/>
        </w:rPr>
        <w:t>4% below the </w:t>
      </w:r>
      <w:r>
        <w:rPr>
          <w:color w:val="292425"/>
          <w:spacing w:val="-3"/>
          <w:w w:val="110"/>
        </w:rPr>
        <w:t>level </w:t>
      </w:r>
      <w:r>
        <w:rPr>
          <w:color w:val="292425"/>
          <w:w w:val="110"/>
        </w:rPr>
        <w:t>for </w:t>
      </w:r>
      <w:r>
        <w:rPr>
          <w:color w:val="292425"/>
          <w:spacing w:val="-7"/>
          <w:w w:val="110"/>
        </w:rPr>
        <w:t>2002 </w:t>
      </w:r>
      <w:r>
        <w:rPr>
          <w:color w:val="292425"/>
          <w:w w:val="110"/>
        </w:rPr>
        <w:t>Q4 incorporated in the August projection. Maintaining the conventional approach, </w:t>
      </w:r>
      <w:r>
        <w:rPr>
          <w:color w:val="292425"/>
          <w:spacing w:val="-3"/>
          <w:w w:val="110"/>
        </w:rPr>
        <w:t>equity </w:t>
      </w:r>
      <w:r>
        <w:rPr>
          <w:color w:val="292425"/>
          <w:w w:val="110"/>
        </w:rPr>
        <w:t>wealth is assumed </w:t>
      </w:r>
      <w:r>
        <w:rPr>
          <w:color w:val="292425"/>
          <w:spacing w:val="-4"/>
          <w:w w:val="110"/>
        </w:rPr>
        <w:t>to </w:t>
      </w:r>
      <w:r>
        <w:rPr>
          <w:color w:val="292425"/>
          <w:w w:val="110"/>
        </w:rPr>
        <w:t>rise in line with nominal GDP </w:t>
      </w:r>
      <w:r>
        <w:rPr>
          <w:color w:val="292425"/>
          <w:spacing w:val="-3"/>
          <w:w w:val="110"/>
        </w:rPr>
        <w:t>over </w:t>
      </w:r>
      <w:r>
        <w:rPr>
          <w:color w:val="292425"/>
          <w:w w:val="110"/>
        </w:rPr>
        <w:t>the forecast</w:t>
      </w:r>
      <w:r>
        <w:rPr>
          <w:color w:val="292425"/>
          <w:spacing w:val="-6"/>
          <w:w w:val="110"/>
        </w:rPr>
        <w:t> </w:t>
      </w:r>
      <w:r>
        <w:rPr>
          <w:color w:val="292425"/>
          <w:w w:val="110"/>
        </w:rPr>
        <w:t>period.</w:t>
      </w:r>
    </w:p>
    <w:p>
      <w:pPr>
        <w:pStyle w:val="BodyText"/>
        <w:spacing w:before="3"/>
        <w:rPr>
          <w:sz w:val="22"/>
        </w:rPr>
      </w:pPr>
    </w:p>
    <w:p>
      <w:pPr>
        <w:pStyle w:val="BodyText"/>
        <w:spacing w:line="292" w:lineRule="auto"/>
        <w:ind w:left="5103" w:right="179"/>
      </w:pPr>
      <w:r>
        <w:rPr>
          <w:color w:val="292425"/>
          <w:w w:val="110"/>
        </w:rPr>
        <w:t>House prices </w:t>
      </w:r>
      <w:r>
        <w:rPr>
          <w:color w:val="292425"/>
          <w:spacing w:val="-3"/>
          <w:w w:val="110"/>
        </w:rPr>
        <w:t>have </w:t>
      </w:r>
      <w:r>
        <w:rPr>
          <w:color w:val="292425"/>
          <w:w w:val="110"/>
        </w:rPr>
        <w:t>again risen more quickly than </w:t>
      </w:r>
      <w:r>
        <w:rPr>
          <w:color w:val="292425"/>
          <w:spacing w:val="-3"/>
          <w:w w:val="110"/>
        </w:rPr>
        <w:t>expected </w:t>
      </w:r>
      <w:r>
        <w:rPr>
          <w:color w:val="292425"/>
          <w:w w:val="110"/>
        </w:rPr>
        <w:t>in recent months, with both the Halifax and Nationwide reporting</w:t>
      </w:r>
      <w:r>
        <w:rPr>
          <w:color w:val="292425"/>
          <w:spacing w:val="-12"/>
          <w:w w:val="110"/>
        </w:rPr>
        <w:t> </w:t>
      </w:r>
      <w:r>
        <w:rPr>
          <w:color w:val="292425"/>
          <w:w w:val="110"/>
        </w:rPr>
        <w:t>increases</w:t>
      </w:r>
      <w:r>
        <w:rPr>
          <w:color w:val="292425"/>
          <w:spacing w:val="-11"/>
          <w:w w:val="110"/>
        </w:rPr>
        <w:t> </w:t>
      </w:r>
      <w:r>
        <w:rPr>
          <w:color w:val="292425"/>
          <w:w w:val="110"/>
        </w:rPr>
        <w:t>in</w:t>
      </w:r>
      <w:r>
        <w:rPr>
          <w:color w:val="292425"/>
          <w:spacing w:val="-11"/>
          <w:w w:val="110"/>
        </w:rPr>
        <w:t> </w:t>
      </w:r>
      <w:r>
        <w:rPr>
          <w:color w:val="292425"/>
          <w:w w:val="110"/>
        </w:rPr>
        <w:t>the</w:t>
      </w:r>
      <w:r>
        <w:rPr>
          <w:color w:val="292425"/>
          <w:spacing w:val="-11"/>
          <w:w w:val="110"/>
        </w:rPr>
        <w:t> </w:t>
      </w:r>
      <w:r>
        <w:rPr>
          <w:color w:val="292425"/>
          <w:spacing w:val="-7"/>
          <w:w w:val="110"/>
        </w:rPr>
        <w:t>25%–30%</w:t>
      </w:r>
      <w:r>
        <w:rPr>
          <w:color w:val="292425"/>
          <w:spacing w:val="-11"/>
          <w:w w:val="110"/>
        </w:rPr>
        <w:t> </w:t>
      </w:r>
      <w:r>
        <w:rPr>
          <w:color w:val="292425"/>
          <w:w w:val="110"/>
        </w:rPr>
        <w:t>region</w:t>
      </w:r>
      <w:r>
        <w:rPr>
          <w:color w:val="292425"/>
          <w:spacing w:val="-11"/>
          <w:w w:val="110"/>
        </w:rPr>
        <w:t> </w:t>
      </w:r>
      <w:r>
        <w:rPr>
          <w:color w:val="292425"/>
          <w:spacing w:val="-3"/>
          <w:w w:val="110"/>
        </w:rPr>
        <w:t>over</w:t>
      </w:r>
      <w:r>
        <w:rPr>
          <w:color w:val="292425"/>
          <w:spacing w:val="-11"/>
          <w:w w:val="110"/>
        </w:rPr>
        <w:t> </w:t>
      </w:r>
      <w:r>
        <w:rPr>
          <w:color w:val="292425"/>
          <w:w w:val="110"/>
        </w:rPr>
        <w:t>the</w:t>
      </w:r>
      <w:r>
        <w:rPr>
          <w:color w:val="292425"/>
          <w:spacing w:val="-11"/>
          <w:w w:val="110"/>
        </w:rPr>
        <w:t> </w:t>
      </w:r>
      <w:r>
        <w:rPr>
          <w:color w:val="292425"/>
          <w:w w:val="110"/>
        </w:rPr>
        <w:t>past</w:t>
      </w:r>
      <w:r>
        <w:rPr>
          <w:color w:val="292425"/>
          <w:spacing w:val="-11"/>
          <w:w w:val="110"/>
        </w:rPr>
        <w:t> </w:t>
      </w:r>
      <w:r>
        <w:rPr>
          <w:color w:val="292425"/>
          <w:spacing w:val="-4"/>
          <w:w w:val="110"/>
        </w:rPr>
        <w:t>year. </w:t>
      </w:r>
      <w:r>
        <w:rPr>
          <w:color w:val="292425"/>
          <w:w w:val="110"/>
        </w:rPr>
        <w:t>The </w:t>
      </w:r>
      <w:r>
        <w:rPr>
          <w:color w:val="292425"/>
          <w:spacing w:val="-2"/>
          <w:w w:val="110"/>
        </w:rPr>
        <w:t>market </w:t>
      </w:r>
      <w:r>
        <w:rPr>
          <w:color w:val="292425"/>
          <w:w w:val="110"/>
        </w:rPr>
        <w:t>remains very buoyant, although there are some </w:t>
      </w:r>
      <w:r>
        <w:rPr>
          <w:color w:val="292425"/>
          <w:spacing w:val="-3"/>
          <w:w w:val="110"/>
        </w:rPr>
        <w:t>tentative </w:t>
      </w:r>
      <w:r>
        <w:rPr>
          <w:color w:val="292425"/>
          <w:w w:val="110"/>
        </w:rPr>
        <w:t>signs of moderation looking forward. In particular, data on new housing reservations and loan approvals are running</w:t>
      </w:r>
      <w:r>
        <w:rPr>
          <w:color w:val="292425"/>
          <w:spacing w:val="-21"/>
          <w:w w:val="110"/>
        </w:rPr>
        <w:t> </w:t>
      </w:r>
      <w:r>
        <w:rPr>
          <w:color w:val="292425"/>
          <w:w w:val="110"/>
        </w:rPr>
        <w:t>below</w:t>
      </w:r>
      <w:r>
        <w:rPr>
          <w:color w:val="292425"/>
          <w:spacing w:val="-21"/>
          <w:w w:val="110"/>
        </w:rPr>
        <w:t> </w:t>
      </w:r>
      <w:r>
        <w:rPr>
          <w:color w:val="292425"/>
          <w:spacing w:val="-3"/>
          <w:w w:val="110"/>
        </w:rPr>
        <w:t>levels</w:t>
      </w:r>
      <w:r>
        <w:rPr>
          <w:color w:val="292425"/>
          <w:spacing w:val="-21"/>
          <w:w w:val="110"/>
        </w:rPr>
        <w:t> </w:t>
      </w:r>
      <w:r>
        <w:rPr>
          <w:color w:val="292425"/>
          <w:w w:val="110"/>
        </w:rPr>
        <w:t>earlier</w:t>
      </w:r>
      <w:r>
        <w:rPr>
          <w:color w:val="292425"/>
          <w:spacing w:val="-21"/>
          <w:w w:val="110"/>
        </w:rPr>
        <w:t> </w:t>
      </w:r>
      <w:r>
        <w:rPr>
          <w:color w:val="292425"/>
          <w:w w:val="110"/>
        </w:rPr>
        <w:t>in</w:t>
      </w:r>
      <w:r>
        <w:rPr>
          <w:color w:val="292425"/>
          <w:spacing w:val="-21"/>
          <w:w w:val="110"/>
        </w:rPr>
        <w:t> </w:t>
      </w:r>
      <w:r>
        <w:rPr>
          <w:color w:val="292425"/>
          <w:w w:val="110"/>
        </w:rPr>
        <w:t>the</w:t>
      </w:r>
      <w:r>
        <w:rPr>
          <w:color w:val="292425"/>
          <w:spacing w:val="-21"/>
          <w:w w:val="110"/>
        </w:rPr>
        <w:t> </w:t>
      </w:r>
      <w:r>
        <w:rPr>
          <w:color w:val="292425"/>
          <w:spacing w:val="-4"/>
          <w:w w:val="110"/>
        </w:rPr>
        <w:t>year.</w:t>
      </w:r>
      <w:r>
        <w:rPr>
          <w:color w:val="292425"/>
          <w:spacing w:val="14"/>
          <w:w w:val="110"/>
        </w:rPr>
        <w:t> </w:t>
      </w:r>
      <w:r>
        <w:rPr>
          <w:color w:val="292425"/>
          <w:w w:val="110"/>
        </w:rPr>
        <w:t>This</w:t>
      </w:r>
      <w:r>
        <w:rPr>
          <w:color w:val="292425"/>
          <w:spacing w:val="-21"/>
          <w:w w:val="110"/>
        </w:rPr>
        <w:t> </w:t>
      </w:r>
      <w:r>
        <w:rPr>
          <w:color w:val="292425"/>
          <w:spacing w:val="-3"/>
          <w:w w:val="110"/>
        </w:rPr>
        <w:t>may</w:t>
      </w:r>
      <w:r>
        <w:rPr>
          <w:color w:val="292425"/>
          <w:spacing w:val="-21"/>
          <w:w w:val="110"/>
        </w:rPr>
        <w:t> </w:t>
      </w:r>
      <w:r>
        <w:rPr>
          <w:color w:val="292425"/>
          <w:w w:val="110"/>
        </w:rPr>
        <w:t>herald</w:t>
      </w:r>
      <w:r>
        <w:rPr>
          <w:color w:val="292425"/>
          <w:spacing w:val="-21"/>
          <w:w w:val="110"/>
        </w:rPr>
        <w:t> </w:t>
      </w:r>
      <w:r>
        <w:rPr>
          <w:color w:val="292425"/>
          <w:w w:val="110"/>
        </w:rPr>
        <w:t>some easing in </w:t>
      </w:r>
      <w:r>
        <w:rPr>
          <w:color w:val="292425"/>
          <w:spacing w:val="-4"/>
          <w:w w:val="110"/>
        </w:rPr>
        <w:t>activity, </w:t>
      </w:r>
      <w:r>
        <w:rPr>
          <w:color w:val="292425"/>
          <w:w w:val="110"/>
        </w:rPr>
        <w:t>as recent price increases </w:t>
      </w:r>
      <w:r>
        <w:rPr>
          <w:color w:val="292425"/>
          <w:spacing w:val="-3"/>
          <w:w w:val="110"/>
        </w:rPr>
        <w:t>have </w:t>
      </w:r>
      <w:r>
        <w:rPr>
          <w:color w:val="292425"/>
          <w:w w:val="110"/>
        </w:rPr>
        <w:t>increasingly stretched the affordability of houses in terms of </w:t>
      </w:r>
      <w:r>
        <w:rPr>
          <w:color w:val="292425"/>
          <w:spacing w:val="-3"/>
          <w:w w:val="110"/>
        </w:rPr>
        <w:t>average </w:t>
      </w:r>
      <w:r>
        <w:rPr>
          <w:color w:val="292425"/>
          <w:w w:val="110"/>
        </w:rPr>
        <w:t>disposable income. In the </w:t>
      </w:r>
      <w:r>
        <w:rPr>
          <w:color w:val="292425"/>
          <w:spacing w:val="-3"/>
          <w:w w:val="110"/>
        </w:rPr>
        <w:t>Committee’s </w:t>
      </w:r>
      <w:r>
        <w:rPr>
          <w:color w:val="292425"/>
          <w:w w:val="110"/>
        </w:rPr>
        <w:t>central projection, house price inflation slows </w:t>
      </w:r>
      <w:r>
        <w:rPr>
          <w:color w:val="292425"/>
          <w:spacing w:val="-4"/>
          <w:w w:val="110"/>
        </w:rPr>
        <w:t>markedly, </w:t>
      </w:r>
      <w:r>
        <w:rPr>
          <w:color w:val="292425"/>
          <w:w w:val="110"/>
        </w:rPr>
        <w:t>with prices broadly stable</w:t>
      </w:r>
      <w:r>
        <w:rPr>
          <w:color w:val="292425"/>
          <w:spacing w:val="-17"/>
          <w:w w:val="110"/>
        </w:rPr>
        <w:t> </w:t>
      </w:r>
      <w:r>
        <w:rPr>
          <w:color w:val="292425"/>
          <w:w w:val="110"/>
        </w:rPr>
        <w:t>in</w:t>
      </w:r>
      <w:r>
        <w:rPr>
          <w:color w:val="292425"/>
          <w:spacing w:val="-16"/>
          <w:w w:val="110"/>
        </w:rPr>
        <w:t> </w:t>
      </w:r>
      <w:r>
        <w:rPr>
          <w:color w:val="292425"/>
          <w:spacing w:val="-5"/>
          <w:w w:val="110"/>
        </w:rPr>
        <w:t>two</w:t>
      </w:r>
      <w:r>
        <w:rPr>
          <w:color w:val="292425"/>
          <w:spacing w:val="-17"/>
          <w:w w:val="110"/>
        </w:rPr>
        <w:t> </w:t>
      </w:r>
      <w:r>
        <w:rPr>
          <w:color w:val="292425"/>
          <w:spacing w:val="-3"/>
          <w:w w:val="110"/>
        </w:rPr>
        <w:t>years’</w:t>
      </w:r>
      <w:r>
        <w:rPr>
          <w:color w:val="292425"/>
          <w:spacing w:val="-16"/>
          <w:w w:val="110"/>
        </w:rPr>
        <w:t> </w:t>
      </w:r>
      <w:r>
        <w:rPr>
          <w:color w:val="292425"/>
          <w:w w:val="110"/>
        </w:rPr>
        <w:t>time.</w:t>
      </w:r>
      <w:r>
        <w:rPr>
          <w:color w:val="292425"/>
          <w:spacing w:val="23"/>
          <w:w w:val="110"/>
        </w:rPr>
        <w:t> </w:t>
      </w:r>
      <w:r>
        <w:rPr>
          <w:color w:val="292425"/>
          <w:w w:val="110"/>
        </w:rPr>
        <w:t>But</w:t>
      </w:r>
      <w:r>
        <w:rPr>
          <w:color w:val="292425"/>
          <w:spacing w:val="-16"/>
          <w:w w:val="110"/>
        </w:rPr>
        <w:t> </w:t>
      </w:r>
      <w:r>
        <w:rPr>
          <w:color w:val="292425"/>
          <w:w w:val="110"/>
        </w:rPr>
        <w:t>there</w:t>
      </w:r>
      <w:r>
        <w:rPr>
          <w:color w:val="292425"/>
          <w:spacing w:val="-16"/>
          <w:w w:val="110"/>
        </w:rPr>
        <w:t> </w:t>
      </w:r>
      <w:r>
        <w:rPr>
          <w:color w:val="292425"/>
          <w:w w:val="110"/>
        </w:rPr>
        <w:t>are</w:t>
      </w:r>
      <w:r>
        <w:rPr>
          <w:color w:val="292425"/>
          <w:spacing w:val="-17"/>
          <w:w w:val="110"/>
        </w:rPr>
        <w:t> </w:t>
      </w:r>
      <w:r>
        <w:rPr>
          <w:color w:val="292425"/>
          <w:w w:val="110"/>
        </w:rPr>
        <w:t>major</w:t>
      </w:r>
      <w:r>
        <w:rPr>
          <w:color w:val="292425"/>
          <w:spacing w:val="-16"/>
          <w:w w:val="110"/>
        </w:rPr>
        <w:t> </w:t>
      </w:r>
      <w:r>
        <w:rPr>
          <w:color w:val="292425"/>
          <w:w w:val="110"/>
        </w:rPr>
        <w:t>risks</w:t>
      </w:r>
      <w:r>
        <w:rPr>
          <w:color w:val="292425"/>
          <w:spacing w:val="-16"/>
          <w:w w:val="110"/>
        </w:rPr>
        <w:t> </w:t>
      </w:r>
      <w:r>
        <w:rPr>
          <w:color w:val="292425"/>
          <w:w w:val="110"/>
        </w:rPr>
        <w:t>around</w:t>
      </w:r>
      <w:r>
        <w:rPr>
          <w:color w:val="292425"/>
          <w:spacing w:val="-17"/>
          <w:w w:val="110"/>
        </w:rPr>
        <w:t> </w:t>
      </w:r>
      <w:r>
        <w:rPr>
          <w:color w:val="292425"/>
          <w:w w:val="110"/>
        </w:rPr>
        <w:t>the assumed</w:t>
      </w:r>
      <w:r>
        <w:rPr>
          <w:color w:val="292425"/>
          <w:spacing w:val="-6"/>
          <w:w w:val="110"/>
        </w:rPr>
        <w:t> </w:t>
      </w:r>
      <w:r>
        <w:rPr>
          <w:color w:val="292425"/>
          <w:w w:val="110"/>
        </w:rPr>
        <w:t>path.</w:t>
      </w:r>
    </w:p>
    <w:p>
      <w:pPr>
        <w:pStyle w:val="BodyText"/>
        <w:spacing w:before="11"/>
        <w:rPr>
          <w:sz w:val="21"/>
        </w:rPr>
      </w:pPr>
    </w:p>
    <w:p>
      <w:pPr>
        <w:pStyle w:val="BodyText"/>
        <w:spacing w:line="292" w:lineRule="auto"/>
        <w:ind w:left="5103" w:right="64"/>
      </w:pPr>
      <w:r>
        <w:rPr>
          <w:color w:val="292425"/>
          <w:w w:val="110"/>
        </w:rPr>
        <w:t>The </w:t>
      </w:r>
      <w:r>
        <w:rPr>
          <w:color w:val="292425"/>
          <w:spacing w:val="-4"/>
          <w:w w:val="110"/>
        </w:rPr>
        <w:t>MPC’s </w:t>
      </w:r>
      <w:r>
        <w:rPr>
          <w:color w:val="292425"/>
          <w:w w:val="110"/>
        </w:rPr>
        <w:t>projections continue </w:t>
      </w:r>
      <w:r>
        <w:rPr>
          <w:color w:val="292425"/>
          <w:spacing w:val="-4"/>
          <w:w w:val="110"/>
        </w:rPr>
        <w:t>to </w:t>
      </w:r>
      <w:r>
        <w:rPr>
          <w:color w:val="292425"/>
          <w:w w:val="110"/>
        </w:rPr>
        <w:t>be based on the </w:t>
      </w:r>
      <w:r>
        <w:rPr>
          <w:color w:val="292425"/>
          <w:spacing w:val="-3"/>
          <w:w w:val="110"/>
        </w:rPr>
        <w:t>Government’s </w:t>
      </w:r>
      <w:r>
        <w:rPr>
          <w:color w:val="292425"/>
          <w:w w:val="110"/>
        </w:rPr>
        <w:t>nominal public spending plans, which imply further robust growth in government expenditure </w:t>
      </w:r>
      <w:r>
        <w:rPr>
          <w:color w:val="292425"/>
          <w:spacing w:val="-3"/>
          <w:w w:val="110"/>
        </w:rPr>
        <w:t>over </w:t>
      </w:r>
      <w:r>
        <w:rPr>
          <w:color w:val="292425"/>
          <w:w w:val="110"/>
        </w:rPr>
        <w:t>the forecast period. In recent months, tax </w:t>
      </w:r>
      <w:r>
        <w:rPr>
          <w:color w:val="292425"/>
          <w:spacing w:val="-3"/>
          <w:w w:val="110"/>
        </w:rPr>
        <w:t>revenues </w:t>
      </w:r>
      <w:r>
        <w:rPr>
          <w:color w:val="292425"/>
          <w:w w:val="110"/>
        </w:rPr>
        <w:t>have fallen short of expectations in the Budget. In large part that appears </w:t>
      </w:r>
      <w:r>
        <w:rPr>
          <w:color w:val="292425"/>
          <w:spacing w:val="-4"/>
          <w:w w:val="110"/>
        </w:rPr>
        <w:t>to </w:t>
      </w:r>
      <w:r>
        <w:rPr>
          <w:color w:val="292425"/>
          <w:w w:val="110"/>
        </w:rPr>
        <w:t>reflect the influence of </w:t>
      </w:r>
      <w:r>
        <w:rPr>
          <w:color w:val="292425"/>
          <w:spacing w:val="-3"/>
          <w:w w:val="110"/>
        </w:rPr>
        <w:t>weaker-than-expected </w:t>
      </w:r>
      <w:r>
        <w:rPr>
          <w:color w:val="292425"/>
          <w:w w:val="110"/>
        </w:rPr>
        <w:t>economic growth and the impact of the </w:t>
      </w:r>
      <w:r>
        <w:rPr>
          <w:color w:val="292425"/>
          <w:spacing w:val="-3"/>
          <w:w w:val="110"/>
        </w:rPr>
        <w:t>slowdown </w:t>
      </w:r>
      <w:r>
        <w:rPr>
          <w:color w:val="292425"/>
          <w:w w:val="110"/>
        </w:rPr>
        <w:t>on </w:t>
      </w:r>
      <w:r>
        <w:rPr>
          <w:color w:val="292425"/>
          <w:spacing w:val="-3"/>
          <w:w w:val="110"/>
        </w:rPr>
        <w:t>revenues </w:t>
      </w:r>
      <w:r>
        <w:rPr>
          <w:color w:val="292425"/>
          <w:w w:val="110"/>
        </w:rPr>
        <w:t>linked </w:t>
      </w:r>
      <w:r>
        <w:rPr>
          <w:color w:val="292425"/>
          <w:spacing w:val="-4"/>
          <w:w w:val="110"/>
        </w:rPr>
        <w:t>to </w:t>
      </w:r>
      <w:r>
        <w:rPr>
          <w:color w:val="292425"/>
          <w:w w:val="110"/>
        </w:rPr>
        <w:t>the financial services </w:t>
      </w:r>
      <w:r>
        <w:rPr>
          <w:color w:val="292425"/>
          <w:spacing w:val="-4"/>
          <w:w w:val="110"/>
        </w:rPr>
        <w:t>sector. </w:t>
      </w:r>
      <w:r>
        <w:rPr>
          <w:color w:val="292425"/>
          <w:w w:val="110"/>
        </w:rPr>
        <w:t>Based on recent outturns, the </w:t>
      </w:r>
      <w:r>
        <w:rPr>
          <w:color w:val="292425"/>
          <w:spacing w:val="-3"/>
          <w:w w:val="110"/>
        </w:rPr>
        <w:t>Committee </w:t>
      </w:r>
      <w:r>
        <w:rPr>
          <w:color w:val="292425"/>
          <w:w w:val="110"/>
        </w:rPr>
        <w:t>has </w:t>
      </w:r>
      <w:r>
        <w:rPr>
          <w:color w:val="292425"/>
          <w:spacing w:val="-3"/>
          <w:w w:val="110"/>
        </w:rPr>
        <w:t>lowered </w:t>
      </w:r>
      <w:r>
        <w:rPr>
          <w:color w:val="292425"/>
          <w:w w:val="110"/>
        </w:rPr>
        <w:t>the estimates of future tax </w:t>
      </w:r>
      <w:r>
        <w:rPr>
          <w:color w:val="292425"/>
          <w:spacing w:val="-3"/>
          <w:w w:val="110"/>
        </w:rPr>
        <w:t>revenue.</w:t>
      </w:r>
    </w:p>
    <w:p>
      <w:pPr>
        <w:pStyle w:val="Heading5"/>
        <w:numPr>
          <w:ilvl w:val="1"/>
          <w:numId w:val="34"/>
        </w:numPr>
        <w:tabs>
          <w:tab w:pos="5464" w:val="left" w:leader="none"/>
          <w:tab w:pos="10473" w:val="left" w:leader="none"/>
        </w:tabs>
        <w:spacing w:line="240" w:lineRule="auto" w:before="179" w:after="0"/>
        <w:ind w:left="5463" w:right="0" w:hanging="481"/>
        <w:jc w:val="left"/>
        <w:rPr>
          <w:u w:val="none"/>
        </w:rPr>
      </w:pPr>
      <w:r>
        <w:rPr>
          <w:smallCaps w:val="0"/>
          <w:color w:val="0092C0"/>
          <w:w w:val="90"/>
          <w:u w:val="single" w:color="006BB6"/>
        </w:rPr>
        <w:t>The output and inflation</w:t>
      </w:r>
      <w:r>
        <w:rPr>
          <w:smallCaps w:val="0"/>
          <w:color w:val="0092C0"/>
          <w:spacing w:val="-40"/>
          <w:w w:val="90"/>
          <w:u w:val="single" w:color="006BB6"/>
        </w:rPr>
        <w:t> </w:t>
      </w:r>
      <w:r>
        <w:rPr>
          <w:smallCaps w:val="0"/>
          <w:color w:val="0092C0"/>
          <w:w w:val="90"/>
          <w:u w:val="single" w:color="006BB6"/>
        </w:rPr>
        <w:t>projections</w:t>
      </w:r>
      <w:r>
        <w:rPr>
          <w:smallCaps w:val="0"/>
          <w:color w:val="0092C0"/>
          <w:u w:val="single" w:color="006BB6"/>
        </w:rPr>
        <w:tab/>
      </w:r>
    </w:p>
    <w:p>
      <w:pPr>
        <w:pStyle w:val="BodyText"/>
        <w:spacing w:line="292" w:lineRule="auto" w:before="254"/>
        <w:ind w:left="5103" w:right="174"/>
      </w:pPr>
      <w:r>
        <w:rPr>
          <w:color w:val="292425"/>
          <w:w w:val="105"/>
        </w:rPr>
        <w:t>Output growth in the United Kingdom has continued </w:t>
      </w:r>
      <w:r>
        <w:rPr>
          <w:color w:val="292425"/>
          <w:spacing w:val="-4"/>
          <w:w w:val="105"/>
        </w:rPr>
        <w:t>to  </w:t>
      </w:r>
      <w:r>
        <w:rPr>
          <w:color w:val="292425"/>
          <w:spacing w:val="-3"/>
          <w:w w:val="105"/>
        </w:rPr>
        <w:t>recover </w:t>
      </w:r>
      <w:r>
        <w:rPr>
          <w:color w:val="292425"/>
          <w:w w:val="105"/>
        </w:rPr>
        <w:t>from the cyclical trough around the turn of the </w:t>
      </w:r>
      <w:r>
        <w:rPr>
          <w:color w:val="292425"/>
          <w:spacing w:val="-4"/>
          <w:w w:val="105"/>
        </w:rPr>
        <w:t>year. </w:t>
      </w:r>
      <w:r>
        <w:rPr>
          <w:color w:val="292425"/>
          <w:w w:val="105"/>
        </w:rPr>
        <w:t>According </w:t>
      </w:r>
      <w:r>
        <w:rPr>
          <w:color w:val="292425"/>
          <w:spacing w:val="-4"/>
          <w:w w:val="105"/>
        </w:rPr>
        <w:t>to </w:t>
      </w:r>
      <w:r>
        <w:rPr>
          <w:color w:val="292425"/>
          <w:w w:val="105"/>
        </w:rPr>
        <w:t>the preliminary ONS estimate, GDP rose </w:t>
      </w:r>
      <w:r>
        <w:rPr>
          <w:color w:val="292425"/>
          <w:spacing w:val="-3"/>
          <w:w w:val="105"/>
        </w:rPr>
        <w:t>by </w:t>
      </w:r>
      <w:r>
        <w:rPr>
          <w:color w:val="292425"/>
          <w:w w:val="105"/>
        </w:rPr>
        <w:t>0.7% in </w:t>
      </w:r>
      <w:r>
        <w:rPr>
          <w:color w:val="292425"/>
          <w:spacing w:val="-7"/>
          <w:w w:val="105"/>
        </w:rPr>
        <w:t>2002  </w:t>
      </w:r>
      <w:r>
        <w:rPr>
          <w:color w:val="292425"/>
          <w:w w:val="105"/>
        </w:rPr>
        <w:t>Q3, slightly </w:t>
      </w:r>
      <w:r>
        <w:rPr>
          <w:color w:val="292425"/>
          <w:spacing w:val="-3"/>
          <w:w w:val="105"/>
        </w:rPr>
        <w:t>above </w:t>
      </w:r>
      <w:r>
        <w:rPr>
          <w:color w:val="292425"/>
          <w:w w:val="105"/>
        </w:rPr>
        <w:t>the revised estimate of </w:t>
      </w:r>
      <w:r>
        <w:rPr>
          <w:color w:val="292425"/>
          <w:spacing w:val="-2"/>
          <w:w w:val="105"/>
        </w:rPr>
        <w:t>growth </w:t>
      </w:r>
      <w:r>
        <w:rPr>
          <w:color w:val="292425"/>
          <w:w w:val="105"/>
        </w:rPr>
        <w:t>in  the second </w:t>
      </w:r>
      <w:r>
        <w:rPr>
          <w:color w:val="292425"/>
          <w:spacing w:val="-3"/>
          <w:w w:val="105"/>
        </w:rPr>
        <w:t>quarter.   </w:t>
      </w:r>
      <w:r>
        <w:rPr>
          <w:color w:val="292425"/>
          <w:spacing w:val="-4"/>
          <w:w w:val="105"/>
        </w:rPr>
        <w:t>However, </w:t>
      </w:r>
      <w:r>
        <w:rPr>
          <w:color w:val="292425"/>
          <w:w w:val="105"/>
        </w:rPr>
        <w:t>recent monthly and quarterly data for production and demand have been affected </w:t>
      </w:r>
      <w:r>
        <w:rPr>
          <w:color w:val="292425"/>
          <w:spacing w:val="-3"/>
          <w:w w:val="105"/>
        </w:rPr>
        <w:t>by </w:t>
      </w:r>
      <w:r>
        <w:rPr>
          <w:color w:val="292425"/>
          <w:w w:val="105"/>
        </w:rPr>
        <w:t>the timing of </w:t>
      </w:r>
      <w:r>
        <w:rPr>
          <w:color w:val="292425"/>
          <w:spacing w:val="-3"/>
          <w:w w:val="105"/>
        </w:rPr>
        <w:t>Easter </w:t>
      </w:r>
      <w:r>
        <w:rPr>
          <w:color w:val="292425"/>
          <w:w w:val="105"/>
        </w:rPr>
        <w:t>and by the Jubilee holidays, which </w:t>
      </w:r>
      <w:r>
        <w:rPr>
          <w:color w:val="292425"/>
          <w:spacing w:val="-3"/>
          <w:w w:val="105"/>
        </w:rPr>
        <w:t>have </w:t>
      </w:r>
      <w:r>
        <w:rPr>
          <w:color w:val="292425"/>
          <w:w w:val="105"/>
        </w:rPr>
        <w:t>clouded the assessment of trends. </w:t>
      </w:r>
      <w:r>
        <w:rPr>
          <w:color w:val="292425"/>
          <w:spacing w:val="-6"/>
          <w:w w:val="105"/>
        </w:rPr>
        <w:t>Taken </w:t>
      </w:r>
      <w:r>
        <w:rPr>
          <w:color w:val="292425"/>
          <w:spacing w:val="-3"/>
          <w:w w:val="105"/>
        </w:rPr>
        <w:t>together, </w:t>
      </w:r>
      <w:r>
        <w:rPr>
          <w:color w:val="292425"/>
          <w:w w:val="105"/>
        </w:rPr>
        <w:t>the Q2 and Q3 GDP estimates are consistent with a gradual rebound in output </w:t>
      </w:r>
      <w:r>
        <w:rPr>
          <w:color w:val="292425"/>
          <w:spacing w:val="-2"/>
          <w:w w:val="105"/>
        </w:rPr>
        <w:t>growth </w:t>
      </w:r>
      <w:r>
        <w:rPr>
          <w:color w:val="292425"/>
          <w:spacing w:val="-4"/>
          <w:w w:val="105"/>
        </w:rPr>
        <w:t>to </w:t>
      </w:r>
      <w:r>
        <w:rPr>
          <w:color w:val="292425"/>
          <w:w w:val="105"/>
        </w:rPr>
        <w:t>around </w:t>
      </w:r>
      <w:r>
        <w:rPr>
          <w:color w:val="292425"/>
          <w:spacing w:val="-3"/>
          <w:w w:val="105"/>
        </w:rPr>
        <w:t>long-term </w:t>
      </w:r>
      <w:r>
        <w:rPr>
          <w:color w:val="292425"/>
          <w:w w:val="105"/>
        </w:rPr>
        <w:t>trend </w:t>
      </w:r>
      <w:r>
        <w:rPr>
          <w:color w:val="292425"/>
          <w:spacing w:val="-4"/>
          <w:w w:val="105"/>
        </w:rPr>
        <w:t>rates. </w:t>
      </w:r>
      <w:r>
        <w:rPr>
          <w:color w:val="292425"/>
          <w:w w:val="105"/>
        </w:rPr>
        <w:t>Nevertheless,  the </w:t>
      </w:r>
      <w:r>
        <w:rPr>
          <w:color w:val="292425"/>
          <w:spacing w:val="-5"/>
          <w:w w:val="105"/>
        </w:rPr>
        <w:t>pick-up </w:t>
      </w:r>
      <w:r>
        <w:rPr>
          <w:color w:val="292425"/>
          <w:w w:val="105"/>
        </w:rPr>
        <w:t>in activity </w:t>
      </w:r>
      <w:r>
        <w:rPr>
          <w:color w:val="292425"/>
          <w:spacing w:val="-3"/>
          <w:w w:val="105"/>
        </w:rPr>
        <w:t>over </w:t>
      </w:r>
      <w:r>
        <w:rPr>
          <w:color w:val="292425"/>
          <w:w w:val="105"/>
        </w:rPr>
        <w:t>the spring and summer appears somewhat </w:t>
      </w:r>
      <w:r>
        <w:rPr>
          <w:color w:val="292425"/>
          <w:spacing w:val="-3"/>
          <w:w w:val="105"/>
        </w:rPr>
        <w:t>weaker </w:t>
      </w:r>
      <w:r>
        <w:rPr>
          <w:color w:val="292425"/>
          <w:w w:val="105"/>
        </w:rPr>
        <w:t>than assumed three months ago.</w:t>
      </w:r>
    </w:p>
    <w:p>
      <w:pPr>
        <w:pStyle w:val="BodyText"/>
        <w:rPr>
          <w:sz w:val="22"/>
        </w:rPr>
      </w:pPr>
    </w:p>
    <w:p>
      <w:pPr>
        <w:pStyle w:val="BodyText"/>
        <w:spacing w:line="292" w:lineRule="auto"/>
        <w:ind w:left="5103" w:right="179"/>
      </w:pPr>
      <w:r>
        <w:rPr>
          <w:color w:val="292425"/>
          <w:w w:val="110"/>
        </w:rPr>
        <w:t>Strong</w:t>
      </w:r>
      <w:r>
        <w:rPr>
          <w:color w:val="292425"/>
          <w:spacing w:val="-21"/>
          <w:w w:val="110"/>
        </w:rPr>
        <w:t> </w:t>
      </w:r>
      <w:r>
        <w:rPr>
          <w:color w:val="292425"/>
          <w:w w:val="110"/>
        </w:rPr>
        <w:t>growth</w:t>
      </w:r>
      <w:r>
        <w:rPr>
          <w:color w:val="292425"/>
          <w:spacing w:val="-20"/>
          <w:w w:val="110"/>
        </w:rPr>
        <w:t> </w:t>
      </w:r>
      <w:r>
        <w:rPr>
          <w:color w:val="292425"/>
          <w:w w:val="110"/>
        </w:rPr>
        <w:t>in</w:t>
      </w:r>
      <w:r>
        <w:rPr>
          <w:color w:val="292425"/>
          <w:spacing w:val="-20"/>
          <w:w w:val="110"/>
        </w:rPr>
        <w:t> </w:t>
      </w:r>
      <w:r>
        <w:rPr>
          <w:color w:val="292425"/>
          <w:w w:val="110"/>
        </w:rPr>
        <w:t>consumer</w:t>
      </w:r>
      <w:r>
        <w:rPr>
          <w:color w:val="292425"/>
          <w:spacing w:val="-21"/>
          <w:w w:val="110"/>
        </w:rPr>
        <w:t> </w:t>
      </w:r>
      <w:r>
        <w:rPr>
          <w:color w:val="292425"/>
          <w:w w:val="110"/>
        </w:rPr>
        <w:t>spending</w:t>
      </w:r>
      <w:r>
        <w:rPr>
          <w:color w:val="292425"/>
          <w:spacing w:val="-20"/>
          <w:w w:val="110"/>
        </w:rPr>
        <w:t> </w:t>
      </w:r>
      <w:r>
        <w:rPr>
          <w:color w:val="292425"/>
          <w:w w:val="110"/>
        </w:rPr>
        <w:t>has</w:t>
      </w:r>
      <w:r>
        <w:rPr>
          <w:color w:val="292425"/>
          <w:spacing w:val="-20"/>
          <w:w w:val="110"/>
        </w:rPr>
        <w:t> </w:t>
      </w:r>
      <w:r>
        <w:rPr>
          <w:color w:val="292425"/>
          <w:w w:val="110"/>
        </w:rPr>
        <w:t>provided</w:t>
      </w:r>
      <w:r>
        <w:rPr>
          <w:color w:val="292425"/>
          <w:spacing w:val="-20"/>
          <w:w w:val="110"/>
        </w:rPr>
        <w:t> </w:t>
      </w:r>
      <w:r>
        <w:rPr>
          <w:color w:val="292425"/>
          <w:w w:val="110"/>
        </w:rPr>
        <w:t>the</w:t>
      </w:r>
      <w:r>
        <w:rPr>
          <w:color w:val="292425"/>
          <w:spacing w:val="-21"/>
          <w:w w:val="110"/>
        </w:rPr>
        <w:t> </w:t>
      </w:r>
      <w:r>
        <w:rPr>
          <w:color w:val="292425"/>
          <w:w w:val="110"/>
        </w:rPr>
        <w:t>main support </w:t>
      </w:r>
      <w:r>
        <w:rPr>
          <w:color w:val="292425"/>
          <w:spacing w:val="-4"/>
          <w:w w:val="110"/>
        </w:rPr>
        <w:t>to </w:t>
      </w:r>
      <w:r>
        <w:rPr>
          <w:color w:val="292425"/>
          <w:w w:val="110"/>
        </w:rPr>
        <w:t>GDP growth in the United Kingdom in recent </w:t>
      </w:r>
      <w:r>
        <w:rPr>
          <w:color w:val="292425"/>
          <w:spacing w:val="-3"/>
          <w:w w:val="110"/>
        </w:rPr>
        <w:t>years.</w:t>
      </w:r>
      <w:r>
        <w:rPr>
          <w:color w:val="292425"/>
          <w:spacing w:val="21"/>
          <w:w w:val="110"/>
        </w:rPr>
        <w:t> </w:t>
      </w:r>
      <w:r>
        <w:rPr>
          <w:color w:val="292425"/>
          <w:w w:val="110"/>
        </w:rPr>
        <w:t>Robust</w:t>
      </w:r>
      <w:r>
        <w:rPr>
          <w:color w:val="292425"/>
          <w:spacing w:val="-17"/>
          <w:w w:val="110"/>
        </w:rPr>
        <w:t> </w:t>
      </w:r>
      <w:r>
        <w:rPr>
          <w:color w:val="292425"/>
          <w:w w:val="110"/>
        </w:rPr>
        <w:t>spending</w:t>
      </w:r>
      <w:r>
        <w:rPr>
          <w:color w:val="292425"/>
          <w:spacing w:val="-18"/>
          <w:w w:val="110"/>
        </w:rPr>
        <w:t> </w:t>
      </w:r>
      <w:r>
        <w:rPr>
          <w:color w:val="292425"/>
          <w:w w:val="110"/>
        </w:rPr>
        <w:t>has</w:t>
      </w:r>
      <w:r>
        <w:rPr>
          <w:color w:val="292425"/>
          <w:spacing w:val="-17"/>
          <w:w w:val="110"/>
        </w:rPr>
        <w:t> </w:t>
      </w:r>
      <w:r>
        <w:rPr>
          <w:color w:val="292425"/>
          <w:w w:val="110"/>
        </w:rPr>
        <w:t>underpinned</w:t>
      </w:r>
      <w:r>
        <w:rPr>
          <w:color w:val="292425"/>
          <w:spacing w:val="-17"/>
          <w:w w:val="110"/>
        </w:rPr>
        <w:t> </w:t>
      </w:r>
      <w:r>
        <w:rPr>
          <w:color w:val="292425"/>
          <w:w w:val="110"/>
        </w:rPr>
        <w:t>domestic</w:t>
      </w:r>
      <w:r>
        <w:rPr>
          <w:color w:val="292425"/>
          <w:spacing w:val="-17"/>
          <w:w w:val="110"/>
        </w:rPr>
        <w:t> </w:t>
      </w:r>
      <w:r>
        <w:rPr>
          <w:color w:val="292425"/>
          <w:w w:val="110"/>
        </w:rPr>
        <w:t>demand and</w:t>
      </w:r>
      <w:r>
        <w:rPr>
          <w:color w:val="292425"/>
          <w:spacing w:val="-11"/>
          <w:w w:val="110"/>
        </w:rPr>
        <w:t> </w:t>
      </w:r>
      <w:r>
        <w:rPr>
          <w:color w:val="292425"/>
          <w:w w:val="110"/>
        </w:rPr>
        <w:t>cushioned</w:t>
      </w:r>
      <w:r>
        <w:rPr>
          <w:color w:val="292425"/>
          <w:spacing w:val="-10"/>
          <w:w w:val="110"/>
        </w:rPr>
        <w:t> </w:t>
      </w:r>
      <w:r>
        <w:rPr>
          <w:color w:val="292425"/>
          <w:w w:val="110"/>
        </w:rPr>
        <w:t>the</w:t>
      </w:r>
      <w:r>
        <w:rPr>
          <w:color w:val="292425"/>
          <w:spacing w:val="-10"/>
          <w:w w:val="110"/>
        </w:rPr>
        <w:t> </w:t>
      </w:r>
      <w:r>
        <w:rPr>
          <w:color w:val="292425"/>
          <w:w w:val="110"/>
        </w:rPr>
        <w:t>impact</w:t>
      </w:r>
      <w:r>
        <w:rPr>
          <w:color w:val="292425"/>
          <w:spacing w:val="-10"/>
          <w:w w:val="110"/>
        </w:rPr>
        <w:t> </w:t>
      </w:r>
      <w:r>
        <w:rPr>
          <w:color w:val="292425"/>
          <w:w w:val="110"/>
        </w:rPr>
        <w:t>of</w:t>
      </w:r>
      <w:r>
        <w:rPr>
          <w:color w:val="292425"/>
          <w:spacing w:val="-10"/>
          <w:w w:val="110"/>
        </w:rPr>
        <w:t> </w:t>
      </w:r>
      <w:r>
        <w:rPr>
          <w:color w:val="292425"/>
          <w:w w:val="110"/>
        </w:rPr>
        <w:t>the</w:t>
      </w:r>
      <w:r>
        <w:rPr>
          <w:color w:val="292425"/>
          <w:spacing w:val="-10"/>
          <w:w w:val="110"/>
        </w:rPr>
        <w:t> </w:t>
      </w:r>
      <w:r>
        <w:rPr>
          <w:color w:val="292425"/>
          <w:w w:val="110"/>
        </w:rPr>
        <w:t>recent</w:t>
      </w:r>
      <w:r>
        <w:rPr>
          <w:color w:val="292425"/>
          <w:spacing w:val="-11"/>
          <w:w w:val="110"/>
        </w:rPr>
        <w:t> </w:t>
      </w:r>
      <w:r>
        <w:rPr>
          <w:color w:val="292425"/>
          <w:w w:val="110"/>
        </w:rPr>
        <w:t>global</w:t>
      </w:r>
      <w:r>
        <w:rPr>
          <w:color w:val="292425"/>
          <w:spacing w:val="-10"/>
          <w:w w:val="110"/>
        </w:rPr>
        <w:t> </w:t>
      </w:r>
      <w:r>
        <w:rPr>
          <w:color w:val="292425"/>
          <w:w w:val="110"/>
        </w:rPr>
        <w:t>downturn.</w:t>
      </w:r>
    </w:p>
    <w:p>
      <w:pPr>
        <w:pStyle w:val="BodyText"/>
        <w:spacing w:line="228" w:lineRule="exact"/>
        <w:ind w:left="5103"/>
      </w:pPr>
      <w:r>
        <w:rPr>
          <w:color w:val="292425"/>
          <w:w w:val="110"/>
        </w:rPr>
        <w:t>However, the resulting divergence between domestic and</w:t>
      </w:r>
    </w:p>
    <w:p>
      <w:pPr>
        <w:spacing w:after="0" w:line="228" w:lineRule="exact"/>
        <w:sectPr>
          <w:pgSz w:w="11900" w:h="16840"/>
          <w:pgMar w:header="601" w:footer="575" w:top="800" w:bottom="760" w:left="640" w:right="640"/>
        </w:sectPr>
      </w:pPr>
    </w:p>
    <w:p>
      <w:pPr>
        <w:pStyle w:val="BodyText"/>
      </w:pPr>
    </w:p>
    <w:p>
      <w:pPr>
        <w:pStyle w:val="BodyText"/>
        <w:spacing w:before="5"/>
      </w:pPr>
    </w:p>
    <w:p>
      <w:pPr>
        <w:pStyle w:val="BodyText"/>
        <w:spacing w:line="292" w:lineRule="auto"/>
        <w:ind w:left="5104" w:right="179"/>
      </w:pPr>
      <w:r>
        <w:rPr>
          <w:color w:val="292425"/>
          <w:w w:val="110"/>
        </w:rPr>
        <w:t>external demand has been reflected in uneven pressures on industrial</w:t>
      </w:r>
      <w:r>
        <w:rPr>
          <w:color w:val="292425"/>
          <w:spacing w:val="-15"/>
          <w:w w:val="110"/>
        </w:rPr>
        <w:t> </w:t>
      </w:r>
      <w:r>
        <w:rPr>
          <w:color w:val="292425"/>
          <w:spacing w:val="-3"/>
          <w:w w:val="110"/>
        </w:rPr>
        <w:t>sectors.</w:t>
      </w:r>
      <w:r>
        <w:rPr>
          <w:color w:val="292425"/>
          <w:spacing w:val="27"/>
          <w:w w:val="110"/>
        </w:rPr>
        <w:t> </w:t>
      </w:r>
      <w:r>
        <w:rPr>
          <w:color w:val="292425"/>
          <w:w w:val="110"/>
        </w:rPr>
        <w:t>It</w:t>
      </w:r>
      <w:r>
        <w:rPr>
          <w:color w:val="292425"/>
          <w:spacing w:val="-15"/>
          <w:w w:val="110"/>
        </w:rPr>
        <w:t> </w:t>
      </w:r>
      <w:r>
        <w:rPr>
          <w:color w:val="292425"/>
          <w:w w:val="110"/>
        </w:rPr>
        <w:t>has</w:t>
      </w:r>
      <w:r>
        <w:rPr>
          <w:color w:val="292425"/>
          <w:spacing w:val="-15"/>
          <w:w w:val="110"/>
        </w:rPr>
        <w:t> </w:t>
      </w:r>
      <w:r>
        <w:rPr>
          <w:color w:val="292425"/>
          <w:w w:val="110"/>
        </w:rPr>
        <w:t>also</w:t>
      </w:r>
      <w:r>
        <w:rPr>
          <w:color w:val="292425"/>
          <w:spacing w:val="-14"/>
          <w:w w:val="110"/>
        </w:rPr>
        <w:t> </w:t>
      </w:r>
      <w:r>
        <w:rPr>
          <w:color w:val="292425"/>
          <w:w w:val="110"/>
        </w:rPr>
        <w:t>been</w:t>
      </w:r>
      <w:r>
        <w:rPr>
          <w:color w:val="292425"/>
          <w:spacing w:val="-15"/>
          <w:w w:val="110"/>
        </w:rPr>
        <w:t> </w:t>
      </w:r>
      <w:r>
        <w:rPr>
          <w:color w:val="292425"/>
          <w:w w:val="110"/>
        </w:rPr>
        <w:t>associated</w:t>
      </w:r>
      <w:r>
        <w:rPr>
          <w:color w:val="292425"/>
          <w:spacing w:val="-14"/>
          <w:w w:val="110"/>
        </w:rPr>
        <w:t> </w:t>
      </w:r>
      <w:r>
        <w:rPr>
          <w:color w:val="292425"/>
          <w:w w:val="110"/>
        </w:rPr>
        <w:t>with</w:t>
      </w:r>
      <w:r>
        <w:rPr>
          <w:color w:val="292425"/>
          <w:spacing w:val="-15"/>
          <w:w w:val="110"/>
        </w:rPr>
        <w:t> </w:t>
      </w:r>
      <w:r>
        <w:rPr>
          <w:color w:val="292425"/>
          <w:w w:val="110"/>
        </w:rPr>
        <w:t>a</w:t>
      </w:r>
      <w:r>
        <w:rPr>
          <w:color w:val="292425"/>
          <w:spacing w:val="-15"/>
          <w:w w:val="110"/>
        </w:rPr>
        <w:t> </w:t>
      </w:r>
      <w:r>
        <w:rPr>
          <w:color w:val="292425"/>
          <w:w w:val="110"/>
        </w:rPr>
        <w:t>build-up of household debt </w:t>
      </w:r>
      <w:r>
        <w:rPr>
          <w:color w:val="292425"/>
          <w:spacing w:val="-4"/>
          <w:w w:val="110"/>
        </w:rPr>
        <w:t>to </w:t>
      </w:r>
      <w:r>
        <w:rPr>
          <w:color w:val="292425"/>
          <w:w w:val="110"/>
        </w:rPr>
        <w:t>historically high </w:t>
      </w:r>
      <w:r>
        <w:rPr>
          <w:color w:val="292425"/>
          <w:spacing w:val="-3"/>
          <w:w w:val="110"/>
        </w:rPr>
        <w:t>levels </w:t>
      </w:r>
      <w:r>
        <w:rPr>
          <w:color w:val="292425"/>
          <w:w w:val="110"/>
        </w:rPr>
        <w:t>in relation </w:t>
      </w:r>
      <w:r>
        <w:rPr>
          <w:color w:val="292425"/>
          <w:spacing w:val="-4"/>
          <w:w w:val="110"/>
        </w:rPr>
        <w:t>to </w:t>
      </w:r>
      <w:r>
        <w:rPr>
          <w:color w:val="292425"/>
          <w:w w:val="110"/>
        </w:rPr>
        <w:t>income, which increases the risks of a sharp </w:t>
      </w:r>
      <w:r>
        <w:rPr>
          <w:color w:val="292425"/>
          <w:spacing w:val="-3"/>
          <w:w w:val="110"/>
        </w:rPr>
        <w:t>slowdown </w:t>
      </w:r>
      <w:r>
        <w:rPr>
          <w:color w:val="292425"/>
          <w:w w:val="110"/>
        </w:rPr>
        <w:t>in household</w:t>
      </w:r>
      <w:r>
        <w:rPr>
          <w:color w:val="292425"/>
          <w:spacing w:val="-21"/>
          <w:w w:val="110"/>
        </w:rPr>
        <w:t> </w:t>
      </w:r>
      <w:r>
        <w:rPr>
          <w:color w:val="292425"/>
          <w:w w:val="110"/>
        </w:rPr>
        <w:t>spending</w:t>
      </w:r>
      <w:r>
        <w:rPr>
          <w:color w:val="292425"/>
          <w:spacing w:val="-20"/>
          <w:w w:val="110"/>
        </w:rPr>
        <w:t> </w:t>
      </w:r>
      <w:r>
        <w:rPr>
          <w:color w:val="292425"/>
          <w:w w:val="110"/>
        </w:rPr>
        <w:t>at</w:t>
      </w:r>
      <w:r>
        <w:rPr>
          <w:color w:val="292425"/>
          <w:spacing w:val="-20"/>
          <w:w w:val="110"/>
        </w:rPr>
        <w:t> </w:t>
      </w:r>
      <w:r>
        <w:rPr>
          <w:color w:val="292425"/>
          <w:w w:val="110"/>
        </w:rPr>
        <w:t>some</w:t>
      </w:r>
      <w:r>
        <w:rPr>
          <w:color w:val="292425"/>
          <w:spacing w:val="-20"/>
          <w:w w:val="110"/>
        </w:rPr>
        <w:t> </w:t>
      </w:r>
      <w:r>
        <w:rPr>
          <w:color w:val="292425"/>
          <w:w w:val="110"/>
        </w:rPr>
        <w:t>point.</w:t>
      </w:r>
      <w:r>
        <w:rPr>
          <w:color w:val="292425"/>
          <w:spacing w:val="15"/>
          <w:w w:val="110"/>
        </w:rPr>
        <w:t> </w:t>
      </w:r>
      <w:r>
        <w:rPr>
          <w:color w:val="292425"/>
          <w:w w:val="110"/>
        </w:rPr>
        <w:t>Against</w:t>
      </w:r>
      <w:r>
        <w:rPr>
          <w:color w:val="292425"/>
          <w:spacing w:val="-20"/>
          <w:w w:val="110"/>
        </w:rPr>
        <w:t> </w:t>
      </w:r>
      <w:r>
        <w:rPr>
          <w:color w:val="292425"/>
          <w:w w:val="110"/>
        </w:rPr>
        <w:t>this</w:t>
      </w:r>
      <w:r>
        <w:rPr>
          <w:color w:val="292425"/>
          <w:spacing w:val="-20"/>
          <w:w w:val="110"/>
        </w:rPr>
        <w:t> </w:t>
      </w:r>
      <w:r>
        <w:rPr>
          <w:color w:val="292425"/>
          <w:w w:val="110"/>
        </w:rPr>
        <w:t>background, the outlook for consumer spending remains central </w:t>
      </w:r>
      <w:r>
        <w:rPr>
          <w:color w:val="292425"/>
          <w:spacing w:val="-4"/>
          <w:w w:val="110"/>
        </w:rPr>
        <w:t>to </w:t>
      </w:r>
      <w:r>
        <w:rPr>
          <w:color w:val="292425"/>
          <w:w w:val="110"/>
        </w:rPr>
        <w:t>the </w:t>
      </w:r>
      <w:r>
        <w:rPr>
          <w:color w:val="292425"/>
          <w:spacing w:val="-3"/>
          <w:w w:val="110"/>
        </w:rPr>
        <w:t>overall</w:t>
      </w:r>
      <w:r>
        <w:rPr>
          <w:color w:val="292425"/>
          <w:spacing w:val="-19"/>
          <w:w w:val="110"/>
        </w:rPr>
        <w:t> </w:t>
      </w:r>
      <w:r>
        <w:rPr>
          <w:color w:val="292425"/>
          <w:w w:val="110"/>
        </w:rPr>
        <w:t>assessment</w:t>
      </w:r>
      <w:r>
        <w:rPr>
          <w:color w:val="292425"/>
          <w:spacing w:val="-18"/>
          <w:w w:val="110"/>
        </w:rPr>
        <w:t> </w:t>
      </w:r>
      <w:r>
        <w:rPr>
          <w:color w:val="292425"/>
          <w:w w:val="110"/>
        </w:rPr>
        <w:t>of</w:t>
      </w:r>
      <w:r>
        <w:rPr>
          <w:color w:val="292425"/>
          <w:spacing w:val="-18"/>
          <w:w w:val="110"/>
        </w:rPr>
        <w:t> </w:t>
      </w:r>
      <w:r>
        <w:rPr>
          <w:color w:val="292425"/>
          <w:w w:val="110"/>
        </w:rPr>
        <w:t>future</w:t>
      </w:r>
      <w:r>
        <w:rPr>
          <w:color w:val="292425"/>
          <w:spacing w:val="-18"/>
          <w:w w:val="110"/>
        </w:rPr>
        <w:t> </w:t>
      </w:r>
      <w:r>
        <w:rPr>
          <w:color w:val="292425"/>
          <w:w w:val="110"/>
        </w:rPr>
        <w:t>aggregate</w:t>
      </w:r>
      <w:r>
        <w:rPr>
          <w:color w:val="292425"/>
          <w:spacing w:val="-18"/>
          <w:w w:val="110"/>
        </w:rPr>
        <w:t> </w:t>
      </w:r>
      <w:r>
        <w:rPr>
          <w:color w:val="292425"/>
          <w:w w:val="110"/>
        </w:rPr>
        <w:t>demand</w:t>
      </w:r>
      <w:r>
        <w:rPr>
          <w:color w:val="292425"/>
          <w:spacing w:val="-19"/>
          <w:w w:val="110"/>
        </w:rPr>
        <w:t> </w:t>
      </w:r>
      <w:r>
        <w:rPr>
          <w:color w:val="292425"/>
          <w:w w:val="110"/>
        </w:rPr>
        <w:t>conditions.</w:t>
      </w:r>
    </w:p>
    <w:p>
      <w:pPr>
        <w:pStyle w:val="BodyText"/>
        <w:spacing w:before="6"/>
      </w:pPr>
    </w:p>
    <w:p>
      <w:pPr>
        <w:pStyle w:val="BodyText"/>
        <w:spacing w:line="292" w:lineRule="auto"/>
        <w:ind w:left="5104" w:right="179"/>
      </w:pPr>
      <w:r>
        <w:rPr>
          <w:color w:val="292425"/>
          <w:w w:val="110"/>
        </w:rPr>
        <w:t>There</w:t>
      </w:r>
      <w:r>
        <w:rPr>
          <w:color w:val="292425"/>
          <w:spacing w:val="-19"/>
          <w:w w:val="110"/>
        </w:rPr>
        <w:t> </w:t>
      </w:r>
      <w:r>
        <w:rPr>
          <w:color w:val="292425"/>
          <w:w w:val="110"/>
        </w:rPr>
        <w:t>are</w:t>
      </w:r>
      <w:r>
        <w:rPr>
          <w:color w:val="292425"/>
          <w:spacing w:val="-18"/>
          <w:w w:val="110"/>
        </w:rPr>
        <w:t> </w:t>
      </w:r>
      <w:r>
        <w:rPr>
          <w:color w:val="292425"/>
          <w:w w:val="110"/>
        </w:rPr>
        <w:t>some</w:t>
      </w:r>
      <w:r>
        <w:rPr>
          <w:color w:val="292425"/>
          <w:spacing w:val="-18"/>
          <w:w w:val="110"/>
        </w:rPr>
        <w:t> </w:t>
      </w:r>
      <w:r>
        <w:rPr>
          <w:color w:val="292425"/>
          <w:w w:val="110"/>
        </w:rPr>
        <w:t>signs</w:t>
      </w:r>
      <w:r>
        <w:rPr>
          <w:color w:val="292425"/>
          <w:spacing w:val="-18"/>
          <w:w w:val="110"/>
        </w:rPr>
        <w:t> </w:t>
      </w:r>
      <w:r>
        <w:rPr>
          <w:color w:val="292425"/>
          <w:w w:val="110"/>
        </w:rPr>
        <w:t>of</w:t>
      </w:r>
      <w:r>
        <w:rPr>
          <w:color w:val="292425"/>
          <w:spacing w:val="-18"/>
          <w:w w:val="110"/>
        </w:rPr>
        <w:t> </w:t>
      </w:r>
      <w:r>
        <w:rPr>
          <w:color w:val="292425"/>
          <w:w w:val="110"/>
        </w:rPr>
        <w:t>easing</w:t>
      </w:r>
      <w:r>
        <w:rPr>
          <w:color w:val="292425"/>
          <w:spacing w:val="-18"/>
          <w:w w:val="110"/>
        </w:rPr>
        <w:t> </w:t>
      </w:r>
      <w:r>
        <w:rPr>
          <w:color w:val="292425"/>
          <w:w w:val="110"/>
        </w:rPr>
        <w:t>in</w:t>
      </w:r>
      <w:r>
        <w:rPr>
          <w:color w:val="292425"/>
          <w:spacing w:val="-19"/>
          <w:w w:val="110"/>
        </w:rPr>
        <w:t> </w:t>
      </w:r>
      <w:r>
        <w:rPr>
          <w:color w:val="292425"/>
          <w:w w:val="110"/>
        </w:rPr>
        <w:t>consumer</w:t>
      </w:r>
      <w:r>
        <w:rPr>
          <w:color w:val="292425"/>
          <w:spacing w:val="-18"/>
          <w:w w:val="110"/>
        </w:rPr>
        <w:t> </w:t>
      </w:r>
      <w:r>
        <w:rPr>
          <w:color w:val="292425"/>
          <w:w w:val="110"/>
        </w:rPr>
        <w:t>spending</w:t>
      </w:r>
      <w:r>
        <w:rPr>
          <w:color w:val="292425"/>
          <w:spacing w:val="-18"/>
          <w:w w:val="110"/>
        </w:rPr>
        <w:t> </w:t>
      </w:r>
      <w:r>
        <w:rPr>
          <w:color w:val="292425"/>
          <w:spacing w:val="-3"/>
          <w:w w:val="110"/>
        </w:rPr>
        <w:t>growth </w:t>
      </w:r>
      <w:r>
        <w:rPr>
          <w:color w:val="292425"/>
          <w:w w:val="110"/>
        </w:rPr>
        <w:t>this year from the pace in </w:t>
      </w:r>
      <w:r>
        <w:rPr>
          <w:color w:val="292425"/>
          <w:spacing w:val="-9"/>
          <w:w w:val="110"/>
        </w:rPr>
        <w:t>2001, </w:t>
      </w:r>
      <w:r>
        <w:rPr>
          <w:color w:val="292425"/>
          <w:w w:val="110"/>
        </w:rPr>
        <w:t>adjusting for the impact of the</w:t>
      </w:r>
      <w:r>
        <w:rPr>
          <w:color w:val="292425"/>
          <w:spacing w:val="-24"/>
          <w:w w:val="110"/>
        </w:rPr>
        <w:t> </w:t>
      </w:r>
      <w:r>
        <w:rPr>
          <w:color w:val="292425"/>
          <w:w w:val="110"/>
        </w:rPr>
        <w:t>timing</w:t>
      </w:r>
      <w:r>
        <w:rPr>
          <w:color w:val="292425"/>
          <w:spacing w:val="-23"/>
          <w:w w:val="110"/>
        </w:rPr>
        <w:t> </w:t>
      </w:r>
      <w:r>
        <w:rPr>
          <w:color w:val="292425"/>
          <w:w w:val="110"/>
        </w:rPr>
        <w:t>of</w:t>
      </w:r>
      <w:r>
        <w:rPr>
          <w:color w:val="292425"/>
          <w:spacing w:val="-23"/>
          <w:w w:val="110"/>
        </w:rPr>
        <w:t> </w:t>
      </w:r>
      <w:r>
        <w:rPr>
          <w:color w:val="292425"/>
          <w:spacing w:val="-3"/>
          <w:w w:val="110"/>
        </w:rPr>
        <w:t>Easter</w:t>
      </w:r>
      <w:r>
        <w:rPr>
          <w:color w:val="292425"/>
          <w:spacing w:val="-23"/>
          <w:w w:val="110"/>
        </w:rPr>
        <w:t> </w:t>
      </w:r>
      <w:r>
        <w:rPr>
          <w:color w:val="292425"/>
          <w:w w:val="110"/>
        </w:rPr>
        <w:t>and</w:t>
      </w:r>
      <w:r>
        <w:rPr>
          <w:color w:val="292425"/>
          <w:spacing w:val="-24"/>
          <w:w w:val="110"/>
        </w:rPr>
        <w:t> </w:t>
      </w:r>
      <w:r>
        <w:rPr>
          <w:color w:val="292425"/>
          <w:w w:val="110"/>
        </w:rPr>
        <w:t>the</w:t>
      </w:r>
      <w:r>
        <w:rPr>
          <w:color w:val="292425"/>
          <w:spacing w:val="-23"/>
          <w:w w:val="110"/>
        </w:rPr>
        <w:t> </w:t>
      </w:r>
      <w:r>
        <w:rPr>
          <w:color w:val="292425"/>
          <w:w w:val="110"/>
        </w:rPr>
        <w:t>Jubilee</w:t>
      </w:r>
      <w:r>
        <w:rPr>
          <w:color w:val="292425"/>
          <w:spacing w:val="-23"/>
          <w:w w:val="110"/>
        </w:rPr>
        <w:t> </w:t>
      </w:r>
      <w:r>
        <w:rPr>
          <w:color w:val="292425"/>
          <w:w w:val="110"/>
        </w:rPr>
        <w:t>Bank</w:t>
      </w:r>
      <w:r>
        <w:rPr>
          <w:color w:val="292425"/>
          <w:spacing w:val="-23"/>
          <w:w w:val="110"/>
        </w:rPr>
        <w:t> </w:t>
      </w:r>
      <w:r>
        <w:rPr>
          <w:color w:val="292425"/>
          <w:w w:val="110"/>
        </w:rPr>
        <w:t>Holidays</w:t>
      </w:r>
      <w:r>
        <w:rPr>
          <w:color w:val="292425"/>
          <w:spacing w:val="-23"/>
          <w:w w:val="110"/>
        </w:rPr>
        <w:t> </w:t>
      </w:r>
      <w:r>
        <w:rPr>
          <w:color w:val="292425"/>
          <w:w w:val="110"/>
        </w:rPr>
        <w:t>which</w:t>
      </w:r>
      <w:r>
        <w:rPr>
          <w:color w:val="292425"/>
          <w:spacing w:val="-24"/>
          <w:w w:val="110"/>
        </w:rPr>
        <w:t> </w:t>
      </w:r>
      <w:r>
        <w:rPr>
          <w:color w:val="292425"/>
          <w:spacing w:val="-3"/>
          <w:w w:val="110"/>
        </w:rPr>
        <w:t>have </w:t>
      </w:r>
      <w:r>
        <w:rPr>
          <w:color w:val="292425"/>
          <w:w w:val="110"/>
        </w:rPr>
        <w:t>affected</w:t>
      </w:r>
      <w:r>
        <w:rPr>
          <w:color w:val="292425"/>
          <w:spacing w:val="-12"/>
          <w:w w:val="110"/>
        </w:rPr>
        <w:t> </w:t>
      </w:r>
      <w:r>
        <w:rPr>
          <w:color w:val="292425"/>
          <w:w w:val="110"/>
        </w:rPr>
        <w:t>the</w:t>
      </w:r>
      <w:r>
        <w:rPr>
          <w:color w:val="292425"/>
          <w:spacing w:val="-11"/>
          <w:w w:val="110"/>
        </w:rPr>
        <w:t> </w:t>
      </w:r>
      <w:r>
        <w:rPr>
          <w:color w:val="292425"/>
          <w:w w:val="110"/>
        </w:rPr>
        <w:t>monthly</w:t>
      </w:r>
      <w:r>
        <w:rPr>
          <w:color w:val="292425"/>
          <w:spacing w:val="-11"/>
          <w:w w:val="110"/>
        </w:rPr>
        <w:t> </w:t>
      </w:r>
      <w:r>
        <w:rPr>
          <w:color w:val="292425"/>
          <w:w w:val="110"/>
        </w:rPr>
        <w:t>and</w:t>
      </w:r>
      <w:r>
        <w:rPr>
          <w:color w:val="292425"/>
          <w:spacing w:val="-11"/>
          <w:w w:val="110"/>
        </w:rPr>
        <w:t> </w:t>
      </w:r>
      <w:r>
        <w:rPr>
          <w:color w:val="292425"/>
          <w:w w:val="110"/>
        </w:rPr>
        <w:t>quarterly</w:t>
      </w:r>
      <w:r>
        <w:rPr>
          <w:color w:val="292425"/>
          <w:spacing w:val="-11"/>
          <w:w w:val="110"/>
        </w:rPr>
        <w:t> </w:t>
      </w:r>
      <w:r>
        <w:rPr>
          <w:color w:val="292425"/>
          <w:w w:val="110"/>
        </w:rPr>
        <w:t>pattern</w:t>
      </w:r>
      <w:r>
        <w:rPr>
          <w:color w:val="292425"/>
          <w:spacing w:val="-11"/>
          <w:w w:val="110"/>
        </w:rPr>
        <w:t> </w:t>
      </w:r>
      <w:r>
        <w:rPr>
          <w:color w:val="292425"/>
          <w:w w:val="110"/>
        </w:rPr>
        <w:t>of</w:t>
      </w:r>
      <w:r>
        <w:rPr>
          <w:color w:val="292425"/>
          <w:spacing w:val="-11"/>
          <w:w w:val="110"/>
        </w:rPr>
        <w:t> </w:t>
      </w:r>
      <w:r>
        <w:rPr>
          <w:color w:val="292425"/>
          <w:w w:val="110"/>
        </w:rPr>
        <w:t>expenditure.</w:t>
      </w:r>
    </w:p>
    <w:p>
      <w:pPr>
        <w:pStyle w:val="BodyText"/>
        <w:spacing w:line="292" w:lineRule="auto"/>
        <w:ind w:left="5104" w:right="263"/>
      </w:pPr>
      <w:r>
        <w:rPr>
          <w:color w:val="292425"/>
          <w:w w:val="105"/>
        </w:rPr>
        <w:t>But </w:t>
      </w:r>
      <w:r>
        <w:rPr>
          <w:color w:val="292425"/>
          <w:spacing w:val="-4"/>
          <w:w w:val="105"/>
        </w:rPr>
        <w:t>to </w:t>
      </w:r>
      <w:r>
        <w:rPr>
          <w:color w:val="292425"/>
          <w:w w:val="105"/>
        </w:rPr>
        <w:t>date, the </w:t>
      </w:r>
      <w:r>
        <w:rPr>
          <w:color w:val="292425"/>
          <w:spacing w:val="-3"/>
          <w:w w:val="105"/>
        </w:rPr>
        <w:t>slowdown </w:t>
      </w:r>
      <w:r>
        <w:rPr>
          <w:color w:val="292425"/>
          <w:w w:val="105"/>
        </w:rPr>
        <w:t>appears </w:t>
      </w:r>
      <w:r>
        <w:rPr>
          <w:color w:val="292425"/>
          <w:spacing w:val="-4"/>
          <w:w w:val="105"/>
        </w:rPr>
        <w:t>to </w:t>
      </w:r>
      <w:r>
        <w:rPr>
          <w:color w:val="292425"/>
          <w:w w:val="105"/>
        </w:rPr>
        <w:t>be </w:t>
      </w:r>
      <w:r>
        <w:rPr>
          <w:color w:val="292425"/>
          <w:spacing w:val="-3"/>
          <w:w w:val="105"/>
        </w:rPr>
        <w:t>moderate </w:t>
      </w:r>
      <w:r>
        <w:rPr>
          <w:color w:val="292425"/>
          <w:w w:val="105"/>
        </w:rPr>
        <w:t>and underlying spending growth remains quite strong. </w:t>
      </w:r>
      <w:r>
        <w:rPr>
          <w:color w:val="292425"/>
          <w:spacing w:val="-3"/>
          <w:w w:val="105"/>
        </w:rPr>
        <w:t>Several factors </w:t>
      </w:r>
      <w:r>
        <w:rPr>
          <w:color w:val="292425"/>
          <w:w w:val="105"/>
        </w:rPr>
        <w:t>point </w:t>
      </w:r>
      <w:r>
        <w:rPr>
          <w:color w:val="292425"/>
          <w:spacing w:val="-4"/>
          <w:w w:val="105"/>
        </w:rPr>
        <w:t>to </w:t>
      </w:r>
      <w:r>
        <w:rPr>
          <w:color w:val="292425"/>
          <w:spacing w:val="-5"/>
          <w:w w:val="105"/>
        </w:rPr>
        <w:t>near-term </w:t>
      </w:r>
      <w:r>
        <w:rPr>
          <w:color w:val="292425"/>
          <w:w w:val="105"/>
        </w:rPr>
        <w:t>resilience in spending. Real </w:t>
      </w:r>
      <w:r>
        <w:rPr>
          <w:color w:val="292425"/>
          <w:spacing w:val="-3"/>
          <w:w w:val="105"/>
        </w:rPr>
        <w:t>interest </w:t>
      </w:r>
      <w:r>
        <w:rPr>
          <w:color w:val="292425"/>
          <w:spacing w:val="-4"/>
          <w:w w:val="105"/>
        </w:rPr>
        <w:t>rates </w:t>
      </w:r>
      <w:r>
        <w:rPr>
          <w:color w:val="292425"/>
          <w:w w:val="105"/>
        </w:rPr>
        <w:t>are </w:t>
      </w:r>
      <w:r>
        <w:rPr>
          <w:color w:val="292425"/>
          <w:spacing w:val="-6"/>
          <w:w w:val="105"/>
        </w:rPr>
        <w:t>low, </w:t>
      </w:r>
      <w:r>
        <w:rPr>
          <w:color w:val="292425"/>
          <w:w w:val="105"/>
        </w:rPr>
        <w:t>and the sharp increase in house prices in recent </w:t>
      </w:r>
      <w:r>
        <w:rPr>
          <w:color w:val="292425"/>
          <w:spacing w:val="-3"/>
          <w:w w:val="105"/>
        </w:rPr>
        <w:t>years </w:t>
      </w:r>
      <w:r>
        <w:rPr>
          <w:color w:val="292425"/>
          <w:w w:val="105"/>
        </w:rPr>
        <w:t>has enabled homeowners </w:t>
      </w:r>
      <w:r>
        <w:rPr>
          <w:color w:val="292425"/>
          <w:spacing w:val="-4"/>
          <w:w w:val="105"/>
        </w:rPr>
        <w:t>to </w:t>
      </w:r>
      <w:r>
        <w:rPr>
          <w:color w:val="292425"/>
          <w:spacing w:val="-2"/>
          <w:w w:val="105"/>
        </w:rPr>
        <w:t>borrow </w:t>
      </w:r>
      <w:r>
        <w:rPr>
          <w:color w:val="292425"/>
          <w:w w:val="105"/>
        </w:rPr>
        <w:t>more cheaply and </w:t>
      </w:r>
      <w:r>
        <w:rPr>
          <w:color w:val="292425"/>
          <w:spacing w:val="-4"/>
          <w:w w:val="105"/>
        </w:rPr>
        <w:t>to </w:t>
      </w:r>
      <w:r>
        <w:rPr>
          <w:color w:val="292425"/>
          <w:w w:val="105"/>
        </w:rPr>
        <w:t>withdraw substantial housing </w:t>
      </w:r>
      <w:r>
        <w:rPr>
          <w:color w:val="292425"/>
          <w:spacing w:val="-3"/>
          <w:w w:val="105"/>
        </w:rPr>
        <w:t>equity </w:t>
      </w:r>
      <w:r>
        <w:rPr>
          <w:color w:val="292425"/>
          <w:w w:val="105"/>
        </w:rPr>
        <w:t>against the value of their additional collateral. Unsecured borrowing is also growing very </w:t>
      </w:r>
      <w:r>
        <w:rPr>
          <w:color w:val="292425"/>
          <w:spacing w:val="-4"/>
          <w:w w:val="105"/>
        </w:rPr>
        <w:t>rapidly. </w:t>
      </w:r>
      <w:r>
        <w:rPr>
          <w:color w:val="292425"/>
          <w:w w:val="105"/>
        </w:rPr>
        <w:t>Unemployment has been maintained at historically low </w:t>
      </w:r>
      <w:r>
        <w:rPr>
          <w:color w:val="292425"/>
          <w:spacing w:val="-3"/>
          <w:w w:val="105"/>
        </w:rPr>
        <w:t>levels over </w:t>
      </w:r>
      <w:r>
        <w:rPr>
          <w:color w:val="292425"/>
          <w:w w:val="105"/>
        </w:rPr>
        <w:t>the past </w:t>
      </w:r>
      <w:r>
        <w:rPr>
          <w:color w:val="292425"/>
          <w:spacing w:val="-4"/>
          <w:w w:val="105"/>
        </w:rPr>
        <w:t>year, </w:t>
      </w:r>
      <w:r>
        <w:rPr>
          <w:color w:val="292425"/>
          <w:w w:val="105"/>
        </w:rPr>
        <w:t>and consumer confidence remains relatively high. </w:t>
      </w:r>
      <w:r>
        <w:rPr>
          <w:color w:val="292425"/>
          <w:spacing w:val="-4"/>
          <w:w w:val="105"/>
        </w:rPr>
        <w:t>However, </w:t>
      </w:r>
      <w:r>
        <w:rPr>
          <w:color w:val="292425"/>
          <w:w w:val="105"/>
        </w:rPr>
        <w:t>other influences continue </w:t>
      </w:r>
      <w:r>
        <w:rPr>
          <w:color w:val="292425"/>
          <w:spacing w:val="-4"/>
          <w:w w:val="105"/>
        </w:rPr>
        <w:t>to </w:t>
      </w:r>
      <w:r>
        <w:rPr>
          <w:color w:val="292425"/>
          <w:w w:val="105"/>
        </w:rPr>
        <w:t>point </w:t>
      </w:r>
      <w:r>
        <w:rPr>
          <w:color w:val="292425"/>
          <w:spacing w:val="-4"/>
          <w:w w:val="105"/>
        </w:rPr>
        <w:t>to </w:t>
      </w:r>
      <w:r>
        <w:rPr>
          <w:color w:val="292425"/>
          <w:w w:val="105"/>
        </w:rPr>
        <w:t>a </w:t>
      </w:r>
      <w:r>
        <w:rPr>
          <w:color w:val="292425"/>
          <w:spacing w:val="-3"/>
          <w:w w:val="105"/>
        </w:rPr>
        <w:t>slowdown </w:t>
      </w:r>
      <w:r>
        <w:rPr>
          <w:color w:val="292425"/>
          <w:w w:val="105"/>
        </w:rPr>
        <w:t>in spending. In particular, growth in real </w:t>
      </w:r>
      <w:r>
        <w:rPr>
          <w:color w:val="292425"/>
          <w:spacing w:val="-4"/>
          <w:w w:val="105"/>
        </w:rPr>
        <w:t>post-tax </w:t>
      </w:r>
      <w:r>
        <w:rPr>
          <w:color w:val="292425"/>
          <w:w w:val="105"/>
        </w:rPr>
        <w:t>labour income has fallen from the </w:t>
      </w:r>
      <w:r>
        <w:rPr>
          <w:color w:val="292425"/>
          <w:spacing w:val="-3"/>
          <w:w w:val="105"/>
        </w:rPr>
        <w:t>rapid </w:t>
      </w:r>
      <w:r>
        <w:rPr>
          <w:color w:val="292425"/>
          <w:spacing w:val="-4"/>
          <w:w w:val="105"/>
        </w:rPr>
        <w:t>rates </w:t>
      </w:r>
      <w:r>
        <w:rPr>
          <w:color w:val="292425"/>
          <w:w w:val="105"/>
        </w:rPr>
        <w:t>in recent </w:t>
      </w:r>
      <w:r>
        <w:rPr>
          <w:color w:val="292425"/>
          <w:spacing w:val="-3"/>
          <w:w w:val="105"/>
        </w:rPr>
        <w:t>years, </w:t>
      </w:r>
      <w:r>
        <w:rPr>
          <w:color w:val="292425"/>
          <w:w w:val="105"/>
        </w:rPr>
        <w:t>and the sharp fall in </w:t>
      </w:r>
      <w:r>
        <w:rPr>
          <w:color w:val="292425"/>
          <w:spacing w:val="-3"/>
          <w:w w:val="105"/>
        </w:rPr>
        <w:t>equity </w:t>
      </w:r>
      <w:r>
        <w:rPr>
          <w:color w:val="292425"/>
          <w:w w:val="105"/>
        </w:rPr>
        <w:t>prices this   year has reduced household financial wealth</w:t>
      </w:r>
      <w:r>
        <w:rPr>
          <w:color w:val="292425"/>
          <w:spacing w:val="16"/>
          <w:w w:val="105"/>
        </w:rPr>
        <w:t> </w:t>
      </w:r>
      <w:r>
        <w:rPr>
          <w:color w:val="292425"/>
          <w:spacing w:val="-3"/>
          <w:w w:val="105"/>
        </w:rPr>
        <w:t>considerably.</w:t>
      </w:r>
    </w:p>
    <w:p>
      <w:pPr>
        <w:pStyle w:val="BodyText"/>
        <w:spacing w:before="11"/>
        <w:rPr>
          <w:sz w:val="19"/>
        </w:rPr>
      </w:pPr>
    </w:p>
    <w:p>
      <w:pPr>
        <w:pStyle w:val="BodyText"/>
        <w:spacing w:line="292" w:lineRule="auto"/>
        <w:ind w:left="5104" w:right="64"/>
      </w:pPr>
      <w:r>
        <w:rPr>
          <w:color w:val="292425"/>
          <w:w w:val="110"/>
        </w:rPr>
        <w:t>The</w:t>
      </w:r>
      <w:r>
        <w:rPr>
          <w:color w:val="292425"/>
          <w:spacing w:val="-15"/>
          <w:w w:val="110"/>
        </w:rPr>
        <w:t> </w:t>
      </w:r>
      <w:r>
        <w:rPr>
          <w:color w:val="292425"/>
          <w:spacing w:val="-3"/>
          <w:w w:val="110"/>
        </w:rPr>
        <w:t>Committee</w:t>
      </w:r>
      <w:r>
        <w:rPr>
          <w:color w:val="292425"/>
          <w:spacing w:val="-14"/>
          <w:w w:val="110"/>
        </w:rPr>
        <w:t> </w:t>
      </w:r>
      <w:r>
        <w:rPr>
          <w:color w:val="292425"/>
          <w:w w:val="110"/>
        </w:rPr>
        <w:t>continues</w:t>
      </w:r>
      <w:r>
        <w:rPr>
          <w:color w:val="292425"/>
          <w:spacing w:val="-14"/>
          <w:w w:val="110"/>
        </w:rPr>
        <w:t> </w:t>
      </w:r>
      <w:r>
        <w:rPr>
          <w:color w:val="292425"/>
          <w:spacing w:val="-4"/>
          <w:w w:val="110"/>
        </w:rPr>
        <w:t>to</w:t>
      </w:r>
      <w:r>
        <w:rPr>
          <w:color w:val="292425"/>
          <w:spacing w:val="-14"/>
          <w:w w:val="110"/>
        </w:rPr>
        <w:t> </w:t>
      </w:r>
      <w:r>
        <w:rPr>
          <w:color w:val="292425"/>
          <w:w w:val="110"/>
        </w:rPr>
        <w:t>expect</w:t>
      </w:r>
      <w:r>
        <w:rPr>
          <w:color w:val="292425"/>
          <w:spacing w:val="-14"/>
          <w:w w:val="110"/>
        </w:rPr>
        <w:t> </w:t>
      </w:r>
      <w:r>
        <w:rPr>
          <w:color w:val="292425"/>
          <w:w w:val="110"/>
        </w:rPr>
        <w:t>a</w:t>
      </w:r>
      <w:r>
        <w:rPr>
          <w:color w:val="292425"/>
          <w:spacing w:val="-15"/>
          <w:w w:val="110"/>
        </w:rPr>
        <w:t> </w:t>
      </w:r>
      <w:r>
        <w:rPr>
          <w:color w:val="292425"/>
          <w:w w:val="110"/>
        </w:rPr>
        <w:t>further</w:t>
      </w:r>
      <w:r>
        <w:rPr>
          <w:color w:val="292425"/>
          <w:spacing w:val="-14"/>
          <w:w w:val="110"/>
        </w:rPr>
        <w:t> </w:t>
      </w:r>
      <w:r>
        <w:rPr>
          <w:color w:val="292425"/>
          <w:w w:val="110"/>
        </w:rPr>
        <w:t>slackening</w:t>
      </w:r>
      <w:r>
        <w:rPr>
          <w:color w:val="292425"/>
          <w:spacing w:val="-14"/>
          <w:w w:val="110"/>
        </w:rPr>
        <w:t> </w:t>
      </w:r>
      <w:r>
        <w:rPr>
          <w:color w:val="292425"/>
          <w:w w:val="110"/>
        </w:rPr>
        <w:t>in</w:t>
      </w:r>
      <w:r>
        <w:rPr>
          <w:color w:val="292425"/>
          <w:spacing w:val="-14"/>
          <w:w w:val="110"/>
        </w:rPr>
        <w:t> </w:t>
      </w:r>
      <w:r>
        <w:rPr>
          <w:color w:val="292425"/>
          <w:w w:val="110"/>
        </w:rPr>
        <w:t>the growth of consumer spending </w:t>
      </w:r>
      <w:r>
        <w:rPr>
          <w:color w:val="292425"/>
          <w:spacing w:val="-3"/>
          <w:w w:val="110"/>
        </w:rPr>
        <w:t>over </w:t>
      </w:r>
      <w:r>
        <w:rPr>
          <w:color w:val="292425"/>
          <w:w w:val="110"/>
        </w:rPr>
        <w:t>the forecast period. The recent strength of the housing </w:t>
      </w:r>
      <w:r>
        <w:rPr>
          <w:color w:val="292425"/>
          <w:spacing w:val="-2"/>
          <w:w w:val="110"/>
        </w:rPr>
        <w:t>market </w:t>
      </w:r>
      <w:r>
        <w:rPr>
          <w:color w:val="292425"/>
          <w:w w:val="110"/>
        </w:rPr>
        <w:t>is likely </w:t>
      </w:r>
      <w:r>
        <w:rPr>
          <w:color w:val="292425"/>
          <w:spacing w:val="-4"/>
          <w:w w:val="110"/>
        </w:rPr>
        <w:t>to </w:t>
      </w:r>
      <w:r>
        <w:rPr>
          <w:color w:val="292425"/>
          <w:w w:val="110"/>
        </w:rPr>
        <w:t>sustain growth in credit and spending for a while, with consumption decelerating</w:t>
      </w:r>
      <w:r>
        <w:rPr>
          <w:color w:val="292425"/>
          <w:spacing w:val="-15"/>
          <w:w w:val="110"/>
        </w:rPr>
        <w:t> </w:t>
      </w:r>
      <w:r>
        <w:rPr>
          <w:color w:val="292425"/>
          <w:w w:val="110"/>
        </w:rPr>
        <w:t>more</w:t>
      </w:r>
      <w:r>
        <w:rPr>
          <w:color w:val="292425"/>
          <w:spacing w:val="-15"/>
          <w:w w:val="110"/>
        </w:rPr>
        <w:t> </w:t>
      </w:r>
      <w:r>
        <w:rPr>
          <w:color w:val="292425"/>
          <w:w w:val="110"/>
        </w:rPr>
        <w:t>sharply</w:t>
      </w:r>
      <w:r>
        <w:rPr>
          <w:color w:val="292425"/>
          <w:spacing w:val="-15"/>
          <w:w w:val="110"/>
        </w:rPr>
        <w:t> </w:t>
      </w:r>
      <w:r>
        <w:rPr>
          <w:color w:val="292425"/>
          <w:w w:val="110"/>
        </w:rPr>
        <w:t>as</w:t>
      </w:r>
      <w:r>
        <w:rPr>
          <w:color w:val="292425"/>
          <w:spacing w:val="-15"/>
          <w:w w:val="110"/>
        </w:rPr>
        <w:t> </w:t>
      </w:r>
      <w:r>
        <w:rPr>
          <w:color w:val="292425"/>
          <w:w w:val="110"/>
        </w:rPr>
        <w:t>house</w:t>
      </w:r>
      <w:r>
        <w:rPr>
          <w:color w:val="292425"/>
          <w:spacing w:val="-14"/>
          <w:w w:val="110"/>
        </w:rPr>
        <w:t> </w:t>
      </w:r>
      <w:r>
        <w:rPr>
          <w:color w:val="292425"/>
          <w:w w:val="110"/>
        </w:rPr>
        <w:t>price</w:t>
      </w:r>
      <w:r>
        <w:rPr>
          <w:color w:val="292425"/>
          <w:spacing w:val="-15"/>
          <w:w w:val="110"/>
        </w:rPr>
        <w:t> </w:t>
      </w:r>
      <w:r>
        <w:rPr>
          <w:color w:val="292425"/>
          <w:w w:val="110"/>
        </w:rPr>
        <w:t>inflation</w:t>
      </w:r>
      <w:r>
        <w:rPr>
          <w:color w:val="292425"/>
          <w:spacing w:val="-15"/>
          <w:w w:val="110"/>
        </w:rPr>
        <w:t> </w:t>
      </w:r>
      <w:r>
        <w:rPr>
          <w:color w:val="292425"/>
          <w:w w:val="110"/>
        </w:rPr>
        <w:t>slows.</w:t>
      </w:r>
    </w:p>
    <w:p>
      <w:pPr>
        <w:pStyle w:val="BodyText"/>
        <w:spacing w:line="292" w:lineRule="auto"/>
        <w:ind w:left="5104" w:right="140"/>
      </w:pPr>
      <w:r>
        <w:rPr>
          <w:color w:val="292425"/>
          <w:spacing w:val="-4"/>
          <w:w w:val="110"/>
        </w:rPr>
        <w:t>Moreover, </w:t>
      </w:r>
      <w:r>
        <w:rPr>
          <w:color w:val="292425"/>
          <w:w w:val="110"/>
        </w:rPr>
        <w:t>real household income </w:t>
      </w:r>
      <w:r>
        <w:rPr>
          <w:color w:val="292425"/>
          <w:spacing w:val="-2"/>
          <w:w w:val="110"/>
        </w:rPr>
        <w:t>growth </w:t>
      </w:r>
      <w:r>
        <w:rPr>
          <w:color w:val="292425"/>
          <w:w w:val="110"/>
        </w:rPr>
        <w:t>is likely </w:t>
      </w:r>
      <w:r>
        <w:rPr>
          <w:color w:val="292425"/>
          <w:spacing w:val="-4"/>
          <w:w w:val="110"/>
        </w:rPr>
        <w:t>to </w:t>
      </w:r>
      <w:r>
        <w:rPr>
          <w:color w:val="292425"/>
          <w:w w:val="110"/>
        </w:rPr>
        <w:t>remain relatively subdued for some time, as employment </w:t>
      </w:r>
      <w:r>
        <w:rPr>
          <w:color w:val="292425"/>
          <w:spacing w:val="-3"/>
          <w:w w:val="110"/>
        </w:rPr>
        <w:t>growth falters, </w:t>
      </w:r>
      <w:r>
        <w:rPr>
          <w:color w:val="292425"/>
          <w:w w:val="110"/>
        </w:rPr>
        <w:t>and as the increase in National Insurance Contributions in April </w:t>
      </w:r>
      <w:r>
        <w:rPr>
          <w:color w:val="292425"/>
          <w:spacing w:val="-7"/>
          <w:w w:val="110"/>
        </w:rPr>
        <w:t>2003 </w:t>
      </w:r>
      <w:r>
        <w:rPr>
          <w:color w:val="292425"/>
          <w:w w:val="110"/>
        </w:rPr>
        <w:t>reduces take-home </w:t>
      </w:r>
      <w:r>
        <w:rPr>
          <w:color w:val="292425"/>
          <w:spacing w:val="-6"/>
          <w:w w:val="110"/>
        </w:rPr>
        <w:t>pay. </w:t>
      </w:r>
      <w:r>
        <w:rPr>
          <w:color w:val="292425"/>
          <w:w w:val="110"/>
        </w:rPr>
        <w:t>And, although the links </w:t>
      </w:r>
      <w:r>
        <w:rPr>
          <w:color w:val="292425"/>
          <w:spacing w:val="-3"/>
          <w:w w:val="110"/>
        </w:rPr>
        <w:t>between equity </w:t>
      </w:r>
      <w:r>
        <w:rPr>
          <w:color w:val="292425"/>
          <w:w w:val="110"/>
        </w:rPr>
        <w:t>prices and consumer spending are uncertain, the sharp drop in financial wealth </w:t>
      </w:r>
      <w:r>
        <w:rPr>
          <w:color w:val="292425"/>
          <w:spacing w:val="-3"/>
          <w:w w:val="110"/>
        </w:rPr>
        <w:t>over</w:t>
      </w:r>
      <w:r>
        <w:rPr>
          <w:color w:val="292425"/>
          <w:spacing w:val="-16"/>
          <w:w w:val="110"/>
        </w:rPr>
        <w:t> </w:t>
      </w:r>
      <w:r>
        <w:rPr>
          <w:color w:val="292425"/>
          <w:w w:val="110"/>
        </w:rPr>
        <w:t>the</w:t>
      </w:r>
      <w:r>
        <w:rPr>
          <w:color w:val="292425"/>
          <w:spacing w:val="-16"/>
          <w:w w:val="110"/>
        </w:rPr>
        <w:t> </w:t>
      </w:r>
      <w:r>
        <w:rPr>
          <w:color w:val="292425"/>
          <w:w w:val="110"/>
        </w:rPr>
        <w:t>past</w:t>
      </w:r>
      <w:r>
        <w:rPr>
          <w:color w:val="292425"/>
          <w:spacing w:val="-15"/>
          <w:w w:val="110"/>
        </w:rPr>
        <w:t> </w:t>
      </w:r>
      <w:r>
        <w:rPr>
          <w:color w:val="292425"/>
          <w:spacing w:val="-5"/>
          <w:w w:val="110"/>
        </w:rPr>
        <w:t>two</w:t>
      </w:r>
      <w:r>
        <w:rPr>
          <w:color w:val="292425"/>
          <w:spacing w:val="-16"/>
          <w:w w:val="110"/>
        </w:rPr>
        <w:t> </w:t>
      </w:r>
      <w:r>
        <w:rPr>
          <w:color w:val="292425"/>
          <w:spacing w:val="-3"/>
          <w:w w:val="110"/>
        </w:rPr>
        <w:t>years</w:t>
      </w:r>
      <w:r>
        <w:rPr>
          <w:color w:val="292425"/>
          <w:spacing w:val="-15"/>
          <w:w w:val="110"/>
        </w:rPr>
        <w:t> </w:t>
      </w:r>
      <w:r>
        <w:rPr>
          <w:color w:val="292425"/>
          <w:w w:val="110"/>
        </w:rPr>
        <w:t>should</w:t>
      </w:r>
      <w:r>
        <w:rPr>
          <w:color w:val="292425"/>
          <w:spacing w:val="-16"/>
          <w:w w:val="110"/>
        </w:rPr>
        <w:t> </w:t>
      </w:r>
      <w:r>
        <w:rPr>
          <w:color w:val="292425"/>
          <w:w w:val="110"/>
        </w:rPr>
        <w:t>encourage</w:t>
      </w:r>
      <w:r>
        <w:rPr>
          <w:color w:val="292425"/>
          <w:spacing w:val="-15"/>
          <w:w w:val="110"/>
        </w:rPr>
        <w:t> </w:t>
      </w:r>
      <w:r>
        <w:rPr>
          <w:color w:val="292425"/>
          <w:w w:val="110"/>
        </w:rPr>
        <w:t>households</w:t>
      </w:r>
      <w:r>
        <w:rPr>
          <w:color w:val="292425"/>
          <w:spacing w:val="-16"/>
          <w:w w:val="110"/>
        </w:rPr>
        <w:t> </w:t>
      </w:r>
      <w:r>
        <w:rPr>
          <w:color w:val="292425"/>
          <w:spacing w:val="-4"/>
          <w:w w:val="110"/>
        </w:rPr>
        <w:t>to</w:t>
      </w:r>
      <w:r>
        <w:rPr>
          <w:color w:val="292425"/>
          <w:spacing w:val="-15"/>
          <w:w w:val="110"/>
        </w:rPr>
        <w:t> </w:t>
      </w:r>
      <w:r>
        <w:rPr>
          <w:color w:val="292425"/>
          <w:w w:val="110"/>
        </w:rPr>
        <w:t>make additional savings </w:t>
      </w:r>
      <w:r>
        <w:rPr>
          <w:color w:val="292425"/>
          <w:spacing w:val="-3"/>
          <w:w w:val="110"/>
        </w:rPr>
        <w:t>over </w:t>
      </w:r>
      <w:r>
        <w:rPr>
          <w:color w:val="292425"/>
          <w:w w:val="110"/>
        </w:rPr>
        <w:t>the forecast period in order </w:t>
      </w:r>
      <w:r>
        <w:rPr>
          <w:color w:val="292425"/>
          <w:spacing w:val="-4"/>
          <w:w w:val="110"/>
        </w:rPr>
        <w:t>to </w:t>
      </w:r>
      <w:r>
        <w:rPr>
          <w:color w:val="292425"/>
          <w:w w:val="110"/>
        </w:rPr>
        <w:t>rebuild their balance sheet positions. The central projection is that quarterly</w:t>
      </w:r>
      <w:r>
        <w:rPr>
          <w:color w:val="292425"/>
          <w:spacing w:val="-22"/>
          <w:w w:val="110"/>
        </w:rPr>
        <w:t> </w:t>
      </w:r>
      <w:r>
        <w:rPr>
          <w:color w:val="292425"/>
          <w:w w:val="110"/>
        </w:rPr>
        <w:t>consumer</w:t>
      </w:r>
      <w:r>
        <w:rPr>
          <w:color w:val="292425"/>
          <w:spacing w:val="-21"/>
          <w:w w:val="110"/>
        </w:rPr>
        <w:t> </w:t>
      </w:r>
      <w:r>
        <w:rPr>
          <w:color w:val="292425"/>
          <w:w w:val="110"/>
        </w:rPr>
        <w:t>spending</w:t>
      </w:r>
      <w:r>
        <w:rPr>
          <w:color w:val="292425"/>
          <w:spacing w:val="-22"/>
          <w:w w:val="110"/>
        </w:rPr>
        <w:t> </w:t>
      </w:r>
      <w:r>
        <w:rPr>
          <w:color w:val="292425"/>
          <w:spacing w:val="-2"/>
          <w:w w:val="110"/>
        </w:rPr>
        <w:t>growth</w:t>
      </w:r>
      <w:r>
        <w:rPr>
          <w:color w:val="292425"/>
          <w:spacing w:val="-22"/>
          <w:w w:val="110"/>
        </w:rPr>
        <w:t> </w:t>
      </w:r>
      <w:r>
        <w:rPr>
          <w:color w:val="292425"/>
          <w:w w:val="110"/>
        </w:rPr>
        <w:t>will</w:t>
      </w:r>
      <w:r>
        <w:rPr>
          <w:color w:val="292425"/>
          <w:spacing w:val="-21"/>
          <w:w w:val="110"/>
        </w:rPr>
        <w:t> </w:t>
      </w:r>
      <w:r>
        <w:rPr>
          <w:color w:val="292425"/>
          <w:w w:val="110"/>
        </w:rPr>
        <w:t>be</w:t>
      </w:r>
      <w:r>
        <w:rPr>
          <w:color w:val="292425"/>
          <w:spacing w:val="-22"/>
          <w:w w:val="110"/>
        </w:rPr>
        <w:t> </w:t>
      </w:r>
      <w:r>
        <w:rPr>
          <w:color w:val="292425"/>
          <w:w w:val="110"/>
        </w:rPr>
        <w:t>relatively</w:t>
      </w:r>
      <w:r>
        <w:rPr>
          <w:color w:val="292425"/>
          <w:spacing w:val="-21"/>
          <w:w w:val="110"/>
        </w:rPr>
        <w:t> </w:t>
      </w:r>
      <w:r>
        <w:rPr>
          <w:color w:val="292425"/>
          <w:w w:val="110"/>
        </w:rPr>
        <w:t>robust around</w:t>
      </w:r>
      <w:r>
        <w:rPr>
          <w:color w:val="292425"/>
          <w:spacing w:val="-14"/>
          <w:w w:val="110"/>
        </w:rPr>
        <w:t> </w:t>
      </w:r>
      <w:r>
        <w:rPr>
          <w:color w:val="292425"/>
          <w:w w:val="110"/>
        </w:rPr>
        <w:t>the</w:t>
      </w:r>
      <w:r>
        <w:rPr>
          <w:color w:val="292425"/>
          <w:spacing w:val="-14"/>
          <w:w w:val="110"/>
        </w:rPr>
        <w:t> </w:t>
      </w:r>
      <w:r>
        <w:rPr>
          <w:color w:val="292425"/>
          <w:w w:val="110"/>
        </w:rPr>
        <w:t>turn</w:t>
      </w:r>
      <w:r>
        <w:rPr>
          <w:color w:val="292425"/>
          <w:spacing w:val="-13"/>
          <w:w w:val="110"/>
        </w:rPr>
        <w:t> </w:t>
      </w:r>
      <w:r>
        <w:rPr>
          <w:color w:val="292425"/>
          <w:w w:val="110"/>
        </w:rPr>
        <w:t>of</w:t>
      </w:r>
      <w:r>
        <w:rPr>
          <w:color w:val="292425"/>
          <w:spacing w:val="-14"/>
          <w:w w:val="110"/>
        </w:rPr>
        <w:t> </w:t>
      </w:r>
      <w:r>
        <w:rPr>
          <w:color w:val="292425"/>
          <w:w w:val="110"/>
        </w:rPr>
        <w:t>the</w:t>
      </w:r>
      <w:r>
        <w:rPr>
          <w:color w:val="292425"/>
          <w:spacing w:val="-14"/>
          <w:w w:val="110"/>
        </w:rPr>
        <w:t> </w:t>
      </w:r>
      <w:r>
        <w:rPr>
          <w:color w:val="292425"/>
          <w:spacing w:val="-4"/>
          <w:w w:val="110"/>
        </w:rPr>
        <w:t>year,</w:t>
      </w:r>
      <w:r>
        <w:rPr>
          <w:color w:val="292425"/>
          <w:spacing w:val="-13"/>
          <w:w w:val="110"/>
        </w:rPr>
        <w:t> </w:t>
      </w:r>
      <w:r>
        <w:rPr>
          <w:color w:val="292425"/>
          <w:w w:val="110"/>
        </w:rPr>
        <w:t>following</w:t>
      </w:r>
      <w:r>
        <w:rPr>
          <w:color w:val="292425"/>
          <w:spacing w:val="-14"/>
          <w:w w:val="110"/>
        </w:rPr>
        <w:t> </w:t>
      </w:r>
      <w:r>
        <w:rPr>
          <w:color w:val="292425"/>
          <w:w w:val="110"/>
        </w:rPr>
        <w:t>a</w:t>
      </w:r>
      <w:r>
        <w:rPr>
          <w:color w:val="292425"/>
          <w:spacing w:val="-14"/>
          <w:w w:val="110"/>
        </w:rPr>
        <w:t> </w:t>
      </w:r>
      <w:r>
        <w:rPr>
          <w:color w:val="292425"/>
          <w:w w:val="110"/>
        </w:rPr>
        <w:t>weak</w:t>
      </w:r>
      <w:r>
        <w:rPr>
          <w:color w:val="292425"/>
          <w:spacing w:val="-13"/>
          <w:w w:val="110"/>
        </w:rPr>
        <w:t> </w:t>
      </w:r>
      <w:r>
        <w:rPr>
          <w:color w:val="292425"/>
          <w:w w:val="110"/>
        </w:rPr>
        <w:t>third</w:t>
      </w:r>
      <w:r>
        <w:rPr>
          <w:color w:val="292425"/>
          <w:spacing w:val="-14"/>
          <w:w w:val="110"/>
        </w:rPr>
        <w:t> </w:t>
      </w:r>
      <w:r>
        <w:rPr>
          <w:color w:val="292425"/>
          <w:spacing w:val="-3"/>
          <w:w w:val="110"/>
        </w:rPr>
        <w:t>quarter,</w:t>
      </w:r>
      <w:r>
        <w:rPr>
          <w:color w:val="292425"/>
          <w:spacing w:val="-13"/>
          <w:w w:val="110"/>
        </w:rPr>
        <w:t> </w:t>
      </w:r>
      <w:r>
        <w:rPr>
          <w:color w:val="292425"/>
          <w:w w:val="110"/>
        </w:rPr>
        <w:t>but will then </w:t>
      </w:r>
      <w:r>
        <w:rPr>
          <w:color w:val="292425"/>
          <w:spacing w:val="-3"/>
          <w:w w:val="110"/>
        </w:rPr>
        <w:t>moderate </w:t>
      </w:r>
      <w:r>
        <w:rPr>
          <w:color w:val="292425"/>
          <w:w w:val="110"/>
        </w:rPr>
        <w:t>through </w:t>
      </w:r>
      <w:r>
        <w:rPr>
          <w:color w:val="292425"/>
          <w:spacing w:val="-7"/>
          <w:w w:val="110"/>
        </w:rPr>
        <w:t>2003 </w:t>
      </w:r>
      <w:r>
        <w:rPr>
          <w:color w:val="292425"/>
          <w:spacing w:val="-4"/>
          <w:w w:val="110"/>
        </w:rPr>
        <w:t>to </w:t>
      </w:r>
      <w:r>
        <w:rPr>
          <w:color w:val="292425"/>
          <w:w w:val="110"/>
        </w:rPr>
        <w:t>a little below </w:t>
      </w:r>
      <w:r>
        <w:rPr>
          <w:color w:val="292425"/>
          <w:spacing w:val="-3"/>
          <w:w w:val="110"/>
        </w:rPr>
        <w:t>long-run </w:t>
      </w:r>
      <w:r>
        <w:rPr>
          <w:color w:val="292425"/>
          <w:w w:val="110"/>
        </w:rPr>
        <w:t>trend</w:t>
      </w:r>
      <w:r>
        <w:rPr>
          <w:color w:val="292425"/>
          <w:spacing w:val="-18"/>
          <w:w w:val="110"/>
        </w:rPr>
        <w:t> </w:t>
      </w:r>
      <w:r>
        <w:rPr>
          <w:color w:val="292425"/>
          <w:spacing w:val="-3"/>
          <w:w w:val="110"/>
        </w:rPr>
        <w:t>rates.</w:t>
      </w:r>
      <w:r>
        <w:rPr>
          <w:color w:val="292425"/>
          <w:spacing w:val="22"/>
          <w:w w:val="110"/>
        </w:rPr>
        <w:t> </w:t>
      </w:r>
      <w:r>
        <w:rPr>
          <w:color w:val="292425"/>
          <w:w w:val="110"/>
        </w:rPr>
        <w:t>Largely</w:t>
      </w:r>
      <w:r>
        <w:rPr>
          <w:color w:val="292425"/>
          <w:spacing w:val="-17"/>
          <w:w w:val="110"/>
        </w:rPr>
        <w:t> </w:t>
      </w:r>
      <w:r>
        <w:rPr>
          <w:color w:val="292425"/>
          <w:w w:val="110"/>
        </w:rPr>
        <w:t>echoing</w:t>
      </w:r>
      <w:r>
        <w:rPr>
          <w:color w:val="292425"/>
          <w:spacing w:val="-17"/>
          <w:w w:val="110"/>
        </w:rPr>
        <w:t> </w:t>
      </w:r>
      <w:r>
        <w:rPr>
          <w:color w:val="292425"/>
          <w:w w:val="110"/>
        </w:rPr>
        <w:t>changes</w:t>
      </w:r>
      <w:r>
        <w:rPr>
          <w:color w:val="292425"/>
          <w:spacing w:val="-17"/>
          <w:w w:val="110"/>
        </w:rPr>
        <w:t> </w:t>
      </w:r>
      <w:r>
        <w:rPr>
          <w:color w:val="292425"/>
          <w:spacing w:val="-4"/>
          <w:w w:val="110"/>
        </w:rPr>
        <w:t>to</w:t>
      </w:r>
      <w:r>
        <w:rPr>
          <w:color w:val="292425"/>
          <w:spacing w:val="-17"/>
          <w:w w:val="110"/>
        </w:rPr>
        <w:t> </w:t>
      </w:r>
      <w:r>
        <w:rPr>
          <w:color w:val="292425"/>
          <w:w w:val="110"/>
        </w:rPr>
        <w:t>the</w:t>
      </w:r>
      <w:r>
        <w:rPr>
          <w:color w:val="292425"/>
          <w:spacing w:val="-18"/>
          <w:w w:val="110"/>
        </w:rPr>
        <w:t> </w:t>
      </w:r>
      <w:r>
        <w:rPr>
          <w:color w:val="292425"/>
          <w:w w:val="110"/>
        </w:rPr>
        <w:t>assumed</w:t>
      </w:r>
      <w:r>
        <w:rPr>
          <w:color w:val="292425"/>
          <w:spacing w:val="-17"/>
          <w:w w:val="110"/>
        </w:rPr>
        <w:t> </w:t>
      </w:r>
      <w:r>
        <w:rPr>
          <w:color w:val="292425"/>
          <w:w w:val="110"/>
        </w:rPr>
        <w:t>profile</w:t>
      </w:r>
      <w:r>
        <w:rPr>
          <w:color w:val="292425"/>
          <w:spacing w:val="-17"/>
          <w:w w:val="110"/>
        </w:rPr>
        <w:t> </w:t>
      </w:r>
      <w:r>
        <w:rPr>
          <w:color w:val="292425"/>
          <w:w w:val="110"/>
        </w:rPr>
        <w:t>of house price inflation, consumer spending growth </w:t>
      </w:r>
      <w:r>
        <w:rPr>
          <w:color w:val="292425"/>
          <w:spacing w:val="-3"/>
          <w:w w:val="110"/>
        </w:rPr>
        <w:t>may </w:t>
      </w:r>
      <w:r>
        <w:rPr>
          <w:color w:val="292425"/>
          <w:w w:val="110"/>
        </w:rPr>
        <w:t>be a little stronger in the first year of the projection than assumed in</w:t>
      </w:r>
      <w:r>
        <w:rPr>
          <w:color w:val="292425"/>
          <w:spacing w:val="-9"/>
          <w:w w:val="110"/>
        </w:rPr>
        <w:t> </w:t>
      </w:r>
      <w:r>
        <w:rPr>
          <w:color w:val="292425"/>
          <w:w w:val="110"/>
        </w:rPr>
        <w:t>August,</w:t>
      </w:r>
      <w:r>
        <w:rPr>
          <w:color w:val="292425"/>
          <w:spacing w:val="-9"/>
          <w:w w:val="110"/>
        </w:rPr>
        <w:t> </w:t>
      </w:r>
      <w:r>
        <w:rPr>
          <w:color w:val="292425"/>
          <w:w w:val="110"/>
        </w:rPr>
        <w:t>and</w:t>
      </w:r>
      <w:r>
        <w:rPr>
          <w:color w:val="292425"/>
          <w:spacing w:val="-8"/>
          <w:w w:val="110"/>
        </w:rPr>
        <w:t> </w:t>
      </w:r>
      <w:r>
        <w:rPr>
          <w:color w:val="292425"/>
          <w:w w:val="110"/>
        </w:rPr>
        <w:t>a</w:t>
      </w:r>
      <w:r>
        <w:rPr>
          <w:color w:val="292425"/>
          <w:spacing w:val="-9"/>
          <w:w w:val="110"/>
        </w:rPr>
        <w:t> </w:t>
      </w:r>
      <w:r>
        <w:rPr>
          <w:color w:val="292425"/>
          <w:w w:val="110"/>
        </w:rPr>
        <w:t>little</w:t>
      </w:r>
      <w:r>
        <w:rPr>
          <w:color w:val="292425"/>
          <w:spacing w:val="-9"/>
          <w:w w:val="110"/>
        </w:rPr>
        <w:t> </w:t>
      </w:r>
      <w:r>
        <w:rPr>
          <w:color w:val="292425"/>
          <w:spacing w:val="-3"/>
          <w:w w:val="110"/>
        </w:rPr>
        <w:t>weaker</w:t>
      </w:r>
      <w:r>
        <w:rPr>
          <w:color w:val="292425"/>
          <w:spacing w:val="-8"/>
          <w:w w:val="110"/>
        </w:rPr>
        <w:t> </w:t>
      </w:r>
      <w:r>
        <w:rPr>
          <w:color w:val="292425"/>
          <w:w w:val="110"/>
        </w:rPr>
        <w:t>in</w:t>
      </w:r>
      <w:r>
        <w:rPr>
          <w:color w:val="292425"/>
          <w:spacing w:val="-9"/>
          <w:w w:val="110"/>
        </w:rPr>
        <w:t> </w:t>
      </w:r>
      <w:r>
        <w:rPr>
          <w:color w:val="292425"/>
          <w:w w:val="110"/>
        </w:rPr>
        <w:t>the</w:t>
      </w:r>
      <w:r>
        <w:rPr>
          <w:color w:val="292425"/>
          <w:spacing w:val="-9"/>
          <w:w w:val="110"/>
        </w:rPr>
        <w:t> </w:t>
      </w:r>
      <w:r>
        <w:rPr>
          <w:color w:val="292425"/>
          <w:w w:val="110"/>
        </w:rPr>
        <w:t>second</w:t>
      </w:r>
      <w:r>
        <w:rPr>
          <w:color w:val="292425"/>
          <w:spacing w:val="-8"/>
          <w:w w:val="110"/>
        </w:rPr>
        <w:t> </w:t>
      </w:r>
      <w:r>
        <w:rPr>
          <w:color w:val="292425"/>
          <w:spacing w:val="-4"/>
          <w:w w:val="110"/>
        </w:rPr>
        <w:t>year.</w:t>
      </w:r>
    </w:p>
    <w:p>
      <w:pPr>
        <w:pStyle w:val="BodyText"/>
        <w:spacing w:before="9"/>
        <w:rPr>
          <w:sz w:val="19"/>
        </w:rPr>
      </w:pPr>
    </w:p>
    <w:p>
      <w:pPr>
        <w:pStyle w:val="BodyText"/>
        <w:spacing w:line="292" w:lineRule="auto" w:before="1"/>
        <w:ind w:left="5104" w:right="179"/>
      </w:pPr>
      <w:r>
        <w:rPr>
          <w:color w:val="292425"/>
          <w:w w:val="110"/>
        </w:rPr>
        <w:t>Business</w:t>
      </w:r>
      <w:r>
        <w:rPr>
          <w:color w:val="292425"/>
          <w:spacing w:val="-27"/>
          <w:w w:val="110"/>
        </w:rPr>
        <w:t> </w:t>
      </w:r>
      <w:r>
        <w:rPr>
          <w:color w:val="292425"/>
          <w:spacing w:val="-3"/>
          <w:w w:val="110"/>
        </w:rPr>
        <w:t>investment</w:t>
      </w:r>
      <w:r>
        <w:rPr>
          <w:color w:val="292425"/>
          <w:spacing w:val="-26"/>
          <w:w w:val="110"/>
        </w:rPr>
        <w:t> </w:t>
      </w:r>
      <w:r>
        <w:rPr>
          <w:color w:val="292425"/>
          <w:w w:val="110"/>
        </w:rPr>
        <w:t>remains</w:t>
      </w:r>
      <w:r>
        <w:rPr>
          <w:color w:val="292425"/>
          <w:spacing w:val="-27"/>
          <w:w w:val="110"/>
        </w:rPr>
        <w:t> </w:t>
      </w:r>
      <w:r>
        <w:rPr>
          <w:color w:val="292425"/>
          <w:w w:val="110"/>
        </w:rPr>
        <w:t>depressed.</w:t>
      </w:r>
      <w:r>
        <w:rPr>
          <w:color w:val="292425"/>
          <w:spacing w:val="3"/>
          <w:w w:val="110"/>
        </w:rPr>
        <w:t> </w:t>
      </w:r>
      <w:r>
        <w:rPr>
          <w:color w:val="292425"/>
          <w:spacing w:val="-3"/>
          <w:w w:val="110"/>
        </w:rPr>
        <w:t>Investment</w:t>
      </w:r>
      <w:r>
        <w:rPr>
          <w:color w:val="292425"/>
          <w:spacing w:val="-26"/>
          <w:w w:val="110"/>
        </w:rPr>
        <w:t> </w:t>
      </w:r>
      <w:r>
        <w:rPr>
          <w:color w:val="292425"/>
          <w:w w:val="110"/>
        </w:rPr>
        <w:t>has</w:t>
      </w:r>
      <w:r>
        <w:rPr>
          <w:color w:val="292425"/>
          <w:spacing w:val="-27"/>
          <w:w w:val="110"/>
        </w:rPr>
        <w:t> </w:t>
      </w:r>
      <w:r>
        <w:rPr>
          <w:color w:val="292425"/>
          <w:w w:val="110"/>
        </w:rPr>
        <w:t>fallen in each of the past six quarters, and in </w:t>
      </w:r>
      <w:r>
        <w:rPr>
          <w:color w:val="292425"/>
          <w:spacing w:val="-7"/>
          <w:w w:val="110"/>
        </w:rPr>
        <w:t>2002 </w:t>
      </w:r>
      <w:r>
        <w:rPr>
          <w:color w:val="292425"/>
          <w:w w:val="110"/>
        </w:rPr>
        <w:t>Q2 capital spending</w:t>
      </w:r>
      <w:r>
        <w:rPr>
          <w:color w:val="292425"/>
          <w:spacing w:val="-14"/>
          <w:w w:val="110"/>
        </w:rPr>
        <w:t> </w:t>
      </w:r>
      <w:r>
        <w:rPr>
          <w:color w:val="292425"/>
          <w:spacing w:val="-3"/>
          <w:w w:val="110"/>
        </w:rPr>
        <w:t>was</w:t>
      </w:r>
      <w:r>
        <w:rPr>
          <w:color w:val="292425"/>
          <w:spacing w:val="-14"/>
          <w:w w:val="110"/>
        </w:rPr>
        <w:t> </w:t>
      </w:r>
      <w:r>
        <w:rPr>
          <w:color w:val="292425"/>
          <w:w w:val="110"/>
        </w:rPr>
        <w:t>almost</w:t>
      </w:r>
      <w:r>
        <w:rPr>
          <w:color w:val="292425"/>
          <w:spacing w:val="-13"/>
          <w:w w:val="110"/>
        </w:rPr>
        <w:t> </w:t>
      </w:r>
      <w:r>
        <w:rPr>
          <w:color w:val="292425"/>
          <w:spacing w:val="-16"/>
          <w:w w:val="110"/>
        </w:rPr>
        <w:t>11%</w:t>
      </w:r>
      <w:r>
        <w:rPr>
          <w:color w:val="292425"/>
          <w:spacing w:val="-14"/>
          <w:w w:val="110"/>
        </w:rPr>
        <w:t> </w:t>
      </w:r>
      <w:r>
        <w:rPr>
          <w:color w:val="292425"/>
          <w:w w:val="110"/>
        </w:rPr>
        <w:t>down</w:t>
      </w:r>
      <w:r>
        <w:rPr>
          <w:color w:val="292425"/>
          <w:spacing w:val="-14"/>
          <w:w w:val="110"/>
        </w:rPr>
        <w:t> </w:t>
      </w:r>
      <w:r>
        <w:rPr>
          <w:color w:val="292425"/>
          <w:w w:val="110"/>
        </w:rPr>
        <w:t>on</w:t>
      </w:r>
      <w:r>
        <w:rPr>
          <w:color w:val="292425"/>
          <w:spacing w:val="-13"/>
          <w:w w:val="110"/>
        </w:rPr>
        <w:t> </w:t>
      </w:r>
      <w:r>
        <w:rPr>
          <w:color w:val="292425"/>
          <w:w w:val="110"/>
        </w:rPr>
        <w:t>levels</w:t>
      </w:r>
      <w:r>
        <w:rPr>
          <w:color w:val="292425"/>
          <w:spacing w:val="-14"/>
          <w:w w:val="110"/>
        </w:rPr>
        <w:t> </w:t>
      </w:r>
      <w:r>
        <w:rPr>
          <w:color w:val="292425"/>
          <w:w w:val="110"/>
        </w:rPr>
        <w:t>a</w:t>
      </w:r>
      <w:r>
        <w:rPr>
          <w:color w:val="292425"/>
          <w:spacing w:val="-13"/>
          <w:w w:val="110"/>
        </w:rPr>
        <w:t> </w:t>
      </w:r>
      <w:r>
        <w:rPr>
          <w:color w:val="292425"/>
          <w:w w:val="110"/>
        </w:rPr>
        <w:t>year</w:t>
      </w:r>
      <w:r>
        <w:rPr>
          <w:color w:val="292425"/>
          <w:spacing w:val="-14"/>
          <w:w w:val="110"/>
        </w:rPr>
        <w:t> </w:t>
      </w:r>
      <w:r>
        <w:rPr>
          <w:color w:val="292425"/>
          <w:spacing w:val="-3"/>
          <w:w w:val="110"/>
        </w:rPr>
        <w:t>earlier.</w:t>
      </w:r>
    </w:p>
    <w:p>
      <w:pPr>
        <w:spacing w:after="0" w:line="292" w:lineRule="auto"/>
        <w:sectPr>
          <w:pgSz w:w="11900" w:h="16840"/>
          <w:pgMar w:header="601" w:footer="575" w:top="800" w:bottom="760" w:left="640" w:right="640"/>
        </w:sectPr>
      </w:pPr>
    </w:p>
    <w:p>
      <w:pPr>
        <w:pStyle w:val="BodyText"/>
      </w:pPr>
    </w:p>
    <w:p>
      <w:pPr>
        <w:pStyle w:val="BodyText"/>
        <w:spacing w:before="5"/>
      </w:pPr>
    </w:p>
    <w:p>
      <w:pPr>
        <w:pStyle w:val="BodyText"/>
        <w:spacing w:line="292" w:lineRule="auto"/>
        <w:ind w:left="5103" w:right="179"/>
      </w:pPr>
      <w:r>
        <w:rPr>
          <w:color w:val="292425"/>
          <w:w w:val="110"/>
        </w:rPr>
        <w:t>Cutbacks</w:t>
      </w:r>
      <w:r>
        <w:rPr>
          <w:color w:val="292425"/>
          <w:spacing w:val="-22"/>
          <w:w w:val="110"/>
        </w:rPr>
        <w:t> </w:t>
      </w:r>
      <w:r>
        <w:rPr>
          <w:color w:val="292425"/>
          <w:spacing w:val="-3"/>
          <w:w w:val="110"/>
        </w:rPr>
        <w:t>have</w:t>
      </w:r>
      <w:r>
        <w:rPr>
          <w:color w:val="292425"/>
          <w:spacing w:val="-21"/>
          <w:w w:val="110"/>
        </w:rPr>
        <w:t> </w:t>
      </w:r>
      <w:r>
        <w:rPr>
          <w:color w:val="292425"/>
          <w:w w:val="110"/>
        </w:rPr>
        <w:t>been</w:t>
      </w:r>
      <w:r>
        <w:rPr>
          <w:color w:val="292425"/>
          <w:spacing w:val="-21"/>
          <w:w w:val="110"/>
        </w:rPr>
        <w:t> </w:t>
      </w:r>
      <w:r>
        <w:rPr>
          <w:color w:val="292425"/>
          <w:w w:val="110"/>
        </w:rPr>
        <w:t>equally</w:t>
      </w:r>
      <w:r>
        <w:rPr>
          <w:color w:val="292425"/>
          <w:spacing w:val="-21"/>
          <w:w w:val="110"/>
        </w:rPr>
        <w:t> </w:t>
      </w:r>
      <w:r>
        <w:rPr>
          <w:color w:val="292425"/>
          <w:w w:val="110"/>
        </w:rPr>
        <w:t>sharp</w:t>
      </w:r>
      <w:r>
        <w:rPr>
          <w:color w:val="292425"/>
          <w:spacing w:val="-21"/>
          <w:w w:val="110"/>
        </w:rPr>
        <w:t> </w:t>
      </w:r>
      <w:r>
        <w:rPr>
          <w:color w:val="292425"/>
          <w:w w:val="110"/>
        </w:rPr>
        <w:t>across</w:t>
      </w:r>
      <w:r>
        <w:rPr>
          <w:color w:val="292425"/>
          <w:spacing w:val="-21"/>
          <w:w w:val="110"/>
        </w:rPr>
        <w:t> </w:t>
      </w:r>
      <w:r>
        <w:rPr>
          <w:color w:val="292425"/>
          <w:w w:val="110"/>
        </w:rPr>
        <w:t>the</w:t>
      </w:r>
      <w:r>
        <w:rPr>
          <w:color w:val="292425"/>
          <w:spacing w:val="-21"/>
          <w:w w:val="110"/>
        </w:rPr>
        <w:t> </w:t>
      </w:r>
      <w:r>
        <w:rPr>
          <w:color w:val="292425"/>
          <w:w w:val="110"/>
        </w:rPr>
        <w:t>manufacturing and service</w:t>
      </w:r>
      <w:r>
        <w:rPr>
          <w:color w:val="292425"/>
          <w:spacing w:val="-12"/>
          <w:w w:val="110"/>
        </w:rPr>
        <w:t> </w:t>
      </w:r>
      <w:r>
        <w:rPr>
          <w:color w:val="292425"/>
          <w:spacing w:val="-3"/>
          <w:w w:val="110"/>
        </w:rPr>
        <w:t>sectors.</w:t>
      </w:r>
    </w:p>
    <w:p>
      <w:pPr>
        <w:pStyle w:val="BodyText"/>
        <w:spacing w:before="9"/>
      </w:pPr>
    </w:p>
    <w:p>
      <w:pPr>
        <w:pStyle w:val="BodyText"/>
        <w:spacing w:line="292" w:lineRule="auto"/>
        <w:ind w:left="5103" w:right="266"/>
      </w:pPr>
      <w:r>
        <w:rPr>
          <w:color w:val="292425"/>
          <w:w w:val="110"/>
        </w:rPr>
        <w:t>There is little likelihood of an imminent turnaround in investment</w:t>
      </w:r>
      <w:r>
        <w:rPr>
          <w:color w:val="292425"/>
          <w:spacing w:val="-26"/>
          <w:w w:val="110"/>
        </w:rPr>
        <w:t> </w:t>
      </w:r>
      <w:r>
        <w:rPr>
          <w:color w:val="292425"/>
          <w:w w:val="110"/>
        </w:rPr>
        <w:t>spending.</w:t>
      </w:r>
      <w:r>
        <w:rPr>
          <w:color w:val="292425"/>
          <w:spacing w:val="4"/>
          <w:w w:val="110"/>
        </w:rPr>
        <w:t> </w:t>
      </w:r>
      <w:r>
        <w:rPr>
          <w:color w:val="292425"/>
          <w:w w:val="110"/>
        </w:rPr>
        <w:t>There</w:t>
      </w:r>
      <w:r>
        <w:rPr>
          <w:color w:val="292425"/>
          <w:spacing w:val="-26"/>
          <w:w w:val="110"/>
        </w:rPr>
        <w:t> </w:t>
      </w:r>
      <w:r>
        <w:rPr>
          <w:color w:val="292425"/>
          <w:w w:val="110"/>
        </w:rPr>
        <w:t>are</w:t>
      </w:r>
      <w:r>
        <w:rPr>
          <w:color w:val="292425"/>
          <w:spacing w:val="-25"/>
          <w:w w:val="110"/>
        </w:rPr>
        <w:t> </w:t>
      </w:r>
      <w:r>
        <w:rPr>
          <w:color w:val="292425"/>
          <w:w w:val="110"/>
        </w:rPr>
        <w:t>few</w:t>
      </w:r>
      <w:r>
        <w:rPr>
          <w:color w:val="292425"/>
          <w:spacing w:val="-26"/>
          <w:w w:val="110"/>
        </w:rPr>
        <w:t> </w:t>
      </w:r>
      <w:r>
        <w:rPr>
          <w:color w:val="292425"/>
          <w:w w:val="110"/>
        </w:rPr>
        <w:t>signs</w:t>
      </w:r>
      <w:r>
        <w:rPr>
          <w:color w:val="292425"/>
          <w:spacing w:val="-26"/>
          <w:w w:val="110"/>
        </w:rPr>
        <w:t> </w:t>
      </w:r>
      <w:r>
        <w:rPr>
          <w:color w:val="292425"/>
          <w:w w:val="110"/>
        </w:rPr>
        <w:t>of</w:t>
      </w:r>
      <w:r>
        <w:rPr>
          <w:color w:val="292425"/>
          <w:spacing w:val="-25"/>
          <w:w w:val="110"/>
        </w:rPr>
        <w:t> </w:t>
      </w:r>
      <w:r>
        <w:rPr>
          <w:color w:val="292425"/>
          <w:w w:val="110"/>
        </w:rPr>
        <w:t>emerging</w:t>
      </w:r>
      <w:r>
        <w:rPr>
          <w:color w:val="292425"/>
          <w:spacing w:val="-26"/>
          <w:w w:val="110"/>
        </w:rPr>
        <w:t> </w:t>
      </w:r>
      <w:r>
        <w:rPr>
          <w:color w:val="292425"/>
          <w:w w:val="110"/>
        </w:rPr>
        <w:t>strains on plant capacity: although there are significant differences across</w:t>
      </w:r>
      <w:r>
        <w:rPr>
          <w:color w:val="292425"/>
          <w:spacing w:val="-24"/>
          <w:w w:val="110"/>
        </w:rPr>
        <w:t> </w:t>
      </w:r>
      <w:r>
        <w:rPr>
          <w:color w:val="292425"/>
          <w:spacing w:val="-3"/>
          <w:w w:val="110"/>
        </w:rPr>
        <w:t>sectors,</w:t>
      </w:r>
      <w:r>
        <w:rPr>
          <w:color w:val="292425"/>
          <w:spacing w:val="-23"/>
          <w:w w:val="110"/>
        </w:rPr>
        <w:t> </w:t>
      </w:r>
      <w:r>
        <w:rPr>
          <w:color w:val="292425"/>
          <w:w w:val="110"/>
        </w:rPr>
        <w:t>capacity</w:t>
      </w:r>
      <w:r>
        <w:rPr>
          <w:color w:val="292425"/>
          <w:spacing w:val="-24"/>
          <w:w w:val="110"/>
        </w:rPr>
        <w:t> </w:t>
      </w:r>
      <w:r>
        <w:rPr>
          <w:color w:val="292425"/>
          <w:w w:val="110"/>
        </w:rPr>
        <w:t>utilisation,</w:t>
      </w:r>
      <w:r>
        <w:rPr>
          <w:color w:val="292425"/>
          <w:spacing w:val="-23"/>
          <w:w w:val="110"/>
        </w:rPr>
        <w:t> </w:t>
      </w:r>
      <w:r>
        <w:rPr>
          <w:color w:val="292425"/>
          <w:w w:val="110"/>
        </w:rPr>
        <w:t>on</w:t>
      </w:r>
      <w:r>
        <w:rPr>
          <w:color w:val="292425"/>
          <w:spacing w:val="-23"/>
          <w:w w:val="110"/>
        </w:rPr>
        <w:t> </w:t>
      </w:r>
      <w:r>
        <w:rPr>
          <w:color w:val="292425"/>
          <w:spacing w:val="-3"/>
          <w:w w:val="110"/>
        </w:rPr>
        <w:t>average,</w:t>
      </w:r>
      <w:r>
        <w:rPr>
          <w:color w:val="292425"/>
          <w:spacing w:val="-24"/>
          <w:w w:val="110"/>
        </w:rPr>
        <w:t> </w:t>
      </w:r>
      <w:r>
        <w:rPr>
          <w:color w:val="292425"/>
          <w:w w:val="110"/>
        </w:rPr>
        <w:t>is</w:t>
      </w:r>
      <w:r>
        <w:rPr>
          <w:color w:val="292425"/>
          <w:spacing w:val="-23"/>
          <w:w w:val="110"/>
        </w:rPr>
        <w:t> </w:t>
      </w:r>
      <w:r>
        <w:rPr>
          <w:color w:val="292425"/>
          <w:w w:val="110"/>
        </w:rPr>
        <w:t>marginally below normal levels. And, although aggregate profits </w:t>
      </w:r>
      <w:r>
        <w:rPr>
          <w:color w:val="292425"/>
          <w:spacing w:val="-3"/>
          <w:w w:val="110"/>
        </w:rPr>
        <w:t>have </w:t>
      </w:r>
      <w:r>
        <w:rPr>
          <w:color w:val="292425"/>
          <w:w w:val="110"/>
        </w:rPr>
        <w:t>edged</w:t>
      </w:r>
      <w:r>
        <w:rPr>
          <w:color w:val="292425"/>
          <w:spacing w:val="-15"/>
          <w:w w:val="110"/>
        </w:rPr>
        <w:t> </w:t>
      </w:r>
      <w:r>
        <w:rPr>
          <w:color w:val="292425"/>
          <w:w w:val="110"/>
        </w:rPr>
        <w:t>up</w:t>
      </w:r>
      <w:r>
        <w:rPr>
          <w:color w:val="292425"/>
          <w:spacing w:val="-14"/>
          <w:w w:val="110"/>
        </w:rPr>
        <w:t> </w:t>
      </w:r>
      <w:r>
        <w:rPr>
          <w:color w:val="292425"/>
          <w:w w:val="110"/>
        </w:rPr>
        <w:t>in</w:t>
      </w:r>
      <w:r>
        <w:rPr>
          <w:color w:val="292425"/>
          <w:spacing w:val="-14"/>
          <w:w w:val="110"/>
        </w:rPr>
        <w:t> </w:t>
      </w:r>
      <w:r>
        <w:rPr>
          <w:color w:val="292425"/>
          <w:w w:val="110"/>
        </w:rPr>
        <w:t>recent</w:t>
      </w:r>
      <w:r>
        <w:rPr>
          <w:color w:val="292425"/>
          <w:spacing w:val="-14"/>
          <w:w w:val="110"/>
        </w:rPr>
        <w:t> </w:t>
      </w:r>
      <w:r>
        <w:rPr>
          <w:color w:val="292425"/>
          <w:w w:val="110"/>
        </w:rPr>
        <w:t>quarters,</w:t>
      </w:r>
      <w:r>
        <w:rPr>
          <w:color w:val="292425"/>
          <w:spacing w:val="-15"/>
          <w:w w:val="110"/>
        </w:rPr>
        <w:t> </w:t>
      </w:r>
      <w:r>
        <w:rPr>
          <w:color w:val="292425"/>
          <w:w w:val="110"/>
        </w:rPr>
        <w:t>capital</w:t>
      </w:r>
      <w:r>
        <w:rPr>
          <w:color w:val="292425"/>
          <w:spacing w:val="-14"/>
          <w:w w:val="110"/>
        </w:rPr>
        <w:t> </w:t>
      </w:r>
      <w:r>
        <w:rPr>
          <w:color w:val="292425"/>
          <w:w w:val="110"/>
        </w:rPr>
        <w:t>gearing</w:t>
      </w:r>
      <w:r>
        <w:rPr>
          <w:color w:val="292425"/>
          <w:spacing w:val="-14"/>
          <w:w w:val="110"/>
        </w:rPr>
        <w:t> </w:t>
      </w:r>
      <w:r>
        <w:rPr>
          <w:color w:val="292425"/>
          <w:w w:val="110"/>
        </w:rPr>
        <w:t>at</w:t>
      </w:r>
      <w:r>
        <w:rPr>
          <w:color w:val="292425"/>
          <w:spacing w:val="-14"/>
          <w:w w:val="110"/>
        </w:rPr>
        <w:t> </w:t>
      </w:r>
      <w:r>
        <w:rPr>
          <w:color w:val="292425"/>
          <w:spacing w:val="-2"/>
          <w:w w:val="110"/>
        </w:rPr>
        <w:t>market</w:t>
      </w:r>
      <w:r>
        <w:rPr>
          <w:color w:val="292425"/>
          <w:spacing w:val="-15"/>
          <w:w w:val="110"/>
        </w:rPr>
        <w:t> </w:t>
      </w:r>
      <w:r>
        <w:rPr>
          <w:color w:val="292425"/>
          <w:w w:val="110"/>
        </w:rPr>
        <w:t>values has increased given the recent sharp fall in </w:t>
      </w:r>
      <w:r>
        <w:rPr>
          <w:color w:val="292425"/>
          <w:spacing w:val="-3"/>
          <w:w w:val="110"/>
        </w:rPr>
        <w:t>equity </w:t>
      </w:r>
      <w:r>
        <w:rPr>
          <w:color w:val="292425"/>
          <w:w w:val="110"/>
        </w:rPr>
        <w:t>prices, which</w:t>
      </w:r>
      <w:r>
        <w:rPr>
          <w:color w:val="292425"/>
          <w:spacing w:val="-8"/>
          <w:w w:val="110"/>
        </w:rPr>
        <w:t> </w:t>
      </w:r>
      <w:r>
        <w:rPr>
          <w:color w:val="292425"/>
          <w:w w:val="110"/>
        </w:rPr>
        <w:t>has</w:t>
      </w:r>
      <w:r>
        <w:rPr>
          <w:color w:val="292425"/>
          <w:spacing w:val="-7"/>
          <w:w w:val="110"/>
        </w:rPr>
        <w:t> </w:t>
      </w:r>
      <w:r>
        <w:rPr>
          <w:color w:val="292425"/>
          <w:w w:val="110"/>
        </w:rPr>
        <w:t>added</w:t>
      </w:r>
      <w:r>
        <w:rPr>
          <w:color w:val="292425"/>
          <w:spacing w:val="-8"/>
          <w:w w:val="110"/>
        </w:rPr>
        <w:t> </w:t>
      </w:r>
      <w:r>
        <w:rPr>
          <w:color w:val="292425"/>
          <w:spacing w:val="-4"/>
          <w:w w:val="110"/>
        </w:rPr>
        <w:t>to</w:t>
      </w:r>
      <w:r>
        <w:rPr>
          <w:color w:val="292425"/>
          <w:spacing w:val="-7"/>
          <w:w w:val="110"/>
        </w:rPr>
        <w:t> </w:t>
      </w:r>
      <w:r>
        <w:rPr>
          <w:color w:val="292425"/>
          <w:spacing w:val="-3"/>
          <w:w w:val="110"/>
        </w:rPr>
        <w:t>pressure</w:t>
      </w:r>
      <w:r>
        <w:rPr>
          <w:color w:val="292425"/>
          <w:spacing w:val="-7"/>
          <w:w w:val="110"/>
        </w:rPr>
        <w:t> </w:t>
      </w:r>
      <w:r>
        <w:rPr>
          <w:color w:val="292425"/>
          <w:w w:val="110"/>
        </w:rPr>
        <w:t>on</w:t>
      </w:r>
      <w:r>
        <w:rPr>
          <w:color w:val="292425"/>
          <w:spacing w:val="-8"/>
          <w:w w:val="110"/>
        </w:rPr>
        <w:t> </w:t>
      </w:r>
      <w:r>
        <w:rPr>
          <w:color w:val="292425"/>
          <w:spacing w:val="-3"/>
          <w:w w:val="110"/>
        </w:rPr>
        <w:t>corporate</w:t>
      </w:r>
      <w:r>
        <w:rPr>
          <w:color w:val="292425"/>
          <w:spacing w:val="-7"/>
          <w:w w:val="110"/>
        </w:rPr>
        <w:t> </w:t>
      </w:r>
      <w:r>
        <w:rPr>
          <w:color w:val="292425"/>
          <w:w w:val="110"/>
        </w:rPr>
        <w:t>balance</w:t>
      </w:r>
      <w:r>
        <w:rPr>
          <w:color w:val="292425"/>
          <w:spacing w:val="-8"/>
          <w:w w:val="110"/>
        </w:rPr>
        <w:t> </w:t>
      </w:r>
      <w:r>
        <w:rPr>
          <w:color w:val="292425"/>
          <w:w w:val="110"/>
        </w:rPr>
        <w:t>sheets.</w:t>
      </w:r>
    </w:p>
    <w:p>
      <w:pPr>
        <w:pStyle w:val="BodyText"/>
        <w:spacing w:line="292" w:lineRule="auto"/>
        <w:ind w:left="5103" w:right="165"/>
      </w:pPr>
      <w:r>
        <w:rPr>
          <w:color w:val="292425"/>
          <w:w w:val="110"/>
        </w:rPr>
        <w:t>Internal funds for </w:t>
      </w:r>
      <w:r>
        <w:rPr>
          <w:color w:val="292425"/>
          <w:spacing w:val="-3"/>
          <w:w w:val="110"/>
        </w:rPr>
        <w:t>investment may </w:t>
      </w:r>
      <w:r>
        <w:rPr>
          <w:color w:val="292425"/>
          <w:w w:val="110"/>
        </w:rPr>
        <w:t>also be </w:t>
      </w:r>
      <w:r>
        <w:rPr>
          <w:color w:val="292425"/>
          <w:spacing w:val="-3"/>
          <w:w w:val="110"/>
        </w:rPr>
        <w:t>lowered by </w:t>
      </w:r>
      <w:r>
        <w:rPr>
          <w:color w:val="292425"/>
          <w:w w:val="110"/>
        </w:rPr>
        <w:t>additional payments </w:t>
      </w:r>
      <w:r>
        <w:rPr>
          <w:color w:val="292425"/>
          <w:spacing w:val="-4"/>
          <w:w w:val="110"/>
        </w:rPr>
        <w:t>to </w:t>
      </w:r>
      <w:r>
        <w:rPr>
          <w:color w:val="292425"/>
          <w:w w:val="110"/>
        </w:rPr>
        <w:t>finance pension fund shortfalls brought</w:t>
      </w:r>
      <w:r>
        <w:rPr>
          <w:color w:val="292425"/>
          <w:spacing w:val="-21"/>
          <w:w w:val="110"/>
        </w:rPr>
        <w:t> </w:t>
      </w:r>
      <w:r>
        <w:rPr>
          <w:color w:val="292425"/>
          <w:w w:val="110"/>
        </w:rPr>
        <w:t>about</w:t>
      </w:r>
      <w:r>
        <w:rPr>
          <w:color w:val="292425"/>
          <w:spacing w:val="-21"/>
          <w:w w:val="110"/>
        </w:rPr>
        <w:t> </w:t>
      </w:r>
      <w:r>
        <w:rPr>
          <w:color w:val="292425"/>
          <w:spacing w:val="-3"/>
          <w:w w:val="110"/>
        </w:rPr>
        <w:t>by</w:t>
      </w:r>
      <w:r>
        <w:rPr>
          <w:color w:val="292425"/>
          <w:spacing w:val="-20"/>
          <w:w w:val="110"/>
        </w:rPr>
        <w:t> </w:t>
      </w:r>
      <w:r>
        <w:rPr>
          <w:color w:val="292425"/>
          <w:w w:val="110"/>
        </w:rPr>
        <w:t>falling</w:t>
      </w:r>
      <w:r>
        <w:rPr>
          <w:color w:val="292425"/>
          <w:spacing w:val="-21"/>
          <w:w w:val="110"/>
        </w:rPr>
        <w:t> </w:t>
      </w:r>
      <w:r>
        <w:rPr>
          <w:color w:val="292425"/>
          <w:spacing w:val="-3"/>
          <w:w w:val="110"/>
        </w:rPr>
        <w:t>equity</w:t>
      </w:r>
      <w:r>
        <w:rPr>
          <w:color w:val="292425"/>
          <w:spacing w:val="-21"/>
          <w:w w:val="110"/>
        </w:rPr>
        <w:t> </w:t>
      </w:r>
      <w:r>
        <w:rPr>
          <w:color w:val="292425"/>
          <w:w w:val="110"/>
        </w:rPr>
        <w:t>values.</w:t>
      </w:r>
      <w:r>
        <w:rPr>
          <w:color w:val="292425"/>
          <w:spacing w:val="15"/>
          <w:w w:val="110"/>
        </w:rPr>
        <w:t> </w:t>
      </w:r>
      <w:r>
        <w:rPr>
          <w:color w:val="292425"/>
          <w:spacing w:val="-4"/>
          <w:w w:val="110"/>
        </w:rPr>
        <w:t>Moreover,</w:t>
      </w:r>
      <w:r>
        <w:rPr>
          <w:color w:val="292425"/>
          <w:spacing w:val="-21"/>
          <w:w w:val="110"/>
        </w:rPr>
        <w:t> </w:t>
      </w:r>
      <w:r>
        <w:rPr>
          <w:color w:val="292425"/>
          <w:w w:val="110"/>
        </w:rPr>
        <w:t>uncertainty about the global </w:t>
      </w:r>
      <w:r>
        <w:rPr>
          <w:color w:val="292425"/>
          <w:spacing w:val="-3"/>
          <w:w w:val="110"/>
        </w:rPr>
        <w:t>recovery </w:t>
      </w:r>
      <w:r>
        <w:rPr>
          <w:color w:val="292425"/>
          <w:w w:val="110"/>
        </w:rPr>
        <w:t>continues </w:t>
      </w:r>
      <w:r>
        <w:rPr>
          <w:color w:val="292425"/>
          <w:spacing w:val="-4"/>
          <w:w w:val="110"/>
        </w:rPr>
        <w:t>to </w:t>
      </w:r>
      <w:r>
        <w:rPr>
          <w:color w:val="292425"/>
          <w:w w:val="110"/>
        </w:rPr>
        <w:t>provide companies with an incentive </w:t>
      </w:r>
      <w:r>
        <w:rPr>
          <w:color w:val="292425"/>
          <w:spacing w:val="-4"/>
          <w:w w:val="110"/>
        </w:rPr>
        <w:t>to </w:t>
      </w:r>
      <w:r>
        <w:rPr>
          <w:color w:val="292425"/>
          <w:w w:val="110"/>
        </w:rPr>
        <w:t>postpone investment. Reflecting these </w:t>
      </w:r>
      <w:r>
        <w:rPr>
          <w:color w:val="292425"/>
          <w:spacing w:val="-3"/>
          <w:w w:val="110"/>
        </w:rPr>
        <w:t>factors,</w:t>
      </w:r>
      <w:r>
        <w:rPr>
          <w:color w:val="292425"/>
          <w:spacing w:val="-28"/>
          <w:w w:val="110"/>
        </w:rPr>
        <w:t> </w:t>
      </w:r>
      <w:r>
        <w:rPr>
          <w:color w:val="292425"/>
          <w:spacing w:val="-3"/>
          <w:w w:val="110"/>
        </w:rPr>
        <w:t>investment</w:t>
      </w:r>
      <w:r>
        <w:rPr>
          <w:color w:val="292425"/>
          <w:spacing w:val="-28"/>
          <w:w w:val="110"/>
        </w:rPr>
        <w:t> </w:t>
      </w:r>
      <w:r>
        <w:rPr>
          <w:color w:val="292425"/>
          <w:w w:val="110"/>
        </w:rPr>
        <w:t>intentions</w:t>
      </w:r>
      <w:r>
        <w:rPr>
          <w:color w:val="292425"/>
          <w:spacing w:val="-28"/>
          <w:w w:val="110"/>
        </w:rPr>
        <w:t> </w:t>
      </w:r>
      <w:r>
        <w:rPr>
          <w:color w:val="292425"/>
          <w:spacing w:val="-3"/>
          <w:w w:val="110"/>
        </w:rPr>
        <w:t>surveys</w:t>
      </w:r>
      <w:r>
        <w:rPr>
          <w:color w:val="292425"/>
          <w:spacing w:val="-28"/>
          <w:w w:val="110"/>
        </w:rPr>
        <w:t> </w:t>
      </w:r>
      <w:r>
        <w:rPr>
          <w:color w:val="292425"/>
          <w:spacing w:val="-3"/>
          <w:w w:val="110"/>
        </w:rPr>
        <w:t>have</w:t>
      </w:r>
      <w:r>
        <w:rPr>
          <w:color w:val="292425"/>
          <w:spacing w:val="-28"/>
          <w:w w:val="110"/>
        </w:rPr>
        <w:t> </w:t>
      </w:r>
      <w:r>
        <w:rPr>
          <w:color w:val="292425"/>
          <w:w w:val="110"/>
        </w:rPr>
        <w:t>generally</w:t>
      </w:r>
      <w:r>
        <w:rPr>
          <w:color w:val="292425"/>
          <w:spacing w:val="-27"/>
          <w:w w:val="110"/>
        </w:rPr>
        <w:t> </w:t>
      </w:r>
      <w:r>
        <w:rPr>
          <w:color w:val="292425"/>
          <w:spacing w:val="-3"/>
          <w:w w:val="110"/>
        </w:rPr>
        <w:t>weakened over </w:t>
      </w:r>
      <w:r>
        <w:rPr>
          <w:color w:val="292425"/>
          <w:w w:val="110"/>
        </w:rPr>
        <w:t>the past </w:t>
      </w:r>
      <w:r>
        <w:rPr>
          <w:color w:val="292425"/>
          <w:spacing w:val="-3"/>
          <w:w w:val="110"/>
        </w:rPr>
        <w:t>quarter. </w:t>
      </w:r>
      <w:r>
        <w:rPr>
          <w:color w:val="292425"/>
          <w:w w:val="110"/>
        </w:rPr>
        <w:t>The </w:t>
      </w:r>
      <w:r>
        <w:rPr>
          <w:color w:val="292425"/>
          <w:spacing w:val="-4"/>
          <w:w w:val="110"/>
        </w:rPr>
        <w:t>Committee’s </w:t>
      </w:r>
      <w:r>
        <w:rPr>
          <w:color w:val="292425"/>
          <w:w w:val="110"/>
        </w:rPr>
        <w:t>central projection is that business </w:t>
      </w:r>
      <w:r>
        <w:rPr>
          <w:color w:val="292425"/>
          <w:spacing w:val="-3"/>
          <w:w w:val="110"/>
        </w:rPr>
        <w:t>investment </w:t>
      </w:r>
      <w:r>
        <w:rPr>
          <w:color w:val="292425"/>
          <w:w w:val="110"/>
        </w:rPr>
        <w:t>will dip a little further in the second half</w:t>
      </w:r>
      <w:r>
        <w:rPr>
          <w:color w:val="292425"/>
          <w:spacing w:val="-10"/>
          <w:w w:val="110"/>
        </w:rPr>
        <w:t> </w:t>
      </w:r>
      <w:r>
        <w:rPr>
          <w:color w:val="292425"/>
          <w:w w:val="110"/>
        </w:rPr>
        <w:t>of</w:t>
      </w:r>
      <w:r>
        <w:rPr>
          <w:color w:val="292425"/>
          <w:spacing w:val="-9"/>
          <w:w w:val="110"/>
        </w:rPr>
        <w:t> </w:t>
      </w:r>
      <w:r>
        <w:rPr>
          <w:color w:val="292425"/>
          <w:spacing w:val="-6"/>
          <w:w w:val="110"/>
        </w:rPr>
        <w:t>2002,</w:t>
      </w:r>
      <w:r>
        <w:rPr>
          <w:color w:val="292425"/>
          <w:spacing w:val="-9"/>
          <w:w w:val="110"/>
        </w:rPr>
        <w:t> </w:t>
      </w:r>
      <w:r>
        <w:rPr>
          <w:color w:val="292425"/>
          <w:w w:val="110"/>
        </w:rPr>
        <w:t>and</w:t>
      </w:r>
      <w:r>
        <w:rPr>
          <w:color w:val="292425"/>
          <w:spacing w:val="-10"/>
          <w:w w:val="110"/>
        </w:rPr>
        <w:t> </w:t>
      </w:r>
      <w:r>
        <w:rPr>
          <w:color w:val="292425"/>
          <w:w w:val="110"/>
        </w:rPr>
        <w:t>will</w:t>
      </w:r>
      <w:r>
        <w:rPr>
          <w:color w:val="292425"/>
          <w:spacing w:val="-9"/>
          <w:w w:val="110"/>
        </w:rPr>
        <w:t> </w:t>
      </w:r>
      <w:r>
        <w:rPr>
          <w:color w:val="292425"/>
          <w:w w:val="110"/>
        </w:rPr>
        <w:t>then</w:t>
      </w:r>
      <w:r>
        <w:rPr>
          <w:color w:val="292425"/>
          <w:spacing w:val="-9"/>
          <w:w w:val="110"/>
        </w:rPr>
        <w:t> </w:t>
      </w:r>
      <w:r>
        <w:rPr>
          <w:color w:val="292425"/>
          <w:w w:val="110"/>
        </w:rPr>
        <w:t>pick</w:t>
      </w:r>
      <w:r>
        <w:rPr>
          <w:color w:val="292425"/>
          <w:spacing w:val="-10"/>
          <w:w w:val="110"/>
        </w:rPr>
        <w:t> </w:t>
      </w:r>
      <w:r>
        <w:rPr>
          <w:color w:val="292425"/>
          <w:w w:val="110"/>
        </w:rPr>
        <w:t>up</w:t>
      </w:r>
      <w:r>
        <w:rPr>
          <w:color w:val="292425"/>
          <w:spacing w:val="-9"/>
          <w:w w:val="110"/>
        </w:rPr>
        <w:t> </w:t>
      </w:r>
      <w:r>
        <w:rPr>
          <w:color w:val="292425"/>
          <w:w w:val="110"/>
        </w:rPr>
        <w:t>gradually</w:t>
      </w:r>
      <w:r>
        <w:rPr>
          <w:color w:val="292425"/>
          <w:spacing w:val="-9"/>
          <w:w w:val="110"/>
        </w:rPr>
        <w:t> </w:t>
      </w:r>
      <w:r>
        <w:rPr>
          <w:color w:val="292425"/>
          <w:spacing w:val="-3"/>
          <w:w w:val="110"/>
        </w:rPr>
        <w:t>thereafter.</w:t>
      </w:r>
    </w:p>
    <w:p>
      <w:pPr>
        <w:pStyle w:val="BodyText"/>
        <w:spacing w:line="292" w:lineRule="auto"/>
        <w:ind w:left="5103" w:right="212"/>
      </w:pPr>
      <w:r>
        <w:rPr>
          <w:color w:val="292425"/>
          <w:w w:val="105"/>
        </w:rPr>
        <w:t>Although business </w:t>
      </w:r>
      <w:r>
        <w:rPr>
          <w:color w:val="292425"/>
          <w:spacing w:val="-3"/>
          <w:w w:val="105"/>
        </w:rPr>
        <w:t>investment may </w:t>
      </w:r>
      <w:r>
        <w:rPr>
          <w:color w:val="292425"/>
          <w:w w:val="105"/>
        </w:rPr>
        <w:t>rise a little </w:t>
      </w:r>
      <w:r>
        <w:rPr>
          <w:color w:val="292425"/>
          <w:spacing w:val="-3"/>
          <w:w w:val="105"/>
        </w:rPr>
        <w:t>faster </w:t>
      </w:r>
      <w:r>
        <w:rPr>
          <w:color w:val="292425"/>
          <w:w w:val="105"/>
        </w:rPr>
        <w:t>than GDP </w:t>
      </w:r>
      <w:r>
        <w:rPr>
          <w:color w:val="292425"/>
          <w:spacing w:val="-3"/>
          <w:w w:val="105"/>
        </w:rPr>
        <w:t>over </w:t>
      </w:r>
      <w:r>
        <w:rPr>
          <w:color w:val="292425"/>
          <w:w w:val="105"/>
        </w:rPr>
        <w:t>the forecast period, the recovery in investment is likely </w:t>
      </w:r>
      <w:r>
        <w:rPr>
          <w:color w:val="292425"/>
          <w:spacing w:val="-4"/>
          <w:w w:val="105"/>
        </w:rPr>
        <w:t>to </w:t>
      </w:r>
      <w:r>
        <w:rPr>
          <w:color w:val="292425"/>
          <w:w w:val="105"/>
        </w:rPr>
        <w:t>be restrained:   in particular, the </w:t>
      </w:r>
      <w:r>
        <w:rPr>
          <w:color w:val="292425"/>
          <w:spacing w:val="-3"/>
          <w:w w:val="105"/>
        </w:rPr>
        <w:t>level  </w:t>
      </w:r>
      <w:r>
        <w:rPr>
          <w:color w:val="292425"/>
          <w:w w:val="105"/>
        </w:rPr>
        <w:t>of business </w:t>
      </w:r>
      <w:r>
        <w:rPr>
          <w:color w:val="292425"/>
          <w:spacing w:val="-3"/>
          <w:w w:val="105"/>
        </w:rPr>
        <w:t>investment</w:t>
      </w:r>
      <w:r>
        <w:rPr>
          <w:color w:val="292425"/>
          <w:spacing w:val="46"/>
          <w:w w:val="105"/>
        </w:rPr>
        <w:t> </w:t>
      </w:r>
      <w:r>
        <w:rPr>
          <w:color w:val="292425"/>
          <w:spacing w:val="-3"/>
          <w:w w:val="105"/>
        </w:rPr>
        <w:t>by </w:t>
      </w:r>
      <w:r>
        <w:rPr>
          <w:color w:val="292425"/>
          <w:w w:val="105"/>
        </w:rPr>
        <w:t>the end of </w:t>
      </w:r>
      <w:r>
        <w:rPr>
          <w:color w:val="292425"/>
          <w:spacing w:val="-6"/>
          <w:w w:val="105"/>
        </w:rPr>
        <w:t>2004 </w:t>
      </w:r>
      <w:r>
        <w:rPr>
          <w:color w:val="292425"/>
          <w:w w:val="105"/>
        </w:rPr>
        <w:t>is </w:t>
      </w:r>
      <w:r>
        <w:rPr>
          <w:color w:val="292425"/>
          <w:spacing w:val="-3"/>
          <w:w w:val="105"/>
        </w:rPr>
        <w:t>expected </w:t>
      </w:r>
      <w:r>
        <w:rPr>
          <w:color w:val="292425"/>
          <w:spacing w:val="-4"/>
          <w:w w:val="105"/>
        </w:rPr>
        <w:t>to </w:t>
      </w:r>
      <w:r>
        <w:rPr>
          <w:color w:val="292425"/>
          <w:w w:val="105"/>
        </w:rPr>
        <w:t>remain below the </w:t>
      </w:r>
      <w:r>
        <w:rPr>
          <w:color w:val="292425"/>
          <w:spacing w:val="-3"/>
          <w:w w:val="105"/>
        </w:rPr>
        <w:t>level </w:t>
      </w:r>
      <w:r>
        <w:rPr>
          <w:color w:val="292425"/>
          <w:w w:val="105"/>
        </w:rPr>
        <w:t>at the end of </w:t>
      </w:r>
      <w:r>
        <w:rPr>
          <w:color w:val="292425"/>
          <w:spacing w:val="-4"/>
          <w:w w:val="105"/>
        </w:rPr>
        <w:t>2000. </w:t>
      </w:r>
      <w:r>
        <w:rPr>
          <w:color w:val="292425"/>
          <w:w w:val="105"/>
        </w:rPr>
        <w:t>The trend in whole-economy </w:t>
      </w:r>
      <w:r>
        <w:rPr>
          <w:color w:val="292425"/>
          <w:spacing w:val="-3"/>
          <w:w w:val="105"/>
        </w:rPr>
        <w:t>investment </w:t>
      </w:r>
      <w:r>
        <w:rPr>
          <w:color w:val="292425"/>
          <w:w w:val="105"/>
        </w:rPr>
        <w:t>is likely </w:t>
      </w:r>
      <w:r>
        <w:rPr>
          <w:color w:val="292425"/>
          <w:spacing w:val="-4"/>
          <w:w w:val="105"/>
        </w:rPr>
        <w:t>to </w:t>
      </w:r>
      <w:r>
        <w:rPr>
          <w:color w:val="292425"/>
          <w:w w:val="105"/>
        </w:rPr>
        <w:t>continue </w:t>
      </w:r>
      <w:r>
        <w:rPr>
          <w:color w:val="292425"/>
          <w:spacing w:val="-4"/>
          <w:w w:val="105"/>
        </w:rPr>
        <w:t>to </w:t>
      </w:r>
      <w:r>
        <w:rPr>
          <w:color w:val="292425"/>
          <w:w w:val="105"/>
        </w:rPr>
        <w:t>be a little stronger than that for business investment, primarily reflecting the vigorous growth in public sector </w:t>
      </w:r>
      <w:r>
        <w:rPr>
          <w:color w:val="292425"/>
          <w:spacing w:val="-3"/>
          <w:w w:val="105"/>
        </w:rPr>
        <w:t>investment </w:t>
      </w:r>
      <w:r>
        <w:rPr>
          <w:color w:val="292425"/>
          <w:w w:val="105"/>
        </w:rPr>
        <w:t>incorporated in spending</w:t>
      </w:r>
      <w:r>
        <w:rPr>
          <w:color w:val="292425"/>
          <w:spacing w:val="12"/>
          <w:w w:val="105"/>
        </w:rPr>
        <w:t> </w:t>
      </w:r>
      <w:r>
        <w:rPr>
          <w:color w:val="292425"/>
          <w:w w:val="105"/>
        </w:rPr>
        <w:t>plans.</w:t>
      </w:r>
    </w:p>
    <w:p>
      <w:pPr>
        <w:pStyle w:val="BodyText"/>
        <w:spacing w:before="7"/>
        <w:rPr>
          <w:sz w:val="19"/>
        </w:rPr>
      </w:pPr>
    </w:p>
    <w:p>
      <w:pPr>
        <w:pStyle w:val="BodyText"/>
        <w:spacing w:line="292" w:lineRule="auto"/>
        <w:ind w:left="5103" w:right="118"/>
      </w:pPr>
      <w:r>
        <w:rPr>
          <w:color w:val="292425"/>
          <w:spacing w:val="-3"/>
          <w:w w:val="110"/>
        </w:rPr>
        <w:t>Lower inventory investment subtracted </w:t>
      </w:r>
      <w:r>
        <w:rPr>
          <w:color w:val="292425"/>
          <w:w w:val="110"/>
        </w:rPr>
        <w:t>significantly from aggregate demand in </w:t>
      </w:r>
      <w:r>
        <w:rPr>
          <w:color w:val="292425"/>
          <w:spacing w:val="-7"/>
          <w:w w:val="110"/>
        </w:rPr>
        <w:t>2002 </w:t>
      </w:r>
      <w:r>
        <w:rPr>
          <w:color w:val="292425"/>
          <w:w w:val="110"/>
        </w:rPr>
        <w:t>Q2. </w:t>
      </w:r>
      <w:r>
        <w:rPr>
          <w:color w:val="292425"/>
          <w:spacing w:val="-3"/>
          <w:w w:val="110"/>
        </w:rPr>
        <w:t>Surveys </w:t>
      </w:r>
      <w:r>
        <w:rPr>
          <w:color w:val="292425"/>
          <w:w w:val="110"/>
        </w:rPr>
        <w:t>of manufacturing firms, in particular, reported that companies </w:t>
      </w:r>
      <w:r>
        <w:rPr>
          <w:color w:val="292425"/>
          <w:spacing w:val="-3"/>
          <w:w w:val="110"/>
        </w:rPr>
        <w:t>were </w:t>
      </w:r>
      <w:r>
        <w:rPr>
          <w:color w:val="292425"/>
          <w:w w:val="110"/>
        </w:rPr>
        <w:t>seeking </w:t>
      </w:r>
      <w:r>
        <w:rPr>
          <w:color w:val="292425"/>
          <w:spacing w:val="-4"/>
          <w:w w:val="110"/>
        </w:rPr>
        <w:t>to </w:t>
      </w:r>
      <w:r>
        <w:rPr>
          <w:color w:val="292425"/>
          <w:w w:val="110"/>
        </w:rPr>
        <w:t>cut</w:t>
      </w:r>
      <w:r>
        <w:rPr>
          <w:color w:val="292425"/>
          <w:spacing w:val="-26"/>
          <w:w w:val="110"/>
        </w:rPr>
        <w:t> </w:t>
      </w:r>
      <w:r>
        <w:rPr>
          <w:color w:val="292425"/>
          <w:w w:val="110"/>
        </w:rPr>
        <w:t>stock</w:t>
      </w:r>
      <w:r>
        <w:rPr>
          <w:color w:val="292425"/>
          <w:spacing w:val="-26"/>
          <w:w w:val="110"/>
        </w:rPr>
        <w:t> </w:t>
      </w:r>
      <w:r>
        <w:rPr>
          <w:color w:val="292425"/>
          <w:w w:val="110"/>
        </w:rPr>
        <w:t>levels</w:t>
      </w:r>
      <w:r>
        <w:rPr>
          <w:color w:val="292425"/>
          <w:spacing w:val="-26"/>
          <w:w w:val="110"/>
        </w:rPr>
        <w:t> </w:t>
      </w:r>
      <w:r>
        <w:rPr>
          <w:color w:val="292425"/>
          <w:spacing w:val="-4"/>
          <w:w w:val="110"/>
        </w:rPr>
        <w:t>to</w:t>
      </w:r>
      <w:r>
        <w:rPr>
          <w:color w:val="292425"/>
          <w:spacing w:val="-26"/>
          <w:w w:val="110"/>
        </w:rPr>
        <w:t> </w:t>
      </w:r>
      <w:r>
        <w:rPr>
          <w:color w:val="292425"/>
          <w:spacing w:val="-3"/>
          <w:w w:val="110"/>
        </w:rPr>
        <w:t>lower</w:t>
      </w:r>
      <w:r>
        <w:rPr>
          <w:color w:val="292425"/>
          <w:spacing w:val="-26"/>
          <w:w w:val="110"/>
        </w:rPr>
        <w:t> </w:t>
      </w:r>
      <w:r>
        <w:rPr>
          <w:color w:val="292425"/>
          <w:w w:val="110"/>
        </w:rPr>
        <w:t>financing</w:t>
      </w:r>
      <w:r>
        <w:rPr>
          <w:color w:val="292425"/>
          <w:spacing w:val="-26"/>
          <w:w w:val="110"/>
        </w:rPr>
        <w:t> </w:t>
      </w:r>
      <w:r>
        <w:rPr>
          <w:color w:val="292425"/>
          <w:w w:val="110"/>
        </w:rPr>
        <w:t>costs</w:t>
      </w:r>
      <w:r>
        <w:rPr>
          <w:color w:val="292425"/>
          <w:spacing w:val="-25"/>
          <w:w w:val="110"/>
        </w:rPr>
        <w:t> </w:t>
      </w:r>
      <w:r>
        <w:rPr>
          <w:color w:val="292425"/>
          <w:w w:val="110"/>
        </w:rPr>
        <w:t>and</w:t>
      </w:r>
      <w:r>
        <w:rPr>
          <w:color w:val="292425"/>
          <w:spacing w:val="-26"/>
          <w:w w:val="110"/>
        </w:rPr>
        <w:t> </w:t>
      </w:r>
      <w:r>
        <w:rPr>
          <w:color w:val="292425"/>
          <w:spacing w:val="-3"/>
          <w:w w:val="110"/>
        </w:rPr>
        <w:t>improve</w:t>
      </w:r>
      <w:r>
        <w:rPr>
          <w:color w:val="292425"/>
          <w:spacing w:val="-26"/>
          <w:w w:val="110"/>
        </w:rPr>
        <w:t> </w:t>
      </w:r>
      <w:r>
        <w:rPr>
          <w:color w:val="292425"/>
          <w:w w:val="110"/>
        </w:rPr>
        <w:t>cash</w:t>
      </w:r>
      <w:r>
        <w:rPr>
          <w:color w:val="292425"/>
          <w:spacing w:val="-26"/>
          <w:w w:val="110"/>
        </w:rPr>
        <w:t> </w:t>
      </w:r>
      <w:r>
        <w:rPr>
          <w:color w:val="292425"/>
          <w:spacing w:val="-5"/>
          <w:w w:val="110"/>
        </w:rPr>
        <w:t>flow. </w:t>
      </w:r>
      <w:r>
        <w:rPr>
          <w:color w:val="292425"/>
          <w:w w:val="110"/>
        </w:rPr>
        <w:t>In</w:t>
      </w:r>
      <w:r>
        <w:rPr>
          <w:color w:val="292425"/>
          <w:spacing w:val="-19"/>
          <w:w w:val="110"/>
        </w:rPr>
        <w:t> </w:t>
      </w:r>
      <w:r>
        <w:rPr>
          <w:color w:val="292425"/>
          <w:w w:val="110"/>
        </w:rPr>
        <w:t>some</w:t>
      </w:r>
      <w:r>
        <w:rPr>
          <w:color w:val="292425"/>
          <w:spacing w:val="-18"/>
          <w:w w:val="110"/>
        </w:rPr>
        <w:t> </w:t>
      </w:r>
      <w:r>
        <w:rPr>
          <w:color w:val="292425"/>
          <w:w w:val="110"/>
        </w:rPr>
        <w:t>cases,</w:t>
      </w:r>
      <w:r>
        <w:rPr>
          <w:color w:val="292425"/>
          <w:spacing w:val="-18"/>
          <w:w w:val="110"/>
        </w:rPr>
        <w:t> </w:t>
      </w:r>
      <w:r>
        <w:rPr>
          <w:color w:val="292425"/>
          <w:w w:val="110"/>
        </w:rPr>
        <w:t>the</w:t>
      </w:r>
      <w:r>
        <w:rPr>
          <w:color w:val="292425"/>
          <w:spacing w:val="-18"/>
          <w:w w:val="110"/>
        </w:rPr>
        <w:t> </w:t>
      </w:r>
      <w:r>
        <w:rPr>
          <w:color w:val="292425"/>
          <w:w w:val="110"/>
        </w:rPr>
        <w:t>shutdown</w:t>
      </w:r>
      <w:r>
        <w:rPr>
          <w:color w:val="292425"/>
          <w:spacing w:val="-18"/>
          <w:w w:val="110"/>
        </w:rPr>
        <w:t> </w:t>
      </w:r>
      <w:r>
        <w:rPr>
          <w:color w:val="292425"/>
          <w:w w:val="110"/>
        </w:rPr>
        <w:t>in</w:t>
      </w:r>
      <w:r>
        <w:rPr>
          <w:color w:val="292425"/>
          <w:spacing w:val="-18"/>
          <w:w w:val="110"/>
        </w:rPr>
        <w:t> </w:t>
      </w:r>
      <w:r>
        <w:rPr>
          <w:color w:val="292425"/>
          <w:w w:val="110"/>
        </w:rPr>
        <w:t>production</w:t>
      </w:r>
      <w:r>
        <w:rPr>
          <w:color w:val="292425"/>
          <w:spacing w:val="-19"/>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Jubilee</w:t>
      </w:r>
      <w:r>
        <w:rPr>
          <w:color w:val="292425"/>
          <w:spacing w:val="-18"/>
          <w:w w:val="110"/>
        </w:rPr>
        <w:t> </w:t>
      </w:r>
      <w:r>
        <w:rPr>
          <w:color w:val="292425"/>
          <w:w w:val="110"/>
        </w:rPr>
        <w:t>Bank Holiday week </w:t>
      </w:r>
      <w:r>
        <w:rPr>
          <w:color w:val="292425"/>
          <w:spacing w:val="-3"/>
          <w:w w:val="110"/>
        </w:rPr>
        <w:t>may have </w:t>
      </w:r>
      <w:r>
        <w:rPr>
          <w:color w:val="292425"/>
          <w:w w:val="110"/>
        </w:rPr>
        <w:t>provided an opportunity for companies</w:t>
      </w:r>
      <w:r>
        <w:rPr>
          <w:color w:val="292425"/>
          <w:spacing w:val="-19"/>
          <w:w w:val="110"/>
        </w:rPr>
        <w:t> </w:t>
      </w:r>
      <w:r>
        <w:rPr>
          <w:color w:val="292425"/>
          <w:spacing w:val="-4"/>
          <w:w w:val="110"/>
        </w:rPr>
        <w:t>to</w:t>
      </w:r>
      <w:r>
        <w:rPr>
          <w:color w:val="292425"/>
          <w:spacing w:val="-19"/>
          <w:w w:val="110"/>
        </w:rPr>
        <w:t> </w:t>
      </w:r>
      <w:r>
        <w:rPr>
          <w:color w:val="292425"/>
          <w:w w:val="110"/>
        </w:rPr>
        <w:t>meet</w:t>
      </w:r>
      <w:r>
        <w:rPr>
          <w:color w:val="292425"/>
          <w:spacing w:val="-19"/>
          <w:w w:val="110"/>
        </w:rPr>
        <w:t> </w:t>
      </w:r>
      <w:r>
        <w:rPr>
          <w:color w:val="292425"/>
          <w:w w:val="110"/>
        </w:rPr>
        <w:t>final</w:t>
      </w:r>
      <w:r>
        <w:rPr>
          <w:color w:val="292425"/>
          <w:spacing w:val="-19"/>
          <w:w w:val="110"/>
        </w:rPr>
        <w:t> </w:t>
      </w:r>
      <w:r>
        <w:rPr>
          <w:color w:val="292425"/>
          <w:w w:val="110"/>
        </w:rPr>
        <w:t>demand</w:t>
      </w:r>
      <w:r>
        <w:rPr>
          <w:color w:val="292425"/>
          <w:spacing w:val="-19"/>
          <w:w w:val="110"/>
        </w:rPr>
        <w:t> </w:t>
      </w:r>
      <w:r>
        <w:rPr>
          <w:color w:val="292425"/>
          <w:spacing w:val="-3"/>
          <w:w w:val="110"/>
        </w:rPr>
        <w:t>by</w:t>
      </w:r>
      <w:r>
        <w:rPr>
          <w:color w:val="292425"/>
          <w:spacing w:val="-18"/>
          <w:w w:val="110"/>
        </w:rPr>
        <w:t> </w:t>
      </w:r>
      <w:r>
        <w:rPr>
          <w:color w:val="292425"/>
          <w:w w:val="110"/>
        </w:rPr>
        <w:t>reducing</w:t>
      </w:r>
      <w:r>
        <w:rPr>
          <w:color w:val="292425"/>
          <w:spacing w:val="-19"/>
          <w:w w:val="110"/>
        </w:rPr>
        <w:t> </w:t>
      </w:r>
      <w:r>
        <w:rPr>
          <w:color w:val="292425"/>
          <w:w w:val="110"/>
        </w:rPr>
        <w:t>inventories.</w:t>
      </w:r>
      <w:r>
        <w:rPr>
          <w:color w:val="292425"/>
          <w:spacing w:val="18"/>
          <w:w w:val="110"/>
        </w:rPr>
        <w:t> </w:t>
      </w:r>
      <w:r>
        <w:rPr>
          <w:color w:val="292425"/>
          <w:w w:val="110"/>
        </w:rPr>
        <w:t>The </w:t>
      </w:r>
      <w:r>
        <w:rPr>
          <w:color w:val="292425"/>
          <w:spacing w:val="-3"/>
          <w:w w:val="110"/>
        </w:rPr>
        <w:t>latest </w:t>
      </w:r>
      <w:r>
        <w:rPr>
          <w:color w:val="292425"/>
          <w:w w:val="110"/>
        </w:rPr>
        <w:t>CBI Industrial </w:t>
      </w:r>
      <w:r>
        <w:rPr>
          <w:color w:val="292425"/>
          <w:spacing w:val="-5"/>
          <w:w w:val="110"/>
        </w:rPr>
        <w:t>Trends </w:t>
      </w:r>
      <w:r>
        <w:rPr>
          <w:color w:val="292425"/>
          <w:spacing w:val="-3"/>
          <w:w w:val="110"/>
        </w:rPr>
        <w:t>Survey </w:t>
      </w:r>
      <w:r>
        <w:rPr>
          <w:color w:val="292425"/>
          <w:w w:val="110"/>
        </w:rPr>
        <w:t>suggests that the correction</w:t>
      </w:r>
      <w:r>
        <w:rPr>
          <w:color w:val="292425"/>
          <w:spacing w:val="-18"/>
          <w:w w:val="110"/>
        </w:rPr>
        <w:t> </w:t>
      </w:r>
      <w:r>
        <w:rPr>
          <w:color w:val="292425"/>
          <w:w w:val="110"/>
        </w:rPr>
        <w:t>of</w:t>
      </w:r>
      <w:r>
        <w:rPr>
          <w:color w:val="292425"/>
          <w:spacing w:val="-17"/>
          <w:w w:val="110"/>
        </w:rPr>
        <w:t> </w:t>
      </w:r>
      <w:r>
        <w:rPr>
          <w:color w:val="292425"/>
          <w:w w:val="110"/>
        </w:rPr>
        <w:t>manufacturing</w:t>
      </w:r>
      <w:r>
        <w:rPr>
          <w:color w:val="292425"/>
          <w:spacing w:val="-18"/>
          <w:w w:val="110"/>
        </w:rPr>
        <w:t> </w:t>
      </w:r>
      <w:r>
        <w:rPr>
          <w:color w:val="292425"/>
          <w:spacing w:val="-3"/>
          <w:w w:val="110"/>
        </w:rPr>
        <w:t>inventories</w:t>
      </w:r>
      <w:r>
        <w:rPr>
          <w:color w:val="292425"/>
          <w:spacing w:val="-17"/>
          <w:w w:val="110"/>
        </w:rPr>
        <w:t> </w:t>
      </w:r>
      <w:r>
        <w:rPr>
          <w:color w:val="292425"/>
          <w:spacing w:val="-3"/>
          <w:w w:val="110"/>
        </w:rPr>
        <w:t>may</w:t>
      </w:r>
      <w:r>
        <w:rPr>
          <w:color w:val="292425"/>
          <w:spacing w:val="-18"/>
          <w:w w:val="110"/>
        </w:rPr>
        <w:t> </w:t>
      </w:r>
      <w:r>
        <w:rPr>
          <w:color w:val="292425"/>
          <w:w w:val="110"/>
        </w:rPr>
        <w:t>be</w:t>
      </w:r>
      <w:r>
        <w:rPr>
          <w:color w:val="292425"/>
          <w:spacing w:val="-17"/>
          <w:w w:val="110"/>
        </w:rPr>
        <w:t> </w:t>
      </w:r>
      <w:r>
        <w:rPr>
          <w:color w:val="292425"/>
          <w:w w:val="110"/>
        </w:rPr>
        <w:t>drawing</w:t>
      </w:r>
      <w:r>
        <w:rPr>
          <w:color w:val="292425"/>
          <w:spacing w:val="-18"/>
          <w:w w:val="110"/>
        </w:rPr>
        <w:t> </w:t>
      </w:r>
      <w:r>
        <w:rPr>
          <w:color w:val="292425"/>
          <w:spacing w:val="-4"/>
          <w:w w:val="110"/>
        </w:rPr>
        <w:t>to</w:t>
      </w:r>
      <w:r>
        <w:rPr>
          <w:color w:val="292425"/>
          <w:spacing w:val="-17"/>
          <w:w w:val="110"/>
        </w:rPr>
        <w:t> </w:t>
      </w:r>
      <w:r>
        <w:rPr>
          <w:color w:val="292425"/>
          <w:w w:val="110"/>
        </w:rPr>
        <w:t>an end, thus providing a one-off boost </w:t>
      </w:r>
      <w:r>
        <w:rPr>
          <w:color w:val="292425"/>
          <w:spacing w:val="-4"/>
          <w:w w:val="110"/>
        </w:rPr>
        <w:t>to </w:t>
      </w:r>
      <w:r>
        <w:rPr>
          <w:color w:val="292425"/>
          <w:spacing w:val="-3"/>
          <w:w w:val="110"/>
        </w:rPr>
        <w:t>total </w:t>
      </w:r>
      <w:r>
        <w:rPr>
          <w:color w:val="292425"/>
          <w:w w:val="110"/>
        </w:rPr>
        <w:t>demand and output. Combined with reports from the CBI Distributive </w:t>
      </w:r>
      <w:r>
        <w:rPr>
          <w:color w:val="292425"/>
          <w:spacing w:val="-5"/>
          <w:w w:val="110"/>
        </w:rPr>
        <w:t>Trades </w:t>
      </w:r>
      <w:r>
        <w:rPr>
          <w:color w:val="292425"/>
          <w:spacing w:val="-3"/>
          <w:w w:val="110"/>
        </w:rPr>
        <w:t>Survey </w:t>
      </w:r>
      <w:r>
        <w:rPr>
          <w:color w:val="292425"/>
          <w:w w:val="110"/>
        </w:rPr>
        <w:t>suggesting that distribution firms added </w:t>
      </w:r>
      <w:r>
        <w:rPr>
          <w:color w:val="292425"/>
          <w:spacing w:val="-4"/>
          <w:w w:val="110"/>
        </w:rPr>
        <w:t>to </w:t>
      </w:r>
      <w:r>
        <w:rPr>
          <w:color w:val="292425"/>
          <w:w w:val="110"/>
        </w:rPr>
        <w:t>stock</w:t>
      </w:r>
      <w:r>
        <w:rPr>
          <w:color w:val="292425"/>
          <w:spacing w:val="-28"/>
          <w:w w:val="110"/>
        </w:rPr>
        <w:t> </w:t>
      </w:r>
      <w:r>
        <w:rPr>
          <w:color w:val="292425"/>
          <w:w w:val="110"/>
        </w:rPr>
        <w:t>levels,</w:t>
      </w:r>
      <w:r>
        <w:rPr>
          <w:color w:val="292425"/>
          <w:spacing w:val="-27"/>
          <w:w w:val="110"/>
        </w:rPr>
        <w:t> </w:t>
      </w:r>
      <w:r>
        <w:rPr>
          <w:color w:val="292425"/>
          <w:w w:val="110"/>
        </w:rPr>
        <w:t>whole-economy</w:t>
      </w:r>
      <w:r>
        <w:rPr>
          <w:color w:val="292425"/>
          <w:spacing w:val="-27"/>
          <w:w w:val="110"/>
        </w:rPr>
        <w:t> </w:t>
      </w:r>
      <w:r>
        <w:rPr>
          <w:color w:val="292425"/>
          <w:spacing w:val="-3"/>
          <w:w w:val="110"/>
        </w:rPr>
        <w:t>inventory</w:t>
      </w:r>
      <w:r>
        <w:rPr>
          <w:color w:val="292425"/>
          <w:spacing w:val="-27"/>
          <w:w w:val="110"/>
        </w:rPr>
        <w:t> </w:t>
      </w:r>
      <w:r>
        <w:rPr>
          <w:color w:val="292425"/>
          <w:spacing w:val="-3"/>
          <w:w w:val="110"/>
        </w:rPr>
        <w:t>investment</w:t>
      </w:r>
      <w:r>
        <w:rPr>
          <w:color w:val="292425"/>
          <w:spacing w:val="-27"/>
          <w:w w:val="110"/>
        </w:rPr>
        <w:t> </w:t>
      </w:r>
      <w:r>
        <w:rPr>
          <w:color w:val="292425"/>
          <w:w w:val="110"/>
        </w:rPr>
        <w:t>is</w:t>
      </w:r>
      <w:r>
        <w:rPr>
          <w:color w:val="292425"/>
          <w:spacing w:val="-27"/>
          <w:w w:val="110"/>
        </w:rPr>
        <w:t> </w:t>
      </w:r>
      <w:r>
        <w:rPr>
          <w:color w:val="292425"/>
          <w:w w:val="110"/>
        </w:rPr>
        <w:t>likely</w:t>
      </w:r>
      <w:r>
        <w:rPr>
          <w:color w:val="292425"/>
          <w:spacing w:val="-27"/>
          <w:w w:val="110"/>
        </w:rPr>
        <w:t> </w:t>
      </w:r>
      <w:r>
        <w:rPr>
          <w:color w:val="292425"/>
          <w:spacing w:val="-4"/>
          <w:w w:val="110"/>
        </w:rPr>
        <w:t>to </w:t>
      </w:r>
      <w:r>
        <w:rPr>
          <w:color w:val="292425"/>
          <w:spacing w:val="-3"/>
          <w:w w:val="110"/>
        </w:rPr>
        <w:t>have </w:t>
      </w:r>
      <w:r>
        <w:rPr>
          <w:color w:val="292425"/>
          <w:w w:val="110"/>
        </w:rPr>
        <w:t>supported GDP growth in </w:t>
      </w:r>
      <w:r>
        <w:rPr>
          <w:color w:val="292425"/>
          <w:spacing w:val="-7"/>
          <w:w w:val="110"/>
        </w:rPr>
        <w:t>2002 </w:t>
      </w:r>
      <w:r>
        <w:rPr>
          <w:color w:val="292425"/>
          <w:w w:val="110"/>
        </w:rPr>
        <w:t>Q3. There is little sign from surveys or reports </w:t>
      </w:r>
      <w:r>
        <w:rPr>
          <w:color w:val="292425"/>
          <w:spacing w:val="-4"/>
          <w:w w:val="110"/>
        </w:rPr>
        <w:t>to </w:t>
      </w:r>
      <w:r>
        <w:rPr>
          <w:color w:val="292425"/>
          <w:w w:val="110"/>
        </w:rPr>
        <w:t>the </w:t>
      </w:r>
      <w:r>
        <w:rPr>
          <w:color w:val="292425"/>
          <w:spacing w:val="-3"/>
          <w:w w:val="110"/>
        </w:rPr>
        <w:t>Bank’s </w:t>
      </w:r>
      <w:r>
        <w:rPr>
          <w:color w:val="292425"/>
          <w:w w:val="110"/>
        </w:rPr>
        <w:t>Agents of </w:t>
      </w:r>
      <w:r>
        <w:rPr>
          <w:color w:val="292425"/>
          <w:spacing w:val="-3"/>
          <w:w w:val="110"/>
        </w:rPr>
        <w:t>any </w:t>
      </w:r>
      <w:r>
        <w:rPr>
          <w:color w:val="292425"/>
          <w:w w:val="110"/>
        </w:rPr>
        <w:t>major imbalance in aggregate </w:t>
      </w:r>
      <w:r>
        <w:rPr>
          <w:color w:val="292425"/>
          <w:spacing w:val="-3"/>
          <w:w w:val="110"/>
        </w:rPr>
        <w:t>inventory </w:t>
      </w:r>
      <w:r>
        <w:rPr>
          <w:color w:val="292425"/>
          <w:w w:val="110"/>
        </w:rPr>
        <w:t>holdings. The Committee has</w:t>
      </w:r>
      <w:r>
        <w:rPr>
          <w:color w:val="292425"/>
          <w:spacing w:val="-18"/>
          <w:w w:val="110"/>
        </w:rPr>
        <w:t> </w:t>
      </w:r>
      <w:r>
        <w:rPr>
          <w:color w:val="292425"/>
          <w:w w:val="110"/>
        </w:rPr>
        <w:t>consequently</w:t>
      </w:r>
      <w:r>
        <w:rPr>
          <w:color w:val="292425"/>
          <w:spacing w:val="-17"/>
          <w:w w:val="110"/>
        </w:rPr>
        <w:t> </w:t>
      </w:r>
      <w:r>
        <w:rPr>
          <w:color w:val="292425"/>
          <w:w w:val="110"/>
        </w:rPr>
        <w:t>maintained</w:t>
      </w:r>
      <w:r>
        <w:rPr>
          <w:color w:val="292425"/>
          <w:spacing w:val="-17"/>
          <w:w w:val="110"/>
        </w:rPr>
        <w:t> </w:t>
      </w:r>
      <w:r>
        <w:rPr>
          <w:color w:val="292425"/>
          <w:w w:val="110"/>
        </w:rPr>
        <w:t>the</w:t>
      </w:r>
      <w:r>
        <w:rPr>
          <w:color w:val="292425"/>
          <w:spacing w:val="-17"/>
          <w:w w:val="110"/>
        </w:rPr>
        <w:t> </w:t>
      </w:r>
      <w:r>
        <w:rPr>
          <w:color w:val="292425"/>
          <w:w w:val="110"/>
        </w:rPr>
        <w:t>assumption</w:t>
      </w:r>
      <w:r>
        <w:rPr>
          <w:color w:val="292425"/>
          <w:spacing w:val="-17"/>
          <w:w w:val="110"/>
        </w:rPr>
        <w:t> </w:t>
      </w:r>
      <w:r>
        <w:rPr>
          <w:color w:val="292425"/>
          <w:w w:val="110"/>
        </w:rPr>
        <w:t>that</w:t>
      </w:r>
      <w:r>
        <w:rPr>
          <w:color w:val="292425"/>
          <w:spacing w:val="-17"/>
          <w:w w:val="110"/>
        </w:rPr>
        <w:t> </w:t>
      </w:r>
      <w:r>
        <w:rPr>
          <w:color w:val="292425"/>
          <w:w w:val="110"/>
        </w:rPr>
        <w:t>stock</w:t>
      </w:r>
      <w:r>
        <w:rPr>
          <w:color w:val="292425"/>
          <w:spacing w:val="-17"/>
          <w:w w:val="110"/>
        </w:rPr>
        <w:t> </w:t>
      </w:r>
      <w:r>
        <w:rPr>
          <w:color w:val="292425"/>
          <w:spacing w:val="-3"/>
          <w:w w:val="110"/>
        </w:rPr>
        <w:t>levels </w:t>
      </w:r>
      <w:r>
        <w:rPr>
          <w:color w:val="292425"/>
          <w:w w:val="110"/>
        </w:rPr>
        <w:t>rise</w:t>
      </w:r>
      <w:r>
        <w:rPr>
          <w:color w:val="292425"/>
          <w:spacing w:val="-10"/>
          <w:w w:val="110"/>
        </w:rPr>
        <w:t> </w:t>
      </w:r>
      <w:r>
        <w:rPr>
          <w:color w:val="292425"/>
          <w:w w:val="110"/>
        </w:rPr>
        <w:t>broadly</w:t>
      </w:r>
      <w:r>
        <w:rPr>
          <w:color w:val="292425"/>
          <w:spacing w:val="-10"/>
          <w:w w:val="110"/>
        </w:rPr>
        <w:t> </w:t>
      </w:r>
      <w:r>
        <w:rPr>
          <w:color w:val="292425"/>
          <w:w w:val="110"/>
        </w:rPr>
        <w:t>in</w:t>
      </w:r>
      <w:r>
        <w:rPr>
          <w:color w:val="292425"/>
          <w:spacing w:val="-10"/>
          <w:w w:val="110"/>
        </w:rPr>
        <w:t> </w:t>
      </w:r>
      <w:r>
        <w:rPr>
          <w:color w:val="292425"/>
          <w:w w:val="110"/>
        </w:rPr>
        <w:t>line</w:t>
      </w:r>
      <w:r>
        <w:rPr>
          <w:color w:val="292425"/>
          <w:spacing w:val="-10"/>
          <w:w w:val="110"/>
        </w:rPr>
        <w:t> </w:t>
      </w:r>
      <w:r>
        <w:rPr>
          <w:color w:val="292425"/>
          <w:w w:val="110"/>
        </w:rPr>
        <w:t>with</w:t>
      </w:r>
      <w:r>
        <w:rPr>
          <w:color w:val="292425"/>
          <w:spacing w:val="-10"/>
          <w:w w:val="110"/>
        </w:rPr>
        <w:t> </w:t>
      </w:r>
      <w:r>
        <w:rPr>
          <w:color w:val="292425"/>
          <w:w w:val="110"/>
        </w:rPr>
        <w:t>output</w:t>
      </w:r>
      <w:r>
        <w:rPr>
          <w:color w:val="292425"/>
          <w:spacing w:val="-10"/>
          <w:w w:val="110"/>
        </w:rPr>
        <w:t> </w:t>
      </w:r>
      <w:r>
        <w:rPr>
          <w:color w:val="292425"/>
          <w:spacing w:val="-3"/>
          <w:w w:val="110"/>
        </w:rPr>
        <w:t>over</w:t>
      </w:r>
      <w:r>
        <w:rPr>
          <w:color w:val="292425"/>
          <w:spacing w:val="-10"/>
          <w:w w:val="110"/>
        </w:rPr>
        <w:t> </w:t>
      </w:r>
      <w:r>
        <w:rPr>
          <w:color w:val="292425"/>
          <w:w w:val="110"/>
        </w:rPr>
        <w:t>the</w:t>
      </w:r>
      <w:r>
        <w:rPr>
          <w:color w:val="292425"/>
          <w:spacing w:val="-10"/>
          <w:w w:val="110"/>
        </w:rPr>
        <w:t> </w:t>
      </w:r>
      <w:r>
        <w:rPr>
          <w:color w:val="292425"/>
          <w:w w:val="110"/>
        </w:rPr>
        <w:t>forecast</w:t>
      </w:r>
      <w:r>
        <w:rPr>
          <w:color w:val="292425"/>
          <w:spacing w:val="-10"/>
          <w:w w:val="110"/>
        </w:rPr>
        <w:t> </w:t>
      </w:r>
      <w:r>
        <w:rPr>
          <w:color w:val="292425"/>
          <w:w w:val="110"/>
        </w:rPr>
        <w:t>period.</w:t>
      </w:r>
    </w:p>
    <w:p>
      <w:pPr>
        <w:pStyle w:val="BodyText"/>
        <w:spacing w:before="11"/>
        <w:rPr>
          <w:sz w:val="19"/>
        </w:rPr>
      </w:pPr>
    </w:p>
    <w:p>
      <w:pPr>
        <w:pStyle w:val="BodyText"/>
        <w:spacing w:line="292" w:lineRule="auto"/>
        <w:ind w:left="5103"/>
      </w:pPr>
      <w:r>
        <w:rPr>
          <w:color w:val="292425"/>
          <w:w w:val="110"/>
        </w:rPr>
        <w:t>The</w:t>
      </w:r>
      <w:r>
        <w:rPr>
          <w:color w:val="292425"/>
          <w:spacing w:val="-18"/>
          <w:w w:val="110"/>
        </w:rPr>
        <w:t> </w:t>
      </w:r>
      <w:r>
        <w:rPr>
          <w:color w:val="292425"/>
          <w:w w:val="110"/>
        </w:rPr>
        <w:t>monthly</w:t>
      </w:r>
      <w:r>
        <w:rPr>
          <w:color w:val="292425"/>
          <w:spacing w:val="-18"/>
          <w:w w:val="110"/>
        </w:rPr>
        <w:t> </w:t>
      </w:r>
      <w:r>
        <w:rPr>
          <w:color w:val="292425"/>
          <w:w w:val="110"/>
        </w:rPr>
        <w:t>and</w:t>
      </w:r>
      <w:r>
        <w:rPr>
          <w:color w:val="292425"/>
          <w:spacing w:val="-18"/>
          <w:w w:val="110"/>
        </w:rPr>
        <w:t> </w:t>
      </w:r>
      <w:r>
        <w:rPr>
          <w:color w:val="292425"/>
          <w:w w:val="110"/>
        </w:rPr>
        <w:t>quarterly</w:t>
      </w:r>
      <w:r>
        <w:rPr>
          <w:color w:val="292425"/>
          <w:spacing w:val="-18"/>
          <w:w w:val="110"/>
        </w:rPr>
        <w:t> </w:t>
      </w:r>
      <w:r>
        <w:rPr>
          <w:color w:val="292425"/>
          <w:spacing w:val="-3"/>
          <w:w w:val="110"/>
        </w:rPr>
        <w:t>pattern</w:t>
      </w:r>
      <w:r>
        <w:rPr>
          <w:color w:val="292425"/>
          <w:spacing w:val="-18"/>
          <w:w w:val="110"/>
        </w:rPr>
        <w:t> </w:t>
      </w:r>
      <w:r>
        <w:rPr>
          <w:color w:val="292425"/>
          <w:w w:val="110"/>
        </w:rPr>
        <w:t>of</w:t>
      </w:r>
      <w:r>
        <w:rPr>
          <w:color w:val="292425"/>
          <w:spacing w:val="-18"/>
          <w:w w:val="110"/>
        </w:rPr>
        <w:t> </w:t>
      </w:r>
      <w:r>
        <w:rPr>
          <w:color w:val="292425"/>
          <w:w w:val="110"/>
        </w:rPr>
        <w:t>trade</w:t>
      </w:r>
      <w:r>
        <w:rPr>
          <w:color w:val="292425"/>
          <w:spacing w:val="-18"/>
          <w:w w:val="110"/>
        </w:rPr>
        <w:t> </w:t>
      </w:r>
      <w:r>
        <w:rPr>
          <w:color w:val="292425"/>
          <w:w w:val="110"/>
        </w:rPr>
        <w:t>flows</w:t>
      </w:r>
      <w:r>
        <w:rPr>
          <w:color w:val="292425"/>
          <w:spacing w:val="-18"/>
          <w:w w:val="110"/>
        </w:rPr>
        <w:t> </w:t>
      </w:r>
      <w:r>
        <w:rPr>
          <w:color w:val="292425"/>
          <w:w w:val="110"/>
        </w:rPr>
        <w:t>has</w:t>
      </w:r>
      <w:r>
        <w:rPr>
          <w:color w:val="292425"/>
          <w:spacing w:val="-18"/>
          <w:w w:val="110"/>
        </w:rPr>
        <w:t> </w:t>
      </w:r>
      <w:r>
        <w:rPr>
          <w:color w:val="292425"/>
          <w:w w:val="110"/>
        </w:rPr>
        <w:t>also</w:t>
      </w:r>
      <w:r>
        <w:rPr>
          <w:color w:val="292425"/>
          <w:spacing w:val="-18"/>
          <w:w w:val="110"/>
        </w:rPr>
        <w:t> </w:t>
      </w:r>
      <w:r>
        <w:rPr>
          <w:color w:val="292425"/>
          <w:w w:val="110"/>
        </w:rPr>
        <w:t>been volatile this </w:t>
      </w:r>
      <w:r>
        <w:rPr>
          <w:color w:val="292425"/>
          <w:spacing w:val="-4"/>
          <w:w w:val="110"/>
        </w:rPr>
        <w:t>year. </w:t>
      </w:r>
      <w:r>
        <w:rPr>
          <w:color w:val="292425"/>
          <w:w w:val="110"/>
        </w:rPr>
        <w:t>Following a sharp bounceback in </w:t>
      </w:r>
      <w:r>
        <w:rPr>
          <w:color w:val="292425"/>
          <w:spacing w:val="-7"/>
          <w:w w:val="110"/>
        </w:rPr>
        <w:t>2002 </w:t>
      </w:r>
      <w:r>
        <w:rPr>
          <w:color w:val="292425"/>
          <w:w w:val="110"/>
        </w:rPr>
        <w:t>Q2, monthly data point </w:t>
      </w:r>
      <w:r>
        <w:rPr>
          <w:color w:val="292425"/>
          <w:spacing w:val="-4"/>
          <w:w w:val="110"/>
        </w:rPr>
        <w:t>to </w:t>
      </w:r>
      <w:r>
        <w:rPr>
          <w:color w:val="292425"/>
          <w:w w:val="110"/>
        </w:rPr>
        <w:t>a fall in export volumes in the third </w:t>
      </w:r>
      <w:r>
        <w:rPr>
          <w:color w:val="292425"/>
          <w:spacing w:val="-3"/>
          <w:w w:val="110"/>
        </w:rPr>
        <w:t>quarter, </w:t>
      </w:r>
      <w:r>
        <w:rPr>
          <w:color w:val="292425"/>
          <w:w w:val="110"/>
        </w:rPr>
        <w:t>suggesting that the Q2 outturn </w:t>
      </w:r>
      <w:r>
        <w:rPr>
          <w:color w:val="292425"/>
          <w:spacing w:val="-3"/>
          <w:w w:val="110"/>
        </w:rPr>
        <w:t>exaggerated</w:t>
      </w:r>
      <w:r>
        <w:rPr>
          <w:color w:val="292425"/>
          <w:spacing w:val="-29"/>
          <w:w w:val="110"/>
        </w:rPr>
        <w:t> </w:t>
      </w:r>
      <w:r>
        <w:rPr>
          <w:color w:val="292425"/>
          <w:w w:val="110"/>
        </w:rPr>
        <w:t>the</w:t>
      </w:r>
    </w:p>
    <w:p>
      <w:pPr>
        <w:spacing w:after="0" w:line="292" w:lineRule="auto"/>
        <w:sectPr>
          <w:pgSz w:w="11900" w:h="16840"/>
          <w:pgMar w:header="601" w:footer="575" w:top="800" w:bottom="760" w:left="640" w:right="640"/>
        </w:sectPr>
      </w:pPr>
    </w:p>
    <w:p>
      <w:pPr>
        <w:pStyle w:val="BodyText"/>
      </w:pPr>
    </w:p>
    <w:p>
      <w:pPr>
        <w:pStyle w:val="BodyText"/>
        <w:spacing w:before="5"/>
      </w:pPr>
    </w:p>
    <w:p>
      <w:pPr>
        <w:pStyle w:val="BodyText"/>
        <w:spacing w:line="292" w:lineRule="auto"/>
        <w:ind w:left="5104" w:right="191"/>
      </w:pPr>
      <w:r>
        <w:rPr>
          <w:color w:val="292425"/>
          <w:w w:val="110"/>
        </w:rPr>
        <w:t>strength of the underlying </w:t>
      </w:r>
      <w:r>
        <w:rPr>
          <w:color w:val="292425"/>
          <w:spacing w:val="-3"/>
          <w:w w:val="110"/>
        </w:rPr>
        <w:t>recovery </w:t>
      </w:r>
      <w:r>
        <w:rPr>
          <w:color w:val="292425"/>
          <w:w w:val="110"/>
        </w:rPr>
        <w:t>in international demand for UK goods. Indeed, recent monthly outturns have been surprisingly</w:t>
      </w:r>
      <w:r>
        <w:rPr>
          <w:color w:val="292425"/>
          <w:spacing w:val="-22"/>
          <w:w w:val="110"/>
        </w:rPr>
        <w:t> </w:t>
      </w:r>
      <w:r>
        <w:rPr>
          <w:color w:val="292425"/>
          <w:w w:val="110"/>
        </w:rPr>
        <w:t>low</w:t>
      </w:r>
      <w:r>
        <w:rPr>
          <w:color w:val="292425"/>
          <w:spacing w:val="-21"/>
          <w:w w:val="110"/>
        </w:rPr>
        <w:t> </w:t>
      </w:r>
      <w:r>
        <w:rPr>
          <w:color w:val="292425"/>
          <w:w w:val="110"/>
        </w:rPr>
        <w:t>in</w:t>
      </w:r>
      <w:r>
        <w:rPr>
          <w:color w:val="292425"/>
          <w:spacing w:val="-21"/>
          <w:w w:val="110"/>
        </w:rPr>
        <w:t> </w:t>
      </w:r>
      <w:r>
        <w:rPr>
          <w:color w:val="292425"/>
          <w:w w:val="110"/>
        </w:rPr>
        <w:t>relation</w:t>
      </w:r>
      <w:r>
        <w:rPr>
          <w:color w:val="292425"/>
          <w:spacing w:val="-21"/>
          <w:w w:val="110"/>
        </w:rPr>
        <w:t> </w:t>
      </w:r>
      <w:r>
        <w:rPr>
          <w:color w:val="292425"/>
          <w:spacing w:val="-4"/>
          <w:w w:val="110"/>
        </w:rPr>
        <w:t>to</w:t>
      </w:r>
      <w:r>
        <w:rPr>
          <w:color w:val="292425"/>
          <w:spacing w:val="-21"/>
          <w:w w:val="110"/>
        </w:rPr>
        <w:t> </w:t>
      </w:r>
      <w:r>
        <w:rPr>
          <w:color w:val="292425"/>
          <w:w w:val="110"/>
        </w:rPr>
        <w:t>estimates</w:t>
      </w:r>
      <w:r>
        <w:rPr>
          <w:color w:val="292425"/>
          <w:spacing w:val="-21"/>
          <w:w w:val="110"/>
        </w:rPr>
        <w:t> </w:t>
      </w:r>
      <w:r>
        <w:rPr>
          <w:color w:val="292425"/>
          <w:w w:val="110"/>
        </w:rPr>
        <w:t>of</w:t>
      </w:r>
      <w:r>
        <w:rPr>
          <w:color w:val="292425"/>
          <w:spacing w:val="-21"/>
          <w:w w:val="110"/>
        </w:rPr>
        <w:t> </w:t>
      </w:r>
      <w:r>
        <w:rPr>
          <w:color w:val="292425"/>
          <w:w w:val="110"/>
        </w:rPr>
        <w:t>global</w:t>
      </w:r>
      <w:r>
        <w:rPr>
          <w:color w:val="292425"/>
          <w:spacing w:val="-22"/>
          <w:w w:val="110"/>
        </w:rPr>
        <w:t> </w:t>
      </w:r>
      <w:r>
        <w:rPr>
          <w:color w:val="292425"/>
          <w:w w:val="110"/>
        </w:rPr>
        <w:t>demand</w:t>
      </w:r>
      <w:r>
        <w:rPr>
          <w:color w:val="292425"/>
          <w:spacing w:val="-21"/>
          <w:w w:val="110"/>
        </w:rPr>
        <w:t> </w:t>
      </w:r>
      <w:r>
        <w:rPr>
          <w:color w:val="292425"/>
          <w:w w:val="110"/>
        </w:rPr>
        <w:t>and the relative prices of UK exports. Although some of the unexplained weakness is likely </w:t>
      </w:r>
      <w:r>
        <w:rPr>
          <w:color w:val="292425"/>
          <w:spacing w:val="-4"/>
          <w:w w:val="110"/>
        </w:rPr>
        <w:t>to </w:t>
      </w:r>
      <w:r>
        <w:rPr>
          <w:color w:val="292425"/>
          <w:w w:val="110"/>
        </w:rPr>
        <w:t>be erratic, the </w:t>
      </w:r>
      <w:r>
        <w:rPr>
          <w:color w:val="292425"/>
          <w:spacing w:val="-3"/>
          <w:w w:val="110"/>
        </w:rPr>
        <w:t>Committee </w:t>
      </w:r>
      <w:r>
        <w:rPr>
          <w:color w:val="292425"/>
          <w:w w:val="110"/>
        </w:rPr>
        <w:t>judges</w:t>
      </w:r>
      <w:r>
        <w:rPr>
          <w:color w:val="292425"/>
          <w:spacing w:val="-19"/>
          <w:w w:val="110"/>
        </w:rPr>
        <w:t> </w:t>
      </w:r>
      <w:r>
        <w:rPr>
          <w:color w:val="292425"/>
          <w:w w:val="110"/>
        </w:rPr>
        <w:t>that</w:t>
      </w:r>
      <w:r>
        <w:rPr>
          <w:color w:val="292425"/>
          <w:spacing w:val="-19"/>
          <w:w w:val="110"/>
        </w:rPr>
        <w:t> </w:t>
      </w:r>
      <w:r>
        <w:rPr>
          <w:color w:val="292425"/>
          <w:w w:val="110"/>
        </w:rPr>
        <w:t>the</w:t>
      </w:r>
      <w:r>
        <w:rPr>
          <w:color w:val="292425"/>
          <w:spacing w:val="-19"/>
          <w:w w:val="110"/>
        </w:rPr>
        <w:t> </w:t>
      </w:r>
      <w:r>
        <w:rPr>
          <w:color w:val="292425"/>
          <w:w w:val="110"/>
        </w:rPr>
        <w:t>low</w:t>
      </w:r>
      <w:r>
        <w:rPr>
          <w:color w:val="292425"/>
          <w:spacing w:val="-18"/>
          <w:w w:val="110"/>
        </w:rPr>
        <w:t> </w:t>
      </w:r>
      <w:r>
        <w:rPr>
          <w:color w:val="292425"/>
          <w:w w:val="110"/>
        </w:rPr>
        <w:t>outturn</w:t>
      </w:r>
      <w:r>
        <w:rPr>
          <w:color w:val="292425"/>
          <w:spacing w:val="-19"/>
          <w:w w:val="110"/>
        </w:rPr>
        <w:t> </w:t>
      </w:r>
      <w:r>
        <w:rPr>
          <w:color w:val="292425"/>
          <w:spacing w:val="-3"/>
          <w:w w:val="110"/>
        </w:rPr>
        <w:t>may</w:t>
      </w:r>
      <w:r>
        <w:rPr>
          <w:color w:val="292425"/>
          <w:spacing w:val="-19"/>
          <w:w w:val="110"/>
        </w:rPr>
        <w:t> </w:t>
      </w:r>
      <w:r>
        <w:rPr>
          <w:color w:val="292425"/>
          <w:w w:val="110"/>
        </w:rPr>
        <w:t>also</w:t>
      </w:r>
      <w:r>
        <w:rPr>
          <w:color w:val="292425"/>
          <w:spacing w:val="-18"/>
          <w:w w:val="110"/>
        </w:rPr>
        <w:t> </w:t>
      </w:r>
      <w:r>
        <w:rPr>
          <w:color w:val="292425"/>
          <w:w w:val="110"/>
        </w:rPr>
        <w:t>signify</w:t>
      </w:r>
      <w:r>
        <w:rPr>
          <w:color w:val="292425"/>
          <w:spacing w:val="-19"/>
          <w:w w:val="110"/>
        </w:rPr>
        <w:t> </w:t>
      </w:r>
      <w:r>
        <w:rPr>
          <w:color w:val="292425"/>
          <w:w w:val="110"/>
        </w:rPr>
        <w:t>a</w:t>
      </w:r>
      <w:r>
        <w:rPr>
          <w:color w:val="292425"/>
          <w:spacing w:val="-19"/>
          <w:w w:val="110"/>
        </w:rPr>
        <w:t> </w:t>
      </w:r>
      <w:r>
        <w:rPr>
          <w:color w:val="292425"/>
          <w:w w:val="110"/>
        </w:rPr>
        <w:t>more</w:t>
      </w:r>
      <w:r>
        <w:rPr>
          <w:color w:val="292425"/>
          <w:spacing w:val="-18"/>
          <w:w w:val="110"/>
        </w:rPr>
        <w:t> </w:t>
      </w:r>
      <w:r>
        <w:rPr>
          <w:color w:val="292425"/>
          <w:w w:val="110"/>
        </w:rPr>
        <w:t>depressed underlying position. The </w:t>
      </w:r>
      <w:r>
        <w:rPr>
          <w:color w:val="292425"/>
          <w:spacing w:val="-3"/>
          <w:w w:val="110"/>
        </w:rPr>
        <w:t>Committee </w:t>
      </w:r>
      <w:r>
        <w:rPr>
          <w:color w:val="292425"/>
          <w:w w:val="110"/>
        </w:rPr>
        <w:t>continues </w:t>
      </w:r>
      <w:r>
        <w:rPr>
          <w:color w:val="292425"/>
          <w:spacing w:val="-4"/>
          <w:w w:val="110"/>
        </w:rPr>
        <w:t>to </w:t>
      </w:r>
      <w:r>
        <w:rPr>
          <w:color w:val="292425"/>
          <w:w w:val="110"/>
        </w:rPr>
        <w:t>expect a steady</w:t>
      </w:r>
      <w:r>
        <w:rPr>
          <w:color w:val="292425"/>
          <w:spacing w:val="-21"/>
          <w:w w:val="110"/>
        </w:rPr>
        <w:t> </w:t>
      </w:r>
      <w:r>
        <w:rPr>
          <w:color w:val="292425"/>
          <w:w w:val="110"/>
        </w:rPr>
        <w:t>recovery</w:t>
      </w:r>
      <w:r>
        <w:rPr>
          <w:color w:val="292425"/>
          <w:spacing w:val="-20"/>
          <w:w w:val="110"/>
        </w:rPr>
        <w:t> </w:t>
      </w:r>
      <w:r>
        <w:rPr>
          <w:color w:val="292425"/>
          <w:w w:val="110"/>
        </w:rPr>
        <w:t>in</w:t>
      </w:r>
      <w:r>
        <w:rPr>
          <w:color w:val="292425"/>
          <w:spacing w:val="-21"/>
          <w:w w:val="110"/>
        </w:rPr>
        <w:t> </w:t>
      </w:r>
      <w:r>
        <w:rPr>
          <w:color w:val="292425"/>
          <w:w w:val="110"/>
        </w:rPr>
        <w:t>exports</w:t>
      </w:r>
      <w:r>
        <w:rPr>
          <w:color w:val="292425"/>
          <w:spacing w:val="-20"/>
          <w:w w:val="110"/>
        </w:rPr>
        <w:t> </w:t>
      </w:r>
      <w:r>
        <w:rPr>
          <w:color w:val="292425"/>
          <w:spacing w:val="-3"/>
          <w:w w:val="110"/>
        </w:rPr>
        <w:t>over</w:t>
      </w:r>
      <w:r>
        <w:rPr>
          <w:color w:val="292425"/>
          <w:spacing w:val="-20"/>
          <w:w w:val="110"/>
        </w:rPr>
        <w:t> </w:t>
      </w:r>
      <w:r>
        <w:rPr>
          <w:color w:val="292425"/>
          <w:w w:val="110"/>
        </w:rPr>
        <w:t>the</w:t>
      </w:r>
      <w:r>
        <w:rPr>
          <w:color w:val="292425"/>
          <w:spacing w:val="-21"/>
          <w:w w:val="110"/>
        </w:rPr>
        <w:t> </w:t>
      </w:r>
      <w:r>
        <w:rPr>
          <w:color w:val="292425"/>
          <w:w w:val="110"/>
        </w:rPr>
        <w:t>next</w:t>
      </w:r>
      <w:r>
        <w:rPr>
          <w:color w:val="292425"/>
          <w:spacing w:val="-20"/>
          <w:w w:val="110"/>
        </w:rPr>
        <w:t> </w:t>
      </w:r>
      <w:r>
        <w:rPr>
          <w:color w:val="292425"/>
          <w:spacing w:val="-5"/>
          <w:w w:val="110"/>
        </w:rPr>
        <w:t>two</w:t>
      </w:r>
      <w:r>
        <w:rPr>
          <w:color w:val="292425"/>
          <w:spacing w:val="-21"/>
          <w:w w:val="110"/>
        </w:rPr>
        <w:t> </w:t>
      </w:r>
      <w:r>
        <w:rPr>
          <w:color w:val="292425"/>
          <w:w w:val="110"/>
        </w:rPr>
        <w:t>years,</w:t>
      </w:r>
      <w:r>
        <w:rPr>
          <w:color w:val="292425"/>
          <w:spacing w:val="-20"/>
          <w:w w:val="110"/>
        </w:rPr>
        <w:t> </w:t>
      </w:r>
      <w:r>
        <w:rPr>
          <w:color w:val="292425"/>
          <w:w w:val="110"/>
        </w:rPr>
        <w:t>predicated on the assumption of a gradual strengthening in </w:t>
      </w:r>
      <w:r>
        <w:rPr>
          <w:color w:val="292425"/>
          <w:spacing w:val="-3"/>
          <w:w w:val="110"/>
        </w:rPr>
        <w:t>external </w:t>
      </w:r>
      <w:r>
        <w:rPr>
          <w:color w:val="292425"/>
          <w:w w:val="110"/>
        </w:rPr>
        <w:t>markets. Nevertheless, export prospects are less bright than assumed</w:t>
      </w:r>
      <w:r>
        <w:rPr>
          <w:color w:val="292425"/>
          <w:spacing w:val="-19"/>
          <w:w w:val="110"/>
        </w:rPr>
        <w:t> </w:t>
      </w:r>
      <w:r>
        <w:rPr>
          <w:color w:val="292425"/>
          <w:w w:val="110"/>
        </w:rPr>
        <w:t>in</w:t>
      </w:r>
      <w:r>
        <w:rPr>
          <w:color w:val="292425"/>
          <w:spacing w:val="-18"/>
          <w:w w:val="110"/>
        </w:rPr>
        <w:t> </w:t>
      </w:r>
      <w:r>
        <w:rPr>
          <w:color w:val="292425"/>
          <w:w w:val="110"/>
        </w:rPr>
        <w:t>the</w:t>
      </w:r>
      <w:r>
        <w:rPr>
          <w:color w:val="292425"/>
          <w:spacing w:val="-19"/>
          <w:w w:val="110"/>
        </w:rPr>
        <w:t> </w:t>
      </w:r>
      <w:r>
        <w:rPr>
          <w:color w:val="292425"/>
          <w:w w:val="110"/>
        </w:rPr>
        <w:t>August</w:t>
      </w:r>
      <w:r>
        <w:rPr>
          <w:color w:val="292425"/>
          <w:spacing w:val="-18"/>
          <w:w w:val="110"/>
        </w:rPr>
        <w:t> </w:t>
      </w:r>
      <w:r>
        <w:rPr>
          <w:i/>
          <w:color w:val="292425"/>
          <w:w w:val="110"/>
        </w:rPr>
        <w:t>Report</w:t>
      </w:r>
      <w:r>
        <w:rPr>
          <w:color w:val="292425"/>
          <w:w w:val="110"/>
        </w:rPr>
        <w:t>,</w:t>
      </w:r>
      <w:r>
        <w:rPr>
          <w:color w:val="292425"/>
          <w:spacing w:val="-18"/>
          <w:w w:val="110"/>
        </w:rPr>
        <w:t> </w:t>
      </w:r>
      <w:r>
        <w:rPr>
          <w:color w:val="292425"/>
          <w:w w:val="110"/>
        </w:rPr>
        <w:t>reflecting</w:t>
      </w:r>
      <w:r>
        <w:rPr>
          <w:color w:val="292425"/>
          <w:spacing w:val="-19"/>
          <w:w w:val="110"/>
        </w:rPr>
        <w:t> </w:t>
      </w:r>
      <w:r>
        <w:rPr>
          <w:color w:val="292425"/>
          <w:w w:val="110"/>
        </w:rPr>
        <w:t>the</w:t>
      </w:r>
      <w:r>
        <w:rPr>
          <w:color w:val="292425"/>
          <w:spacing w:val="-18"/>
          <w:w w:val="110"/>
        </w:rPr>
        <w:t> </w:t>
      </w:r>
      <w:r>
        <w:rPr>
          <w:color w:val="292425"/>
          <w:w w:val="110"/>
        </w:rPr>
        <w:t>combination</w:t>
      </w:r>
      <w:r>
        <w:rPr>
          <w:color w:val="292425"/>
          <w:spacing w:val="-18"/>
          <w:w w:val="110"/>
        </w:rPr>
        <w:t> </w:t>
      </w:r>
      <w:r>
        <w:rPr>
          <w:color w:val="292425"/>
          <w:w w:val="110"/>
        </w:rPr>
        <w:t>of</w:t>
      </w:r>
      <w:r>
        <w:rPr>
          <w:color w:val="292425"/>
          <w:spacing w:val="-19"/>
          <w:w w:val="110"/>
        </w:rPr>
        <w:t> </w:t>
      </w:r>
      <w:r>
        <w:rPr>
          <w:color w:val="292425"/>
          <w:w w:val="110"/>
        </w:rPr>
        <w:t>a </w:t>
      </w:r>
      <w:r>
        <w:rPr>
          <w:color w:val="292425"/>
          <w:spacing w:val="-4"/>
          <w:w w:val="110"/>
        </w:rPr>
        <w:t>weaker-than-expected </w:t>
      </w:r>
      <w:r>
        <w:rPr>
          <w:color w:val="292425"/>
          <w:w w:val="110"/>
        </w:rPr>
        <w:t>starting level, and a slightly stronger profile</w:t>
      </w:r>
      <w:r>
        <w:rPr>
          <w:color w:val="292425"/>
          <w:spacing w:val="-9"/>
          <w:w w:val="110"/>
        </w:rPr>
        <w:t> </w:t>
      </w:r>
      <w:r>
        <w:rPr>
          <w:color w:val="292425"/>
          <w:w w:val="110"/>
        </w:rPr>
        <w:t>for</w:t>
      </w:r>
      <w:r>
        <w:rPr>
          <w:color w:val="292425"/>
          <w:spacing w:val="-9"/>
          <w:w w:val="110"/>
        </w:rPr>
        <w:t> </w:t>
      </w:r>
      <w:r>
        <w:rPr>
          <w:color w:val="292425"/>
          <w:w w:val="110"/>
        </w:rPr>
        <w:t>the</w:t>
      </w:r>
      <w:r>
        <w:rPr>
          <w:color w:val="292425"/>
          <w:spacing w:val="-9"/>
          <w:w w:val="110"/>
        </w:rPr>
        <w:t> </w:t>
      </w:r>
      <w:r>
        <w:rPr>
          <w:color w:val="292425"/>
          <w:w w:val="110"/>
        </w:rPr>
        <w:t>sterling</w:t>
      </w:r>
      <w:r>
        <w:rPr>
          <w:color w:val="292425"/>
          <w:spacing w:val="-9"/>
          <w:w w:val="110"/>
        </w:rPr>
        <w:t> </w:t>
      </w:r>
      <w:r>
        <w:rPr>
          <w:color w:val="292425"/>
          <w:w w:val="110"/>
        </w:rPr>
        <w:t>effective</w:t>
      </w:r>
      <w:r>
        <w:rPr>
          <w:color w:val="292425"/>
          <w:spacing w:val="-9"/>
          <w:w w:val="110"/>
        </w:rPr>
        <w:t> </w:t>
      </w:r>
      <w:r>
        <w:rPr>
          <w:color w:val="292425"/>
          <w:w w:val="110"/>
        </w:rPr>
        <w:t>exchange</w:t>
      </w:r>
      <w:r>
        <w:rPr>
          <w:color w:val="292425"/>
          <w:spacing w:val="-9"/>
          <w:w w:val="110"/>
        </w:rPr>
        <w:t> </w:t>
      </w:r>
      <w:r>
        <w:rPr>
          <w:color w:val="292425"/>
          <w:spacing w:val="-3"/>
          <w:w w:val="110"/>
        </w:rPr>
        <w:t>rate.</w:t>
      </w:r>
    </w:p>
    <w:p>
      <w:pPr>
        <w:pStyle w:val="BodyText"/>
        <w:spacing w:before="1"/>
        <w:rPr>
          <w:sz w:val="18"/>
        </w:rPr>
      </w:pPr>
    </w:p>
    <w:p>
      <w:pPr>
        <w:spacing w:after="0"/>
        <w:rPr>
          <w:sz w:val="18"/>
        </w:rPr>
        <w:sectPr>
          <w:pgSz w:w="11900" w:h="16840"/>
          <w:pgMar w:header="601" w:footer="575" w:top="800" w:bottom="76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
        <w:rPr>
          <w:sz w:val="32"/>
        </w:rPr>
      </w:pPr>
    </w:p>
    <w:p>
      <w:pPr>
        <w:pStyle w:val="Heading7"/>
        <w:spacing w:before="1"/>
        <w:ind w:left="181"/>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6.1</w:t>
      </w:r>
    </w:p>
    <w:p>
      <w:pPr>
        <w:spacing w:line="247" w:lineRule="auto" w:before="7"/>
        <w:ind w:left="181" w:right="510" w:firstLine="0"/>
        <w:jc w:val="left"/>
        <w:rPr>
          <w:rFonts w:ascii="Trebuchet MS"/>
          <w:b/>
          <w:sz w:val="20"/>
        </w:rPr>
      </w:pPr>
      <w:r>
        <w:rPr>
          <w:rFonts w:ascii="Trebuchet MS"/>
          <w:b/>
          <w:color w:val="0092C0"/>
          <w:w w:val="90"/>
          <w:sz w:val="20"/>
        </w:rPr>
        <w:t>Current GDP projection based on constant </w:t>
      </w:r>
      <w:r>
        <w:rPr>
          <w:rFonts w:ascii="Trebuchet MS"/>
          <w:b/>
          <w:color w:val="0092C0"/>
          <w:sz w:val="20"/>
        </w:rPr>
        <w:t>nominal interest rates at 4%</w:t>
      </w:r>
    </w:p>
    <w:p>
      <w:pPr>
        <w:spacing w:before="45"/>
        <w:ind w:left="0" w:right="38" w:firstLine="0"/>
        <w:jc w:val="right"/>
        <w:rPr>
          <w:sz w:val="12"/>
        </w:rPr>
      </w:pPr>
      <w:r>
        <w:rPr/>
        <w:pict>
          <v:line style="position:absolute;mso-position-horizontal-relative:page;mso-position-vertical-relative:paragraph;z-index:16302592" from="46.187001pt,10.366553pt" to="41.360001pt,10.366553pt" stroked="true" strokeweight=".5pt" strokecolor="#292425">
            <v:stroke dashstyle="solid"/>
            <w10:wrap type="none"/>
          </v:line>
        </w:pict>
      </w:r>
      <w:r>
        <w:rPr>
          <w:color w:val="292425"/>
          <w:w w:val="110"/>
          <w:sz w:val="12"/>
        </w:rPr>
        <w:t>Percentage increase in output on a year earl</w:t>
      </w:r>
      <w:r>
        <w:rPr>
          <w:color w:val="292425"/>
          <w:w w:val="110"/>
          <w:sz w:val="12"/>
          <w:u w:val="single" w:color="292425"/>
        </w:rPr>
        <w:t>ie</w:t>
      </w:r>
      <w:r>
        <w:rPr>
          <w:color w:val="292425"/>
          <w:w w:val="110"/>
          <w:sz w:val="12"/>
        </w:rPr>
        <w:t>r</w:t>
      </w:r>
      <w:r>
        <w:rPr>
          <w:color w:val="292425"/>
          <w:spacing w:val="6"/>
          <w:w w:val="110"/>
          <w:sz w:val="12"/>
        </w:rPr>
        <w:t> </w:t>
      </w:r>
      <w:r>
        <w:rPr>
          <w:color w:val="292425"/>
          <w:w w:val="110"/>
          <w:position w:val="-6"/>
          <w:sz w:val="12"/>
        </w:rPr>
        <w:t>6</w:t>
      </w:r>
    </w:p>
    <w:p>
      <w:pPr>
        <w:pStyle w:val="BodyText"/>
        <w:spacing w:before="10"/>
        <w:rPr>
          <w:sz w:val="23"/>
        </w:rPr>
      </w:pPr>
    </w:p>
    <w:p>
      <w:pPr>
        <w:spacing w:before="1"/>
        <w:ind w:left="0" w:right="38" w:firstLine="0"/>
        <w:jc w:val="right"/>
        <w:rPr>
          <w:sz w:val="12"/>
        </w:rPr>
      </w:pPr>
      <w:r>
        <w:rPr/>
        <w:pict>
          <v:group style="position:absolute;margin-left:41.360001pt;margin-top:10.945556pt;width:194.05pt;height:88.75pt;mso-position-horizontal-relative:page;mso-position-vertical-relative:paragraph;z-index:16299520" coordorigin="827,219" coordsize="3881,1775">
            <v:shape style="position:absolute;left:3374;top:218;width:1196;height:1775" coordorigin="3374,219" coordsize="1196,1775" path="m3905,219l3773,309,3640,495,3507,1005,3374,1454,3507,1397,3640,1281,3773,1359,3905,1462,4038,1578,4171,1730,4304,1866,4437,1969,4569,1994,4569,347,4437,322,4171,322,4038,268,3905,219xe" filled="true" fillcolor="#bedacf" stroked="false">
              <v:path arrowok="t"/>
              <v:fill type="solid"/>
            </v:shape>
            <v:shape style="position:absolute;left:3374;top:356;width:1196;height:1450" coordorigin="3374,357" coordsize="1196,1450" path="m3905,357l3773,427,3640,583,3507,1048,3374,1456,3507,1357,3640,1197,3773,1246,3905,1324,4038,1435,4171,1575,4304,1695,4437,1785,4569,1806,4569,525,4437,501,4304,492,4171,476,4038,414,3905,357xe" filled="true" fillcolor="#a2ccbc" stroked="false">
              <v:path arrowok="t"/>
              <v:fill type="solid"/>
            </v:shape>
            <v:shape style="position:absolute;left:3374;top:450;width:1196;height:1232" coordorigin="3374,451" coordsize="1196,1232" path="m3905,451l3773,504,3640,640,3507,1081,3374,1455,3507,1328,3640,1134,3773,1167,3905,1233,4038,1336,4171,1468,4304,1579,4437,1657,4569,1682,4569,644,4437,619,4304,603,4171,582,4038,508,3905,451xe" filled="true" fillcolor="#95c5b3" stroked="false">
              <v:path arrowok="t"/>
              <v:fill type="solid"/>
            </v:shape>
            <v:shape style="position:absolute;left:3374;top:525;width:1196;height:1055" coordorigin="3374,526" coordsize="1196,1055" path="m3905,526l3773,567,3640,687,3507,1102,3374,1457,3507,1304,3640,1090,3773,1107,3905,1160,4038,1259,4171,1387,4304,1485,4437,1559,4569,1580,4569,740,4437,715,4304,695,4171,666,4038,588,3905,526xe" filled="true" fillcolor="#88bdaa" stroked="false">
              <v:path arrowok="t"/>
              <v:fill type="solid"/>
            </v:shape>
            <v:shape style="position:absolute;left:3374;top:586;width:1196;height:910" coordorigin="3374,586" coordsize="1196,910" path="m3905,586l3773,619,3640,726,3507,1121,3374,1455,3507,1282,3640,1047,3773,1051,3905,1097,4038,1191,4171,1311,4304,1406,4437,1471,4569,1496,4569,821,4304,771,4171,734,4038,652,3905,586xe" filled="true" fillcolor="#6eb199" stroked="false">
              <v:path arrowok="t"/>
              <v:fill type="solid"/>
            </v:shape>
            <v:shape style="position:absolute;left:3374;top:646;width:1196;height:812" coordorigin="3374,646" coordsize="1196,812" path="m3905,646l3773,671,3640,766,3507,1140,3374,1457,3507,1268,3640,1017,3773,1005,3905,1042,4038,1132,4171,1252,4304,1334,4437,1396,4569,1420,4569,897,4437,873,4304,844,4171,799,4038,716,3905,646xe" filled="true" fillcolor="#53a689" stroked="false">
              <v:path arrowok="t"/>
              <v:fill type="solid"/>
            </v:shape>
            <v:shape style="position:absolute;left:3374;top:694;width:1196;height:762" coordorigin="3374,695" coordsize="1196,762" path="m3905,695l3773,715,3640,798,3507,1156,3374,1456,3507,1251,3640,983,3773,958,3905,987,4038,1078,4171,1189,4304,1267,4437,1325,4569,1349,4569,962,4437,938,4304,905,4171,859,4038,769,3905,695xe" filled="true" fillcolor="#349c7c" stroked="false">
              <v:path arrowok="t"/>
              <v:fill type="solid"/>
            </v:shape>
            <v:shape style="position:absolute;left:3374;top:747;width:1196;height:709" coordorigin="3374,748" coordsize="1196,709" path="m3905,748l3773,756,3640,830,3507,1172,3374,1456,3507,1234,3640,950,3773,917,3905,937,4038,1024,4171,1131,4304,1205,4437,1258,4569,1279,4569,1028,4437,1003,4304,966,4171,913,4038,822,3905,748xe" filled="true" fillcolor="#119676" stroked="false">
              <v:path arrowok="t"/>
              <v:fill type="solid"/>
            </v:shape>
            <v:shape style="position:absolute;left:3374;top:793;width:1196;height:663" coordorigin="3374,794" coordsize="1196,663" path="m3905,794l3773,798,3640,859,3507,1189,3374,1457,3507,1218,3640,921,3773,876,3905,888,4038,975,4171,1078,4304,1144,4437,1193,4569,1214,4569,1090,4437,1065,4304,1024,4171,971,4038,876,3905,794xe" filled="true" fillcolor="#00916e" stroked="false">
              <v:path arrowok="t"/>
              <v:fill type="solid"/>
            </v:shape>
            <v:shape style="position:absolute;left:4614;top:501;width:93;height:1236" coordorigin="4615,501" coordsize="93,1236" path="m4707,1736l4615,1736m4707,1325l4615,1325m4707,913l4615,913m4707,501l4615,501e" filled="false" stroked="true" strokeweight=".5pt" strokecolor="#292425">
              <v:path arrowok="t"/>
              <v:stroke dashstyle="solid"/>
            </v:shape>
            <v:line style="position:absolute" from="924,916" to="827,916" stroked="true" strokeweight=".5pt" strokecolor="#292425">
              <v:stroke dashstyle="solid"/>
            </v:line>
            <v:rect style="position:absolute;left:976;top:866;width:143;height:23" filled="true" fillcolor="#292425" stroked="false">
              <v:fill type="solid"/>
            </v:rect>
            <v:shape style="position:absolute;left:1113;top:657;width:2258;height:1059" coordorigin="1114,657" coordsize="2258,1059" path="m1247,954l1114,872m1379,1065l1247,954m1512,1259l1379,1065m1645,1366l1512,1259m1778,1172l1645,1366m1911,835l1778,1172m2043,736l1911,835m2176,657l2043,736m2309,892l2176,657m2442,1222l2309,892m2575,1135l2442,1222m2708,1308l2575,1135m2840,1407l2708,1308m2973,1502l2840,1407m3106,1716l2973,1502m3239,1600l3106,1716m3371,1456l3239,1600e" filled="false" stroked="true" strokeweight=".5pt" strokecolor="#292425">
              <v:path arrowok="t"/>
              <v:stroke dashstyle="solid"/>
            </v:shape>
            <v:rect style="position:absolute;left:976;top:866;width:143;height:23" filled="true" fillcolor="#292425" stroked="false">
              <v:fill type="solid"/>
            </v:rect>
            <v:shape style="position:absolute;left:1113;top:657;width:2258;height:1059" coordorigin="1114,657" coordsize="2258,1059" path="m1247,954l1114,872m1379,1065l1247,954m1512,1259l1379,1065m1645,1366l1512,1259m1778,1172l1645,1366m1911,835l1778,1172m2043,736l1911,835m2176,657l2043,736m2309,892l2176,657m2442,1222l2309,892m2575,1135l2442,1222m2708,1308l2575,1135m2840,1407l2708,1308m2973,1502l2840,1407m3106,1716l2973,1502m3239,1600l3106,1716m3371,1456l3239,1600e" filled="false" stroked="true" strokeweight=".5pt" strokecolor="#292425">
              <v:path arrowok="t"/>
              <v:stroke dashstyle="solid"/>
            </v:shape>
            <v:rect style="position:absolute;left:976;top:866;width:143;height:23" filled="true" fillcolor="#292425" stroked="false">
              <v:fill type="solid"/>
            </v:rect>
            <v:shape style="position:absolute;left:1113;top:657;width:2258;height:1059" coordorigin="1114,657" coordsize="2258,1059" path="m1247,954l1114,872m1379,1065l1247,954m1512,1259l1379,1065m1645,1366l1512,1259m1778,1172l1645,1366m1911,835l1778,1172m2043,736l1911,835m2176,657l2043,736m2309,892l2176,657m2442,1222l2309,892m2575,1135l2442,1222m2708,1308l2575,1135m2840,1407l2708,1308m2973,1502l2840,1407m3106,1716l2973,1502m3239,1600l3106,1716m3371,1456l3239,1600e" filled="false" stroked="true" strokeweight=".5pt" strokecolor="#292425">
              <v:path arrowok="t"/>
              <v:stroke dashstyle="solid"/>
            </v:shape>
            <v:rect style="position:absolute;left:976;top:866;width:143;height:23" filled="true" fillcolor="#292425" stroked="false">
              <v:fill type="solid"/>
            </v:rect>
            <v:shape style="position:absolute;left:1113;top:657;width:2258;height:1059" coordorigin="1114,657" coordsize="2258,1059" path="m1247,954l1114,872m1379,1065l1247,954m1512,1259l1379,1065m1645,1366l1512,1259m1778,1172l1645,1366m1911,835l1778,1172m2043,736l1911,835m2176,657l2043,736m2309,892l2176,657m2442,1222l2309,892m2575,1135l2442,1222m2708,1308l2575,1135m2840,1407l2708,1308m2973,1502l2840,1407m3106,1716l2973,1502m3239,1600l3106,1716m3371,1456l3239,1600e" filled="false" stroked="true" strokeweight=".5pt" strokecolor="#292425">
              <v:path arrowok="t"/>
              <v:stroke dashstyle="solid"/>
            </v:shape>
            <v:rect style="position:absolute;left:976;top:866;width:143;height:23" filled="true" fillcolor="#292425" stroked="false">
              <v:fill type="solid"/>
            </v:rect>
            <v:shape style="position:absolute;left:1113;top:657;width:2258;height:1059" coordorigin="1114,657" coordsize="2258,1059" path="m1247,954l1114,872m1379,1065l1247,954m1512,1259l1379,1065m1645,1366l1512,1259m1778,1172l1645,1366m1911,835l1778,1172m2043,736l1911,835m2176,657l2043,736m2309,892l2176,657m2442,1222l2309,892m2575,1135l2442,1222m2708,1308l2575,1135m2840,1407l2708,1308m2973,1502l2840,1407m3106,1716l2973,1502m3239,1600l3106,1716m3371,1456l3239,1600e" filled="false" stroked="true" strokeweight=".5pt" strokecolor="#292425">
              <v:path arrowok="t"/>
              <v:stroke dashstyle="solid"/>
            </v:shape>
            <v:rect style="position:absolute;left:976;top:866;width:143;height:23" filled="true" fillcolor="#292425" stroked="false">
              <v:fill type="solid"/>
            </v:rect>
            <v:shape style="position:absolute;left:1113;top:657;width:2258;height:1059" coordorigin="1114,657" coordsize="2258,1059" path="m1247,954l1114,872m1379,1065l1247,954m1512,1259l1379,1065m1645,1366l1512,1259m1778,1172l1645,1366m1911,835l1778,1172m2043,736l1911,835m2176,657l2043,736m2309,892l2176,657m2442,1222l2309,892m2575,1135l2442,1222m2708,1308l2575,1135m2840,1407l2708,1308m2973,1502l2840,1407m3106,1716l2973,1502m3239,1600l3106,1716m3371,1456l3239,1600e" filled="false" stroked="true" strokeweight=".5pt" strokecolor="#292425">
              <v:path arrowok="t"/>
              <v:stroke dashstyle="solid"/>
            </v:shape>
            <v:rect style="position:absolute;left:976;top:866;width:143;height:23" filled="true" fillcolor="#292425" stroked="false">
              <v:fill type="solid"/>
            </v:rect>
            <v:shape style="position:absolute;left:1113;top:657;width:2258;height:1059" coordorigin="1114,657" coordsize="2258,1059" path="m1247,954l1114,872m1379,1065l1247,954m1512,1259l1379,1065m1645,1366l1512,1259m1778,1172l1645,1366m1911,835l1778,1172m2043,736l1911,835m2176,657l2043,736m2309,892l2176,657m2442,1222l2309,892m2575,1135l2442,1222m2708,1308l2575,1135m2840,1407l2708,1308m2973,1502l2840,1407m3106,1716l2973,1502m3239,1600l3106,1716m3371,1456l3239,1600e" filled="false" stroked="true" strokeweight=".5pt" strokecolor="#292425">
              <v:path arrowok="t"/>
              <v:stroke dashstyle="solid"/>
            </v:shape>
            <v:rect style="position:absolute;left:976;top:866;width:143;height:23" filled="true" fillcolor="#292425" stroked="false">
              <v:fill type="solid"/>
            </v:rect>
            <v:shape style="position:absolute;left:1113;top:657;width:2258;height:1059" coordorigin="1114,657" coordsize="2258,1059" path="m1247,954l1114,872m1379,1065l1247,954m1512,1259l1379,1065m1645,1366l1512,1259m1778,1172l1645,1366m1911,835l1778,1172m2043,736l1911,835m2176,657l2043,736m2309,892l2176,657m2442,1222l2309,892m2575,1135l2442,1222m2708,1308l2575,1135m2840,1407l2708,1308m2973,1502l2840,1407m3106,1716l2973,1502m3239,1600l3106,1716m3371,1456l3239,1600e" filled="false" stroked="true" strokeweight=".5pt" strokecolor="#292425">
              <v:path arrowok="t"/>
              <v:stroke dashstyle="solid"/>
            </v:shape>
            <v:rect style="position:absolute;left:976;top:866;width:143;height:23" filled="true" fillcolor="#292425" stroked="false">
              <v:fill type="solid"/>
            </v:rect>
            <v:shape style="position:absolute;left:1113;top:657;width:2258;height:1059" coordorigin="1114,657" coordsize="2258,1059" path="m1247,954l1114,872m1379,1065l1247,954m1512,1259l1379,1065m1645,1366l1512,1259m1778,1172l1645,1366m1911,835l1778,1172m2043,736l1911,835m2176,657l2043,736m2309,892l2176,657m2442,1222l2309,892m2575,1135l2442,1222m2708,1308l2575,1135m2840,1407l2708,1308m2973,1502l2840,1407m3106,1716l2973,1502m3239,1600l3106,1716m3371,1456l3239,1600e" filled="false" stroked="true" strokeweight=".5pt" strokecolor="#292425">
              <v:path arrowok="t"/>
              <v:stroke dashstyle="solid"/>
            </v:shape>
            <v:rect style="position:absolute;left:976;top:866;width:143;height:23" filled="true" fillcolor="#292425" stroked="false">
              <v:fill type="solid"/>
            </v:rect>
            <v:shape style="position:absolute;left:1113;top:657;width:2258;height:1059" coordorigin="1114,657" coordsize="2258,1059" path="m1247,954l1114,872m1379,1065l1247,954m1512,1259l1379,1065m1645,1366l1512,1259m1778,1172l1645,1366m1911,835l1778,1172m2043,736l1911,835m2176,657l2043,736m2309,892l2176,657m2442,1222l2309,892m2575,1135l2442,1222m2708,1308l2575,1135m2840,1407l2708,1308m2973,1502l2840,1407m3106,1716l2973,1502m3239,1600l3106,1716m3371,1456l3239,1600e" filled="false" stroked="true" strokeweight=".5pt" strokecolor="#292425">
              <v:path arrowok="t"/>
              <v:stroke dashstyle="solid"/>
            </v:shape>
            <v:rect style="position:absolute;left:976;top:866;width:143;height:23" filled="true" fillcolor="#292425" stroked="false">
              <v:fill type="solid"/>
            </v:rect>
            <v:shape style="position:absolute;left:1113;top:657;width:2258;height:1059" coordorigin="1114,657" coordsize="2258,1059" path="m1247,954l1114,872m1379,1065l1247,954m1512,1259l1379,1065m1645,1366l1512,1259m1778,1172l1645,1366m1911,835l1778,1172m2043,736l1911,835m2176,657l2043,736m2309,892l2176,657m2442,1222l2309,892m2575,1135l2442,1222m2708,1308l2575,1135m2840,1407l2708,1308m2973,1502l2840,1407m3106,1716l2973,1502m3239,1600l3106,1716m3371,1456l3239,1600e" filled="false" stroked="true" strokeweight=".5pt" strokecolor="#292425">
              <v:path arrowok="t"/>
              <v:stroke dashstyle="solid"/>
            </v:shape>
            <v:rect style="position:absolute;left:976;top:866;width:143;height:23" filled="true" fillcolor="#292425" stroked="false">
              <v:fill type="solid"/>
            </v:rect>
            <v:shape style="position:absolute;left:1113;top:657;width:2258;height:1059" coordorigin="1114,657" coordsize="2258,1059" path="m1247,954l1114,872m1379,1065l1247,954m1512,1259l1379,1065m1645,1366l1512,1259m1778,1172l1645,1366m1911,835l1778,1172m2043,736l1911,835m2176,657l2043,736m2309,892l2176,657m2442,1222l2309,892m2575,1135l2442,1222m2708,1308l2575,1135m2840,1407l2708,1308m2973,1502l2840,1407m3106,1716l2973,1502m3239,1600l3106,1716m3371,1456l3239,1600e" filled="false" stroked="true" strokeweight=".5pt" strokecolor="#292425">
              <v:path arrowok="t"/>
              <v:stroke dashstyle="solid"/>
            </v:shape>
            <v:rect style="position:absolute;left:976;top:866;width:143;height:23" filled="true" fillcolor="#292425" stroked="false">
              <v:fill type="solid"/>
            </v:rect>
            <v:shape style="position:absolute;left:1113;top:657;width:2258;height:1059" coordorigin="1114,657" coordsize="2258,1059" path="m1247,954l1114,872m1379,1065l1247,954m1512,1259l1379,1065m1645,1366l1512,1259m1778,1172l1645,1366m1911,835l1778,1172m2043,736l1911,835m2176,657l2043,736m2309,892l2176,657m2442,1222l2309,892m2575,1135l2442,1222m2708,1308l2575,1135m2840,1407l2708,1308m2973,1502l2840,1407m3106,1716l2973,1502m3239,1600l3106,1716m3371,1456l3239,1600e" filled="false" stroked="true" strokeweight=".5pt" strokecolor="#292425">
              <v:path arrowok="t"/>
              <v:stroke dashstyle="solid"/>
            </v:shape>
            <v:rect style="position:absolute;left:976;top:866;width:143;height:23" filled="true" fillcolor="#292425" stroked="false">
              <v:fill type="solid"/>
            </v:rect>
            <v:shape style="position:absolute;left:1113;top:657;width:2258;height:1059" coordorigin="1114,657" coordsize="2258,1059" path="m1247,954l1114,872m1379,1065l1247,954m1512,1259l1379,1065m1645,1366l1512,1259m1778,1172l1645,1366m1911,835l1778,1172m2043,736l1911,835m2176,657l2043,736m2309,892l2176,657m2442,1222l2309,892m2575,1135l2442,1222m2708,1308l2575,1135m2840,1407l2708,1308m2973,1502l2840,1407m3106,1716l2973,1502m3239,1600l3106,1716m3371,1456l3239,1600e" filled="false" stroked="true" strokeweight=".5pt" strokecolor="#292425">
              <v:path arrowok="t"/>
              <v:stroke dashstyle="solid"/>
            </v:shape>
            <v:rect style="position:absolute;left:976;top:866;width:143;height:23" filled="true" fillcolor="#292425" stroked="false">
              <v:fill type="solid"/>
            </v:rect>
            <v:shape style="position:absolute;left:1113;top:657;width:2258;height:1059" coordorigin="1114,657" coordsize="2258,1059" path="m1247,954l1114,872m1379,1065l1247,954m1512,1259l1379,1065m1645,1366l1512,1259m1778,1172l1645,1366m1911,835l1778,1172m2043,736l1911,835m2176,657l2043,736m2309,892l2176,657m2442,1222l2309,892m2575,1135l2442,1222m2708,1308l2575,1135m2840,1407l2708,1308m2973,1502l2840,1407m3106,1716l2973,1502m3239,1600l3106,1716m3371,1456l3239,1600e" filled="false" stroked="true" strokeweight=".5pt" strokecolor="#292425">
              <v:path arrowok="t"/>
              <v:stroke dashstyle="solid"/>
            </v:shape>
            <v:rect style="position:absolute;left:976;top:866;width:143;height:23" filled="true" fillcolor="#292425" stroked="false">
              <v:fill type="solid"/>
            </v:rect>
            <v:shape style="position:absolute;left:1113;top:657;width:2258;height:1059" coordorigin="1114,657" coordsize="2258,1059" path="m1247,954l1114,872m1379,1065l1247,954m1512,1259l1379,1065m1645,1366l1512,1259m1778,1172l1645,1366m1911,835l1778,1172m2043,736l1911,835m2176,657l2043,736m2309,892l2176,657m2442,1222l2309,892m2575,1135l2442,1222m2708,1308l2575,1135m2840,1407l2708,1308m2973,1502l2840,1407m3106,1716l2973,1502m3239,1600l3106,1716m3371,1456l3239,1600e" filled="false" stroked="true" strokeweight=".5pt" strokecolor="#292425">
              <v:path arrowok="t"/>
              <v:stroke dashstyle="solid"/>
            </v:shape>
            <v:rect style="position:absolute;left:976;top:866;width:143;height:23" filled="true" fillcolor="#292425" stroked="false">
              <v:fill type="solid"/>
            </v:rect>
            <v:shape style="position:absolute;left:1113;top:657;width:2258;height:1059" coordorigin="1114,657" coordsize="2258,1059" path="m1247,954l1114,872m1379,1065l1247,954m1512,1259l1379,1065m1645,1366l1512,1259m1778,1172l1645,1366m1911,835l1778,1172m2043,736l1911,835m2176,657l2043,736m2309,892l2176,657m2442,1222l2309,892m2575,1135l2442,1222m2708,1308l2575,1135m2840,1407l2708,1308m2973,1502l2840,1407m3106,1716l2973,1502m3239,1600l3106,1716m3371,1456l3239,1600e" filled="false" stroked="true" strokeweight=".5pt" strokecolor="#292425">
              <v:path arrowok="t"/>
              <v:stroke dashstyle="solid"/>
            </v:shape>
            <v:rect style="position:absolute;left:976;top:866;width:143;height:23" filled="true" fillcolor="#292425" stroked="false">
              <v:fill type="solid"/>
            </v:rect>
            <v:shape style="position:absolute;left:1113;top:657;width:2258;height:1059" coordorigin="1114,657" coordsize="2258,1059" path="m1247,954l1114,872m1379,1065l1247,954m1512,1259l1379,1065m1645,1366l1512,1259m1778,1172l1645,1366m1911,835l1778,1172m2043,736l1911,835m2176,657l2043,736m2309,892l2176,657m2442,1222l2309,892m2575,1135l2442,1222m2708,1308l2575,1135m2840,1407l2708,1308m2973,1502l2840,1407m3106,1716l2973,1502m3239,1600l3106,1716m3371,1456l3239,1600e" filled="false" stroked="true" strokeweight=".5pt" strokecolor="#292425">
              <v:path arrowok="t"/>
              <v:stroke dashstyle="solid"/>
            </v:shape>
            <v:shape style="position:absolute;left:981;top:871;width:133;height:13" coordorigin="981,872" coordsize="133,13" path="m1114,872l981,884e" filled="true" fillcolor="#008357" stroked="false">
              <v:path arrowok="t"/>
              <v:fill type="solid"/>
            </v:shape>
            <v:rect style="position:absolute;left:971;top:861;width:153;height:33" filled="true" fillcolor="#008357" stroked="false">
              <v:fill type="solid"/>
            </v:rect>
            <v:shape style="position:absolute;left:1113;top:871;width:133;height:83" coordorigin="1114,872" coordsize="133,83" path="m1114,872l1247,954e" filled="true" fillcolor="#008357" stroked="false">
              <v:path arrowok="t"/>
              <v:fill type="solid"/>
            </v:shape>
            <v:line style="position:absolute" from="1247,954" to="1114,872" stroked="true" strokeweight="1.0pt" strokecolor="#008357">
              <v:stroke dashstyle="solid"/>
            </v:line>
            <v:shape style="position:absolute;left:1246;top:953;width:133;height:112" coordorigin="1247,954" coordsize="133,112" path="m1247,954l1379,1065e" filled="true" fillcolor="#008357" stroked="false">
              <v:path arrowok="t"/>
              <v:fill type="solid"/>
            </v:shape>
            <v:line style="position:absolute" from="1379,1065" to="1247,954" stroked="true" strokeweight="1pt" strokecolor="#008357">
              <v:stroke dashstyle="solid"/>
            </v:line>
            <v:shape style="position:absolute;left:1379;top:1065;width:133;height:194" coordorigin="1379,1065" coordsize="133,194" path="m1379,1065l1512,1259e" filled="true" fillcolor="#008357" stroked="false">
              <v:path arrowok="t"/>
              <v:fill type="solid"/>
            </v:shape>
            <v:line style="position:absolute" from="1512,1259" to="1379,1065" stroked="true" strokeweight="1pt" strokecolor="#008357">
              <v:stroke dashstyle="solid"/>
            </v:line>
            <v:shape style="position:absolute;left:1512;top:1258;width:133;height:108" coordorigin="1512,1259" coordsize="133,108" path="m1512,1259l1645,1366e" filled="true" fillcolor="#008357" stroked="false">
              <v:path arrowok="t"/>
              <v:fill type="solid"/>
            </v:shape>
            <v:line style="position:absolute" from="1645,1366" to="1512,1259" stroked="true" strokeweight="1pt" strokecolor="#008357">
              <v:stroke dashstyle="solid"/>
            </v:line>
            <v:shape style="position:absolute;left:1645;top:1172;width:133;height:194" coordorigin="1645,1172" coordsize="133,194" path="m1778,1172l1645,1366e" filled="true" fillcolor="#008357" stroked="false">
              <v:path arrowok="t"/>
              <v:fill type="solid"/>
            </v:shape>
            <v:line style="position:absolute" from="1778,1172" to="1645,1366" stroked="true" strokeweight="1pt" strokecolor="#008357">
              <v:stroke dashstyle="solid"/>
            </v:line>
            <v:shape style="position:absolute;left:1777;top:834;width:133;height:338" coordorigin="1778,835" coordsize="133,338" path="m1911,835l1778,1172e" filled="true" fillcolor="#008357" stroked="false">
              <v:path arrowok="t"/>
              <v:fill type="solid"/>
            </v:shape>
            <v:line style="position:absolute" from="1911,835" to="1778,1172" stroked="true" strokeweight="1pt" strokecolor="#008357">
              <v:stroke dashstyle="solid"/>
            </v:line>
            <v:shape style="position:absolute;left:1910;top:735;width:133;height:99" coordorigin="1911,736" coordsize="133,99" path="m2043,736l1911,835e" filled="true" fillcolor="#008357" stroked="false">
              <v:path arrowok="t"/>
              <v:fill type="solid"/>
            </v:shape>
            <v:line style="position:absolute" from="2043,736" to="1911,835" stroked="true" strokeweight="1pt" strokecolor="#008357">
              <v:stroke dashstyle="solid"/>
            </v:line>
            <v:shape style="position:absolute;left:2043;top:657;width:133;height:79" coordorigin="2043,657" coordsize="133,79" path="m2176,657l2043,736e" filled="true" fillcolor="#008357" stroked="false">
              <v:path arrowok="t"/>
              <v:fill type="solid"/>
            </v:shape>
            <v:line style="position:absolute" from="2176,657" to="2043,736" stroked="true" strokeweight="1pt" strokecolor="#008357">
              <v:stroke dashstyle="solid"/>
            </v:line>
            <v:shape style="position:absolute;left:2176;top:657;width:133;height:235" coordorigin="2176,657" coordsize="133,235" path="m2176,657l2309,892e" filled="true" fillcolor="#008357" stroked="false">
              <v:path arrowok="t"/>
              <v:fill type="solid"/>
            </v:shape>
            <v:line style="position:absolute" from="2309,892" to="2176,657" stroked="true" strokeweight="1.0pt" strokecolor="#008357">
              <v:stroke dashstyle="solid"/>
            </v:line>
            <v:shape style="position:absolute;left:2309;top:892;width:133;height:330" coordorigin="2309,892" coordsize="133,330" path="m2309,892l2442,1222e" filled="true" fillcolor="#008357" stroked="false">
              <v:path arrowok="t"/>
              <v:fill type="solid"/>
            </v:shape>
            <v:line style="position:absolute" from="2442,1222" to="2309,892" stroked="true" strokeweight="1pt" strokecolor="#008357">
              <v:stroke dashstyle="solid"/>
            </v:line>
            <v:shape style="position:absolute;left:2441;top:1135;width:133;height:87" coordorigin="2442,1135" coordsize="133,87" path="m2575,1135l2442,1222e" filled="true" fillcolor="#008357" stroked="false">
              <v:path arrowok="t"/>
              <v:fill type="solid"/>
            </v:shape>
            <v:line style="position:absolute" from="2575,1135" to="2442,1222" stroked="true" strokeweight="1pt" strokecolor="#008357">
              <v:stroke dashstyle="solid"/>
            </v:line>
            <v:shape style="position:absolute;left:2574;top:1135;width:133;height:173" coordorigin="2575,1135" coordsize="133,173" path="m2575,1135l2708,1308e" filled="true" fillcolor="#008357" stroked="false">
              <v:path arrowok="t"/>
              <v:fill type="solid"/>
            </v:shape>
            <v:line style="position:absolute" from="2708,1308" to="2575,1135" stroked="true" strokeweight="1pt" strokecolor="#008357">
              <v:stroke dashstyle="solid"/>
            </v:line>
            <v:shape style="position:absolute;left:2707;top:1308;width:133;height:99" coordorigin="2708,1308" coordsize="133,99" path="m2708,1308l2840,1407e" filled="true" fillcolor="#008357" stroked="false">
              <v:path arrowok="t"/>
              <v:fill type="solid"/>
            </v:shape>
            <v:line style="position:absolute" from="2840,1407" to="2708,1308" stroked="true" strokeweight="1pt" strokecolor="#008357">
              <v:stroke dashstyle="solid"/>
            </v:line>
            <v:shape style="position:absolute;left:2840;top:1406;width:133;height:95" coordorigin="2840,1407" coordsize="133,95" path="m2840,1407l2973,1502e" filled="true" fillcolor="#008357" stroked="false">
              <v:path arrowok="t"/>
              <v:fill type="solid"/>
            </v:shape>
            <v:line style="position:absolute" from="2973,1502" to="2840,1407" stroked="true" strokeweight="1pt" strokecolor="#008357">
              <v:stroke dashstyle="solid"/>
            </v:line>
            <v:shape style="position:absolute;left:2973;top:1501;width:133;height:215" coordorigin="2973,1502" coordsize="133,215" path="m2973,1502l3106,1716e" filled="true" fillcolor="#008357" stroked="false">
              <v:path arrowok="t"/>
              <v:fill type="solid"/>
            </v:shape>
            <v:line style="position:absolute" from="3106,1716" to="2973,1502" stroked="true" strokeweight="1pt" strokecolor="#008357">
              <v:stroke dashstyle="solid"/>
            </v:line>
            <v:shape style="position:absolute;left:3105;top:1600;width:133;height:116" coordorigin="3106,1600" coordsize="133,116" path="m3239,1600l3106,1716e" filled="true" fillcolor="#008357" stroked="false">
              <v:path arrowok="t"/>
              <v:fill type="solid"/>
            </v:shape>
            <v:line style="position:absolute" from="3239,1600" to="3106,1716" stroked="true" strokeweight="1pt" strokecolor="#008357">
              <v:stroke dashstyle="solid"/>
            </v:line>
            <v:shape style="position:absolute;left:3238;top:1456;width:133;height:145" coordorigin="3239,1456" coordsize="133,145" path="m3371,1456l3239,1600e" filled="true" fillcolor="#008357" stroked="false">
              <v:path arrowok="t"/>
              <v:fill type="solid"/>
            </v:shape>
            <v:line style="position:absolute" from="3371,1456" to="3239,1600" stroked="true" strokeweight="1pt" strokecolor="#008357">
              <v:stroke dashstyle="solid"/>
            </v:line>
            <w10:wrap type="none"/>
          </v:group>
        </w:pict>
      </w:r>
      <w:r>
        <w:rPr/>
        <w:pict>
          <v:line style="position:absolute;mso-position-horizontal-relative:page;mso-position-vertical-relative:paragraph;z-index:16302080" from="46.187001pt,4.613555pt" to="41.360001pt,4.613555pt" stroked="true" strokeweight=".5pt" strokecolor="#292425">
            <v:stroke dashstyle="solid"/>
            <w10:wrap type="none"/>
          </v:line>
        </w:pict>
      </w:r>
      <w:r>
        <w:rPr/>
        <w:pict>
          <v:line style="position:absolute;mso-position-horizontal-relative:page;mso-position-vertical-relative:paragraph;z-index:16303104" from="235.373998pt,4.462555pt" to="230.725998pt,4.462555pt" stroked="true" strokeweight=".5pt" strokecolor="#292425">
            <v:stroke dashstyle="solid"/>
            <w10:wrap type="none"/>
          </v:line>
        </w:pict>
      </w:r>
      <w:r>
        <w:rPr>
          <w:color w:val="292425"/>
          <w:w w:val="121"/>
          <w:sz w:val="12"/>
        </w:rPr>
        <w:t>5</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6301568" from="46.187001pt,4.563756pt" to="41.360001pt,4.563756pt" stroked="true" strokeweight=".5pt" strokecolor="#292425">
            <v:stroke dashstyle="solid"/>
            <w10:wrap type="none"/>
          </v:line>
        </w:pict>
      </w:r>
      <w:r>
        <w:rPr>
          <w:color w:val="292425"/>
          <w:w w:val="121"/>
          <w:sz w:val="12"/>
        </w:rPr>
        <w:t>4</w:t>
      </w:r>
    </w:p>
    <w:p>
      <w:pPr>
        <w:pStyle w:val="BodyText"/>
        <w:rPr>
          <w:sz w:val="12"/>
        </w:rPr>
      </w:pPr>
    </w:p>
    <w:p>
      <w:pPr>
        <w:pStyle w:val="BodyText"/>
        <w:spacing w:before="9"/>
        <w:rPr>
          <w:sz w:val="11"/>
        </w:rPr>
      </w:pPr>
    </w:p>
    <w:p>
      <w:pPr>
        <w:spacing w:before="0"/>
        <w:ind w:left="0" w:right="38" w:firstLine="0"/>
        <w:jc w:val="right"/>
        <w:rPr>
          <w:sz w:val="12"/>
        </w:rPr>
      </w:pPr>
      <w:r>
        <w:rPr>
          <w:color w:val="292425"/>
          <w:w w:val="121"/>
          <w:sz w:val="12"/>
        </w:rPr>
        <w:t>3</w:t>
      </w:r>
    </w:p>
    <w:p>
      <w:pPr>
        <w:pStyle w:val="BodyText"/>
        <w:rPr>
          <w:sz w:val="12"/>
        </w:rPr>
      </w:pPr>
    </w:p>
    <w:p>
      <w:pPr>
        <w:pStyle w:val="BodyText"/>
        <w:spacing w:before="9"/>
        <w:rPr>
          <w:sz w:val="11"/>
        </w:rPr>
      </w:pPr>
    </w:p>
    <w:p>
      <w:pPr>
        <w:spacing w:before="1"/>
        <w:ind w:left="0" w:right="38" w:firstLine="0"/>
        <w:jc w:val="right"/>
        <w:rPr>
          <w:sz w:val="12"/>
        </w:rPr>
      </w:pPr>
      <w:r>
        <w:rPr/>
        <w:pict>
          <v:line style="position:absolute;mso-position-horizontal-relative:page;mso-position-vertical-relative:paragraph;z-index:16301056" from="46.187001pt,4.617158pt" to="41.360001pt,4.617158pt" stroked="true" strokeweight=".5pt" strokecolor="#292425">
            <v:stroke dashstyle="solid"/>
            <w10:wrap type="none"/>
          </v:line>
        </w:pict>
      </w:r>
      <w:r>
        <w:rPr>
          <w:color w:val="292425"/>
          <w:w w:val="121"/>
          <w:sz w:val="12"/>
        </w:rPr>
        <w:t>2</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6300544" from="46.187001pt,4.568359pt" to="41.360001pt,4.568359pt" stroked="true" strokeweight=".5pt" strokecolor="#292425">
            <v:stroke dashstyle="solid"/>
            <w10:wrap type="none"/>
          </v:line>
        </w:pict>
      </w:r>
      <w:r>
        <w:rPr>
          <w:color w:val="292425"/>
          <w:w w:val="121"/>
          <w:sz w:val="12"/>
        </w:rPr>
        <w:t>1</w:t>
      </w:r>
    </w:p>
    <w:p>
      <w:pPr>
        <w:spacing w:line="176" w:lineRule="exact" w:before="106"/>
        <w:ind w:left="0" w:right="94" w:firstLine="0"/>
        <w:jc w:val="right"/>
        <w:rPr>
          <w:sz w:val="16"/>
        </w:rPr>
      </w:pPr>
      <w:r>
        <w:rPr>
          <w:color w:val="292425"/>
          <w:w w:val="107"/>
          <w:sz w:val="16"/>
        </w:rPr>
        <w:t>+</w:t>
      </w:r>
    </w:p>
    <w:p>
      <w:pPr>
        <w:tabs>
          <w:tab w:pos="4070" w:val="left" w:leader="none"/>
        </w:tabs>
        <w:spacing w:line="130" w:lineRule="exact" w:before="0"/>
        <w:ind w:left="190" w:right="0" w:firstLine="0"/>
        <w:jc w:val="left"/>
        <w:rPr>
          <w:sz w:val="12"/>
        </w:rPr>
      </w:pPr>
      <w:r>
        <w:rPr>
          <w:color w:val="292425"/>
          <w:w w:val="101"/>
          <w:sz w:val="12"/>
          <w:u w:val="single" w:color="292425"/>
        </w:rPr>
        <w:t> </w:t>
      </w:r>
      <w:r>
        <w:rPr>
          <w:color w:val="292425"/>
          <w:sz w:val="12"/>
          <w:u w:val="single" w:color="292425"/>
        </w:rPr>
        <w:tab/>
      </w:r>
      <w:r>
        <w:rPr>
          <w:color w:val="292425"/>
          <w:sz w:val="12"/>
        </w:rPr>
        <w:t>  </w:t>
      </w:r>
      <w:r>
        <w:rPr>
          <w:color w:val="292425"/>
          <w:spacing w:val="-3"/>
          <w:sz w:val="12"/>
        </w:rPr>
        <w:t> </w:t>
      </w:r>
      <w:r>
        <w:rPr>
          <w:color w:val="292425"/>
          <w:w w:val="120"/>
          <w:sz w:val="12"/>
        </w:rPr>
        <w:t>0</w:t>
      </w:r>
    </w:p>
    <w:p>
      <w:pPr>
        <w:spacing w:before="25"/>
        <w:ind w:left="0" w:right="96" w:firstLine="0"/>
        <w:jc w:val="right"/>
        <w:rPr>
          <w:sz w:val="16"/>
        </w:rPr>
      </w:pPr>
      <w:r>
        <w:rPr/>
        <w:pict>
          <v:group style="position:absolute;margin-left:41.535999pt;margin-top:11.897761pt;width:194.35pt;height:6.45pt;mso-position-horizontal-relative:page;mso-position-vertical-relative:paragraph;z-index:16300032" coordorigin="831,238" coordsize="3887,129">
            <v:line style="position:absolute" from="927,361" to="831,361" stroked="true" strokeweight=".5pt" strokecolor="#292425">
              <v:stroke dashstyle="solid"/>
            </v:line>
            <v:shape style="position:absolute;left:971;top:237;width:3747;height:129" coordorigin="971,238" coordsize="3747,129" path="m971,361l4576,361m981,360l981,238m1114,361l1114,289m1247,361l1247,289m1379,361l1379,289m1512,360l1512,238m1645,361l1645,289m1778,361l1778,289m1911,361l1911,289m2043,357l2043,238m2176,361l2176,289m2309,361l2309,289m2442,361l2442,289m2575,357l2575,238m2707,361l2707,289m2840,361l2840,289m2973,361l2973,289m3106,357l3106,238m3239,361l3239,289m3371,361l3371,289m3504,361l3504,289m3637,357l3637,238m3770,361l3770,289m3903,361l3903,289m4035,366l4035,294m4168,362l4168,243m4301,361l4301,289m4435,361l4435,289m4578,364l4578,292m4717,358l4620,358e" filled="false" stroked="true" strokeweight=".5pt" strokecolor="#292425">
              <v:path arrowok="t"/>
              <v:stroke dashstyle="solid"/>
            </v:shape>
            <w10:wrap type="none"/>
          </v:group>
        </w:pict>
      </w:r>
      <w:r>
        <w:rPr>
          <w:color w:val="292425"/>
          <w:w w:val="117"/>
          <w:sz w:val="16"/>
        </w:rPr>
        <w:t>–</w:t>
      </w:r>
    </w:p>
    <w:p>
      <w:pPr>
        <w:spacing w:before="65"/>
        <w:ind w:left="0" w:right="38" w:firstLine="0"/>
        <w:jc w:val="right"/>
        <w:rPr>
          <w:sz w:val="12"/>
        </w:rPr>
      </w:pPr>
      <w:r>
        <w:rPr>
          <w:color w:val="292425"/>
          <w:w w:val="121"/>
          <w:sz w:val="12"/>
        </w:rPr>
        <w:t>1</w:t>
      </w:r>
    </w:p>
    <w:p>
      <w:pPr>
        <w:pStyle w:val="BodyText"/>
        <w:spacing w:line="292" w:lineRule="auto" w:before="65"/>
        <w:ind w:left="181" w:right="159"/>
      </w:pPr>
      <w:r>
        <w:rPr/>
        <w:br w:type="column"/>
      </w:r>
      <w:r>
        <w:rPr>
          <w:color w:val="292425"/>
          <w:w w:val="110"/>
        </w:rPr>
        <w:t>Import volumes </w:t>
      </w:r>
      <w:r>
        <w:rPr>
          <w:color w:val="292425"/>
          <w:spacing w:val="-3"/>
          <w:w w:val="110"/>
        </w:rPr>
        <w:t>have </w:t>
      </w:r>
      <w:r>
        <w:rPr>
          <w:color w:val="292425"/>
          <w:w w:val="110"/>
        </w:rPr>
        <w:t>also been relatively weak in recent months and </w:t>
      </w:r>
      <w:r>
        <w:rPr>
          <w:color w:val="292425"/>
          <w:spacing w:val="-3"/>
          <w:w w:val="110"/>
        </w:rPr>
        <w:t>have </w:t>
      </w:r>
      <w:r>
        <w:rPr>
          <w:color w:val="292425"/>
          <w:w w:val="110"/>
        </w:rPr>
        <w:t>fallen short of the </w:t>
      </w:r>
      <w:r>
        <w:rPr>
          <w:color w:val="292425"/>
          <w:spacing w:val="-3"/>
          <w:w w:val="110"/>
        </w:rPr>
        <w:t>level expected </w:t>
      </w:r>
      <w:r>
        <w:rPr>
          <w:color w:val="292425"/>
          <w:w w:val="110"/>
        </w:rPr>
        <w:t>in the August </w:t>
      </w:r>
      <w:r>
        <w:rPr>
          <w:i/>
          <w:color w:val="292425"/>
          <w:w w:val="110"/>
        </w:rPr>
        <w:t>Report</w:t>
      </w:r>
      <w:r>
        <w:rPr>
          <w:color w:val="292425"/>
          <w:w w:val="110"/>
        </w:rPr>
        <w:t>. Looking back </w:t>
      </w:r>
      <w:r>
        <w:rPr>
          <w:color w:val="292425"/>
          <w:spacing w:val="-3"/>
          <w:w w:val="110"/>
        </w:rPr>
        <w:t>over </w:t>
      </w:r>
      <w:r>
        <w:rPr>
          <w:color w:val="292425"/>
          <w:w w:val="110"/>
        </w:rPr>
        <w:t>the past </w:t>
      </w:r>
      <w:r>
        <w:rPr>
          <w:color w:val="292425"/>
          <w:spacing w:val="-4"/>
          <w:w w:val="110"/>
        </w:rPr>
        <w:t>year, </w:t>
      </w:r>
      <w:r>
        <w:rPr>
          <w:color w:val="292425"/>
          <w:w w:val="110"/>
        </w:rPr>
        <w:t>it appears that</w:t>
      </w:r>
      <w:r>
        <w:rPr>
          <w:color w:val="292425"/>
          <w:spacing w:val="-16"/>
          <w:w w:val="110"/>
        </w:rPr>
        <w:t> </w:t>
      </w:r>
      <w:r>
        <w:rPr>
          <w:color w:val="292425"/>
          <w:w w:val="110"/>
        </w:rPr>
        <w:t>the</w:t>
      </w:r>
      <w:r>
        <w:rPr>
          <w:color w:val="292425"/>
          <w:spacing w:val="-16"/>
          <w:w w:val="110"/>
        </w:rPr>
        <w:t> </w:t>
      </w:r>
      <w:r>
        <w:rPr>
          <w:color w:val="292425"/>
          <w:spacing w:val="-4"/>
          <w:w w:val="110"/>
        </w:rPr>
        <w:t>lower-than-expected</w:t>
      </w:r>
      <w:r>
        <w:rPr>
          <w:color w:val="292425"/>
          <w:spacing w:val="-15"/>
          <w:w w:val="110"/>
        </w:rPr>
        <w:t> </w:t>
      </w:r>
      <w:r>
        <w:rPr>
          <w:color w:val="292425"/>
          <w:spacing w:val="-3"/>
          <w:w w:val="110"/>
        </w:rPr>
        <w:t>level</w:t>
      </w:r>
      <w:r>
        <w:rPr>
          <w:color w:val="292425"/>
          <w:spacing w:val="-16"/>
          <w:w w:val="110"/>
        </w:rPr>
        <w:t> </w:t>
      </w:r>
      <w:r>
        <w:rPr>
          <w:color w:val="292425"/>
          <w:w w:val="110"/>
        </w:rPr>
        <w:t>of</w:t>
      </w:r>
      <w:r>
        <w:rPr>
          <w:color w:val="292425"/>
          <w:spacing w:val="-15"/>
          <w:w w:val="110"/>
        </w:rPr>
        <w:t> </w:t>
      </w:r>
      <w:r>
        <w:rPr>
          <w:color w:val="292425"/>
          <w:w w:val="110"/>
        </w:rPr>
        <w:t>imports</w:t>
      </w:r>
      <w:r>
        <w:rPr>
          <w:color w:val="292425"/>
          <w:spacing w:val="-16"/>
          <w:w w:val="110"/>
        </w:rPr>
        <w:t> </w:t>
      </w:r>
      <w:r>
        <w:rPr>
          <w:color w:val="292425"/>
          <w:w w:val="110"/>
        </w:rPr>
        <w:t>in</w:t>
      </w:r>
      <w:r>
        <w:rPr>
          <w:color w:val="292425"/>
          <w:spacing w:val="-15"/>
          <w:w w:val="110"/>
        </w:rPr>
        <w:t> </w:t>
      </w:r>
      <w:r>
        <w:rPr>
          <w:color w:val="292425"/>
          <w:w w:val="110"/>
        </w:rPr>
        <w:t>relation</w:t>
      </w:r>
      <w:r>
        <w:rPr>
          <w:color w:val="292425"/>
          <w:spacing w:val="-16"/>
          <w:w w:val="110"/>
        </w:rPr>
        <w:t> </w:t>
      </w:r>
      <w:r>
        <w:rPr>
          <w:color w:val="292425"/>
          <w:spacing w:val="-4"/>
          <w:w w:val="110"/>
        </w:rPr>
        <w:t>to</w:t>
      </w:r>
      <w:r>
        <w:rPr>
          <w:color w:val="292425"/>
          <w:spacing w:val="-15"/>
          <w:w w:val="110"/>
        </w:rPr>
        <w:t> </w:t>
      </w:r>
      <w:r>
        <w:rPr>
          <w:color w:val="292425"/>
          <w:w w:val="110"/>
        </w:rPr>
        <w:t>UK aggregate demand can largely be explained </w:t>
      </w:r>
      <w:r>
        <w:rPr>
          <w:color w:val="292425"/>
          <w:spacing w:val="-3"/>
          <w:w w:val="110"/>
        </w:rPr>
        <w:t>by </w:t>
      </w:r>
      <w:r>
        <w:rPr>
          <w:color w:val="292425"/>
          <w:w w:val="110"/>
        </w:rPr>
        <w:t>the compositional changes within spending: in particular, given the high proportion of capital goods that are imported, the steep</w:t>
      </w:r>
      <w:r>
        <w:rPr>
          <w:color w:val="292425"/>
          <w:spacing w:val="-17"/>
          <w:w w:val="110"/>
        </w:rPr>
        <w:t> </w:t>
      </w:r>
      <w:r>
        <w:rPr>
          <w:color w:val="292425"/>
          <w:w w:val="110"/>
        </w:rPr>
        <w:t>fall</w:t>
      </w:r>
      <w:r>
        <w:rPr>
          <w:color w:val="292425"/>
          <w:spacing w:val="-16"/>
          <w:w w:val="110"/>
        </w:rPr>
        <w:t> </w:t>
      </w:r>
      <w:r>
        <w:rPr>
          <w:color w:val="292425"/>
          <w:w w:val="110"/>
        </w:rPr>
        <w:t>in</w:t>
      </w:r>
      <w:r>
        <w:rPr>
          <w:color w:val="292425"/>
          <w:spacing w:val="-17"/>
          <w:w w:val="110"/>
        </w:rPr>
        <w:t> </w:t>
      </w:r>
      <w:r>
        <w:rPr>
          <w:color w:val="292425"/>
          <w:w w:val="110"/>
        </w:rPr>
        <w:t>business</w:t>
      </w:r>
      <w:r>
        <w:rPr>
          <w:color w:val="292425"/>
          <w:spacing w:val="-16"/>
          <w:w w:val="110"/>
        </w:rPr>
        <w:t> </w:t>
      </w:r>
      <w:r>
        <w:rPr>
          <w:color w:val="292425"/>
          <w:spacing w:val="-3"/>
          <w:w w:val="110"/>
        </w:rPr>
        <w:t>investment</w:t>
      </w:r>
      <w:r>
        <w:rPr>
          <w:color w:val="292425"/>
          <w:spacing w:val="-16"/>
          <w:w w:val="110"/>
        </w:rPr>
        <w:t> </w:t>
      </w:r>
      <w:r>
        <w:rPr>
          <w:color w:val="292425"/>
          <w:w w:val="110"/>
        </w:rPr>
        <w:t>is</w:t>
      </w:r>
      <w:r>
        <w:rPr>
          <w:color w:val="292425"/>
          <w:spacing w:val="-17"/>
          <w:w w:val="110"/>
        </w:rPr>
        <w:t> </w:t>
      </w:r>
      <w:r>
        <w:rPr>
          <w:color w:val="292425"/>
          <w:w w:val="110"/>
        </w:rPr>
        <w:t>likely</w:t>
      </w:r>
      <w:r>
        <w:rPr>
          <w:color w:val="292425"/>
          <w:spacing w:val="-16"/>
          <w:w w:val="110"/>
        </w:rPr>
        <w:t> </w:t>
      </w:r>
      <w:r>
        <w:rPr>
          <w:color w:val="292425"/>
          <w:spacing w:val="-4"/>
          <w:w w:val="110"/>
        </w:rPr>
        <w:t>to</w:t>
      </w:r>
      <w:r>
        <w:rPr>
          <w:color w:val="292425"/>
          <w:spacing w:val="-17"/>
          <w:w w:val="110"/>
        </w:rPr>
        <w:t> </w:t>
      </w:r>
      <w:r>
        <w:rPr>
          <w:color w:val="292425"/>
          <w:spacing w:val="-3"/>
          <w:w w:val="110"/>
        </w:rPr>
        <w:t>have</w:t>
      </w:r>
      <w:r>
        <w:rPr>
          <w:color w:val="292425"/>
          <w:spacing w:val="-16"/>
          <w:w w:val="110"/>
        </w:rPr>
        <w:t> </w:t>
      </w:r>
      <w:r>
        <w:rPr>
          <w:color w:val="292425"/>
          <w:w w:val="110"/>
        </w:rPr>
        <w:t>had</w:t>
      </w:r>
      <w:r>
        <w:rPr>
          <w:color w:val="292425"/>
          <w:spacing w:val="-16"/>
          <w:w w:val="110"/>
        </w:rPr>
        <w:t> </w:t>
      </w:r>
      <w:r>
        <w:rPr>
          <w:color w:val="292425"/>
          <w:w w:val="110"/>
        </w:rPr>
        <w:t>a</w:t>
      </w:r>
      <w:r>
        <w:rPr>
          <w:color w:val="292425"/>
          <w:spacing w:val="-17"/>
          <w:w w:val="110"/>
        </w:rPr>
        <w:t> </w:t>
      </w:r>
      <w:r>
        <w:rPr>
          <w:color w:val="292425"/>
          <w:w w:val="110"/>
        </w:rPr>
        <w:t>major counterpart in reduced imports. Drawing on disaggregated information on the outlook for the main components of aggregate demand, import growth is likely </w:t>
      </w:r>
      <w:r>
        <w:rPr>
          <w:color w:val="292425"/>
          <w:spacing w:val="-4"/>
          <w:w w:val="110"/>
        </w:rPr>
        <w:t>to </w:t>
      </w:r>
      <w:r>
        <w:rPr>
          <w:color w:val="292425"/>
          <w:w w:val="110"/>
        </w:rPr>
        <w:t>rise </w:t>
      </w:r>
      <w:r>
        <w:rPr>
          <w:color w:val="292425"/>
          <w:spacing w:val="-3"/>
          <w:w w:val="110"/>
        </w:rPr>
        <w:t>over </w:t>
      </w:r>
      <w:r>
        <w:rPr>
          <w:color w:val="292425"/>
          <w:w w:val="110"/>
        </w:rPr>
        <w:t>the forecast</w:t>
      </w:r>
      <w:r>
        <w:rPr>
          <w:color w:val="292425"/>
          <w:spacing w:val="-21"/>
          <w:w w:val="110"/>
        </w:rPr>
        <w:t> </w:t>
      </w:r>
      <w:r>
        <w:rPr>
          <w:color w:val="292425"/>
          <w:w w:val="110"/>
        </w:rPr>
        <w:t>period.</w:t>
      </w:r>
      <w:r>
        <w:rPr>
          <w:color w:val="292425"/>
          <w:spacing w:val="16"/>
          <w:w w:val="110"/>
        </w:rPr>
        <w:t> </w:t>
      </w:r>
      <w:r>
        <w:rPr>
          <w:color w:val="292425"/>
          <w:spacing w:val="-3"/>
          <w:w w:val="110"/>
        </w:rPr>
        <w:t>Moreover,</w:t>
      </w:r>
      <w:r>
        <w:rPr>
          <w:color w:val="292425"/>
          <w:spacing w:val="-20"/>
          <w:w w:val="110"/>
        </w:rPr>
        <w:t> </w:t>
      </w:r>
      <w:r>
        <w:rPr>
          <w:color w:val="292425"/>
          <w:w w:val="110"/>
        </w:rPr>
        <w:t>import</w:t>
      </w:r>
      <w:r>
        <w:rPr>
          <w:color w:val="292425"/>
          <w:spacing w:val="-20"/>
          <w:w w:val="110"/>
        </w:rPr>
        <w:t> </w:t>
      </w:r>
      <w:r>
        <w:rPr>
          <w:color w:val="292425"/>
          <w:w w:val="110"/>
        </w:rPr>
        <w:t>growth</w:t>
      </w:r>
      <w:r>
        <w:rPr>
          <w:color w:val="292425"/>
          <w:spacing w:val="-20"/>
          <w:w w:val="110"/>
        </w:rPr>
        <w:t> </w:t>
      </w:r>
      <w:r>
        <w:rPr>
          <w:color w:val="292425"/>
          <w:spacing w:val="-3"/>
          <w:w w:val="110"/>
        </w:rPr>
        <w:t>may</w:t>
      </w:r>
      <w:r>
        <w:rPr>
          <w:color w:val="292425"/>
          <w:spacing w:val="-21"/>
          <w:w w:val="110"/>
        </w:rPr>
        <w:t> </w:t>
      </w:r>
      <w:r>
        <w:rPr>
          <w:color w:val="292425"/>
          <w:w w:val="110"/>
        </w:rPr>
        <w:t>rebound</w:t>
      </w:r>
      <w:r>
        <w:rPr>
          <w:color w:val="292425"/>
          <w:spacing w:val="-20"/>
          <w:w w:val="110"/>
        </w:rPr>
        <w:t> </w:t>
      </w:r>
      <w:r>
        <w:rPr>
          <w:color w:val="292425"/>
          <w:w w:val="110"/>
        </w:rPr>
        <w:t>more quickly than export growth. In consequence, following the erratic substantial positive contribution of net trade </w:t>
      </w:r>
      <w:r>
        <w:rPr>
          <w:color w:val="292425"/>
          <w:spacing w:val="-4"/>
          <w:w w:val="110"/>
        </w:rPr>
        <w:t>to </w:t>
      </w:r>
      <w:r>
        <w:rPr>
          <w:color w:val="292425"/>
          <w:w w:val="110"/>
        </w:rPr>
        <w:t>GDP growth in </w:t>
      </w:r>
      <w:r>
        <w:rPr>
          <w:color w:val="292425"/>
          <w:spacing w:val="-7"/>
          <w:w w:val="110"/>
        </w:rPr>
        <w:t>2002 </w:t>
      </w:r>
      <w:r>
        <w:rPr>
          <w:color w:val="292425"/>
          <w:w w:val="110"/>
        </w:rPr>
        <w:t>Q2, net trade is likely </w:t>
      </w:r>
      <w:r>
        <w:rPr>
          <w:color w:val="292425"/>
          <w:spacing w:val="-4"/>
          <w:w w:val="110"/>
        </w:rPr>
        <w:t>to </w:t>
      </w:r>
      <w:r>
        <w:rPr>
          <w:color w:val="292425"/>
          <w:w w:val="110"/>
        </w:rPr>
        <w:t>remain a </w:t>
      </w:r>
      <w:r>
        <w:rPr>
          <w:color w:val="292425"/>
          <w:spacing w:val="-3"/>
          <w:w w:val="110"/>
        </w:rPr>
        <w:t>brake </w:t>
      </w:r>
      <w:r>
        <w:rPr>
          <w:color w:val="292425"/>
          <w:w w:val="110"/>
        </w:rPr>
        <w:t>on output growth </w:t>
      </w:r>
      <w:r>
        <w:rPr>
          <w:color w:val="292425"/>
          <w:spacing w:val="-3"/>
          <w:w w:val="110"/>
        </w:rPr>
        <w:t>over </w:t>
      </w:r>
      <w:r>
        <w:rPr>
          <w:color w:val="292425"/>
          <w:w w:val="110"/>
        </w:rPr>
        <w:t>the next </w:t>
      </w:r>
      <w:r>
        <w:rPr>
          <w:color w:val="292425"/>
          <w:spacing w:val="-5"/>
          <w:w w:val="110"/>
        </w:rPr>
        <w:t>two </w:t>
      </w:r>
      <w:r>
        <w:rPr>
          <w:color w:val="292425"/>
          <w:spacing w:val="-3"/>
          <w:w w:val="110"/>
        </w:rPr>
        <w:t>years, </w:t>
      </w:r>
      <w:r>
        <w:rPr>
          <w:color w:val="292425"/>
          <w:w w:val="110"/>
        </w:rPr>
        <w:t>although the </w:t>
      </w:r>
      <w:r>
        <w:rPr>
          <w:color w:val="292425"/>
          <w:spacing w:val="-3"/>
          <w:w w:val="110"/>
        </w:rPr>
        <w:t>restraint may </w:t>
      </w:r>
      <w:r>
        <w:rPr>
          <w:color w:val="292425"/>
          <w:w w:val="110"/>
        </w:rPr>
        <w:t>fade </w:t>
      </w:r>
      <w:r>
        <w:rPr>
          <w:color w:val="292425"/>
          <w:spacing w:val="-3"/>
          <w:w w:val="110"/>
        </w:rPr>
        <w:t>by </w:t>
      </w:r>
      <w:r>
        <w:rPr>
          <w:color w:val="292425"/>
          <w:w w:val="110"/>
        </w:rPr>
        <w:t>the end of the period as the global upswing gathers</w:t>
      </w:r>
      <w:r>
        <w:rPr>
          <w:color w:val="292425"/>
          <w:spacing w:val="-6"/>
          <w:w w:val="110"/>
        </w:rPr>
        <w:t> </w:t>
      </w:r>
      <w:r>
        <w:rPr>
          <w:color w:val="292425"/>
          <w:w w:val="110"/>
        </w:rPr>
        <w:t>strength.</w:t>
      </w:r>
    </w:p>
    <w:p>
      <w:pPr>
        <w:pStyle w:val="BodyText"/>
        <w:spacing w:before="5"/>
        <w:rPr>
          <w:sz w:val="23"/>
        </w:rPr>
      </w:pPr>
    </w:p>
    <w:p>
      <w:pPr>
        <w:pStyle w:val="BodyText"/>
        <w:spacing w:line="292" w:lineRule="auto"/>
        <w:ind w:left="181" w:right="159"/>
      </w:pPr>
      <w:r>
        <w:rPr>
          <w:color w:val="292425"/>
          <w:w w:val="110"/>
        </w:rPr>
        <w:t>The </w:t>
      </w:r>
      <w:r>
        <w:rPr>
          <w:color w:val="292425"/>
          <w:spacing w:val="-3"/>
          <w:w w:val="110"/>
        </w:rPr>
        <w:t>Committee’s </w:t>
      </w:r>
      <w:r>
        <w:rPr>
          <w:color w:val="292425"/>
          <w:w w:val="110"/>
        </w:rPr>
        <w:t>current projection for the </w:t>
      </w:r>
      <w:r>
        <w:rPr>
          <w:color w:val="292425"/>
          <w:spacing w:val="-3"/>
          <w:w w:val="110"/>
        </w:rPr>
        <w:t>four-quarter </w:t>
      </w:r>
      <w:r>
        <w:rPr>
          <w:color w:val="292425"/>
          <w:w w:val="110"/>
        </w:rPr>
        <w:t>growth in GDP is shown in Chart 6.1.</w:t>
      </w:r>
      <w:r>
        <w:rPr>
          <w:color w:val="292425"/>
          <w:w w:val="110"/>
          <w:position w:val="5"/>
          <w:sz w:val="14"/>
        </w:rPr>
        <w:t>(1) </w:t>
      </w:r>
      <w:r>
        <w:rPr>
          <w:color w:val="292425"/>
          <w:w w:val="110"/>
        </w:rPr>
        <w:t>It is based on the assumption that official </w:t>
      </w:r>
      <w:r>
        <w:rPr>
          <w:color w:val="292425"/>
          <w:spacing w:val="-3"/>
          <w:w w:val="110"/>
        </w:rPr>
        <w:t>interest </w:t>
      </w:r>
      <w:r>
        <w:rPr>
          <w:color w:val="292425"/>
          <w:spacing w:val="-4"/>
          <w:w w:val="110"/>
        </w:rPr>
        <w:t>rates </w:t>
      </w:r>
      <w:r>
        <w:rPr>
          <w:color w:val="292425"/>
          <w:w w:val="110"/>
        </w:rPr>
        <w:t>are maintained at 4%.</w:t>
      </w:r>
      <w:r>
        <w:rPr>
          <w:color w:val="292425"/>
          <w:w w:val="110"/>
          <w:position w:val="5"/>
          <w:sz w:val="14"/>
        </w:rPr>
        <w:t>(2) </w:t>
      </w:r>
      <w:r>
        <w:rPr>
          <w:color w:val="292425"/>
          <w:spacing w:val="-4"/>
          <w:w w:val="110"/>
        </w:rPr>
        <w:t>Four-quarter </w:t>
      </w:r>
      <w:r>
        <w:rPr>
          <w:color w:val="292425"/>
          <w:w w:val="110"/>
        </w:rPr>
        <w:t>growth in GDP </w:t>
      </w:r>
      <w:r>
        <w:rPr>
          <w:color w:val="292425"/>
          <w:spacing w:val="-3"/>
          <w:w w:val="110"/>
        </w:rPr>
        <w:t>recovered </w:t>
      </w:r>
      <w:r>
        <w:rPr>
          <w:color w:val="292425"/>
          <w:spacing w:val="-4"/>
          <w:w w:val="110"/>
        </w:rPr>
        <w:t>to </w:t>
      </w:r>
      <w:r>
        <w:rPr>
          <w:color w:val="292425"/>
          <w:w w:val="110"/>
        </w:rPr>
        <w:t>1.7% in </w:t>
      </w:r>
      <w:r>
        <w:rPr>
          <w:color w:val="292425"/>
          <w:spacing w:val="-7"/>
          <w:w w:val="110"/>
        </w:rPr>
        <w:t>2002 </w:t>
      </w:r>
      <w:r>
        <w:rPr>
          <w:color w:val="292425"/>
          <w:w w:val="110"/>
        </w:rPr>
        <w:t>Q3 from the low point of 1.0% in </w:t>
      </w:r>
      <w:r>
        <w:rPr>
          <w:color w:val="292425"/>
          <w:spacing w:val="-7"/>
          <w:w w:val="110"/>
        </w:rPr>
        <w:t>2002 </w:t>
      </w:r>
      <w:r>
        <w:rPr>
          <w:color w:val="292425"/>
          <w:w w:val="110"/>
        </w:rPr>
        <w:t>Q1. On the central</w:t>
      </w:r>
    </w:p>
    <w:p>
      <w:pPr>
        <w:spacing w:after="0" w:line="292" w:lineRule="auto"/>
        <w:sectPr>
          <w:type w:val="continuous"/>
          <w:pgSz w:w="11900" w:h="16840"/>
          <w:pgMar w:top="1260" w:bottom="280" w:left="640" w:right="640"/>
          <w:cols w:num="2" w:equalWidth="0">
            <w:col w:w="4271" w:space="651"/>
            <w:col w:w="5698"/>
          </w:cols>
        </w:sectPr>
      </w:pPr>
    </w:p>
    <w:p>
      <w:pPr>
        <w:tabs>
          <w:tab w:pos="1058" w:val="left" w:leader="none"/>
          <w:tab w:pos="1525" w:val="left" w:leader="none"/>
          <w:tab w:pos="2135" w:val="left" w:leader="none"/>
          <w:tab w:pos="2653" w:val="left" w:leader="none"/>
          <w:tab w:pos="3203" w:val="left" w:leader="none"/>
          <w:tab w:pos="3711" w:val="left" w:leader="none"/>
        </w:tabs>
        <w:spacing w:line="93" w:lineRule="exact" w:before="0"/>
        <w:ind w:left="474" w:right="0" w:firstLine="0"/>
        <w:jc w:val="left"/>
        <w:rPr>
          <w:sz w:val="12"/>
        </w:rPr>
      </w:pPr>
      <w:r>
        <w:rPr>
          <w:color w:val="292425"/>
          <w:w w:val="120"/>
          <w:sz w:val="12"/>
        </w:rPr>
        <w:t>1998</w:t>
        <w:tab/>
        <w:t>99</w:t>
        <w:tab/>
        <w:t>2000</w:t>
        <w:tab/>
        <w:t>01</w:t>
        <w:tab/>
        <w:t>02</w:t>
        <w:tab/>
        <w:t>03</w:t>
        <w:tab/>
        <w:t>04</w:t>
      </w:r>
    </w:p>
    <w:p>
      <w:pPr>
        <w:pStyle w:val="BodyText"/>
        <w:spacing w:before="1"/>
        <w:rPr>
          <w:sz w:val="10"/>
        </w:rPr>
      </w:pPr>
    </w:p>
    <w:p>
      <w:pPr>
        <w:spacing w:line="208" w:lineRule="auto" w:before="0"/>
        <w:ind w:left="177" w:right="38" w:firstLine="0"/>
        <w:jc w:val="left"/>
        <w:rPr>
          <w:sz w:val="12"/>
        </w:rPr>
      </w:pPr>
      <w:r>
        <w:rPr>
          <w:color w:val="292425"/>
          <w:w w:val="110"/>
          <w:sz w:val="12"/>
        </w:rPr>
        <w:t>The</w:t>
      </w:r>
      <w:r>
        <w:rPr>
          <w:color w:val="292425"/>
          <w:spacing w:val="-13"/>
          <w:w w:val="110"/>
          <w:sz w:val="12"/>
        </w:rPr>
        <w:t> </w:t>
      </w:r>
      <w:r>
        <w:rPr>
          <w:color w:val="292425"/>
          <w:w w:val="110"/>
          <w:sz w:val="12"/>
        </w:rPr>
        <w:t>fan</w:t>
      </w:r>
      <w:r>
        <w:rPr>
          <w:color w:val="292425"/>
          <w:spacing w:val="-12"/>
          <w:w w:val="110"/>
          <w:sz w:val="12"/>
        </w:rPr>
        <w:t> </w:t>
      </w:r>
      <w:r>
        <w:rPr>
          <w:color w:val="292425"/>
          <w:w w:val="110"/>
          <w:sz w:val="12"/>
        </w:rPr>
        <w:t>chart</w:t>
      </w:r>
      <w:r>
        <w:rPr>
          <w:color w:val="292425"/>
          <w:spacing w:val="-12"/>
          <w:w w:val="110"/>
          <w:sz w:val="12"/>
        </w:rPr>
        <w:t> </w:t>
      </w:r>
      <w:r>
        <w:rPr>
          <w:color w:val="292425"/>
          <w:w w:val="110"/>
          <w:sz w:val="12"/>
        </w:rPr>
        <w:t>depicts</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probability</w:t>
      </w:r>
      <w:r>
        <w:rPr>
          <w:color w:val="292425"/>
          <w:spacing w:val="-13"/>
          <w:w w:val="110"/>
          <w:sz w:val="12"/>
        </w:rPr>
        <w:t> </w:t>
      </w:r>
      <w:r>
        <w:rPr>
          <w:color w:val="292425"/>
          <w:w w:val="110"/>
          <w:sz w:val="12"/>
        </w:rPr>
        <w:t>of</w:t>
      </w:r>
      <w:r>
        <w:rPr>
          <w:color w:val="292425"/>
          <w:spacing w:val="-12"/>
          <w:w w:val="110"/>
          <w:sz w:val="12"/>
        </w:rPr>
        <w:t> </w:t>
      </w:r>
      <w:r>
        <w:rPr>
          <w:color w:val="292425"/>
          <w:w w:val="110"/>
          <w:sz w:val="12"/>
        </w:rPr>
        <w:t>various</w:t>
      </w:r>
      <w:r>
        <w:rPr>
          <w:color w:val="292425"/>
          <w:spacing w:val="-12"/>
          <w:w w:val="110"/>
          <w:sz w:val="12"/>
        </w:rPr>
        <w:t> </w:t>
      </w:r>
      <w:r>
        <w:rPr>
          <w:color w:val="292425"/>
          <w:w w:val="110"/>
          <w:sz w:val="12"/>
        </w:rPr>
        <w:t>outcomes</w:t>
      </w:r>
      <w:r>
        <w:rPr>
          <w:color w:val="292425"/>
          <w:spacing w:val="-12"/>
          <w:w w:val="110"/>
          <w:sz w:val="12"/>
        </w:rPr>
        <w:t> </w:t>
      </w:r>
      <w:r>
        <w:rPr>
          <w:color w:val="292425"/>
          <w:w w:val="110"/>
          <w:sz w:val="12"/>
        </w:rPr>
        <w:t>for</w:t>
      </w:r>
      <w:r>
        <w:rPr>
          <w:color w:val="292425"/>
          <w:spacing w:val="-12"/>
          <w:w w:val="110"/>
          <w:sz w:val="12"/>
        </w:rPr>
        <w:t> </w:t>
      </w:r>
      <w:r>
        <w:rPr>
          <w:color w:val="292425"/>
          <w:w w:val="110"/>
          <w:sz w:val="12"/>
        </w:rPr>
        <w:t>GDP</w:t>
      </w:r>
      <w:r>
        <w:rPr>
          <w:color w:val="292425"/>
          <w:spacing w:val="-13"/>
          <w:w w:val="110"/>
          <w:sz w:val="12"/>
        </w:rPr>
        <w:t> </w:t>
      </w:r>
      <w:r>
        <w:rPr>
          <w:color w:val="292425"/>
          <w:w w:val="110"/>
          <w:sz w:val="12"/>
        </w:rPr>
        <w:t>growth in the future. The darkest band includes the central (single most likely) projection</w:t>
      </w:r>
      <w:r>
        <w:rPr>
          <w:color w:val="292425"/>
          <w:spacing w:val="-12"/>
          <w:w w:val="110"/>
          <w:sz w:val="12"/>
        </w:rPr>
        <w:t> </w:t>
      </w:r>
      <w:r>
        <w:rPr>
          <w:color w:val="292425"/>
          <w:w w:val="110"/>
          <w:sz w:val="12"/>
        </w:rPr>
        <w:t>and</w:t>
      </w:r>
      <w:r>
        <w:rPr>
          <w:color w:val="292425"/>
          <w:spacing w:val="-12"/>
          <w:w w:val="110"/>
          <w:sz w:val="12"/>
        </w:rPr>
        <w:t> </w:t>
      </w:r>
      <w:r>
        <w:rPr>
          <w:color w:val="292425"/>
          <w:w w:val="110"/>
          <w:sz w:val="12"/>
        </w:rPr>
        <w:t>covers</w:t>
      </w:r>
      <w:r>
        <w:rPr>
          <w:color w:val="292425"/>
          <w:spacing w:val="-12"/>
          <w:w w:val="110"/>
          <w:sz w:val="12"/>
        </w:rPr>
        <w:t> </w:t>
      </w:r>
      <w:r>
        <w:rPr>
          <w:color w:val="292425"/>
          <w:spacing w:val="-5"/>
          <w:w w:val="110"/>
          <w:sz w:val="12"/>
        </w:rPr>
        <w:t>10%</w:t>
      </w:r>
      <w:r>
        <w:rPr>
          <w:color w:val="292425"/>
          <w:spacing w:val="-11"/>
          <w:w w:val="110"/>
          <w:sz w:val="12"/>
        </w:rPr>
        <w:t> </w:t>
      </w:r>
      <w:r>
        <w:rPr>
          <w:color w:val="292425"/>
          <w:w w:val="110"/>
          <w:sz w:val="12"/>
        </w:rPr>
        <w:t>of</w:t>
      </w:r>
      <w:r>
        <w:rPr>
          <w:color w:val="292425"/>
          <w:spacing w:val="-12"/>
          <w:w w:val="110"/>
          <w:sz w:val="12"/>
        </w:rPr>
        <w:t> </w:t>
      </w:r>
      <w:r>
        <w:rPr>
          <w:color w:val="292425"/>
          <w:w w:val="110"/>
          <w:sz w:val="12"/>
        </w:rPr>
        <w:t>the</w:t>
      </w:r>
      <w:r>
        <w:rPr>
          <w:color w:val="292425"/>
          <w:spacing w:val="-12"/>
          <w:w w:val="110"/>
          <w:sz w:val="12"/>
        </w:rPr>
        <w:t> </w:t>
      </w:r>
      <w:r>
        <w:rPr>
          <w:color w:val="292425"/>
          <w:spacing w:val="-3"/>
          <w:w w:val="110"/>
          <w:sz w:val="12"/>
        </w:rPr>
        <w:t>probability.</w:t>
      </w:r>
      <w:r>
        <w:rPr>
          <w:color w:val="292425"/>
          <w:spacing w:val="10"/>
          <w:w w:val="110"/>
          <w:sz w:val="12"/>
        </w:rPr>
        <w:t> </w:t>
      </w:r>
      <w:r>
        <w:rPr>
          <w:color w:val="292425"/>
          <w:w w:val="110"/>
          <w:sz w:val="12"/>
        </w:rPr>
        <w:t>Each</w:t>
      </w:r>
      <w:r>
        <w:rPr>
          <w:color w:val="292425"/>
          <w:spacing w:val="-12"/>
          <w:w w:val="110"/>
          <w:sz w:val="12"/>
        </w:rPr>
        <w:t> </w:t>
      </w:r>
      <w:r>
        <w:rPr>
          <w:color w:val="292425"/>
          <w:w w:val="110"/>
          <w:sz w:val="12"/>
        </w:rPr>
        <w:t>successive</w:t>
      </w:r>
      <w:r>
        <w:rPr>
          <w:color w:val="292425"/>
          <w:spacing w:val="-12"/>
          <w:w w:val="110"/>
          <w:sz w:val="12"/>
        </w:rPr>
        <w:t> </w:t>
      </w:r>
      <w:r>
        <w:rPr>
          <w:color w:val="292425"/>
          <w:w w:val="110"/>
          <w:sz w:val="12"/>
        </w:rPr>
        <w:t>pair</w:t>
      </w:r>
      <w:r>
        <w:rPr>
          <w:color w:val="292425"/>
          <w:spacing w:val="-11"/>
          <w:w w:val="110"/>
          <w:sz w:val="12"/>
        </w:rPr>
        <w:t> </w:t>
      </w:r>
      <w:r>
        <w:rPr>
          <w:color w:val="292425"/>
          <w:w w:val="110"/>
          <w:sz w:val="12"/>
        </w:rPr>
        <w:t>of</w:t>
      </w:r>
      <w:r>
        <w:rPr>
          <w:color w:val="292425"/>
          <w:spacing w:val="-12"/>
          <w:w w:val="110"/>
          <w:sz w:val="12"/>
        </w:rPr>
        <w:t> </w:t>
      </w:r>
      <w:r>
        <w:rPr>
          <w:color w:val="292425"/>
          <w:w w:val="110"/>
          <w:sz w:val="12"/>
        </w:rPr>
        <w:t>bands is</w:t>
      </w:r>
      <w:r>
        <w:rPr>
          <w:color w:val="292425"/>
          <w:spacing w:val="-10"/>
          <w:w w:val="110"/>
          <w:sz w:val="12"/>
        </w:rPr>
        <w:t> </w:t>
      </w:r>
      <w:r>
        <w:rPr>
          <w:color w:val="292425"/>
          <w:w w:val="110"/>
          <w:sz w:val="12"/>
        </w:rPr>
        <w:t>drawn</w:t>
      </w:r>
      <w:r>
        <w:rPr>
          <w:color w:val="292425"/>
          <w:spacing w:val="-9"/>
          <w:w w:val="110"/>
          <w:sz w:val="12"/>
        </w:rPr>
        <w:t> </w:t>
      </w:r>
      <w:r>
        <w:rPr>
          <w:color w:val="292425"/>
          <w:w w:val="110"/>
          <w:sz w:val="12"/>
        </w:rPr>
        <w:t>to</w:t>
      </w:r>
      <w:r>
        <w:rPr>
          <w:color w:val="292425"/>
          <w:spacing w:val="-9"/>
          <w:w w:val="110"/>
          <w:sz w:val="12"/>
        </w:rPr>
        <w:t> </w:t>
      </w:r>
      <w:r>
        <w:rPr>
          <w:color w:val="292425"/>
          <w:w w:val="110"/>
          <w:sz w:val="12"/>
        </w:rPr>
        <w:t>cover</w:t>
      </w:r>
      <w:r>
        <w:rPr>
          <w:color w:val="292425"/>
          <w:spacing w:val="-9"/>
          <w:w w:val="110"/>
          <w:sz w:val="12"/>
        </w:rPr>
        <w:t> </w:t>
      </w:r>
      <w:r>
        <w:rPr>
          <w:color w:val="292425"/>
          <w:w w:val="110"/>
          <w:sz w:val="12"/>
        </w:rPr>
        <w:t>a</w:t>
      </w:r>
      <w:r>
        <w:rPr>
          <w:color w:val="292425"/>
          <w:spacing w:val="-10"/>
          <w:w w:val="110"/>
          <w:sz w:val="12"/>
        </w:rPr>
        <w:t> </w:t>
      </w:r>
      <w:r>
        <w:rPr>
          <w:color w:val="292425"/>
          <w:w w:val="110"/>
          <w:sz w:val="12"/>
        </w:rPr>
        <w:t>further</w:t>
      </w:r>
      <w:r>
        <w:rPr>
          <w:color w:val="292425"/>
          <w:spacing w:val="-9"/>
          <w:w w:val="110"/>
          <w:sz w:val="12"/>
        </w:rPr>
        <w:t> </w:t>
      </w:r>
      <w:r>
        <w:rPr>
          <w:color w:val="292425"/>
          <w:spacing w:val="-5"/>
          <w:w w:val="110"/>
          <w:sz w:val="12"/>
        </w:rPr>
        <w:t>10%</w:t>
      </w:r>
      <w:r>
        <w:rPr>
          <w:color w:val="292425"/>
          <w:spacing w:val="-9"/>
          <w:w w:val="110"/>
          <w:sz w:val="12"/>
        </w:rPr>
        <w:t> </w:t>
      </w:r>
      <w:r>
        <w:rPr>
          <w:color w:val="292425"/>
          <w:w w:val="110"/>
          <w:sz w:val="12"/>
        </w:rPr>
        <w:t>of</w:t>
      </w:r>
      <w:r>
        <w:rPr>
          <w:color w:val="292425"/>
          <w:spacing w:val="-9"/>
          <w:w w:val="110"/>
          <w:sz w:val="12"/>
        </w:rPr>
        <w:t> </w:t>
      </w:r>
      <w:r>
        <w:rPr>
          <w:color w:val="292425"/>
          <w:spacing w:val="-3"/>
          <w:w w:val="110"/>
          <w:sz w:val="12"/>
        </w:rPr>
        <w:t>probability,</w:t>
      </w:r>
      <w:r>
        <w:rPr>
          <w:color w:val="292425"/>
          <w:spacing w:val="-10"/>
          <w:w w:val="110"/>
          <w:sz w:val="12"/>
        </w:rPr>
        <w:t> </w:t>
      </w:r>
      <w:r>
        <w:rPr>
          <w:color w:val="292425"/>
          <w:w w:val="110"/>
          <w:sz w:val="12"/>
        </w:rPr>
        <w:t>until</w:t>
      </w:r>
      <w:r>
        <w:rPr>
          <w:color w:val="292425"/>
          <w:spacing w:val="-9"/>
          <w:w w:val="110"/>
          <w:sz w:val="12"/>
        </w:rPr>
        <w:t> </w:t>
      </w:r>
      <w:r>
        <w:rPr>
          <w:color w:val="292425"/>
          <w:w w:val="110"/>
          <w:sz w:val="12"/>
        </w:rPr>
        <w:t>90%</w:t>
      </w:r>
      <w:r>
        <w:rPr>
          <w:color w:val="292425"/>
          <w:spacing w:val="-9"/>
          <w:w w:val="110"/>
          <w:sz w:val="12"/>
        </w:rPr>
        <w:t> </w:t>
      </w:r>
      <w:r>
        <w:rPr>
          <w:color w:val="292425"/>
          <w:w w:val="110"/>
          <w:sz w:val="12"/>
        </w:rPr>
        <w:t>of</w:t>
      </w:r>
      <w:r>
        <w:rPr>
          <w:color w:val="292425"/>
          <w:spacing w:val="-9"/>
          <w:w w:val="110"/>
          <w:sz w:val="12"/>
        </w:rPr>
        <w:t> </w:t>
      </w:r>
      <w:r>
        <w:rPr>
          <w:color w:val="292425"/>
          <w:w w:val="110"/>
          <w:sz w:val="12"/>
        </w:rPr>
        <w:t>the</w:t>
      </w:r>
      <w:r>
        <w:rPr>
          <w:color w:val="292425"/>
          <w:spacing w:val="-9"/>
          <w:w w:val="110"/>
          <w:sz w:val="12"/>
        </w:rPr>
        <w:t> </w:t>
      </w:r>
      <w:r>
        <w:rPr>
          <w:color w:val="292425"/>
          <w:w w:val="110"/>
          <w:sz w:val="12"/>
        </w:rPr>
        <w:t>probability distribution is covered. The bands widen as the time horizon is extended, indicating increasing uncertainty about outcomes. See the box</w:t>
      </w:r>
      <w:r>
        <w:rPr>
          <w:color w:val="292425"/>
          <w:spacing w:val="-24"/>
          <w:w w:val="110"/>
          <w:sz w:val="12"/>
        </w:rPr>
        <w:t> </w:t>
      </w:r>
      <w:r>
        <w:rPr>
          <w:color w:val="292425"/>
          <w:w w:val="110"/>
          <w:sz w:val="12"/>
        </w:rPr>
        <w:t>on</w:t>
      </w:r>
    </w:p>
    <w:p>
      <w:pPr>
        <w:spacing w:line="208" w:lineRule="auto" w:before="0"/>
        <w:ind w:left="177" w:right="135" w:firstLine="0"/>
        <w:jc w:val="left"/>
        <w:rPr>
          <w:sz w:val="12"/>
        </w:rPr>
      </w:pPr>
      <w:r>
        <w:rPr>
          <w:color w:val="292425"/>
          <w:w w:val="110"/>
          <w:sz w:val="12"/>
        </w:rPr>
        <w:t>pages </w:t>
      </w:r>
      <w:r>
        <w:rPr>
          <w:color w:val="292425"/>
          <w:spacing w:val="-5"/>
          <w:w w:val="110"/>
          <w:sz w:val="12"/>
        </w:rPr>
        <w:t>48–49 </w:t>
      </w:r>
      <w:r>
        <w:rPr>
          <w:color w:val="292425"/>
          <w:w w:val="110"/>
          <w:sz w:val="12"/>
        </w:rPr>
        <w:t>of the May </w:t>
      </w:r>
      <w:r>
        <w:rPr>
          <w:color w:val="292425"/>
          <w:spacing w:val="-4"/>
          <w:w w:val="110"/>
          <w:sz w:val="12"/>
        </w:rPr>
        <w:t>2002 </w:t>
      </w:r>
      <w:r>
        <w:rPr>
          <w:i/>
          <w:color w:val="292425"/>
          <w:w w:val="110"/>
          <w:sz w:val="12"/>
        </w:rPr>
        <w:t>Inflation Report </w:t>
      </w:r>
      <w:r>
        <w:rPr>
          <w:color w:val="292425"/>
          <w:w w:val="110"/>
          <w:sz w:val="12"/>
        </w:rPr>
        <w:t>for a fuller description of the fan chart and what it represents.</w:t>
      </w:r>
    </w:p>
    <w:p>
      <w:pPr>
        <w:pStyle w:val="BodyText"/>
        <w:spacing w:line="292" w:lineRule="auto"/>
        <w:ind w:left="177" w:right="125"/>
      </w:pPr>
      <w:r>
        <w:rPr/>
        <w:br w:type="column"/>
      </w:r>
      <w:r>
        <w:rPr>
          <w:color w:val="292425"/>
          <w:w w:val="110"/>
        </w:rPr>
        <w:t>projection, </w:t>
      </w:r>
      <w:r>
        <w:rPr>
          <w:color w:val="292425"/>
          <w:spacing w:val="-3"/>
          <w:w w:val="110"/>
        </w:rPr>
        <w:t>four-quarter </w:t>
      </w:r>
      <w:r>
        <w:rPr>
          <w:color w:val="292425"/>
          <w:w w:val="110"/>
        </w:rPr>
        <w:t>GDP growth is expected </w:t>
      </w:r>
      <w:r>
        <w:rPr>
          <w:color w:val="292425"/>
          <w:spacing w:val="-4"/>
          <w:w w:val="110"/>
        </w:rPr>
        <w:t>to </w:t>
      </w:r>
      <w:r>
        <w:rPr>
          <w:color w:val="292425"/>
          <w:w w:val="110"/>
        </w:rPr>
        <w:t>pick up further </w:t>
      </w:r>
      <w:r>
        <w:rPr>
          <w:color w:val="292425"/>
          <w:spacing w:val="-4"/>
          <w:w w:val="110"/>
        </w:rPr>
        <w:t>to </w:t>
      </w:r>
      <w:r>
        <w:rPr>
          <w:color w:val="292425"/>
          <w:w w:val="110"/>
        </w:rPr>
        <w:t>a little </w:t>
      </w:r>
      <w:r>
        <w:rPr>
          <w:color w:val="292425"/>
          <w:spacing w:val="-3"/>
          <w:w w:val="110"/>
        </w:rPr>
        <w:t>above long-run </w:t>
      </w:r>
      <w:r>
        <w:rPr>
          <w:color w:val="292425"/>
          <w:w w:val="110"/>
        </w:rPr>
        <w:t>trend </w:t>
      </w:r>
      <w:r>
        <w:rPr>
          <w:color w:val="292425"/>
          <w:spacing w:val="-4"/>
          <w:w w:val="110"/>
        </w:rPr>
        <w:t>rates </w:t>
      </w:r>
      <w:r>
        <w:rPr>
          <w:color w:val="292425"/>
          <w:spacing w:val="-3"/>
          <w:w w:val="110"/>
        </w:rPr>
        <w:t>by </w:t>
      </w:r>
      <w:r>
        <w:rPr>
          <w:color w:val="292425"/>
          <w:w w:val="110"/>
        </w:rPr>
        <w:t>early </w:t>
      </w:r>
      <w:r>
        <w:rPr>
          <w:color w:val="292425"/>
          <w:spacing w:val="-6"/>
          <w:w w:val="110"/>
        </w:rPr>
        <w:t>2003, </w:t>
      </w:r>
      <w:r>
        <w:rPr>
          <w:color w:val="292425"/>
          <w:w w:val="110"/>
        </w:rPr>
        <w:t>before settling around trend </w:t>
      </w:r>
      <w:r>
        <w:rPr>
          <w:color w:val="292425"/>
          <w:spacing w:val="-3"/>
          <w:w w:val="110"/>
        </w:rPr>
        <w:t>thereafter. </w:t>
      </w:r>
      <w:r>
        <w:rPr>
          <w:color w:val="292425"/>
          <w:w w:val="110"/>
        </w:rPr>
        <w:t>Robust household and public</w:t>
      </w:r>
      <w:r>
        <w:rPr>
          <w:color w:val="292425"/>
          <w:spacing w:val="-20"/>
          <w:w w:val="110"/>
        </w:rPr>
        <w:t> </w:t>
      </w:r>
      <w:r>
        <w:rPr>
          <w:color w:val="292425"/>
          <w:w w:val="110"/>
        </w:rPr>
        <w:t>spending</w:t>
      </w:r>
      <w:r>
        <w:rPr>
          <w:color w:val="292425"/>
          <w:spacing w:val="-19"/>
          <w:w w:val="110"/>
        </w:rPr>
        <w:t> </w:t>
      </w:r>
      <w:r>
        <w:rPr>
          <w:color w:val="292425"/>
          <w:w w:val="110"/>
        </w:rPr>
        <w:t>are</w:t>
      </w:r>
      <w:r>
        <w:rPr>
          <w:color w:val="292425"/>
          <w:spacing w:val="-19"/>
          <w:w w:val="110"/>
        </w:rPr>
        <w:t> </w:t>
      </w:r>
      <w:r>
        <w:rPr>
          <w:color w:val="292425"/>
          <w:w w:val="110"/>
        </w:rPr>
        <w:t>likely</w:t>
      </w:r>
      <w:r>
        <w:rPr>
          <w:color w:val="292425"/>
          <w:spacing w:val="-20"/>
          <w:w w:val="110"/>
        </w:rPr>
        <w:t> </w:t>
      </w:r>
      <w:r>
        <w:rPr>
          <w:color w:val="292425"/>
          <w:spacing w:val="-4"/>
          <w:w w:val="110"/>
        </w:rPr>
        <w:t>to</w:t>
      </w:r>
      <w:r>
        <w:rPr>
          <w:color w:val="292425"/>
          <w:spacing w:val="-19"/>
          <w:w w:val="110"/>
        </w:rPr>
        <w:t> </w:t>
      </w:r>
      <w:r>
        <w:rPr>
          <w:color w:val="292425"/>
          <w:w w:val="110"/>
        </w:rPr>
        <w:t>provide</w:t>
      </w:r>
      <w:r>
        <w:rPr>
          <w:color w:val="292425"/>
          <w:spacing w:val="-19"/>
          <w:w w:val="110"/>
        </w:rPr>
        <w:t> </w:t>
      </w:r>
      <w:r>
        <w:rPr>
          <w:color w:val="292425"/>
          <w:w w:val="110"/>
        </w:rPr>
        <w:t>the</w:t>
      </w:r>
      <w:r>
        <w:rPr>
          <w:color w:val="292425"/>
          <w:spacing w:val="-20"/>
          <w:w w:val="110"/>
        </w:rPr>
        <w:t> </w:t>
      </w:r>
      <w:r>
        <w:rPr>
          <w:color w:val="292425"/>
          <w:w w:val="110"/>
        </w:rPr>
        <w:t>main</w:t>
      </w:r>
      <w:r>
        <w:rPr>
          <w:color w:val="292425"/>
          <w:spacing w:val="-19"/>
          <w:w w:val="110"/>
        </w:rPr>
        <w:t> </w:t>
      </w:r>
      <w:r>
        <w:rPr>
          <w:color w:val="292425"/>
          <w:w w:val="110"/>
        </w:rPr>
        <w:t>impetus</w:t>
      </w:r>
      <w:r>
        <w:rPr>
          <w:color w:val="292425"/>
          <w:spacing w:val="-19"/>
          <w:w w:val="110"/>
        </w:rPr>
        <w:t> </w:t>
      </w:r>
      <w:r>
        <w:rPr>
          <w:color w:val="292425"/>
          <w:spacing w:val="-4"/>
          <w:w w:val="110"/>
        </w:rPr>
        <w:t>to</w:t>
      </w:r>
      <w:r>
        <w:rPr>
          <w:color w:val="292425"/>
          <w:spacing w:val="-20"/>
          <w:w w:val="110"/>
        </w:rPr>
        <w:t> </w:t>
      </w:r>
      <w:r>
        <w:rPr>
          <w:color w:val="292425"/>
          <w:w w:val="110"/>
        </w:rPr>
        <w:t>GDP growth </w:t>
      </w:r>
      <w:r>
        <w:rPr>
          <w:color w:val="292425"/>
          <w:spacing w:val="-3"/>
          <w:w w:val="110"/>
        </w:rPr>
        <w:t>over </w:t>
      </w:r>
      <w:r>
        <w:rPr>
          <w:color w:val="292425"/>
          <w:w w:val="110"/>
        </w:rPr>
        <w:t>the next six months. As consumer spending </w:t>
      </w:r>
      <w:r>
        <w:rPr>
          <w:color w:val="292425"/>
          <w:spacing w:val="-2"/>
          <w:w w:val="110"/>
        </w:rPr>
        <w:t>growth </w:t>
      </w:r>
      <w:r>
        <w:rPr>
          <w:color w:val="292425"/>
          <w:w w:val="110"/>
        </w:rPr>
        <w:t>is then likely </w:t>
      </w:r>
      <w:r>
        <w:rPr>
          <w:color w:val="292425"/>
          <w:spacing w:val="-4"/>
          <w:w w:val="110"/>
        </w:rPr>
        <w:t>to </w:t>
      </w:r>
      <w:r>
        <w:rPr>
          <w:color w:val="292425"/>
          <w:spacing w:val="-5"/>
          <w:w w:val="110"/>
        </w:rPr>
        <w:t>slow, </w:t>
      </w:r>
      <w:r>
        <w:rPr>
          <w:color w:val="292425"/>
          <w:w w:val="110"/>
        </w:rPr>
        <w:t>the </w:t>
      </w:r>
      <w:r>
        <w:rPr>
          <w:color w:val="292425"/>
          <w:spacing w:val="-3"/>
          <w:w w:val="110"/>
        </w:rPr>
        <w:t>steady </w:t>
      </w:r>
      <w:r>
        <w:rPr>
          <w:color w:val="292425"/>
          <w:w w:val="110"/>
        </w:rPr>
        <w:t>upturn in global demand</w:t>
      </w:r>
      <w:r>
        <w:rPr>
          <w:color w:val="292425"/>
          <w:spacing w:val="-11"/>
          <w:w w:val="110"/>
        </w:rPr>
        <w:t> </w:t>
      </w:r>
      <w:r>
        <w:rPr>
          <w:color w:val="292425"/>
          <w:w w:val="110"/>
        </w:rPr>
        <w:t>and</w:t>
      </w:r>
      <w:r>
        <w:rPr>
          <w:color w:val="292425"/>
          <w:spacing w:val="-11"/>
          <w:w w:val="110"/>
        </w:rPr>
        <w:t> </w:t>
      </w:r>
      <w:r>
        <w:rPr>
          <w:color w:val="292425"/>
          <w:w w:val="110"/>
        </w:rPr>
        <w:t>the</w:t>
      </w:r>
      <w:r>
        <w:rPr>
          <w:color w:val="292425"/>
          <w:spacing w:val="-11"/>
          <w:w w:val="110"/>
        </w:rPr>
        <w:t> </w:t>
      </w:r>
      <w:r>
        <w:rPr>
          <w:color w:val="292425"/>
          <w:spacing w:val="-3"/>
          <w:w w:val="110"/>
        </w:rPr>
        <w:t>moderate</w:t>
      </w:r>
      <w:r>
        <w:rPr>
          <w:color w:val="292425"/>
          <w:spacing w:val="-11"/>
          <w:w w:val="110"/>
        </w:rPr>
        <w:t> </w:t>
      </w:r>
      <w:r>
        <w:rPr>
          <w:color w:val="292425"/>
          <w:spacing w:val="-3"/>
          <w:w w:val="110"/>
        </w:rPr>
        <w:t>recovery</w:t>
      </w:r>
      <w:r>
        <w:rPr>
          <w:color w:val="292425"/>
          <w:spacing w:val="-11"/>
          <w:w w:val="110"/>
        </w:rPr>
        <w:t> </w:t>
      </w:r>
      <w:r>
        <w:rPr>
          <w:color w:val="292425"/>
          <w:w w:val="110"/>
        </w:rPr>
        <w:t>in</w:t>
      </w:r>
      <w:r>
        <w:rPr>
          <w:color w:val="292425"/>
          <w:spacing w:val="-11"/>
          <w:w w:val="110"/>
        </w:rPr>
        <w:t> </w:t>
      </w:r>
      <w:r>
        <w:rPr>
          <w:color w:val="292425"/>
          <w:w w:val="110"/>
        </w:rPr>
        <w:t>business</w:t>
      </w:r>
      <w:r>
        <w:rPr>
          <w:color w:val="292425"/>
          <w:spacing w:val="-11"/>
          <w:w w:val="110"/>
        </w:rPr>
        <w:t> </w:t>
      </w:r>
      <w:r>
        <w:rPr>
          <w:color w:val="292425"/>
          <w:spacing w:val="-3"/>
          <w:w w:val="110"/>
        </w:rPr>
        <w:t>investment</w:t>
      </w:r>
      <w:r>
        <w:rPr>
          <w:color w:val="292425"/>
          <w:spacing w:val="-11"/>
          <w:w w:val="110"/>
        </w:rPr>
        <w:t> </w:t>
      </w:r>
      <w:r>
        <w:rPr>
          <w:color w:val="292425"/>
          <w:w w:val="110"/>
        </w:rPr>
        <w:t>are </w:t>
      </w:r>
      <w:r>
        <w:rPr>
          <w:color w:val="292425"/>
          <w:spacing w:val="-3"/>
          <w:w w:val="110"/>
        </w:rPr>
        <w:t>expected </w:t>
      </w:r>
      <w:r>
        <w:rPr>
          <w:color w:val="292425"/>
          <w:spacing w:val="-4"/>
          <w:w w:val="110"/>
        </w:rPr>
        <w:t>to </w:t>
      </w:r>
      <w:r>
        <w:rPr>
          <w:color w:val="292425"/>
          <w:w w:val="110"/>
        </w:rPr>
        <w:t>support the continued strong expansion in public spending,</w:t>
      </w:r>
      <w:r>
        <w:rPr>
          <w:color w:val="292425"/>
          <w:spacing w:val="-22"/>
          <w:w w:val="110"/>
        </w:rPr>
        <w:t> </w:t>
      </w:r>
      <w:r>
        <w:rPr>
          <w:color w:val="292425"/>
          <w:w w:val="110"/>
        </w:rPr>
        <w:t>maintaining</w:t>
      </w:r>
      <w:r>
        <w:rPr>
          <w:color w:val="292425"/>
          <w:spacing w:val="-21"/>
          <w:w w:val="110"/>
        </w:rPr>
        <w:t> </w:t>
      </w:r>
      <w:r>
        <w:rPr>
          <w:color w:val="292425"/>
          <w:spacing w:val="-3"/>
          <w:w w:val="110"/>
        </w:rPr>
        <w:t>overall</w:t>
      </w:r>
      <w:r>
        <w:rPr>
          <w:color w:val="292425"/>
          <w:spacing w:val="-22"/>
          <w:w w:val="110"/>
        </w:rPr>
        <w:t> </w:t>
      </w:r>
      <w:r>
        <w:rPr>
          <w:color w:val="292425"/>
          <w:w w:val="110"/>
        </w:rPr>
        <w:t>GDP</w:t>
      </w:r>
      <w:r>
        <w:rPr>
          <w:color w:val="292425"/>
          <w:spacing w:val="-21"/>
          <w:w w:val="110"/>
        </w:rPr>
        <w:t> </w:t>
      </w:r>
      <w:r>
        <w:rPr>
          <w:color w:val="292425"/>
          <w:w w:val="110"/>
        </w:rPr>
        <w:t>growth</w:t>
      </w:r>
      <w:r>
        <w:rPr>
          <w:color w:val="292425"/>
          <w:spacing w:val="-22"/>
          <w:w w:val="110"/>
        </w:rPr>
        <w:t> </w:t>
      </w:r>
      <w:r>
        <w:rPr>
          <w:color w:val="292425"/>
          <w:w w:val="110"/>
        </w:rPr>
        <w:t>around</w:t>
      </w:r>
      <w:r>
        <w:rPr>
          <w:color w:val="292425"/>
          <w:spacing w:val="-21"/>
          <w:w w:val="110"/>
        </w:rPr>
        <w:t> </w:t>
      </w:r>
      <w:r>
        <w:rPr>
          <w:color w:val="292425"/>
          <w:w w:val="110"/>
        </w:rPr>
        <w:t>trend.</w:t>
      </w:r>
      <w:r>
        <w:rPr>
          <w:color w:val="292425"/>
          <w:spacing w:val="13"/>
          <w:w w:val="110"/>
        </w:rPr>
        <w:t> </w:t>
      </w:r>
      <w:r>
        <w:rPr>
          <w:color w:val="292425"/>
          <w:w w:val="110"/>
        </w:rPr>
        <w:t>The central projection is broadly similar </w:t>
      </w:r>
      <w:r>
        <w:rPr>
          <w:color w:val="292425"/>
          <w:spacing w:val="-4"/>
          <w:w w:val="110"/>
        </w:rPr>
        <w:t>to </w:t>
      </w:r>
      <w:r>
        <w:rPr>
          <w:color w:val="292425"/>
          <w:w w:val="110"/>
        </w:rPr>
        <w:t>the August projection, with</w:t>
      </w:r>
      <w:r>
        <w:rPr>
          <w:color w:val="292425"/>
          <w:spacing w:val="-10"/>
          <w:w w:val="110"/>
        </w:rPr>
        <w:t> </w:t>
      </w:r>
      <w:r>
        <w:rPr>
          <w:color w:val="292425"/>
          <w:spacing w:val="-2"/>
          <w:w w:val="110"/>
        </w:rPr>
        <w:t>growth</w:t>
      </w:r>
      <w:r>
        <w:rPr>
          <w:color w:val="292425"/>
          <w:spacing w:val="-9"/>
          <w:w w:val="110"/>
        </w:rPr>
        <w:t> </w:t>
      </w:r>
      <w:r>
        <w:rPr>
          <w:color w:val="292425"/>
          <w:w w:val="110"/>
        </w:rPr>
        <w:t>a</w:t>
      </w:r>
      <w:r>
        <w:rPr>
          <w:color w:val="292425"/>
          <w:spacing w:val="-9"/>
          <w:w w:val="110"/>
        </w:rPr>
        <w:t> </w:t>
      </w:r>
      <w:r>
        <w:rPr>
          <w:color w:val="292425"/>
          <w:w w:val="110"/>
        </w:rPr>
        <w:t>little</w:t>
      </w:r>
      <w:r>
        <w:rPr>
          <w:color w:val="292425"/>
          <w:spacing w:val="-9"/>
          <w:w w:val="110"/>
        </w:rPr>
        <w:t> </w:t>
      </w:r>
      <w:r>
        <w:rPr>
          <w:color w:val="292425"/>
          <w:w w:val="110"/>
        </w:rPr>
        <w:t>stronger</w:t>
      </w:r>
      <w:r>
        <w:rPr>
          <w:color w:val="292425"/>
          <w:spacing w:val="-9"/>
          <w:w w:val="110"/>
        </w:rPr>
        <w:t> </w:t>
      </w:r>
      <w:r>
        <w:rPr>
          <w:color w:val="292425"/>
          <w:w w:val="110"/>
        </w:rPr>
        <w:t>in</w:t>
      </w:r>
      <w:r>
        <w:rPr>
          <w:color w:val="292425"/>
          <w:spacing w:val="-9"/>
          <w:w w:val="110"/>
        </w:rPr>
        <w:t> </w:t>
      </w:r>
      <w:r>
        <w:rPr>
          <w:color w:val="292425"/>
          <w:w w:val="110"/>
        </w:rPr>
        <w:t>the</w:t>
      </w:r>
      <w:r>
        <w:rPr>
          <w:color w:val="292425"/>
          <w:spacing w:val="-10"/>
          <w:w w:val="110"/>
        </w:rPr>
        <w:t> </w:t>
      </w:r>
      <w:r>
        <w:rPr>
          <w:color w:val="292425"/>
          <w:w w:val="110"/>
        </w:rPr>
        <w:t>short</w:t>
      </w:r>
      <w:r>
        <w:rPr>
          <w:color w:val="292425"/>
          <w:spacing w:val="-9"/>
          <w:w w:val="110"/>
        </w:rPr>
        <w:t> </w:t>
      </w:r>
      <w:r>
        <w:rPr>
          <w:color w:val="292425"/>
          <w:w w:val="110"/>
        </w:rPr>
        <w:t>run,</w:t>
      </w:r>
      <w:r>
        <w:rPr>
          <w:color w:val="292425"/>
          <w:spacing w:val="-9"/>
          <w:w w:val="110"/>
        </w:rPr>
        <w:t> </w:t>
      </w:r>
      <w:r>
        <w:rPr>
          <w:color w:val="292425"/>
          <w:w w:val="110"/>
        </w:rPr>
        <w:t>and</w:t>
      </w:r>
      <w:r>
        <w:rPr>
          <w:color w:val="292425"/>
          <w:spacing w:val="-9"/>
          <w:w w:val="110"/>
        </w:rPr>
        <w:t> </w:t>
      </w:r>
      <w:r>
        <w:rPr>
          <w:color w:val="292425"/>
          <w:w w:val="110"/>
        </w:rPr>
        <w:t>slightly</w:t>
      </w:r>
    </w:p>
    <w:p>
      <w:pPr>
        <w:spacing w:after="0" w:line="292" w:lineRule="auto"/>
        <w:sectPr>
          <w:type w:val="continuous"/>
          <w:pgSz w:w="11900" w:h="16840"/>
          <w:pgMar w:top="1260" w:bottom="280" w:left="640" w:right="640"/>
          <w:cols w:num="2" w:equalWidth="0">
            <w:col w:w="4095" w:space="832"/>
            <w:col w:w="5693"/>
          </w:cols>
        </w:sectPr>
      </w:pPr>
    </w:p>
    <w:p>
      <w:pPr>
        <w:pStyle w:val="BodyText"/>
        <w:rPr>
          <w:sz w:val="10"/>
        </w:rPr>
      </w:pPr>
    </w:p>
    <w:p>
      <w:pPr>
        <w:pStyle w:val="BodyText"/>
        <w:spacing w:line="20" w:lineRule="exact"/>
        <w:ind w:left="4949"/>
        <w:rPr>
          <w:sz w:val="2"/>
        </w:rPr>
      </w:pPr>
      <w:r>
        <w:rPr>
          <w:sz w:val="2"/>
        </w:rPr>
        <w:pict>
          <v:group style="width:276.850pt;height:.5pt;mso-position-horizontal-relative:char;mso-position-vertical-relative:line" coordorigin="0,0" coordsize="5537,10">
            <v:line style="position:absolute" from="0,5" to="5536,5" stroked="true" strokeweight=".5pt" strokecolor="#006bb6">
              <v:stroke dashstyle="solid"/>
            </v:line>
          </v:group>
        </w:pict>
      </w:r>
      <w:r>
        <w:rPr>
          <w:sz w:val="2"/>
        </w:rPr>
      </w:r>
    </w:p>
    <w:p>
      <w:pPr>
        <w:pStyle w:val="ListParagraph"/>
        <w:numPr>
          <w:ilvl w:val="0"/>
          <w:numId w:val="35"/>
        </w:numPr>
        <w:tabs>
          <w:tab w:pos="5216" w:val="left" w:leader="none"/>
        </w:tabs>
        <w:spacing w:line="160" w:lineRule="exact" w:before="18" w:after="0"/>
        <w:ind w:left="5215" w:right="0" w:hanging="241"/>
        <w:jc w:val="left"/>
        <w:rPr>
          <w:sz w:val="14"/>
        </w:rPr>
      </w:pPr>
      <w:r>
        <w:rPr>
          <w:color w:val="292425"/>
          <w:w w:val="105"/>
          <w:sz w:val="14"/>
        </w:rPr>
        <w:t>Also shown as Chart 1 in the</w:t>
      </w:r>
      <w:r>
        <w:rPr>
          <w:color w:val="292425"/>
          <w:spacing w:val="-14"/>
          <w:w w:val="105"/>
          <w:sz w:val="14"/>
        </w:rPr>
        <w:t> </w:t>
      </w:r>
      <w:r>
        <w:rPr>
          <w:color w:val="292425"/>
          <w:spacing w:val="-3"/>
          <w:w w:val="105"/>
          <w:sz w:val="14"/>
        </w:rPr>
        <w:t>Overview.</w:t>
      </w:r>
    </w:p>
    <w:p>
      <w:pPr>
        <w:pStyle w:val="ListParagraph"/>
        <w:numPr>
          <w:ilvl w:val="0"/>
          <w:numId w:val="35"/>
        </w:numPr>
        <w:tabs>
          <w:tab w:pos="5216" w:val="left" w:leader="none"/>
        </w:tabs>
        <w:spacing w:line="240" w:lineRule="auto" w:before="0" w:after="0"/>
        <w:ind w:left="5215" w:right="644" w:hanging="240"/>
        <w:jc w:val="left"/>
        <w:rPr>
          <w:sz w:val="14"/>
        </w:rPr>
      </w:pPr>
      <w:r>
        <w:rPr>
          <w:color w:val="292425"/>
          <w:w w:val="110"/>
          <w:sz w:val="14"/>
        </w:rPr>
        <w:t>An</w:t>
      </w:r>
      <w:r>
        <w:rPr>
          <w:color w:val="292425"/>
          <w:spacing w:val="-15"/>
          <w:w w:val="110"/>
          <w:sz w:val="14"/>
        </w:rPr>
        <w:t> </w:t>
      </w:r>
      <w:r>
        <w:rPr>
          <w:color w:val="292425"/>
          <w:w w:val="110"/>
          <w:sz w:val="14"/>
        </w:rPr>
        <w:t>alternative</w:t>
      </w:r>
      <w:r>
        <w:rPr>
          <w:color w:val="292425"/>
          <w:spacing w:val="-15"/>
          <w:w w:val="110"/>
          <w:sz w:val="14"/>
        </w:rPr>
        <w:t> </w:t>
      </w:r>
      <w:r>
        <w:rPr>
          <w:color w:val="292425"/>
          <w:w w:val="110"/>
          <w:sz w:val="14"/>
        </w:rPr>
        <w:t>projection</w:t>
      </w:r>
      <w:r>
        <w:rPr>
          <w:color w:val="292425"/>
          <w:spacing w:val="-15"/>
          <w:w w:val="110"/>
          <w:sz w:val="14"/>
        </w:rPr>
        <w:t> </w:t>
      </w:r>
      <w:r>
        <w:rPr>
          <w:color w:val="292425"/>
          <w:w w:val="110"/>
          <w:sz w:val="14"/>
        </w:rPr>
        <w:t>based</w:t>
      </w:r>
      <w:r>
        <w:rPr>
          <w:color w:val="292425"/>
          <w:spacing w:val="-14"/>
          <w:w w:val="110"/>
          <w:sz w:val="14"/>
        </w:rPr>
        <w:t> </w:t>
      </w:r>
      <w:r>
        <w:rPr>
          <w:color w:val="292425"/>
          <w:w w:val="110"/>
          <w:sz w:val="14"/>
        </w:rPr>
        <w:t>on</w:t>
      </w:r>
      <w:r>
        <w:rPr>
          <w:color w:val="292425"/>
          <w:spacing w:val="-15"/>
          <w:w w:val="110"/>
          <w:sz w:val="14"/>
        </w:rPr>
        <w:t> </w:t>
      </w:r>
      <w:r>
        <w:rPr>
          <w:color w:val="292425"/>
          <w:w w:val="110"/>
          <w:sz w:val="14"/>
        </w:rPr>
        <w:t>market</w:t>
      </w:r>
      <w:r>
        <w:rPr>
          <w:color w:val="292425"/>
          <w:spacing w:val="-15"/>
          <w:w w:val="110"/>
          <w:sz w:val="14"/>
        </w:rPr>
        <w:t> </w:t>
      </w:r>
      <w:r>
        <w:rPr>
          <w:color w:val="292425"/>
          <w:w w:val="110"/>
          <w:sz w:val="14"/>
        </w:rPr>
        <w:t>interest</w:t>
      </w:r>
      <w:r>
        <w:rPr>
          <w:color w:val="292425"/>
          <w:spacing w:val="-15"/>
          <w:w w:val="110"/>
          <w:sz w:val="14"/>
        </w:rPr>
        <w:t> </w:t>
      </w:r>
      <w:r>
        <w:rPr>
          <w:color w:val="292425"/>
          <w:spacing w:val="-3"/>
          <w:w w:val="110"/>
          <w:sz w:val="14"/>
        </w:rPr>
        <w:t>rate</w:t>
      </w:r>
      <w:r>
        <w:rPr>
          <w:color w:val="292425"/>
          <w:spacing w:val="-14"/>
          <w:w w:val="110"/>
          <w:sz w:val="14"/>
        </w:rPr>
        <w:t> </w:t>
      </w:r>
      <w:r>
        <w:rPr>
          <w:color w:val="292425"/>
          <w:w w:val="110"/>
          <w:sz w:val="14"/>
        </w:rPr>
        <w:t>expectations</w:t>
      </w:r>
      <w:r>
        <w:rPr>
          <w:color w:val="292425"/>
          <w:spacing w:val="-15"/>
          <w:w w:val="110"/>
          <w:sz w:val="14"/>
        </w:rPr>
        <w:t> </w:t>
      </w:r>
      <w:r>
        <w:rPr>
          <w:color w:val="292425"/>
          <w:w w:val="110"/>
          <w:sz w:val="14"/>
        </w:rPr>
        <w:t>is</w:t>
      </w:r>
      <w:r>
        <w:rPr>
          <w:color w:val="292425"/>
          <w:spacing w:val="-15"/>
          <w:w w:val="110"/>
          <w:sz w:val="14"/>
        </w:rPr>
        <w:t> </w:t>
      </w:r>
      <w:r>
        <w:rPr>
          <w:color w:val="292425"/>
          <w:w w:val="110"/>
          <w:sz w:val="14"/>
        </w:rPr>
        <w:t>shown</w:t>
      </w:r>
      <w:r>
        <w:rPr>
          <w:color w:val="292425"/>
          <w:spacing w:val="-15"/>
          <w:w w:val="110"/>
          <w:sz w:val="14"/>
        </w:rPr>
        <w:t> </w:t>
      </w:r>
      <w:r>
        <w:rPr>
          <w:color w:val="292425"/>
          <w:w w:val="110"/>
          <w:sz w:val="14"/>
        </w:rPr>
        <w:t>in Chart 6.5</w:t>
      </w:r>
      <w:r>
        <w:rPr>
          <w:color w:val="292425"/>
          <w:spacing w:val="-8"/>
          <w:w w:val="110"/>
          <w:sz w:val="14"/>
        </w:rPr>
        <w:t> </w:t>
      </w:r>
      <w:r>
        <w:rPr>
          <w:color w:val="292425"/>
          <w:spacing w:val="-3"/>
          <w:w w:val="110"/>
          <w:sz w:val="14"/>
        </w:rPr>
        <w:t>below.</w:t>
      </w:r>
    </w:p>
    <w:p>
      <w:pPr>
        <w:spacing w:after="0" w:line="240" w:lineRule="auto"/>
        <w:jc w:val="left"/>
        <w:rPr>
          <w:sz w:val="14"/>
        </w:rPr>
        <w:sectPr>
          <w:type w:val="continuous"/>
          <w:pgSz w:w="11900" w:h="16840"/>
          <w:pgMar w:top="1260" w:bottom="280" w:left="640" w:right="640"/>
        </w:sectPr>
      </w:pPr>
    </w:p>
    <w:p>
      <w:pPr>
        <w:pStyle w:val="BodyText"/>
      </w:pPr>
    </w:p>
    <w:p>
      <w:pPr>
        <w:pStyle w:val="BodyText"/>
        <w:spacing w:before="5"/>
      </w:pPr>
    </w:p>
    <w:p>
      <w:pPr>
        <w:pStyle w:val="BodyText"/>
        <w:spacing w:line="292" w:lineRule="auto"/>
        <w:ind w:left="5103"/>
      </w:pPr>
      <w:r>
        <w:rPr>
          <w:color w:val="292425"/>
          <w:w w:val="105"/>
        </w:rPr>
        <w:t>weaker in the medium term. The change in the profile for consumer spending largely accounts for the small difference.</w:t>
      </w:r>
    </w:p>
    <w:p>
      <w:pPr>
        <w:pStyle w:val="BodyText"/>
        <w:spacing w:before="3"/>
        <w:rPr>
          <w:sz w:val="24"/>
        </w:rPr>
      </w:pPr>
    </w:p>
    <w:p>
      <w:pPr>
        <w:pStyle w:val="BodyText"/>
        <w:spacing w:line="292" w:lineRule="auto"/>
        <w:ind w:left="5103" w:right="197"/>
      </w:pPr>
      <w:r>
        <w:rPr>
          <w:color w:val="292425"/>
          <w:w w:val="110"/>
        </w:rPr>
        <w:t>As </w:t>
      </w:r>
      <w:r>
        <w:rPr>
          <w:color w:val="292425"/>
          <w:spacing w:val="-3"/>
          <w:w w:val="110"/>
        </w:rPr>
        <w:t>expected, </w:t>
      </w:r>
      <w:r>
        <w:rPr>
          <w:color w:val="292425"/>
          <w:w w:val="110"/>
        </w:rPr>
        <w:t>RPIX inflation has bounced back from the low point</w:t>
      </w:r>
      <w:r>
        <w:rPr>
          <w:color w:val="292425"/>
          <w:spacing w:val="-22"/>
          <w:w w:val="110"/>
        </w:rPr>
        <w:t> </w:t>
      </w:r>
      <w:r>
        <w:rPr>
          <w:color w:val="292425"/>
          <w:w w:val="110"/>
        </w:rPr>
        <w:t>of</w:t>
      </w:r>
      <w:r>
        <w:rPr>
          <w:color w:val="292425"/>
          <w:spacing w:val="-21"/>
          <w:w w:val="110"/>
        </w:rPr>
        <w:t> </w:t>
      </w:r>
      <w:r>
        <w:rPr>
          <w:color w:val="292425"/>
          <w:w w:val="110"/>
        </w:rPr>
        <w:t>1.5%</w:t>
      </w:r>
      <w:r>
        <w:rPr>
          <w:color w:val="292425"/>
          <w:spacing w:val="-21"/>
          <w:w w:val="110"/>
        </w:rPr>
        <w:t> </w:t>
      </w:r>
      <w:r>
        <w:rPr>
          <w:color w:val="292425"/>
          <w:w w:val="110"/>
        </w:rPr>
        <w:t>in</w:t>
      </w:r>
      <w:r>
        <w:rPr>
          <w:color w:val="292425"/>
          <w:spacing w:val="-21"/>
          <w:w w:val="110"/>
        </w:rPr>
        <w:t> </w:t>
      </w:r>
      <w:r>
        <w:rPr>
          <w:color w:val="292425"/>
          <w:w w:val="110"/>
        </w:rPr>
        <w:t>June.</w:t>
      </w:r>
      <w:r>
        <w:rPr>
          <w:color w:val="292425"/>
          <w:spacing w:val="14"/>
          <w:w w:val="110"/>
        </w:rPr>
        <w:t> </w:t>
      </w:r>
      <w:r>
        <w:rPr>
          <w:color w:val="292425"/>
          <w:w w:val="110"/>
        </w:rPr>
        <w:t>Indeed,</w:t>
      </w:r>
      <w:r>
        <w:rPr>
          <w:color w:val="292425"/>
          <w:spacing w:val="-21"/>
          <w:w w:val="110"/>
        </w:rPr>
        <w:t> </w:t>
      </w:r>
      <w:r>
        <w:rPr>
          <w:color w:val="292425"/>
          <w:w w:val="110"/>
        </w:rPr>
        <w:t>RPIX</w:t>
      </w:r>
      <w:r>
        <w:rPr>
          <w:color w:val="292425"/>
          <w:spacing w:val="-21"/>
          <w:w w:val="110"/>
        </w:rPr>
        <w:t> </w:t>
      </w:r>
      <w:r>
        <w:rPr>
          <w:color w:val="292425"/>
          <w:w w:val="110"/>
        </w:rPr>
        <w:t>inflation</w:t>
      </w:r>
      <w:r>
        <w:rPr>
          <w:color w:val="292425"/>
          <w:spacing w:val="-22"/>
          <w:w w:val="110"/>
        </w:rPr>
        <w:t> </w:t>
      </w:r>
      <w:r>
        <w:rPr>
          <w:color w:val="292425"/>
          <w:spacing w:val="-3"/>
          <w:w w:val="110"/>
        </w:rPr>
        <w:t>averaged</w:t>
      </w:r>
      <w:r>
        <w:rPr>
          <w:color w:val="292425"/>
          <w:spacing w:val="-21"/>
          <w:w w:val="110"/>
        </w:rPr>
        <w:t> </w:t>
      </w:r>
      <w:r>
        <w:rPr>
          <w:color w:val="292425"/>
          <w:w w:val="110"/>
        </w:rPr>
        <w:t>2.0% in </w:t>
      </w:r>
      <w:r>
        <w:rPr>
          <w:color w:val="292425"/>
          <w:spacing w:val="-7"/>
          <w:w w:val="110"/>
        </w:rPr>
        <w:t>2002 </w:t>
      </w:r>
      <w:r>
        <w:rPr>
          <w:color w:val="292425"/>
          <w:w w:val="110"/>
        </w:rPr>
        <w:t>Q3, slightly higher than in Q2, and a little </w:t>
      </w:r>
      <w:r>
        <w:rPr>
          <w:color w:val="292425"/>
          <w:spacing w:val="-3"/>
          <w:w w:val="110"/>
        </w:rPr>
        <w:t>above </w:t>
      </w:r>
      <w:r>
        <w:rPr>
          <w:color w:val="292425"/>
          <w:w w:val="110"/>
        </w:rPr>
        <w:t>the August central projection. RPIX inflation has remained volatile and the underlying trend hard </w:t>
      </w:r>
      <w:r>
        <w:rPr>
          <w:color w:val="292425"/>
          <w:spacing w:val="-4"/>
          <w:w w:val="110"/>
        </w:rPr>
        <w:t>to </w:t>
      </w:r>
      <w:r>
        <w:rPr>
          <w:color w:val="292425"/>
          <w:w w:val="110"/>
        </w:rPr>
        <w:t>determine, as the twelve-month </w:t>
      </w:r>
      <w:r>
        <w:rPr>
          <w:color w:val="292425"/>
          <w:spacing w:val="-4"/>
          <w:w w:val="110"/>
        </w:rPr>
        <w:t>rate </w:t>
      </w:r>
      <w:r>
        <w:rPr>
          <w:color w:val="292425"/>
          <w:w w:val="110"/>
        </w:rPr>
        <w:t>has been buffeted </w:t>
      </w:r>
      <w:r>
        <w:rPr>
          <w:color w:val="292425"/>
          <w:spacing w:val="-3"/>
          <w:w w:val="110"/>
        </w:rPr>
        <w:t>by </w:t>
      </w:r>
      <w:r>
        <w:rPr>
          <w:color w:val="292425"/>
          <w:w w:val="110"/>
        </w:rPr>
        <w:t>the emergence and subsequent unwinding of a number of </w:t>
      </w:r>
      <w:r>
        <w:rPr>
          <w:color w:val="292425"/>
          <w:spacing w:val="-3"/>
          <w:w w:val="110"/>
        </w:rPr>
        <w:t>temporary </w:t>
      </w:r>
      <w:r>
        <w:rPr>
          <w:color w:val="292425"/>
          <w:w w:val="110"/>
        </w:rPr>
        <w:t>influences on</w:t>
      </w:r>
      <w:r>
        <w:rPr>
          <w:color w:val="292425"/>
          <w:spacing w:val="-18"/>
          <w:w w:val="110"/>
        </w:rPr>
        <w:t> </w:t>
      </w:r>
      <w:r>
        <w:rPr>
          <w:color w:val="292425"/>
          <w:w w:val="110"/>
        </w:rPr>
        <w:t>the</w:t>
      </w:r>
      <w:r>
        <w:rPr>
          <w:color w:val="292425"/>
          <w:spacing w:val="-17"/>
          <w:w w:val="110"/>
        </w:rPr>
        <w:t> </w:t>
      </w:r>
      <w:r>
        <w:rPr>
          <w:color w:val="292425"/>
          <w:w w:val="110"/>
        </w:rPr>
        <w:t>price</w:t>
      </w:r>
      <w:r>
        <w:rPr>
          <w:color w:val="292425"/>
          <w:spacing w:val="-17"/>
          <w:w w:val="110"/>
        </w:rPr>
        <w:t> </w:t>
      </w:r>
      <w:r>
        <w:rPr>
          <w:color w:val="292425"/>
          <w:w w:val="110"/>
        </w:rPr>
        <w:t>of</w:t>
      </w:r>
      <w:r>
        <w:rPr>
          <w:color w:val="292425"/>
          <w:spacing w:val="-18"/>
          <w:w w:val="110"/>
        </w:rPr>
        <w:t> </w:t>
      </w:r>
      <w:r>
        <w:rPr>
          <w:color w:val="292425"/>
          <w:w w:val="110"/>
        </w:rPr>
        <w:t>relatively</w:t>
      </w:r>
      <w:r>
        <w:rPr>
          <w:color w:val="292425"/>
          <w:spacing w:val="-17"/>
          <w:w w:val="110"/>
        </w:rPr>
        <w:t> </w:t>
      </w:r>
      <w:r>
        <w:rPr>
          <w:color w:val="292425"/>
          <w:w w:val="110"/>
        </w:rPr>
        <w:t>erratic</w:t>
      </w:r>
      <w:r>
        <w:rPr>
          <w:color w:val="292425"/>
          <w:spacing w:val="-17"/>
          <w:w w:val="110"/>
        </w:rPr>
        <w:t> </w:t>
      </w:r>
      <w:r>
        <w:rPr>
          <w:color w:val="292425"/>
          <w:w w:val="110"/>
        </w:rPr>
        <w:t>components</w:t>
      </w:r>
      <w:r>
        <w:rPr>
          <w:color w:val="292425"/>
          <w:spacing w:val="-17"/>
          <w:w w:val="110"/>
        </w:rPr>
        <w:t> </w:t>
      </w:r>
      <w:r>
        <w:rPr>
          <w:color w:val="292425"/>
          <w:w w:val="110"/>
        </w:rPr>
        <w:t>such</w:t>
      </w:r>
      <w:r>
        <w:rPr>
          <w:color w:val="292425"/>
          <w:spacing w:val="-18"/>
          <w:w w:val="110"/>
        </w:rPr>
        <w:t> </w:t>
      </w:r>
      <w:r>
        <w:rPr>
          <w:color w:val="292425"/>
          <w:w w:val="110"/>
        </w:rPr>
        <w:t>as</w:t>
      </w:r>
      <w:r>
        <w:rPr>
          <w:color w:val="292425"/>
          <w:spacing w:val="-17"/>
          <w:w w:val="110"/>
        </w:rPr>
        <w:t> </w:t>
      </w:r>
      <w:r>
        <w:rPr>
          <w:color w:val="292425"/>
          <w:w w:val="110"/>
        </w:rPr>
        <w:t>seasonal food and petrol. The rapid increase in house price inflation </w:t>
      </w:r>
      <w:r>
        <w:rPr>
          <w:color w:val="292425"/>
          <w:spacing w:val="-3"/>
          <w:w w:val="110"/>
        </w:rPr>
        <w:t>over</w:t>
      </w:r>
      <w:r>
        <w:rPr>
          <w:color w:val="292425"/>
          <w:spacing w:val="-12"/>
          <w:w w:val="110"/>
        </w:rPr>
        <w:t> </w:t>
      </w:r>
      <w:r>
        <w:rPr>
          <w:color w:val="292425"/>
          <w:w w:val="110"/>
        </w:rPr>
        <w:t>the</w:t>
      </w:r>
      <w:r>
        <w:rPr>
          <w:color w:val="292425"/>
          <w:spacing w:val="-11"/>
          <w:w w:val="110"/>
        </w:rPr>
        <w:t> </w:t>
      </w:r>
      <w:r>
        <w:rPr>
          <w:color w:val="292425"/>
          <w:w w:val="110"/>
        </w:rPr>
        <w:t>past</w:t>
      </w:r>
      <w:r>
        <w:rPr>
          <w:color w:val="292425"/>
          <w:spacing w:val="-11"/>
          <w:w w:val="110"/>
        </w:rPr>
        <w:t> </w:t>
      </w:r>
      <w:r>
        <w:rPr>
          <w:color w:val="292425"/>
          <w:w w:val="110"/>
        </w:rPr>
        <w:t>year</w:t>
      </w:r>
      <w:r>
        <w:rPr>
          <w:color w:val="292425"/>
          <w:spacing w:val="-11"/>
          <w:w w:val="110"/>
        </w:rPr>
        <w:t> </w:t>
      </w:r>
      <w:r>
        <w:rPr>
          <w:color w:val="292425"/>
          <w:w w:val="110"/>
        </w:rPr>
        <w:t>has</w:t>
      </w:r>
      <w:r>
        <w:rPr>
          <w:color w:val="292425"/>
          <w:spacing w:val="-12"/>
          <w:w w:val="110"/>
        </w:rPr>
        <w:t> </w:t>
      </w:r>
      <w:r>
        <w:rPr>
          <w:color w:val="292425"/>
          <w:w w:val="110"/>
        </w:rPr>
        <w:t>also</w:t>
      </w:r>
      <w:r>
        <w:rPr>
          <w:color w:val="292425"/>
          <w:spacing w:val="-11"/>
          <w:w w:val="110"/>
        </w:rPr>
        <w:t> </w:t>
      </w:r>
      <w:r>
        <w:rPr>
          <w:color w:val="292425"/>
          <w:w w:val="110"/>
        </w:rPr>
        <w:t>had</w:t>
      </w:r>
      <w:r>
        <w:rPr>
          <w:color w:val="292425"/>
          <w:spacing w:val="-11"/>
          <w:w w:val="110"/>
        </w:rPr>
        <w:t> </w:t>
      </w:r>
      <w:r>
        <w:rPr>
          <w:color w:val="292425"/>
          <w:w w:val="110"/>
        </w:rPr>
        <w:t>a</w:t>
      </w:r>
      <w:r>
        <w:rPr>
          <w:color w:val="292425"/>
          <w:spacing w:val="-11"/>
          <w:w w:val="110"/>
        </w:rPr>
        <w:t> </w:t>
      </w:r>
      <w:r>
        <w:rPr>
          <w:color w:val="292425"/>
          <w:w w:val="110"/>
        </w:rPr>
        <w:t>pronounced</w:t>
      </w:r>
      <w:r>
        <w:rPr>
          <w:color w:val="292425"/>
          <w:spacing w:val="-11"/>
          <w:w w:val="110"/>
        </w:rPr>
        <w:t> </w:t>
      </w:r>
      <w:r>
        <w:rPr>
          <w:color w:val="292425"/>
          <w:w w:val="110"/>
        </w:rPr>
        <w:t>direct</w:t>
      </w:r>
      <w:r>
        <w:rPr>
          <w:color w:val="292425"/>
          <w:spacing w:val="-12"/>
          <w:w w:val="110"/>
        </w:rPr>
        <w:t> </w:t>
      </w:r>
      <w:r>
        <w:rPr>
          <w:color w:val="292425"/>
          <w:w w:val="110"/>
        </w:rPr>
        <w:t>impact</w:t>
      </w:r>
      <w:r>
        <w:rPr>
          <w:color w:val="292425"/>
          <w:spacing w:val="-11"/>
          <w:w w:val="110"/>
        </w:rPr>
        <w:t> </w:t>
      </w:r>
      <w:r>
        <w:rPr>
          <w:color w:val="292425"/>
          <w:w w:val="110"/>
        </w:rPr>
        <w:t>on the housing depreciation component. The marked</w:t>
      </w:r>
      <w:r>
        <w:rPr>
          <w:color w:val="292425"/>
          <w:spacing w:val="-39"/>
          <w:w w:val="110"/>
        </w:rPr>
        <w:t> </w:t>
      </w:r>
      <w:r>
        <w:rPr>
          <w:color w:val="292425"/>
          <w:spacing w:val="-4"/>
          <w:w w:val="110"/>
        </w:rPr>
        <w:t>divergence </w:t>
      </w:r>
      <w:r>
        <w:rPr>
          <w:color w:val="292425"/>
          <w:spacing w:val="-3"/>
          <w:w w:val="110"/>
        </w:rPr>
        <w:t>between </w:t>
      </w:r>
      <w:r>
        <w:rPr>
          <w:color w:val="292425"/>
          <w:w w:val="110"/>
        </w:rPr>
        <w:t>services and goods price inflation has </w:t>
      </w:r>
      <w:r>
        <w:rPr>
          <w:color w:val="292425"/>
          <w:spacing w:val="-3"/>
          <w:w w:val="110"/>
        </w:rPr>
        <w:t>persisted, related </w:t>
      </w:r>
      <w:r>
        <w:rPr>
          <w:color w:val="292425"/>
          <w:spacing w:val="-4"/>
          <w:w w:val="110"/>
        </w:rPr>
        <w:t>to </w:t>
      </w:r>
      <w:r>
        <w:rPr>
          <w:color w:val="292425"/>
          <w:w w:val="110"/>
        </w:rPr>
        <w:t>differences in demand conditions as well as in productivity</w:t>
      </w:r>
      <w:r>
        <w:rPr>
          <w:color w:val="292425"/>
          <w:spacing w:val="-7"/>
          <w:w w:val="110"/>
        </w:rPr>
        <w:t> </w:t>
      </w:r>
      <w:r>
        <w:rPr>
          <w:color w:val="292425"/>
          <w:w w:val="110"/>
        </w:rPr>
        <w:t>growth.</w:t>
      </w:r>
    </w:p>
    <w:p>
      <w:pPr>
        <w:pStyle w:val="BodyText"/>
        <w:spacing w:before="2"/>
      </w:pPr>
    </w:p>
    <w:p>
      <w:pPr>
        <w:pStyle w:val="BodyText"/>
        <w:spacing w:line="292" w:lineRule="auto"/>
        <w:ind w:left="5103" w:right="152"/>
      </w:pPr>
      <w:r>
        <w:rPr>
          <w:color w:val="292425"/>
          <w:w w:val="110"/>
        </w:rPr>
        <w:t>The</w:t>
      </w:r>
      <w:r>
        <w:rPr>
          <w:color w:val="292425"/>
          <w:spacing w:val="-12"/>
          <w:w w:val="110"/>
        </w:rPr>
        <w:t> </w:t>
      </w:r>
      <w:r>
        <w:rPr>
          <w:color w:val="292425"/>
          <w:w w:val="110"/>
        </w:rPr>
        <w:t>prospects</w:t>
      </w:r>
      <w:r>
        <w:rPr>
          <w:color w:val="292425"/>
          <w:spacing w:val="-12"/>
          <w:w w:val="110"/>
        </w:rPr>
        <w:t> </w:t>
      </w:r>
      <w:r>
        <w:rPr>
          <w:color w:val="292425"/>
          <w:w w:val="110"/>
        </w:rPr>
        <w:t>for</w:t>
      </w:r>
      <w:r>
        <w:rPr>
          <w:color w:val="292425"/>
          <w:spacing w:val="-12"/>
          <w:w w:val="110"/>
        </w:rPr>
        <w:t> </w:t>
      </w:r>
      <w:r>
        <w:rPr>
          <w:color w:val="292425"/>
          <w:w w:val="110"/>
        </w:rPr>
        <w:t>inflation</w:t>
      </w:r>
      <w:r>
        <w:rPr>
          <w:color w:val="292425"/>
          <w:spacing w:val="-12"/>
          <w:w w:val="110"/>
        </w:rPr>
        <w:t> </w:t>
      </w:r>
      <w:r>
        <w:rPr>
          <w:color w:val="292425"/>
          <w:w w:val="110"/>
        </w:rPr>
        <w:t>depend</w:t>
      </w:r>
      <w:r>
        <w:rPr>
          <w:color w:val="292425"/>
          <w:spacing w:val="-12"/>
          <w:w w:val="110"/>
        </w:rPr>
        <w:t> </w:t>
      </w:r>
      <w:r>
        <w:rPr>
          <w:color w:val="292425"/>
          <w:w w:val="110"/>
        </w:rPr>
        <w:t>on</w:t>
      </w:r>
      <w:r>
        <w:rPr>
          <w:color w:val="292425"/>
          <w:spacing w:val="-12"/>
          <w:w w:val="110"/>
        </w:rPr>
        <w:t> </w:t>
      </w:r>
      <w:r>
        <w:rPr>
          <w:color w:val="292425"/>
          <w:w w:val="110"/>
        </w:rPr>
        <w:t>the</w:t>
      </w:r>
      <w:r>
        <w:rPr>
          <w:color w:val="292425"/>
          <w:spacing w:val="-12"/>
          <w:w w:val="110"/>
        </w:rPr>
        <w:t> </w:t>
      </w:r>
      <w:r>
        <w:rPr>
          <w:color w:val="292425"/>
          <w:w w:val="110"/>
        </w:rPr>
        <w:t>pressures</w:t>
      </w:r>
      <w:r>
        <w:rPr>
          <w:color w:val="292425"/>
          <w:spacing w:val="-12"/>
          <w:w w:val="110"/>
        </w:rPr>
        <w:t> </w:t>
      </w:r>
      <w:r>
        <w:rPr>
          <w:color w:val="292425"/>
          <w:spacing w:val="-3"/>
          <w:w w:val="110"/>
        </w:rPr>
        <w:t>exerted</w:t>
      </w:r>
      <w:r>
        <w:rPr>
          <w:color w:val="292425"/>
          <w:spacing w:val="-12"/>
          <w:w w:val="110"/>
        </w:rPr>
        <w:t> </w:t>
      </w:r>
      <w:r>
        <w:rPr>
          <w:color w:val="292425"/>
          <w:spacing w:val="-3"/>
          <w:w w:val="110"/>
        </w:rPr>
        <w:t>by </w:t>
      </w:r>
      <w:r>
        <w:rPr>
          <w:color w:val="292425"/>
          <w:w w:val="110"/>
        </w:rPr>
        <w:t>demand in relation </w:t>
      </w:r>
      <w:r>
        <w:rPr>
          <w:color w:val="292425"/>
          <w:spacing w:val="-4"/>
          <w:w w:val="110"/>
        </w:rPr>
        <w:t>to </w:t>
      </w:r>
      <w:r>
        <w:rPr>
          <w:color w:val="292425"/>
          <w:w w:val="110"/>
        </w:rPr>
        <w:t>the sustainable supply capacity of the </w:t>
      </w:r>
      <w:r>
        <w:rPr>
          <w:color w:val="292425"/>
          <w:spacing w:val="-3"/>
          <w:w w:val="110"/>
        </w:rPr>
        <w:t>economy. </w:t>
      </w:r>
      <w:r>
        <w:rPr>
          <w:color w:val="292425"/>
          <w:w w:val="110"/>
        </w:rPr>
        <w:t>Previous </w:t>
      </w:r>
      <w:r>
        <w:rPr>
          <w:i/>
          <w:color w:val="292425"/>
          <w:w w:val="110"/>
        </w:rPr>
        <w:t>Reports </w:t>
      </w:r>
      <w:r>
        <w:rPr>
          <w:color w:val="292425"/>
          <w:spacing w:val="-3"/>
          <w:w w:val="110"/>
        </w:rPr>
        <w:t>have </w:t>
      </w:r>
      <w:r>
        <w:rPr>
          <w:color w:val="292425"/>
          <w:w w:val="110"/>
        </w:rPr>
        <w:t>spelled out the challenges and</w:t>
      </w:r>
      <w:r>
        <w:rPr>
          <w:color w:val="292425"/>
          <w:spacing w:val="-22"/>
          <w:w w:val="110"/>
        </w:rPr>
        <w:t> </w:t>
      </w:r>
      <w:r>
        <w:rPr>
          <w:color w:val="292425"/>
          <w:w w:val="110"/>
        </w:rPr>
        <w:t>uncertainties</w:t>
      </w:r>
      <w:r>
        <w:rPr>
          <w:color w:val="292425"/>
          <w:spacing w:val="-21"/>
          <w:w w:val="110"/>
        </w:rPr>
        <w:t> </w:t>
      </w:r>
      <w:r>
        <w:rPr>
          <w:color w:val="292425"/>
          <w:spacing w:val="-3"/>
          <w:w w:val="110"/>
        </w:rPr>
        <w:t>involved</w:t>
      </w:r>
      <w:r>
        <w:rPr>
          <w:color w:val="292425"/>
          <w:spacing w:val="-21"/>
          <w:w w:val="110"/>
        </w:rPr>
        <w:t> </w:t>
      </w:r>
      <w:r>
        <w:rPr>
          <w:color w:val="292425"/>
          <w:w w:val="110"/>
        </w:rPr>
        <w:t>in</w:t>
      </w:r>
      <w:r>
        <w:rPr>
          <w:color w:val="292425"/>
          <w:spacing w:val="-22"/>
          <w:w w:val="110"/>
        </w:rPr>
        <w:t> </w:t>
      </w:r>
      <w:r>
        <w:rPr>
          <w:color w:val="292425"/>
          <w:w w:val="110"/>
        </w:rPr>
        <w:t>forming</w:t>
      </w:r>
      <w:r>
        <w:rPr>
          <w:color w:val="292425"/>
          <w:spacing w:val="-21"/>
          <w:w w:val="110"/>
        </w:rPr>
        <w:t> </w:t>
      </w:r>
      <w:r>
        <w:rPr>
          <w:color w:val="292425"/>
          <w:w w:val="110"/>
        </w:rPr>
        <w:t>estimates</w:t>
      </w:r>
      <w:r>
        <w:rPr>
          <w:color w:val="292425"/>
          <w:spacing w:val="-21"/>
          <w:w w:val="110"/>
        </w:rPr>
        <w:t> </w:t>
      </w:r>
      <w:r>
        <w:rPr>
          <w:color w:val="292425"/>
          <w:w w:val="110"/>
        </w:rPr>
        <w:t>of</w:t>
      </w:r>
      <w:r>
        <w:rPr>
          <w:color w:val="292425"/>
          <w:spacing w:val="-21"/>
          <w:w w:val="110"/>
        </w:rPr>
        <w:t> </w:t>
      </w:r>
      <w:r>
        <w:rPr>
          <w:color w:val="292425"/>
          <w:w w:val="110"/>
        </w:rPr>
        <w:t>sustainable supply </w:t>
      </w:r>
      <w:r>
        <w:rPr>
          <w:color w:val="292425"/>
          <w:spacing w:val="-4"/>
          <w:w w:val="110"/>
        </w:rPr>
        <w:t>capacity. </w:t>
      </w:r>
      <w:r>
        <w:rPr>
          <w:color w:val="292425"/>
          <w:w w:val="110"/>
        </w:rPr>
        <w:t>Given little new information, the </w:t>
      </w:r>
      <w:r>
        <w:rPr>
          <w:color w:val="292425"/>
          <w:spacing w:val="-3"/>
          <w:w w:val="110"/>
        </w:rPr>
        <w:t>Committee </w:t>
      </w:r>
      <w:r>
        <w:rPr>
          <w:color w:val="292425"/>
          <w:w w:val="110"/>
        </w:rPr>
        <w:t>has maintained the same assumption on the </w:t>
      </w:r>
      <w:r>
        <w:rPr>
          <w:color w:val="292425"/>
          <w:spacing w:val="-5"/>
          <w:w w:val="110"/>
        </w:rPr>
        <w:t>near-term </w:t>
      </w:r>
      <w:r>
        <w:rPr>
          <w:color w:val="292425"/>
          <w:spacing w:val="-3"/>
          <w:w w:val="110"/>
        </w:rPr>
        <w:t>growth </w:t>
      </w:r>
      <w:r>
        <w:rPr>
          <w:color w:val="292425"/>
          <w:w w:val="110"/>
        </w:rPr>
        <w:t>in</w:t>
      </w:r>
      <w:r>
        <w:rPr>
          <w:color w:val="292425"/>
          <w:spacing w:val="-11"/>
          <w:w w:val="110"/>
        </w:rPr>
        <w:t> </w:t>
      </w:r>
      <w:r>
        <w:rPr>
          <w:color w:val="292425"/>
          <w:w w:val="110"/>
        </w:rPr>
        <w:t>potential</w:t>
      </w:r>
      <w:r>
        <w:rPr>
          <w:color w:val="292425"/>
          <w:spacing w:val="-10"/>
          <w:w w:val="110"/>
        </w:rPr>
        <w:t> </w:t>
      </w:r>
      <w:r>
        <w:rPr>
          <w:color w:val="292425"/>
          <w:w w:val="110"/>
        </w:rPr>
        <w:t>supply</w:t>
      </w:r>
      <w:r>
        <w:rPr>
          <w:color w:val="292425"/>
          <w:spacing w:val="-10"/>
          <w:w w:val="110"/>
        </w:rPr>
        <w:t> </w:t>
      </w:r>
      <w:r>
        <w:rPr>
          <w:color w:val="292425"/>
          <w:w w:val="110"/>
        </w:rPr>
        <w:t>capacity</w:t>
      </w:r>
      <w:r>
        <w:rPr>
          <w:color w:val="292425"/>
          <w:spacing w:val="-11"/>
          <w:w w:val="110"/>
        </w:rPr>
        <w:t> </w:t>
      </w:r>
      <w:r>
        <w:rPr>
          <w:color w:val="292425"/>
          <w:w w:val="110"/>
        </w:rPr>
        <w:t>as</w:t>
      </w:r>
      <w:r>
        <w:rPr>
          <w:color w:val="292425"/>
          <w:spacing w:val="-10"/>
          <w:w w:val="110"/>
        </w:rPr>
        <w:t> </w:t>
      </w:r>
      <w:r>
        <w:rPr>
          <w:color w:val="292425"/>
          <w:w w:val="110"/>
        </w:rPr>
        <w:t>in</w:t>
      </w:r>
      <w:r>
        <w:rPr>
          <w:color w:val="292425"/>
          <w:spacing w:val="-10"/>
          <w:w w:val="110"/>
        </w:rPr>
        <w:t> </w:t>
      </w:r>
      <w:r>
        <w:rPr>
          <w:color w:val="292425"/>
          <w:w w:val="110"/>
        </w:rPr>
        <w:t>the</w:t>
      </w:r>
      <w:r>
        <w:rPr>
          <w:color w:val="292425"/>
          <w:spacing w:val="-11"/>
          <w:w w:val="110"/>
        </w:rPr>
        <w:t> </w:t>
      </w:r>
      <w:r>
        <w:rPr>
          <w:color w:val="292425"/>
          <w:w w:val="110"/>
        </w:rPr>
        <w:t>August</w:t>
      </w:r>
      <w:r>
        <w:rPr>
          <w:color w:val="292425"/>
          <w:spacing w:val="-10"/>
          <w:w w:val="110"/>
        </w:rPr>
        <w:t> </w:t>
      </w:r>
      <w:r>
        <w:rPr>
          <w:i/>
          <w:color w:val="292425"/>
          <w:w w:val="110"/>
        </w:rPr>
        <w:t>Report</w:t>
      </w:r>
      <w:r>
        <w:rPr>
          <w:color w:val="292425"/>
          <w:w w:val="110"/>
        </w:rPr>
        <w:t>.</w:t>
      </w:r>
    </w:p>
    <w:p>
      <w:pPr>
        <w:pStyle w:val="BodyText"/>
        <w:rPr>
          <w:sz w:val="24"/>
        </w:rPr>
      </w:pPr>
    </w:p>
    <w:p>
      <w:pPr>
        <w:pStyle w:val="BodyText"/>
        <w:spacing w:line="292" w:lineRule="auto"/>
        <w:ind w:left="5103"/>
      </w:pPr>
      <w:r>
        <w:rPr>
          <w:color w:val="292425"/>
          <w:spacing w:val="-3"/>
          <w:w w:val="110"/>
        </w:rPr>
        <w:t>Overall pay pressures </w:t>
      </w:r>
      <w:r>
        <w:rPr>
          <w:color w:val="292425"/>
          <w:w w:val="110"/>
        </w:rPr>
        <w:t>remain subdued. Whole-economy earnings growth per employee continues </w:t>
      </w:r>
      <w:r>
        <w:rPr>
          <w:color w:val="292425"/>
          <w:spacing w:val="-4"/>
          <w:w w:val="110"/>
        </w:rPr>
        <w:t>to </w:t>
      </w:r>
      <w:r>
        <w:rPr>
          <w:color w:val="292425"/>
          <w:w w:val="110"/>
        </w:rPr>
        <w:t>run a little below 4% per annum, </w:t>
      </w:r>
      <w:r>
        <w:rPr>
          <w:color w:val="292425"/>
          <w:spacing w:val="-3"/>
          <w:w w:val="110"/>
        </w:rPr>
        <w:t>even </w:t>
      </w:r>
      <w:r>
        <w:rPr>
          <w:color w:val="292425"/>
          <w:w w:val="110"/>
        </w:rPr>
        <w:t>though bonuses no longer appear </w:t>
      </w:r>
      <w:r>
        <w:rPr>
          <w:color w:val="292425"/>
          <w:spacing w:val="-4"/>
          <w:w w:val="110"/>
        </w:rPr>
        <w:t>to </w:t>
      </w:r>
      <w:r>
        <w:rPr>
          <w:color w:val="292425"/>
          <w:w w:val="110"/>
        </w:rPr>
        <w:t>be falling</w:t>
      </w:r>
      <w:r>
        <w:rPr>
          <w:color w:val="292425"/>
          <w:spacing w:val="-21"/>
          <w:w w:val="110"/>
        </w:rPr>
        <w:t> </w:t>
      </w:r>
      <w:r>
        <w:rPr>
          <w:color w:val="292425"/>
          <w:w w:val="110"/>
        </w:rPr>
        <w:t>and</w:t>
      </w:r>
      <w:r>
        <w:rPr>
          <w:color w:val="292425"/>
          <w:spacing w:val="-20"/>
          <w:w w:val="110"/>
        </w:rPr>
        <w:t> </w:t>
      </w:r>
      <w:r>
        <w:rPr>
          <w:color w:val="292425"/>
          <w:w w:val="110"/>
        </w:rPr>
        <w:t>the</w:t>
      </w:r>
      <w:r>
        <w:rPr>
          <w:color w:val="292425"/>
          <w:spacing w:val="-20"/>
          <w:w w:val="110"/>
        </w:rPr>
        <w:t> </w:t>
      </w:r>
      <w:r>
        <w:rPr>
          <w:color w:val="292425"/>
          <w:spacing w:val="-3"/>
          <w:w w:val="110"/>
        </w:rPr>
        <w:t>downward</w:t>
      </w:r>
      <w:r>
        <w:rPr>
          <w:color w:val="292425"/>
          <w:spacing w:val="-20"/>
          <w:w w:val="110"/>
        </w:rPr>
        <w:t> </w:t>
      </w:r>
      <w:r>
        <w:rPr>
          <w:color w:val="292425"/>
          <w:w w:val="110"/>
        </w:rPr>
        <w:t>impact</w:t>
      </w:r>
      <w:r>
        <w:rPr>
          <w:color w:val="292425"/>
          <w:spacing w:val="-20"/>
          <w:w w:val="110"/>
        </w:rPr>
        <w:t> </w:t>
      </w:r>
      <w:r>
        <w:rPr>
          <w:color w:val="292425"/>
          <w:w w:val="110"/>
        </w:rPr>
        <w:t>on</w:t>
      </w:r>
      <w:r>
        <w:rPr>
          <w:color w:val="292425"/>
          <w:spacing w:val="-20"/>
          <w:w w:val="110"/>
        </w:rPr>
        <w:t> </w:t>
      </w:r>
      <w:r>
        <w:rPr>
          <w:color w:val="292425"/>
          <w:w w:val="110"/>
        </w:rPr>
        <w:t>earnings</w:t>
      </w:r>
      <w:r>
        <w:rPr>
          <w:color w:val="292425"/>
          <w:spacing w:val="-20"/>
          <w:w w:val="110"/>
        </w:rPr>
        <w:t> </w:t>
      </w:r>
      <w:r>
        <w:rPr>
          <w:color w:val="292425"/>
          <w:spacing w:val="-2"/>
          <w:w w:val="110"/>
        </w:rPr>
        <w:t>growth</w:t>
      </w:r>
      <w:r>
        <w:rPr>
          <w:color w:val="292425"/>
          <w:spacing w:val="-20"/>
          <w:w w:val="110"/>
        </w:rPr>
        <w:t> </w:t>
      </w:r>
      <w:r>
        <w:rPr>
          <w:color w:val="292425"/>
          <w:w w:val="110"/>
        </w:rPr>
        <w:t>from</w:t>
      </w:r>
      <w:r>
        <w:rPr>
          <w:color w:val="292425"/>
          <w:spacing w:val="-20"/>
          <w:w w:val="110"/>
        </w:rPr>
        <w:t> </w:t>
      </w:r>
      <w:r>
        <w:rPr>
          <w:color w:val="292425"/>
          <w:w w:val="110"/>
        </w:rPr>
        <w:t>this source</w:t>
      </w:r>
      <w:r>
        <w:rPr>
          <w:color w:val="292425"/>
          <w:spacing w:val="-18"/>
          <w:w w:val="110"/>
        </w:rPr>
        <w:t> </w:t>
      </w:r>
      <w:r>
        <w:rPr>
          <w:color w:val="292425"/>
          <w:w w:val="110"/>
        </w:rPr>
        <w:t>has</w:t>
      </w:r>
      <w:r>
        <w:rPr>
          <w:color w:val="292425"/>
          <w:spacing w:val="-17"/>
          <w:w w:val="110"/>
        </w:rPr>
        <w:t> </w:t>
      </w:r>
      <w:r>
        <w:rPr>
          <w:color w:val="292425"/>
          <w:w w:val="110"/>
        </w:rPr>
        <w:t>come</w:t>
      </w:r>
      <w:r>
        <w:rPr>
          <w:color w:val="292425"/>
          <w:spacing w:val="-17"/>
          <w:w w:val="110"/>
        </w:rPr>
        <w:t> </w:t>
      </w:r>
      <w:r>
        <w:rPr>
          <w:color w:val="292425"/>
          <w:spacing w:val="-4"/>
          <w:w w:val="110"/>
        </w:rPr>
        <w:t>to</w:t>
      </w:r>
      <w:r>
        <w:rPr>
          <w:color w:val="292425"/>
          <w:spacing w:val="-17"/>
          <w:w w:val="110"/>
        </w:rPr>
        <w:t> </w:t>
      </w:r>
      <w:r>
        <w:rPr>
          <w:color w:val="292425"/>
          <w:w w:val="110"/>
        </w:rPr>
        <w:t>an</w:t>
      </w:r>
      <w:r>
        <w:rPr>
          <w:color w:val="292425"/>
          <w:spacing w:val="-17"/>
          <w:w w:val="110"/>
        </w:rPr>
        <w:t> </w:t>
      </w:r>
      <w:r>
        <w:rPr>
          <w:color w:val="292425"/>
          <w:w w:val="110"/>
        </w:rPr>
        <w:t>end.</w:t>
      </w:r>
      <w:r>
        <w:rPr>
          <w:color w:val="292425"/>
          <w:spacing w:val="21"/>
          <w:w w:val="110"/>
        </w:rPr>
        <w:t> </w:t>
      </w:r>
      <w:r>
        <w:rPr>
          <w:color w:val="292425"/>
          <w:spacing w:val="-3"/>
          <w:w w:val="110"/>
        </w:rPr>
        <w:t>Moreover,</w:t>
      </w:r>
      <w:r>
        <w:rPr>
          <w:color w:val="292425"/>
          <w:spacing w:val="-17"/>
          <w:w w:val="110"/>
        </w:rPr>
        <w:t> </w:t>
      </w:r>
      <w:r>
        <w:rPr>
          <w:color w:val="292425"/>
          <w:spacing w:val="-3"/>
          <w:w w:val="110"/>
        </w:rPr>
        <w:t>average</w:t>
      </w:r>
      <w:r>
        <w:rPr>
          <w:color w:val="292425"/>
          <w:spacing w:val="-17"/>
          <w:w w:val="110"/>
        </w:rPr>
        <w:t> </w:t>
      </w:r>
      <w:r>
        <w:rPr>
          <w:color w:val="292425"/>
          <w:spacing w:val="-3"/>
          <w:w w:val="110"/>
        </w:rPr>
        <w:t>pay</w:t>
      </w:r>
      <w:r>
        <w:rPr>
          <w:color w:val="292425"/>
          <w:spacing w:val="-17"/>
          <w:w w:val="110"/>
        </w:rPr>
        <w:t> </w:t>
      </w:r>
      <w:r>
        <w:rPr>
          <w:color w:val="292425"/>
          <w:w w:val="110"/>
        </w:rPr>
        <w:t>settlements </w:t>
      </w:r>
      <w:r>
        <w:rPr>
          <w:color w:val="292425"/>
          <w:spacing w:val="-3"/>
          <w:w w:val="110"/>
        </w:rPr>
        <w:t>over </w:t>
      </w:r>
      <w:r>
        <w:rPr>
          <w:color w:val="292425"/>
          <w:w w:val="110"/>
        </w:rPr>
        <w:t>the past year remain around 3%. Underlying earnings growth</w:t>
      </w:r>
      <w:r>
        <w:rPr>
          <w:color w:val="292425"/>
          <w:spacing w:val="-23"/>
          <w:w w:val="110"/>
        </w:rPr>
        <w:t> </w:t>
      </w:r>
      <w:r>
        <w:rPr>
          <w:color w:val="292425"/>
          <w:spacing w:val="-6"/>
          <w:w w:val="110"/>
        </w:rPr>
        <w:t>may,</w:t>
      </w:r>
      <w:r>
        <w:rPr>
          <w:color w:val="292425"/>
          <w:spacing w:val="-22"/>
          <w:w w:val="110"/>
        </w:rPr>
        <w:t> </w:t>
      </w:r>
      <w:r>
        <w:rPr>
          <w:color w:val="292425"/>
          <w:spacing w:val="-4"/>
          <w:w w:val="110"/>
        </w:rPr>
        <w:t>however,</w:t>
      </w:r>
      <w:r>
        <w:rPr>
          <w:color w:val="292425"/>
          <w:spacing w:val="-23"/>
          <w:w w:val="110"/>
        </w:rPr>
        <w:t> </w:t>
      </w:r>
      <w:r>
        <w:rPr>
          <w:color w:val="292425"/>
          <w:w w:val="110"/>
        </w:rPr>
        <w:t>be</w:t>
      </w:r>
      <w:r>
        <w:rPr>
          <w:color w:val="292425"/>
          <w:spacing w:val="-22"/>
          <w:w w:val="110"/>
        </w:rPr>
        <w:t> </w:t>
      </w:r>
      <w:r>
        <w:rPr>
          <w:color w:val="292425"/>
          <w:w w:val="110"/>
        </w:rPr>
        <w:t>slightly</w:t>
      </w:r>
      <w:r>
        <w:rPr>
          <w:color w:val="292425"/>
          <w:spacing w:val="-23"/>
          <w:w w:val="110"/>
        </w:rPr>
        <w:t> </w:t>
      </w:r>
      <w:r>
        <w:rPr>
          <w:color w:val="292425"/>
          <w:w w:val="110"/>
        </w:rPr>
        <w:t>higher</w:t>
      </w:r>
      <w:r>
        <w:rPr>
          <w:color w:val="292425"/>
          <w:spacing w:val="-22"/>
          <w:w w:val="110"/>
        </w:rPr>
        <w:t> </w:t>
      </w:r>
      <w:r>
        <w:rPr>
          <w:color w:val="292425"/>
          <w:w w:val="110"/>
        </w:rPr>
        <w:t>than</w:t>
      </w:r>
      <w:r>
        <w:rPr>
          <w:color w:val="292425"/>
          <w:spacing w:val="-22"/>
          <w:w w:val="110"/>
        </w:rPr>
        <w:t> </w:t>
      </w:r>
      <w:r>
        <w:rPr>
          <w:color w:val="292425"/>
          <w:w w:val="110"/>
        </w:rPr>
        <w:t>measured,</w:t>
      </w:r>
      <w:r>
        <w:rPr>
          <w:color w:val="292425"/>
          <w:spacing w:val="-23"/>
          <w:w w:val="110"/>
        </w:rPr>
        <w:t> </w:t>
      </w:r>
      <w:r>
        <w:rPr>
          <w:color w:val="292425"/>
          <w:w w:val="110"/>
        </w:rPr>
        <w:t>as</w:t>
      </w:r>
      <w:r>
        <w:rPr>
          <w:color w:val="292425"/>
          <w:spacing w:val="-22"/>
          <w:w w:val="110"/>
        </w:rPr>
        <w:t> </w:t>
      </w:r>
      <w:r>
        <w:rPr>
          <w:color w:val="292425"/>
          <w:w w:val="110"/>
        </w:rPr>
        <w:t>the delayed settlement for local government </w:t>
      </w:r>
      <w:r>
        <w:rPr>
          <w:color w:val="292425"/>
          <w:spacing w:val="-3"/>
          <w:w w:val="110"/>
        </w:rPr>
        <w:t>workers </w:t>
      </w:r>
      <w:r>
        <w:rPr>
          <w:color w:val="292425"/>
          <w:w w:val="110"/>
        </w:rPr>
        <w:t>is not yet captured in the data. Furthermore, </w:t>
      </w:r>
      <w:r>
        <w:rPr>
          <w:color w:val="292425"/>
          <w:spacing w:val="-3"/>
          <w:w w:val="110"/>
        </w:rPr>
        <w:t>average </w:t>
      </w:r>
      <w:r>
        <w:rPr>
          <w:color w:val="292425"/>
          <w:w w:val="110"/>
        </w:rPr>
        <w:t>hours </w:t>
      </w:r>
      <w:r>
        <w:rPr>
          <w:color w:val="292425"/>
          <w:spacing w:val="-3"/>
          <w:w w:val="110"/>
        </w:rPr>
        <w:t>worked </w:t>
      </w:r>
      <w:r>
        <w:rPr>
          <w:color w:val="292425"/>
          <w:w w:val="110"/>
        </w:rPr>
        <w:t>per head</w:t>
      </w:r>
      <w:r>
        <w:rPr>
          <w:color w:val="292425"/>
          <w:spacing w:val="-25"/>
          <w:w w:val="110"/>
        </w:rPr>
        <w:t> </w:t>
      </w:r>
      <w:r>
        <w:rPr>
          <w:color w:val="292425"/>
          <w:spacing w:val="-3"/>
          <w:w w:val="110"/>
        </w:rPr>
        <w:t>have</w:t>
      </w:r>
      <w:r>
        <w:rPr>
          <w:color w:val="292425"/>
          <w:spacing w:val="-25"/>
          <w:w w:val="110"/>
        </w:rPr>
        <w:t> </w:t>
      </w:r>
      <w:r>
        <w:rPr>
          <w:color w:val="292425"/>
          <w:w w:val="110"/>
        </w:rPr>
        <w:t>fallen</w:t>
      </w:r>
      <w:r>
        <w:rPr>
          <w:color w:val="292425"/>
          <w:spacing w:val="-25"/>
          <w:w w:val="110"/>
        </w:rPr>
        <w:t> </w:t>
      </w:r>
      <w:r>
        <w:rPr>
          <w:color w:val="292425"/>
          <w:w w:val="110"/>
        </w:rPr>
        <w:t>significantly</w:t>
      </w:r>
      <w:r>
        <w:rPr>
          <w:color w:val="292425"/>
          <w:spacing w:val="-25"/>
          <w:w w:val="110"/>
        </w:rPr>
        <w:t> </w:t>
      </w:r>
      <w:r>
        <w:rPr>
          <w:color w:val="292425"/>
          <w:spacing w:val="-3"/>
          <w:w w:val="110"/>
        </w:rPr>
        <w:t>over</w:t>
      </w:r>
      <w:r>
        <w:rPr>
          <w:color w:val="292425"/>
          <w:spacing w:val="-25"/>
          <w:w w:val="110"/>
        </w:rPr>
        <w:t> </w:t>
      </w:r>
      <w:r>
        <w:rPr>
          <w:color w:val="292425"/>
          <w:w w:val="110"/>
        </w:rPr>
        <w:t>the</w:t>
      </w:r>
      <w:r>
        <w:rPr>
          <w:color w:val="292425"/>
          <w:spacing w:val="-25"/>
          <w:w w:val="110"/>
        </w:rPr>
        <w:t> </w:t>
      </w:r>
      <w:r>
        <w:rPr>
          <w:color w:val="292425"/>
          <w:w w:val="110"/>
        </w:rPr>
        <w:t>past</w:t>
      </w:r>
      <w:r>
        <w:rPr>
          <w:color w:val="292425"/>
          <w:spacing w:val="-25"/>
          <w:w w:val="110"/>
        </w:rPr>
        <w:t> </w:t>
      </w:r>
      <w:r>
        <w:rPr>
          <w:color w:val="292425"/>
          <w:spacing w:val="-4"/>
          <w:w w:val="110"/>
        </w:rPr>
        <w:t>year,</w:t>
      </w:r>
      <w:r>
        <w:rPr>
          <w:color w:val="292425"/>
          <w:spacing w:val="-25"/>
          <w:w w:val="110"/>
        </w:rPr>
        <w:t> </w:t>
      </w:r>
      <w:r>
        <w:rPr>
          <w:color w:val="292425"/>
          <w:w w:val="110"/>
        </w:rPr>
        <w:t>pressing</w:t>
      </w:r>
      <w:r>
        <w:rPr>
          <w:color w:val="292425"/>
          <w:spacing w:val="-25"/>
          <w:w w:val="110"/>
        </w:rPr>
        <w:t> </w:t>
      </w:r>
      <w:r>
        <w:rPr>
          <w:color w:val="292425"/>
          <w:w w:val="110"/>
        </w:rPr>
        <w:t>down on </w:t>
      </w:r>
      <w:r>
        <w:rPr>
          <w:color w:val="292425"/>
          <w:spacing w:val="-3"/>
          <w:w w:val="110"/>
        </w:rPr>
        <w:t>total </w:t>
      </w:r>
      <w:r>
        <w:rPr>
          <w:color w:val="292425"/>
          <w:w w:val="110"/>
        </w:rPr>
        <w:t>earnings: </w:t>
      </w:r>
      <w:r>
        <w:rPr>
          <w:color w:val="292425"/>
          <w:spacing w:val="-3"/>
          <w:w w:val="110"/>
        </w:rPr>
        <w:t>pay </w:t>
      </w:r>
      <w:r>
        <w:rPr>
          <w:color w:val="292425"/>
          <w:w w:val="110"/>
        </w:rPr>
        <w:t>per hour is consequently rising more quickly than </w:t>
      </w:r>
      <w:r>
        <w:rPr>
          <w:color w:val="292425"/>
          <w:spacing w:val="-3"/>
          <w:w w:val="110"/>
        </w:rPr>
        <w:t>pay </w:t>
      </w:r>
      <w:r>
        <w:rPr>
          <w:color w:val="292425"/>
          <w:w w:val="110"/>
        </w:rPr>
        <w:t>per</w:t>
      </w:r>
      <w:r>
        <w:rPr>
          <w:color w:val="292425"/>
          <w:spacing w:val="-24"/>
          <w:w w:val="110"/>
        </w:rPr>
        <w:t> </w:t>
      </w:r>
      <w:r>
        <w:rPr>
          <w:color w:val="292425"/>
          <w:w w:val="110"/>
        </w:rPr>
        <w:t>employee.</w:t>
      </w:r>
    </w:p>
    <w:p>
      <w:pPr>
        <w:pStyle w:val="BodyText"/>
        <w:spacing w:before="3"/>
      </w:pPr>
    </w:p>
    <w:p>
      <w:pPr>
        <w:pStyle w:val="BodyText"/>
        <w:spacing w:line="292" w:lineRule="auto"/>
        <w:ind w:left="5103"/>
      </w:pPr>
      <w:r>
        <w:rPr>
          <w:color w:val="292425"/>
          <w:w w:val="110"/>
        </w:rPr>
        <w:t>Inflation</w:t>
      </w:r>
      <w:r>
        <w:rPr>
          <w:color w:val="292425"/>
          <w:spacing w:val="-25"/>
          <w:w w:val="110"/>
        </w:rPr>
        <w:t> </w:t>
      </w:r>
      <w:r>
        <w:rPr>
          <w:color w:val="292425"/>
          <w:w w:val="110"/>
        </w:rPr>
        <w:t>expectations</w:t>
      </w:r>
      <w:r>
        <w:rPr>
          <w:color w:val="292425"/>
          <w:spacing w:val="-24"/>
          <w:w w:val="110"/>
        </w:rPr>
        <w:t> </w:t>
      </w:r>
      <w:r>
        <w:rPr>
          <w:color w:val="292425"/>
          <w:w w:val="110"/>
        </w:rPr>
        <w:t>appear</w:t>
      </w:r>
      <w:r>
        <w:rPr>
          <w:color w:val="292425"/>
          <w:spacing w:val="-24"/>
          <w:w w:val="110"/>
        </w:rPr>
        <w:t> </w:t>
      </w:r>
      <w:r>
        <w:rPr>
          <w:color w:val="292425"/>
          <w:w w:val="110"/>
        </w:rPr>
        <w:t>relatively</w:t>
      </w:r>
      <w:r>
        <w:rPr>
          <w:color w:val="292425"/>
          <w:spacing w:val="-24"/>
          <w:w w:val="110"/>
        </w:rPr>
        <w:t> </w:t>
      </w:r>
      <w:r>
        <w:rPr>
          <w:color w:val="292425"/>
          <w:w w:val="110"/>
        </w:rPr>
        <w:t>well-anchored</w:t>
      </w:r>
      <w:r>
        <w:rPr>
          <w:color w:val="292425"/>
          <w:spacing w:val="-24"/>
          <w:w w:val="110"/>
        </w:rPr>
        <w:t> </w:t>
      </w:r>
      <w:r>
        <w:rPr>
          <w:color w:val="292425"/>
          <w:spacing w:val="-4"/>
          <w:w w:val="110"/>
        </w:rPr>
        <w:t>to</w:t>
      </w:r>
      <w:r>
        <w:rPr>
          <w:color w:val="292425"/>
          <w:spacing w:val="-24"/>
          <w:w w:val="110"/>
        </w:rPr>
        <w:t> </w:t>
      </w:r>
      <w:r>
        <w:rPr>
          <w:color w:val="292425"/>
          <w:w w:val="110"/>
        </w:rPr>
        <w:t>the inflation</w:t>
      </w:r>
      <w:r>
        <w:rPr>
          <w:color w:val="292425"/>
          <w:spacing w:val="-15"/>
          <w:w w:val="110"/>
        </w:rPr>
        <w:t> </w:t>
      </w:r>
      <w:r>
        <w:rPr>
          <w:color w:val="292425"/>
          <w:spacing w:val="-3"/>
          <w:w w:val="110"/>
        </w:rPr>
        <w:t>target</w:t>
      </w:r>
      <w:r>
        <w:rPr>
          <w:color w:val="292425"/>
          <w:spacing w:val="-14"/>
          <w:w w:val="110"/>
        </w:rPr>
        <w:t> </w:t>
      </w:r>
      <w:r>
        <w:rPr>
          <w:color w:val="292425"/>
          <w:w w:val="110"/>
        </w:rPr>
        <w:t>and</w:t>
      </w:r>
      <w:r>
        <w:rPr>
          <w:color w:val="292425"/>
          <w:spacing w:val="-15"/>
          <w:w w:val="110"/>
        </w:rPr>
        <w:t> </w:t>
      </w:r>
      <w:r>
        <w:rPr>
          <w:color w:val="292425"/>
          <w:w w:val="110"/>
        </w:rPr>
        <w:t>seem</w:t>
      </w:r>
      <w:r>
        <w:rPr>
          <w:color w:val="292425"/>
          <w:spacing w:val="-14"/>
          <w:w w:val="110"/>
        </w:rPr>
        <w:t> </w:t>
      </w:r>
      <w:r>
        <w:rPr>
          <w:color w:val="292425"/>
          <w:w w:val="110"/>
        </w:rPr>
        <w:t>unlikely</w:t>
      </w:r>
      <w:r>
        <w:rPr>
          <w:color w:val="292425"/>
          <w:spacing w:val="-14"/>
          <w:w w:val="110"/>
        </w:rPr>
        <w:t> </w:t>
      </w:r>
      <w:r>
        <w:rPr>
          <w:color w:val="292425"/>
          <w:spacing w:val="-4"/>
          <w:w w:val="110"/>
        </w:rPr>
        <w:t>to</w:t>
      </w:r>
      <w:r>
        <w:rPr>
          <w:color w:val="292425"/>
          <w:spacing w:val="-15"/>
          <w:w w:val="110"/>
        </w:rPr>
        <w:t> </w:t>
      </w:r>
      <w:r>
        <w:rPr>
          <w:color w:val="292425"/>
          <w:w w:val="110"/>
        </w:rPr>
        <w:t>be</w:t>
      </w:r>
      <w:r>
        <w:rPr>
          <w:color w:val="292425"/>
          <w:spacing w:val="-14"/>
          <w:w w:val="110"/>
        </w:rPr>
        <w:t> </w:t>
      </w:r>
      <w:r>
        <w:rPr>
          <w:color w:val="292425"/>
          <w:w w:val="110"/>
        </w:rPr>
        <w:t>a</w:t>
      </w:r>
      <w:r>
        <w:rPr>
          <w:color w:val="292425"/>
          <w:spacing w:val="-14"/>
          <w:w w:val="110"/>
        </w:rPr>
        <w:t> </w:t>
      </w:r>
      <w:r>
        <w:rPr>
          <w:color w:val="292425"/>
          <w:w w:val="110"/>
        </w:rPr>
        <w:t>source</w:t>
      </w:r>
      <w:r>
        <w:rPr>
          <w:color w:val="292425"/>
          <w:spacing w:val="-15"/>
          <w:w w:val="110"/>
        </w:rPr>
        <w:t> </w:t>
      </w:r>
      <w:r>
        <w:rPr>
          <w:color w:val="292425"/>
          <w:w w:val="110"/>
        </w:rPr>
        <w:t>of</w:t>
      </w:r>
      <w:r>
        <w:rPr>
          <w:color w:val="292425"/>
          <w:spacing w:val="-14"/>
          <w:w w:val="110"/>
        </w:rPr>
        <w:t> </w:t>
      </w:r>
      <w:r>
        <w:rPr>
          <w:color w:val="292425"/>
          <w:w w:val="110"/>
        </w:rPr>
        <w:t>particular </w:t>
      </w:r>
      <w:r>
        <w:rPr>
          <w:color w:val="292425"/>
          <w:spacing w:val="-3"/>
          <w:w w:val="110"/>
        </w:rPr>
        <w:t>pressure </w:t>
      </w:r>
      <w:r>
        <w:rPr>
          <w:color w:val="292425"/>
          <w:w w:val="110"/>
        </w:rPr>
        <w:t>on nominal</w:t>
      </w:r>
      <w:r>
        <w:rPr>
          <w:color w:val="292425"/>
          <w:spacing w:val="-15"/>
          <w:w w:val="110"/>
        </w:rPr>
        <w:t> </w:t>
      </w:r>
      <w:r>
        <w:rPr>
          <w:color w:val="292425"/>
          <w:w w:val="110"/>
        </w:rPr>
        <w:t>earnings.</w:t>
      </w:r>
    </w:p>
    <w:p>
      <w:pPr>
        <w:pStyle w:val="BodyText"/>
        <w:spacing w:before="8"/>
      </w:pPr>
    </w:p>
    <w:p>
      <w:pPr>
        <w:pStyle w:val="BodyText"/>
        <w:spacing w:line="292" w:lineRule="auto"/>
        <w:ind w:left="5103" w:right="147"/>
      </w:pPr>
      <w:r>
        <w:rPr>
          <w:color w:val="292425"/>
          <w:w w:val="105"/>
        </w:rPr>
        <w:t>The outlook for real earnings growth depends on employers’ demand for labour in relation to the available supply, as well as on the growth of labour productivity. There may have been a weakening in aggregate labour demand in recent months, as total hours worked have fallen, although the downward trend is likely to be exaggerated by the Jubilee holiday distortions. In addition, LFS employment is rising less quickly. Moreover, some surveys and reports from the Bank’s regional Agents indicate a marginal easing in recruitment difficulties, although</w:t>
      </w:r>
    </w:p>
    <w:p>
      <w:pPr>
        <w:spacing w:after="0" w:line="292" w:lineRule="auto"/>
        <w:sectPr>
          <w:pgSz w:w="11900" w:h="16840"/>
          <w:pgMar w:header="601" w:footer="575" w:top="800" w:bottom="760" w:left="640" w:right="640"/>
        </w:sectPr>
      </w:pPr>
    </w:p>
    <w:p>
      <w:pPr>
        <w:pStyle w:val="BodyText"/>
      </w:pPr>
    </w:p>
    <w:p>
      <w:pPr>
        <w:pStyle w:val="BodyText"/>
        <w:spacing w:before="5"/>
      </w:pPr>
    </w:p>
    <w:p>
      <w:pPr>
        <w:pStyle w:val="BodyText"/>
        <w:spacing w:line="292" w:lineRule="auto"/>
        <w:ind w:left="5104" w:right="250"/>
      </w:pPr>
      <w:r>
        <w:rPr>
          <w:color w:val="292425"/>
          <w:w w:val="105"/>
        </w:rPr>
        <w:t>the pattern is far from uniform, and any such slackening appears very small. Indeed, unemployment remains stable at historically low levels. Overall labour market conditions remain tight.</w:t>
      </w:r>
    </w:p>
    <w:p>
      <w:pPr>
        <w:pStyle w:val="BodyText"/>
        <w:spacing w:before="10"/>
        <w:rPr>
          <w:sz w:val="18"/>
        </w:rPr>
      </w:pPr>
    </w:p>
    <w:p>
      <w:pPr>
        <w:pStyle w:val="BodyText"/>
        <w:spacing w:line="292" w:lineRule="auto" w:before="1"/>
        <w:ind w:left="5104" w:right="144"/>
      </w:pPr>
      <w:r>
        <w:rPr>
          <w:color w:val="292425"/>
          <w:w w:val="110"/>
        </w:rPr>
        <w:t>Productivity growth per person has been exceptionally weak </w:t>
      </w:r>
      <w:r>
        <w:rPr>
          <w:color w:val="292425"/>
          <w:spacing w:val="-3"/>
          <w:w w:val="110"/>
        </w:rPr>
        <w:t>over </w:t>
      </w:r>
      <w:r>
        <w:rPr>
          <w:color w:val="292425"/>
          <w:w w:val="110"/>
        </w:rPr>
        <w:t>the past </w:t>
      </w:r>
      <w:r>
        <w:rPr>
          <w:color w:val="292425"/>
          <w:spacing w:val="-17"/>
          <w:w w:val="110"/>
        </w:rPr>
        <w:t>18 </w:t>
      </w:r>
      <w:r>
        <w:rPr>
          <w:color w:val="292425"/>
          <w:w w:val="110"/>
        </w:rPr>
        <w:t>months or so, as LFS employment </w:t>
      </w:r>
      <w:r>
        <w:rPr>
          <w:color w:val="292425"/>
          <w:spacing w:val="-3"/>
          <w:w w:val="110"/>
        </w:rPr>
        <w:t>growth </w:t>
      </w:r>
      <w:r>
        <w:rPr>
          <w:color w:val="292425"/>
          <w:w w:val="110"/>
        </w:rPr>
        <w:t>remained relatively resilient despite the </w:t>
      </w:r>
      <w:r>
        <w:rPr>
          <w:color w:val="292425"/>
          <w:spacing w:val="-3"/>
          <w:w w:val="110"/>
        </w:rPr>
        <w:t>slowdown </w:t>
      </w:r>
      <w:r>
        <w:rPr>
          <w:color w:val="292425"/>
          <w:w w:val="110"/>
        </w:rPr>
        <w:t>in GDP growth. Output per hour has held up </w:t>
      </w:r>
      <w:r>
        <w:rPr>
          <w:color w:val="292425"/>
          <w:spacing w:val="-4"/>
          <w:w w:val="110"/>
        </w:rPr>
        <w:t>better, </w:t>
      </w:r>
      <w:r>
        <w:rPr>
          <w:color w:val="292425"/>
          <w:w w:val="110"/>
        </w:rPr>
        <w:t>as </w:t>
      </w:r>
      <w:r>
        <w:rPr>
          <w:color w:val="292425"/>
          <w:spacing w:val="-3"/>
          <w:w w:val="110"/>
        </w:rPr>
        <w:t>average </w:t>
      </w:r>
      <w:r>
        <w:rPr>
          <w:color w:val="292425"/>
          <w:w w:val="110"/>
        </w:rPr>
        <w:t>hours </w:t>
      </w:r>
      <w:r>
        <w:rPr>
          <w:color w:val="292425"/>
          <w:spacing w:val="-3"/>
          <w:w w:val="110"/>
        </w:rPr>
        <w:t>worked have </w:t>
      </w:r>
      <w:r>
        <w:rPr>
          <w:color w:val="292425"/>
          <w:w w:val="110"/>
        </w:rPr>
        <w:t>fallen, perhaps in part </w:t>
      </w:r>
      <w:r>
        <w:rPr>
          <w:color w:val="292425"/>
          <w:spacing w:val="-3"/>
          <w:w w:val="110"/>
        </w:rPr>
        <w:t>temporarily </w:t>
      </w:r>
      <w:r>
        <w:rPr>
          <w:color w:val="292425"/>
          <w:w w:val="110"/>
        </w:rPr>
        <w:t>as firms </w:t>
      </w:r>
      <w:r>
        <w:rPr>
          <w:color w:val="292425"/>
          <w:spacing w:val="-3"/>
          <w:w w:val="110"/>
        </w:rPr>
        <w:t>have lowered</w:t>
      </w:r>
      <w:r>
        <w:rPr>
          <w:color w:val="292425"/>
          <w:spacing w:val="-18"/>
          <w:w w:val="110"/>
        </w:rPr>
        <w:t> </w:t>
      </w:r>
      <w:r>
        <w:rPr>
          <w:color w:val="292425"/>
          <w:w w:val="110"/>
        </w:rPr>
        <w:t>overtime</w:t>
      </w:r>
      <w:r>
        <w:rPr>
          <w:color w:val="292425"/>
          <w:spacing w:val="-17"/>
          <w:w w:val="110"/>
        </w:rPr>
        <w:t> </w:t>
      </w:r>
      <w:r>
        <w:rPr>
          <w:color w:val="292425"/>
          <w:spacing w:val="-4"/>
          <w:w w:val="110"/>
        </w:rPr>
        <w:t>to</w:t>
      </w:r>
      <w:r>
        <w:rPr>
          <w:color w:val="292425"/>
          <w:spacing w:val="-18"/>
          <w:w w:val="110"/>
        </w:rPr>
        <w:t> </w:t>
      </w:r>
      <w:r>
        <w:rPr>
          <w:color w:val="292425"/>
          <w:w w:val="110"/>
        </w:rPr>
        <w:t>reduce</w:t>
      </w:r>
      <w:r>
        <w:rPr>
          <w:color w:val="292425"/>
          <w:spacing w:val="-17"/>
          <w:w w:val="110"/>
        </w:rPr>
        <w:t> </w:t>
      </w:r>
      <w:r>
        <w:rPr>
          <w:color w:val="292425"/>
          <w:w w:val="110"/>
        </w:rPr>
        <w:t>costs,</w:t>
      </w:r>
      <w:r>
        <w:rPr>
          <w:color w:val="292425"/>
          <w:spacing w:val="-18"/>
          <w:w w:val="110"/>
        </w:rPr>
        <w:t> </w:t>
      </w:r>
      <w:r>
        <w:rPr>
          <w:color w:val="292425"/>
          <w:w w:val="110"/>
        </w:rPr>
        <w:t>but</w:t>
      </w:r>
      <w:r>
        <w:rPr>
          <w:color w:val="292425"/>
          <w:spacing w:val="-17"/>
          <w:w w:val="110"/>
        </w:rPr>
        <w:t> </w:t>
      </w:r>
      <w:r>
        <w:rPr>
          <w:color w:val="292425"/>
          <w:w w:val="110"/>
        </w:rPr>
        <w:t>also</w:t>
      </w:r>
      <w:r>
        <w:rPr>
          <w:color w:val="292425"/>
          <w:spacing w:val="-17"/>
          <w:w w:val="110"/>
        </w:rPr>
        <w:t> </w:t>
      </w:r>
      <w:r>
        <w:rPr>
          <w:color w:val="292425"/>
          <w:w w:val="110"/>
        </w:rPr>
        <w:t>perhaps</w:t>
      </w:r>
      <w:r>
        <w:rPr>
          <w:color w:val="292425"/>
          <w:spacing w:val="-18"/>
          <w:w w:val="110"/>
        </w:rPr>
        <w:t> </w:t>
      </w:r>
      <w:r>
        <w:rPr>
          <w:color w:val="292425"/>
          <w:w w:val="110"/>
        </w:rPr>
        <w:t>reflecting</w:t>
      </w:r>
      <w:r>
        <w:rPr>
          <w:color w:val="292425"/>
          <w:spacing w:val="-17"/>
          <w:w w:val="110"/>
        </w:rPr>
        <w:t> </w:t>
      </w:r>
      <w:r>
        <w:rPr>
          <w:color w:val="292425"/>
          <w:w w:val="110"/>
        </w:rPr>
        <w:t>a desire</w:t>
      </w:r>
      <w:r>
        <w:rPr>
          <w:color w:val="292425"/>
          <w:spacing w:val="-19"/>
          <w:w w:val="110"/>
        </w:rPr>
        <w:t> </w:t>
      </w:r>
      <w:r>
        <w:rPr>
          <w:color w:val="292425"/>
          <w:w w:val="110"/>
        </w:rPr>
        <w:t>from</w:t>
      </w:r>
      <w:r>
        <w:rPr>
          <w:color w:val="292425"/>
          <w:spacing w:val="-19"/>
          <w:w w:val="110"/>
        </w:rPr>
        <w:t> </w:t>
      </w:r>
      <w:r>
        <w:rPr>
          <w:color w:val="292425"/>
          <w:w w:val="110"/>
        </w:rPr>
        <w:t>some</w:t>
      </w:r>
      <w:r>
        <w:rPr>
          <w:color w:val="292425"/>
          <w:spacing w:val="-18"/>
          <w:w w:val="110"/>
        </w:rPr>
        <w:t> </w:t>
      </w:r>
      <w:r>
        <w:rPr>
          <w:color w:val="292425"/>
          <w:w w:val="110"/>
        </w:rPr>
        <w:t>employees</w:t>
      </w:r>
      <w:r>
        <w:rPr>
          <w:color w:val="292425"/>
          <w:spacing w:val="-19"/>
          <w:w w:val="110"/>
        </w:rPr>
        <w:t> </w:t>
      </w:r>
      <w:r>
        <w:rPr>
          <w:color w:val="292425"/>
          <w:spacing w:val="-4"/>
          <w:w w:val="110"/>
        </w:rPr>
        <w:t>to</w:t>
      </w:r>
      <w:r>
        <w:rPr>
          <w:color w:val="292425"/>
          <w:spacing w:val="-18"/>
          <w:w w:val="110"/>
        </w:rPr>
        <w:t> </w:t>
      </w:r>
      <w:r>
        <w:rPr>
          <w:color w:val="292425"/>
          <w:w w:val="110"/>
        </w:rPr>
        <w:t>work</w:t>
      </w:r>
      <w:r>
        <w:rPr>
          <w:color w:val="292425"/>
          <w:spacing w:val="-19"/>
          <w:w w:val="110"/>
        </w:rPr>
        <w:t> </w:t>
      </w:r>
      <w:r>
        <w:rPr>
          <w:color w:val="292425"/>
          <w:w w:val="110"/>
        </w:rPr>
        <w:t>shorter</w:t>
      </w:r>
      <w:r>
        <w:rPr>
          <w:color w:val="292425"/>
          <w:spacing w:val="-18"/>
          <w:w w:val="110"/>
        </w:rPr>
        <w:t> </w:t>
      </w:r>
      <w:r>
        <w:rPr>
          <w:color w:val="292425"/>
          <w:w w:val="110"/>
        </w:rPr>
        <w:t>hours</w:t>
      </w:r>
      <w:r>
        <w:rPr>
          <w:color w:val="292425"/>
          <w:spacing w:val="-19"/>
          <w:w w:val="110"/>
        </w:rPr>
        <w:t> </w:t>
      </w:r>
      <w:r>
        <w:rPr>
          <w:color w:val="292425"/>
          <w:w w:val="110"/>
        </w:rPr>
        <w:t>and</w:t>
      </w:r>
      <w:r>
        <w:rPr>
          <w:color w:val="292425"/>
          <w:spacing w:val="-18"/>
          <w:w w:val="110"/>
        </w:rPr>
        <w:t> </w:t>
      </w:r>
      <w:r>
        <w:rPr>
          <w:color w:val="292425"/>
          <w:spacing w:val="-4"/>
          <w:w w:val="110"/>
        </w:rPr>
        <w:t>to</w:t>
      </w:r>
      <w:r>
        <w:rPr>
          <w:color w:val="292425"/>
          <w:spacing w:val="-19"/>
          <w:w w:val="110"/>
        </w:rPr>
        <w:t> </w:t>
      </w:r>
      <w:r>
        <w:rPr>
          <w:color w:val="292425"/>
          <w:w w:val="110"/>
        </w:rPr>
        <w:t>seek </w:t>
      </w:r>
      <w:r>
        <w:rPr>
          <w:color w:val="292425"/>
          <w:spacing w:val="-3"/>
          <w:w w:val="110"/>
        </w:rPr>
        <w:t>part-time </w:t>
      </w:r>
      <w:r>
        <w:rPr>
          <w:color w:val="292425"/>
          <w:w w:val="110"/>
        </w:rPr>
        <w:t>rather than full-time work. In aggregate, </w:t>
      </w:r>
      <w:r>
        <w:rPr>
          <w:color w:val="292425"/>
          <w:spacing w:val="-3"/>
          <w:w w:val="110"/>
        </w:rPr>
        <w:t>employers have</w:t>
      </w:r>
      <w:r>
        <w:rPr>
          <w:color w:val="292425"/>
          <w:spacing w:val="-12"/>
          <w:w w:val="110"/>
        </w:rPr>
        <w:t> </w:t>
      </w:r>
      <w:r>
        <w:rPr>
          <w:color w:val="292425"/>
          <w:w w:val="110"/>
        </w:rPr>
        <w:t>sought</w:t>
      </w:r>
      <w:r>
        <w:rPr>
          <w:color w:val="292425"/>
          <w:spacing w:val="-11"/>
          <w:w w:val="110"/>
        </w:rPr>
        <w:t> </w:t>
      </w:r>
      <w:r>
        <w:rPr>
          <w:color w:val="292425"/>
          <w:spacing w:val="-4"/>
          <w:w w:val="110"/>
        </w:rPr>
        <w:t>to</w:t>
      </w:r>
      <w:r>
        <w:rPr>
          <w:color w:val="292425"/>
          <w:spacing w:val="-11"/>
          <w:w w:val="110"/>
        </w:rPr>
        <w:t> </w:t>
      </w:r>
      <w:r>
        <w:rPr>
          <w:color w:val="292425"/>
          <w:w w:val="110"/>
        </w:rPr>
        <w:t>retain</w:t>
      </w:r>
      <w:r>
        <w:rPr>
          <w:color w:val="292425"/>
          <w:spacing w:val="-11"/>
          <w:w w:val="110"/>
        </w:rPr>
        <w:t> </w:t>
      </w:r>
      <w:r>
        <w:rPr>
          <w:color w:val="292425"/>
          <w:w w:val="110"/>
        </w:rPr>
        <w:t>labour</w:t>
      </w:r>
      <w:r>
        <w:rPr>
          <w:color w:val="292425"/>
          <w:spacing w:val="-12"/>
          <w:w w:val="110"/>
        </w:rPr>
        <w:t> </w:t>
      </w:r>
      <w:r>
        <w:rPr>
          <w:color w:val="292425"/>
          <w:w w:val="110"/>
        </w:rPr>
        <w:t>and</w:t>
      </w:r>
      <w:r>
        <w:rPr>
          <w:color w:val="292425"/>
          <w:spacing w:val="-11"/>
          <w:w w:val="110"/>
        </w:rPr>
        <w:t> </w:t>
      </w:r>
      <w:r>
        <w:rPr>
          <w:color w:val="292425"/>
          <w:w w:val="110"/>
        </w:rPr>
        <w:t>in</w:t>
      </w:r>
      <w:r>
        <w:rPr>
          <w:color w:val="292425"/>
          <w:spacing w:val="-11"/>
          <w:w w:val="110"/>
        </w:rPr>
        <w:t> </w:t>
      </w:r>
      <w:r>
        <w:rPr>
          <w:color w:val="292425"/>
          <w:w w:val="110"/>
        </w:rPr>
        <w:t>some</w:t>
      </w:r>
      <w:r>
        <w:rPr>
          <w:color w:val="292425"/>
          <w:spacing w:val="-11"/>
          <w:w w:val="110"/>
        </w:rPr>
        <w:t> </w:t>
      </w:r>
      <w:r>
        <w:rPr>
          <w:color w:val="292425"/>
          <w:w w:val="110"/>
        </w:rPr>
        <w:t>cases</w:t>
      </w:r>
      <w:r>
        <w:rPr>
          <w:color w:val="292425"/>
          <w:spacing w:val="-12"/>
          <w:w w:val="110"/>
        </w:rPr>
        <w:t> </w:t>
      </w:r>
      <w:r>
        <w:rPr>
          <w:color w:val="292425"/>
          <w:spacing w:val="-4"/>
          <w:w w:val="110"/>
        </w:rPr>
        <w:t>to</w:t>
      </w:r>
      <w:r>
        <w:rPr>
          <w:color w:val="292425"/>
          <w:spacing w:val="-11"/>
          <w:w w:val="110"/>
        </w:rPr>
        <w:t> </w:t>
      </w:r>
      <w:r>
        <w:rPr>
          <w:color w:val="292425"/>
          <w:w w:val="110"/>
        </w:rPr>
        <w:t>expand</w:t>
      </w:r>
      <w:r>
        <w:rPr>
          <w:color w:val="292425"/>
          <w:spacing w:val="-11"/>
          <w:w w:val="110"/>
        </w:rPr>
        <w:t> </w:t>
      </w:r>
      <w:r>
        <w:rPr>
          <w:color w:val="292425"/>
          <w:w w:val="110"/>
        </w:rPr>
        <w:t>their headcount, presumably on the assumption that the downturn would be relatively shallow and </w:t>
      </w:r>
      <w:r>
        <w:rPr>
          <w:color w:val="292425"/>
          <w:spacing w:val="-3"/>
          <w:w w:val="110"/>
        </w:rPr>
        <w:t>short-lived, </w:t>
      </w:r>
      <w:r>
        <w:rPr>
          <w:color w:val="292425"/>
          <w:w w:val="110"/>
        </w:rPr>
        <w:t>and recognising that the costs of shedding labour and subsequently recruiting and retraining could be substantial in a tight market. In addition, public sector recruitment has also increased </w:t>
      </w:r>
      <w:r>
        <w:rPr>
          <w:color w:val="292425"/>
          <w:spacing w:val="-3"/>
          <w:w w:val="110"/>
        </w:rPr>
        <w:t>over </w:t>
      </w:r>
      <w:r>
        <w:rPr>
          <w:color w:val="292425"/>
          <w:w w:val="110"/>
        </w:rPr>
        <w:t>this period, helping </w:t>
      </w:r>
      <w:r>
        <w:rPr>
          <w:color w:val="292425"/>
          <w:spacing w:val="-4"/>
          <w:w w:val="110"/>
        </w:rPr>
        <w:t>to </w:t>
      </w:r>
      <w:r>
        <w:rPr>
          <w:color w:val="292425"/>
          <w:w w:val="110"/>
        </w:rPr>
        <w:t>underpin demand. Looking forward, </w:t>
      </w:r>
      <w:r>
        <w:rPr>
          <w:color w:val="292425"/>
          <w:spacing w:val="-3"/>
          <w:w w:val="110"/>
        </w:rPr>
        <w:t>projected </w:t>
      </w:r>
      <w:r>
        <w:rPr>
          <w:color w:val="292425"/>
          <w:w w:val="110"/>
        </w:rPr>
        <w:t>growth in output at around trend </w:t>
      </w:r>
      <w:r>
        <w:rPr>
          <w:color w:val="292425"/>
          <w:spacing w:val="-4"/>
          <w:w w:val="110"/>
        </w:rPr>
        <w:t>rates </w:t>
      </w:r>
      <w:r>
        <w:rPr>
          <w:color w:val="292425"/>
          <w:w w:val="110"/>
        </w:rPr>
        <w:t>would </w:t>
      </w:r>
      <w:r>
        <w:rPr>
          <w:color w:val="292425"/>
          <w:spacing w:val="-3"/>
          <w:w w:val="110"/>
        </w:rPr>
        <w:t>typically </w:t>
      </w:r>
      <w:r>
        <w:rPr>
          <w:color w:val="292425"/>
          <w:w w:val="110"/>
        </w:rPr>
        <w:t>be associated with a </w:t>
      </w:r>
      <w:r>
        <w:rPr>
          <w:color w:val="292425"/>
          <w:spacing w:val="-3"/>
          <w:w w:val="110"/>
        </w:rPr>
        <w:t>steady </w:t>
      </w:r>
      <w:r>
        <w:rPr>
          <w:color w:val="292425"/>
          <w:w w:val="110"/>
        </w:rPr>
        <w:t>increase in labour demand.</w:t>
      </w:r>
      <w:r>
        <w:rPr>
          <w:color w:val="292425"/>
          <w:spacing w:val="17"/>
          <w:w w:val="110"/>
        </w:rPr>
        <w:t> </w:t>
      </w:r>
      <w:r>
        <w:rPr>
          <w:color w:val="292425"/>
          <w:spacing w:val="-4"/>
          <w:w w:val="110"/>
        </w:rPr>
        <w:t>However,</w:t>
      </w:r>
      <w:r>
        <w:rPr>
          <w:color w:val="292425"/>
          <w:spacing w:val="-19"/>
          <w:w w:val="110"/>
        </w:rPr>
        <w:t> </w:t>
      </w:r>
      <w:r>
        <w:rPr>
          <w:color w:val="292425"/>
          <w:w w:val="110"/>
        </w:rPr>
        <w:t>in</w:t>
      </w:r>
      <w:r>
        <w:rPr>
          <w:color w:val="292425"/>
          <w:spacing w:val="-19"/>
          <w:w w:val="110"/>
        </w:rPr>
        <w:t> </w:t>
      </w:r>
      <w:r>
        <w:rPr>
          <w:color w:val="292425"/>
          <w:w w:val="110"/>
        </w:rPr>
        <w:t>the</w:t>
      </w:r>
      <w:r>
        <w:rPr>
          <w:color w:val="292425"/>
          <w:spacing w:val="-19"/>
          <w:w w:val="110"/>
        </w:rPr>
        <w:t> </w:t>
      </w:r>
      <w:r>
        <w:rPr>
          <w:color w:val="292425"/>
          <w:w w:val="110"/>
        </w:rPr>
        <w:t>initial</w:t>
      </w:r>
      <w:r>
        <w:rPr>
          <w:color w:val="292425"/>
          <w:spacing w:val="-19"/>
          <w:w w:val="110"/>
        </w:rPr>
        <w:t> </w:t>
      </w:r>
      <w:r>
        <w:rPr>
          <w:color w:val="292425"/>
          <w:w w:val="110"/>
        </w:rPr>
        <w:t>phase</w:t>
      </w:r>
      <w:r>
        <w:rPr>
          <w:color w:val="292425"/>
          <w:spacing w:val="-19"/>
          <w:w w:val="110"/>
        </w:rPr>
        <w:t> </w:t>
      </w:r>
      <w:r>
        <w:rPr>
          <w:color w:val="292425"/>
          <w:w w:val="110"/>
        </w:rPr>
        <w:t>of</w:t>
      </w:r>
      <w:r>
        <w:rPr>
          <w:color w:val="292425"/>
          <w:spacing w:val="-19"/>
          <w:w w:val="110"/>
        </w:rPr>
        <w:t> </w:t>
      </w:r>
      <w:r>
        <w:rPr>
          <w:color w:val="292425"/>
          <w:spacing w:val="-4"/>
          <w:w w:val="110"/>
        </w:rPr>
        <w:t>recovery,</w:t>
      </w:r>
      <w:r>
        <w:rPr>
          <w:color w:val="292425"/>
          <w:spacing w:val="-19"/>
          <w:w w:val="110"/>
        </w:rPr>
        <w:t> </w:t>
      </w:r>
      <w:r>
        <w:rPr>
          <w:color w:val="292425"/>
          <w:w w:val="110"/>
        </w:rPr>
        <w:t>companies are likely </w:t>
      </w:r>
      <w:r>
        <w:rPr>
          <w:color w:val="292425"/>
          <w:spacing w:val="-4"/>
          <w:w w:val="110"/>
        </w:rPr>
        <w:t>to </w:t>
      </w:r>
      <w:r>
        <w:rPr>
          <w:color w:val="292425"/>
          <w:w w:val="110"/>
        </w:rPr>
        <w:t>be able </w:t>
      </w:r>
      <w:r>
        <w:rPr>
          <w:color w:val="292425"/>
          <w:spacing w:val="-4"/>
          <w:w w:val="110"/>
        </w:rPr>
        <w:t>to </w:t>
      </w:r>
      <w:r>
        <w:rPr>
          <w:color w:val="292425"/>
          <w:w w:val="110"/>
        </w:rPr>
        <w:t>supply the </w:t>
      </w:r>
      <w:r>
        <w:rPr>
          <w:color w:val="292425"/>
          <w:spacing w:val="-3"/>
          <w:w w:val="110"/>
        </w:rPr>
        <w:t>extra </w:t>
      </w:r>
      <w:r>
        <w:rPr>
          <w:color w:val="292425"/>
          <w:w w:val="110"/>
        </w:rPr>
        <w:t>output </w:t>
      </w:r>
      <w:r>
        <w:rPr>
          <w:color w:val="292425"/>
          <w:spacing w:val="-3"/>
          <w:w w:val="110"/>
        </w:rPr>
        <w:t>by </w:t>
      </w:r>
      <w:r>
        <w:rPr>
          <w:color w:val="292425"/>
          <w:w w:val="110"/>
        </w:rPr>
        <w:t>working off </w:t>
      </w:r>
      <w:r>
        <w:rPr>
          <w:color w:val="292425"/>
          <w:spacing w:val="-3"/>
          <w:w w:val="110"/>
        </w:rPr>
        <w:t>any</w:t>
      </w:r>
      <w:r>
        <w:rPr>
          <w:color w:val="292425"/>
          <w:spacing w:val="-23"/>
          <w:w w:val="110"/>
        </w:rPr>
        <w:t> </w:t>
      </w:r>
      <w:r>
        <w:rPr>
          <w:color w:val="292425"/>
          <w:w w:val="110"/>
        </w:rPr>
        <w:t>‘hoarding’</w:t>
      </w:r>
      <w:r>
        <w:rPr>
          <w:color w:val="292425"/>
          <w:spacing w:val="-24"/>
          <w:w w:val="110"/>
        </w:rPr>
        <w:t> </w:t>
      </w:r>
      <w:r>
        <w:rPr>
          <w:color w:val="292425"/>
          <w:w w:val="110"/>
        </w:rPr>
        <w:t>of</w:t>
      </w:r>
      <w:r>
        <w:rPr>
          <w:color w:val="292425"/>
          <w:spacing w:val="-23"/>
          <w:w w:val="110"/>
        </w:rPr>
        <w:t> </w:t>
      </w:r>
      <w:r>
        <w:rPr>
          <w:color w:val="292425"/>
          <w:w w:val="110"/>
        </w:rPr>
        <w:t>labour</w:t>
      </w:r>
      <w:r>
        <w:rPr>
          <w:color w:val="292425"/>
          <w:spacing w:val="-23"/>
          <w:w w:val="110"/>
        </w:rPr>
        <w:t> </w:t>
      </w:r>
      <w:r>
        <w:rPr>
          <w:color w:val="292425"/>
          <w:w w:val="110"/>
        </w:rPr>
        <w:t>during</w:t>
      </w:r>
      <w:r>
        <w:rPr>
          <w:color w:val="292425"/>
          <w:spacing w:val="-23"/>
          <w:w w:val="110"/>
        </w:rPr>
        <w:t> </w:t>
      </w:r>
      <w:r>
        <w:rPr>
          <w:color w:val="292425"/>
          <w:w w:val="110"/>
        </w:rPr>
        <w:t>the</w:t>
      </w:r>
      <w:r>
        <w:rPr>
          <w:color w:val="292425"/>
          <w:spacing w:val="-23"/>
          <w:w w:val="110"/>
        </w:rPr>
        <w:t> </w:t>
      </w:r>
      <w:r>
        <w:rPr>
          <w:color w:val="292425"/>
          <w:w w:val="110"/>
        </w:rPr>
        <w:t>downswing,</w:t>
      </w:r>
      <w:r>
        <w:rPr>
          <w:color w:val="292425"/>
          <w:spacing w:val="-23"/>
          <w:w w:val="110"/>
        </w:rPr>
        <w:t> </w:t>
      </w:r>
      <w:r>
        <w:rPr>
          <w:color w:val="292425"/>
          <w:w w:val="110"/>
        </w:rPr>
        <w:t>and</w:t>
      </w:r>
      <w:r>
        <w:rPr>
          <w:color w:val="292425"/>
          <w:spacing w:val="-23"/>
          <w:w w:val="110"/>
        </w:rPr>
        <w:t> </w:t>
      </w:r>
      <w:r>
        <w:rPr>
          <w:color w:val="292425"/>
          <w:spacing w:val="-3"/>
          <w:w w:val="110"/>
        </w:rPr>
        <w:t>by</w:t>
      </w:r>
      <w:r>
        <w:rPr>
          <w:color w:val="292425"/>
          <w:spacing w:val="-23"/>
          <w:w w:val="110"/>
        </w:rPr>
        <w:t> </w:t>
      </w:r>
      <w:r>
        <w:rPr>
          <w:color w:val="292425"/>
          <w:w w:val="110"/>
        </w:rPr>
        <w:t>taking the</w:t>
      </w:r>
      <w:r>
        <w:rPr>
          <w:color w:val="292425"/>
          <w:spacing w:val="-19"/>
          <w:w w:val="110"/>
        </w:rPr>
        <w:t> </w:t>
      </w:r>
      <w:r>
        <w:rPr>
          <w:color w:val="292425"/>
          <w:w w:val="110"/>
        </w:rPr>
        <w:t>opportunity</w:t>
      </w:r>
      <w:r>
        <w:rPr>
          <w:color w:val="292425"/>
          <w:spacing w:val="-18"/>
          <w:w w:val="110"/>
        </w:rPr>
        <w:t> </w:t>
      </w:r>
      <w:r>
        <w:rPr>
          <w:color w:val="292425"/>
          <w:spacing w:val="-4"/>
          <w:w w:val="110"/>
        </w:rPr>
        <w:t>to</w:t>
      </w:r>
      <w:r>
        <w:rPr>
          <w:color w:val="292425"/>
          <w:spacing w:val="-18"/>
          <w:w w:val="110"/>
        </w:rPr>
        <w:t> </w:t>
      </w:r>
      <w:r>
        <w:rPr>
          <w:color w:val="292425"/>
          <w:w w:val="110"/>
        </w:rPr>
        <w:t>rebuild</w:t>
      </w:r>
      <w:r>
        <w:rPr>
          <w:color w:val="292425"/>
          <w:spacing w:val="-18"/>
          <w:w w:val="110"/>
        </w:rPr>
        <w:t> </w:t>
      </w:r>
      <w:r>
        <w:rPr>
          <w:color w:val="292425"/>
          <w:w w:val="110"/>
        </w:rPr>
        <w:t>productivity</w:t>
      </w:r>
      <w:r>
        <w:rPr>
          <w:color w:val="292425"/>
          <w:spacing w:val="-18"/>
          <w:w w:val="110"/>
        </w:rPr>
        <w:t> </w:t>
      </w:r>
      <w:r>
        <w:rPr>
          <w:color w:val="292425"/>
          <w:spacing w:val="-4"/>
          <w:w w:val="110"/>
        </w:rPr>
        <w:t>to</w:t>
      </w:r>
      <w:r>
        <w:rPr>
          <w:color w:val="292425"/>
          <w:spacing w:val="-18"/>
          <w:w w:val="110"/>
        </w:rPr>
        <w:t> </w:t>
      </w:r>
      <w:r>
        <w:rPr>
          <w:color w:val="292425"/>
          <w:w w:val="110"/>
        </w:rPr>
        <w:t>more</w:t>
      </w:r>
      <w:r>
        <w:rPr>
          <w:color w:val="292425"/>
          <w:spacing w:val="-18"/>
          <w:w w:val="110"/>
        </w:rPr>
        <w:t> </w:t>
      </w:r>
      <w:r>
        <w:rPr>
          <w:color w:val="292425"/>
          <w:w w:val="110"/>
        </w:rPr>
        <w:t>normal</w:t>
      </w:r>
      <w:r>
        <w:rPr>
          <w:color w:val="292425"/>
          <w:spacing w:val="-18"/>
          <w:w w:val="110"/>
        </w:rPr>
        <w:t> </w:t>
      </w:r>
      <w:r>
        <w:rPr>
          <w:color w:val="292425"/>
          <w:w w:val="110"/>
        </w:rPr>
        <w:t>levels. As</w:t>
      </w:r>
      <w:r>
        <w:rPr>
          <w:color w:val="292425"/>
          <w:spacing w:val="-21"/>
          <w:w w:val="110"/>
        </w:rPr>
        <w:t> </w:t>
      </w:r>
      <w:r>
        <w:rPr>
          <w:color w:val="292425"/>
          <w:w w:val="110"/>
        </w:rPr>
        <w:t>a</w:t>
      </w:r>
      <w:r>
        <w:rPr>
          <w:color w:val="292425"/>
          <w:spacing w:val="-21"/>
          <w:w w:val="110"/>
        </w:rPr>
        <w:t> </w:t>
      </w:r>
      <w:r>
        <w:rPr>
          <w:color w:val="292425"/>
          <w:w w:val="110"/>
        </w:rPr>
        <w:t>result,</w:t>
      </w:r>
      <w:r>
        <w:rPr>
          <w:color w:val="292425"/>
          <w:spacing w:val="-21"/>
          <w:w w:val="110"/>
        </w:rPr>
        <w:t> </w:t>
      </w:r>
      <w:r>
        <w:rPr>
          <w:color w:val="292425"/>
          <w:w w:val="110"/>
        </w:rPr>
        <w:t>although</w:t>
      </w:r>
      <w:r>
        <w:rPr>
          <w:color w:val="292425"/>
          <w:spacing w:val="-20"/>
          <w:w w:val="110"/>
        </w:rPr>
        <w:t> </w:t>
      </w:r>
      <w:r>
        <w:rPr>
          <w:color w:val="292425"/>
          <w:w w:val="110"/>
        </w:rPr>
        <w:t>public</w:t>
      </w:r>
      <w:r>
        <w:rPr>
          <w:color w:val="292425"/>
          <w:spacing w:val="-21"/>
          <w:w w:val="110"/>
        </w:rPr>
        <w:t> </w:t>
      </w:r>
      <w:r>
        <w:rPr>
          <w:color w:val="292425"/>
          <w:w w:val="110"/>
        </w:rPr>
        <w:t>sector</w:t>
      </w:r>
      <w:r>
        <w:rPr>
          <w:color w:val="292425"/>
          <w:spacing w:val="-21"/>
          <w:w w:val="110"/>
        </w:rPr>
        <w:t> </w:t>
      </w:r>
      <w:r>
        <w:rPr>
          <w:color w:val="292425"/>
          <w:w w:val="110"/>
        </w:rPr>
        <w:t>demand</w:t>
      </w:r>
      <w:r>
        <w:rPr>
          <w:color w:val="292425"/>
          <w:spacing w:val="-20"/>
          <w:w w:val="110"/>
        </w:rPr>
        <w:t> </w:t>
      </w:r>
      <w:r>
        <w:rPr>
          <w:color w:val="292425"/>
          <w:w w:val="110"/>
        </w:rPr>
        <w:t>is</w:t>
      </w:r>
      <w:r>
        <w:rPr>
          <w:color w:val="292425"/>
          <w:spacing w:val="-21"/>
          <w:w w:val="110"/>
        </w:rPr>
        <w:t> </w:t>
      </w:r>
      <w:r>
        <w:rPr>
          <w:color w:val="292425"/>
          <w:w w:val="110"/>
        </w:rPr>
        <w:t>likely</w:t>
      </w:r>
      <w:r>
        <w:rPr>
          <w:color w:val="292425"/>
          <w:spacing w:val="-21"/>
          <w:w w:val="110"/>
        </w:rPr>
        <w:t> </w:t>
      </w:r>
      <w:r>
        <w:rPr>
          <w:color w:val="292425"/>
          <w:spacing w:val="-4"/>
          <w:w w:val="110"/>
        </w:rPr>
        <w:t>to</w:t>
      </w:r>
      <w:r>
        <w:rPr>
          <w:color w:val="292425"/>
          <w:spacing w:val="-20"/>
          <w:w w:val="110"/>
        </w:rPr>
        <w:t> </w:t>
      </w:r>
      <w:r>
        <w:rPr>
          <w:color w:val="292425"/>
          <w:w w:val="110"/>
        </w:rPr>
        <w:t>continue </w:t>
      </w:r>
      <w:r>
        <w:rPr>
          <w:color w:val="292425"/>
          <w:spacing w:val="-4"/>
          <w:w w:val="110"/>
        </w:rPr>
        <w:t>to </w:t>
      </w:r>
      <w:r>
        <w:rPr>
          <w:color w:val="292425"/>
          <w:w w:val="110"/>
        </w:rPr>
        <w:t>rise given the planned expansion of public services, </w:t>
      </w:r>
      <w:r>
        <w:rPr>
          <w:color w:val="292425"/>
          <w:spacing w:val="-3"/>
          <w:w w:val="110"/>
        </w:rPr>
        <w:t>total </w:t>
      </w:r>
      <w:r>
        <w:rPr>
          <w:color w:val="292425"/>
          <w:w w:val="110"/>
        </w:rPr>
        <w:t>numbers</w:t>
      </w:r>
      <w:r>
        <w:rPr>
          <w:color w:val="292425"/>
          <w:spacing w:val="-20"/>
          <w:w w:val="110"/>
        </w:rPr>
        <w:t> </w:t>
      </w:r>
      <w:r>
        <w:rPr>
          <w:color w:val="292425"/>
          <w:w w:val="110"/>
        </w:rPr>
        <w:t>employed</w:t>
      </w:r>
      <w:r>
        <w:rPr>
          <w:color w:val="292425"/>
          <w:spacing w:val="-19"/>
          <w:w w:val="110"/>
        </w:rPr>
        <w:t> </w:t>
      </w:r>
      <w:r>
        <w:rPr>
          <w:color w:val="292425"/>
          <w:w w:val="110"/>
        </w:rPr>
        <w:t>could</w:t>
      </w:r>
      <w:r>
        <w:rPr>
          <w:color w:val="292425"/>
          <w:spacing w:val="-19"/>
          <w:w w:val="110"/>
        </w:rPr>
        <w:t> </w:t>
      </w:r>
      <w:r>
        <w:rPr>
          <w:color w:val="292425"/>
          <w:w w:val="110"/>
        </w:rPr>
        <w:t>be</w:t>
      </w:r>
      <w:r>
        <w:rPr>
          <w:color w:val="292425"/>
          <w:spacing w:val="-19"/>
          <w:w w:val="110"/>
        </w:rPr>
        <w:t> </w:t>
      </w:r>
      <w:r>
        <w:rPr>
          <w:color w:val="292425"/>
          <w:w w:val="110"/>
        </w:rPr>
        <w:t>relatively</w:t>
      </w:r>
      <w:r>
        <w:rPr>
          <w:color w:val="292425"/>
          <w:spacing w:val="-19"/>
          <w:w w:val="110"/>
        </w:rPr>
        <w:t> </w:t>
      </w:r>
      <w:r>
        <w:rPr>
          <w:color w:val="292425"/>
          <w:w w:val="110"/>
        </w:rPr>
        <w:t>little</w:t>
      </w:r>
      <w:r>
        <w:rPr>
          <w:color w:val="292425"/>
          <w:spacing w:val="-20"/>
          <w:w w:val="110"/>
        </w:rPr>
        <w:t> </w:t>
      </w:r>
      <w:r>
        <w:rPr>
          <w:color w:val="292425"/>
          <w:w w:val="110"/>
        </w:rPr>
        <w:t>changed</w:t>
      </w:r>
      <w:r>
        <w:rPr>
          <w:color w:val="292425"/>
          <w:spacing w:val="-19"/>
          <w:w w:val="110"/>
        </w:rPr>
        <w:t> </w:t>
      </w:r>
      <w:r>
        <w:rPr>
          <w:color w:val="292425"/>
          <w:spacing w:val="-3"/>
          <w:w w:val="110"/>
        </w:rPr>
        <w:t>over</w:t>
      </w:r>
      <w:r>
        <w:rPr>
          <w:color w:val="292425"/>
          <w:spacing w:val="-19"/>
          <w:w w:val="110"/>
        </w:rPr>
        <w:t> </w:t>
      </w:r>
      <w:r>
        <w:rPr>
          <w:color w:val="292425"/>
          <w:w w:val="110"/>
        </w:rPr>
        <w:t>the next year or so. Given </w:t>
      </w:r>
      <w:r>
        <w:rPr>
          <w:color w:val="292425"/>
          <w:spacing w:val="-3"/>
          <w:w w:val="110"/>
        </w:rPr>
        <w:t>steady </w:t>
      </w:r>
      <w:r>
        <w:rPr>
          <w:color w:val="292425"/>
          <w:w w:val="110"/>
        </w:rPr>
        <w:t>growth in the </w:t>
      </w:r>
      <w:r>
        <w:rPr>
          <w:color w:val="292425"/>
          <w:spacing w:val="-3"/>
          <w:w w:val="110"/>
        </w:rPr>
        <w:t>working-age </w:t>
      </w:r>
      <w:r>
        <w:rPr>
          <w:color w:val="292425"/>
          <w:w w:val="110"/>
        </w:rPr>
        <w:t>population,</w:t>
      </w:r>
      <w:r>
        <w:rPr>
          <w:color w:val="292425"/>
          <w:spacing w:val="-19"/>
          <w:w w:val="110"/>
        </w:rPr>
        <w:t> </w:t>
      </w:r>
      <w:r>
        <w:rPr>
          <w:color w:val="292425"/>
          <w:w w:val="110"/>
        </w:rPr>
        <w:t>labour</w:t>
      </w:r>
      <w:r>
        <w:rPr>
          <w:color w:val="292425"/>
          <w:spacing w:val="-19"/>
          <w:w w:val="110"/>
        </w:rPr>
        <w:t> </w:t>
      </w:r>
      <w:r>
        <w:rPr>
          <w:color w:val="292425"/>
          <w:spacing w:val="-2"/>
          <w:w w:val="110"/>
        </w:rPr>
        <w:t>market</w:t>
      </w:r>
      <w:r>
        <w:rPr>
          <w:color w:val="292425"/>
          <w:spacing w:val="-19"/>
          <w:w w:val="110"/>
        </w:rPr>
        <w:t> </w:t>
      </w:r>
      <w:r>
        <w:rPr>
          <w:color w:val="292425"/>
          <w:w w:val="110"/>
        </w:rPr>
        <w:t>conditions</w:t>
      </w:r>
      <w:r>
        <w:rPr>
          <w:color w:val="292425"/>
          <w:spacing w:val="-19"/>
          <w:w w:val="110"/>
        </w:rPr>
        <w:t> </w:t>
      </w:r>
      <w:r>
        <w:rPr>
          <w:color w:val="292425"/>
          <w:w w:val="110"/>
        </w:rPr>
        <w:t>could</w:t>
      </w:r>
      <w:r>
        <w:rPr>
          <w:color w:val="292425"/>
          <w:spacing w:val="-18"/>
          <w:w w:val="110"/>
        </w:rPr>
        <w:t> </w:t>
      </w:r>
      <w:r>
        <w:rPr>
          <w:color w:val="292425"/>
          <w:w w:val="110"/>
        </w:rPr>
        <w:t>consequently</w:t>
      </w:r>
      <w:r>
        <w:rPr>
          <w:color w:val="292425"/>
          <w:spacing w:val="-19"/>
          <w:w w:val="110"/>
        </w:rPr>
        <w:t> </w:t>
      </w:r>
      <w:r>
        <w:rPr>
          <w:color w:val="292425"/>
          <w:w w:val="110"/>
        </w:rPr>
        <w:t>ease slightly for a</w:t>
      </w:r>
      <w:r>
        <w:rPr>
          <w:color w:val="292425"/>
          <w:spacing w:val="-19"/>
          <w:w w:val="110"/>
        </w:rPr>
        <w:t> </w:t>
      </w:r>
      <w:r>
        <w:rPr>
          <w:color w:val="292425"/>
          <w:w w:val="110"/>
        </w:rPr>
        <w:t>time.</w:t>
      </w:r>
    </w:p>
    <w:p>
      <w:pPr>
        <w:pStyle w:val="BodyText"/>
        <w:spacing w:before="8"/>
        <w:rPr>
          <w:sz w:val="17"/>
        </w:rPr>
      </w:pPr>
    </w:p>
    <w:p>
      <w:pPr>
        <w:pStyle w:val="BodyText"/>
        <w:spacing w:line="292" w:lineRule="auto" w:before="1"/>
        <w:ind w:left="5104" w:right="142"/>
      </w:pPr>
      <w:r>
        <w:rPr>
          <w:color w:val="292425"/>
          <w:w w:val="110"/>
        </w:rPr>
        <w:t>Drawing together the various influences on </w:t>
      </w:r>
      <w:r>
        <w:rPr>
          <w:color w:val="292425"/>
          <w:spacing w:val="-6"/>
          <w:w w:val="110"/>
        </w:rPr>
        <w:t>pay, </w:t>
      </w:r>
      <w:r>
        <w:rPr>
          <w:color w:val="292425"/>
          <w:w w:val="110"/>
        </w:rPr>
        <w:t>nominal earnings</w:t>
      </w:r>
      <w:r>
        <w:rPr>
          <w:color w:val="292425"/>
          <w:spacing w:val="-16"/>
          <w:w w:val="110"/>
        </w:rPr>
        <w:t> </w:t>
      </w:r>
      <w:r>
        <w:rPr>
          <w:color w:val="292425"/>
          <w:spacing w:val="-2"/>
          <w:w w:val="110"/>
        </w:rPr>
        <w:t>growth</w:t>
      </w:r>
      <w:r>
        <w:rPr>
          <w:color w:val="292425"/>
          <w:spacing w:val="-15"/>
          <w:w w:val="110"/>
        </w:rPr>
        <w:t> </w:t>
      </w:r>
      <w:r>
        <w:rPr>
          <w:color w:val="292425"/>
          <w:w w:val="110"/>
        </w:rPr>
        <w:t>is</w:t>
      </w:r>
      <w:r>
        <w:rPr>
          <w:color w:val="292425"/>
          <w:spacing w:val="-16"/>
          <w:w w:val="110"/>
        </w:rPr>
        <w:t> </w:t>
      </w:r>
      <w:r>
        <w:rPr>
          <w:color w:val="292425"/>
          <w:w w:val="110"/>
        </w:rPr>
        <w:t>likely</w:t>
      </w:r>
      <w:r>
        <w:rPr>
          <w:color w:val="292425"/>
          <w:spacing w:val="-15"/>
          <w:w w:val="110"/>
        </w:rPr>
        <w:t> </w:t>
      </w:r>
      <w:r>
        <w:rPr>
          <w:color w:val="292425"/>
          <w:spacing w:val="-4"/>
          <w:w w:val="110"/>
        </w:rPr>
        <w:t>to</w:t>
      </w:r>
      <w:r>
        <w:rPr>
          <w:color w:val="292425"/>
          <w:spacing w:val="-15"/>
          <w:w w:val="110"/>
        </w:rPr>
        <w:t> </w:t>
      </w:r>
      <w:r>
        <w:rPr>
          <w:color w:val="292425"/>
          <w:w w:val="110"/>
        </w:rPr>
        <w:t>edge</w:t>
      </w:r>
      <w:r>
        <w:rPr>
          <w:color w:val="292425"/>
          <w:spacing w:val="-16"/>
          <w:w w:val="110"/>
        </w:rPr>
        <w:t> </w:t>
      </w:r>
      <w:r>
        <w:rPr>
          <w:color w:val="292425"/>
          <w:w w:val="110"/>
        </w:rPr>
        <w:t>up</w:t>
      </w:r>
      <w:r>
        <w:rPr>
          <w:color w:val="292425"/>
          <w:spacing w:val="-15"/>
          <w:w w:val="110"/>
        </w:rPr>
        <w:t> </w:t>
      </w:r>
      <w:r>
        <w:rPr>
          <w:color w:val="292425"/>
          <w:w w:val="110"/>
        </w:rPr>
        <w:t>a</w:t>
      </w:r>
      <w:r>
        <w:rPr>
          <w:color w:val="292425"/>
          <w:spacing w:val="-15"/>
          <w:w w:val="110"/>
        </w:rPr>
        <w:t> </w:t>
      </w:r>
      <w:r>
        <w:rPr>
          <w:color w:val="292425"/>
          <w:w w:val="110"/>
        </w:rPr>
        <w:t>little</w:t>
      </w:r>
      <w:r>
        <w:rPr>
          <w:color w:val="292425"/>
          <w:spacing w:val="-16"/>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w w:val="110"/>
        </w:rPr>
        <w:t>near</w:t>
      </w:r>
      <w:r>
        <w:rPr>
          <w:color w:val="292425"/>
          <w:spacing w:val="-16"/>
          <w:w w:val="110"/>
        </w:rPr>
        <w:t> </w:t>
      </w:r>
      <w:r>
        <w:rPr>
          <w:color w:val="292425"/>
          <w:w w:val="110"/>
        </w:rPr>
        <w:t>term.</w:t>
      </w:r>
      <w:r>
        <w:rPr>
          <w:color w:val="292425"/>
          <w:spacing w:val="25"/>
          <w:w w:val="110"/>
        </w:rPr>
        <w:t> </w:t>
      </w:r>
      <w:r>
        <w:rPr>
          <w:color w:val="292425"/>
          <w:w w:val="110"/>
        </w:rPr>
        <w:t>A number</w:t>
      </w:r>
      <w:r>
        <w:rPr>
          <w:color w:val="292425"/>
          <w:spacing w:val="-21"/>
          <w:w w:val="110"/>
        </w:rPr>
        <w:t> </w:t>
      </w:r>
      <w:r>
        <w:rPr>
          <w:color w:val="292425"/>
          <w:w w:val="110"/>
        </w:rPr>
        <w:t>of</w:t>
      </w:r>
      <w:r>
        <w:rPr>
          <w:color w:val="292425"/>
          <w:spacing w:val="-21"/>
          <w:w w:val="110"/>
        </w:rPr>
        <w:t> </w:t>
      </w:r>
      <w:r>
        <w:rPr>
          <w:color w:val="292425"/>
          <w:w w:val="110"/>
        </w:rPr>
        <w:t>factors</w:t>
      </w:r>
      <w:r>
        <w:rPr>
          <w:color w:val="292425"/>
          <w:spacing w:val="-21"/>
          <w:w w:val="110"/>
        </w:rPr>
        <w:t> </w:t>
      </w:r>
      <w:r>
        <w:rPr>
          <w:color w:val="292425"/>
          <w:w w:val="110"/>
        </w:rPr>
        <w:t>are</w:t>
      </w:r>
      <w:r>
        <w:rPr>
          <w:color w:val="292425"/>
          <w:spacing w:val="-21"/>
          <w:w w:val="110"/>
        </w:rPr>
        <w:t> </w:t>
      </w:r>
      <w:r>
        <w:rPr>
          <w:color w:val="292425"/>
          <w:w w:val="110"/>
        </w:rPr>
        <w:t>likely</w:t>
      </w:r>
      <w:r>
        <w:rPr>
          <w:color w:val="292425"/>
          <w:spacing w:val="-21"/>
          <w:w w:val="110"/>
        </w:rPr>
        <w:t> </w:t>
      </w:r>
      <w:r>
        <w:rPr>
          <w:color w:val="292425"/>
          <w:spacing w:val="-4"/>
          <w:w w:val="110"/>
        </w:rPr>
        <w:t>to</w:t>
      </w:r>
      <w:r>
        <w:rPr>
          <w:color w:val="292425"/>
          <w:spacing w:val="-21"/>
          <w:w w:val="110"/>
        </w:rPr>
        <w:t> </w:t>
      </w:r>
      <w:r>
        <w:rPr>
          <w:color w:val="292425"/>
          <w:w w:val="110"/>
        </w:rPr>
        <w:t>provide</w:t>
      </w:r>
      <w:r>
        <w:rPr>
          <w:color w:val="292425"/>
          <w:spacing w:val="-21"/>
          <w:w w:val="110"/>
        </w:rPr>
        <w:t> </w:t>
      </w:r>
      <w:r>
        <w:rPr>
          <w:color w:val="292425"/>
          <w:w w:val="110"/>
        </w:rPr>
        <w:t>some</w:t>
      </w:r>
      <w:r>
        <w:rPr>
          <w:color w:val="292425"/>
          <w:spacing w:val="-21"/>
          <w:w w:val="110"/>
        </w:rPr>
        <w:t> </w:t>
      </w:r>
      <w:r>
        <w:rPr>
          <w:color w:val="292425"/>
          <w:spacing w:val="-3"/>
          <w:w w:val="110"/>
        </w:rPr>
        <w:t>upward</w:t>
      </w:r>
      <w:r>
        <w:rPr>
          <w:color w:val="292425"/>
          <w:spacing w:val="-21"/>
          <w:w w:val="110"/>
        </w:rPr>
        <w:t> </w:t>
      </w:r>
      <w:r>
        <w:rPr>
          <w:color w:val="292425"/>
          <w:w w:val="110"/>
        </w:rPr>
        <w:t>pressure: the payment of the </w:t>
      </w:r>
      <w:r>
        <w:rPr>
          <w:color w:val="292425"/>
          <w:spacing w:val="-3"/>
          <w:w w:val="110"/>
        </w:rPr>
        <w:t>delayed </w:t>
      </w:r>
      <w:r>
        <w:rPr>
          <w:color w:val="292425"/>
          <w:w w:val="110"/>
        </w:rPr>
        <w:t>local authority settlement; the current tightness of the labour market; and the prospective rise in inflation outturns. But the </w:t>
      </w:r>
      <w:r>
        <w:rPr>
          <w:color w:val="292425"/>
          <w:spacing w:val="-3"/>
          <w:w w:val="110"/>
        </w:rPr>
        <w:t>upward </w:t>
      </w:r>
      <w:r>
        <w:rPr>
          <w:color w:val="292425"/>
          <w:w w:val="110"/>
        </w:rPr>
        <w:t>trend in earnings is unlikely </w:t>
      </w:r>
      <w:r>
        <w:rPr>
          <w:color w:val="292425"/>
          <w:spacing w:val="-4"/>
          <w:w w:val="110"/>
        </w:rPr>
        <w:t>to </w:t>
      </w:r>
      <w:r>
        <w:rPr>
          <w:color w:val="292425"/>
          <w:w w:val="110"/>
        </w:rPr>
        <w:t>be sustained </w:t>
      </w:r>
      <w:r>
        <w:rPr>
          <w:color w:val="292425"/>
          <w:spacing w:val="-3"/>
          <w:w w:val="110"/>
        </w:rPr>
        <w:t>beyond </w:t>
      </w:r>
      <w:r>
        <w:rPr>
          <w:color w:val="292425"/>
          <w:spacing w:val="-6"/>
          <w:w w:val="110"/>
        </w:rPr>
        <w:t>2003, </w:t>
      </w:r>
      <w:r>
        <w:rPr>
          <w:color w:val="292425"/>
          <w:w w:val="110"/>
        </w:rPr>
        <w:t>as the </w:t>
      </w:r>
      <w:r>
        <w:rPr>
          <w:color w:val="292425"/>
          <w:spacing w:val="-3"/>
          <w:w w:val="110"/>
        </w:rPr>
        <w:t>projected </w:t>
      </w:r>
      <w:r>
        <w:rPr>
          <w:color w:val="292425"/>
          <w:w w:val="110"/>
        </w:rPr>
        <w:t>slight easing</w:t>
      </w:r>
      <w:r>
        <w:rPr>
          <w:color w:val="292425"/>
          <w:spacing w:val="-12"/>
          <w:w w:val="110"/>
        </w:rPr>
        <w:t> </w:t>
      </w:r>
      <w:r>
        <w:rPr>
          <w:color w:val="292425"/>
          <w:w w:val="110"/>
        </w:rPr>
        <w:t>in</w:t>
      </w:r>
      <w:r>
        <w:rPr>
          <w:color w:val="292425"/>
          <w:spacing w:val="-12"/>
          <w:w w:val="110"/>
        </w:rPr>
        <w:t> </w:t>
      </w:r>
      <w:r>
        <w:rPr>
          <w:color w:val="292425"/>
          <w:w w:val="110"/>
        </w:rPr>
        <w:t>labour</w:t>
      </w:r>
      <w:r>
        <w:rPr>
          <w:color w:val="292425"/>
          <w:spacing w:val="-11"/>
          <w:w w:val="110"/>
        </w:rPr>
        <w:t> </w:t>
      </w:r>
      <w:r>
        <w:rPr>
          <w:color w:val="292425"/>
          <w:spacing w:val="-2"/>
          <w:w w:val="110"/>
        </w:rPr>
        <w:t>market</w:t>
      </w:r>
      <w:r>
        <w:rPr>
          <w:color w:val="292425"/>
          <w:spacing w:val="-12"/>
          <w:w w:val="110"/>
        </w:rPr>
        <w:t> </w:t>
      </w:r>
      <w:r>
        <w:rPr>
          <w:color w:val="292425"/>
          <w:w w:val="110"/>
        </w:rPr>
        <w:t>conditions</w:t>
      </w:r>
      <w:r>
        <w:rPr>
          <w:color w:val="292425"/>
          <w:spacing w:val="-12"/>
          <w:w w:val="110"/>
        </w:rPr>
        <w:t> </w:t>
      </w:r>
      <w:r>
        <w:rPr>
          <w:color w:val="292425"/>
          <w:w w:val="110"/>
        </w:rPr>
        <w:t>should</w:t>
      </w:r>
      <w:r>
        <w:rPr>
          <w:color w:val="292425"/>
          <w:spacing w:val="-11"/>
          <w:w w:val="110"/>
        </w:rPr>
        <w:t> </w:t>
      </w:r>
      <w:r>
        <w:rPr>
          <w:color w:val="292425"/>
          <w:w w:val="110"/>
        </w:rPr>
        <w:t>help</w:t>
      </w:r>
      <w:r>
        <w:rPr>
          <w:color w:val="292425"/>
          <w:spacing w:val="-12"/>
          <w:w w:val="110"/>
        </w:rPr>
        <w:t> </w:t>
      </w:r>
      <w:r>
        <w:rPr>
          <w:color w:val="292425"/>
          <w:spacing w:val="-4"/>
          <w:w w:val="110"/>
        </w:rPr>
        <w:t>to</w:t>
      </w:r>
      <w:r>
        <w:rPr>
          <w:color w:val="292425"/>
          <w:spacing w:val="-11"/>
          <w:w w:val="110"/>
        </w:rPr>
        <w:t> </w:t>
      </w:r>
      <w:r>
        <w:rPr>
          <w:color w:val="292425"/>
          <w:w w:val="110"/>
        </w:rPr>
        <w:t>contain</w:t>
      </w:r>
      <w:r>
        <w:rPr>
          <w:color w:val="292425"/>
          <w:spacing w:val="-12"/>
          <w:w w:val="110"/>
        </w:rPr>
        <w:t> </w:t>
      </w:r>
      <w:r>
        <w:rPr>
          <w:color w:val="292425"/>
          <w:spacing w:val="-3"/>
          <w:w w:val="110"/>
        </w:rPr>
        <w:t>any </w:t>
      </w:r>
      <w:r>
        <w:rPr>
          <w:color w:val="292425"/>
          <w:w w:val="110"/>
        </w:rPr>
        <w:t>increase</w:t>
      </w:r>
      <w:r>
        <w:rPr>
          <w:color w:val="292425"/>
          <w:spacing w:val="-19"/>
          <w:w w:val="110"/>
        </w:rPr>
        <w:t> </w:t>
      </w:r>
      <w:r>
        <w:rPr>
          <w:color w:val="292425"/>
          <w:w w:val="110"/>
        </w:rPr>
        <w:t>in</w:t>
      </w:r>
      <w:r>
        <w:rPr>
          <w:color w:val="292425"/>
          <w:spacing w:val="-18"/>
          <w:w w:val="110"/>
        </w:rPr>
        <w:t> </w:t>
      </w:r>
      <w:r>
        <w:rPr>
          <w:color w:val="292425"/>
          <w:spacing w:val="-3"/>
          <w:w w:val="110"/>
        </w:rPr>
        <w:t>pay</w:t>
      </w:r>
      <w:r>
        <w:rPr>
          <w:color w:val="292425"/>
          <w:spacing w:val="-19"/>
          <w:w w:val="110"/>
        </w:rPr>
        <w:t> </w:t>
      </w:r>
      <w:r>
        <w:rPr>
          <w:color w:val="292425"/>
          <w:w w:val="110"/>
        </w:rPr>
        <w:t>pressure.</w:t>
      </w:r>
      <w:r>
        <w:rPr>
          <w:color w:val="292425"/>
          <w:spacing w:val="19"/>
          <w:w w:val="110"/>
        </w:rPr>
        <w:t> </w:t>
      </w:r>
      <w:r>
        <w:rPr>
          <w:color w:val="292425"/>
          <w:w w:val="110"/>
        </w:rPr>
        <w:t>Unit</w:t>
      </w:r>
      <w:r>
        <w:rPr>
          <w:color w:val="292425"/>
          <w:spacing w:val="-18"/>
          <w:w w:val="110"/>
        </w:rPr>
        <w:t> </w:t>
      </w:r>
      <w:r>
        <w:rPr>
          <w:color w:val="292425"/>
          <w:w w:val="110"/>
        </w:rPr>
        <w:t>wage</w:t>
      </w:r>
      <w:r>
        <w:rPr>
          <w:color w:val="292425"/>
          <w:spacing w:val="-18"/>
          <w:w w:val="110"/>
        </w:rPr>
        <w:t> </w:t>
      </w:r>
      <w:r>
        <w:rPr>
          <w:color w:val="292425"/>
          <w:w w:val="110"/>
        </w:rPr>
        <w:t>costs</w:t>
      </w:r>
      <w:r>
        <w:rPr>
          <w:color w:val="292425"/>
          <w:spacing w:val="-19"/>
          <w:w w:val="110"/>
        </w:rPr>
        <w:t> </w:t>
      </w:r>
      <w:r>
        <w:rPr>
          <w:color w:val="292425"/>
          <w:spacing w:val="-3"/>
          <w:w w:val="110"/>
        </w:rPr>
        <w:t>may</w:t>
      </w:r>
      <w:r>
        <w:rPr>
          <w:color w:val="292425"/>
          <w:spacing w:val="-18"/>
          <w:w w:val="110"/>
        </w:rPr>
        <w:t> </w:t>
      </w:r>
      <w:r>
        <w:rPr>
          <w:color w:val="292425"/>
          <w:w w:val="110"/>
        </w:rPr>
        <w:t>rise</w:t>
      </w:r>
      <w:r>
        <w:rPr>
          <w:color w:val="292425"/>
          <w:spacing w:val="-19"/>
          <w:w w:val="110"/>
        </w:rPr>
        <w:t> </w:t>
      </w:r>
      <w:r>
        <w:rPr>
          <w:color w:val="292425"/>
          <w:w w:val="110"/>
        </w:rPr>
        <w:t>a</w:t>
      </w:r>
      <w:r>
        <w:rPr>
          <w:color w:val="292425"/>
          <w:spacing w:val="-18"/>
          <w:w w:val="110"/>
        </w:rPr>
        <w:t> </w:t>
      </w:r>
      <w:r>
        <w:rPr>
          <w:color w:val="292425"/>
          <w:w w:val="110"/>
        </w:rPr>
        <w:t>little</w:t>
      </w:r>
      <w:r>
        <w:rPr>
          <w:color w:val="292425"/>
          <w:spacing w:val="-18"/>
          <w:w w:val="110"/>
        </w:rPr>
        <w:t> </w:t>
      </w:r>
      <w:r>
        <w:rPr>
          <w:color w:val="292425"/>
          <w:w w:val="110"/>
        </w:rPr>
        <w:t>less quickly</w:t>
      </w:r>
      <w:r>
        <w:rPr>
          <w:color w:val="292425"/>
          <w:spacing w:val="-13"/>
          <w:w w:val="110"/>
        </w:rPr>
        <w:t> </w:t>
      </w:r>
      <w:r>
        <w:rPr>
          <w:color w:val="292425"/>
          <w:spacing w:val="-3"/>
          <w:w w:val="110"/>
        </w:rPr>
        <w:t>over</w:t>
      </w:r>
      <w:r>
        <w:rPr>
          <w:color w:val="292425"/>
          <w:spacing w:val="-13"/>
          <w:w w:val="110"/>
        </w:rPr>
        <w:t> </w:t>
      </w:r>
      <w:r>
        <w:rPr>
          <w:color w:val="292425"/>
          <w:w w:val="110"/>
        </w:rPr>
        <w:t>the</w:t>
      </w:r>
      <w:r>
        <w:rPr>
          <w:color w:val="292425"/>
          <w:spacing w:val="-13"/>
          <w:w w:val="110"/>
        </w:rPr>
        <w:t> </w:t>
      </w:r>
      <w:r>
        <w:rPr>
          <w:color w:val="292425"/>
          <w:w w:val="110"/>
        </w:rPr>
        <w:t>forecast</w:t>
      </w:r>
      <w:r>
        <w:rPr>
          <w:color w:val="292425"/>
          <w:spacing w:val="-13"/>
          <w:w w:val="110"/>
        </w:rPr>
        <w:t> </w:t>
      </w:r>
      <w:r>
        <w:rPr>
          <w:color w:val="292425"/>
          <w:w w:val="110"/>
        </w:rPr>
        <w:t>period</w:t>
      </w:r>
      <w:r>
        <w:rPr>
          <w:color w:val="292425"/>
          <w:spacing w:val="-13"/>
          <w:w w:val="110"/>
        </w:rPr>
        <w:t> </w:t>
      </w:r>
      <w:r>
        <w:rPr>
          <w:color w:val="292425"/>
          <w:w w:val="110"/>
        </w:rPr>
        <w:t>than</w:t>
      </w:r>
      <w:r>
        <w:rPr>
          <w:color w:val="292425"/>
          <w:spacing w:val="-13"/>
          <w:w w:val="110"/>
        </w:rPr>
        <w:t> </w:t>
      </w:r>
      <w:r>
        <w:rPr>
          <w:color w:val="292425"/>
          <w:spacing w:val="-3"/>
          <w:w w:val="110"/>
        </w:rPr>
        <w:t>over</w:t>
      </w:r>
      <w:r>
        <w:rPr>
          <w:color w:val="292425"/>
          <w:spacing w:val="-13"/>
          <w:w w:val="110"/>
        </w:rPr>
        <w:t> </w:t>
      </w:r>
      <w:r>
        <w:rPr>
          <w:color w:val="292425"/>
          <w:w w:val="110"/>
        </w:rPr>
        <w:t>the</w:t>
      </w:r>
      <w:r>
        <w:rPr>
          <w:color w:val="292425"/>
          <w:spacing w:val="-13"/>
          <w:w w:val="110"/>
        </w:rPr>
        <w:t> </w:t>
      </w:r>
      <w:r>
        <w:rPr>
          <w:color w:val="292425"/>
          <w:w w:val="110"/>
        </w:rPr>
        <w:t>past</w:t>
      </w:r>
      <w:r>
        <w:rPr>
          <w:color w:val="292425"/>
          <w:spacing w:val="-13"/>
          <w:w w:val="110"/>
        </w:rPr>
        <w:t> </w:t>
      </w:r>
      <w:r>
        <w:rPr>
          <w:color w:val="292425"/>
          <w:spacing w:val="-4"/>
          <w:w w:val="110"/>
        </w:rPr>
        <w:t>year,</w:t>
      </w:r>
      <w:r>
        <w:rPr>
          <w:color w:val="292425"/>
          <w:spacing w:val="-13"/>
          <w:w w:val="110"/>
        </w:rPr>
        <w:t> </w:t>
      </w:r>
      <w:r>
        <w:rPr>
          <w:color w:val="292425"/>
          <w:w w:val="110"/>
        </w:rPr>
        <w:t>as</w:t>
      </w:r>
      <w:r>
        <w:rPr>
          <w:color w:val="292425"/>
          <w:spacing w:val="-13"/>
          <w:w w:val="110"/>
        </w:rPr>
        <w:t> </w:t>
      </w:r>
      <w:r>
        <w:rPr>
          <w:color w:val="292425"/>
          <w:w w:val="110"/>
        </w:rPr>
        <w:t>the cyclical</w:t>
      </w:r>
      <w:r>
        <w:rPr>
          <w:color w:val="292425"/>
          <w:spacing w:val="-23"/>
          <w:w w:val="110"/>
        </w:rPr>
        <w:t> </w:t>
      </w:r>
      <w:r>
        <w:rPr>
          <w:color w:val="292425"/>
          <w:spacing w:val="-3"/>
          <w:w w:val="110"/>
        </w:rPr>
        <w:t>recovery</w:t>
      </w:r>
      <w:r>
        <w:rPr>
          <w:color w:val="292425"/>
          <w:spacing w:val="-22"/>
          <w:w w:val="110"/>
        </w:rPr>
        <w:t> </w:t>
      </w:r>
      <w:r>
        <w:rPr>
          <w:color w:val="292425"/>
          <w:w w:val="110"/>
        </w:rPr>
        <w:t>in</w:t>
      </w:r>
      <w:r>
        <w:rPr>
          <w:color w:val="292425"/>
          <w:spacing w:val="-23"/>
          <w:w w:val="110"/>
        </w:rPr>
        <w:t> </w:t>
      </w:r>
      <w:r>
        <w:rPr>
          <w:color w:val="292425"/>
          <w:w w:val="110"/>
        </w:rPr>
        <w:t>productivity</w:t>
      </w:r>
      <w:r>
        <w:rPr>
          <w:color w:val="292425"/>
          <w:spacing w:val="-22"/>
          <w:w w:val="110"/>
        </w:rPr>
        <w:t> </w:t>
      </w:r>
      <w:r>
        <w:rPr>
          <w:color w:val="292425"/>
          <w:spacing w:val="-2"/>
          <w:w w:val="110"/>
        </w:rPr>
        <w:t>growth</w:t>
      </w:r>
      <w:r>
        <w:rPr>
          <w:color w:val="292425"/>
          <w:spacing w:val="-22"/>
          <w:w w:val="110"/>
        </w:rPr>
        <w:t> </w:t>
      </w:r>
      <w:r>
        <w:rPr>
          <w:color w:val="292425"/>
          <w:w w:val="110"/>
        </w:rPr>
        <w:t>is</w:t>
      </w:r>
      <w:r>
        <w:rPr>
          <w:color w:val="292425"/>
          <w:spacing w:val="-23"/>
          <w:w w:val="110"/>
        </w:rPr>
        <w:t> </w:t>
      </w:r>
      <w:r>
        <w:rPr>
          <w:color w:val="292425"/>
          <w:w w:val="110"/>
        </w:rPr>
        <w:t>likely</w:t>
      </w:r>
      <w:r>
        <w:rPr>
          <w:color w:val="292425"/>
          <w:spacing w:val="-22"/>
          <w:w w:val="110"/>
        </w:rPr>
        <w:t> </w:t>
      </w:r>
      <w:r>
        <w:rPr>
          <w:color w:val="292425"/>
          <w:spacing w:val="-4"/>
          <w:w w:val="110"/>
        </w:rPr>
        <w:t>to</w:t>
      </w:r>
      <w:r>
        <w:rPr>
          <w:color w:val="292425"/>
          <w:spacing w:val="-23"/>
          <w:w w:val="110"/>
        </w:rPr>
        <w:t> </w:t>
      </w:r>
      <w:r>
        <w:rPr>
          <w:color w:val="292425"/>
          <w:spacing w:val="-3"/>
          <w:w w:val="110"/>
        </w:rPr>
        <w:t>exceed</w:t>
      </w:r>
      <w:r>
        <w:rPr>
          <w:color w:val="292425"/>
          <w:spacing w:val="-22"/>
          <w:w w:val="110"/>
        </w:rPr>
        <w:t> </w:t>
      </w:r>
      <w:r>
        <w:rPr>
          <w:color w:val="292425"/>
          <w:w w:val="110"/>
        </w:rPr>
        <w:t>the </w:t>
      </w:r>
      <w:r>
        <w:rPr>
          <w:color w:val="292425"/>
          <w:spacing w:val="-5"/>
          <w:w w:val="110"/>
        </w:rPr>
        <w:t>pick-up </w:t>
      </w:r>
      <w:r>
        <w:rPr>
          <w:color w:val="292425"/>
          <w:w w:val="110"/>
        </w:rPr>
        <w:t>in earnings growth. But the benign implications for unit labour costs, which include </w:t>
      </w:r>
      <w:r>
        <w:rPr>
          <w:color w:val="292425"/>
          <w:spacing w:val="-3"/>
          <w:w w:val="110"/>
        </w:rPr>
        <w:t>employers’ </w:t>
      </w:r>
      <w:r>
        <w:rPr>
          <w:color w:val="292425"/>
          <w:w w:val="110"/>
        </w:rPr>
        <w:t>social contributions and other non-wage employment costs in addition</w:t>
      </w:r>
      <w:r>
        <w:rPr>
          <w:color w:val="292425"/>
          <w:spacing w:val="-18"/>
          <w:w w:val="110"/>
        </w:rPr>
        <w:t> </w:t>
      </w:r>
      <w:r>
        <w:rPr>
          <w:color w:val="292425"/>
          <w:spacing w:val="-4"/>
          <w:w w:val="110"/>
        </w:rPr>
        <w:t>to</w:t>
      </w:r>
      <w:r>
        <w:rPr>
          <w:color w:val="292425"/>
          <w:spacing w:val="-18"/>
          <w:w w:val="110"/>
        </w:rPr>
        <w:t> </w:t>
      </w:r>
      <w:r>
        <w:rPr>
          <w:color w:val="292425"/>
          <w:w w:val="110"/>
        </w:rPr>
        <w:t>wages,</w:t>
      </w:r>
      <w:r>
        <w:rPr>
          <w:color w:val="292425"/>
          <w:spacing w:val="-17"/>
          <w:w w:val="110"/>
        </w:rPr>
        <w:t> </w:t>
      </w:r>
      <w:r>
        <w:rPr>
          <w:color w:val="292425"/>
          <w:w w:val="110"/>
        </w:rPr>
        <w:t>will</w:t>
      </w:r>
      <w:r>
        <w:rPr>
          <w:color w:val="292425"/>
          <w:spacing w:val="-18"/>
          <w:w w:val="110"/>
        </w:rPr>
        <w:t> </w:t>
      </w:r>
      <w:r>
        <w:rPr>
          <w:color w:val="292425"/>
          <w:w w:val="110"/>
        </w:rPr>
        <w:t>be</w:t>
      </w:r>
      <w:r>
        <w:rPr>
          <w:color w:val="292425"/>
          <w:spacing w:val="-18"/>
          <w:w w:val="110"/>
        </w:rPr>
        <w:t> </w:t>
      </w:r>
      <w:r>
        <w:rPr>
          <w:color w:val="292425"/>
          <w:spacing w:val="-3"/>
          <w:w w:val="110"/>
        </w:rPr>
        <w:t>tempered</w:t>
      </w:r>
      <w:r>
        <w:rPr>
          <w:color w:val="292425"/>
          <w:spacing w:val="-17"/>
          <w:w w:val="110"/>
        </w:rPr>
        <w:t> </w:t>
      </w:r>
      <w:r>
        <w:rPr>
          <w:color w:val="292425"/>
          <w:spacing w:val="-3"/>
          <w:w w:val="110"/>
        </w:rPr>
        <w:t>by</w:t>
      </w:r>
      <w:r>
        <w:rPr>
          <w:color w:val="292425"/>
          <w:spacing w:val="-18"/>
          <w:w w:val="110"/>
        </w:rPr>
        <w:t> </w:t>
      </w:r>
      <w:r>
        <w:rPr>
          <w:color w:val="292425"/>
          <w:w w:val="110"/>
        </w:rPr>
        <w:t>the</w:t>
      </w:r>
      <w:r>
        <w:rPr>
          <w:color w:val="292425"/>
          <w:spacing w:val="-18"/>
          <w:w w:val="110"/>
        </w:rPr>
        <w:t> </w:t>
      </w:r>
      <w:r>
        <w:rPr>
          <w:color w:val="292425"/>
          <w:w w:val="110"/>
        </w:rPr>
        <w:t>increase</w:t>
      </w:r>
      <w:r>
        <w:rPr>
          <w:color w:val="292425"/>
          <w:spacing w:val="-17"/>
          <w:w w:val="110"/>
        </w:rPr>
        <w:t> </w:t>
      </w:r>
      <w:r>
        <w:rPr>
          <w:color w:val="292425"/>
          <w:w w:val="110"/>
        </w:rPr>
        <w:t>in</w:t>
      </w:r>
      <w:r>
        <w:rPr>
          <w:color w:val="292425"/>
          <w:spacing w:val="-18"/>
          <w:w w:val="110"/>
        </w:rPr>
        <w:t> </w:t>
      </w:r>
      <w:r>
        <w:rPr>
          <w:color w:val="292425"/>
          <w:w w:val="110"/>
        </w:rPr>
        <w:t>National Insurance contributions next </w:t>
      </w:r>
      <w:r>
        <w:rPr>
          <w:color w:val="292425"/>
          <w:spacing w:val="-4"/>
          <w:w w:val="110"/>
        </w:rPr>
        <w:t>year. Moreover, </w:t>
      </w:r>
      <w:r>
        <w:rPr>
          <w:color w:val="292425"/>
          <w:w w:val="110"/>
        </w:rPr>
        <w:t>in terms of the impact</w:t>
      </w:r>
      <w:r>
        <w:rPr>
          <w:color w:val="292425"/>
          <w:spacing w:val="-17"/>
          <w:w w:val="110"/>
        </w:rPr>
        <w:t> </w:t>
      </w:r>
      <w:r>
        <w:rPr>
          <w:color w:val="292425"/>
          <w:w w:val="110"/>
        </w:rPr>
        <w:t>on</w:t>
      </w:r>
      <w:r>
        <w:rPr>
          <w:color w:val="292425"/>
          <w:spacing w:val="-16"/>
          <w:w w:val="110"/>
        </w:rPr>
        <w:t> </w:t>
      </w:r>
      <w:r>
        <w:rPr>
          <w:color w:val="292425"/>
          <w:w w:val="110"/>
        </w:rPr>
        <w:t>prices,</w:t>
      </w:r>
      <w:r>
        <w:rPr>
          <w:color w:val="292425"/>
          <w:spacing w:val="-16"/>
          <w:w w:val="110"/>
        </w:rPr>
        <w:t> </w:t>
      </w:r>
      <w:r>
        <w:rPr>
          <w:color w:val="292425"/>
          <w:w w:val="110"/>
        </w:rPr>
        <w:t>companies</w:t>
      </w:r>
      <w:r>
        <w:rPr>
          <w:color w:val="292425"/>
          <w:spacing w:val="-17"/>
          <w:w w:val="110"/>
        </w:rPr>
        <w:t> </w:t>
      </w:r>
      <w:r>
        <w:rPr>
          <w:color w:val="292425"/>
          <w:spacing w:val="-3"/>
          <w:w w:val="110"/>
        </w:rPr>
        <w:t>may</w:t>
      </w:r>
      <w:r>
        <w:rPr>
          <w:color w:val="292425"/>
          <w:spacing w:val="-16"/>
          <w:w w:val="110"/>
        </w:rPr>
        <w:t> </w:t>
      </w:r>
      <w:r>
        <w:rPr>
          <w:color w:val="292425"/>
          <w:w w:val="110"/>
        </w:rPr>
        <w:t>well</w:t>
      </w:r>
      <w:r>
        <w:rPr>
          <w:color w:val="292425"/>
          <w:spacing w:val="-16"/>
          <w:w w:val="110"/>
        </w:rPr>
        <w:t> </w:t>
      </w:r>
      <w:r>
        <w:rPr>
          <w:color w:val="292425"/>
          <w:spacing w:val="-3"/>
          <w:w w:val="110"/>
        </w:rPr>
        <w:t>pay</w:t>
      </w:r>
      <w:r>
        <w:rPr>
          <w:color w:val="292425"/>
          <w:spacing w:val="-17"/>
          <w:w w:val="110"/>
        </w:rPr>
        <w:t> </w:t>
      </w:r>
      <w:r>
        <w:rPr>
          <w:color w:val="292425"/>
          <w:w w:val="110"/>
        </w:rPr>
        <w:t>more</w:t>
      </w:r>
      <w:r>
        <w:rPr>
          <w:color w:val="292425"/>
          <w:spacing w:val="-16"/>
          <w:w w:val="110"/>
        </w:rPr>
        <w:t> </w:t>
      </w:r>
      <w:r>
        <w:rPr>
          <w:color w:val="292425"/>
          <w:w w:val="110"/>
        </w:rPr>
        <w:t>attention</w:t>
      </w:r>
      <w:r>
        <w:rPr>
          <w:color w:val="292425"/>
          <w:spacing w:val="-16"/>
          <w:w w:val="110"/>
        </w:rPr>
        <w:t> </w:t>
      </w:r>
      <w:r>
        <w:rPr>
          <w:color w:val="292425"/>
          <w:spacing w:val="-4"/>
          <w:w w:val="110"/>
        </w:rPr>
        <w:t>to</w:t>
      </w:r>
      <w:r>
        <w:rPr>
          <w:color w:val="292425"/>
          <w:spacing w:val="-17"/>
          <w:w w:val="110"/>
        </w:rPr>
        <w:t> </w:t>
      </w:r>
      <w:r>
        <w:rPr>
          <w:color w:val="292425"/>
          <w:w w:val="110"/>
        </w:rPr>
        <w:t>a smoothed or trend measure of unit labour costs which </w:t>
      </w:r>
      <w:r>
        <w:rPr>
          <w:color w:val="292425"/>
          <w:spacing w:val="-3"/>
          <w:w w:val="110"/>
        </w:rPr>
        <w:t>attaches </w:t>
      </w:r>
      <w:r>
        <w:rPr>
          <w:color w:val="292425"/>
          <w:w w:val="110"/>
        </w:rPr>
        <w:t>less weight </w:t>
      </w:r>
      <w:r>
        <w:rPr>
          <w:color w:val="292425"/>
          <w:spacing w:val="-4"/>
          <w:w w:val="110"/>
        </w:rPr>
        <w:t>to </w:t>
      </w:r>
      <w:r>
        <w:rPr>
          <w:color w:val="292425"/>
          <w:w w:val="110"/>
        </w:rPr>
        <w:t>cyclical</w:t>
      </w:r>
      <w:r>
        <w:rPr>
          <w:color w:val="292425"/>
          <w:spacing w:val="-35"/>
          <w:w w:val="110"/>
        </w:rPr>
        <w:t> </w:t>
      </w:r>
      <w:r>
        <w:rPr>
          <w:color w:val="292425"/>
          <w:w w:val="110"/>
        </w:rPr>
        <w:t>fluctuations.</w:t>
      </w:r>
    </w:p>
    <w:p>
      <w:pPr>
        <w:spacing w:after="0" w:line="292" w:lineRule="auto"/>
        <w:sectPr>
          <w:pgSz w:w="11900" w:h="16840"/>
          <w:pgMar w:header="601" w:footer="575" w:top="800" w:bottom="760" w:left="640" w:right="640"/>
        </w:sectPr>
      </w:pPr>
    </w:p>
    <w:p>
      <w:pPr>
        <w:pStyle w:val="BodyText"/>
      </w:pPr>
    </w:p>
    <w:p>
      <w:pPr>
        <w:spacing w:after="0"/>
        <w:sectPr>
          <w:pgSz w:w="11900" w:h="16840"/>
          <w:pgMar w:header="601" w:footer="575" w:top="800" w:bottom="760" w:left="640" w:right="640"/>
        </w:sectPr>
      </w:pPr>
    </w:p>
    <w:p>
      <w:pPr>
        <w:pStyle w:val="BodyText"/>
        <w:spacing w:before="9"/>
        <w:rPr>
          <w:sz w:val="21"/>
        </w:rPr>
      </w:pPr>
    </w:p>
    <w:p>
      <w:pPr>
        <w:pStyle w:val="Heading7"/>
        <w:ind w:left="178"/>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6.2</w:t>
      </w:r>
    </w:p>
    <w:p>
      <w:pPr>
        <w:spacing w:line="247" w:lineRule="auto" w:before="8"/>
        <w:ind w:left="178" w:right="447" w:firstLine="0"/>
        <w:jc w:val="left"/>
        <w:rPr>
          <w:rFonts w:ascii="Trebuchet MS"/>
          <w:b/>
          <w:sz w:val="20"/>
        </w:rPr>
      </w:pPr>
      <w:r>
        <w:rPr>
          <w:rFonts w:ascii="Trebuchet MS"/>
          <w:b/>
          <w:color w:val="0092C0"/>
          <w:w w:val="90"/>
          <w:sz w:val="20"/>
        </w:rPr>
        <w:t>Current RPIX inflation projection based on </w:t>
      </w:r>
      <w:r>
        <w:rPr>
          <w:rFonts w:ascii="Trebuchet MS"/>
          <w:b/>
          <w:color w:val="0092C0"/>
          <w:sz w:val="20"/>
        </w:rPr>
        <w:t>constant nominal interest rates at 4%</w:t>
      </w:r>
    </w:p>
    <w:p>
      <w:pPr>
        <w:spacing w:before="78"/>
        <w:ind w:left="1720" w:right="0" w:firstLine="0"/>
        <w:jc w:val="left"/>
        <w:rPr>
          <w:sz w:val="12"/>
        </w:rPr>
      </w:pPr>
      <w:r>
        <w:rPr/>
        <w:pict>
          <v:line style="position:absolute;mso-position-horizontal-relative:page;mso-position-vertical-relative:paragraph;z-index:16312832" from="46.286001pt,11.986538pt" to="41.450001pt,11.986538pt" stroked="true" strokeweight=".5pt" strokecolor="#292425">
            <v:stroke dashstyle="solid"/>
            <w10:wrap type="none"/>
          </v:line>
        </w:pict>
      </w:r>
      <w:r>
        <w:rPr>
          <w:color w:val="292425"/>
          <w:w w:val="110"/>
          <w:sz w:val="12"/>
        </w:rPr>
        <w:t>Percentage increase in prices on a year earl</w:t>
      </w:r>
      <w:r>
        <w:rPr>
          <w:color w:val="292425"/>
          <w:w w:val="110"/>
          <w:sz w:val="12"/>
          <w:u w:val="single" w:color="292425"/>
        </w:rPr>
        <w:t>ie</w:t>
      </w:r>
      <w:r>
        <w:rPr>
          <w:color w:val="292425"/>
          <w:w w:val="110"/>
          <w:sz w:val="12"/>
        </w:rPr>
        <w:t>r</w:t>
      </w:r>
      <w:r>
        <w:rPr>
          <w:color w:val="292425"/>
          <w:w w:val="110"/>
          <w:position w:val="-7"/>
          <w:sz w:val="12"/>
        </w:rPr>
        <w:t>5</w:t>
      </w:r>
    </w:p>
    <w:p>
      <w:pPr>
        <w:pStyle w:val="BodyText"/>
        <w:spacing w:before="9"/>
        <w:rPr>
          <w:sz w:val="21"/>
        </w:rPr>
      </w:pPr>
      <w:r>
        <w:rPr/>
        <w:br w:type="column"/>
      </w:r>
      <w:r>
        <w:rPr>
          <w:sz w:val="21"/>
        </w:rPr>
      </w:r>
    </w:p>
    <w:p>
      <w:pPr>
        <w:pStyle w:val="Heading7"/>
        <w:spacing w:before="1"/>
        <w:ind w:left="178"/>
      </w:pPr>
      <w:r>
        <w:rPr>
          <w:color w:val="0092C0"/>
          <w:w w:val="95"/>
        </w:rPr>
        <w:t>Chart 6.3</w:t>
      </w:r>
    </w:p>
    <w:p>
      <w:pPr>
        <w:spacing w:line="247" w:lineRule="auto" w:before="7"/>
        <w:ind w:left="178" w:right="1851" w:firstLine="0"/>
        <w:jc w:val="left"/>
        <w:rPr>
          <w:rFonts w:ascii="Trebuchet MS"/>
          <w:b/>
          <w:sz w:val="20"/>
        </w:rPr>
      </w:pPr>
      <w:r>
        <w:rPr>
          <w:rFonts w:ascii="Trebuchet MS"/>
          <w:b/>
          <w:color w:val="0092C0"/>
          <w:w w:val="95"/>
          <w:sz w:val="20"/>
        </w:rPr>
        <w:t>RPIX</w:t>
      </w:r>
      <w:r>
        <w:rPr>
          <w:rFonts w:ascii="Trebuchet MS"/>
          <w:b/>
          <w:color w:val="0092C0"/>
          <w:spacing w:val="-23"/>
          <w:w w:val="95"/>
          <w:sz w:val="20"/>
        </w:rPr>
        <w:t> </w:t>
      </w:r>
      <w:r>
        <w:rPr>
          <w:rFonts w:ascii="Trebuchet MS"/>
          <w:b/>
          <w:color w:val="0092C0"/>
          <w:w w:val="95"/>
          <w:sz w:val="20"/>
        </w:rPr>
        <w:t>inflation</w:t>
      </w:r>
      <w:r>
        <w:rPr>
          <w:rFonts w:ascii="Trebuchet MS"/>
          <w:b/>
          <w:color w:val="0092C0"/>
          <w:spacing w:val="-23"/>
          <w:w w:val="95"/>
          <w:sz w:val="20"/>
        </w:rPr>
        <w:t> </w:t>
      </w:r>
      <w:r>
        <w:rPr>
          <w:rFonts w:ascii="Trebuchet MS"/>
          <w:b/>
          <w:color w:val="0092C0"/>
          <w:w w:val="95"/>
          <w:sz w:val="20"/>
        </w:rPr>
        <w:t>projection</w:t>
      </w:r>
      <w:r>
        <w:rPr>
          <w:rFonts w:ascii="Trebuchet MS"/>
          <w:b/>
          <w:color w:val="0092C0"/>
          <w:spacing w:val="-23"/>
          <w:w w:val="95"/>
          <w:sz w:val="20"/>
        </w:rPr>
        <w:t> </w:t>
      </w:r>
      <w:r>
        <w:rPr>
          <w:rFonts w:ascii="Trebuchet MS"/>
          <w:b/>
          <w:color w:val="0092C0"/>
          <w:w w:val="95"/>
          <w:sz w:val="20"/>
        </w:rPr>
        <w:t>in</w:t>
      </w:r>
      <w:r>
        <w:rPr>
          <w:rFonts w:ascii="Trebuchet MS"/>
          <w:b/>
          <w:color w:val="0092C0"/>
          <w:spacing w:val="-27"/>
          <w:w w:val="95"/>
          <w:sz w:val="20"/>
        </w:rPr>
        <w:t> </w:t>
      </w:r>
      <w:r>
        <w:rPr>
          <w:rFonts w:ascii="Trebuchet MS"/>
          <w:b/>
          <w:color w:val="0092C0"/>
          <w:w w:val="95"/>
          <w:sz w:val="20"/>
        </w:rPr>
        <w:t>August</w:t>
      </w:r>
      <w:r>
        <w:rPr>
          <w:rFonts w:ascii="Trebuchet MS"/>
          <w:b/>
          <w:color w:val="0092C0"/>
          <w:spacing w:val="-23"/>
          <w:w w:val="95"/>
          <w:sz w:val="20"/>
        </w:rPr>
        <w:t> </w:t>
      </w:r>
      <w:r>
        <w:rPr>
          <w:rFonts w:ascii="Trebuchet MS"/>
          <w:b/>
          <w:color w:val="0092C0"/>
          <w:w w:val="95"/>
          <w:sz w:val="20"/>
        </w:rPr>
        <w:t>based</w:t>
      </w:r>
      <w:r>
        <w:rPr>
          <w:rFonts w:ascii="Trebuchet MS"/>
          <w:b/>
          <w:color w:val="0092C0"/>
          <w:spacing w:val="-23"/>
          <w:w w:val="95"/>
          <w:sz w:val="20"/>
        </w:rPr>
        <w:t> </w:t>
      </w:r>
      <w:r>
        <w:rPr>
          <w:rFonts w:ascii="Trebuchet MS"/>
          <w:b/>
          <w:color w:val="0092C0"/>
          <w:w w:val="95"/>
          <w:sz w:val="20"/>
        </w:rPr>
        <w:t>on </w:t>
      </w:r>
      <w:r>
        <w:rPr>
          <w:rFonts w:ascii="Trebuchet MS"/>
          <w:b/>
          <w:color w:val="0092C0"/>
          <w:sz w:val="20"/>
        </w:rPr>
        <w:t>constant</w:t>
      </w:r>
      <w:r>
        <w:rPr>
          <w:rFonts w:ascii="Trebuchet MS"/>
          <w:b/>
          <w:color w:val="0092C0"/>
          <w:spacing w:val="-19"/>
          <w:sz w:val="20"/>
        </w:rPr>
        <w:t> </w:t>
      </w:r>
      <w:r>
        <w:rPr>
          <w:rFonts w:ascii="Trebuchet MS"/>
          <w:b/>
          <w:color w:val="0092C0"/>
          <w:sz w:val="20"/>
        </w:rPr>
        <w:t>nominal</w:t>
      </w:r>
      <w:r>
        <w:rPr>
          <w:rFonts w:ascii="Trebuchet MS"/>
          <w:b/>
          <w:color w:val="0092C0"/>
          <w:spacing w:val="-18"/>
          <w:sz w:val="20"/>
        </w:rPr>
        <w:t> </w:t>
      </w:r>
      <w:r>
        <w:rPr>
          <w:rFonts w:ascii="Trebuchet MS"/>
          <w:b/>
          <w:color w:val="0092C0"/>
          <w:sz w:val="20"/>
        </w:rPr>
        <w:t>interest</w:t>
      </w:r>
      <w:r>
        <w:rPr>
          <w:rFonts w:ascii="Trebuchet MS"/>
          <w:b/>
          <w:color w:val="0092C0"/>
          <w:spacing w:val="-19"/>
          <w:sz w:val="20"/>
        </w:rPr>
        <w:t> </w:t>
      </w:r>
      <w:r>
        <w:rPr>
          <w:rFonts w:ascii="Trebuchet MS"/>
          <w:b/>
          <w:color w:val="0092C0"/>
          <w:sz w:val="20"/>
        </w:rPr>
        <w:t>rates</w:t>
      </w:r>
      <w:r>
        <w:rPr>
          <w:rFonts w:ascii="Trebuchet MS"/>
          <w:b/>
          <w:color w:val="0092C0"/>
          <w:spacing w:val="-18"/>
          <w:sz w:val="20"/>
        </w:rPr>
        <w:t> </w:t>
      </w:r>
      <w:r>
        <w:rPr>
          <w:rFonts w:ascii="Trebuchet MS"/>
          <w:b/>
          <w:color w:val="0092C0"/>
          <w:sz w:val="20"/>
        </w:rPr>
        <w:t>at</w:t>
      </w:r>
      <w:r>
        <w:rPr>
          <w:rFonts w:ascii="Trebuchet MS"/>
          <w:b/>
          <w:color w:val="0092C0"/>
          <w:spacing w:val="-18"/>
          <w:sz w:val="20"/>
        </w:rPr>
        <w:t> </w:t>
      </w:r>
      <w:r>
        <w:rPr>
          <w:rFonts w:ascii="Trebuchet MS"/>
          <w:b/>
          <w:color w:val="0092C0"/>
          <w:sz w:val="20"/>
        </w:rPr>
        <w:t>4%</w:t>
      </w:r>
    </w:p>
    <w:p>
      <w:pPr>
        <w:spacing w:before="78"/>
        <w:ind w:left="1782" w:right="0" w:firstLine="0"/>
        <w:jc w:val="left"/>
        <w:rPr>
          <w:sz w:val="12"/>
        </w:rPr>
      </w:pPr>
      <w:r>
        <w:rPr/>
        <w:pict>
          <v:line style="position:absolute;mso-position-horizontal-relative:page;mso-position-vertical-relative:paragraph;z-index:16309248" from="287.294012pt,11.986538pt" to="282.450012pt,11.986538pt" stroked="true" strokeweight=".5pt" strokecolor="#292425">
            <v:stroke dashstyle="solid"/>
            <w10:wrap type="none"/>
          </v:line>
        </w:pict>
      </w:r>
      <w:r>
        <w:rPr>
          <w:color w:val="292425"/>
          <w:w w:val="110"/>
          <w:sz w:val="12"/>
        </w:rPr>
        <w:t>Percentage increase in prices on a year earli</w:t>
      </w:r>
      <w:r>
        <w:rPr>
          <w:color w:val="292425"/>
          <w:w w:val="110"/>
          <w:sz w:val="12"/>
          <w:u w:val="single" w:color="292425"/>
        </w:rPr>
        <w:t>er</w:t>
      </w:r>
      <w:r>
        <w:rPr>
          <w:color w:val="292425"/>
          <w:w w:val="110"/>
          <w:sz w:val="12"/>
        </w:rPr>
        <w:t> </w:t>
      </w:r>
      <w:r>
        <w:rPr>
          <w:color w:val="292425"/>
          <w:w w:val="110"/>
          <w:position w:val="-6"/>
          <w:sz w:val="12"/>
        </w:rPr>
        <w:t>5</w:t>
      </w:r>
    </w:p>
    <w:p>
      <w:pPr>
        <w:spacing w:after="0"/>
        <w:jc w:val="left"/>
        <w:rPr>
          <w:sz w:val="12"/>
        </w:rPr>
        <w:sectPr>
          <w:type w:val="continuous"/>
          <w:pgSz w:w="11900" w:h="16840"/>
          <w:pgMar w:top="1260" w:bottom="280" w:left="640" w:right="640"/>
          <w:cols w:num="2" w:equalWidth="0">
            <w:col w:w="4223" w:space="577"/>
            <w:col w:w="5820"/>
          </w:cols>
        </w:sectPr>
      </w:pPr>
    </w:p>
    <w:p>
      <w:pPr>
        <w:pStyle w:val="BodyText"/>
      </w:pPr>
    </w:p>
    <w:p>
      <w:pPr>
        <w:pStyle w:val="BodyText"/>
        <w:spacing w:before="5"/>
        <w:rPr>
          <w:sz w:val="17"/>
        </w:rPr>
      </w:pPr>
    </w:p>
    <w:p>
      <w:pPr>
        <w:tabs>
          <w:tab w:pos="8977" w:val="left" w:leader="none"/>
        </w:tabs>
        <w:spacing w:before="0"/>
        <w:ind w:left="4108" w:right="0" w:firstLine="0"/>
        <w:jc w:val="left"/>
        <w:rPr>
          <w:sz w:val="12"/>
        </w:rPr>
      </w:pPr>
      <w:r>
        <w:rPr/>
        <w:pict>
          <v:line style="position:absolute;mso-position-horizontal-relative:page;mso-position-vertical-relative:paragraph;z-index:-23321600" from="479.316999pt,4.362367pt" to="474.654999pt,4.362367pt" stroked="true" strokeweight=".5pt" strokecolor="#292425">
            <v:stroke dashstyle="solid"/>
            <w10:wrap type="none"/>
          </v:line>
        </w:pict>
      </w:r>
      <w:r>
        <w:rPr/>
        <w:pict>
          <v:group style="position:absolute;margin-left:282.450012pt;margin-top:6.411366pt;width:182pt;height:74.55pt;mso-position-horizontal-relative:page;mso-position-vertical-relative:paragraph;z-index:-23321088" coordorigin="5649,128" coordsize="3640,1491">
            <v:shape style="position:absolute;left:5825;top:702;width:267;height:227" coordorigin="5826,702" coordsize="267,227" path="m5959,702l5826,905m6092,928l5959,702e" filled="false" stroked="true" strokeweight="1pt" strokecolor="#ec2131">
              <v:path arrowok="t"/>
              <v:stroke dashstyle="solid"/>
            </v:shape>
            <v:line style="position:absolute" from="6082,934" to="6235,934" stroked="true" strokeweight="1.58pt" strokecolor="#ec2131">
              <v:stroke dashstyle="solid"/>
            </v:line>
            <v:shape style="position:absolute;left:6225;top:939;width:400;height:209" coordorigin="6225,940" coordsize="400,209" path="m6359,940l6225,940m6492,1073l6359,940m6625,1149l6492,1073e" filled="false" stroked="true" strokeweight="1pt" strokecolor="#ec2131">
              <v:path arrowok="t"/>
              <v:stroke dashstyle="solid"/>
            </v:shape>
            <v:line style="position:absolute" from="6615,1152" to="6768,1152" stroked="true" strokeweight="1.289pt" strokecolor="#ec2131">
              <v:stroke dashstyle="solid"/>
            </v:line>
            <v:line style="position:absolute" from="6891,1195" to="6758,1154" stroked="true" strokeweight="1pt" strokecolor="#ec2131">
              <v:stroke dashstyle="solid"/>
            </v:line>
            <v:line style="position:absolute" from="6881,1201" to="7035,1201" stroked="true" strokeweight="1.579pt" strokecolor="#ec2131">
              <v:stroke dashstyle="solid"/>
            </v:line>
            <v:line style="position:absolute" from="7158,1172" to="7025,1207" stroked="true" strokeweight="1pt" strokecolor="#ec2131">
              <v:stroke dashstyle="solid"/>
            </v:line>
            <v:line style="position:absolute" from="7148,1178" to="7301,1178" stroked="true" strokeweight="1.579pt" strokecolor="#ec2131">
              <v:stroke dashstyle="solid"/>
            </v:line>
            <v:shape style="position:absolute;left:7290;top:1026;width:800;height:302" coordorigin="7291,1027" coordsize="800,302" path="m7424,1323l7291,1183m7557,1096l7424,1323m7691,1027l7557,1096m7824,1276l7691,1027m7957,1033l7824,1276m8090,1328l7957,1033e" filled="false" stroked="true" strokeweight="1pt" strokecolor="#ec2131">
              <v:path arrowok="t"/>
              <v:stroke dashstyle="solid"/>
            </v:shape>
            <v:shape style="position:absolute;left:5649;top:673;width:101;height:581" coordorigin="5649,673" coordsize="101,581" path="m5746,1253l5649,1253m5746,673l5649,673m5750,963l5652,963e" filled="false" stroked="true" strokeweight=".5pt" strokecolor="#292425">
              <v:path arrowok="t"/>
              <v:stroke dashstyle="solid"/>
            </v:shape>
            <v:shape style="position:absolute;left:8090;top:128;width:1199;height:1491" coordorigin="8090,128" coordsize="1199,1491" path="m9289,128l9156,273,9022,424,8889,534,8490,691,8356,766,8223,1097,8090,1329,8223,1584,8356,1439,8490,1514,8623,1561,8756,1549,8889,1590,9022,1619,9156,1601,9289,1549,9289,128xe" filled="true" fillcolor="#fbd2c3" stroked="false">
              <v:path arrowok="t"/>
              <v:fill type="solid"/>
            </v:shape>
            <v:shape style="position:absolute;left:8090;top:308;width:1199;height:1218" coordorigin="8090,308" coordsize="1199,1218" path="m9289,308l9156,436,9022,569,8889,656,8756,691,8623,743,8490,784,8356,842,8223,1155,8090,1329,8223,1526,8356,1364,8490,1422,8623,1456,8756,1445,8889,1480,9022,1497,9156,1474,9289,1416,9289,308xe" filled="true" fillcolor="#f9bcaa" stroked="false">
              <v:path arrowok="t"/>
              <v:fill type="solid"/>
            </v:shape>
            <v:shape style="position:absolute;left:8090;top:424;width:1199;height:1068" coordorigin="8090,424" coordsize="1199,1068" path="m9289,424l9156,546,9022,662,8889,737,8756,766,8623,813,8490,842,8356,888,8223,1190,8090,1329,8223,1491,8356,1317,8490,1364,8623,1387,8756,1375,8889,1404,9022,1416,9156,1381,9289,1323,9289,424xe" filled="true" fillcolor="#f8b39f" stroked="false">
              <v:path arrowok="t"/>
              <v:fill type="solid"/>
            </v:shape>
            <v:shape style="position:absolute;left:8090;top:522;width:1199;height:940" coordorigin="8090,523" coordsize="1199,940" path="m9289,523l9156,633,9022,737,8889,801,8756,824,8623,865,8490,894,8356,929,8223,1219,8090,1329,8223,1462,8356,1277,8490,1311,8623,1335,8756,1317,8889,1340,9022,1352,9156,1311,9289,1248,9289,523xe" filled="true" fillcolor="#f8a993" stroked="false">
              <v:path arrowok="t"/>
              <v:fill type="solid"/>
            </v:shape>
            <v:shape style="position:absolute;left:8090;top:603;width:1199;height:836" coordorigin="8090,604" coordsize="1199,836" path="m9289,604l9156,708,9022,801,8889,853,8756,871,8623,911,8490,934,8356,963,8223,1242,8090,1329,8223,1439,8356,1242,8490,1271,8623,1288,8756,1265,8889,1288,9022,1294,9156,1253,9289,1184,9289,604xe" filled="true" fillcolor="#f6957e" stroked="false">
              <v:path arrowok="t"/>
              <v:fill type="solid"/>
            </v:shape>
            <v:shape style="position:absolute;left:8090;top:673;width:1199;height:743" coordorigin="8090,673" coordsize="1199,743" path="m9289,673l9156,772,9022,865,8889,905,8756,917,8623,952,8490,969,8356,992,8223,1265,8090,1329,8223,1416,8356,1207,8490,1236,8623,1248,8756,1224,8889,1242,9022,1242,9156,1201,9289,1126,9289,673xe" filled="true" fillcolor="#f4846c" stroked="false">
              <v:path arrowok="t"/>
              <v:fill type="solid"/>
            </v:shape>
            <v:shape style="position:absolute;left:8090;top:743;width:1199;height:656" coordorigin="8090,743" coordsize="1199,656" path="m9289,743l9156,836,9022,917,8889,952,8756,958,8623,992,8490,1004,8356,1021,8223,1282,8090,1329,8223,1398,8356,1184,8490,1201,8623,1207,8756,1184,8889,1201,9022,1195,9156,1149,9289,1074,9289,743xe" filled="true" fillcolor="#f1705d" stroked="false">
              <v:path arrowok="t"/>
              <v:fill type="solid"/>
            </v:shape>
            <v:shape style="position:absolute;left:8090;top:806;width:1199;height:569" coordorigin="8090,807" coordsize="1199,569" path="m9289,807l9156,894,9022,969,8889,998,8756,992,8623,1027,8356,1050,8223,1306,8090,1329,8223,1375,8356,1155,8490,1166,8623,1172,8756,1143,8889,1161,9022,1155,9156,1103,9289,1027,9289,807xe" filled="true" fillcolor="#f06754" stroked="false">
              <v:path arrowok="t"/>
              <v:fill type="solid"/>
            </v:shape>
            <v:shape style="position:absolute;left:8090;top:870;width:1199;height:488" coordorigin="8090,871" coordsize="1199,488" path="m9289,871l9156,952,9022,1016,8889,1039,8756,1033,8623,1068,8490,1074,8356,1074,8223,1323,8090,1329,8223,1358,8356,1126,8623,1137,8756,1108,8889,1120,9022,1108,9156,1056,9289,975,9289,871xe" filled="true" fillcolor="#ef584a" stroked="false">
              <v:path arrowok="t"/>
              <v:fill type="solid"/>
            </v:shape>
            <v:line style="position:absolute" from="5824,963" to="9287,963" stroked="true" strokeweight=".5pt" strokecolor="#292425">
              <v:stroke dashstyle="solid"/>
            </v:line>
            <w10:wrap type="none"/>
          </v:group>
        </w:pict>
      </w:r>
      <w:r>
        <w:rPr/>
        <w:pict>
          <v:line style="position:absolute;mso-position-horizontal-relative:page;mso-position-vertical-relative:paragraph;z-index:-23319040" from="287.294012pt,4.663367pt" to="282.450012pt,4.663367pt" stroked="true" strokeweight=".5pt" strokecolor="#292425">
            <v:stroke dashstyle="solid"/>
            <w10:wrap type="none"/>
          </v:line>
        </w:pict>
      </w:r>
      <w:r>
        <w:rPr/>
        <w:pict>
          <v:line style="position:absolute;mso-position-horizontal-relative:page;mso-position-vertical-relative:paragraph;z-index:16311296" from="236.430997pt,4.362367pt" to="231.115997pt,4.362367pt" stroked="true" strokeweight=".5pt" strokecolor="#292425">
            <v:stroke dashstyle="solid"/>
            <w10:wrap type="none"/>
          </v:line>
        </w:pict>
      </w:r>
      <w:r>
        <w:rPr/>
        <w:pict>
          <v:line style="position:absolute;mso-position-horizontal-relative:page;mso-position-vertical-relative:paragraph;z-index:16312320" from="46.286001pt,4.663367pt" to="41.450001pt,4.663367pt" stroked="true" strokeweight=".5pt" strokecolor="#292425">
            <v:stroke dashstyle="solid"/>
            <w10:wrap type="none"/>
          </v:line>
        </w:pict>
      </w:r>
      <w:r>
        <w:rPr>
          <w:color w:val="292425"/>
          <w:w w:val="120"/>
          <w:sz w:val="12"/>
        </w:rPr>
        <w:t>4</w:t>
        <w:tab/>
        <w:t>4</w:t>
      </w:r>
    </w:p>
    <w:p>
      <w:pPr>
        <w:pStyle w:val="BodyText"/>
      </w:pPr>
    </w:p>
    <w:p>
      <w:pPr>
        <w:pStyle w:val="BodyText"/>
        <w:rPr>
          <w:sz w:val="12"/>
        </w:rPr>
      </w:pPr>
    </w:p>
    <w:p>
      <w:pPr>
        <w:tabs>
          <w:tab w:pos="8984" w:val="left" w:leader="none"/>
        </w:tabs>
        <w:spacing w:before="79"/>
        <w:ind w:left="4106" w:right="0" w:firstLine="0"/>
        <w:jc w:val="left"/>
        <w:rPr>
          <w:sz w:val="12"/>
        </w:rPr>
      </w:pPr>
      <w:r>
        <w:rPr/>
        <w:pict>
          <v:line style="position:absolute;mso-position-horizontal-relative:page;mso-position-vertical-relative:paragraph;z-index:-23322112" from="479.316999pt,8.089344pt" to="474.654999pt,8.089344pt" stroked="true" strokeweight=".5pt" strokecolor="#292425">
            <v:stroke dashstyle="solid"/>
            <w10:wrap type="none"/>
          </v:line>
        </w:pict>
      </w:r>
      <w:r>
        <w:rPr/>
        <w:pict>
          <v:group style="position:absolute;margin-left:41.450001pt;margin-top:-15.957656pt;width:195pt;height:70.5pt;mso-position-horizontal-relative:page;mso-position-vertical-relative:paragraph;z-index:16309760" coordorigin="829,-319" coordsize="3900,1410">
            <v:shape style="position:absolute;left:3368;top:-320;width:1198;height:1410" coordorigin="3369,-319" coordsize="1198,1410" path="m4566,-319l4433,-244,4300,-99,4167,-6,4034,40,3901,-116,3768,-70,3635,0,3502,145,3369,754,3502,603,3635,644,3768,719,3901,760,4034,968,4167,1015,4300,1067,4433,1073,4566,1090,4566,-319xe" filled="true" fillcolor="#fbd2c3" stroked="false">
              <v:path arrowok="t"/>
              <v:fill type="solid"/>
            </v:shape>
            <v:shape style="position:absolute;left:3368;top:-148;width:1198;height:1097" coordorigin="3369,-148" coordsize="1198,1097" path="m4566,-148l4433,-84,4300,38,4167,108,4034,142,3901,-20,3768,15,3635,67,3502,189,3369,751,3502,548,3635,572,3768,630,3901,659,4034,862,4167,902,4300,949,4433,937,4566,949,4566,-148xe" filled="true" fillcolor="#f9bcaa" stroked="false">
              <v:path arrowok="t"/>
              <v:fill type="solid"/>
            </v:shape>
            <v:shape style="position:absolute;left:3368;top:-30;width:1198;height:900" coordorigin="3369,-30" coordsize="1198,900" path="m4566,-30l4433,28,4300,133,4167,191,4034,214,3901,46,3768,75,3635,115,3502,225,3369,753,3502,515,3635,527,3768,573,3901,597,4034,794,4167,834,4300,869,4433,852,4566,863,4566,-30xe" filled="true" fillcolor="#f8b39f" stroked="false">
              <v:path arrowok="t"/>
              <v:fill type="solid"/>
            </v:shape>
            <v:shape style="position:absolute;left:3368;top:68;width:1198;height:737" coordorigin="3369,68" coordsize="1198,737" path="m4566,68l4433,109,4300,207,4167,254,4034,265,3901,97,3768,120,3635,155,3502,254,3369,753,3502,492,3635,486,3768,526,3901,544,4034,741,4167,776,4300,805,4433,782,4566,787,4566,68xe" filled="true" fillcolor="#f8a993" stroked="false">
              <v:path arrowok="t"/>
              <v:fill type="solid"/>
            </v:shape>
            <v:shape style="position:absolute;left:3368;top:138;width:1198;height:615" coordorigin="3369,139" coordsize="1198,615" path="m3901,139l3768,162,3635,191,3502,278,3369,754,3502,470,3635,452,3768,487,3901,504,4034,690,4167,725,4300,748,4433,725,4566,725,4566,151,4433,185,4300,272,4167,307,4034,313,3901,139xe" filled="true" fillcolor="#f6957e" stroked="false">
              <v:path arrowok="t"/>
              <v:fill type="solid"/>
            </v:shape>
            <v:shape style="position:absolute;left:3368;top:179;width:1198;height:575" coordorigin="3369,180" coordsize="1198,575" path="m3901,180l3768,197,3635,220,3502,302,3369,754,3502,447,3635,423,3768,452,3901,464,4034,650,4167,679,4300,702,4433,673,4566,673,4566,220,4433,255,4300,331,4167,354,4034,354,3901,180xe" filled="true" fillcolor="#f4846c" stroked="false">
              <v:path arrowok="t"/>
              <v:fill type="solid"/>
            </v:shape>
            <v:shape style="position:absolute;left:3368;top:220;width:1198;height:534" coordorigin="3369,220" coordsize="1198,534" path="m3901,220l3635,243,3502,319,3369,754,3502,429,3635,400,3768,417,3901,423,4034,609,4167,638,4300,655,4433,620,4566,620,4566,290,4433,313,4300,382,4167,400,4034,394,3901,220xe" filled="true" fillcolor="#f1705d" stroked="false">
              <v:path arrowok="t"/>
              <v:fill type="solid"/>
            </v:shape>
            <v:shape style="position:absolute;left:3368;top:254;width:1198;height:499" coordorigin="3369,255" coordsize="1198,499" path="m3901,255l3768,267,3635,272,3502,336,3369,754,3502,406,3635,371,3768,383,3901,388,4034,574,4167,597,4300,615,4433,574,4566,568,4566,354,4433,371,4300,435,4167,441,4034,435,3901,255xe" filled="true" fillcolor="#f06754" stroked="false">
              <v:path arrowok="t"/>
              <v:fill type="solid"/>
            </v:shape>
            <v:shape style="position:absolute;left:3368;top:289;width:1198;height:464" coordorigin="3369,290" coordsize="1198,464" path="m3901,290l3768,296,3635,296,3502,354,3369,754,3502,388,3635,348,3768,354,3901,354,4034,539,4167,562,4300,568,4433,528,4566,522,4566,412,4433,429,4300,481,4167,481,4034,470,3901,290xe" filled="true" fillcolor="#ef584a" stroked="false">
              <v:path arrowok="t"/>
              <v:fill type="solid"/>
            </v:shape>
            <v:shape style="position:absolute;left:972;top:161;width:3756;height:581" coordorigin="973,162" coordsize="3756,581" path="m4729,742l4622,742m4729,162l4622,162m1106,197l973,400m1239,423l1106,197e" filled="false" stroked="true" strokeweight=".5pt" strokecolor="#292425">
              <v:path arrowok="t"/>
              <v:stroke dashstyle="solid"/>
            </v:shape>
            <v:rect style="position:absolute;left:1233;top:417;width:144;height:22" filled="true" fillcolor="#292425" stroked="false">
              <v:fill type="solid"/>
            </v:rect>
            <v:shape style="position:absolute;left:1371;top:434;width:400;height:209" coordorigin="1372,434" coordsize="400,209" path="m1505,434l1372,434m1638,568l1505,434m1771,643l1638,568e" filled="false" stroked="true" strokeweight=".5pt" strokecolor="#292425">
              <v:path arrowok="t"/>
              <v:stroke dashstyle="solid"/>
            </v:shape>
            <v:line style="position:absolute" from="1766,646" to="1909,646" stroked="true" strokeweight=".789pt" strokecolor="#292425">
              <v:stroke dashstyle="solid"/>
            </v:line>
            <v:line style="position:absolute" from="2037,690" to="1904,649" stroked="true" strokeweight=".5pt" strokecolor="#292425">
              <v:stroke dashstyle="solid"/>
            </v:line>
            <v:rect style="position:absolute;left:2031;top:684;width:144;height:22" filled="true" fillcolor="#292425" stroked="false">
              <v:fill type="solid"/>
            </v:rect>
            <v:line style="position:absolute" from="2303,666" to="2170,701" stroked="true" strokeweight=".5pt" strokecolor="#292425">
              <v:stroke dashstyle="solid"/>
            </v:line>
            <v:rect style="position:absolute;left:2298;top:661;width:144;height:22" filled="true" fillcolor="#292425" stroked="false">
              <v:fill type="solid"/>
            </v:rect>
            <v:shape style="position:absolute;left:972;top:196;width:2395;height:627" coordorigin="973,197" coordsize="2395,627" path="m2569,817l2436,678m2702,591l2569,817m2835,521l2702,591m2968,771l2835,521m3101,527l2968,771m3234,823l3101,527m3367,753l3234,823m1106,197l973,400m1239,423l1106,197e" filled="false" stroked="true" strokeweight=".5pt" strokecolor="#292425">
              <v:path arrowok="t"/>
              <v:stroke dashstyle="solid"/>
            </v:shape>
            <v:rect style="position:absolute;left:1233;top:417;width:144;height:22" filled="true" fillcolor="#292425" stroked="false">
              <v:fill type="solid"/>
            </v:rect>
            <v:shape style="position:absolute;left:1371;top:434;width:400;height:209" coordorigin="1372,434" coordsize="400,209" path="m1505,434l1372,434m1638,568l1505,434m1771,643l1638,568e" filled="false" stroked="true" strokeweight=".5pt" strokecolor="#292425">
              <v:path arrowok="t"/>
              <v:stroke dashstyle="solid"/>
            </v:shape>
            <v:line style="position:absolute" from="1766,646" to="1909,646" stroked="true" strokeweight=".789pt" strokecolor="#292425">
              <v:stroke dashstyle="solid"/>
            </v:line>
            <v:line style="position:absolute" from="2037,690" to="1904,649" stroked="true" strokeweight=".5pt" strokecolor="#292425">
              <v:stroke dashstyle="solid"/>
            </v:line>
            <v:rect style="position:absolute;left:2031;top:684;width:144;height:22" filled="true" fillcolor="#292425" stroked="false">
              <v:fill type="solid"/>
            </v:rect>
            <v:line style="position:absolute" from="2303,666" to="2170,701" stroked="true" strokeweight=".5pt" strokecolor="#292425">
              <v:stroke dashstyle="solid"/>
            </v:line>
            <v:rect style="position:absolute;left:2298;top:661;width:144;height:22" filled="true" fillcolor="#292425" stroked="false">
              <v:fill type="solid"/>
            </v:rect>
            <v:shape style="position:absolute;left:972;top:196;width:2395;height:627" coordorigin="973,197" coordsize="2395,627" path="m2569,817l2436,678m2702,591l2569,817m2835,521l2702,591m2968,771l2835,521m3101,527l2968,771m3234,823l3101,527m3367,753l3234,823m1106,197l973,400m1239,423l1106,197e" filled="false" stroked="true" strokeweight=".5pt" strokecolor="#292425">
              <v:path arrowok="t"/>
              <v:stroke dashstyle="solid"/>
            </v:shape>
            <v:rect style="position:absolute;left:1233;top:417;width:144;height:22" filled="true" fillcolor="#292425" stroked="false">
              <v:fill type="solid"/>
            </v:rect>
            <v:shape style="position:absolute;left:1371;top:434;width:400;height:209" coordorigin="1372,434" coordsize="400,209" path="m1505,434l1372,434m1638,568l1505,434m1771,643l1638,568e" filled="false" stroked="true" strokeweight=".5pt" strokecolor="#292425">
              <v:path arrowok="t"/>
              <v:stroke dashstyle="solid"/>
            </v:shape>
            <v:line style="position:absolute" from="1766,646" to="1909,646" stroked="true" strokeweight=".789pt" strokecolor="#292425">
              <v:stroke dashstyle="solid"/>
            </v:line>
            <v:line style="position:absolute" from="2037,690" to="1904,649" stroked="true" strokeweight=".5pt" strokecolor="#292425">
              <v:stroke dashstyle="solid"/>
            </v:line>
            <v:rect style="position:absolute;left:2031;top:684;width:144;height:22" filled="true" fillcolor="#292425" stroked="false">
              <v:fill type="solid"/>
            </v:rect>
            <v:line style="position:absolute" from="2303,666" to="2170,701" stroked="true" strokeweight=".5pt" strokecolor="#292425">
              <v:stroke dashstyle="solid"/>
            </v:line>
            <v:rect style="position:absolute;left:2298;top:661;width:144;height:22" filled="true" fillcolor="#292425" stroked="false">
              <v:fill type="solid"/>
            </v:rect>
            <v:shape style="position:absolute;left:972;top:196;width:2395;height:627" coordorigin="973,197" coordsize="2395,627" path="m2569,817l2436,678m2702,591l2569,817m2835,521l2702,591m2968,771l2835,521m3101,527l2968,771m3234,823l3101,527m3367,753l3234,823m1106,197l973,400m1239,423l1106,197e" filled="false" stroked="true" strokeweight=".5pt" strokecolor="#292425">
              <v:path arrowok="t"/>
              <v:stroke dashstyle="solid"/>
            </v:shape>
            <v:rect style="position:absolute;left:1233;top:417;width:144;height:22" filled="true" fillcolor="#292425" stroked="false">
              <v:fill type="solid"/>
            </v:rect>
            <v:shape style="position:absolute;left:1371;top:434;width:400;height:209" coordorigin="1372,434" coordsize="400,209" path="m1505,434l1372,434m1638,568l1505,434m1771,643l1638,568e" filled="false" stroked="true" strokeweight=".5pt" strokecolor="#292425">
              <v:path arrowok="t"/>
              <v:stroke dashstyle="solid"/>
            </v:shape>
            <v:line style="position:absolute" from="1766,646" to="1909,646" stroked="true" strokeweight=".789pt" strokecolor="#292425">
              <v:stroke dashstyle="solid"/>
            </v:line>
            <v:line style="position:absolute" from="2037,690" to="1904,649" stroked="true" strokeweight=".5pt" strokecolor="#292425">
              <v:stroke dashstyle="solid"/>
            </v:line>
            <v:rect style="position:absolute;left:2031;top:684;width:144;height:22" filled="true" fillcolor="#292425" stroked="false">
              <v:fill type="solid"/>
            </v:rect>
            <v:line style="position:absolute" from="2303,666" to="2170,701" stroked="true" strokeweight=".5pt" strokecolor="#292425">
              <v:stroke dashstyle="solid"/>
            </v:line>
            <v:rect style="position:absolute;left:2298;top:661;width:144;height:22" filled="true" fillcolor="#292425" stroked="false">
              <v:fill type="solid"/>
            </v:rect>
            <v:shape style="position:absolute;left:972;top:196;width:2395;height:627" coordorigin="973,197" coordsize="2395,627" path="m2569,817l2436,678m2702,591l2569,817m2835,521l2702,591m2968,771l2835,521m3101,527l2968,771m3234,823l3101,527m3367,753l3234,823m1106,197l973,400m1239,423l1106,197e" filled="false" stroked="true" strokeweight=".5pt" strokecolor="#292425">
              <v:path arrowok="t"/>
              <v:stroke dashstyle="solid"/>
            </v:shape>
            <v:rect style="position:absolute;left:1233;top:417;width:144;height:22" filled="true" fillcolor="#292425" stroked="false">
              <v:fill type="solid"/>
            </v:rect>
            <v:shape style="position:absolute;left:1371;top:434;width:400;height:209" coordorigin="1372,434" coordsize="400,209" path="m1505,434l1372,434m1638,568l1505,434m1771,643l1638,568e" filled="false" stroked="true" strokeweight=".5pt" strokecolor="#292425">
              <v:path arrowok="t"/>
              <v:stroke dashstyle="solid"/>
            </v:shape>
            <v:line style="position:absolute" from="1766,646" to="1909,646" stroked="true" strokeweight=".789pt" strokecolor="#292425">
              <v:stroke dashstyle="solid"/>
            </v:line>
            <v:line style="position:absolute" from="2037,690" to="1904,649" stroked="true" strokeweight=".5pt" strokecolor="#292425">
              <v:stroke dashstyle="solid"/>
            </v:line>
            <v:rect style="position:absolute;left:2031;top:684;width:144;height:22" filled="true" fillcolor="#292425" stroked="false">
              <v:fill type="solid"/>
            </v:rect>
            <v:line style="position:absolute" from="2303,666" to="2170,701" stroked="true" strokeweight=".5pt" strokecolor="#292425">
              <v:stroke dashstyle="solid"/>
            </v:line>
            <v:rect style="position:absolute;left:2298;top:661;width:144;height:22" filled="true" fillcolor="#292425" stroked="false">
              <v:fill type="solid"/>
            </v:rect>
            <v:shape style="position:absolute;left:972;top:196;width:2395;height:627" coordorigin="973,197" coordsize="2395,627" path="m2569,817l2436,678m2702,591l2569,817m2835,521l2702,591m2968,771l2835,521m3101,527l2968,771m3234,823l3101,527m3367,753l3234,823m1106,197l973,400m1239,423l1106,197e" filled="false" stroked="true" strokeweight=".5pt" strokecolor="#292425">
              <v:path arrowok="t"/>
              <v:stroke dashstyle="solid"/>
            </v:shape>
            <v:rect style="position:absolute;left:1233;top:417;width:144;height:22" filled="true" fillcolor="#292425" stroked="false">
              <v:fill type="solid"/>
            </v:rect>
            <v:shape style="position:absolute;left:1371;top:434;width:400;height:209" coordorigin="1372,434" coordsize="400,209" path="m1505,434l1372,434m1638,568l1505,434m1771,643l1638,568e" filled="false" stroked="true" strokeweight=".5pt" strokecolor="#292425">
              <v:path arrowok="t"/>
              <v:stroke dashstyle="solid"/>
            </v:shape>
            <v:line style="position:absolute" from="1766,646" to="1909,646" stroked="true" strokeweight=".789pt" strokecolor="#292425">
              <v:stroke dashstyle="solid"/>
            </v:line>
            <v:line style="position:absolute" from="2037,690" to="1904,649" stroked="true" strokeweight=".5pt" strokecolor="#292425">
              <v:stroke dashstyle="solid"/>
            </v:line>
            <v:rect style="position:absolute;left:2031;top:684;width:144;height:22" filled="true" fillcolor="#292425" stroked="false">
              <v:fill type="solid"/>
            </v:rect>
            <v:line style="position:absolute" from="2303,666" to="2170,701" stroked="true" strokeweight=".5pt" strokecolor="#292425">
              <v:stroke dashstyle="solid"/>
            </v:line>
            <v:rect style="position:absolute;left:2298;top:661;width:144;height:22" filled="true" fillcolor="#292425" stroked="false">
              <v:fill type="solid"/>
            </v:rect>
            <v:shape style="position:absolute;left:972;top:196;width:2395;height:627" coordorigin="973,197" coordsize="2395,627" path="m2569,817l2436,678m2702,591l2569,817m2835,521l2702,591m2968,771l2835,521m3101,527l2968,771m3234,823l3101,527m3367,753l3234,823m1106,197l973,400m1239,423l1106,197e" filled="false" stroked="true" strokeweight=".5pt" strokecolor="#292425">
              <v:path arrowok="t"/>
              <v:stroke dashstyle="solid"/>
            </v:shape>
            <v:rect style="position:absolute;left:1233;top:417;width:144;height:22" filled="true" fillcolor="#292425" stroked="false">
              <v:fill type="solid"/>
            </v:rect>
            <v:shape style="position:absolute;left:1371;top:434;width:400;height:209" coordorigin="1372,434" coordsize="400,209" path="m1505,434l1372,434m1638,568l1505,434m1771,643l1638,568e" filled="false" stroked="true" strokeweight=".5pt" strokecolor="#292425">
              <v:path arrowok="t"/>
              <v:stroke dashstyle="solid"/>
            </v:shape>
            <v:line style="position:absolute" from="1766,646" to="1909,646" stroked="true" strokeweight=".789pt" strokecolor="#292425">
              <v:stroke dashstyle="solid"/>
            </v:line>
            <v:line style="position:absolute" from="2037,690" to="1904,649" stroked="true" strokeweight=".5pt" strokecolor="#292425">
              <v:stroke dashstyle="solid"/>
            </v:line>
            <v:rect style="position:absolute;left:2031;top:684;width:144;height:22" filled="true" fillcolor="#292425" stroked="false">
              <v:fill type="solid"/>
            </v:rect>
            <v:line style="position:absolute" from="2303,666" to="2170,701" stroked="true" strokeweight=".5pt" strokecolor="#292425">
              <v:stroke dashstyle="solid"/>
            </v:line>
            <v:rect style="position:absolute;left:2298;top:661;width:144;height:22" filled="true" fillcolor="#292425" stroked="false">
              <v:fill type="solid"/>
            </v:rect>
            <v:shape style="position:absolute;left:972;top:196;width:2395;height:627" coordorigin="973,197" coordsize="2395,627" path="m2569,817l2436,678m2702,591l2569,817m2835,521l2702,591m2968,771l2835,521m3101,527l2968,771m3234,823l3101,527m3367,753l3234,823m1106,197l973,400m1239,423l1106,197e" filled="false" stroked="true" strokeweight=".5pt" strokecolor="#292425">
              <v:path arrowok="t"/>
              <v:stroke dashstyle="solid"/>
            </v:shape>
            <v:rect style="position:absolute;left:1233;top:417;width:144;height:22" filled="true" fillcolor="#292425" stroked="false">
              <v:fill type="solid"/>
            </v:rect>
            <v:shape style="position:absolute;left:1371;top:434;width:400;height:209" coordorigin="1372,434" coordsize="400,209" path="m1505,434l1372,434m1638,568l1505,434m1771,643l1638,568e" filled="false" stroked="true" strokeweight=".5pt" strokecolor="#292425">
              <v:path arrowok="t"/>
              <v:stroke dashstyle="solid"/>
            </v:shape>
            <v:line style="position:absolute" from="1766,646" to="1909,646" stroked="true" strokeweight=".789pt" strokecolor="#292425">
              <v:stroke dashstyle="solid"/>
            </v:line>
            <v:line style="position:absolute" from="2037,690" to="1904,649" stroked="true" strokeweight=".5pt" strokecolor="#292425">
              <v:stroke dashstyle="solid"/>
            </v:line>
            <v:rect style="position:absolute;left:2031;top:684;width:144;height:22" filled="true" fillcolor="#292425" stroked="false">
              <v:fill type="solid"/>
            </v:rect>
            <v:line style="position:absolute" from="2303,666" to="2170,701" stroked="true" strokeweight=".5pt" strokecolor="#292425">
              <v:stroke dashstyle="solid"/>
            </v:line>
            <v:rect style="position:absolute;left:2298;top:661;width:144;height:22" filled="true" fillcolor="#292425" stroked="false">
              <v:fill type="solid"/>
            </v:rect>
            <v:shape style="position:absolute;left:972;top:196;width:2395;height:627" coordorigin="973,197" coordsize="2395,627" path="m2569,817l2436,678m2702,591l2569,817m2835,521l2702,591m2968,771l2835,521m3101,527l2968,771m3234,823l3101,527m3367,753l3234,823m1106,197l973,400m1239,423l1106,197e" filled="false" stroked="true" strokeweight=".5pt" strokecolor="#292425">
              <v:path arrowok="t"/>
              <v:stroke dashstyle="solid"/>
            </v:shape>
            <v:rect style="position:absolute;left:1233;top:417;width:144;height:22" filled="true" fillcolor="#292425" stroked="false">
              <v:fill type="solid"/>
            </v:rect>
            <v:shape style="position:absolute;left:1371;top:434;width:400;height:209" coordorigin="1372,434" coordsize="400,209" path="m1505,434l1372,434m1638,568l1505,434m1771,643l1638,568e" filled="false" stroked="true" strokeweight=".5pt" strokecolor="#292425">
              <v:path arrowok="t"/>
              <v:stroke dashstyle="solid"/>
            </v:shape>
            <v:line style="position:absolute" from="1766,646" to="1909,646" stroked="true" strokeweight=".789pt" strokecolor="#292425">
              <v:stroke dashstyle="solid"/>
            </v:line>
            <v:line style="position:absolute" from="2037,690" to="1904,649" stroked="true" strokeweight=".5pt" strokecolor="#292425">
              <v:stroke dashstyle="solid"/>
            </v:line>
            <v:rect style="position:absolute;left:2031;top:684;width:144;height:22" filled="true" fillcolor="#292425" stroked="false">
              <v:fill type="solid"/>
            </v:rect>
            <v:line style="position:absolute" from="2303,666" to="2170,701" stroked="true" strokeweight=".5pt" strokecolor="#292425">
              <v:stroke dashstyle="solid"/>
            </v:line>
            <v:rect style="position:absolute;left:2298;top:661;width:144;height:22" filled="true" fillcolor="#292425" stroked="false">
              <v:fill type="solid"/>
            </v:rect>
            <v:shape style="position:absolute;left:972;top:196;width:2395;height:627" coordorigin="973,197" coordsize="2395,627" path="m2569,817l2436,678m2702,591l2569,817m2835,521l2702,591m2968,771l2835,521m3101,527l2968,771m3234,823l3101,527m3367,753l3234,823m1106,197l973,400m1239,423l1106,197e" filled="false" stroked="true" strokeweight=".5pt" strokecolor="#292425">
              <v:path arrowok="t"/>
              <v:stroke dashstyle="solid"/>
            </v:shape>
            <v:rect style="position:absolute;left:1233;top:417;width:144;height:22" filled="true" fillcolor="#292425" stroked="false">
              <v:fill type="solid"/>
            </v:rect>
            <v:shape style="position:absolute;left:1371;top:434;width:400;height:209" coordorigin="1372,434" coordsize="400,209" path="m1505,434l1372,434m1638,568l1505,434m1771,643l1638,568e" filled="false" stroked="true" strokeweight=".5pt" strokecolor="#292425">
              <v:path arrowok="t"/>
              <v:stroke dashstyle="solid"/>
            </v:shape>
            <v:line style="position:absolute" from="1766,646" to="1909,646" stroked="true" strokeweight=".789pt" strokecolor="#292425">
              <v:stroke dashstyle="solid"/>
            </v:line>
            <v:line style="position:absolute" from="2037,690" to="1904,649" stroked="true" strokeweight=".5pt" strokecolor="#292425">
              <v:stroke dashstyle="solid"/>
            </v:line>
            <v:rect style="position:absolute;left:2031;top:684;width:144;height:22" filled="true" fillcolor="#292425" stroked="false">
              <v:fill type="solid"/>
            </v:rect>
            <v:line style="position:absolute" from="2303,666" to="2170,701" stroked="true" strokeweight=".5pt" strokecolor="#292425">
              <v:stroke dashstyle="solid"/>
            </v:line>
            <v:rect style="position:absolute;left:2298;top:661;width:144;height:22" filled="true" fillcolor="#292425" stroked="false">
              <v:fill type="solid"/>
            </v:rect>
            <v:shape style="position:absolute;left:972;top:196;width:2395;height:627" coordorigin="973,197" coordsize="2395,627" path="m2569,817l2436,678m2702,591l2569,817m2835,521l2702,591m2968,771l2835,521m3101,527l2968,771m3234,823l3101,527m3367,753l3234,823m1106,197l973,400m1239,423l1106,197e" filled="false" stroked="true" strokeweight=".5pt" strokecolor="#292425">
              <v:path arrowok="t"/>
              <v:stroke dashstyle="solid"/>
            </v:shape>
            <v:rect style="position:absolute;left:1233;top:417;width:144;height:22" filled="true" fillcolor="#292425" stroked="false">
              <v:fill type="solid"/>
            </v:rect>
            <v:shape style="position:absolute;left:1371;top:434;width:400;height:209" coordorigin="1372,434" coordsize="400,209" path="m1505,434l1372,434m1638,568l1505,434m1771,643l1638,568e" filled="false" stroked="true" strokeweight=".5pt" strokecolor="#292425">
              <v:path arrowok="t"/>
              <v:stroke dashstyle="solid"/>
            </v:shape>
            <v:line style="position:absolute" from="1766,646" to="1909,646" stroked="true" strokeweight=".789pt" strokecolor="#292425">
              <v:stroke dashstyle="solid"/>
            </v:line>
            <v:line style="position:absolute" from="2037,690" to="1904,649" stroked="true" strokeweight=".5pt" strokecolor="#292425">
              <v:stroke dashstyle="solid"/>
            </v:line>
            <v:rect style="position:absolute;left:2031;top:684;width:144;height:22" filled="true" fillcolor="#292425" stroked="false">
              <v:fill type="solid"/>
            </v:rect>
            <v:line style="position:absolute" from="2303,666" to="2170,701" stroked="true" strokeweight=".5pt" strokecolor="#292425">
              <v:stroke dashstyle="solid"/>
            </v:line>
            <v:rect style="position:absolute;left:2298;top:661;width:144;height:22" filled="true" fillcolor="#292425" stroked="false">
              <v:fill type="solid"/>
            </v:rect>
            <v:shape style="position:absolute;left:972;top:196;width:2395;height:627" coordorigin="973,197" coordsize="2395,627" path="m2569,817l2436,678m2702,591l2569,817m2835,521l2702,591m2968,771l2835,521m3101,527l2968,771m3234,823l3101,527m3367,753l3234,823m1106,197l973,400m1239,423l1106,197e" filled="false" stroked="true" strokeweight=".5pt" strokecolor="#292425">
              <v:path arrowok="t"/>
              <v:stroke dashstyle="solid"/>
            </v:shape>
            <v:rect style="position:absolute;left:1233;top:417;width:144;height:22" filled="true" fillcolor="#292425" stroked="false">
              <v:fill type="solid"/>
            </v:rect>
            <v:shape style="position:absolute;left:1371;top:434;width:400;height:209" coordorigin="1372,434" coordsize="400,209" path="m1505,434l1372,434m1638,568l1505,434m1771,643l1638,568e" filled="false" stroked="true" strokeweight=".5pt" strokecolor="#292425">
              <v:path arrowok="t"/>
              <v:stroke dashstyle="solid"/>
            </v:shape>
            <v:line style="position:absolute" from="1766,646" to="1909,646" stroked="true" strokeweight=".789pt" strokecolor="#292425">
              <v:stroke dashstyle="solid"/>
            </v:line>
            <v:line style="position:absolute" from="2037,690" to="1904,649" stroked="true" strokeweight=".5pt" strokecolor="#292425">
              <v:stroke dashstyle="solid"/>
            </v:line>
            <v:rect style="position:absolute;left:2031;top:684;width:144;height:22" filled="true" fillcolor="#292425" stroked="false">
              <v:fill type="solid"/>
            </v:rect>
            <v:line style="position:absolute" from="2303,666" to="2170,701" stroked="true" strokeweight=".5pt" strokecolor="#292425">
              <v:stroke dashstyle="solid"/>
            </v:line>
            <v:rect style="position:absolute;left:2298;top:661;width:144;height:22" filled="true" fillcolor="#292425" stroked="false">
              <v:fill type="solid"/>
            </v:rect>
            <v:shape style="position:absolute;left:972;top:196;width:2395;height:627" coordorigin="973,197" coordsize="2395,627" path="m2569,817l2436,678m2702,591l2569,817m2835,521l2702,591m2968,771l2835,521m3101,527l2968,771m3234,823l3101,527m3367,753l3234,823m1106,197l973,400m1239,423l1106,197e" filled="false" stroked="true" strokeweight=".5pt" strokecolor="#292425">
              <v:path arrowok="t"/>
              <v:stroke dashstyle="solid"/>
            </v:shape>
            <v:rect style="position:absolute;left:1233;top:417;width:144;height:22" filled="true" fillcolor="#292425" stroked="false">
              <v:fill type="solid"/>
            </v:rect>
            <v:shape style="position:absolute;left:1371;top:434;width:400;height:209" coordorigin="1372,434" coordsize="400,209" path="m1505,434l1372,434m1638,568l1505,434m1771,643l1638,568e" filled="false" stroked="true" strokeweight=".5pt" strokecolor="#292425">
              <v:path arrowok="t"/>
              <v:stroke dashstyle="solid"/>
            </v:shape>
            <v:line style="position:absolute" from="1766,646" to="1909,646" stroked="true" strokeweight=".789pt" strokecolor="#292425">
              <v:stroke dashstyle="solid"/>
            </v:line>
            <v:line style="position:absolute" from="2037,690" to="1904,649" stroked="true" strokeweight=".5pt" strokecolor="#292425">
              <v:stroke dashstyle="solid"/>
            </v:line>
            <v:rect style="position:absolute;left:2031;top:684;width:144;height:22" filled="true" fillcolor="#292425" stroked="false">
              <v:fill type="solid"/>
            </v:rect>
            <v:line style="position:absolute" from="2303,666" to="2170,701" stroked="true" strokeweight=".5pt" strokecolor="#292425">
              <v:stroke dashstyle="solid"/>
            </v:line>
            <v:rect style="position:absolute;left:2298;top:661;width:144;height:22" filled="true" fillcolor="#292425" stroked="false">
              <v:fill type="solid"/>
            </v:rect>
            <v:shape style="position:absolute;left:972;top:196;width:2395;height:627" coordorigin="973,197" coordsize="2395,627" path="m2569,817l2436,678m2702,591l2569,817m2835,521l2702,591m2968,771l2835,521m3101,527l2968,771m3234,823l3101,527m3367,753l3234,823m1106,197l973,400m1239,423l1106,197e" filled="false" stroked="true" strokeweight=".5pt" strokecolor="#292425">
              <v:path arrowok="t"/>
              <v:stroke dashstyle="solid"/>
            </v:shape>
            <v:rect style="position:absolute;left:1233;top:417;width:144;height:22" filled="true" fillcolor="#292425" stroked="false">
              <v:fill type="solid"/>
            </v:rect>
            <v:shape style="position:absolute;left:1371;top:434;width:400;height:209" coordorigin="1372,434" coordsize="400,209" path="m1505,434l1372,434m1638,568l1505,434m1771,643l1638,568e" filled="false" stroked="true" strokeweight=".5pt" strokecolor="#292425">
              <v:path arrowok="t"/>
              <v:stroke dashstyle="solid"/>
            </v:shape>
            <v:line style="position:absolute" from="1766,646" to="1909,646" stroked="true" strokeweight=".789pt" strokecolor="#292425">
              <v:stroke dashstyle="solid"/>
            </v:line>
            <v:line style="position:absolute" from="2037,690" to="1904,649" stroked="true" strokeweight=".5pt" strokecolor="#292425">
              <v:stroke dashstyle="solid"/>
            </v:line>
            <v:rect style="position:absolute;left:2031;top:684;width:144;height:22" filled="true" fillcolor="#292425" stroked="false">
              <v:fill type="solid"/>
            </v:rect>
            <v:line style="position:absolute" from="2303,666" to="2170,701" stroked="true" strokeweight=".5pt" strokecolor="#292425">
              <v:stroke dashstyle="solid"/>
            </v:line>
            <v:rect style="position:absolute;left:2298;top:661;width:144;height:22" filled="true" fillcolor="#292425" stroked="false">
              <v:fill type="solid"/>
            </v:rect>
            <v:shape style="position:absolute;left:972;top:196;width:2395;height:627" coordorigin="973,197" coordsize="2395,627" path="m2569,817l2436,678m2702,591l2569,817m2835,521l2702,591m2968,771l2835,521m3101,527l2968,771m3234,823l3101,527m3367,753l3234,823m1106,197l973,400m1239,423l1106,197e" filled="false" stroked="true" strokeweight=".5pt" strokecolor="#292425">
              <v:path arrowok="t"/>
              <v:stroke dashstyle="solid"/>
            </v:shape>
            <v:rect style="position:absolute;left:1233;top:417;width:144;height:22" filled="true" fillcolor="#292425" stroked="false">
              <v:fill type="solid"/>
            </v:rect>
            <v:shape style="position:absolute;left:1371;top:434;width:400;height:209" coordorigin="1372,434" coordsize="400,209" path="m1505,434l1372,434m1638,568l1505,434m1771,643l1638,568e" filled="false" stroked="true" strokeweight=".5pt" strokecolor="#292425">
              <v:path arrowok="t"/>
              <v:stroke dashstyle="solid"/>
            </v:shape>
            <v:line style="position:absolute" from="1766,646" to="1909,646" stroked="true" strokeweight=".789pt" strokecolor="#292425">
              <v:stroke dashstyle="solid"/>
            </v:line>
            <v:line style="position:absolute" from="2037,690" to="1904,649" stroked="true" strokeweight=".5pt" strokecolor="#292425">
              <v:stroke dashstyle="solid"/>
            </v:line>
            <v:rect style="position:absolute;left:2031;top:684;width:144;height:22" filled="true" fillcolor="#292425" stroked="false">
              <v:fill type="solid"/>
            </v:rect>
            <v:line style="position:absolute" from="2303,666" to="2170,701" stroked="true" strokeweight=".5pt" strokecolor="#292425">
              <v:stroke dashstyle="solid"/>
            </v:line>
            <v:rect style="position:absolute;left:2298;top:661;width:144;height:22" filled="true" fillcolor="#292425" stroked="false">
              <v:fill type="solid"/>
            </v:rect>
            <v:shape style="position:absolute;left:972;top:196;width:2395;height:627" coordorigin="973,197" coordsize="2395,627" path="m2569,817l2436,678m2702,591l2569,817m2835,521l2702,591m2968,771l2835,521m3101,527l2968,771m3234,823l3101,527m3367,753l3234,823m1106,197l973,400m1239,423l1106,197e" filled="false" stroked="true" strokeweight=".5pt" strokecolor="#292425">
              <v:path arrowok="t"/>
              <v:stroke dashstyle="solid"/>
            </v:shape>
            <v:rect style="position:absolute;left:1233;top:417;width:144;height:22" filled="true" fillcolor="#292425" stroked="false">
              <v:fill type="solid"/>
            </v:rect>
            <v:shape style="position:absolute;left:1371;top:434;width:400;height:209" coordorigin="1372,434" coordsize="400,209" path="m1505,434l1372,434m1638,568l1505,434m1771,643l1638,568e" filled="false" stroked="true" strokeweight=".5pt" strokecolor="#292425">
              <v:path arrowok="t"/>
              <v:stroke dashstyle="solid"/>
            </v:shape>
            <v:line style="position:absolute" from="1766,646" to="1909,646" stroked="true" strokeweight=".789pt" strokecolor="#292425">
              <v:stroke dashstyle="solid"/>
            </v:line>
            <v:line style="position:absolute" from="2037,690" to="1904,649" stroked="true" strokeweight=".5pt" strokecolor="#292425">
              <v:stroke dashstyle="solid"/>
            </v:line>
            <v:rect style="position:absolute;left:2031;top:684;width:144;height:22" filled="true" fillcolor="#292425" stroked="false">
              <v:fill type="solid"/>
            </v:rect>
            <v:line style="position:absolute" from="2303,666" to="2170,701" stroked="true" strokeweight=".5pt" strokecolor="#292425">
              <v:stroke dashstyle="solid"/>
            </v:line>
            <v:rect style="position:absolute;left:2298;top:661;width:144;height:22" filled="true" fillcolor="#292425" stroked="false">
              <v:fill type="solid"/>
            </v:rect>
            <v:shape style="position:absolute;left:972;top:196;width:2395;height:627" coordorigin="973,197" coordsize="2395,627" path="m2569,817l2436,678m2702,591l2569,817m2835,521l2702,591m2968,771l2835,521m3101,527l2968,771m3234,823l3101,527m3367,753l3234,823m1106,197l973,400m1239,423l1106,197e" filled="false" stroked="true" strokeweight=".5pt" strokecolor="#292425">
              <v:path arrowok="t"/>
              <v:stroke dashstyle="solid"/>
            </v:shape>
            <v:rect style="position:absolute;left:1233;top:417;width:144;height:22" filled="true" fillcolor="#292425" stroked="false">
              <v:fill type="solid"/>
            </v:rect>
            <v:shape style="position:absolute;left:1371;top:434;width:400;height:209" coordorigin="1372,434" coordsize="400,209" path="m1505,434l1372,434m1638,568l1505,434m1771,643l1638,568e" filled="false" stroked="true" strokeweight=".5pt" strokecolor="#292425">
              <v:path arrowok="t"/>
              <v:stroke dashstyle="solid"/>
            </v:shape>
            <v:line style="position:absolute" from="1766,646" to="1909,646" stroked="true" strokeweight=".789pt" strokecolor="#292425">
              <v:stroke dashstyle="solid"/>
            </v:line>
            <v:line style="position:absolute" from="2037,690" to="1904,649" stroked="true" strokeweight=".5pt" strokecolor="#292425">
              <v:stroke dashstyle="solid"/>
            </v:line>
            <v:rect style="position:absolute;left:2031;top:684;width:144;height:22" filled="true" fillcolor="#292425" stroked="false">
              <v:fill type="solid"/>
            </v:rect>
            <v:line style="position:absolute" from="2303,666" to="2170,701" stroked="true" strokeweight=".5pt" strokecolor="#292425">
              <v:stroke dashstyle="solid"/>
            </v:line>
            <v:rect style="position:absolute;left:2298;top:661;width:144;height:22" filled="true" fillcolor="#292425" stroked="false">
              <v:fill type="solid"/>
            </v:rect>
            <v:shape style="position:absolute;left:972;top:196;width:2395;height:627" coordorigin="973,197" coordsize="2395,627" path="m2569,817l2436,678m2702,591l2569,817m2835,521l2702,591m2968,771l2835,521m3101,527l2968,771m3234,823l3101,527m3367,753l3234,823m1106,197l973,400m1239,423l1106,197e" filled="false" stroked="true" strokeweight=".5pt" strokecolor="#292425">
              <v:path arrowok="t"/>
              <v:stroke dashstyle="solid"/>
            </v:shape>
            <v:rect style="position:absolute;left:1233;top:417;width:144;height:22" filled="true" fillcolor="#292425" stroked="false">
              <v:fill type="solid"/>
            </v:rect>
            <v:shape style="position:absolute;left:1371;top:434;width:400;height:209" coordorigin="1372,434" coordsize="400,209" path="m1505,434l1372,434m1638,568l1505,434m1771,643l1638,568e" filled="false" stroked="true" strokeweight=".5pt" strokecolor="#292425">
              <v:path arrowok="t"/>
              <v:stroke dashstyle="solid"/>
            </v:shape>
            <v:line style="position:absolute" from="1766,646" to="1909,646" stroked="true" strokeweight=".789pt" strokecolor="#292425">
              <v:stroke dashstyle="solid"/>
            </v:line>
            <v:line style="position:absolute" from="2037,690" to="1904,649" stroked="true" strokeweight=".5pt" strokecolor="#292425">
              <v:stroke dashstyle="solid"/>
            </v:line>
            <v:rect style="position:absolute;left:2031;top:684;width:144;height:22" filled="true" fillcolor="#292425" stroked="false">
              <v:fill type="solid"/>
            </v:rect>
            <v:line style="position:absolute" from="2303,666" to="2170,701" stroked="true" strokeweight=".5pt" strokecolor="#292425">
              <v:stroke dashstyle="solid"/>
            </v:line>
            <v:rect style="position:absolute;left:2298;top:661;width:144;height:22" filled="true" fillcolor="#292425" stroked="false">
              <v:fill type="solid"/>
            </v:rect>
            <v:shape style="position:absolute;left:2436;top:521;width:932;height:302" coordorigin="2436,521" coordsize="932,302" path="m2569,817l2436,678m2702,591l2569,817m2835,521l2702,591m2968,771l2835,521m3101,527l2968,771m3234,823l3101,527m3367,753l3234,823e" filled="false" stroked="true" strokeweight=".5pt" strokecolor="#292425">
              <v:path arrowok="t"/>
              <v:stroke dashstyle="solid"/>
            </v:shape>
            <v:shape style="position:absolute;left:972;top:196;width:134;height:203" coordorigin="973,197" coordsize="134,203" path="m1106,197l973,400e" filled="true" fillcolor="#ec2131" stroked="false">
              <v:path arrowok="t"/>
              <v:fill type="solid"/>
            </v:shape>
            <v:line style="position:absolute" from="1106,197" to="973,400" stroked="true" strokeweight="1.0pt" strokecolor="#ec2131">
              <v:stroke dashstyle="solid"/>
            </v:line>
            <v:shape style="position:absolute;left:1105;top:196;width:134;height:227" coordorigin="1106,197" coordsize="134,227" path="m1106,197l1239,423e" filled="true" fillcolor="#ec2131" stroked="false">
              <v:path arrowok="t"/>
              <v:fill type="solid"/>
            </v:shape>
            <v:line style="position:absolute" from="1239,423" to="1106,197" stroked="true" strokeweight="1pt" strokecolor="#ec2131">
              <v:stroke dashstyle="solid"/>
            </v:line>
            <v:shape style="position:absolute;left:1238;top:422;width:134;height:12" coordorigin="1239,423" coordsize="134,12" path="m1239,423l1372,434e" filled="true" fillcolor="#ec2131" stroked="false">
              <v:path arrowok="t"/>
              <v:fill type="solid"/>
            </v:shape>
            <v:rect style="position:absolute;left:1228;top:412;width:154;height:32" filled="true" fillcolor="#ec2131" stroked="false">
              <v:fill type="solid"/>
            </v:rect>
            <v:shape style="position:absolute;left:1371;top:434;width:134;height:2" coordorigin="1372,434" coordsize="134,0" path="m1505,434l1372,434e" filled="true" fillcolor="#ec2131" stroked="false">
              <v:path arrowok="t"/>
              <v:fill type="solid"/>
            </v:shape>
            <v:line style="position:absolute" from="1505,434" to="1372,434" stroked="true" strokeweight="1pt" strokecolor="#ec2131">
              <v:stroke dashstyle="solid"/>
            </v:line>
            <v:shape style="position:absolute;left:1504;top:434;width:134;height:134" coordorigin="1505,434" coordsize="134,134" path="m1505,434l1638,568e" filled="true" fillcolor="#ec2131" stroked="false">
              <v:path arrowok="t"/>
              <v:fill type="solid"/>
            </v:shape>
            <v:line style="position:absolute" from="1638,568" to="1505,434" stroked="true" strokeweight="1pt" strokecolor="#ec2131">
              <v:stroke dashstyle="solid"/>
            </v:line>
            <v:shape style="position:absolute;left:1637;top:567;width:134;height:76" coordorigin="1638,568" coordsize="134,76" path="m1638,568l1771,643e" filled="true" fillcolor="#ec2131" stroked="false">
              <v:path arrowok="t"/>
              <v:fill type="solid"/>
            </v:shape>
            <v:line style="position:absolute" from="1771,643" to="1638,568" stroked="true" strokeweight="1pt" strokecolor="#ec2131">
              <v:stroke dashstyle="solid"/>
            </v:line>
            <v:shape style="position:absolute;left:1770;top:643;width:134;height:6" coordorigin="1771,643" coordsize="134,6" path="m1771,643l1904,649e" filled="true" fillcolor="#ec2131" stroked="false">
              <v:path arrowok="t"/>
              <v:fill type="solid"/>
            </v:shape>
            <v:line style="position:absolute" from="1761,646" to="1914,646" stroked="true" strokeweight="1.289pt" strokecolor="#ec2131">
              <v:stroke dashstyle="solid"/>
            </v:line>
            <v:shape style="position:absolute;left:1903;top:648;width:134;height:41" coordorigin="1904,649" coordsize="134,41" path="m1904,649l2037,690e" filled="true" fillcolor="#ec2131" stroked="false">
              <v:path arrowok="t"/>
              <v:fill type="solid"/>
            </v:shape>
            <v:line style="position:absolute" from="2037,690" to="1904,649" stroked="true" strokeweight="1pt" strokecolor="#ec2131">
              <v:stroke dashstyle="solid"/>
            </v:line>
            <v:shape style="position:absolute;left:2036;top:689;width:134;height:12" coordorigin="2037,690" coordsize="134,12" path="m2037,690l2170,701e" filled="true" fillcolor="#ec2131" stroked="false">
              <v:path arrowok="t"/>
              <v:fill type="solid"/>
            </v:shape>
            <v:rect style="position:absolute;left:2026;top:679;width:154;height:32" filled="true" fillcolor="#ec2131" stroked="false">
              <v:fill type="solid"/>
            </v:rect>
            <v:shape style="position:absolute;left:2170;top:666;width:133;height:35" coordorigin="2170,666" coordsize="133,35" path="m2303,666l2170,701e" filled="true" fillcolor="#ec2131" stroked="false">
              <v:path arrowok="t"/>
              <v:fill type="solid"/>
            </v:shape>
            <v:line style="position:absolute" from="2303,666" to="2170,701" stroked="true" strokeweight="1pt" strokecolor="#ec2131">
              <v:stroke dashstyle="solid"/>
            </v:line>
            <v:shape style="position:absolute;left:2303;top:666;width:134;height:12" coordorigin="2303,666" coordsize="134,12" path="m2303,666l2436,678e" filled="true" fillcolor="#ec2131" stroked="false">
              <v:path arrowok="t"/>
              <v:fill type="solid"/>
            </v:shape>
            <v:rect style="position:absolute;left:2293;top:656;width:154;height:32" filled="true" fillcolor="#ec2131" stroked="false">
              <v:fill type="solid"/>
            </v:rect>
            <v:shape style="position:absolute;left:2436;top:677;width:134;height:140" coordorigin="2436,678" coordsize="134,140" path="m2436,678l2569,817e" filled="true" fillcolor="#ec2131" stroked="false">
              <v:path arrowok="t"/>
              <v:fill type="solid"/>
            </v:shape>
            <v:line style="position:absolute" from="2569,817" to="2436,678" stroked="true" strokeweight="1pt" strokecolor="#ec2131">
              <v:stroke dashstyle="solid"/>
            </v:line>
            <v:shape style="position:absolute;left:2569;top:591;width:134;height:227" coordorigin="2569,591" coordsize="134,227" path="m2702,591l2569,817e" filled="true" fillcolor="#ec2131" stroked="false">
              <v:path arrowok="t"/>
              <v:fill type="solid"/>
            </v:shape>
            <v:line style="position:absolute" from="2702,591" to="2569,817" stroked="true" strokeweight="1pt" strokecolor="#ec2131">
              <v:stroke dashstyle="solid"/>
            </v:line>
            <v:shape style="position:absolute;left:2702;top:521;width:134;height:70" coordorigin="2702,521" coordsize="134,70" path="m2835,521l2702,591e" filled="true" fillcolor="#ec2131" stroked="false">
              <v:path arrowok="t"/>
              <v:fill type="solid"/>
            </v:shape>
            <v:line style="position:absolute" from="2835,521" to="2702,591" stroked="true" strokeweight="1pt" strokecolor="#ec2131">
              <v:stroke dashstyle="solid"/>
            </v:line>
            <v:shape style="position:absolute;left:2835;top:521;width:133;height:250" coordorigin="2835,521" coordsize="133,250" path="m2835,521l2968,771e" filled="true" fillcolor="#ec2131" stroked="false">
              <v:path arrowok="t"/>
              <v:fill type="solid"/>
            </v:shape>
            <v:line style="position:absolute" from="2968,771" to="2835,521" stroked="true" strokeweight="1.0pt" strokecolor="#ec2131">
              <v:stroke dashstyle="solid"/>
            </v:line>
            <v:shape style="position:absolute;left:2968;top:527;width:134;height:244" coordorigin="2968,527" coordsize="134,244" path="m3101,527l2968,771e" filled="true" fillcolor="#ec2131" stroked="false">
              <v:path arrowok="t"/>
              <v:fill type="solid"/>
            </v:shape>
            <v:line style="position:absolute" from="3101,527" to="2968,771" stroked="true" strokeweight="1pt" strokecolor="#ec2131">
              <v:stroke dashstyle="solid"/>
            </v:line>
            <v:shape style="position:absolute;left:3101;top:527;width:134;height:296" coordorigin="3101,527" coordsize="134,296" path="m3101,527l3234,823e" filled="true" fillcolor="#ec2131" stroked="false">
              <v:path arrowok="t"/>
              <v:fill type="solid"/>
            </v:shape>
            <v:line style="position:absolute" from="3234,823" to="3101,527" stroked="true" strokeweight="1pt" strokecolor="#ec2131">
              <v:stroke dashstyle="solid"/>
            </v:line>
            <v:shape style="position:absolute;left:3234;top:753;width:134;height:70" coordorigin="3234,753" coordsize="134,70" path="m3367,753l3234,823e" filled="true" fillcolor="#ec2131" stroked="false">
              <v:path arrowok="t"/>
              <v:fill type="solid"/>
            </v:shape>
            <v:line style="position:absolute" from="3367,753" to="3234,823" stroked="true" strokeweight="1pt" strokecolor="#ec2131">
              <v:stroke dashstyle="solid"/>
            </v:line>
            <v:shape style="position:absolute;left:829;top:167;width:3894;height:581" coordorigin="829,168" coordsize="3894,581" path="m4723,457l4625,457m926,748l829,748m926,168l829,168m930,457l832,457e" filled="false" stroked="true" strokeweight=".5pt" strokecolor="#292425">
              <v:path arrowok="t"/>
              <v:stroke dashstyle="solid"/>
            </v:shape>
            <v:line style="position:absolute" from="963,457" to="4573,457" stroked="true" strokeweight=".5pt" strokecolor="#292425">
              <v:stroke dashstyle="solid"/>
            </v:line>
            <w10:wrap type="none"/>
          </v:group>
        </w:pict>
      </w:r>
      <w:r>
        <w:rPr>
          <w:color w:val="292425"/>
          <w:w w:val="120"/>
          <w:sz w:val="12"/>
        </w:rPr>
        <w:t>3</w:t>
        <w:tab/>
        <w:t>3</w:t>
      </w:r>
    </w:p>
    <w:p>
      <w:pPr>
        <w:pStyle w:val="BodyText"/>
        <w:spacing w:before="4"/>
        <w:rPr>
          <w:sz w:val="14"/>
        </w:rPr>
      </w:pPr>
    </w:p>
    <w:p>
      <w:pPr>
        <w:tabs>
          <w:tab w:pos="8977" w:val="left" w:leader="none"/>
        </w:tabs>
        <w:spacing w:before="1"/>
        <w:ind w:left="4094" w:right="0" w:firstLine="0"/>
        <w:jc w:val="left"/>
        <w:rPr>
          <w:sz w:val="12"/>
        </w:rPr>
      </w:pPr>
      <w:r>
        <w:rPr/>
        <w:pict>
          <v:line style="position:absolute;mso-position-horizontal-relative:page;mso-position-vertical-relative:paragraph;z-index:-23320576" from="479.393004pt,3.776567pt" to="474.492004pt,3.776567pt" stroked="true" strokeweight=".5pt" strokecolor="#292425">
            <v:stroke dashstyle="solid"/>
            <w10:wrap type="none"/>
          </v:line>
        </w:pict>
      </w:r>
      <w:r>
        <w:rPr>
          <w:color w:val="292425"/>
          <w:w w:val="115"/>
          <w:sz w:val="12"/>
        </w:rPr>
        <w:t>2.5</w:t>
        <w:tab/>
        <w:t>2.5</w:t>
      </w:r>
    </w:p>
    <w:p>
      <w:pPr>
        <w:pStyle w:val="BodyText"/>
        <w:spacing w:before="8"/>
        <w:rPr>
          <w:sz w:val="11"/>
        </w:rPr>
      </w:pPr>
    </w:p>
    <w:p>
      <w:pPr>
        <w:tabs>
          <w:tab w:pos="8990" w:val="left" w:leader="none"/>
        </w:tabs>
        <w:spacing w:before="0"/>
        <w:ind w:left="4094" w:right="0" w:firstLine="0"/>
        <w:jc w:val="left"/>
        <w:rPr>
          <w:sz w:val="12"/>
        </w:rPr>
      </w:pPr>
      <w:r>
        <w:rPr/>
        <w:pict>
          <v:line style="position:absolute;mso-position-horizontal-relative:page;mso-position-vertical-relative:paragraph;z-index:-23322624" from="479.316999pt,4.305139pt" to="474.654999pt,4.305139pt" stroked="true" strokeweight=".5pt" strokecolor="#292425">
            <v:stroke dashstyle="solid"/>
            <w10:wrap type="none"/>
          </v:line>
        </w:pict>
      </w:r>
      <w:r>
        <w:rPr>
          <w:color w:val="292425"/>
          <w:w w:val="120"/>
          <w:position w:val="1"/>
          <w:sz w:val="12"/>
        </w:rPr>
        <w:t>2</w:t>
        <w:tab/>
      </w:r>
      <w:r>
        <w:rPr>
          <w:color w:val="292425"/>
          <w:w w:val="120"/>
          <w:sz w:val="12"/>
        </w:rPr>
        <w:t>2</w:t>
      </w:r>
    </w:p>
    <w:p>
      <w:pPr>
        <w:pStyle w:val="BodyText"/>
      </w:pPr>
    </w:p>
    <w:p>
      <w:pPr>
        <w:pStyle w:val="BodyText"/>
        <w:rPr>
          <w:sz w:val="17"/>
        </w:rPr>
      </w:pPr>
    </w:p>
    <w:p>
      <w:pPr>
        <w:tabs>
          <w:tab w:pos="8977" w:val="left" w:leader="none"/>
        </w:tabs>
        <w:spacing w:before="0"/>
        <w:ind w:left="4104" w:right="0" w:firstLine="0"/>
        <w:jc w:val="left"/>
        <w:rPr>
          <w:sz w:val="12"/>
        </w:rPr>
      </w:pPr>
      <w:r>
        <w:rPr/>
        <w:pict>
          <v:line style="position:absolute;mso-position-horizontal-relative:page;mso-position-vertical-relative:paragraph;z-index:-23323136" from="479.316999pt,4.612573pt" to="474.654999pt,4.612573pt" stroked="true" strokeweight=".5pt" strokecolor="#292425">
            <v:stroke dashstyle="solid"/>
            <w10:wrap type="none"/>
          </v:line>
        </w:pict>
      </w:r>
      <w:r>
        <w:rPr/>
        <w:pict>
          <v:line style="position:absolute;mso-position-horizontal-relative:page;mso-position-vertical-relative:paragraph;z-index:-23319552" from="287.294012pt,4.918573pt" to="282.450012pt,4.918573pt" stroked="true" strokeweight=".5pt" strokecolor="#292425">
            <v:stroke dashstyle="solid"/>
            <w10:wrap type="none"/>
          </v:line>
        </w:pict>
      </w:r>
      <w:r>
        <w:rPr/>
        <w:pict>
          <v:line style="position:absolute;mso-position-horizontal-relative:page;mso-position-vertical-relative:paragraph;z-index:16310784" from="236.430997pt,4.612573pt" to="231.115997pt,4.612573pt" stroked="true" strokeweight=".5pt" strokecolor="#292425">
            <v:stroke dashstyle="solid"/>
            <w10:wrap type="none"/>
          </v:line>
        </w:pict>
      </w:r>
      <w:r>
        <w:rPr/>
        <w:pict>
          <v:line style="position:absolute;mso-position-horizontal-relative:page;mso-position-vertical-relative:paragraph;z-index:16311808" from="46.286001pt,4.918573pt" to="41.450001pt,4.918573pt" stroked="true" strokeweight=".5pt" strokecolor="#292425">
            <v:stroke dashstyle="solid"/>
            <w10:wrap type="none"/>
          </v:line>
        </w:pict>
      </w:r>
      <w:r>
        <w:rPr>
          <w:color w:val="292425"/>
          <w:w w:val="120"/>
          <w:sz w:val="12"/>
        </w:rPr>
        <w:t>1</w:t>
        <w:tab/>
      </w:r>
      <w:r>
        <w:rPr>
          <w:color w:val="292425"/>
          <w:w w:val="120"/>
          <w:position w:val="1"/>
          <w:sz w:val="12"/>
        </w:rPr>
        <w:t>1</w:t>
      </w:r>
    </w:p>
    <w:p>
      <w:pPr>
        <w:pStyle w:val="BodyText"/>
      </w:pPr>
    </w:p>
    <w:p>
      <w:pPr>
        <w:spacing w:after="0"/>
        <w:sectPr>
          <w:type w:val="continuous"/>
          <w:pgSz w:w="11900" w:h="16840"/>
          <w:pgMar w:top="1260" w:bottom="280" w:left="640" w:right="640"/>
        </w:sectPr>
      </w:pPr>
    </w:p>
    <w:p>
      <w:pPr>
        <w:pStyle w:val="BodyText"/>
        <w:rPr>
          <w:sz w:val="12"/>
        </w:rPr>
      </w:pPr>
    </w:p>
    <w:p>
      <w:pPr>
        <w:spacing w:line="122" w:lineRule="exact" w:before="73"/>
        <w:ind w:left="4104" w:right="0" w:firstLine="0"/>
        <w:jc w:val="left"/>
        <w:rPr>
          <w:sz w:val="12"/>
        </w:rPr>
      </w:pPr>
      <w:r>
        <w:rPr/>
        <w:pict>
          <v:group style="position:absolute;margin-left:41.450001pt;margin-top:1.471581pt;width:195pt;height:6.95pt;mso-position-horizontal-relative:page;mso-position-vertical-relative:paragraph;z-index:16310272" coordorigin="829,29" coordsize="3900,139">
            <v:shape style="position:absolute;left:972;top:29;width:3756;height:134" coordorigin="973,29" coordsize="3756,134" path="m974,157l4572,163m973,160l973,30m1106,157l1106,84m1239,157l1239,84m1372,157l1372,84m1505,158l1505,30m1638,157l1638,84m1771,157l1771,84m1904,157l1904,84m2037,158l2037,30m2170,157l2170,84m2303,157l2303,84m2436,157l2436,84m2569,158l2569,30m2702,157l2702,84m2835,157l2835,84m2968,157l2968,84m3101,158l3101,30m3234,157l3234,84m3367,157l3367,84m3500,157l3500,84m3633,160l3633,30m3766,157l3766,84m3899,157l3899,84m4033,157l4033,84m4432,157l4432,85m4299,157l4299,84m4569,160l4569,88m4167,158l4167,29m4729,157l4612,157e" filled="false" stroked="true" strokeweight=".5pt" strokecolor="#292425">
              <v:path arrowok="t"/>
              <v:stroke dashstyle="solid"/>
            </v:shape>
            <v:line style="position:absolute" from="926,163" to="829,163" stroked="true" strokeweight=".5pt" strokecolor="#292425">
              <v:stroke dashstyle="solid"/>
            </v:line>
            <w10:wrap type="none"/>
          </v:group>
        </w:pict>
      </w:r>
      <w:r>
        <w:rPr>
          <w:color w:val="292425"/>
          <w:w w:val="121"/>
          <w:sz w:val="12"/>
        </w:rPr>
        <w:t>0</w:t>
      </w:r>
    </w:p>
    <w:p>
      <w:pPr>
        <w:tabs>
          <w:tab w:pos="1069" w:val="left" w:leader="none"/>
          <w:tab w:pos="1524" w:val="left" w:leader="none"/>
          <w:tab w:pos="2130" w:val="left" w:leader="none"/>
          <w:tab w:pos="2662" w:val="left" w:leader="none"/>
          <w:tab w:pos="3206" w:val="left" w:leader="none"/>
          <w:tab w:pos="3710" w:val="left" w:leader="none"/>
        </w:tabs>
        <w:spacing w:line="122" w:lineRule="exact" w:before="0"/>
        <w:ind w:left="461" w:right="0" w:firstLine="0"/>
        <w:jc w:val="left"/>
        <w:rPr>
          <w:sz w:val="12"/>
        </w:rPr>
      </w:pPr>
      <w:r>
        <w:rPr>
          <w:color w:val="292425"/>
          <w:w w:val="120"/>
          <w:sz w:val="12"/>
        </w:rPr>
        <w:t>1998</w:t>
        <w:tab/>
        <w:t>99</w:t>
        <w:tab/>
        <w:t>2000</w:t>
        <w:tab/>
        <w:t>01</w:t>
        <w:tab/>
        <w:t>02</w:t>
        <w:tab/>
        <w:t>03</w:t>
        <w:tab/>
        <w:t>04</w:t>
      </w:r>
    </w:p>
    <w:p>
      <w:pPr>
        <w:pStyle w:val="BodyText"/>
        <w:rPr>
          <w:sz w:val="12"/>
        </w:rPr>
      </w:pPr>
      <w:r>
        <w:rPr/>
        <w:br w:type="column"/>
      </w:r>
      <w:r>
        <w:rPr>
          <w:sz w:val="12"/>
        </w:rPr>
      </w:r>
    </w:p>
    <w:p>
      <w:pPr>
        <w:spacing w:line="118" w:lineRule="exact" w:before="80"/>
        <w:ind w:left="4136" w:right="0" w:firstLine="0"/>
        <w:jc w:val="left"/>
        <w:rPr>
          <w:sz w:val="12"/>
        </w:rPr>
      </w:pPr>
      <w:r>
        <w:rPr>
          <w:color w:val="292425"/>
          <w:w w:val="121"/>
          <w:sz w:val="12"/>
        </w:rPr>
        <w:t>0</w:t>
      </w:r>
    </w:p>
    <w:p>
      <w:pPr>
        <w:tabs>
          <w:tab w:pos="1070" w:val="left" w:leader="none"/>
          <w:tab w:pos="1526" w:val="left" w:leader="none"/>
          <w:tab w:pos="2132" w:val="left" w:leader="none"/>
          <w:tab w:pos="2665" w:val="left" w:leader="none"/>
          <w:tab w:pos="3209" w:val="left" w:leader="none"/>
          <w:tab w:pos="3730" w:val="left" w:leader="none"/>
        </w:tabs>
        <w:spacing w:line="118" w:lineRule="exact" w:before="0"/>
        <w:ind w:left="461" w:right="0" w:firstLine="0"/>
        <w:jc w:val="left"/>
        <w:rPr>
          <w:sz w:val="12"/>
        </w:rPr>
      </w:pPr>
      <w:r>
        <w:rPr/>
        <w:pict>
          <v:shape style="position:absolute;margin-left:290.97699pt;margin-top:-8.487745pt;width:188.35pt;height:6.45pt;mso-position-horizontal-relative:page;mso-position-vertical-relative:paragraph;z-index:16304128" coordorigin="5820,-170" coordsize="3767,129" path="m5820,-42l9428,-42m5826,-42l5826,-169m5959,-42l5959,-115m6092,-42l6092,-115m6225,-42l6225,-115m6359,-42l6359,-169m6492,-42l6492,-115m6625,-42l6625,-115m6758,-42l6758,-115m6891,-42l6891,-169m7025,-42l7025,-115m7158,-42l7158,-115m7291,-42l7291,-115m7424,-42l7424,-169m7557,-42l7557,-115m7691,-42l7691,-115m7824,-42l7824,-115m7957,-42l7957,-169m8090,-42l8090,-115m8223,-42l8223,-115m8357,-42l8357,-115m8490,-42l8490,-169m8623,-42l8623,-115m8756,-42l8756,-115m8889,-42l8889,-115m9158,-42l9158,-114m9292,-42l9292,-115m9021,-42l9021,-170m9586,-42l9493,-42m9429,-41l9429,-116e" filled="false" stroked="true" strokeweight=".5pt" strokecolor="#292425">
            <v:path arrowok="t"/>
            <v:stroke dashstyle="solid"/>
            <w10:wrap type="none"/>
          </v:shape>
        </w:pict>
      </w:r>
      <w:r>
        <w:rPr/>
        <w:pict>
          <v:line style="position:absolute;mso-position-horizontal-relative:page;mso-position-vertical-relative:paragraph;z-index:16307712" from="287.294012pt,-1.805745pt" to="282.450012pt,-1.805745pt" stroked="true" strokeweight=".5pt" strokecolor="#292425">
            <v:stroke dashstyle="solid"/>
            <w10:wrap type="none"/>
          </v:line>
        </w:pict>
      </w:r>
      <w:r>
        <w:rPr>
          <w:color w:val="292425"/>
          <w:w w:val="120"/>
          <w:sz w:val="12"/>
        </w:rPr>
        <w:t>1998</w:t>
        <w:tab/>
        <w:t>99</w:t>
        <w:tab/>
        <w:t>2000</w:t>
        <w:tab/>
        <w:t>01</w:t>
        <w:tab/>
        <w:t>02</w:t>
        <w:tab/>
        <w:t>03</w:t>
        <w:tab/>
        <w:t>04</w:t>
      </w:r>
    </w:p>
    <w:p>
      <w:pPr>
        <w:spacing w:after="0" w:line="118" w:lineRule="exact"/>
        <w:jc w:val="left"/>
        <w:rPr>
          <w:sz w:val="12"/>
        </w:rPr>
        <w:sectPr>
          <w:type w:val="continuous"/>
          <w:pgSz w:w="11900" w:h="16840"/>
          <w:pgMar w:top="1260" w:bottom="280" w:left="640" w:right="640"/>
          <w:cols w:num="2" w:equalWidth="0">
            <w:col w:w="4218" w:space="622"/>
            <w:col w:w="5780"/>
          </w:cols>
        </w:sectPr>
      </w:pPr>
    </w:p>
    <w:p>
      <w:pPr>
        <w:pStyle w:val="BodyText"/>
        <w:spacing w:before="3"/>
        <w:rPr>
          <w:sz w:val="26"/>
        </w:rPr>
      </w:pPr>
    </w:p>
    <w:p>
      <w:pPr>
        <w:spacing w:before="75"/>
        <w:ind w:left="179" w:right="406" w:firstLine="0"/>
        <w:jc w:val="left"/>
        <w:rPr>
          <w:sz w:val="14"/>
        </w:rPr>
      </w:pPr>
      <w:r>
        <w:rPr>
          <w:color w:val="292425"/>
          <w:w w:val="105"/>
          <w:sz w:val="14"/>
        </w:rPr>
        <w:t>The fan chart depicts the probability of various outcomes for RPIX inflation in the future. The darkest band includes the central (single most likely) projection and </w:t>
      </w:r>
      <w:r>
        <w:rPr>
          <w:color w:val="292425"/>
          <w:spacing w:val="-2"/>
          <w:w w:val="105"/>
          <w:sz w:val="14"/>
        </w:rPr>
        <w:t>covers </w:t>
      </w:r>
      <w:r>
        <w:rPr>
          <w:color w:val="292425"/>
          <w:spacing w:val="-6"/>
          <w:w w:val="105"/>
          <w:sz w:val="14"/>
        </w:rPr>
        <w:t>10% </w:t>
      </w:r>
      <w:r>
        <w:rPr>
          <w:color w:val="292425"/>
          <w:w w:val="105"/>
          <w:sz w:val="14"/>
        </w:rPr>
        <w:t>of the </w:t>
      </w:r>
      <w:r>
        <w:rPr>
          <w:color w:val="292425"/>
          <w:spacing w:val="-3"/>
          <w:w w:val="105"/>
          <w:sz w:val="14"/>
        </w:rPr>
        <w:t>probability.  </w:t>
      </w:r>
      <w:r>
        <w:rPr>
          <w:color w:val="292425"/>
          <w:w w:val="105"/>
          <w:sz w:val="14"/>
        </w:rPr>
        <w:t>Each successive pair of bands is drawn </w:t>
      </w:r>
      <w:r>
        <w:rPr>
          <w:color w:val="292425"/>
          <w:spacing w:val="-3"/>
          <w:w w:val="105"/>
          <w:sz w:val="14"/>
        </w:rPr>
        <w:t>to </w:t>
      </w:r>
      <w:r>
        <w:rPr>
          <w:color w:val="292425"/>
          <w:w w:val="105"/>
          <w:sz w:val="14"/>
        </w:rPr>
        <w:t>cover a further </w:t>
      </w:r>
      <w:r>
        <w:rPr>
          <w:color w:val="292425"/>
          <w:spacing w:val="-6"/>
          <w:w w:val="105"/>
          <w:sz w:val="14"/>
        </w:rPr>
        <w:t>10% </w:t>
      </w:r>
      <w:r>
        <w:rPr>
          <w:color w:val="292425"/>
          <w:w w:val="105"/>
          <w:sz w:val="14"/>
        </w:rPr>
        <w:t>of </w:t>
      </w:r>
      <w:r>
        <w:rPr>
          <w:color w:val="292425"/>
          <w:spacing w:val="-3"/>
          <w:w w:val="105"/>
          <w:sz w:val="14"/>
        </w:rPr>
        <w:t>probability, </w:t>
      </w:r>
      <w:r>
        <w:rPr>
          <w:color w:val="292425"/>
          <w:w w:val="105"/>
          <w:sz w:val="14"/>
        </w:rPr>
        <w:t>until </w:t>
      </w:r>
      <w:r>
        <w:rPr>
          <w:color w:val="292425"/>
          <w:spacing w:val="-3"/>
          <w:w w:val="105"/>
          <w:sz w:val="14"/>
        </w:rPr>
        <w:t>90% </w:t>
      </w:r>
      <w:r>
        <w:rPr>
          <w:color w:val="292425"/>
          <w:w w:val="105"/>
          <w:sz w:val="14"/>
        </w:rPr>
        <w:t>of the probability distribution is covered.  The bands widen   as the time horizon is extended, indicating increasing uncertainty about outcomes.   See the box on pages </w:t>
      </w:r>
      <w:r>
        <w:rPr>
          <w:color w:val="292425"/>
          <w:spacing w:val="-6"/>
          <w:w w:val="105"/>
          <w:sz w:val="14"/>
        </w:rPr>
        <w:t>48–49  </w:t>
      </w:r>
      <w:r>
        <w:rPr>
          <w:color w:val="292425"/>
          <w:w w:val="105"/>
          <w:sz w:val="14"/>
        </w:rPr>
        <w:t>of the May </w:t>
      </w:r>
      <w:r>
        <w:rPr>
          <w:color w:val="292425"/>
          <w:spacing w:val="-5"/>
          <w:w w:val="105"/>
          <w:sz w:val="14"/>
        </w:rPr>
        <w:t>2002  </w:t>
      </w:r>
      <w:r>
        <w:rPr>
          <w:i/>
          <w:color w:val="292425"/>
          <w:w w:val="105"/>
          <w:sz w:val="14"/>
        </w:rPr>
        <w:t>Inflation Report </w:t>
      </w:r>
      <w:r>
        <w:rPr>
          <w:color w:val="292425"/>
          <w:w w:val="105"/>
          <w:sz w:val="14"/>
        </w:rPr>
        <w:t>for a fuller description    of the fan chart and what it</w:t>
      </w:r>
      <w:r>
        <w:rPr>
          <w:color w:val="292425"/>
          <w:spacing w:val="-11"/>
          <w:w w:val="105"/>
          <w:sz w:val="14"/>
        </w:rPr>
        <w:t> </w:t>
      </w:r>
      <w:r>
        <w:rPr>
          <w:color w:val="292425"/>
          <w:w w:val="105"/>
          <w:sz w:val="14"/>
        </w:rPr>
        <w:t>represents.</w:t>
      </w:r>
    </w:p>
    <w:p>
      <w:pPr>
        <w:pStyle w:val="BodyText"/>
      </w:pPr>
    </w:p>
    <w:p>
      <w:pPr>
        <w:pStyle w:val="BodyText"/>
        <w:rPr>
          <w:sz w:val="24"/>
        </w:rPr>
      </w:pPr>
    </w:p>
    <w:p>
      <w:pPr>
        <w:pStyle w:val="BodyText"/>
        <w:spacing w:line="292" w:lineRule="auto" w:before="64"/>
        <w:ind w:left="5103" w:right="250"/>
      </w:pPr>
      <w:r>
        <w:rPr>
          <w:color w:val="292425"/>
          <w:w w:val="105"/>
        </w:rPr>
        <w:t>The Committee’s latest projection for the twelve-month RPIX inflation rate is presented in Chart 6.2.</w:t>
      </w:r>
      <w:r>
        <w:rPr>
          <w:color w:val="292425"/>
          <w:w w:val="105"/>
          <w:position w:val="5"/>
          <w:sz w:val="14"/>
        </w:rPr>
        <w:t>(1) </w:t>
      </w:r>
      <w:r>
        <w:rPr>
          <w:color w:val="292425"/>
          <w:w w:val="105"/>
        </w:rPr>
        <w:t>The projection is based on the assumption that official interest rates are maintained at 4% over the forecast period.</w:t>
      </w:r>
      <w:r>
        <w:rPr>
          <w:color w:val="292425"/>
          <w:w w:val="105"/>
          <w:position w:val="5"/>
          <w:sz w:val="14"/>
        </w:rPr>
        <w:t>(2) </w:t>
      </w:r>
      <w:r>
        <w:rPr>
          <w:color w:val="292425"/>
          <w:w w:val="105"/>
        </w:rPr>
        <w:t>It is shown alongside the August projection, which was also conditioned on interest rates remaining at 4% (see Chart 6.3).</w:t>
      </w:r>
    </w:p>
    <w:p>
      <w:pPr>
        <w:pStyle w:val="BodyText"/>
        <w:rPr>
          <w:sz w:val="24"/>
        </w:rPr>
      </w:pPr>
    </w:p>
    <w:p>
      <w:pPr>
        <w:pStyle w:val="BodyText"/>
        <w:spacing w:line="292" w:lineRule="auto"/>
        <w:ind w:left="5103" w:right="151"/>
      </w:pPr>
      <w:r>
        <w:rPr>
          <w:color w:val="292425"/>
          <w:w w:val="110"/>
        </w:rPr>
        <w:t>The</w:t>
      </w:r>
      <w:r>
        <w:rPr>
          <w:color w:val="292425"/>
          <w:spacing w:val="-21"/>
          <w:w w:val="110"/>
        </w:rPr>
        <w:t> </w:t>
      </w:r>
      <w:r>
        <w:rPr>
          <w:color w:val="292425"/>
          <w:w w:val="110"/>
        </w:rPr>
        <w:t>central</w:t>
      </w:r>
      <w:r>
        <w:rPr>
          <w:color w:val="292425"/>
          <w:spacing w:val="-20"/>
          <w:w w:val="110"/>
        </w:rPr>
        <w:t> </w:t>
      </w:r>
      <w:r>
        <w:rPr>
          <w:color w:val="292425"/>
          <w:w w:val="110"/>
        </w:rPr>
        <w:t>projection</w:t>
      </w:r>
      <w:r>
        <w:rPr>
          <w:color w:val="292425"/>
          <w:spacing w:val="-20"/>
          <w:w w:val="110"/>
        </w:rPr>
        <w:t> </w:t>
      </w:r>
      <w:r>
        <w:rPr>
          <w:color w:val="292425"/>
          <w:w w:val="110"/>
        </w:rPr>
        <w:t>is</w:t>
      </w:r>
      <w:r>
        <w:rPr>
          <w:color w:val="292425"/>
          <w:spacing w:val="-20"/>
          <w:w w:val="110"/>
        </w:rPr>
        <w:t> </w:t>
      </w:r>
      <w:r>
        <w:rPr>
          <w:color w:val="292425"/>
          <w:w w:val="110"/>
        </w:rPr>
        <w:t>that</w:t>
      </w:r>
      <w:r>
        <w:rPr>
          <w:color w:val="292425"/>
          <w:spacing w:val="-20"/>
          <w:w w:val="110"/>
        </w:rPr>
        <w:t> </w:t>
      </w:r>
      <w:r>
        <w:rPr>
          <w:color w:val="292425"/>
          <w:w w:val="110"/>
        </w:rPr>
        <w:t>RPIX</w:t>
      </w:r>
      <w:r>
        <w:rPr>
          <w:color w:val="292425"/>
          <w:spacing w:val="-20"/>
          <w:w w:val="110"/>
        </w:rPr>
        <w:t> </w:t>
      </w:r>
      <w:r>
        <w:rPr>
          <w:color w:val="292425"/>
          <w:w w:val="110"/>
        </w:rPr>
        <w:t>inflation</w:t>
      </w:r>
      <w:r>
        <w:rPr>
          <w:color w:val="292425"/>
          <w:spacing w:val="-20"/>
          <w:w w:val="110"/>
        </w:rPr>
        <w:t> </w:t>
      </w:r>
      <w:r>
        <w:rPr>
          <w:color w:val="292425"/>
          <w:w w:val="110"/>
        </w:rPr>
        <w:t>is</w:t>
      </w:r>
      <w:r>
        <w:rPr>
          <w:color w:val="292425"/>
          <w:spacing w:val="-20"/>
          <w:w w:val="110"/>
        </w:rPr>
        <w:t> </w:t>
      </w:r>
      <w:r>
        <w:rPr>
          <w:color w:val="292425"/>
          <w:w w:val="110"/>
        </w:rPr>
        <w:t>likely</w:t>
      </w:r>
      <w:r>
        <w:rPr>
          <w:color w:val="292425"/>
          <w:spacing w:val="-21"/>
          <w:w w:val="110"/>
        </w:rPr>
        <w:t> </w:t>
      </w:r>
      <w:r>
        <w:rPr>
          <w:color w:val="292425"/>
          <w:spacing w:val="-4"/>
          <w:w w:val="110"/>
        </w:rPr>
        <w:t>to</w:t>
      </w:r>
      <w:r>
        <w:rPr>
          <w:color w:val="292425"/>
          <w:spacing w:val="-20"/>
          <w:w w:val="110"/>
        </w:rPr>
        <w:t> </w:t>
      </w:r>
      <w:r>
        <w:rPr>
          <w:color w:val="292425"/>
          <w:spacing w:val="-3"/>
          <w:w w:val="110"/>
        </w:rPr>
        <w:t>move </w:t>
      </w:r>
      <w:r>
        <w:rPr>
          <w:color w:val="292425"/>
          <w:w w:val="110"/>
        </w:rPr>
        <w:t>somewhat</w:t>
      </w:r>
      <w:r>
        <w:rPr>
          <w:color w:val="292425"/>
          <w:spacing w:val="-16"/>
          <w:w w:val="110"/>
        </w:rPr>
        <w:t> </w:t>
      </w:r>
      <w:r>
        <w:rPr>
          <w:color w:val="292425"/>
          <w:w w:val="110"/>
        </w:rPr>
        <w:t>above</w:t>
      </w:r>
      <w:r>
        <w:rPr>
          <w:color w:val="292425"/>
          <w:spacing w:val="-15"/>
          <w:w w:val="110"/>
        </w:rPr>
        <w:t> </w:t>
      </w:r>
      <w:r>
        <w:rPr>
          <w:color w:val="292425"/>
          <w:w w:val="110"/>
        </w:rPr>
        <w:t>target</w:t>
      </w:r>
      <w:r>
        <w:rPr>
          <w:color w:val="292425"/>
          <w:spacing w:val="-15"/>
          <w:w w:val="110"/>
        </w:rPr>
        <w:t> </w:t>
      </w:r>
      <w:r>
        <w:rPr>
          <w:color w:val="292425"/>
          <w:spacing w:val="-3"/>
          <w:w w:val="110"/>
        </w:rPr>
        <w:t>by</w:t>
      </w:r>
      <w:r>
        <w:rPr>
          <w:color w:val="292425"/>
          <w:spacing w:val="-15"/>
          <w:w w:val="110"/>
        </w:rPr>
        <w:t> </w:t>
      </w:r>
      <w:r>
        <w:rPr>
          <w:color w:val="292425"/>
          <w:w w:val="110"/>
        </w:rPr>
        <w:t>the</w:t>
      </w:r>
      <w:r>
        <w:rPr>
          <w:color w:val="292425"/>
          <w:spacing w:val="-15"/>
          <w:w w:val="110"/>
        </w:rPr>
        <w:t> </w:t>
      </w:r>
      <w:r>
        <w:rPr>
          <w:color w:val="292425"/>
          <w:w w:val="110"/>
        </w:rPr>
        <w:t>end</w:t>
      </w:r>
      <w:r>
        <w:rPr>
          <w:color w:val="292425"/>
          <w:spacing w:val="-15"/>
          <w:w w:val="110"/>
        </w:rPr>
        <w:t> </w:t>
      </w:r>
      <w:r>
        <w:rPr>
          <w:color w:val="292425"/>
          <w:w w:val="110"/>
        </w:rPr>
        <w:t>of</w:t>
      </w:r>
      <w:r>
        <w:rPr>
          <w:color w:val="292425"/>
          <w:spacing w:val="-15"/>
          <w:w w:val="110"/>
        </w:rPr>
        <w:t> </w:t>
      </w:r>
      <w:r>
        <w:rPr>
          <w:color w:val="292425"/>
          <w:w w:val="110"/>
        </w:rPr>
        <w:t>the</w:t>
      </w:r>
      <w:r>
        <w:rPr>
          <w:color w:val="292425"/>
          <w:spacing w:val="-15"/>
          <w:w w:val="110"/>
        </w:rPr>
        <w:t> </w:t>
      </w:r>
      <w:r>
        <w:rPr>
          <w:color w:val="292425"/>
          <w:w w:val="110"/>
        </w:rPr>
        <w:t>year</w:t>
      </w:r>
      <w:r>
        <w:rPr>
          <w:color w:val="292425"/>
          <w:spacing w:val="-16"/>
          <w:w w:val="110"/>
        </w:rPr>
        <w:t> </w:t>
      </w:r>
      <w:r>
        <w:rPr>
          <w:color w:val="292425"/>
          <w:w w:val="110"/>
        </w:rPr>
        <w:t>and</w:t>
      </w:r>
      <w:r>
        <w:rPr>
          <w:color w:val="292425"/>
          <w:spacing w:val="-15"/>
          <w:w w:val="110"/>
        </w:rPr>
        <w:t> </w:t>
      </w:r>
      <w:r>
        <w:rPr>
          <w:color w:val="292425"/>
          <w:spacing w:val="-3"/>
          <w:w w:val="110"/>
        </w:rPr>
        <w:t>may</w:t>
      </w:r>
      <w:r>
        <w:rPr>
          <w:color w:val="292425"/>
          <w:spacing w:val="-15"/>
          <w:w w:val="110"/>
        </w:rPr>
        <w:t> </w:t>
      </w:r>
      <w:r>
        <w:rPr>
          <w:color w:val="292425"/>
          <w:w w:val="110"/>
        </w:rPr>
        <w:t>remain a little </w:t>
      </w:r>
      <w:r>
        <w:rPr>
          <w:color w:val="292425"/>
          <w:spacing w:val="-3"/>
          <w:w w:val="110"/>
        </w:rPr>
        <w:t>above target </w:t>
      </w:r>
      <w:r>
        <w:rPr>
          <w:color w:val="292425"/>
          <w:w w:val="110"/>
        </w:rPr>
        <w:t>through much of </w:t>
      </w:r>
      <w:r>
        <w:rPr>
          <w:color w:val="292425"/>
          <w:spacing w:val="-6"/>
          <w:w w:val="110"/>
        </w:rPr>
        <w:t>2003. </w:t>
      </w:r>
      <w:r>
        <w:rPr>
          <w:color w:val="292425"/>
          <w:w w:val="110"/>
        </w:rPr>
        <w:t>Inflation is then </w:t>
      </w:r>
      <w:r>
        <w:rPr>
          <w:color w:val="292425"/>
          <w:spacing w:val="-3"/>
          <w:w w:val="110"/>
        </w:rPr>
        <w:t>expected </w:t>
      </w:r>
      <w:r>
        <w:rPr>
          <w:color w:val="292425"/>
          <w:spacing w:val="-4"/>
          <w:w w:val="110"/>
        </w:rPr>
        <w:t>to </w:t>
      </w:r>
      <w:r>
        <w:rPr>
          <w:color w:val="292425"/>
          <w:w w:val="110"/>
        </w:rPr>
        <w:t>edge down slightly and </w:t>
      </w:r>
      <w:r>
        <w:rPr>
          <w:color w:val="292425"/>
          <w:spacing w:val="-4"/>
          <w:w w:val="110"/>
        </w:rPr>
        <w:t>to </w:t>
      </w:r>
      <w:r>
        <w:rPr>
          <w:color w:val="292425"/>
          <w:w w:val="110"/>
        </w:rPr>
        <w:t>run a little below the </w:t>
      </w:r>
      <w:r>
        <w:rPr>
          <w:color w:val="292425"/>
          <w:spacing w:val="-3"/>
          <w:w w:val="110"/>
        </w:rPr>
        <w:t>target,</w:t>
      </w:r>
      <w:r>
        <w:rPr>
          <w:color w:val="292425"/>
          <w:spacing w:val="-12"/>
          <w:w w:val="110"/>
        </w:rPr>
        <w:t> </w:t>
      </w:r>
      <w:r>
        <w:rPr>
          <w:color w:val="292425"/>
          <w:w w:val="110"/>
        </w:rPr>
        <w:t>although</w:t>
      </w:r>
      <w:r>
        <w:rPr>
          <w:color w:val="292425"/>
          <w:spacing w:val="-12"/>
          <w:w w:val="110"/>
        </w:rPr>
        <w:t> </w:t>
      </w:r>
      <w:r>
        <w:rPr>
          <w:color w:val="292425"/>
          <w:w w:val="110"/>
        </w:rPr>
        <w:t>inching</w:t>
      </w:r>
      <w:r>
        <w:rPr>
          <w:color w:val="292425"/>
          <w:spacing w:val="-11"/>
          <w:w w:val="110"/>
        </w:rPr>
        <w:t> </w:t>
      </w:r>
      <w:r>
        <w:rPr>
          <w:color w:val="292425"/>
          <w:w w:val="110"/>
        </w:rPr>
        <w:t>up</w:t>
      </w:r>
      <w:r>
        <w:rPr>
          <w:color w:val="292425"/>
          <w:spacing w:val="-12"/>
          <w:w w:val="110"/>
        </w:rPr>
        <w:t> </w:t>
      </w:r>
      <w:r>
        <w:rPr>
          <w:color w:val="292425"/>
          <w:w w:val="110"/>
        </w:rPr>
        <w:t>very</w:t>
      </w:r>
      <w:r>
        <w:rPr>
          <w:color w:val="292425"/>
          <w:spacing w:val="-12"/>
          <w:w w:val="110"/>
        </w:rPr>
        <w:t> </w:t>
      </w:r>
      <w:r>
        <w:rPr>
          <w:color w:val="292425"/>
          <w:w w:val="110"/>
        </w:rPr>
        <w:t>gradually</w:t>
      </w:r>
      <w:r>
        <w:rPr>
          <w:color w:val="292425"/>
          <w:spacing w:val="-11"/>
          <w:w w:val="110"/>
        </w:rPr>
        <w:t> </w:t>
      </w:r>
      <w:r>
        <w:rPr>
          <w:color w:val="292425"/>
          <w:spacing w:val="-4"/>
          <w:w w:val="110"/>
        </w:rPr>
        <w:t>to</w:t>
      </w:r>
      <w:r>
        <w:rPr>
          <w:color w:val="292425"/>
          <w:spacing w:val="-12"/>
          <w:w w:val="110"/>
        </w:rPr>
        <w:t> </w:t>
      </w:r>
      <w:r>
        <w:rPr>
          <w:color w:val="292425"/>
          <w:w w:val="110"/>
        </w:rPr>
        <w:t>around</w:t>
      </w:r>
      <w:r>
        <w:rPr>
          <w:color w:val="292425"/>
          <w:spacing w:val="-12"/>
          <w:w w:val="110"/>
        </w:rPr>
        <w:t> </w:t>
      </w:r>
      <w:r>
        <w:rPr>
          <w:color w:val="292425"/>
          <w:w w:val="110"/>
        </w:rPr>
        <w:t>the</w:t>
      </w:r>
      <w:r>
        <w:rPr>
          <w:color w:val="292425"/>
          <w:spacing w:val="-11"/>
          <w:w w:val="110"/>
        </w:rPr>
        <w:t> </w:t>
      </w:r>
      <w:r>
        <w:rPr>
          <w:color w:val="292425"/>
          <w:spacing w:val="-3"/>
          <w:w w:val="110"/>
        </w:rPr>
        <w:t>target </w:t>
      </w:r>
      <w:r>
        <w:rPr>
          <w:color w:val="292425"/>
          <w:w w:val="110"/>
        </w:rPr>
        <w:t>level</w:t>
      </w:r>
      <w:r>
        <w:rPr>
          <w:color w:val="292425"/>
          <w:spacing w:val="-24"/>
          <w:w w:val="110"/>
        </w:rPr>
        <w:t> </w:t>
      </w:r>
      <w:r>
        <w:rPr>
          <w:color w:val="292425"/>
          <w:spacing w:val="-3"/>
          <w:w w:val="110"/>
        </w:rPr>
        <w:t>by</w:t>
      </w:r>
      <w:r>
        <w:rPr>
          <w:color w:val="292425"/>
          <w:spacing w:val="-23"/>
          <w:w w:val="110"/>
        </w:rPr>
        <w:t> </w:t>
      </w:r>
      <w:r>
        <w:rPr>
          <w:color w:val="292425"/>
          <w:w w:val="110"/>
        </w:rPr>
        <w:t>the</w:t>
      </w:r>
      <w:r>
        <w:rPr>
          <w:color w:val="292425"/>
          <w:spacing w:val="-23"/>
          <w:w w:val="110"/>
        </w:rPr>
        <w:t> </w:t>
      </w:r>
      <w:r>
        <w:rPr>
          <w:color w:val="292425"/>
          <w:spacing w:val="-4"/>
          <w:w w:val="110"/>
        </w:rPr>
        <w:t>two-year</w:t>
      </w:r>
      <w:r>
        <w:rPr>
          <w:color w:val="292425"/>
          <w:spacing w:val="-23"/>
          <w:w w:val="110"/>
        </w:rPr>
        <w:t> </w:t>
      </w:r>
      <w:r>
        <w:rPr>
          <w:color w:val="292425"/>
          <w:w w:val="110"/>
        </w:rPr>
        <w:t>forecast</w:t>
      </w:r>
      <w:r>
        <w:rPr>
          <w:color w:val="292425"/>
          <w:spacing w:val="-23"/>
          <w:w w:val="110"/>
        </w:rPr>
        <w:t> </w:t>
      </w:r>
      <w:r>
        <w:rPr>
          <w:color w:val="292425"/>
          <w:w w:val="110"/>
        </w:rPr>
        <w:t>horizon.</w:t>
      </w:r>
      <w:r>
        <w:rPr>
          <w:color w:val="292425"/>
          <w:spacing w:val="10"/>
          <w:w w:val="110"/>
        </w:rPr>
        <w:t> </w:t>
      </w:r>
      <w:r>
        <w:rPr>
          <w:color w:val="292425"/>
          <w:spacing w:val="-8"/>
          <w:w w:val="110"/>
        </w:rPr>
        <w:t>Two</w:t>
      </w:r>
      <w:r>
        <w:rPr>
          <w:color w:val="292425"/>
          <w:spacing w:val="-24"/>
          <w:w w:val="110"/>
        </w:rPr>
        <w:t> </w:t>
      </w:r>
      <w:r>
        <w:rPr>
          <w:color w:val="292425"/>
          <w:w w:val="110"/>
        </w:rPr>
        <w:t>factors</w:t>
      </w:r>
      <w:r>
        <w:rPr>
          <w:color w:val="292425"/>
          <w:spacing w:val="-23"/>
          <w:w w:val="110"/>
        </w:rPr>
        <w:t> </w:t>
      </w:r>
      <w:r>
        <w:rPr>
          <w:color w:val="292425"/>
          <w:w w:val="110"/>
        </w:rPr>
        <w:t>account</w:t>
      </w:r>
      <w:r>
        <w:rPr>
          <w:color w:val="292425"/>
          <w:spacing w:val="-23"/>
          <w:w w:val="110"/>
        </w:rPr>
        <w:t> </w:t>
      </w:r>
      <w:r>
        <w:rPr>
          <w:color w:val="292425"/>
          <w:w w:val="110"/>
        </w:rPr>
        <w:t>for the</w:t>
      </w:r>
      <w:r>
        <w:rPr>
          <w:color w:val="292425"/>
          <w:spacing w:val="-21"/>
          <w:w w:val="110"/>
        </w:rPr>
        <w:t> </w:t>
      </w:r>
      <w:r>
        <w:rPr>
          <w:color w:val="292425"/>
          <w:spacing w:val="-5"/>
          <w:w w:val="110"/>
        </w:rPr>
        <w:t>near-term</w:t>
      </w:r>
      <w:r>
        <w:rPr>
          <w:color w:val="292425"/>
          <w:spacing w:val="-20"/>
          <w:w w:val="110"/>
        </w:rPr>
        <w:t> </w:t>
      </w:r>
      <w:r>
        <w:rPr>
          <w:color w:val="292425"/>
          <w:spacing w:val="-5"/>
          <w:w w:val="110"/>
        </w:rPr>
        <w:t>pick-up</w:t>
      </w:r>
      <w:r>
        <w:rPr>
          <w:color w:val="292425"/>
          <w:spacing w:val="-20"/>
          <w:w w:val="110"/>
        </w:rPr>
        <w:t> </w:t>
      </w:r>
      <w:r>
        <w:rPr>
          <w:color w:val="292425"/>
          <w:w w:val="110"/>
        </w:rPr>
        <w:t>in</w:t>
      </w:r>
      <w:r>
        <w:rPr>
          <w:color w:val="292425"/>
          <w:spacing w:val="-21"/>
          <w:w w:val="110"/>
        </w:rPr>
        <w:t> </w:t>
      </w:r>
      <w:r>
        <w:rPr>
          <w:color w:val="292425"/>
          <w:w w:val="110"/>
        </w:rPr>
        <w:t>RPIX</w:t>
      </w:r>
      <w:r>
        <w:rPr>
          <w:color w:val="292425"/>
          <w:spacing w:val="-20"/>
          <w:w w:val="110"/>
        </w:rPr>
        <w:t> </w:t>
      </w:r>
      <w:r>
        <w:rPr>
          <w:color w:val="292425"/>
          <w:w w:val="110"/>
        </w:rPr>
        <w:t>inflation.</w:t>
      </w:r>
      <w:r>
        <w:rPr>
          <w:color w:val="292425"/>
          <w:spacing w:val="15"/>
          <w:w w:val="110"/>
        </w:rPr>
        <w:t> </w:t>
      </w:r>
      <w:r>
        <w:rPr>
          <w:color w:val="292425"/>
          <w:spacing w:val="-3"/>
          <w:w w:val="110"/>
        </w:rPr>
        <w:t>First,</w:t>
      </w:r>
      <w:r>
        <w:rPr>
          <w:color w:val="292425"/>
          <w:spacing w:val="-20"/>
          <w:w w:val="110"/>
        </w:rPr>
        <w:t> </w:t>
      </w:r>
      <w:r>
        <w:rPr>
          <w:color w:val="292425"/>
          <w:w w:val="110"/>
        </w:rPr>
        <w:t>global</w:t>
      </w:r>
      <w:r>
        <w:rPr>
          <w:color w:val="292425"/>
          <w:spacing w:val="-20"/>
          <w:w w:val="110"/>
        </w:rPr>
        <w:t> </w:t>
      </w:r>
      <w:r>
        <w:rPr>
          <w:color w:val="292425"/>
          <w:w w:val="110"/>
        </w:rPr>
        <w:t>oil</w:t>
      </w:r>
      <w:r>
        <w:rPr>
          <w:color w:val="292425"/>
          <w:spacing w:val="-20"/>
          <w:w w:val="110"/>
        </w:rPr>
        <w:t> </w:t>
      </w:r>
      <w:r>
        <w:rPr>
          <w:color w:val="292425"/>
          <w:w w:val="110"/>
        </w:rPr>
        <w:t>prices in </w:t>
      </w:r>
      <w:r>
        <w:rPr>
          <w:color w:val="292425"/>
          <w:spacing w:val="-3"/>
          <w:w w:val="110"/>
        </w:rPr>
        <w:t>late </w:t>
      </w:r>
      <w:r>
        <w:rPr>
          <w:color w:val="292425"/>
          <w:spacing w:val="-7"/>
          <w:w w:val="110"/>
        </w:rPr>
        <w:t>2002 </w:t>
      </w:r>
      <w:r>
        <w:rPr>
          <w:color w:val="292425"/>
          <w:w w:val="110"/>
        </w:rPr>
        <w:t>are much higher than in </w:t>
      </w:r>
      <w:r>
        <w:rPr>
          <w:color w:val="292425"/>
          <w:spacing w:val="-3"/>
          <w:w w:val="110"/>
        </w:rPr>
        <w:t>late </w:t>
      </w:r>
      <w:r>
        <w:rPr>
          <w:color w:val="292425"/>
          <w:spacing w:val="-9"/>
          <w:w w:val="110"/>
        </w:rPr>
        <w:t>2001, </w:t>
      </w:r>
      <w:r>
        <w:rPr>
          <w:color w:val="292425"/>
          <w:w w:val="110"/>
        </w:rPr>
        <w:t>when prices dipped sharply in the aftermath of the </w:t>
      </w:r>
      <w:r>
        <w:rPr>
          <w:color w:val="292425"/>
          <w:spacing w:val="-24"/>
          <w:w w:val="110"/>
        </w:rPr>
        <w:t>11 </w:t>
      </w:r>
      <w:r>
        <w:rPr>
          <w:color w:val="292425"/>
          <w:w w:val="110"/>
        </w:rPr>
        <w:t>September </w:t>
      </w:r>
      <w:r>
        <w:rPr>
          <w:color w:val="292425"/>
          <w:spacing w:val="-3"/>
          <w:w w:val="110"/>
        </w:rPr>
        <w:t>terrorist </w:t>
      </w:r>
      <w:r>
        <w:rPr>
          <w:color w:val="292425"/>
          <w:w w:val="110"/>
        </w:rPr>
        <w:t>attacks. Second, the sharp increase in UK house price inflation continues </w:t>
      </w:r>
      <w:r>
        <w:rPr>
          <w:color w:val="292425"/>
          <w:spacing w:val="-4"/>
          <w:w w:val="110"/>
        </w:rPr>
        <w:t>to </w:t>
      </w:r>
      <w:r>
        <w:rPr>
          <w:color w:val="292425"/>
          <w:w w:val="110"/>
        </w:rPr>
        <w:t>boost the housing depreciation component</w:t>
      </w:r>
      <w:r>
        <w:rPr>
          <w:color w:val="292425"/>
          <w:spacing w:val="-26"/>
          <w:w w:val="110"/>
        </w:rPr>
        <w:t> </w:t>
      </w:r>
      <w:r>
        <w:rPr>
          <w:color w:val="292425"/>
          <w:w w:val="110"/>
        </w:rPr>
        <w:t>of</w:t>
      </w:r>
      <w:r>
        <w:rPr>
          <w:color w:val="292425"/>
          <w:spacing w:val="-26"/>
          <w:w w:val="110"/>
        </w:rPr>
        <w:t> </w:t>
      </w:r>
      <w:r>
        <w:rPr>
          <w:color w:val="292425"/>
          <w:w w:val="110"/>
        </w:rPr>
        <w:t>RPIX.</w:t>
      </w:r>
      <w:r>
        <w:rPr>
          <w:color w:val="292425"/>
          <w:spacing w:val="5"/>
          <w:w w:val="110"/>
        </w:rPr>
        <w:t> </w:t>
      </w:r>
      <w:r>
        <w:rPr>
          <w:color w:val="292425"/>
          <w:w w:val="110"/>
        </w:rPr>
        <w:t>Both</w:t>
      </w:r>
      <w:r>
        <w:rPr>
          <w:color w:val="292425"/>
          <w:spacing w:val="-25"/>
          <w:w w:val="110"/>
        </w:rPr>
        <w:t> </w:t>
      </w:r>
      <w:r>
        <w:rPr>
          <w:color w:val="292425"/>
          <w:w w:val="110"/>
        </w:rPr>
        <w:t>influences</w:t>
      </w:r>
      <w:r>
        <w:rPr>
          <w:color w:val="292425"/>
          <w:spacing w:val="-26"/>
          <w:w w:val="110"/>
        </w:rPr>
        <w:t> </w:t>
      </w:r>
      <w:r>
        <w:rPr>
          <w:color w:val="292425"/>
          <w:w w:val="110"/>
        </w:rPr>
        <w:t>are</w:t>
      </w:r>
      <w:r>
        <w:rPr>
          <w:color w:val="292425"/>
          <w:spacing w:val="-26"/>
          <w:w w:val="110"/>
        </w:rPr>
        <w:t> </w:t>
      </w:r>
      <w:r>
        <w:rPr>
          <w:color w:val="292425"/>
          <w:w w:val="110"/>
        </w:rPr>
        <w:t>likely</w:t>
      </w:r>
      <w:r>
        <w:rPr>
          <w:color w:val="292425"/>
          <w:spacing w:val="-25"/>
          <w:w w:val="110"/>
        </w:rPr>
        <w:t> </w:t>
      </w:r>
      <w:r>
        <w:rPr>
          <w:color w:val="292425"/>
          <w:spacing w:val="-4"/>
          <w:w w:val="110"/>
        </w:rPr>
        <w:t>to</w:t>
      </w:r>
      <w:r>
        <w:rPr>
          <w:color w:val="292425"/>
          <w:spacing w:val="-26"/>
          <w:w w:val="110"/>
        </w:rPr>
        <w:t> </w:t>
      </w:r>
      <w:r>
        <w:rPr>
          <w:color w:val="292425"/>
          <w:w w:val="110"/>
        </w:rPr>
        <w:t>be</w:t>
      </w:r>
      <w:r>
        <w:rPr>
          <w:color w:val="292425"/>
          <w:spacing w:val="-25"/>
          <w:w w:val="110"/>
        </w:rPr>
        <w:t> </w:t>
      </w:r>
      <w:r>
        <w:rPr>
          <w:color w:val="292425"/>
          <w:spacing w:val="-4"/>
          <w:w w:val="110"/>
        </w:rPr>
        <w:t>transitory. </w:t>
      </w:r>
      <w:r>
        <w:rPr>
          <w:color w:val="292425"/>
          <w:w w:val="110"/>
        </w:rPr>
        <w:t>The </w:t>
      </w:r>
      <w:r>
        <w:rPr>
          <w:color w:val="292425"/>
          <w:spacing w:val="-3"/>
          <w:w w:val="110"/>
        </w:rPr>
        <w:t>twelve-month </w:t>
      </w:r>
      <w:r>
        <w:rPr>
          <w:color w:val="292425"/>
          <w:w w:val="110"/>
        </w:rPr>
        <w:t>change in oil and petrol prices is likely </w:t>
      </w:r>
      <w:r>
        <w:rPr>
          <w:color w:val="292425"/>
          <w:spacing w:val="-4"/>
          <w:w w:val="110"/>
        </w:rPr>
        <w:t>to </w:t>
      </w:r>
      <w:r>
        <w:rPr>
          <w:color w:val="292425"/>
          <w:w w:val="110"/>
        </w:rPr>
        <w:t>decline during </w:t>
      </w:r>
      <w:r>
        <w:rPr>
          <w:color w:val="292425"/>
          <w:spacing w:val="-6"/>
          <w:w w:val="110"/>
        </w:rPr>
        <w:t>2003, </w:t>
      </w:r>
      <w:r>
        <w:rPr>
          <w:color w:val="292425"/>
          <w:w w:val="110"/>
        </w:rPr>
        <w:t>and indeed </w:t>
      </w:r>
      <w:r>
        <w:rPr>
          <w:color w:val="292425"/>
          <w:spacing w:val="-3"/>
          <w:w w:val="110"/>
        </w:rPr>
        <w:t>may </w:t>
      </w:r>
      <w:r>
        <w:rPr>
          <w:color w:val="292425"/>
          <w:w w:val="110"/>
        </w:rPr>
        <w:t>well </w:t>
      </w:r>
      <w:r>
        <w:rPr>
          <w:color w:val="292425"/>
          <w:spacing w:val="-3"/>
          <w:w w:val="110"/>
        </w:rPr>
        <w:t>reverse </w:t>
      </w:r>
      <w:r>
        <w:rPr>
          <w:color w:val="292425"/>
          <w:w w:val="110"/>
        </w:rPr>
        <w:t>sign </w:t>
      </w:r>
      <w:r>
        <w:rPr>
          <w:color w:val="292425"/>
          <w:spacing w:val="-3"/>
          <w:w w:val="110"/>
        </w:rPr>
        <w:t>by </w:t>
      </w:r>
      <w:r>
        <w:rPr>
          <w:color w:val="292425"/>
          <w:w w:val="110"/>
        </w:rPr>
        <w:t>the end</w:t>
      </w:r>
      <w:r>
        <w:rPr>
          <w:color w:val="292425"/>
          <w:spacing w:val="-15"/>
          <w:w w:val="110"/>
        </w:rPr>
        <w:t> </w:t>
      </w:r>
      <w:r>
        <w:rPr>
          <w:color w:val="292425"/>
          <w:w w:val="110"/>
        </w:rPr>
        <w:t>of</w:t>
      </w:r>
      <w:r>
        <w:rPr>
          <w:color w:val="292425"/>
          <w:spacing w:val="-15"/>
          <w:w w:val="110"/>
        </w:rPr>
        <w:t> </w:t>
      </w:r>
      <w:r>
        <w:rPr>
          <w:color w:val="292425"/>
          <w:w w:val="110"/>
        </w:rPr>
        <w:t>the</w:t>
      </w:r>
      <w:r>
        <w:rPr>
          <w:color w:val="292425"/>
          <w:spacing w:val="-14"/>
          <w:w w:val="110"/>
        </w:rPr>
        <w:t> </w:t>
      </w:r>
      <w:r>
        <w:rPr>
          <w:color w:val="292425"/>
          <w:spacing w:val="-4"/>
          <w:w w:val="110"/>
        </w:rPr>
        <w:t>year.</w:t>
      </w:r>
      <w:r>
        <w:rPr>
          <w:color w:val="292425"/>
          <w:spacing w:val="27"/>
          <w:w w:val="110"/>
        </w:rPr>
        <w:t> </w:t>
      </w:r>
      <w:r>
        <w:rPr>
          <w:color w:val="292425"/>
          <w:w w:val="110"/>
        </w:rPr>
        <w:t>It</w:t>
      </w:r>
      <w:r>
        <w:rPr>
          <w:color w:val="292425"/>
          <w:spacing w:val="-15"/>
          <w:w w:val="110"/>
        </w:rPr>
        <w:t> </w:t>
      </w:r>
      <w:r>
        <w:rPr>
          <w:color w:val="292425"/>
          <w:w w:val="110"/>
        </w:rPr>
        <w:t>is</w:t>
      </w:r>
      <w:r>
        <w:rPr>
          <w:color w:val="292425"/>
          <w:spacing w:val="-14"/>
          <w:w w:val="110"/>
        </w:rPr>
        <w:t> </w:t>
      </w:r>
      <w:r>
        <w:rPr>
          <w:color w:val="292425"/>
          <w:w w:val="110"/>
        </w:rPr>
        <w:t>highly</w:t>
      </w:r>
      <w:r>
        <w:rPr>
          <w:color w:val="292425"/>
          <w:spacing w:val="-15"/>
          <w:w w:val="110"/>
        </w:rPr>
        <w:t> </w:t>
      </w:r>
      <w:r>
        <w:rPr>
          <w:color w:val="292425"/>
          <w:w w:val="110"/>
        </w:rPr>
        <w:t>unlikely</w:t>
      </w:r>
      <w:r>
        <w:rPr>
          <w:color w:val="292425"/>
          <w:spacing w:val="-14"/>
          <w:w w:val="110"/>
        </w:rPr>
        <w:t> </w:t>
      </w:r>
      <w:r>
        <w:rPr>
          <w:color w:val="292425"/>
          <w:w w:val="110"/>
        </w:rPr>
        <w:t>that</w:t>
      </w:r>
      <w:r>
        <w:rPr>
          <w:color w:val="292425"/>
          <w:spacing w:val="-15"/>
          <w:w w:val="110"/>
        </w:rPr>
        <w:t> </w:t>
      </w:r>
      <w:r>
        <w:rPr>
          <w:color w:val="292425"/>
          <w:w w:val="110"/>
        </w:rPr>
        <w:t>house</w:t>
      </w:r>
      <w:r>
        <w:rPr>
          <w:color w:val="292425"/>
          <w:spacing w:val="-14"/>
          <w:w w:val="110"/>
        </w:rPr>
        <w:t> </w:t>
      </w:r>
      <w:r>
        <w:rPr>
          <w:color w:val="292425"/>
          <w:w w:val="110"/>
        </w:rPr>
        <w:t>price</w:t>
      </w:r>
      <w:r>
        <w:rPr>
          <w:color w:val="292425"/>
          <w:spacing w:val="-15"/>
          <w:w w:val="110"/>
        </w:rPr>
        <w:t> </w:t>
      </w:r>
      <w:r>
        <w:rPr>
          <w:color w:val="292425"/>
          <w:w w:val="110"/>
        </w:rPr>
        <w:t>inflation can persist for long at the current unsustainable pace. So the </w:t>
      </w:r>
      <w:r>
        <w:rPr>
          <w:color w:val="292425"/>
          <w:spacing w:val="-3"/>
          <w:w w:val="110"/>
        </w:rPr>
        <w:t>projected</w:t>
      </w:r>
      <w:r>
        <w:rPr>
          <w:color w:val="292425"/>
          <w:spacing w:val="-21"/>
          <w:w w:val="110"/>
        </w:rPr>
        <w:t> </w:t>
      </w:r>
      <w:r>
        <w:rPr>
          <w:color w:val="292425"/>
          <w:spacing w:val="-5"/>
          <w:w w:val="110"/>
        </w:rPr>
        <w:t>near-term</w:t>
      </w:r>
      <w:r>
        <w:rPr>
          <w:color w:val="292425"/>
          <w:spacing w:val="-21"/>
          <w:w w:val="110"/>
        </w:rPr>
        <w:t> </w:t>
      </w:r>
      <w:r>
        <w:rPr>
          <w:color w:val="292425"/>
          <w:w w:val="110"/>
        </w:rPr>
        <w:t>increase</w:t>
      </w:r>
      <w:r>
        <w:rPr>
          <w:color w:val="292425"/>
          <w:spacing w:val="-20"/>
          <w:w w:val="110"/>
        </w:rPr>
        <w:t> </w:t>
      </w:r>
      <w:r>
        <w:rPr>
          <w:color w:val="292425"/>
          <w:w w:val="110"/>
        </w:rPr>
        <w:t>in</w:t>
      </w:r>
      <w:r>
        <w:rPr>
          <w:color w:val="292425"/>
          <w:spacing w:val="-21"/>
          <w:w w:val="110"/>
        </w:rPr>
        <w:t> </w:t>
      </w:r>
      <w:r>
        <w:rPr>
          <w:color w:val="292425"/>
          <w:w w:val="110"/>
        </w:rPr>
        <w:t>RPIX</w:t>
      </w:r>
      <w:r>
        <w:rPr>
          <w:color w:val="292425"/>
          <w:spacing w:val="-21"/>
          <w:w w:val="110"/>
        </w:rPr>
        <w:t> </w:t>
      </w:r>
      <w:r>
        <w:rPr>
          <w:color w:val="292425"/>
          <w:w w:val="110"/>
        </w:rPr>
        <w:t>inflation</w:t>
      </w:r>
      <w:r>
        <w:rPr>
          <w:color w:val="292425"/>
          <w:spacing w:val="-20"/>
          <w:w w:val="110"/>
        </w:rPr>
        <w:t> </w:t>
      </w:r>
      <w:r>
        <w:rPr>
          <w:color w:val="292425"/>
          <w:spacing w:val="-3"/>
          <w:w w:val="110"/>
        </w:rPr>
        <w:t>may</w:t>
      </w:r>
      <w:r>
        <w:rPr>
          <w:color w:val="292425"/>
          <w:spacing w:val="-21"/>
          <w:w w:val="110"/>
        </w:rPr>
        <w:t> </w:t>
      </w:r>
      <w:r>
        <w:rPr>
          <w:color w:val="292425"/>
          <w:spacing w:val="-3"/>
          <w:w w:val="110"/>
        </w:rPr>
        <w:t>exaggerate </w:t>
      </w:r>
      <w:r>
        <w:rPr>
          <w:color w:val="292425"/>
          <w:w w:val="110"/>
        </w:rPr>
        <w:t>the</w:t>
      </w:r>
      <w:r>
        <w:rPr>
          <w:color w:val="292425"/>
          <w:spacing w:val="-15"/>
          <w:w w:val="110"/>
        </w:rPr>
        <w:t> </w:t>
      </w:r>
      <w:r>
        <w:rPr>
          <w:color w:val="292425"/>
          <w:w w:val="110"/>
        </w:rPr>
        <w:t>strength</w:t>
      </w:r>
      <w:r>
        <w:rPr>
          <w:color w:val="292425"/>
          <w:spacing w:val="-14"/>
          <w:w w:val="110"/>
        </w:rPr>
        <w:t> </w:t>
      </w:r>
      <w:r>
        <w:rPr>
          <w:color w:val="292425"/>
          <w:w w:val="110"/>
        </w:rPr>
        <w:t>of</w:t>
      </w:r>
      <w:r>
        <w:rPr>
          <w:color w:val="292425"/>
          <w:spacing w:val="-14"/>
          <w:w w:val="110"/>
        </w:rPr>
        <w:t> </w:t>
      </w:r>
      <w:r>
        <w:rPr>
          <w:color w:val="292425"/>
          <w:w w:val="110"/>
        </w:rPr>
        <w:t>underlying</w:t>
      </w:r>
      <w:r>
        <w:rPr>
          <w:color w:val="292425"/>
          <w:spacing w:val="-14"/>
          <w:w w:val="110"/>
        </w:rPr>
        <w:t> </w:t>
      </w:r>
      <w:r>
        <w:rPr>
          <w:color w:val="292425"/>
          <w:w w:val="110"/>
        </w:rPr>
        <w:t>inflationary</w:t>
      </w:r>
      <w:r>
        <w:rPr>
          <w:color w:val="292425"/>
          <w:spacing w:val="-14"/>
          <w:w w:val="110"/>
        </w:rPr>
        <w:t> </w:t>
      </w:r>
      <w:r>
        <w:rPr>
          <w:color w:val="292425"/>
          <w:spacing w:val="-3"/>
          <w:w w:val="110"/>
        </w:rPr>
        <w:t>pressure</w:t>
      </w:r>
      <w:r>
        <w:rPr>
          <w:color w:val="292425"/>
          <w:spacing w:val="-15"/>
          <w:w w:val="110"/>
        </w:rPr>
        <w:t> </w:t>
      </w:r>
      <w:r>
        <w:rPr>
          <w:color w:val="292425"/>
          <w:w w:val="110"/>
        </w:rPr>
        <w:t>somewhat.</w:t>
      </w:r>
    </w:p>
    <w:p>
      <w:pPr>
        <w:pStyle w:val="BodyText"/>
        <w:spacing w:line="292" w:lineRule="auto"/>
        <w:ind w:left="5103" w:right="394"/>
      </w:pPr>
      <w:r>
        <w:rPr/>
        <w:pict>
          <v:shape style="position:absolute;margin-left:279.450012pt;margin-top:61.797943pt;width:277.75pt;height:.1pt;mso-position-horizontal-relative:page;mso-position-vertical-relative:paragraph;z-index:-15153664;mso-wrap-distance-left:0;mso-wrap-distance-right:0" coordorigin="5589,1236" coordsize="5555,0" path="m5589,1236l11144,1236e" filled="false" stroked="true" strokeweight=".5pt" strokecolor="#006bb6">
            <v:path arrowok="t"/>
            <v:stroke dashstyle="solid"/>
            <w10:wrap type="topAndBottom"/>
          </v:shape>
        </w:pict>
      </w:r>
      <w:r>
        <w:rPr>
          <w:color w:val="292425"/>
          <w:w w:val="105"/>
        </w:rPr>
        <w:t>Abstracting from these temporary influences, RPIX inflation appears likely to be broadly flat over the forecast period around the 2.5% target level. Reflecting the prospect of UK GDP in broad balance with supply capacity, underlying</w:t>
      </w:r>
    </w:p>
    <w:p>
      <w:pPr>
        <w:pStyle w:val="ListParagraph"/>
        <w:numPr>
          <w:ilvl w:val="0"/>
          <w:numId w:val="36"/>
        </w:numPr>
        <w:tabs>
          <w:tab w:pos="5235" w:val="left" w:leader="none"/>
        </w:tabs>
        <w:spacing w:line="153" w:lineRule="exact" w:before="0" w:after="0"/>
        <w:ind w:left="5234" w:right="0" w:hanging="241"/>
        <w:jc w:val="left"/>
        <w:rPr>
          <w:sz w:val="14"/>
        </w:rPr>
      </w:pPr>
      <w:r>
        <w:rPr>
          <w:color w:val="292425"/>
          <w:w w:val="105"/>
          <w:sz w:val="14"/>
        </w:rPr>
        <w:t>Also shown as Chart 2 in the</w:t>
      </w:r>
      <w:r>
        <w:rPr>
          <w:color w:val="292425"/>
          <w:spacing w:val="-14"/>
          <w:w w:val="105"/>
          <w:sz w:val="14"/>
        </w:rPr>
        <w:t> </w:t>
      </w:r>
      <w:r>
        <w:rPr>
          <w:color w:val="292425"/>
          <w:spacing w:val="-3"/>
          <w:w w:val="105"/>
          <w:sz w:val="14"/>
        </w:rPr>
        <w:t>Overview.</w:t>
      </w:r>
    </w:p>
    <w:p>
      <w:pPr>
        <w:pStyle w:val="ListParagraph"/>
        <w:numPr>
          <w:ilvl w:val="0"/>
          <w:numId w:val="36"/>
        </w:numPr>
        <w:tabs>
          <w:tab w:pos="5235" w:val="left" w:leader="none"/>
        </w:tabs>
        <w:spacing w:line="240" w:lineRule="auto" w:before="0" w:after="0"/>
        <w:ind w:left="5234" w:right="883" w:hanging="240"/>
        <w:jc w:val="left"/>
        <w:rPr>
          <w:sz w:val="14"/>
        </w:rPr>
      </w:pPr>
      <w:r>
        <w:rPr>
          <w:color w:val="292425"/>
          <w:w w:val="110"/>
          <w:sz w:val="14"/>
        </w:rPr>
        <w:t>An</w:t>
      </w:r>
      <w:r>
        <w:rPr>
          <w:color w:val="292425"/>
          <w:spacing w:val="-14"/>
          <w:w w:val="110"/>
          <w:sz w:val="14"/>
        </w:rPr>
        <w:t> </w:t>
      </w:r>
      <w:r>
        <w:rPr>
          <w:color w:val="292425"/>
          <w:w w:val="110"/>
          <w:sz w:val="14"/>
        </w:rPr>
        <w:t>alternative</w:t>
      </w:r>
      <w:r>
        <w:rPr>
          <w:color w:val="292425"/>
          <w:spacing w:val="-14"/>
          <w:w w:val="110"/>
          <w:sz w:val="14"/>
        </w:rPr>
        <w:t> </w:t>
      </w:r>
      <w:r>
        <w:rPr>
          <w:color w:val="292425"/>
          <w:w w:val="110"/>
          <w:sz w:val="14"/>
        </w:rPr>
        <w:t>projection</w:t>
      </w:r>
      <w:r>
        <w:rPr>
          <w:color w:val="292425"/>
          <w:spacing w:val="-14"/>
          <w:w w:val="110"/>
          <w:sz w:val="14"/>
        </w:rPr>
        <w:t> </w:t>
      </w:r>
      <w:r>
        <w:rPr>
          <w:color w:val="292425"/>
          <w:w w:val="110"/>
          <w:sz w:val="14"/>
        </w:rPr>
        <w:t>based</w:t>
      </w:r>
      <w:r>
        <w:rPr>
          <w:color w:val="292425"/>
          <w:spacing w:val="-14"/>
          <w:w w:val="110"/>
          <w:sz w:val="14"/>
        </w:rPr>
        <w:t> </w:t>
      </w:r>
      <w:r>
        <w:rPr>
          <w:color w:val="292425"/>
          <w:w w:val="110"/>
          <w:sz w:val="14"/>
        </w:rPr>
        <w:t>on</w:t>
      </w:r>
      <w:r>
        <w:rPr>
          <w:color w:val="292425"/>
          <w:spacing w:val="-14"/>
          <w:w w:val="110"/>
          <w:sz w:val="14"/>
        </w:rPr>
        <w:t> </w:t>
      </w:r>
      <w:r>
        <w:rPr>
          <w:color w:val="292425"/>
          <w:w w:val="110"/>
          <w:sz w:val="14"/>
        </w:rPr>
        <w:t>the</w:t>
      </w:r>
      <w:r>
        <w:rPr>
          <w:color w:val="292425"/>
          <w:spacing w:val="-13"/>
          <w:w w:val="110"/>
          <w:sz w:val="14"/>
        </w:rPr>
        <w:t> </w:t>
      </w:r>
      <w:r>
        <w:rPr>
          <w:color w:val="292425"/>
          <w:w w:val="110"/>
          <w:sz w:val="14"/>
        </w:rPr>
        <w:t>assumption</w:t>
      </w:r>
      <w:r>
        <w:rPr>
          <w:color w:val="292425"/>
          <w:spacing w:val="-14"/>
          <w:w w:val="110"/>
          <w:sz w:val="14"/>
        </w:rPr>
        <w:t> </w:t>
      </w:r>
      <w:r>
        <w:rPr>
          <w:color w:val="292425"/>
          <w:w w:val="110"/>
          <w:sz w:val="14"/>
        </w:rPr>
        <w:t>that</w:t>
      </w:r>
      <w:r>
        <w:rPr>
          <w:color w:val="292425"/>
          <w:spacing w:val="-14"/>
          <w:w w:val="110"/>
          <w:sz w:val="14"/>
        </w:rPr>
        <w:t> </w:t>
      </w:r>
      <w:r>
        <w:rPr>
          <w:color w:val="292425"/>
          <w:w w:val="110"/>
          <w:sz w:val="14"/>
        </w:rPr>
        <w:t>interest</w:t>
      </w:r>
      <w:r>
        <w:rPr>
          <w:color w:val="292425"/>
          <w:spacing w:val="-14"/>
          <w:w w:val="110"/>
          <w:sz w:val="14"/>
        </w:rPr>
        <w:t> </w:t>
      </w:r>
      <w:r>
        <w:rPr>
          <w:color w:val="292425"/>
          <w:spacing w:val="-3"/>
          <w:w w:val="110"/>
          <w:sz w:val="14"/>
        </w:rPr>
        <w:t>rates</w:t>
      </w:r>
      <w:r>
        <w:rPr>
          <w:color w:val="292425"/>
          <w:spacing w:val="-14"/>
          <w:w w:val="110"/>
          <w:sz w:val="14"/>
        </w:rPr>
        <w:t> </w:t>
      </w:r>
      <w:r>
        <w:rPr>
          <w:color w:val="292425"/>
          <w:w w:val="110"/>
          <w:sz w:val="14"/>
        </w:rPr>
        <w:t>follow market</w:t>
      </w:r>
      <w:r>
        <w:rPr>
          <w:color w:val="292425"/>
          <w:spacing w:val="-6"/>
          <w:w w:val="110"/>
          <w:sz w:val="14"/>
        </w:rPr>
        <w:t> </w:t>
      </w:r>
      <w:r>
        <w:rPr>
          <w:color w:val="292425"/>
          <w:w w:val="110"/>
          <w:sz w:val="14"/>
        </w:rPr>
        <w:t>expectations</w:t>
      </w:r>
      <w:r>
        <w:rPr>
          <w:color w:val="292425"/>
          <w:spacing w:val="-6"/>
          <w:w w:val="110"/>
          <w:sz w:val="14"/>
        </w:rPr>
        <w:t> </w:t>
      </w:r>
      <w:r>
        <w:rPr>
          <w:color w:val="292425"/>
          <w:w w:val="110"/>
          <w:sz w:val="14"/>
        </w:rPr>
        <w:t>is</w:t>
      </w:r>
      <w:r>
        <w:rPr>
          <w:color w:val="292425"/>
          <w:spacing w:val="-6"/>
          <w:w w:val="110"/>
          <w:sz w:val="14"/>
        </w:rPr>
        <w:t> </w:t>
      </w:r>
      <w:r>
        <w:rPr>
          <w:color w:val="292425"/>
          <w:w w:val="110"/>
          <w:sz w:val="14"/>
        </w:rPr>
        <w:t>illustrated</w:t>
      </w:r>
      <w:r>
        <w:rPr>
          <w:color w:val="292425"/>
          <w:spacing w:val="-6"/>
          <w:w w:val="110"/>
          <w:sz w:val="14"/>
        </w:rPr>
        <w:t> </w:t>
      </w:r>
      <w:r>
        <w:rPr>
          <w:color w:val="292425"/>
          <w:w w:val="110"/>
          <w:sz w:val="14"/>
        </w:rPr>
        <w:t>below</w:t>
      </w:r>
      <w:r>
        <w:rPr>
          <w:color w:val="292425"/>
          <w:spacing w:val="-5"/>
          <w:w w:val="110"/>
          <w:sz w:val="14"/>
        </w:rPr>
        <w:t> </w:t>
      </w:r>
      <w:r>
        <w:rPr>
          <w:color w:val="292425"/>
          <w:w w:val="110"/>
          <w:sz w:val="14"/>
        </w:rPr>
        <w:t>in</w:t>
      </w:r>
      <w:r>
        <w:rPr>
          <w:color w:val="292425"/>
          <w:spacing w:val="-6"/>
          <w:w w:val="110"/>
          <w:sz w:val="14"/>
        </w:rPr>
        <w:t> </w:t>
      </w:r>
      <w:r>
        <w:rPr>
          <w:color w:val="292425"/>
          <w:w w:val="110"/>
          <w:sz w:val="14"/>
        </w:rPr>
        <w:t>Chart</w:t>
      </w:r>
      <w:r>
        <w:rPr>
          <w:color w:val="292425"/>
          <w:spacing w:val="-6"/>
          <w:w w:val="110"/>
          <w:sz w:val="14"/>
        </w:rPr>
        <w:t> </w:t>
      </w:r>
      <w:r>
        <w:rPr>
          <w:color w:val="292425"/>
          <w:w w:val="110"/>
          <w:sz w:val="14"/>
        </w:rPr>
        <w:t>6.4.</w:t>
      </w:r>
    </w:p>
    <w:p>
      <w:pPr>
        <w:spacing w:after="0" w:line="240" w:lineRule="auto"/>
        <w:jc w:val="left"/>
        <w:rPr>
          <w:sz w:val="14"/>
        </w:rPr>
        <w:sectPr>
          <w:type w:val="continuous"/>
          <w:pgSz w:w="11900" w:h="16840"/>
          <w:pgMar w:top="1260" w:bottom="280" w:left="640" w:right="640"/>
        </w:sectPr>
      </w:pPr>
    </w:p>
    <w:p>
      <w:pPr>
        <w:pStyle w:val="BodyText"/>
      </w:pPr>
    </w:p>
    <w:p>
      <w:pPr>
        <w:spacing w:after="0"/>
        <w:sectPr>
          <w:pgSz w:w="11900" w:h="16840"/>
          <w:pgMar w:header="601" w:footer="575" w:top="800" w:bottom="760" w:left="640" w:right="640"/>
        </w:sectPr>
      </w:pPr>
    </w:p>
    <w:p>
      <w:pPr>
        <w:pStyle w:val="BodyText"/>
        <w:spacing w:before="6"/>
        <w:rPr>
          <w:sz w:val="21"/>
        </w:rPr>
      </w:pPr>
    </w:p>
    <w:p>
      <w:pPr>
        <w:pStyle w:val="Heading7"/>
        <w:ind w:left="184"/>
      </w:pPr>
      <w:r>
        <w:rPr>
          <w:color w:val="0092C0"/>
          <w:w w:val="95"/>
        </w:rPr>
        <w:t>Chart 6.4</w:t>
      </w:r>
    </w:p>
    <w:p>
      <w:pPr>
        <w:spacing w:line="247" w:lineRule="auto" w:before="8"/>
        <w:ind w:left="184" w:right="650" w:firstLine="0"/>
        <w:jc w:val="left"/>
        <w:rPr>
          <w:rFonts w:ascii="Trebuchet MS"/>
          <w:b/>
          <w:sz w:val="20"/>
        </w:rPr>
      </w:pPr>
      <w:r>
        <w:rPr>
          <w:rFonts w:ascii="Trebuchet MS"/>
          <w:b/>
          <w:color w:val="0092C0"/>
          <w:w w:val="90"/>
          <w:sz w:val="20"/>
        </w:rPr>
        <w:t>Current RPIX inflation projection based </w:t>
      </w:r>
      <w:r>
        <w:rPr>
          <w:rFonts w:ascii="Trebuchet MS"/>
          <w:b/>
          <w:color w:val="0092C0"/>
          <w:w w:val="95"/>
          <w:sz w:val="20"/>
        </w:rPr>
        <w:t>on market interest rate expectations</w:t>
      </w:r>
    </w:p>
    <w:p>
      <w:pPr>
        <w:spacing w:line="115" w:lineRule="exact" w:before="108"/>
        <w:ind w:left="1647" w:right="0" w:firstLine="0"/>
        <w:jc w:val="left"/>
        <w:rPr>
          <w:sz w:val="12"/>
        </w:rPr>
      </w:pPr>
      <w:r>
        <w:rPr>
          <w:color w:val="292425"/>
          <w:w w:val="110"/>
          <w:sz w:val="12"/>
        </w:rPr>
        <w:t>Percentage increase in prices on a year earli</w:t>
      </w:r>
      <w:r>
        <w:rPr>
          <w:color w:val="292425"/>
          <w:w w:val="110"/>
          <w:sz w:val="12"/>
          <w:u w:val="single" w:color="292425"/>
        </w:rPr>
        <w:t>er</w:t>
      </w:r>
    </w:p>
    <w:p>
      <w:pPr>
        <w:spacing w:line="115" w:lineRule="exact" w:before="0"/>
        <w:ind w:left="4056" w:right="0" w:firstLine="0"/>
        <w:jc w:val="left"/>
        <w:rPr>
          <w:sz w:val="12"/>
        </w:rPr>
      </w:pPr>
      <w:r>
        <w:rPr/>
        <w:pict>
          <v:line style="position:absolute;mso-position-horizontal-relative:page;mso-position-vertical-relative:paragraph;z-index:16315392" from="46.223pt,2.314355pt" to="41.23pt,2.314355pt" stroked="true" strokeweight=".5pt" strokecolor="#292425">
            <v:stroke dashstyle="solid"/>
            <w10:wrap type="none"/>
          </v:line>
        </w:pict>
      </w:r>
      <w:r>
        <w:rPr>
          <w:color w:val="292425"/>
          <w:w w:val="121"/>
          <w:sz w:val="12"/>
        </w:rPr>
        <w:t>5</w:t>
      </w:r>
    </w:p>
    <w:p>
      <w:pPr>
        <w:pStyle w:val="BodyText"/>
        <w:spacing w:before="6"/>
        <w:rPr>
          <w:sz w:val="21"/>
        </w:rPr>
      </w:pPr>
      <w:r>
        <w:rPr/>
        <w:br w:type="column"/>
      </w:r>
      <w:r>
        <w:rPr>
          <w:sz w:val="21"/>
        </w:rPr>
      </w:r>
    </w:p>
    <w:p>
      <w:pPr>
        <w:pStyle w:val="Heading7"/>
        <w:ind w:left="184"/>
      </w:pPr>
      <w:r>
        <w:rPr>
          <w:color w:val="0092C0"/>
          <w:w w:val="95"/>
        </w:rPr>
        <w:t>Chart 6.5</w:t>
      </w:r>
    </w:p>
    <w:p>
      <w:pPr>
        <w:spacing w:line="247" w:lineRule="auto" w:before="8"/>
        <w:ind w:left="184" w:right="2177" w:firstLine="0"/>
        <w:jc w:val="left"/>
        <w:rPr>
          <w:rFonts w:ascii="Trebuchet MS"/>
          <w:b/>
          <w:sz w:val="20"/>
        </w:rPr>
      </w:pPr>
      <w:r>
        <w:rPr>
          <w:rFonts w:ascii="Trebuchet MS"/>
          <w:b/>
          <w:color w:val="0092C0"/>
          <w:w w:val="90"/>
          <w:sz w:val="20"/>
        </w:rPr>
        <w:t>Current GDP projection based on market </w:t>
      </w:r>
      <w:r>
        <w:rPr>
          <w:rFonts w:ascii="Trebuchet MS"/>
          <w:b/>
          <w:color w:val="0092C0"/>
          <w:sz w:val="20"/>
        </w:rPr>
        <w:t>interest rate expectations</w:t>
      </w:r>
    </w:p>
    <w:p>
      <w:pPr>
        <w:spacing w:line="111" w:lineRule="exact" w:before="135"/>
        <w:ind w:left="1832" w:right="0" w:firstLine="0"/>
        <w:jc w:val="left"/>
        <w:rPr>
          <w:sz w:val="12"/>
        </w:rPr>
      </w:pPr>
      <w:r>
        <w:rPr>
          <w:color w:val="292425"/>
          <w:w w:val="110"/>
          <w:sz w:val="12"/>
        </w:rPr>
        <w:t>Percentage increase in output on a year earli</w:t>
      </w:r>
      <w:r>
        <w:rPr>
          <w:color w:val="292425"/>
          <w:w w:val="110"/>
          <w:sz w:val="12"/>
          <w:u w:val="single" w:color="292425"/>
        </w:rPr>
        <w:t>er</w:t>
      </w:r>
    </w:p>
    <w:p>
      <w:pPr>
        <w:spacing w:line="111" w:lineRule="exact" w:before="0"/>
        <w:ind w:left="4310" w:right="0" w:firstLine="0"/>
        <w:jc w:val="left"/>
        <w:rPr>
          <w:sz w:val="12"/>
        </w:rPr>
      </w:pPr>
      <w:r>
        <w:rPr/>
        <w:pict>
          <v:line style="position:absolute;mso-position-horizontal-relative:page;mso-position-vertical-relative:paragraph;z-index:16318976" from="287.211011pt,2.546352pt" to="282.230011pt,2.546352pt" stroked="true" strokeweight=".5pt" strokecolor="#292425">
            <v:stroke dashstyle="solid"/>
            <w10:wrap type="none"/>
          </v:line>
        </w:pict>
      </w:r>
      <w:r>
        <w:rPr>
          <w:color w:val="292425"/>
          <w:w w:val="121"/>
          <w:sz w:val="12"/>
        </w:rPr>
        <w:t>6</w:t>
      </w:r>
    </w:p>
    <w:p>
      <w:pPr>
        <w:spacing w:after="0" w:line="111" w:lineRule="exact"/>
        <w:jc w:val="left"/>
        <w:rPr>
          <w:sz w:val="12"/>
        </w:rPr>
        <w:sectPr>
          <w:type w:val="continuous"/>
          <w:pgSz w:w="11900" w:h="16840"/>
          <w:pgMar w:top="1260" w:bottom="280" w:left="640" w:right="640"/>
          <w:cols w:num="2" w:equalWidth="0">
            <w:col w:w="4170" w:space="630"/>
            <w:col w:w="5820"/>
          </w:cols>
        </w:sectPr>
      </w:pPr>
    </w:p>
    <w:p>
      <w:pPr>
        <w:pStyle w:val="BodyText"/>
        <w:spacing w:before="11"/>
        <w:rPr>
          <w:sz w:val="16"/>
        </w:rPr>
      </w:pPr>
    </w:p>
    <w:p>
      <w:pPr>
        <w:spacing w:before="78"/>
        <w:ind w:left="7673" w:right="0" w:firstLine="0"/>
        <w:jc w:val="center"/>
        <w:rPr>
          <w:sz w:val="12"/>
        </w:rPr>
      </w:pPr>
      <w:r>
        <w:rPr/>
        <w:pict>
          <v:line style="position:absolute;mso-position-horizontal-relative:page;mso-position-vertical-relative:paragraph;z-index:16317440" from="483.491007pt,7.624373pt" to="478.695007pt,7.624373pt" stroked="true" strokeweight=".5pt" strokecolor="#292425">
            <v:stroke dashstyle="solid"/>
            <w10:wrap type="none"/>
          </v:line>
        </w:pict>
      </w:r>
      <w:r>
        <w:rPr/>
        <w:pict>
          <v:line style="position:absolute;mso-position-horizontal-relative:page;mso-position-vertical-relative:paragraph;z-index:16318464" from="287.211011pt,7.775373pt" to="282.230011pt,7.775373pt" stroked="true" strokeweight=".5pt" strokecolor="#292425">
            <v:stroke dashstyle="solid"/>
            <w10:wrap type="none"/>
          </v:line>
        </w:pict>
      </w:r>
      <w:r>
        <w:rPr>
          <w:color w:val="292425"/>
          <w:w w:val="121"/>
          <w:sz w:val="12"/>
        </w:rPr>
        <w:t>5</w:t>
      </w:r>
    </w:p>
    <w:p>
      <w:pPr>
        <w:spacing w:before="7"/>
        <w:ind w:left="0" w:right="2432" w:firstLine="0"/>
        <w:jc w:val="center"/>
        <w:rPr>
          <w:sz w:val="12"/>
        </w:rPr>
      </w:pPr>
      <w:r>
        <w:rPr/>
        <w:pict>
          <v:group style="position:absolute;margin-left:41.23pt;margin-top:3.491759pt;width:192.05pt;height:72.75pt;mso-position-horizontal-relative:page;mso-position-vertical-relative:paragraph;z-index:16313344" coordorigin="825,70" coordsize="3841,1455">
            <v:shape style="position:absolute;left:3347;top:115;width:1188;height:1410" coordorigin="3348,115" coordsize="1188,1410" path="m4536,115l4404,202,4272,353,4140,457,4008,533,3876,376,3744,434,3612,498,3480,637,3348,1246,3480,1096,3612,1148,3744,1217,3876,1258,4008,1455,4140,1478,4272,1519,4404,1513,4536,1525,4536,115xe" filled="true" fillcolor="#fbd2c3" stroked="false">
              <v:path arrowok="t"/>
              <v:fill type="solid"/>
            </v:shape>
            <v:shape style="position:absolute;left:3347;top:295;width:1188;height:1103" coordorigin="3348,295" coordsize="1188,1103" path="m4536,295l4404,359,4272,492,4140,574,4008,632,3876,475,3744,516,3612,574,3480,684,3348,1246,3480,1043,3612,1078,3744,1130,3876,1159,4008,1351,4140,1368,4272,1397,4404,1386,4536,1391,4536,295xe" filled="true" fillcolor="#f9bcaa" stroked="false">
              <v:path arrowok="t"/>
              <v:fill type="solid"/>
            </v:shape>
            <v:shape style="position:absolute;left:3347;top:410;width:1188;height:911" coordorigin="3348,411" coordsize="1188,911" path="m4536,411l4404,469,4272,585,4140,649,4008,701,3876,538,3612,620,3480,718,3348,1246,3480,1008,3612,1026,3744,1072,3876,1095,4008,1287,4140,1292,4272,1321,4404,1298,4536,1298,4536,411xe" filled="true" fillcolor="#f8b39f" stroked="false">
              <v:path arrowok="t"/>
              <v:fill type="solid"/>
            </v:shape>
            <v:shape style="position:absolute;left:3347;top:502;width:1188;height:755" coordorigin="3348,502" coordsize="1188,755" path="m4536,502l4404,555,4272,659,4140,711,4008,758,3876,589,3612,659,3480,746,3348,1245,3480,984,3612,990,3744,1024,3876,1042,4008,1227,4140,1233,4272,1256,4404,1227,4536,1227,4536,502xe" filled="true" fillcolor="#f8a993" stroked="false">
              <v:path arrowok="t"/>
              <v:fill type="solid"/>
            </v:shape>
            <v:shape style="position:absolute;left:3347;top:584;width:1188;height:662" coordorigin="3348,585" coordsize="1188,662" path="m4536,585l4404,631,4272,724,4008,805,3876,637,3744,660,3612,689,3480,770,3348,1246,3480,962,3612,956,3744,985,3876,996,4008,1182,4140,1188,4272,1199,4404,1170,4536,1165,4536,585xe" filled="true" fillcolor="#f6957e" stroked="false">
              <v:path arrowok="t"/>
              <v:fill type="solid"/>
            </v:shape>
            <v:shape style="position:absolute;left:3347;top:659;width:1188;height:586" coordorigin="3348,660" coordsize="1188,586" path="m4536,660l4404,695,4272,776,4140,816,4008,845,3876,677,3744,700,3612,718,3480,793,3348,1246,3480,938,3612,927,3744,950,3876,956,4008,1141,4140,1141,4272,1153,4404,1112,4536,1107,4536,660xe" filled="true" fillcolor="#f4846c" stroked="false">
              <v:path arrowok="t"/>
              <v:fill type="solid"/>
            </v:shape>
            <v:shape style="position:absolute;left:3347;top:712;width:1188;height:534" coordorigin="3348,713" coordsize="1188,534" path="m3876,713l3612,747,3480,811,3348,1246,3480,921,3612,898,3744,916,3876,921,4008,1101,4140,1101,4272,1107,4404,1066,4536,1055,4536,724,4404,759,4272,834,4140,858,4008,887,3876,713xe" filled="true" fillcolor="#f1705d" stroked="false">
              <v:path arrowok="t"/>
              <v:fill type="solid"/>
            </v:shape>
            <v:shape style="position:absolute;left:3347;top:747;width:1188;height:499" coordorigin="3348,748" coordsize="1188,499" path="m3876,748l3744,765,3612,771,3480,829,3348,1247,3480,899,3612,876,3744,887,3876,887,4008,1067,4140,1061,4272,1061,4404,1021,4536,1009,4536,789,4404,818,4272,881,4140,905,4008,922,3876,748xe" filled="true" fillcolor="#f06754" stroked="false">
              <v:path arrowok="t"/>
              <v:fill type="solid"/>
            </v:shape>
            <v:shape style="position:absolute;left:3347;top:782;width:1188;height:464" coordorigin="3348,783" coordsize="1188,464" path="m3876,783l3744,794,3612,800,3480,847,3348,1247,3480,881,3612,847,3744,852,3876,852,4008,1026,4140,1021,4272,1021,4404,974,4536,957,4536,852,4404,876,4272,934,4008,957,3876,783xe" filled="true" fillcolor="#ef584a" stroked="false">
              <v:path arrowok="t"/>
              <v:fill type="solid"/>
            </v:shape>
            <v:shape style="position:absolute;left:4572;top:74;width:93;height:1161" coordorigin="4573,75" coordsize="93,1161" path="m4665,1235l4573,1235m4665,655l4573,655m4665,75l4573,75e" filled="false" stroked="true" strokeweight=".5pt" strokecolor="#292425">
              <v:path arrowok="t"/>
              <v:stroke dashstyle="solid"/>
            </v:shape>
            <v:shape style="position:absolute;left:961;top:679;width:2396;height:647" type="#_x0000_t75" stroked="false">
              <v:imagedata r:id="rId193" o:title=""/>
            </v:shape>
            <v:shape style="position:absolute;left:824;top:80;width:104;height:1161" coordorigin="825,81" coordsize="104,1161" path="m924,1241l825,1241m924,661l825,661m924,81l825,81m928,951l827,951e" filled="false" stroked="true" strokeweight=".5pt" strokecolor="#292425">
              <v:path arrowok="t"/>
              <v:stroke dashstyle="solid"/>
            </v:shape>
            <v:shape style="position:absolute;left:972;top:950;width:3691;height:2" coordorigin="973,950" coordsize="3691,1" path="m973,951l4536,951m4663,950l4571,950e" filled="false" stroked="true" strokeweight=".5pt" strokecolor="#292425">
              <v:path arrowok="t"/>
              <v:stroke dashstyle="solid"/>
            </v:shape>
            <w10:wrap type="none"/>
          </v:group>
        </w:pict>
      </w:r>
      <w:r>
        <w:rPr/>
        <w:pict>
          <v:group style="position:absolute;margin-left:282.230011pt;margin-top:1.694759pt;width:205.6pt;height:94.25pt;mso-position-horizontal-relative:page;mso-position-vertical-relative:paragraph;z-index:-23311360" coordorigin="5645,34" coordsize="4112,1885">
            <v:shape style="position:absolute;left:8292;top:33;width:1234;height:1820" coordorigin="8293,34" coordsize="1234,1820" path="m8841,34l8704,137,8567,334,8430,853,8293,1302,8430,1244,8567,1121,8704,1183,8841,1277,8978,1384,9115,1545,9252,1697,9389,1813,9526,1854,9526,211,9389,170,9115,137,8978,75,8841,34xe" filled="true" fillcolor="#bedacf" stroked="false">
              <v:path arrowok="t"/>
              <v:fill type="solid"/>
            </v:shape>
            <v:shape style="position:absolute;left:8292;top:172;width:1234;height:1499" coordorigin="8293,173" coordsize="1234,1499" path="m8841,173l8704,255,8567,424,8430,898,8293,1305,8430,1206,8567,1038,8704,1070,8841,1140,8978,1243,9115,1392,9252,1527,9389,1630,9526,1672,9526,391,9389,350,9252,325,9115,292,8978,222,8841,173xe" filled="true" fillcolor="#a3ccbc" stroked="false">
              <v:path arrowok="t"/>
              <v:fill type="solid"/>
            </v:shape>
            <v:shape style="position:absolute;left:8292;top:267;width:1234;height:1277" coordorigin="8293,267" coordsize="1234,1277" path="m8841,267l8704,333,8567,481,8430,926,8293,1305,8430,1173,8567,976,8704,992,8841,1050,8978,1144,9115,1284,9252,1408,9389,1507,9526,1544,9526,510,9389,469,9252,436,9115,399,8978,321,8841,267xe" filled="true" fillcolor="#95c5b3" stroked="false">
              <v:path arrowok="t"/>
              <v:fill type="solid"/>
            </v:shape>
            <v:shape style="position:absolute;left:8292;top:338;width:1234;height:1108" coordorigin="8293,338" coordsize="1234,1108" path="m8841,338l8704,396,8567,528,8430,952,8293,1306,8430,1154,8567,931,8704,931,8841,977,8978,1067,9115,1203,9252,1318,9389,1405,9526,1446,9526,606,9389,565,9252,528,9115,483,8978,400,8841,338xe" filled="true" fillcolor="#88bdaa" stroked="false">
              <v:path arrowok="t"/>
              <v:fill type="solid"/>
            </v:shape>
            <v:shape style="position:absolute;left:8292;top:401;width:1234;height:956" coordorigin="8293,401" coordsize="1234,956" path="m8841,401l8704,447,8567,566,8430,969,8293,1303,8430,1130,8567,887,8704,875,8841,912,8978,998,9115,1126,9252,1233,9389,1319,9526,1357,9526,681,9389,644,9252,603,9115,549,8978,463,8841,401xe" filled="true" fillcolor="#6eb199" stroked="false">
              <v:path arrowok="t"/>
              <v:fill type="solid"/>
            </v:shape>
            <v:shape style="position:absolute;left:8292;top:460;width:1234;height:845" coordorigin="8293,460" coordsize="1234,845" path="m8841,460l8704,497,8567,604,8430,987,8293,1304,8430,1115,8567,855,8704,831,8841,855,8978,942,9115,1065,9252,1164,9389,1242,9526,1280,9526,757,9389,720,9252,670,9115,612,8978,522,8841,460xe" filled="true" fillcolor="#53a689" stroked="false">
              <v:path arrowok="t"/>
              <v:fill type="solid"/>
            </v:shape>
            <v:shape style="position:absolute;left:8292;top:511;width:1234;height:795" coordorigin="8293,512" coordsize="1234,795" path="m8841,512l8704,540,8567,639,8430,1006,8293,1306,8430,1100,8567,824,8704,787,8841,804,8978,886,9115,1006,9252,1100,9389,1174,9526,1212,9526,829,9389,787,9252,738,9115,676,8978,582,8841,512xe" filled="true" fillcolor="#349c7c" stroked="false">
              <v:path arrowok="t"/>
              <v:fill type="solid"/>
            </v:shape>
            <v:shape style="position:absolute;left:8292;top:558;width:1234;height:746" coordorigin="8293,559" coordsize="1234,746" path="m8841,559l8704,583,8567,670,8430,1020,8293,1304,8430,1082,8567,789,8704,744,8841,752,8978,835,9115,946,9252,1032,9389,1102,9526,1143,9526,888,9389,851,9252,798,9115,728,8978,633,8841,559xe" filled="true" fillcolor="#119676" stroked="false">
              <v:path arrowok="t"/>
              <v:fill type="solid"/>
            </v:shape>
            <v:shape style="position:absolute;left:8292;top:608;width:1234;height:696" coordorigin="8293,608" coordsize="1234,696" path="m8841,608l8704,621,8567,699,8430,1037,8293,1304,8430,1065,8567,757,8704,703,8841,703,8978,781,9115,893,9252,975,9389,1037,9526,1078,9526,950,9389,913,9252,855,9115,781,8978,683,8841,608xe" filled="true" fillcolor="#00916e" stroked="false">
              <v:path arrowok="t"/>
              <v:fill type="solid"/>
            </v:shape>
            <v:shape style="position:absolute;left:9573;top:348;width:96;height:1236" coordorigin="9574,349" coordsize="96,1236" path="m9670,1584l9574,1584m9670,1172l9574,1172m9670,760l9574,760m9670,349l9574,349e" filled="false" stroked="true" strokeweight=".5pt" strokecolor="#292425">
              <v:path arrowok="t"/>
              <v:stroke dashstyle="solid"/>
            </v:shape>
            <v:rect style="position:absolute;left:5819;top:714;width:148;height:23" filled="true" fillcolor="#292425" stroked="false">
              <v:fill type="solid"/>
            </v:rect>
            <v:shape style="position:absolute;left:5961;top:505;width:2330;height:1059" coordorigin="5961,505" coordsize="2330,1059" path="m6098,802l5961,719m6235,913l6098,802m6372,1106l6235,913m6509,1213l6372,1106m6647,1020l6509,1213m6784,682l6647,1020m6921,583l6784,682m7058,505l6921,583m7195,740l7058,505m7332,1069l7195,740m7469,983l7332,1069m7606,1156l7469,983m7743,1255l7606,1156m7880,1349l7743,1255m8017,1563l7880,1349m8154,1448l8017,1563m8291,1304l8154,1448e" filled="false" stroked="true" strokeweight=".5pt" strokecolor="#292425">
              <v:path arrowok="t"/>
              <v:stroke dashstyle="solid"/>
            </v:shape>
            <v:rect style="position:absolute;left:5819;top:714;width:148;height:23" filled="true" fillcolor="#292425" stroked="false">
              <v:fill type="solid"/>
            </v:rect>
            <v:shape style="position:absolute;left:5961;top:505;width:2330;height:1059" coordorigin="5961,505" coordsize="2330,1059" path="m6098,802l5961,719m6235,913l6098,802m6372,1106l6235,913m6509,1213l6372,1106m6647,1020l6509,1213m6784,682l6647,1020m6921,583l6784,682m7058,505l6921,583m7195,740l7058,505m7332,1069l7195,740m7469,983l7332,1069m7606,1156l7469,983m7743,1255l7606,1156m7880,1349l7743,1255m8017,1563l7880,1349m8154,1448l8017,1563m8291,1304l8154,1448e" filled="false" stroked="true" strokeweight=".5pt" strokecolor="#292425">
              <v:path arrowok="t"/>
              <v:stroke dashstyle="solid"/>
            </v:shape>
            <v:rect style="position:absolute;left:5819;top:714;width:148;height:23" filled="true" fillcolor="#292425" stroked="false">
              <v:fill type="solid"/>
            </v:rect>
            <v:shape style="position:absolute;left:5961;top:505;width:2330;height:1059" coordorigin="5961,505" coordsize="2330,1059" path="m6098,802l5961,719m6235,913l6098,802m6372,1106l6235,913m6509,1213l6372,1106m6647,1020l6509,1213m6784,682l6647,1020m6921,583l6784,682m7058,505l6921,583m7195,740l7058,505m7332,1069l7195,740m7469,983l7332,1069m7606,1156l7469,983m7743,1255l7606,1156m7880,1349l7743,1255m8017,1563l7880,1349m8154,1448l8017,1563m8291,1304l8154,1448e" filled="false" stroked="true" strokeweight=".5pt" strokecolor="#292425">
              <v:path arrowok="t"/>
              <v:stroke dashstyle="solid"/>
            </v:shape>
            <v:rect style="position:absolute;left:5819;top:714;width:148;height:23" filled="true" fillcolor="#292425" stroked="false">
              <v:fill type="solid"/>
            </v:rect>
            <v:shape style="position:absolute;left:5961;top:505;width:2330;height:1059" coordorigin="5961,505" coordsize="2330,1059" path="m6098,802l5961,719m6235,913l6098,802m6372,1106l6235,913m6509,1213l6372,1106m6647,1020l6509,1213m6784,682l6647,1020m6921,583l6784,682m7058,505l6921,583m7195,740l7058,505m7332,1069l7195,740m7469,983l7332,1069m7606,1156l7469,983m7743,1255l7606,1156m7880,1349l7743,1255m8017,1563l7880,1349m8154,1448l8017,1563m8291,1304l8154,1448e" filled="false" stroked="true" strokeweight=".5pt" strokecolor="#292425">
              <v:path arrowok="t"/>
              <v:stroke dashstyle="solid"/>
            </v:shape>
            <v:rect style="position:absolute;left:5819;top:714;width:148;height:23" filled="true" fillcolor="#292425" stroked="false">
              <v:fill type="solid"/>
            </v:rect>
            <v:shape style="position:absolute;left:5961;top:505;width:2330;height:1059" coordorigin="5961,505" coordsize="2330,1059" path="m6098,802l5961,719m6235,913l6098,802m6372,1106l6235,913m6509,1213l6372,1106m6647,1020l6509,1213m6784,682l6647,1020m6921,583l6784,682m7058,505l6921,583m7195,740l7058,505m7332,1069l7195,740m7469,983l7332,1069m7606,1156l7469,983m7743,1255l7606,1156m7880,1349l7743,1255m8017,1563l7880,1349m8154,1448l8017,1563m8291,1304l8154,1448e" filled="false" stroked="true" strokeweight=".5pt" strokecolor="#292425">
              <v:path arrowok="t"/>
              <v:stroke dashstyle="solid"/>
            </v:shape>
            <v:rect style="position:absolute;left:5819;top:714;width:148;height:23" filled="true" fillcolor="#292425" stroked="false">
              <v:fill type="solid"/>
            </v:rect>
            <v:shape style="position:absolute;left:5961;top:505;width:2330;height:1059" coordorigin="5961,505" coordsize="2330,1059" path="m6098,802l5961,719m6235,913l6098,802m6372,1106l6235,913m6509,1213l6372,1106m6647,1020l6509,1213m6784,682l6647,1020m6921,583l6784,682m7058,505l6921,583m7195,740l7058,505m7332,1069l7195,740m7469,983l7332,1069m7606,1156l7469,983m7743,1255l7606,1156m7880,1349l7743,1255m8017,1563l7880,1349m8154,1448l8017,1563m8291,1304l8154,1448e" filled="false" stroked="true" strokeweight=".5pt" strokecolor="#292425">
              <v:path arrowok="t"/>
              <v:stroke dashstyle="solid"/>
            </v:shape>
            <v:rect style="position:absolute;left:5819;top:714;width:148;height:23" filled="true" fillcolor="#292425" stroked="false">
              <v:fill type="solid"/>
            </v:rect>
            <v:shape style="position:absolute;left:5961;top:505;width:2330;height:1059" coordorigin="5961,505" coordsize="2330,1059" path="m6098,802l5961,719m6235,913l6098,802m6372,1106l6235,913m6509,1213l6372,1106m6647,1020l6509,1213m6784,682l6647,1020m6921,583l6784,682m7058,505l6921,583m7195,740l7058,505m7332,1069l7195,740m7469,983l7332,1069m7606,1156l7469,983m7743,1255l7606,1156m7880,1349l7743,1255m8017,1563l7880,1349m8154,1448l8017,1563m8291,1304l8154,1448e" filled="false" stroked="true" strokeweight=".5pt" strokecolor="#292425">
              <v:path arrowok="t"/>
              <v:stroke dashstyle="solid"/>
            </v:shape>
            <v:rect style="position:absolute;left:5819;top:714;width:148;height:23" filled="true" fillcolor="#292425" stroked="false">
              <v:fill type="solid"/>
            </v:rect>
            <v:shape style="position:absolute;left:5961;top:505;width:2330;height:1059" coordorigin="5961,505" coordsize="2330,1059" path="m6098,802l5961,719m6235,913l6098,802m6372,1106l6235,913m6509,1213l6372,1106m6647,1020l6509,1213m6784,682l6647,1020m6921,583l6784,682m7058,505l6921,583m7195,740l7058,505m7332,1069l7195,740m7469,983l7332,1069m7606,1156l7469,983m7743,1255l7606,1156m7880,1349l7743,1255m8017,1563l7880,1349m8154,1448l8017,1563m8291,1304l8154,1448e" filled="false" stroked="true" strokeweight=".5pt" strokecolor="#292425">
              <v:path arrowok="t"/>
              <v:stroke dashstyle="solid"/>
            </v:shape>
            <v:rect style="position:absolute;left:5819;top:714;width:148;height:23" filled="true" fillcolor="#292425" stroked="false">
              <v:fill type="solid"/>
            </v:rect>
            <v:shape style="position:absolute;left:5961;top:505;width:2330;height:1059" coordorigin="5961,505" coordsize="2330,1059" path="m6098,802l5961,719m6235,913l6098,802m6372,1106l6235,913m6509,1213l6372,1106m6647,1020l6509,1213m6784,682l6647,1020m6921,583l6784,682m7058,505l6921,583m7195,740l7058,505m7332,1069l7195,740m7469,983l7332,1069m7606,1156l7469,983m7743,1255l7606,1156m7880,1349l7743,1255m8017,1563l7880,1349m8154,1448l8017,1563m8291,1304l8154,1448e" filled="false" stroked="true" strokeweight=".5pt" strokecolor="#292425">
              <v:path arrowok="t"/>
              <v:stroke dashstyle="solid"/>
            </v:shape>
            <v:rect style="position:absolute;left:5819;top:714;width:148;height:23" filled="true" fillcolor="#292425" stroked="false">
              <v:fill type="solid"/>
            </v:rect>
            <v:shape style="position:absolute;left:5961;top:505;width:2330;height:1059" coordorigin="5961,505" coordsize="2330,1059" path="m6098,802l5961,719m6235,913l6098,802m6372,1106l6235,913m6509,1213l6372,1106m6647,1020l6509,1213m6784,682l6647,1020m6921,583l6784,682m7058,505l6921,583m7195,740l7058,505m7332,1069l7195,740m7469,983l7332,1069m7606,1156l7469,983m7743,1255l7606,1156m7880,1349l7743,1255m8017,1563l7880,1349m8154,1448l8017,1563m8291,1304l8154,1448e" filled="false" stroked="true" strokeweight=".5pt" strokecolor="#292425">
              <v:path arrowok="t"/>
              <v:stroke dashstyle="solid"/>
            </v:shape>
            <v:rect style="position:absolute;left:5819;top:714;width:148;height:23" filled="true" fillcolor="#292425" stroked="false">
              <v:fill type="solid"/>
            </v:rect>
            <v:shape style="position:absolute;left:5961;top:505;width:2330;height:1059" coordorigin="5961,505" coordsize="2330,1059" path="m6098,802l5961,719m6235,913l6098,802m6372,1106l6235,913m6509,1213l6372,1106m6647,1020l6509,1213m6784,682l6647,1020m6921,583l6784,682m7058,505l6921,583m7195,740l7058,505m7332,1069l7195,740m7469,983l7332,1069m7606,1156l7469,983m7743,1255l7606,1156m7880,1349l7743,1255m8017,1563l7880,1349m8154,1448l8017,1563m8291,1304l8154,1448e" filled="false" stroked="true" strokeweight=".5pt" strokecolor="#292425">
              <v:path arrowok="t"/>
              <v:stroke dashstyle="solid"/>
            </v:shape>
            <v:rect style="position:absolute;left:5819;top:714;width:148;height:23" filled="true" fillcolor="#292425" stroked="false">
              <v:fill type="solid"/>
            </v:rect>
            <v:shape style="position:absolute;left:5961;top:505;width:2330;height:1059" coordorigin="5961,505" coordsize="2330,1059" path="m6098,802l5961,719m6235,913l6098,802m6372,1106l6235,913m6509,1213l6372,1106m6647,1020l6509,1213m6784,682l6647,1020m6921,583l6784,682m7058,505l6921,583m7195,740l7058,505m7332,1069l7195,740m7469,983l7332,1069m7606,1156l7469,983m7743,1255l7606,1156m7880,1349l7743,1255m8017,1563l7880,1349m8154,1448l8017,1563m8291,1304l8154,1448e" filled="false" stroked="true" strokeweight=".5pt" strokecolor="#292425">
              <v:path arrowok="t"/>
              <v:stroke dashstyle="solid"/>
            </v:shape>
            <v:rect style="position:absolute;left:5819;top:714;width:148;height:23" filled="true" fillcolor="#292425" stroked="false">
              <v:fill type="solid"/>
            </v:rect>
            <v:shape style="position:absolute;left:5961;top:505;width:2330;height:1059" coordorigin="5961,505" coordsize="2330,1059" path="m6098,802l5961,719m6235,913l6098,802m6372,1106l6235,913m6509,1213l6372,1106m6647,1020l6509,1213m6784,682l6647,1020m6921,583l6784,682m7058,505l6921,583m7195,740l7058,505m7332,1069l7195,740m7469,983l7332,1069m7606,1156l7469,983m7743,1255l7606,1156m7880,1349l7743,1255m8017,1563l7880,1349m8154,1448l8017,1563m8291,1304l8154,1448e" filled="false" stroked="true" strokeweight=".5pt" strokecolor="#292425">
              <v:path arrowok="t"/>
              <v:stroke dashstyle="solid"/>
            </v:shape>
            <v:rect style="position:absolute;left:5819;top:714;width:148;height:23" filled="true" fillcolor="#292425" stroked="false">
              <v:fill type="solid"/>
            </v:rect>
            <v:shape style="position:absolute;left:5961;top:505;width:2330;height:1059" coordorigin="5961,505" coordsize="2330,1059" path="m6098,802l5961,719m6235,913l6098,802m6372,1106l6235,913m6509,1213l6372,1106m6647,1020l6509,1213m6784,682l6647,1020m6921,583l6784,682m7058,505l6921,583m7195,740l7058,505m7332,1069l7195,740m7469,983l7332,1069m7606,1156l7469,983m7743,1255l7606,1156m7880,1349l7743,1255m8017,1563l7880,1349m8154,1448l8017,1563m8291,1304l8154,1448e" filled="false" stroked="true" strokeweight=".5pt" strokecolor="#292425">
              <v:path arrowok="t"/>
              <v:stroke dashstyle="solid"/>
            </v:shape>
            <v:rect style="position:absolute;left:5819;top:714;width:148;height:23" filled="true" fillcolor="#292425" stroked="false">
              <v:fill type="solid"/>
            </v:rect>
            <v:shape style="position:absolute;left:5961;top:505;width:2330;height:1059" coordorigin="5961,505" coordsize="2330,1059" path="m6098,802l5961,719m6235,913l6098,802m6372,1106l6235,913m6509,1213l6372,1106m6647,1020l6509,1213m6784,682l6647,1020m6921,583l6784,682m7058,505l6921,583m7195,740l7058,505m7332,1069l7195,740m7469,983l7332,1069m7606,1156l7469,983m7743,1255l7606,1156m7880,1349l7743,1255m8017,1563l7880,1349m8154,1448l8017,1563m8291,1304l8154,1448e" filled="false" stroked="true" strokeweight=".5pt" strokecolor="#292425">
              <v:path arrowok="t"/>
              <v:stroke dashstyle="solid"/>
            </v:shape>
            <v:rect style="position:absolute;left:5819;top:714;width:148;height:23" filled="true" fillcolor="#292425" stroked="false">
              <v:fill type="solid"/>
            </v:rect>
            <v:shape style="position:absolute;left:5961;top:505;width:2330;height:1059" coordorigin="5961,505" coordsize="2330,1059" path="m6098,802l5961,719m6235,913l6098,802m6372,1106l6235,913m6509,1213l6372,1106m6647,1020l6509,1213m6784,682l6647,1020m6921,583l6784,682m7058,505l6921,583m7195,740l7058,505m7332,1069l7195,740m7469,983l7332,1069m7606,1156l7469,983m7743,1255l7606,1156m7880,1349l7743,1255m8017,1563l7880,1349m8154,1448l8017,1563m8291,1304l8154,1448e" filled="false" stroked="true" strokeweight=".5pt" strokecolor="#292425">
              <v:path arrowok="t"/>
              <v:stroke dashstyle="solid"/>
            </v:shape>
            <v:rect style="position:absolute;left:5819;top:714;width:148;height:23" filled="true" fillcolor="#292425" stroked="false">
              <v:fill type="solid"/>
            </v:rect>
            <v:shape style="position:absolute;left:5961;top:505;width:2330;height:1059" coordorigin="5961,505" coordsize="2330,1059" path="m6098,802l5961,719m6235,913l6098,802m6372,1106l6235,913m6509,1213l6372,1106m6647,1020l6509,1213m6784,682l6647,1020m6921,583l6784,682m7058,505l6921,583m7195,740l7058,505m7332,1069l7195,740m7469,983l7332,1069m7606,1156l7469,983m7743,1255l7606,1156m7880,1349l7743,1255m8017,1563l7880,1349m8154,1448l8017,1563m8291,1304l8154,1448e" filled="false" stroked="true" strokeweight=".5pt" strokecolor="#292425">
              <v:path arrowok="t"/>
              <v:stroke dashstyle="solid"/>
            </v:shape>
            <v:rect style="position:absolute;left:5819;top:714;width:148;height:23" filled="true" fillcolor="#292425" stroked="false">
              <v:fill type="solid"/>
            </v:rect>
            <v:shape style="position:absolute;left:5961;top:505;width:2330;height:1059" coordorigin="5961,505" coordsize="2330,1059" path="m6098,802l5961,719m6235,913l6098,802m6372,1106l6235,913m6509,1213l6372,1106m6647,1020l6509,1213m6784,682l6647,1020m6921,583l6784,682m7058,505l6921,583m7195,740l7058,505m7332,1069l7195,740m7469,983l7332,1069m7606,1156l7469,983m7743,1255l7606,1156m7880,1349l7743,1255m8017,1563l7880,1349m8154,1448l8017,1563m8291,1304l8154,1448e" filled="false" stroked="true" strokeweight=".5pt" strokecolor="#292425">
              <v:path arrowok="t"/>
              <v:stroke dashstyle="solid"/>
            </v:shape>
            <v:shape style="position:absolute;left:5824;top:719;width:138;height:13" coordorigin="5824,719" coordsize="138,13" path="m5961,719l5824,732e" filled="true" fillcolor="#008357" stroked="false">
              <v:path arrowok="t"/>
              <v:fill type="solid"/>
            </v:shape>
            <v:rect style="position:absolute;left:5814;top:709;width:158;height:33" filled="true" fillcolor="#008357" stroked="false">
              <v:fill type="solid"/>
            </v:rect>
            <v:shape style="position:absolute;left:5961;top:719;width:138;height:83" coordorigin="5961,719" coordsize="138,83" path="m5961,719l6098,802e" filled="true" fillcolor="#008357" stroked="false">
              <v:path arrowok="t"/>
              <v:fill type="solid"/>
            </v:shape>
            <v:line style="position:absolute" from="6098,802" to="5961,719" stroked="true" strokeweight="1pt" strokecolor="#008357">
              <v:stroke dashstyle="solid"/>
            </v:line>
            <v:shape style="position:absolute;left:6098;top:801;width:138;height:112" coordorigin="6098,802" coordsize="138,112" path="m6098,802l6235,913e" filled="true" fillcolor="#008357" stroked="false">
              <v:path arrowok="t"/>
              <v:fill type="solid"/>
            </v:shape>
            <v:line style="position:absolute" from="6235,913" to="6098,802" stroked="true" strokeweight="1.0pt" strokecolor="#008357">
              <v:stroke dashstyle="solid"/>
            </v:line>
            <v:shape style="position:absolute;left:6235;top:912;width:138;height:194" coordorigin="6235,913" coordsize="138,194" path="m6235,913l6372,1106e" filled="true" fillcolor="#008357" stroked="false">
              <v:path arrowok="t"/>
              <v:fill type="solid"/>
            </v:shape>
            <v:line style="position:absolute" from="6372,1106" to="6235,913" stroked="true" strokeweight="1pt" strokecolor="#008357">
              <v:stroke dashstyle="solid"/>
            </v:line>
            <v:shape style="position:absolute;left:6372;top:1106;width:138;height:108" coordorigin="6372,1106" coordsize="138,108" path="m6372,1106l6509,1213e" filled="true" fillcolor="#008357" stroked="false">
              <v:path arrowok="t"/>
              <v:fill type="solid"/>
            </v:shape>
            <v:line style="position:absolute" from="6509,1213" to="6372,1106" stroked="true" strokeweight="1pt" strokecolor="#008357">
              <v:stroke dashstyle="solid"/>
            </v:line>
            <v:shape style="position:absolute;left:6509;top:1019;width:138;height:194" coordorigin="6509,1020" coordsize="138,194" path="m6647,1020l6509,1213e" filled="true" fillcolor="#008357" stroked="false">
              <v:path arrowok="t"/>
              <v:fill type="solid"/>
            </v:shape>
            <v:line style="position:absolute" from="6647,1020" to="6509,1213" stroked="true" strokeweight="1.0pt" strokecolor="#008357">
              <v:stroke dashstyle="solid"/>
            </v:line>
            <v:shape style="position:absolute;left:6646;top:682;width:138;height:338" coordorigin="6647,682" coordsize="138,338" path="m6784,682l6647,1020e" filled="true" fillcolor="#008357" stroked="false">
              <v:path arrowok="t"/>
              <v:fill type="solid"/>
            </v:shape>
            <v:line style="position:absolute" from="6784,682" to="6647,1020" stroked="true" strokeweight="1pt" strokecolor="#008357">
              <v:stroke dashstyle="solid"/>
            </v:line>
            <v:shape style="position:absolute;left:6783;top:583;width:138;height:99" coordorigin="6784,583" coordsize="138,99" path="m6921,583l6784,682e" filled="true" fillcolor="#008357" stroked="false">
              <v:path arrowok="t"/>
              <v:fill type="solid"/>
            </v:shape>
            <v:line style="position:absolute" from="6921,583" to="6784,682" stroked="true" strokeweight="1pt" strokecolor="#008357">
              <v:stroke dashstyle="solid"/>
            </v:line>
            <v:shape style="position:absolute;left:6920;top:505;width:138;height:79" coordorigin="6921,505" coordsize="138,79" path="m7058,505l6921,583e" filled="true" fillcolor="#008357" stroked="false">
              <v:path arrowok="t"/>
              <v:fill type="solid"/>
            </v:shape>
            <v:line style="position:absolute" from="7058,505" to="6921,583" stroked="true" strokeweight="1pt" strokecolor="#008357">
              <v:stroke dashstyle="solid"/>
            </v:line>
            <v:shape style="position:absolute;left:7057;top:505;width:138;height:235" coordorigin="7058,505" coordsize="138,235" path="m7058,505l7195,740e" filled="true" fillcolor="#008357" stroked="false">
              <v:path arrowok="t"/>
              <v:fill type="solid"/>
            </v:shape>
            <v:line style="position:absolute" from="7195,740" to="7058,505" stroked="true" strokeweight="1.0pt" strokecolor="#008357">
              <v:stroke dashstyle="solid"/>
            </v:line>
            <v:shape style="position:absolute;left:7194;top:739;width:138;height:330" coordorigin="7195,740" coordsize="138,330" path="m7195,740l7332,1069e" filled="true" fillcolor="#008357" stroked="false">
              <v:path arrowok="t"/>
              <v:fill type="solid"/>
            </v:shape>
            <v:line style="position:absolute" from="7332,1069" to="7195,740" stroked="true" strokeweight="1pt" strokecolor="#008357">
              <v:stroke dashstyle="solid"/>
            </v:line>
            <v:shape style="position:absolute;left:7331;top:982;width:138;height:87" coordorigin="7332,983" coordsize="138,87" path="m7469,983l7332,1069e" filled="true" fillcolor="#008357" stroked="false">
              <v:path arrowok="t"/>
              <v:fill type="solid"/>
            </v:shape>
            <v:line style="position:absolute" from="7469,983" to="7332,1069" stroked="true" strokeweight="1pt" strokecolor="#008357">
              <v:stroke dashstyle="solid"/>
            </v:line>
            <v:shape style="position:absolute;left:7468;top:982;width:138;height:173" coordorigin="7469,983" coordsize="138,173" path="m7469,983l7606,1156e" filled="true" fillcolor="#008357" stroked="false">
              <v:path arrowok="t"/>
              <v:fill type="solid"/>
            </v:shape>
            <v:line style="position:absolute" from="7606,1156" to="7469,983" stroked="true" strokeweight="1pt" strokecolor="#008357">
              <v:stroke dashstyle="solid"/>
            </v:line>
            <v:shape style="position:absolute;left:7605;top:1155;width:138;height:99" coordorigin="7606,1156" coordsize="138,99" path="m7606,1156l7743,1255e" filled="true" fillcolor="#008357" stroked="false">
              <v:path arrowok="t"/>
              <v:fill type="solid"/>
            </v:shape>
            <v:line style="position:absolute" from="7743,1255" to="7606,1156" stroked="true" strokeweight="1pt" strokecolor="#008357">
              <v:stroke dashstyle="solid"/>
            </v:line>
            <v:shape style="position:absolute;left:7742;top:1254;width:138;height:95" coordorigin="7743,1255" coordsize="138,95" path="m7743,1255l7880,1349e" filled="true" fillcolor="#008357" stroked="false">
              <v:path arrowok="t"/>
              <v:fill type="solid"/>
            </v:shape>
            <v:line style="position:absolute" from="7880,1349" to="7743,1255" stroked="true" strokeweight="1pt" strokecolor="#008357">
              <v:stroke dashstyle="solid"/>
            </v:line>
            <v:shape style="position:absolute;left:7879;top:1349;width:138;height:215" coordorigin="7880,1349" coordsize="138,215" path="m7880,1349l8017,1563e" filled="true" fillcolor="#008357" stroked="false">
              <v:path arrowok="t"/>
              <v:fill type="solid"/>
            </v:shape>
            <v:line style="position:absolute" from="8017,1563" to="7880,1349" stroked="true" strokeweight="1.0pt" strokecolor="#008357">
              <v:stroke dashstyle="solid"/>
            </v:line>
            <v:shape style="position:absolute;left:8017;top:1448;width:138;height:116" coordorigin="8017,1448" coordsize="138,116" path="m8154,1448l8017,1563e" filled="true" fillcolor="#008357" stroked="false">
              <v:path arrowok="t"/>
              <v:fill type="solid"/>
            </v:shape>
            <v:line style="position:absolute" from="8154,1448" to="8017,1563" stroked="true" strokeweight="1pt" strokecolor="#008357">
              <v:stroke dashstyle="solid"/>
            </v:line>
            <v:shape style="position:absolute;left:8154;top:1303;width:138;height:145" coordorigin="8154,1304" coordsize="138,145" path="m8291,1304l8154,1448e" filled="true" fillcolor="#008357" stroked="false">
              <v:path arrowok="t"/>
              <v:fill type="solid"/>
            </v:shape>
            <v:line style="position:absolute" from="8291,1304" to="8154,1448" stroked="true" strokeweight="1pt" strokecolor="#008357">
              <v:stroke dashstyle="solid"/>
            </v:line>
            <v:shape style="position:absolute;left:5644;top:351;width:100;height:1236" coordorigin="5645,352" coordsize="100,1236" path="m5744,1587l5645,1587m5744,1175l5645,1175m5744,763l5645,763m5744,352l5645,352e" filled="false" stroked="true" strokeweight=".5pt" strokecolor="#292425">
              <v:path arrowok="t"/>
              <v:stroke dashstyle="solid"/>
            </v:shape>
            <v:shape style="position:absolute;left:9638;top:1758;width:118;height:160" type="#_x0000_t202" filled="false" stroked="false">
              <v:textbox inset="0,0,0,0">
                <w:txbxContent>
                  <w:p>
                    <w:pPr>
                      <w:spacing w:line="155" w:lineRule="exact" w:before="0"/>
                      <w:ind w:left="0" w:right="0" w:firstLine="0"/>
                      <w:jc w:val="left"/>
                      <w:rPr>
                        <w:sz w:val="16"/>
                      </w:rPr>
                    </w:pPr>
                    <w:r>
                      <w:rPr>
                        <w:color w:val="292425"/>
                        <w:w w:val="107"/>
                        <w:sz w:val="16"/>
                      </w:rPr>
                      <w:t>+</w:t>
                    </w:r>
                  </w:p>
                </w:txbxContent>
              </v:textbox>
              <w10:wrap type="none"/>
            </v:shape>
            <w10:wrap type="none"/>
          </v:group>
        </w:pict>
      </w:r>
      <w:r>
        <w:rPr>
          <w:color w:val="292425"/>
          <w:w w:val="121"/>
          <w:sz w:val="12"/>
        </w:rPr>
        <w:t>4</w:t>
      </w:r>
    </w:p>
    <w:p>
      <w:pPr>
        <w:pStyle w:val="BodyText"/>
        <w:spacing w:before="3"/>
        <w:rPr>
          <w:sz w:val="11"/>
        </w:rPr>
      </w:pPr>
    </w:p>
    <w:p>
      <w:pPr>
        <w:spacing w:before="0"/>
        <w:ind w:left="0" w:right="1434" w:firstLine="0"/>
        <w:jc w:val="right"/>
        <w:rPr>
          <w:sz w:val="12"/>
        </w:rPr>
      </w:pPr>
      <w:r>
        <w:rPr>
          <w:color w:val="292425"/>
          <w:w w:val="121"/>
          <w:sz w:val="12"/>
        </w:rPr>
        <w:t>4</w:t>
      </w:r>
    </w:p>
    <w:p>
      <w:pPr>
        <w:pStyle w:val="BodyText"/>
        <w:spacing w:before="10"/>
        <w:rPr>
          <w:sz w:val="14"/>
        </w:rPr>
      </w:pPr>
    </w:p>
    <w:p>
      <w:pPr>
        <w:spacing w:line="120" w:lineRule="exact" w:before="0"/>
        <w:ind w:left="0" w:right="2440" w:firstLine="0"/>
        <w:jc w:val="center"/>
        <w:rPr>
          <w:sz w:val="12"/>
        </w:rPr>
      </w:pPr>
      <w:r>
        <w:rPr>
          <w:color w:val="292425"/>
          <w:w w:val="121"/>
          <w:sz w:val="12"/>
        </w:rPr>
        <w:t>3</w:t>
      </w:r>
    </w:p>
    <w:p>
      <w:pPr>
        <w:spacing w:line="120" w:lineRule="exact" w:before="0"/>
        <w:ind w:left="7673" w:right="0" w:firstLine="0"/>
        <w:jc w:val="center"/>
        <w:rPr>
          <w:sz w:val="12"/>
        </w:rPr>
      </w:pPr>
      <w:r>
        <w:rPr>
          <w:color w:val="292425"/>
          <w:w w:val="121"/>
          <w:sz w:val="12"/>
        </w:rPr>
        <w:t>3</w:t>
      </w:r>
    </w:p>
    <w:p>
      <w:pPr>
        <w:spacing w:before="52"/>
        <w:ind w:left="1039" w:right="3376" w:firstLine="0"/>
        <w:jc w:val="center"/>
        <w:rPr>
          <w:sz w:val="12"/>
        </w:rPr>
      </w:pPr>
      <w:r>
        <w:rPr>
          <w:color w:val="292425"/>
          <w:w w:val="115"/>
          <w:sz w:val="12"/>
        </w:rPr>
        <w:t>2.5</w:t>
      </w:r>
    </w:p>
    <w:p>
      <w:pPr>
        <w:tabs>
          <w:tab w:pos="9110" w:val="left" w:leader="none"/>
        </w:tabs>
        <w:spacing w:before="84"/>
        <w:ind w:left="4054" w:right="0" w:firstLine="0"/>
        <w:jc w:val="left"/>
        <w:rPr>
          <w:sz w:val="12"/>
        </w:rPr>
      </w:pPr>
      <w:r>
        <w:rPr>
          <w:color w:val="292425"/>
          <w:w w:val="120"/>
          <w:position w:val="-6"/>
          <w:sz w:val="12"/>
        </w:rPr>
        <w:t>2</w:t>
        <w:tab/>
      </w:r>
      <w:r>
        <w:rPr>
          <w:color w:val="292425"/>
          <w:w w:val="120"/>
          <w:sz w:val="12"/>
        </w:rPr>
        <w:t>2</w:t>
      </w:r>
    </w:p>
    <w:p>
      <w:pPr>
        <w:pStyle w:val="BodyText"/>
        <w:spacing w:before="10"/>
        <w:rPr>
          <w:sz w:val="10"/>
        </w:rPr>
      </w:pPr>
    </w:p>
    <w:p>
      <w:pPr>
        <w:spacing w:after="0"/>
        <w:rPr>
          <w:sz w:val="10"/>
        </w:rPr>
        <w:sectPr>
          <w:type w:val="continuous"/>
          <w:pgSz w:w="11900" w:h="16840"/>
          <w:pgMar w:top="1260" w:bottom="280" w:left="640" w:right="640"/>
        </w:sectPr>
      </w:pPr>
    </w:p>
    <w:p>
      <w:pPr>
        <w:pStyle w:val="BodyText"/>
        <w:rPr>
          <w:sz w:val="12"/>
        </w:rPr>
      </w:pPr>
    </w:p>
    <w:p>
      <w:pPr>
        <w:pStyle w:val="BodyText"/>
        <w:spacing w:before="7"/>
        <w:rPr>
          <w:sz w:val="14"/>
        </w:rPr>
      </w:pPr>
    </w:p>
    <w:p>
      <w:pPr>
        <w:spacing w:before="0"/>
        <w:ind w:left="4056" w:right="0" w:firstLine="0"/>
        <w:jc w:val="left"/>
        <w:rPr>
          <w:sz w:val="12"/>
        </w:rPr>
      </w:pPr>
      <w:r>
        <w:rPr/>
        <w:pict>
          <v:line style="position:absolute;mso-position-horizontal-relative:page;mso-position-vertical-relative:paragraph;z-index:16314368" from="233.254995pt,3.891355pt" to="228.634995pt,3.891355pt" stroked="true" strokeweight=".5pt" strokecolor="#292425">
            <v:stroke dashstyle="solid"/>
            <w10:wrap type="none"/>
          </v:line>
        </w:pict>
      </w:r>
      <w:r>
        <w:rPr/>
        <w:pict>
          <v:line style="position:absolute;mso-position-horizontal-relative:page;mso-position-vertical-relative:paragraph;z-index:16314880" from="46.223pt,4.197355pt" to="41.23pt,4.197355pt" stroked="true" strokeweight=".5pt" strokecolor="#292425">
            <v:stroke dashstyle="solid"/>
            <w10:wrap type="none"/>
          </v:line>
        </w:pict>
      </w:r>
      <w:r>
        <w:rPr>
          <w:color w:val="292425"/>
          <w:w w:val="121"/>
          <w:sz w:val="12"/>
        </w:rPr>
        <w:t>1</w:t>
      </w:r>
    </w:p>
    <w:p>
      <w:pPr>
        <w:pStyle w:val="BodyText"/>
        <w:rPr>
          <w:sz w:val="12"/>
        </w:rPr>
      </w:pPr>
    </w:p>
    <w:p>
      <w:pPr>
        <w:pStyle w:val="BodyText"/>
        <w:rPr>
          <w:sz w:val="12"/>
        </w:rPr>
      </w:pPr>
    </w:p>
    <w:p>
      <w:pPr>
        <w:pStyle w:val="BodyText"/>
        <w:spacing w:before="2"/>
        <w:rPr>
          <w:sz w:val="15"/>
        </w:rPr>
      </w:pPr>
    </w:p>
    <w:p>
      <w:pPr>
        <w:spacing w:line="115" w:lineRule="exact" w:before="0"/>
        <w:ind w:left="4056" w:right="0" w:firstLine="0"/>
        <w:jc w:val="left"/>
        <w:rPr>
          <w:sz w:val="12"/>
        </w:rPr>
      </w:pPr>
      <w:r>
        <w:rPr/>
        <w:pict>
          <v:group style="position:absolute;margin-left:41.48pt;margin-top:-2.053454pt;width:191.8pt;height:5.85pt;mso-position-horizontal-relative:page;mso-position-vertical-relative:paragraph;z-index:16313856" coordorigin="830,-41" coordsize="3836,117">
            <v:shape style="position:absolute;left:971;top:-42;width:3695;height:111" coordorigin="971,-41" coordsize="3695,111" path="m972,70l4535,70m971,70l971,-38m1103,70l1103,-3m1235,70l1235,-3m1367,70l1367,-3m1499,70l1499,-38m1631,70l1631,-3m1763,70l1763,-3m1895,70l1895,-3m2027,70l2027,-41m2159,70l2159,-3m2291,70l2291,-3m2423,70l2423,-3m2555,70l2555,-38m2687,70l2687,-3m2819,70l2819,-3m2951,70l2951,-3m3083,70l3083,-41m3215,70l3215,-3m3347,70l3347,-3m3479,70l3479,-3m3611,70l3611,-41m3743,70l3743,-3m3875,70l3875,-3m4007,70l4007,-3m4139,70l4139,-41m4271,70l4271,-3m4527,70l4527,-3m4401,69l4401,-3m4665,70l4573,70e" filled="false" stroked="true" strokeweight=".5pt" strokecolor="#292425">
              <v:path arrowok="t"/>
              <v:stroke dashstyle="solid"/>
            </v:shape>
            <v:line style="position:absolute" from="929,71" to="830,71" stroked="true" strokeweight=".5pt" strokecolor="#292425">
              <v:stroke dashstyle="solid"/>
            </v:line>
            <w10:wrap type="none"/>
          </v:group>
        </w:pict>
      </w:r>
      <w:r>
        <w:rPr>
          <w:color w:val="292425"/>
          <w:w w:val="121"/>
          <w:sz w:val="12"/>
        </w:rPr>
        <w:t>0</w:t>
      </w:r>
    </w:p>
    <w:p>
      <w:pPr>
        <w:tabs>
          <w:tab w:pos="1054" w:val="left" w:leader="none"/>
          <w:tab w:pos="1509" w:val="left" w:leader="none"/>
          <w:tab w:pos="2109" w:val="left" w:leader="none"/>
          <w:tab w:pos="2637" w:val="left" w:leader="none"/>
          <w:tab w:pos="3163" w:val="left" w:leader="none"/>
          <w:tab w:pos="3676" w:val="left" w:leader="none"/>
        </w:tabs>
        <w:spacing w:line="115" w:lineRule="exact" w:before="0"/>
        <w:ind w:left="448" w:right="0" w:firstLine="0"/>
        <w:jc w:val="left"/>
        <w:rPr>
          <w:sz w:val="12"/>
        </w:rPr>
      </w:pPr>
      <w:r>
        <w:rPr>
          <w:color w:val="292425"/>
          <w:w w:val="120"/>
          <w:sz w:val="12"/>
        </w:rPr>
        <w:t>1998</w:t>
        <w:tab/>
        <w:t>99</w:t>
        <w:tab/>
        <w:t>2000</w:t>
        <w:tab/>
        <w:t>01</w:t>
        <w:tab/>
        <w:t>02</w:t>
        <w:tab/>
        <w:t>03</w:t>
        <w:tab/>
        <w:t>04</w:t>
      </w:r>
    </w:p>
    <w:p>
      <w:pPr>
        <w:spacing w:before="79"/>
        <w:ind w:left="0" w:right="1434" w:firstLine="0"/>
        <w:jc w:val="right"/>
        <w:rPr>
          <w:sz w:val="12"/>
        </w:rPr>
      </w:pPr>
      <w:r>
        <w:rPr/>
        <w:br w:type="column"/>
      </w:r>
      <w:r>
        <w:rPr>
          <w:color w:val="292425"/>
          <w:w w:val="120"/>
          <w:sz w:val="12"/>
        </w:rPr>
        <w:t>1</w:t>
      </w:r>
    </w:p>
    <w:p>
      <w:pPr>
        <w:pStyle w:val="BodyText"/>
        <w:rPr>
          <w:sz w:val="12"/>
        </w:rPr>
      </w:pPr>
    </w:p>
    <w:p>
      <w:pPr>
        <w:pStyle w:val="BodyText"/>
        <w:spacing w:before="9"/>
        <w:rPr>
          <w:sz w:val="11"/>
        </w:rPr>
      </w:pPr>
    </w:p>
    <w:p>
      <w:pPr>
        <w:tabs>
          <w:tab w:pos="3859" w:val="left" w:leader="none"/>
        </w:tabs>
        <w:spacing w:before="0"/>
        <w:ind w:left="0" w:right="1434" w:firstLine="0"/>
        <w:jc w:val="right"/>
        <w:rPr>
          <w:sz w:val="12"/>
        </w:rPr>
      </w:pPr>
      <w:r>
        <w:rPr/>
        <w:pict>
          <v:line style="position:absolute;mso-position-horizontal-relative:page;mso-position-vertical-relative:paragraph;z-index:16319488" from="287.392987pt,4.021347pt" to="282.411987pt,4.021347pt" stroked="true" strokeweight=".5pt" strokecolor="#292425">
            <v:stroke dashstyle="solid"/>
            <w10:wrap type="none"/>
          </v:line>
        </w:pict>
      </w:r>
      <w:r>
        <w:rPr>
          <w:color w:val="292425"/>
          <w:w w:val="101"/>
          <w:sz w:val="12"/>
          <w:u w:val="single" w:color="292425"/>
        </w:rPr>
        <w:t> </w:t>
      </w:r>
      <w:r>
        <w:rPr>
          <w:color w:val="292425"/>
          <w:sz w:val="12"/>
          <w:u w:val="single" w:color="292425"/>
        </w:rPr>
        <w:tab/>
      </w:r>
      <w:r>
        <w:rPr>
          <w:color w:val="292425"/>
          <w:sz w:val="12"/>
        </w:rPr>
        <w:t>  </w:t>
      </w:r>
      <w:r>
        <w:rPr>
          <w:color w:val="292425"/>
          <w:spacing w:val="-14"/>
          <w:sz w:val="12"/>
        </w:rPr>
        <w:t> </w:t>
      </w:r>
      <w:r>
        <w:rPr>
          <w:color w:val="292425"/>
          <w:w w:val="120"/>
          <w:sz w:val="12"/>
        </w:rPr>
        <w:t>0</w:t>
      </w:r>
    </w:p>
    <w:p>
      <w:pPr>
        <w:spacing w:before="1"/>
        <w:ind w:left="0" w:right="1523" w:firstLine="0"/>
        <w:jc w:val="right"/>
        <w:rPr>
          <w:sz w:val="16"/>
        </w:rPr>
      </w:pPr>
      <w:r>
        <w:rPr>
          <w:color w:val="292425"/>
          <w:w w:val="117"/>
          <w:sz w:val="16"/>
        </w:rPr>
        <w:t>–</w:t>
      </w:r>
    </w:p>
    <w:p>
      <w:pPr>
        <w:spacing w:line="128" w:lineRule="exact" w:before="76"/>
        <w:ind w:left="4400" w:right="0" w:firstLine="0"/>
        <w:jc w:val="left"/>
        <w:rPr>
          <w:sz w:val="12"/>
        </w:rPr>
      </w:pPr>
      <w:r>
        <w:rPr/>
        <w:pict>
          <v:shape style="position:absolute;margin-left:290.96701pt;margin-top:2.848593pt;width:192.75pt;height:5.5pt;mso-position-horizontal-relative:page;mso-position-vertical-relative:paragraph;z-index:16316928" coordorigin="5819,57" coordsize="3855,110" path="m5819,161l9519,161m5824,156l5824,57m5961,161l5961,89m6098,161l6098,89m6235,161l6235,89m6372,156l6372,57m6509,161l6509,89m6647,161l6647,89m6784,161l6784,89m6921,156l6921,57m7058,161l7058,89m7195,161l7195,89m7332,161l7332,89m7469,156l7469,57m7606,161l7606,89m7743,161l7743,89m7880,161l7880,89m8017,156l8017,57m8154,161l8154,89m8291,161l8291,89m8428,161l8428,89m8565,156l8565,57m8702,161l8702,89m8839,161l8839,89m8976,155l8976,83m9113,162l9113,59m9250,161l9250,89m9517,166l9517,94m9389,164l9389,92m9674,159l9578,159e" filled="false" stroked="true" strokeweight=".5pt" strokecolor="#292425">
            <v:path arrowok="t"/>
            <v:stroke dashstyle="solid"/>
            <w10:wrap type="none"/>
          </v:shape>
        </w:pict>
      </w:r>
      <w:r>
        <w:rPr/>
        <w:pict>
          <v:line style="position:absolute;mso-position-horizontal-relative:page;mso-position-vertical-relative:paragraph;z-index:16317952" from="287.392987pt,8.097592pt" to="282.411987pt,8.097592pt" stroked="true" strokeweight=".5pt" strokecolor="#292425">
            <v:stroke dashstyle="solid"/>
            <w10:wrap type="none"/>
          </v:line>
        </w:pict>
      </w:r>
      <w:r>
        <w:rPr>
          <w:color w:val="292425"/>
          <w:w w:val="121"/>
          <w:sz w:val="12"/>
        </w:rPr>
        <w:t>1</w:t>
      </w:r>
    </w:p>
    <w:p>
      <w:pPr>
        <w:tabs>
          <w:tab w:pos="1198" w:val="left" w:leader="none"/>
          <w:tab w:pos="1681" w:val="left" w:leader="none"/>
          <w:tab w:pos="2310" w:val="left" w:leader="none"/>
          <w:tab w:pos="2865" w:val="left" w:leader="none"/>
          <w:tab w:pos="3412" w:val="left" w:leader="none"/>
          <w:tab w:pos="3953" w:val="left" w:leader="none"/>
        </w:tabs>
        <w:spacing w:line="128" w:lineRule="exact" w:before="0"/>
        <w:ind w:left="596"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5"/>
          <w:w w:val="120"/>
          <w:sz w:val="12"/>
        </w:rPr>
        <w:t>04</w:t>
      </w:r>
    </w:p>
    <w:p>
      <w:pPr>
        <w:spacing w:after="0" w:line="128" w:lineRule="exact"/>
        <w:jc w:val="left"/>
        <w:rPr>
          <w:sz w:val="12"/>
        </w:rPr>
        <w:sectPr>
          <w:type w:val="continuous"/>
          <w:pgSz w:w="11900" w:h="16840"/>
          <w:pgMar w:top="1260" w:bottom="280" w:left="640" w:right="640"/>
          <w:cols w:num="2" w:equalWidth="0">
            <w:col w:w="4170" w:space="556"/>
            <w:col w:w="5894"/>
          </w:cols>
        </w:sectPr>
      </w:pPr>
    </w:p>
    <w:p>
      <w:pPr>
        <w:pStyle w:val="BodyText"/>
      </w:pPr>
    </w:p>
    <w:p>
      <w:pPr>
        <w:pStyle w:val="BodyText"/>
      </w:pPr>
    </w:p>
    <w:p>
      <w:pPr>
        <w:pStyle w:val="BodyText"/>
      </w:pPr>
    </w:p>
    <w:p>
      <w:pPr>
        <w:pStyle w:val="BodyText"/>
      </w:pPr>
    </w:p>
    <w:p>
      <w:pPr>
        <w:pStyle w:val="BodyText"/>
        <w:spacing w:before="8"/>
        <w:rPr>
          <w:sz w:val="15"/>
        </w:rPr>
      </w:pPr>
    </w:p>
    <w:p>
      <w:pPr>
        <w:pStyle w:val="BodyText"/>
        <w:spacing w:line="292" w:lineRule="auto" w:before="64"/>
        <w:ind w:left="5104" w:right="179"/>
      </w:pPr>
      <w:r>
        <w:rPr>
          <w:color w:val="292425"/>
          <w:w w:val="105"/>
        </w:rPr>
        <w:t>domestic inflationary pressures are expected to be relatively stable. External influences on prices may be a little stronger than in the recent past, but are also expected to show no clear trend over the forecast period.</w:t>
      </w:r>
    </w:p>
    <w:p>
      <w:pPr>
        <w:pStyle w:val="BodyText"/>
      </w:pPr>
    </w:p>
    <w:p>
      <w:pPr>
        <w:pStyle w:val="BodyText"/>
        <w:spacing w:line="292" w:lineRule="auto" w:before="128"/>
        <w:ind w:left="5104" w:right="186"/>
      </w:pPr>
      <w:r>
        <w:rPr>
          <w:color w:val="292425"/>
          <w:w w:val="110"/>
        </w:rPr>
        <w:t>Compared</w:t>
      </w:r>
      <w:r>
        <w:rPr>
          <w:color w:val="292425"/>
          <w:spacing w:val="-32"/>
          <w:w w:val="110"/>
        </w:rPr>
        <w:t> </w:t>
      </w:r>
      <w:r>
        <w:rPr>
          <w:color w:val="292425"/>
          <w:w w:val="110"/>
        </w:rPr>
        <w:t>with</w:t>
      </w:r>
      <w:r>
        <w:rPr>
          <w:color w:val="292425"/>
          <w:spacing w:val="-31"/>
          <w:w w:val="110"/>
        </w:rPr>
        <w:t> </w:t>
      </w:r>
      <w:r>
        <w:rPr>
          <w:color w:val="292425"/>
          <w:w w:val="110"/>
        </w:rPr>
        <w:t>the</w:t>
      </w:r>
      <w:r>
        <w:rPr>
          <w:color w:val="292425"/>
          <w:spacing w:val="-31"/>
          <w:w w:val="110"/>
        </w:rPr>
        <w:t> </w:t>
      </w:r>
      <w:r>
        <w:rPr>
          <w:color w:val="292425"/>
          <w:w w:val="110"/>
        </w:rPr>
        <w:t>August</w:t>
      </w:r>
      <w:r>
        <w:rPr>
          <w:color w:val="292425"/>
          <w:spacing w:val="-32"/>
          <w:w w:val="110"/>
        </w:rPr>
        <w:t> </w:t>
      </w:r>
      <w:r>
        <w:rPr>
          <w:color w:val="292425"/>
          <w:w w:val="110"/>
        </w:rPr>
        <w:t>projection,</w:t>
      </w:r>
      <w:r>
        <w:rPr>
          <w:color w:val="292425"/>
          <w:spacing w:val="-31"/>
          <w:w w:val="110"/>
        </w:rPr>
        <w:t> </w:t>
      </w:r>
      <w:r>
        <w:rPr>
          <w:color w:val="292425"/>
          <w:w w:val="110"/>
        </w:rPr>
        <w:t>RPIX</w:t>
      </w:r>
      <w:r>
        <w:rPr>
          <w:color w:val="292425"/>
          <w:spacing w:val="-31"/>
          <w:w w:val="110"/>
        </w:rPr>
        <w:t> </w:t>
      </w:r>
      <w:r>
        <w:rPr>
          <w:color w:val="292425"/>
          <w:w w:val="110"/>
        </w:rPr>
        <w:t>inflation</w:t>
      </w:r>
      <w:r>
        <w:rPr>
          <w:color w:val="292425"/>
          <w:spacing w:val="-32"/>
          <w:w w:val="110"/>
        </w:rPr>
        <w:t> </w:t>
      </w:r>
      <w:r>
        <w:rPr>
          <w:color w:val="292425"/>
          <w:w w:val="110"/>
        </w:rPr>
        <w:t>is</w:t>
      </w:r>
      <w:r>
        <w:rPr>
          <w:color w:val="292425"/>
          <w:spacing w:val="-31"/>
          <w:w w:val="110"/>
        </w:rPr>
        <w:t> </w:t>
      </w:r>
      <w:r>
        <w:rPr>
          <w:color w:val="292425"/>
          <w:w w:val="110"/>
        </w:rPr>
        <w:t>likely </w:t>
      </w:r>
      <w:r>
        <w:rPr>
          <w:color w:val="292425"/>
          <w:spacing w:val="-4"/>
          <w:w w:val="110"/>
        </w:rPr>
        <w:t>to </w:t>
      </w:r>
      <w:r>
        <w:rPr>
          <w:color w:val="292425"/>
          <w:w w:val="110"/>
        </w:rPr>
        <w:t>be noticeably higher </w:t>
      </w:r>
      <w:r>
        <w:rPr>
          <w:color w:val="292425"/>
          <w:spacing w:val="-3"/>
          <w:w w:val="110"/>
        </w:rPr>
        <w:t>over </w:t>
      </w:r>
      <w:r>
        <w:rPr>
          <w:color w:val="292425"/>
          <w:w w:val="110"/>
        </w:rPr>
        <w:t>the next year or so, principally reflecting the recent spike in oil prices and the direct effect, via</w:t>
      </w:r>
      <w:r>
        <w:rPr>
          <w:color w:val="292425"/>
          <w:spacing w:val="-13"/>
          <w:w w:val="110"/>
        </w:rPr>
        <w:t> </w:t>
      </w:r>
      <w:r>
        <w:rPr>
          <w:color w:val="292425"/>
          <w:w w:val="110"/>
        </w:rPr>
        <w:t>the</w:t>
      </w:r>
      <w:r>
        <w:rPr>
          <w:color w:val="292425"/>
          <w:spacing w:val="-12"/>
          <w:w w:val="110"/>
        </w:rPr>
        <w:t> </w:t>
      </w:r>
      <w:r>
        <w:rPr>
          <w:color w:val="292425"/>
          <w:w w:val="110"/>
        </w:rPr>
        <w:t>housing</w:t>
      </w:r>
      <w:r>
        <w:rPr>
          <w:color w:val="292425"/>
          <w:spacing w:val="-13"/>
          <w:w w:val="110"/>
        </w:rPr>
        <w:t> </w:t>
      </w:r>
      <w:r>
        <w:rPr>
          <w:color w:val="292425"/>
          <w:w w:val="110"/>
        </w:rPr>
        <w:t>depreciation</w:t>
      </w:r>
      <w:r>
        <w:rPr>
          <w:color w:val="292425"/>
          <w:spacing w:val="-12"/>
          <w:w w:val="110"/>
        </w:rPr>
        <w:t> </w:t>
      </w:r>
      <w:r>
        <w:rPr>
          <w:color w:val="292425"/>
          <w:w w:val="110"/>
        </w:rPr>
        <w:t>component,</w:t>
      </w:r>
      <w:r>
        <w:rPr>
          <w:color w:val="292425"/>
          <w:spacing w:val="-13"/>
          <w:w w:val="110"/>
        </w:rPr>
        <w:t> </w:t>
      </w:r>
      <w:r>
        <w:rPr>
          <w:color w:val="292425"/>
          <w:w w:val="110"/>
        </w:rPr>
        <w:t>of</w:t>
      </w:r>
      <w:r>
        <w:rPr>
          <w:color w:val="292425"/>
          <w:spacing w:val="-12"/>
          <w:w w:val="110"/>
        </w:rPr>
        <w:t> </w:t>
      </w:r>
      <w:r>
        <w:rPr>
          <w:color w:val="292425"/>
          <w:w w:val="110"/>
        </w:rPr>
        <w:t>the</w:t>
      </w:r>
      <w:r>
        <w:rPr>
          <w:color w:val="292425"/>
          <w:spacing w:val="-13"/>
          <w:w w:val="110"/>
        </w:rPr>
        <w:t> </w:t>
      </w:r>
      <w:r>
        <w:rPr>
          <w:color w:val="292425"/>
          <w:w w:val="110"/>
        </w:rPr>
        <w:t>persistence</w:t>
      </w:r>
      <w:r>
        <w:rPr>
          <w:color w:val="292425"/>
          <w:spacing w:val="-12"/>
          <w:w w:val="110"/>
        </w:rPr>
        <w:t> </w:t>
      </w:r>
      <w:r>
        <w:rPr>
          <w:color w:val="292425"/>
          <w:spacing w:val="-6"/>
          <w:w w:val="110"/>
        </w:rPr>
        <w:t>of </w:t>
      </w:r>
      <w:r>
        <w:rPr>
          <w:color w:val="292425"/>
          <w:w w:val="110"/>
        </w:rPr>
        <w:t>high house price inflation. But inflation is </w:t>
      </w:r>
      <w:r>
        <w:rPr>
          <w:color w:val="292425"/>
          <w:spacing w:val="-3"/>
          <w:w w:val="110"/>
        </w:rPr>
        <w:t>expected </w:t>
      </w:r>
      <w:r>
        <w:rPr>
          <w:color w:val="292425"/>
          <w:spacing w:val="-4"/>
          <w:w w:val="110"/>
        </w:rPr>
        <w:t>to </w:t>
      </w:r>
      <w:r>
        <w:rPr>
          <w:color w:val="292425"/>
          <w:w w:val="110"/>
        </w:rPr>
        <w:t>be marginally </w:t>
      </w:r>
      <w:r>
        <w:rPr>
          <w:color w:val="292425"/>
          <w:spacing w:val="-3"/>
          <w:w w:val="110"/>
        </w:rPr>
        <w:t>lower </w:t>
      </w:r>
      <w:r>
        <w:rPr>
          <w:color w:val="292425"/>
          <w:w w:val="110"/>
        </w:rPr>
        <w:t>in the second year of the projection than in August,</w:t>
      </w:r>
      <w:r>
        <w:rPr>
          <w:color w:val="292425"/>
          <w:spacing w:val="-32"/>
          <w:w w:val="110"/>
        </w:rPr>
        <w:t> </w:t>
      </w:r>
      <w:r>
        <w:rPr>
          <w:color w:val="292425"/>
          <w:w w:val="110"/>
        </w:rPr>
        <w:t>principally</w:t>
      </w:r>
      <w:r>
        <w:rPr>
          <w:color w:val="292425"/>
          <w:spacing w:val="-31"/>
          <w:w w:val="110"/>
        </w:rPr>
        <w:t> </w:t>
      </w:r>
      <w:r>
        <w:rPr>
          <w:color w:val="292425"/>
          <w:w w:val="110"/>
        </w:rPr>
        <w:t>reflecting</w:t>
      </w:r>
      <w:r>
        <w:rPr>
          <w:color w:val="292425"/>
          <w:spacing w:val="-31"/>
          <w:w w:val="110"/>
        </w:rPr>
        <w:t> </w:t>
      </w:r>
      <w:r>
        <w:rPr>
          <w:color w:val="292425"/>
          <w:w w:val="110"/>
        </w:rPr>
        <w:t>slightly</w:t>
      </w:r>
      <w:r>
        <w:rPr>
          <w:color w:val="292425"/>
          <w:spacing w:val="-31"/>
          <w:w w:val="110"/>
        </w:rPr>
        <w:t> </w:t>
      </w:r>
      <w:r>
        <w:rPr>
          <w:color w:val="292425"/>
          <w:w w:val="110"/>
        </w:rPr>
        <w:t>softer</w:t>
      </w:r>
      <w:r>
        <w:rPr>
          <w:color w:val="292425"/>
          <w:spacing w:val="-31"/>
          <w:w w:val="110"/>
        </w:rPr>
        <w:t> </w:t>
      </w:r>
      <w:r>
        <w:rPr>
          <w:color w:val="292425"/>
          <w:spacing w:val="-3"/>
          <w:w w:val="110"/>
        </w:rPr>
        <w:t>external</w:t>
      </w:r>
      <w:r>
        <w:rPr>
          <w:color w:val="292425"/>
          <w:spacing w:val="-31"/>
          <w:w w:val="110"/>
        </w:rPr>
        <w:t> </w:t>
      </w:r>
      <w:r>
        <w:rPr>
          <w:color w:val="292425"/>
          <w:spacing w:val="-3"/>
          <w:w w:val="110"/>
        </w:rPr>
        <w:t>pressures </w:t>
      </w:r>
      <w:r>
        <w:rPr>
          <w:color w:val="292425"/>
          <w:w w:val="110"/>
        </w:rPr>
        <w:t>on</w:t>
      </w:r>
      <w:r>
        <w:rPr>
          <w:color w:val="292425"/>
          <w:spacing w:val="-6"/>
          <w:w w:val="110"/>
        </w:rPr>
        <w:t> </w:t>
      </w:r>
      <w:r>
        <w:rPr>
          <w:color w:val="292425"/>
          <w:w w:val="110"/>
        </w:rPr>
        <w:t>inflation.</w:t>
      </w:r>
    </w:p>
    <w:p>
      <w:pPr>
        <w:pStyle w:val="BodyText"/>
        <w:spacing w:before="4"/>
        <w:rPr>
          <w:sz w:val="25"/>
        </w:rPr>
      </w:pPr>
    </w:p>
    <w:p>
      <w:pPr>
        <w:spacing w:after="0"/>
        <w:rPr>
          <w:sz w:val="25"/>
        </w:rPr>
        <w:sectPr>
          <w:type w:val="continuous"/>
          <w:pgSz w:w="11900" w:h="16840"/>
          <w:pgMar w:top="1260" w:bottom="280" w:left="640" w:right="640"/>
        </w:sectPr>
      </w:pPr>
    </w:p>
    <w:p>
      <w:pPr>
        <w:pStyle w:val="BodyText"/>
        <w:rPr>
          <w:sz w:val="22"/>
        </w:rPr>
      </w:pPr>
    </w:p>
    <w:p>
      <w:pPr>
        <w:pStyle w:val="BodyText"/>
        <w:rPr>
          <w:sz w:val="22"/>
        </w:rPr>
      </w:pPr>
    </w:p>
    <w:p>
      <w:pPr>
        <w:pStyle w:val="BodyText"/>
        <w:spacing w:before="7"/>
        <w:rPr>
          <w:sz w:val="28"/>
        </w:rPr>
      </w:pPr>
    </w:p>
    <w:p>
      <w:pPr>
        <w:pStyle w:val="Heading7"/>
        <w:ind w:left="179"/>
      </w:pPr>
      <w:r>
        <w:rPr>
          <w:color w:val="0092C0"/>
        </w:rPr>
        <w:t>Table 6.A</w:t>
      </w:r>
    </w:p>
    <w:p>
      <w:pPr>
        <w:spacing w:line="247" w:lineRule="auto" w:before="8"/>
        <w:ind w:left="179" w:right="0" w:firstLine="0"/>
        <w:jc w:val="left"/>
        <w:rPr>
          <w:sz w:val="12"/>
        </w:rPr>
      </w:pPr>
      <w:r>
        <w:rPr>
          <w:rFonts w:ascii="Trebuchet MS" w:hAnsi="Trebuchet MS"/>
          <w:b/>
          <w:color w:val="0092C0"/>
          <w:w w:val="90"/>
          <w:sz w:val="20"/>
        </w:rPr>
        <w:t>Market expectations of the </w:t>
      </w:r>
      <w:r>
        <w:rPr>
          <w:rFonts w:ascii="Trebuchet MS" w:hAnsi="Trebuchet MS"/>
          <w:b/>
          <w:color w:val="0092C0"/>
          <w:spacing w:val="-4"/>
          <w:w w:val="90"/>
          <w:sz w:val="20"/>
        </w:rPr>
        <w:t>Bank’s </w:t>
      </w:r>
      <w:r>
        <w:rPr>
          <w:rFonts w:ascii="Trebuchet MS" w:hAnsi="Trebuchet MS"/>
          <w:b/>
          <w:color w:val="0092C0"/>
          <w:w w:val="90"/>
          <w:sz w:val="20"/>
        </w:rPr>
        <w:t>official interest </w:t>
      </w:r>
      <w:r>
        <w:rPr>
          <w:rFonts w:ascii="Trebuchet MS" w:hAnsi="Trebuchet MS"/>
          <w:b/>
          <w:color w:val="0092C0"/>
          <w:sz w:val="20"/>
        </w:rPr>
        <w:t>rate</w:t>
      </w:r>
      <w:r>
        <w:rPr>
          <w:color w:val="292425"/>
          <w:position w:val="4"/>
          <w:sz w:val="12"/>
        </w:rPr>
        <w:t>(a)</w:t>
      </w:r>
    </w:p>
    <w:p>
      <w:pPr>
        <w:spacing w:before="98"/>
        <w:ind w:left="179" w:right="0" w:firstLine="0"/>
        <w:jc w:val="left"/>
        <w:rPr>
          <w:sz w:val="14"/>
        </w:rPr>
      </w:pPr>
      <w:r>
        <w:rPr>
          <w:color w:val="292425"/>
          <w:w w:val="110"/>
          <w:sz w:val="14"/>
        </w:rPr>
        <w:t>Per</w:t>
      </w:r>
      <w:r>
        <w:rPr>
          <w:color w:val="292425"/>
          <w:spacing w:val="-6"/>
          <w:w w:val="110"/>
          <w:sz w:val="14"/>
        </w:rPr>
        <w:t> </w:t>
      </w:r>
      <w:r>
        <w:rPr>
          <w:color w:val="292425"/>
          <w:w w:val="110"/>
          <w:sz w:val="14"/>
        </w:rPr>
        <w:t>cent</w:t>
      </w:r>
    </w:p>
    <w:p>
      <w:pPr>
        <w:tabs>
          <w:tab w:pos="2364" w:val="left" w:leader="none"/>
          <w:tab w:pos="2617" w:val="left" w:leader="none"/>
          <w:tab w:pos="4334" w:val="left" w:leader="none"/>
        </w:tabs>
        <w:spacing w:before="120"/>
        <w:ind w:left="160" w:right="0" w:firstLine="0"/>
        <w:jc w:val="left"/>
        <w:rPr>
          <w:sz w:val="14"/>
        </w:rPr>
      </w:pPr>
      <w:r>
        <w:rPr>
          <w:color w:val="292425"/>
          <w:spacing w:val="-16"/>
          <w:w w:val="101"/>
          <w:sz w:val="14"/>
          <w:u w:val="single" w:color="292425"/>
        </w:rPr>
        <w:t> </w:t>
      </w:r>
      <w:r>
        <w:rPr>
          <w:color w:val="292425"/>
          <w:spacing w:val="-5"/>
          <w:w w:val="120"/>
          <w:sz w:val="14"/>
          <w:u w:val="single" w:color="292425"/>
        </w:rPr>
        <w:t>2002</w:t>
      </w:r>
      <w:r>
        <w:rPr>
          <w:color w:val="292425"/>
          <w:spacing w:val="-5"/>
          <w:w w:val="120"/>
          <w:sz w:val="14"/>
        </w:rPr>
        <w:t> </w:t>
      </w:r>
      <w:r>
        <w:rPr>
          <w:color w:val="292425"/>
          <w:w w:val="120"/>
          <w:sz w:val="14"/>
        </w:rPr>
        <w:t> </w:t>
      </w:r>
      <w:r>
        <w:rPr>
          <w:color w:val="292425"/>
          <w:spacing w:val="-5"/>
          <w:w w:val="120"/>
          <w:sz w:val="14"/>
          <w:u w:val="single" w:color="292425"/>
        </w:rPr>
        <w:t>2003</w:t>
        <w:tab/>
      </w:r>
      <w:r>
        <w:rPr>
          <w:color w:val="292425"/>
          <w:spacing w:val="-5"/>
          <w:w w:val="120"/>
          <w:sz w:val="14"/>
        </w:rPr>
        <w:tab/>
      </w:r>
      <w:r>
        <w:rPr>
          <w:color w:val="292425"/>
          <w:spacing w:val="-4"/>
          <w:w w:val="120"/>
          <w:sz w:val="14"/>
          <w:u w:val="single" w:color="292425"/>
        </w:rPr>
        <w:t>2004</w:t>
      </w:r>
      <w:r>
        <w:rPr>
          <w:color w:val="292425"/>
          <w:spacing w:val="-4"/>
          <w:sz w:val="14"/>
          <w:u w:val="single" w:color="292425"/>
        </w:rPr>
        <w:tab/>
      </w:r>
    </w:p>
    <w:p>
      <w:pPr>
        <w:pStyle w:val="BodyText"/>
        <w:spacing w:line="292" w:lineRule="auto" w:before="64"/>
        <w:ind w:left="160" w:right="146"/>
      </w:pPr>
      <w:r>
        <w:rPr/>
        <w:br w:type="column"/>
      </w:r>
      <w:r>
        <w:rPr>
          <w:color w:val="292425"/>
          <w:w w:val="110"/>
        </w:rPr>
        <w:t>Financial </w:t>
      </w:r>
      <w:r>
        <w:rPr>
          <w:color w:val="292425"/>
          <w:spacing w:val="-2"/>
          <w:w w:val="110"/>
        </w:rPr>
        <w:t>market </w:t>
      </w:r>
      <w:r>
        <w:rPr>
          <w:color w:val="292425"/>
          <w:w w:val="110"/>
        </w:rPr>
        <w:t>participants </w:t>
      </w:r>
      <w:r>
        <w:rPr>
          <w:color w:val="292425"/>
          <w:spacing w:val="-3"/>
          <w:w w:val="110"/>
        </w:rPr>
        <w:t>have </w:t>
      </w:r>
      <w:r>
        <w:rPr>
          <w:color w:val="292425"/>
          <w:w w:val="110"/>
        </w:rPr>
        <w:t>again </w:t>
      </w:r>
      <w:r>
        <w:rPr>
          <w:color w:val="292425"/>
          <w:spacing w:val="-3"/>
          <w:w w:val="110"/>
        </w:rPr>
        <w:t>lowered </w:t>
      </w:r>
      <w:r>
        <w:rPr>
          <w:color w:val="292425"/>
          <w:w w:val="110"/>
        </w:rPr>
        <w:t>their expectations</w:t>
      </w:r>
      <w:r>
        <w:rPr>
          <w:color w:val="292425"/>
          <w:spacing w:val="-20"/>
          <w:w w:val="110"/>
        </w:rPr>
        <w:t> </w:t>
      </w:r>
      <w:r>
        <w:rPr>
          <w:color w:val="292425"/>
          <w:w w:val="110"/>
        </w:rPr>
        <w:t>of</w:t>
      </w:r>
      <w:r>
        <w:rPr>
          <w:color w:val="292425"/>
          <w:spacing w:val="-20"/>
          <w:w w:val="110"/>
        </w:rPr>
        <w:t> </w:t>
      </w:r>
      <w:r>
        <w:rPr>
          <w:color w:val="292425"/>
          <w:w w:val="110"/>
        </w:rPr>
        <w:t>the</w:t>
      </w:r>
      <w:r>
        <w:rPr>
          <w:color w:val="292425"/>
          <w:spacing w:val="-20"/>
          <w:w w:val="110"/>
        </w:rPr>
        <w:t> </w:t>
      </w:r>
      <w:r>
        <w:rPr>
          <w:color w:val="292425"/>
          <w:w w:val="110"/>
        </w:rPr>
        <w:t>likely</w:t>
      </w:r>
      <w:r>
        <w:rPr>
          <w:color w:val="292425"/>
          <w:spacing w:val="-20"/>
          <w:w w:val="110"/>
        </w:rPr>
        <w:t> </w:t>
      </w:r>
      <w:r>
        <w:rPr>
          <w:color w:val="292425"/>
          <w:spacing w:val="-3"/>
          <w:w w:val="110"/>
        </w:rPr>
        <w:t>level</w:t>
      </w:r>
      <w:r>
        <w:rPr>
          <w:color w:val="292425"/>
          <w:spacing w:val="-20"/>
          <w:w w:val="110"/>
        </w:rPr>
        <w:t> </w:t>
      </w:r>
      <w:r>
        <w:rPr>
          <w:color w:val="292425"/>
          <w:w w:val="110"/>
        </w:rPr>
        <w:t>of</w:t>
      </w:r>
      <w:r>
        <w:rPr>
          <w:color w:val="292425"/>
          <w:spacing w:val="-19"/>
          <w:w w:val="110"/>
        </w:rPr>
        <w:t> </w:t>
      </w:r>
      <w:r>
        <w:rPr>
          <w:color w:val="292425"/>
          <w:w w:val="110"/>
        </w:rPr>
        <w:t>official</w:t>
      </w:r>
      <w:r>
        <w:rPr>
          <w:color w:val="292425"/>
          <w:spacing w:val="-20"/>
          <w:w w:val="110"/>
        </w:rPr>
        <w:t> </w:t>
      </w:r>
      <w:r>
        <w:rPr>
          <w:color w:val="292425"/>
          <w:spacing w:val="-3"/>
          <w:w w:val="110"/>
        </w:rPr>
        <w:t>interest</w:t>
      </w:r>
      <w:r>
        <w:rPr>
          <w:color w:val="292425"/>
          <w:spacing w:val="-20"/>
          <w:w w:val="110"/>
        </w:rPr>
        <w:t> </w:t>
      </w:r>
      <w:r>
        <w:rPr>
          <w:color w:val="292425"/>
          <w:spacing w:val="-4"/>
          <w:w w:val="110"/>
        </w:rPr>
        <w:t>rates</w:t>
      </w:r>
      <w:r>
        <w:rPr>
          <w:color w:val="292425"/>
          <w:spacing w:val="-20"/>
          <w:w w:val="110"/>
        </w:rPr>
        <w:t> </w:t>
      </w:r>
      <w:r>
        <w:rPr>
          <w:color w:val="292425"/>
          <w:w w:val="110"/>
        </w:rPr>
        <w:t>in</w:t>
      </w:r>
      <w:r>
        <w:rPr>
          <w:color w:val="292425"/>
          <w:spacing w:val="-20"/>
          <w:w w:val="110"/>
        </w:rPr>
        <w:t> </w:t>
      </w:r>
      <w:r>
        <w:rPr>
          <w:color w:val="292425"/>
          <w:w w:val="110"/>
        </w:rPr>
        <w:t>the United Kingdom </w:t>
      </w:r>
      <w:r>
        <w:rPr>
          <w:color w:val="292425"/>
          <w:spacing w:val="-3"/>
          <w:w w:val="110"/>
        </w:rPr>
        <w:t>over </w:t>
      </w:r>
      <w:r>
        <w:rPr>
          <w:color w:val="292425"/>
          <w:w w:val="110"/>
        </w:rPr>
        <w:t>the next </w:t>
      </w:r>
      <w:r>
        <w:rPr>
          <w:color w:val="292425"/>
          <w:spacing w:val="-5"/>
          <w:w w:val="110"/>
        </w:rPr>
        <w:t>two </w:t>
      </w:r>
      <w:r>
        <w:rPr>
          <w:color w:val="292425"/>
          <w:w w:val="110"/>
        </w:rPr>
        <w:t>years. Employing the same</w:t>
      </w:r>
      <w:r>
        <w:rPr>
          <w:color w:val="292425"/>
          <w:spacing w:val="-12"/>
          <w:w w:val="110"/>
        </w:rPr>
        <w:t> </w:t>
      </w:r>
      <w:r>
        <w:rPr>
          <w:color w:val="292425"/>
          <w:w w:val="110"/>
        </w:rPr>
        <w:t>approach</w:t>
      </w:r>
      <w:r>
        <w:rPr>
          <w:color w:val="292425"/>
          <w:spacing w:val="-11"/>
          <w:w w:val="110"/>
        </w:rPr>
        <w:t> </w:t>
      </w:r>
      <w:r>
        <w:rPr>
          <w:color w:val="292425"/>
          <w:w w:val="110"/>
        </w:rPr>
        <w:t>as</w:t>
      </w:r>
      <w:r>
        <w:rPr>
          <w:color w:val="292425"/>
          <w:spacing w:val="-11"/>
          <w:w w:val="110"/>
        </w:rPr>
        <w:t> </w:t>
      </w:r>
      <w:r>
        <w:rPr>
          <w:color w:val="292425"/>
          <w:w w:val="110"/>
        </w:rPr>
        <w:t>in</w:t>
      </w:r>
      <w:r>
        <w:rPr>
          <w:color w:val="292425"/>
          <w:spacing w:val="-11"/>
          <w:w w:val="110"/>
        </w:rPr>
        <w:t> </w:t>
      </w:r>
      <w:r>
        <w:rPr>
          <w:color w:val="292425"/>
          <w:w w:val="110"/>
        </w:rPr>
        <w:t>previous</w:t>
      </w:r>
      <w:r>
        <w:rPr>
          <w:color w:val="292425"/>
          <w:spacing w:val="-11"/>
          <w:w w:val="110"/>
        </w:rPr>
        <w:t> </w:t>
      </w:r>
      <w:r>
        <w:rPr>
          <w:i/>
          <w:color w:val="292425"/>
          <w:w w:val="110"/>
        </w:rPr>
        <w:t>Reports</w:t>
      </w:r>
      <w:r>
        <w:rPr>
          <w:color w:val="292425"/>
          <w:w w:val="110"/>
        </w:rPr>
        <w:t>,</w:t>
      </w:r>
      <w:r>
        <w:rPr>
          <w:color w:val="292425"/>
          <w:spacing w:val="-11"/>
          <w:w w:val="110"/>
        </w:rPr>
        <w:t> </w:t>
      </w:r>
      <w:r>
        <w:rPr>
          <w:color w:val="292425"/>
          <w:w w:val="110"/>
        </w:rPr>
        <w:t>and</w:t>
      </w:r>
      <w:r>
        <w:rPr>
          <w:color w:val="292425"/>
          <w:spacing w:val="-12"/>
          <w:w w:val="110"/>
        </w:rPr>
        <w:t> </w:t>
      </w:r>
      <w:r>
        <w:rPr>
          <w:color w:val="292425"/>
          <w:w w:val="110"/>
        </w:rPr>
        <w:t>based</w:t>
      </w:r>
      <w:r>
        <w:rPr>
          <w:color w:val="292425"/>
          <w:spacing w:val="-11"/>
          <w:w w:val="110"/>
        </w:rPr>
        <w:t> </w:t>
      </w:r>
      <w:r>
        <w:rPr>
          <w:color w:val="292425"/>
          <w:w w:val="110"/>
        </w:rPr>
        <w:t>on</w:t>
      </w:r>
      <w:r>
        <w:rPr>
          <w:color w:val="292425"/>
          <w:spacing w:val="-11"/>
          <w:w w:val="110"/>
        </w:rPr>
        <w:t> </w:t>
      </w:r>
      <w:r>
        <w:rPr>
          <w:color w:val="292425"/>
          <w:w w:val="110"/>
        </w:rPr>
        <w:t>a</w:t>
      </w:r>
    </w:p>
    <w:p>
      <w:pPr>
        <w:pStyle w:val="BodyText"/>
        <w:spacing w:line="292" w:lineRule="auto"/>
        <w:ind w:left="160" w:right="146"/>
      </w:pPr>
      <w:r>
        <w:rPr>
          <w:color w:val="292425"/>
          <w:spacing w:val="-19"/>
          <w:w w:val="110"/>
        </w:rPr>
        <w:t>15 </w:t>
      </w:r>
      <w:r>
        <w:rPr>
          <w:color w:val="292425"/>
          <w:spacing w:val="-3"/>
          <w:w w:val="110"/>
        </w:rPr>
        <w:t>working-day average </w:t>
      </w:r>
      <w:r>
        <w:rPr>
          <w:color w:val="292425"/>
          <w:spacing w:val="-4"/>
          <w:w w:val="110"/>
        </w:rPr>
        <w:t>to </w:t>
      </w:r>
      <w:r>
        <w:rPr>
          <w:color w:val="292425"/>
          <w:w w:val="110"/>
        </w:rPr>
        <w:t>6 </w:t>
      </w:r>
      <w:r>
        <w:rPr>
          <w:color w:val="292425"/>
          <w:spacing w:val="-3"/>
          <w:w w:val="110"/>
        </w:rPr>
        <w:t>November, </w:t>
      </w:r>
      <w:r>
        <w:rPr>
          <w:color w:val="292425"/>
          <w:w w:val="110"/>
        </w:rPr>
        <w:t>market expectations </w:t>
      </w:r>
      <w:r>
        <w:rPr>
          <w:color w:val="292425"/>
          <w:spacing w:val="-3"/>
          <w:w w:val="110"/>
        </w:rPr>
        <w:t>were </w:t>
      </w:r>
      <w:r>
        <w:rPr>
          <w:color w:val="292425"/>
          <w:w w:val="110"/>
        </w:rPr>
        <w:t>consistent with the possibility of a slight reduction in official </w:t>
      </w:r>
      <w:r>
        <w:rPr>
          <w:color w:val="292425"/>
          <w:spacing w:val="-3"/>
          <w:w w:val="110"/>
        </w:rPr>
        <w:t>interest </w:t>
      </w:r>
      <w:r>
        <w:rPr>
          <w:color w:val="292425"/>
          <w:spacing w:val="-4"/>
          <w:w w:val="110"/>
        </w:rPr>
        <w:t>rates </w:t>
      </w:r>
      <w:r>
        <w:rPr>
          <w:color w:val="292425"/>
          <w:w w:val="110"/>
        </w:rPr>
        <w:t>in the coming months, with the prospect</w:t>
      </w:r>
    </w:p>
    <w:p>
      <w:pPr>
        <w:spacing w:after="0" w:line="292" w:lineRule="auto"/>
        <w:sectPr>
          <w:type w:val="continuous"/>
          <w:pgSz w:w="11900" w:h="16840"/>
          <w:pgMar w:top="1260" w:bottom="280" w:left="640" w:right="640"/>
          <w:cols w:num="2" w:equalWidth="0">
            <w:col w:w="4464" w:space="480"/>
            <w:col w:w="5676"/>
          </w:cols>
        </w:sect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6"/>
        <w:gridCol w:w="497"/>
        <w:gridCol w:w="524"/>
        <w:gridCol w:w="507"/>
        <w:gridCol w:w="519"/>
        <w:gridCol w:w="490"/>
        <w:gridCol w:w="491"/>
        <w:gridCol w:w="743"/>
        <w:gridCol w:w="5744"/>
      </w:tblGrid>
      <w:tr>
        <w:trPr>
          <w:trHeight w:val="179" w:hRule="atLeast"/>
        </w:trPr>
        <w:tc>
          <w:tcPr>
            <w:tcW w:w="806" w:type="dxa"/>
          </w:tcPr>
          <w:p>
            <w:pPr>
              <w:pStyle w:val="TableParagraph"/>
              <w:tabs>
                <w:tab w:pos="448" w:val="left" w:leader="none"/>
              </w:tabs>
              <w:spacing w:line="136" w:lineRule="exact"/>
              <w:ind w:left="50"/>
              <w:rPr>
                <w:sz w:val="14"/>
              </w:rPr>
            </w:pPr>
            <w:r>
              <w:rPr>
                <w:color w:val="292425"/>
                <w:w w:val="110"/>
                <w:sz w:val="14"/>
                <w:u w:val="single" w:color="292425"/>
              </w:rPr>
              <w:t>Q4</w:t>
            </w:r>
            <w:r>
              <w:rPr>
                <w:color w:val="292425"/>
                <w:w w:val="110"/>
                <w:sz w:val="14"/>
              </w:rPr>
              <w:tab/>
            </w:r>
            <w:r>
              <w:rPr>
                <w:color w:val="292425"/>
                <w:w w:val="110"/>
                <w:sz w:val="14"/>
                <w:u w:val="single" w:color="292425"/>
              </w:rPr>
              <w:t>Q1</w:t>
            </w:r>
            <w:r>
              <w:rPr>
                <w:color w:val="292425"/>
                <w:spacing w:val="2"/>
                <w:sz w:val="14"/>
                <w:u w:val="single" w:color="292425"/>
              </w:rPr>
              <w:t> </w:t>
            </w:r>
          </w:p>
        </w:tc>
        <w:tc>
          <w:tcPr>
            <w:tcW w:w="497" w:type="dxa"/>
          </w:tcPr>
          <w:p>
            <w:pPr>
              <w:pStyle w:val="TableParagraph"/>
              <w:spacing w:line="136" w:lineRule="exact"/>
              <w:ind w:left="128"/>
              <w:rPr>
                <w:sz w:val="14"/>
              </w:rPr>
            </w:pPr>
            <w:r>
              <w:rPr>
                <w:color w:val="292425"/>
                <w:w w:val="110"/>
                <w:sz w:val="14"/>
                <w:u w:val="single" w:color="292425"/>
              </w:rPr>
              <w:t>Q2</w:t>
            </w:r>
          </w:p>
        </w:tc>
        <w:tc>
          <w:tcPr>
            <w:tcW w:w="524" w:type="dxa"/>
          </w:tcPr>
          <w:p>
            <w:pPr>
              <w:pStyle w:val="TableParagraph"/>
              <w:spacing w:line="136" w:lineRule="exact"/>
              <w:ind w:left="145" w:right="135"/>
              <w:jc w:val="center"/>
              <w:rPr>
                <w:sz w:val="14"/>
              </w:rPr>
            </w:pPr>
            <w:r>
              <w:rPr>
                <w:color w:val="292425"/>
                <w:w w:val="115"/>
                <w:sz w:val="14"/>
                <w:u w:val="single" w:color="292425"/>
              </w:rPr>
              <w:t>Q3</w:t>
            </w:r>
            <w:r>
              <w:rPr>
                <w:color w:val="292425"/>
                <w:sz w:val="14"/>
                <w:u w:val="single" w:color="292425"/>
              </w:rPr>
              <w:t> </w:t>
            </w:r>
          </w:p>
        </w:tc>
        <w:tc>
          <w:tcPr>
            <w:tcW w:w="507" w:type="dxa"/>
          </w:tcPr>
          <w:p>
            <w:pPr>
              <w:pStyle w:val="TableParagraph"/>
              <w:spacing w:line="136" w:lineRule="exact"/>
              <w:ind w:left="36" w:right="64"/>
              <w:jc w:val="center"/>
              <w:rPr>
                <w:sz w:val="14"/>
              </w:rPr>
            </w:pPr>
            <w:r>
              <w:rPr>
                <w:color w:val="292425"/>
                <w:w w:val="110"/>
                <w:sz w:val="14"/>
                <w:u w:val="single" w:color="292425"/>
              </w:rPr>
              <w:t>Q4</w:t>
            </w:r>
          </w:p>
        </w:tc>
        <w:tc>
          <w:tcPr>
            <w:tcW w:w="519" w:type="dxa"/>
          </w:tcPr>
          <w:p>
            <w:pPr>
              <w:pStyle w:val="TableParagraph"/>
              <w:spacing w:line="136" w:lineRule="exact"/>
              <w:ind w:left="140" w:right="128"/>
              <w:jc w:val="center"/>
              <w:rPr>
                <w:sz w:val="14"/>
              </w:rPr>
            </w:pPr>
            <w:r>
              <w:rPr>
                <w:color w:val="292425"/>
                <w:w w:val="115"/>
                <w:sz w:val="14"/>
                <w:u w:val="single" w:color="292425"/>
              </w:rPr>
              <w:t>Q1</w:t>
            </w:r>
            <w:r>
              <w:rPr>
                <w:color w:val="292425"/>
                <w:sz w:val="14"/>
                <w:u w:val="single" w:color="292425"/>
              </w:rPr>
              <w:t> </w:t>
            </w:r>
          </w:p>
        </w:tc>
        <w:tc>
          <w:tcPr>
            <w:tcW w:w="490" w:type="dxa"/>
          </w:tcPr>
          <w:p>
            <w:pPr>
              <w:pStyle w:val="TableParagraph"/>
              <w:spacing w:line="136" w:lineRule="exact"/>
              <w:ind w:left="110" w:right="115"/>
              <w:jc w:val="center"/>
              <w:rPr>
                <w:sz w:val="14"/>
              </w:rPr>
            </w:pPr>
            <w:r>
              <w:rPr>
                <w:color w:val="292425"/>
                <w:w w:val="110"/>
                <w:sz w:val="14"/>
                <w:u w:val="single" w:color="292425"/>
              </w:rPr>
              <w:t>Q2</w:t>
            </w:r>
          </w:p>
        </w:tc>
        <w:tc>
          <w:tcPr>
            <w:tcW w:w="491" w:type="dxa"/>
          </w:tcPr>
          <w:p>
            <w:pPr>
              <w:pStyle w:val="TableParagraph"/>
              <w:spacing w:line="136" w:lineRule="exact"/>
              <w:ind w:left="133" w:right="112"/>
              <w:jc w:val="center"/>
              <w:rPr>
                <w:sz w:val="14"/>
              </w:rPr>
            </w:pPr>
            <w:r>
              <w:rPr>
                <w:color w:val="292425"/>
                <w:w w:val="115"/>
                <w:sz w:val="14"/>
                <w:u w:val="single" w:color="292425"/>
              </w:rPr>
              <w:t>Q3</w:t>
            </w:r>
            <w:r>
              <w:rPr>
                <w:color w:val="292425"/>
                <w:sz w:val="14"/>
                <w:u w:val="single" w:color="292425"/>
              </w:rPr>
              <w:t> </w:t>
            </w:r>
          </w:p>
        </w:tc>
        <w:tc>
          <w:tcPr>
            <w:tcW w:w="743" w:type="dxa"/>
          </w:tcPr>
          <w:p>
            <w:pPr>
              <w:pStyle w:val="TableParagraph"/>
              <w:spacing w:line="136" w:lineRule="exact"/>
              <w:ind w:left="127"/>
              <w:rPr>
                <w:sz w:val="14"/>
              </w:rPr>
            </w:pPr>
            <w:r>
              <w:rPr>
                <w:color w:val="292425"/>
                <w:w w:val="115"/>
                <w:sz w:val="14"/>
                <w:u w:val="single" w:color="292425"/>
              </w:rPr>
              <w:t>Q4</w:t>
            </w:r>
            <w:r>
              <w:rPr>
                <w:color w:val="292425"/>
                <w:sz w:val="14"/>
                <w:u w:val="single" w:color="292425"/>
              </w:rPr>
              <w:t> </w:t>
            </w:r>
          </w:p>
        </w:tc>
        <w:tc>
          <w:tcPr>
            <w:tcW w:w="5744" w:type="dxa"/>
          </w:tcPr>
          <w:p>
            <w:pPr>
              <w:pStyle w:val="TableParagraph"/>
              <w:spacing w:line="137" w:lineRule="exact"/>
              <w:ind w:left="397"/>
              <w:rPr>
                <w:sz w:val="20"/>
              </w:rPr>
            </w:pPr>
            <w:r>
              <w:rPr>
                <w:color w:val="292425"/>
                <w:w w:val="110"/>
                <w:sz w:val="20"/>
              </w:rPr>
              <w:t>of a reversal by the end of 2003 and a slight increase</w:t>
            </w:r>
          </w:p>
        </w:tc>
      </w:tr>
      <w:tr>
        <w:trPr>
          <w:trHeight w:val="242" w:hRule="atLeast"/>
        </w:trPr>
        <w:tc>
          <w:tcPr>
            <w:tcW w:w="806" w:type="dxa"/>
          </w:tcPr>
          <w:p>
            <w:pPr>
              <w:pStyle w:val="TableParagraph"/>
              <w:tabs>
                <w:tab w:pos="465" w:val="left" w:leader="none"/>
              </w:tabs>
              <w:spacing w:line="240" w:lineRule="auto" w:before="15"/>
              <w:ind w:left="50"/>
              <w:rPr>
                <w:sz w:val="14"/>
              </w:rPr>
            </w:pPr>
            <w:r>
              <w:rPr>
                <w:color w:val="292425"/>
                <w:w w:val="115"/>
                <w:sz w:val="14"/>
              </w:rPr>
              <w:t>4.0</w:t>
              <w:tab/>
              <w:t>3.8</w:t>
            </w:r>
          </w:p>
        </w:tc>
        <w:tc>
          <w:tcPr>
            <w:tcW w:w="497" w:type="dxa"/>
          </w:tcPr>
          <w:p>
            <w:pPr>
              <w:pStyle w:val="TableParagraph"/>
              <w:spacing w:line="240" w:lineRule="auto" w:before="15"/>
              <w:ind w:left="145"/>
              <w:rPr>
                <w:sz w:val="14"/>
              </w:rPr>
            </w:pPr>
            <w:r>
              <w:rPr>
                <w:color w:val="292425"/>
                <w:w w:val="115"/>
                <w:sz w:val="14"/>
              </w:rPr>
              <w:t>3.7</w:t>
            </w:r>
          </w:p>
        </w:tc>
        <w:tc>
          <w:tcPr>
            <w:tcW w:w="524" w:type="dxa"/>
          </w:tcPr>
          <w:p>
            <w:pPr>
              <w:pStyle w:val="TableParagraph"/>
              <w:spacing w:line="240" w:lineRule="auto" w:before="15"/>
              <w:ind w:left="145" w:right="136"/>
              <w:jc w:val="center"/>
              <w:rPr>
                <w:sz w:val="14"/>
              </w:rPr>
            </w:pPr>
            <w:r>
              <w:rPr>
                <w:color w:val="292425"/>
                <w:w w:val="115"/>
                <w:sz w:val="14"/>
              </w:rPr>
              <w:t>3.8</w:t>
            </w:r>
          </w:p>
        </w:tc>
        <w:tc>
          <w:tcPr>
            <w:tcW w:w="507" w:type="dxa"/>
          </w:tcPr>
          <w:p>
            <w:pPr>
              <w:pStyle w:val="TableParagraph"/>
              <w:spacing w:line="240" w:lineRule="auto" w:before="15"/>
              <w:ind w:left="70" w:right="64"/>
              <w:jc w:val="center"/>
              <w:rPr>
                <w:sz w:val="14"/>
              </w:rPr>
            </w:pPr>
            <w:r>
              <w:rPr>
                <w:color w:val="292425"/>
                <w:w w:val="115"/>
                <w:sz w:val="14"/>
              </w:rPr>
              <w:t>4.0</w:t>
            </w:r>
          </w:p>
        </w:tc>
        <w:tc>
          <w:tcPr>
            <w:tcW w:w="519" w:type="dxa"/>
          </w:tcPr>
          <w:p>
            <w:pPr>
              <w:pStyle w:val="TableParagraph"/>
              <w:spacing w:line="240" w:lineRule="auto" w:before="15"/>
              <w:ind w:left="138" w:right="135"/>
              <w:jc w:val="center"/>
              <w:rPr>
                <w:sz w:val="14"/>
              </w:rPr>
            </w:pPr>
            <w:r>
              <w:rPr>
                <w:color w:val="292425"/>
                <w:w w:val="115"/>
                <w:sz w:val="14"/>
              </w:rPr>
              <w:t>4.2</w:t>
            </w:r>
          </w:p>
        </w:tc>
        <w:tc>
          <w:tcPr>
            <w:tcW w:w="490" w:type="dxa"/>
          </w:tcPr>
          <w:p>
            <w:pPr>
              <w:pStyle w:val="TableParagraph"/>
              <w:spacing w:line="240" w:lineRule="auto" w:before="15"/>
              <w:ind w:left="128" w:right="110"/>
              <w:jc w:val="center"/>
              <w:rPr>
                <w:sz w:val="14"/>
              </w:rPr>
            </w:pPr>
            <w:r>
              <w:rPr>
                <w:color w:val="292425"/>
                <w:w w:val="115"/>
                <w:sz w:val="14"/>
              </w:rPr>
              <w:t>4.4</w:t>
            </w:r>
          </w:p>
        </w:tc>
        <w:tc>
          <w:tcPr>
            <w:tcW w:w="491" w:type="dxa"/>
          </w:tcPr>
          <w:p>
            <w:pPr>
              <w:pStyle w:val="TableParagraph"/>
              <w:spacing w:line="240" w:lineRule="auto" w:before="15"/>
              <w:ind w:left="137" w:right="112"/>
              <w:jc w:val="center"/>
              <w:rPr>
                <w:sz w:val="14"/>
              </w:rPr>
            </w:pPr>
            <w:r>
              <w:rPr>
                <w:color w:val="292425"/>
                <w:w w:val="115"/>
                <w:sz w:val="14"/>
              </w:rPr>
              <w:t>4.5</w:t>
            </w:r>
          </w:p>
        </w:tc>
        <w:tc>
          <w:tcPr>
            <w:tcW w:w="743" w:type="dxa"/>
          </w:tcPr>
          <w:p>
            <w:pPr>
              <w:pStyle w:val="TableParagraph"/>
              <w:spacing w:line="240" w:lineRule="auto" w:before="15"/>
              <w:ind w:left="144"/>
              <w:rPr>
                <w:sz w:val="14"/>
              </w:rPr>
            </w:pPr>
            <w:r>
              <w:rPr>
                <w:color w:val="292425"/>
                <w:w w:val="115"/>
                <w:sz w:val="14"/>
              </w:rPr>
              <w:t>4.6</w:t>
            </w:r>
          </w:p>
        </w:tc>
        <w:tc>
          <w:tcPr>
            <w:tcW w:w="5744" w:type="dxa"/>
          </w:tcPr>
          <w:p>
            <w:pPr>
              <w:pStyle w:val="TableParagraph"/>
              <w:spacing w:line="216" w:lineRule="exact" w:before="7"/>
              <w:ind w:left="397"/>
              <w:rPr>
                <w:sz w:val="20"/>
              </w:rPr>
            </w:pPr>
            <w:r>
              <w:rPr>
                <w:color w:val="292425"/>
                <w:w w:val="105"/>
                <w:sz w:val="20"/>
              </w:rPr>
              <w:t>thereafter to around 4</w:t>
            </w:r>
            <w:r>
              <w:rPr>
                <w:color w:val="292425"/>
                <w:w w:val="105"/>
                <w:position w:val="7"/>
                <w:sz w:val="10"/>
              </w:rPr>
              <w:t>1</w:t>
            </w:r>
            <w:r>
              <w:rPr>
                <w:color w:val="292425"/>
                <w:w w:val="105"/>
                <w:sz w:val="20"/>
              </w:rPr>
              <w:t>/</w:t>
            </w:r>
            <w:r>
              <w:rPr>
                <w:color w:val="292425"/>
                <w:w w:val="105"/>
                <w:position w:val="1"/>
                <w:sz w:val="10"/>
              </w:rPr>
              <w:t>2</w:t>
            </w:r>
            <w:r>
              <w:rPr>
                <w:color w:val="292425"/>
                <w:w w:val="105"/>
                <w:sz w:val="20"/>
              </w:rPr>
              <w:t>% by the end of 2004 (see Table 6.A).</w:t>
            </w:r>
          </w:p>
        </w:tc>
      </w:tr>
    </w:tbl>
    <w:p>
      <w:pPr>
        <w:spacing w:after="0" w:line="216" w:lineRule="exact"/>
        <w:rPr>
          <w:sz w:val="20"/>
        </w:rPr>
        <w:sectPr>
          <w:type w:val="continuous"/>
          <w:pgSz w:w="11900" w:h="16840"/>
          <w:pgMar w:top="1260" w:bottom="280" w:left="640" w:right="640"/>
        </w:sectPr>
      </w:pPr>
    </w:p>
    <w:p>
      <w:pPr>
        <w:spacing w:line="208" w:lineRule="auto" w:before="89"/>
        <w:ind w:left="419" w:right="0" w:hanging="240"/>
        <w:jc w:val="left"/>
        <w:rPr>
          <w:sz w:val="12"/>
        </w:rPr>
      </w:pPr>
      <w:r>
        <w:rPr>
          <w:color w:val="292425"/>
          <w:w w:val="110"/>
          <w:sz w:val="12"/>
        </w:rPr>
        <w:t>(a) Based on the interest </w:t>
      </w:r>
      <w:r>
        <w:rPr>
          <w:color w:val="292425"/>
          <w:spacing w:val="-3"/>
          <w:w w:val="110"/>
          <w:sz w:val="12"/>
        </w:rPr>
        <w:t>rate </w:t>
      </w:r>
      <w:r>
        <w:rPr>
          <w:color w:val="292425"/>
          <w:w w:val="110"/>
          <w:sz w:val="12"/>
        </w:rPr>
        <w:t>available on gilt-edged securities, including those used</w:t>
      </w:r>
      <w:r>
        <w:rPr>
          <w:color w:val="292425"/>
          <w:spacing w:val="-14"/>
          <w:w w:val="110"/>
          <w:sz w:val="12"/>
        </w:rPr>
        <w:t> </w:t>
      </w:r>
      <w:r>
        <w:rPr>
          <w:color w:val="292425"/>
          <w:w w:val="110"/>
          <w:sz w:val="12"/>
        </w:rPr>
        <w:t>as</w:t>
      </w:r>
      <w:r>
        <w:rPr>
          <w:color w:val="292425"/>
          <w:spacing w:val="-14"/>
          <w:w w:val="110"/>
          <w:sz w:val="12"/>
        </w:rPr>
        <w:t> </w:t>
      </w:r>
      <w:r>
        <w:rPr>
          <w:color w:val="292425"/>
          <w:w w:val="110"/>
          <w:sz w:val="12"/>
        </w:rPr>
        <w:t>collateral</w:t>
      </w:r>
      <w:r>
        <w:rPr>
          <w:color w:val="292425"/>
          <w:spacing w:val="-13"/>
          <w:w w:val="110"/>
          <w:sz w:val="12"/>
        </w:rPr>
        <w:t> </w:t>
      </w:r>
      <w:r>
        <w:rPr>
          <w:color w:val="292425"/>
          <w:w w:val="110"/>
          <w:sz w:val="12"/>
        </w:rPr>
        <w:t>in</w:t>
      </w:r>
      <w:r>
        <w:rPr>
          <w:color w:val="292425"/>
          <w:spacing w:val="-14"/>
          <w:w w:val="110"/>
          <w:sz w:val="12"/>
        </w:rPr>
        <w:t> </w:t>
      </w:r>
      <w:r>
        <w:rPr>
          <w:color w:val="292425"/>
          <w:w w:val="110"/>
          <w:sz w:val="12"/>
        </w:rPr>
        <w:t>short-term</w:t>
      </w:r>
      <w:r>
        <w:rPr>
          <w:color w:val="292425"/>
          <w:spacing w:val="-13"/>
          <w:w w:val="110"/>
          <w:sz w:val="12"/>
        </w:rPr>
        <w:t> </w:t>
      </w:r>
      <w:r>
        <w:rPr>
          <w:color w:val="292425"/>
          <w:w w:val="110"/>
          <w:sz w:val="12"/>
        </w:rPr>
        <w:t>repo</w:t>
      </w:r>
      <w:r>
        <w:rPr>
          <w:color w:val="292425"/>
          <w:spacing w:val="-14"/>
          <w:w w:val="110"/>
          <w:sz w:val="12"/>
        </w:rPr>
        <w:t> </w:t>
      </w:r>
      <w:r>
        <w:rPr>
          <w:color w:val="292425"/>
          <w:w w:val="110"/>
          <w:sz w:val="12"/>
        </w:rPr>
        <w:t>contracts,</w:t>
      </w:r>
      <w:r>
        <w:rPr>
          <w:color w:val="292425"/>
          <w:spacing w:val="-14"/>
          <w:w w:val="110"/>
          <w:sz w:val="12"/>
        </w:rPr>
        <w:t> </w:t>
      </w:r>
      <w:r>
        <w:rPr>
          <w:color w:val="292425"/>
          <w:w w:val="110"/>
          <w:sz w:val="12"/>
        </w:rPr>
        <w:t>plus</w:t>
      </w:r>
      <w:r>
        <w:rPr>
          <w:color w:val="292425"/>
          <w:spacing w:val="-13"/>
          <w:w w:val="110"/>
          <w:sz w:val="12"/>
        </w:rPr>
        <w:t> </w:t>
      </w:r>
      <w:r>
        <w:rPr>
          <w:color w:val="292425"/>
          <w:w w:val="110"/>
          <w:sz w:val="12"/>
        </w:rPr>
        <w:t>a</w:t>
      </w:r>
      <w:r>
        <w:rPr>
          <w:color w:val="292425"/>
          <w:spacing w:val="-14"/>
          <w:w w:val="110"/>
          <w:sz w:val="12"/>
        </w:rPr>
        <w:t> </w:t>
      </w:r>
      <w:r>
        <w:rPr>
          <w:color w:val="292425"/>
          <w:w w:val="110"/>
          <w:sz w:val="12"/>
        </w:rPr>
        <w:t>small</w:t>
      </w:r>
      <w:r>
        <w:rPr>
          <w:color w:val="292425"/>
          <w:spacing w:val="-13"/>
          <w:w w:val="110"/>
          <w:sz w:val="12"/>
        </w:rPr>
        <w:t> </w:t>
      </w:r>
      <w:r>
        <w:rPr>
          <w:color w:val="292425"/>
          <w:w w:val="110"/>
          <w:sz w:val="12"/>
        </w:rPr>
        <w:t>upward</w:t>
      </w:r>
      <w:r>
        <w:rPr>
          <w:color w:val="292425"/>
          <w:spacing w:val="-14"/>
          <w:w w:val="110"/>
          <w:sz w:val="12"/>
        </w:rPr>
        <w:t> </w:t>
      </w:r>
      <w:r>
        <w:rPr>
          <w:color w:val="292425"/>
          <w:w w:val="110"/>
          <w:sz w:val="12"/>
        </w:rPr>
        <w:t>adjustment to allow for the average difference between this </w:t>
      </w:r>
      <w:r>
        <w:rPr>
          <w:color w:val="292425"/>
          <w:spacing w:val="-3"/>
          <w:w w:val="110"/>
          <w:sz w:val="12"/>
        </w:rPr>
        <w:t>rate </w:t>
      </w:r>
      <w:r>
        <w:rPr>
          <w:color w:val="292425"/>
          <w:w w:val="110"/>
          <w:sz w:val="12"/>
        </w:rPr>
        <w:t>and the </w:t>
      </w:r>
      <w:r>
        <w:rPr>
          <w:color w:val="292425"/>
          <w:spacing w:val="-3"/>
          <w:w w:val="110"/>
          <w:sz w:val="12"/>
        </w:rPr>
        <w:t>Bank’s </w:t>
      </w:r>
      <w:r>
        <w:rPr>
          <w:color w:val="292425"/>
          <w:w w:val="110"/>
          <w:sz w:val="12"/>
        </w:rPr>
        <w:t>official interest rate. The data are </w:t>
      </w:r>
      <w:r>
        <w:rPr>
          <w:color w:val="292425"/>
          <w:spacing w:val="-5"/>
          <w:w w:val="110"/>
          <w:sz w:val="12"/>
        </w:rPr>
        <w:t>15-day </w:t>
      </w:r>
      <w:r>
        <w:rPr>
          <w:color w:val="292425"/>
          <w:w w:val="110"/>
          <w:sz w:val="12"/>
        </w:rPr>
        <w:t>averages to 6 November</w:t>
      </w:r>
      <w:r>
        <w:rPr>
          <w:color w:val="292425"/>
          <w:spacing w:val="-15"/>
          <w:w w:val="110"/>
          <w:sz w:val="12"/>
        </w:rPr>
        <w:t> </w:t>
      </w:r>
      <w:r>
        <w:rPr>
          <w:color w:val="292425"/>
          <w:spacing w:val="-4"/>
          <w:w w:val="110"/>
          <w:sz w:val="12"/>
        </w:rPr>
        <w:t>2002.</w:t>
      </w:r>
    </w:p>
    <w:p>
      <w:pPr>
        <w:pStyle w:val="BodyText"/>
        <w:spacing w:line="292" w:lineRule="auto" w:before="68"/>
        <w:ind w:left="179" w:right="481"/>
      </w:pPr>
      <w:r>
        <w:rPr/>
        <w:br w:type="column"/>
      </w:r>
      <w:r>
        <w:rPr>
          <w:color w:val="292425"/>
          <w:w w:val="110"/>
        </w:rPr>
        <w:t>The Committee’s latest projections based on this interest rate trajectory are shown in Charts 6.4 and 6.5. The differences from the constant interest rate projections are negligible.</w:t>
      </w:r>
    </w:p>
    <w:p>
      <w:pPr>
        <w:pStyle w:val="BodyText"/>
      </w:pPr>
    </w:p>
    <w:p>
      <w:pPr>
        <w:pStyle w:val="BodyText"/>
        <w:spacing w:line="292" w:lineRule="auto" w:before="127"/>
        <w:ind w:left="179" w:right="160"/>
      </w:pPr>
      <w:r>
        <w:rPr>
          <w:color w:val="292425"/>
          <w:w w:val="110"/>
        </w:rPr>
        <w:t>There remains considerable uncertainty surrounding the prospects</w:t>
      </w:r>
      <w:r>
        <w:rPr>
          <w:color w:val="292425"/>
          <w:spacing w:val="-18"/>
          <w:w w:val="110"/>
        </w:rPr>
        <w:t> </w:t>
      </w:r>
      <w:r>
        <w:rPr>
          <w:color w:val="292425"/>
          <w:w w:val="110"/>
        </w:rPr>
        <w:t>for</w:t>
      </w:r>
      <w:r>
        <w:rPr>
          <w:color w:val="292425"/>
          <w:spacing w:val="-18"/>
          <w:w w:val="110"/>
        </w:rPr>
        <w:t> </w:t>
      </w:r>
      <w:r>
        <w:rPr>
          <w:color w:val="292425"/>
          <w:w w:val="110"/>
        </w:rPr>
        <w:t>output</w:t>
      </w:r>
      <w:r>
        <w:rPr>
          <w:color w:val="292425"/>
          <w:spacing w:val="-18"/>
          <w:w w:val="110"/>
        </w:rPr>
        <w:t> </w:t>
      </w:r>
      <w:r>
        <w:rPr>
          <w:color w:val="292425"/>
          <w:w w:val="110"/>
        </w:rPr>
        <w:t>growth</w:t>
      </w:r>
      <w:r>
        <w:rPr>
          <w:color w:val="292425"/>
          <w:spacing w:val="-17"/>
          <w:w w:val="110"/>
        </w:rPr>
        <w:t> </w:t>
      </w:r>
      <w:r>
        <w:rPr>
          <w:color w:val="292425"/>
          <w:w w:val="110"/>
        </w:rPr>
        <w:t>and</w:t>
      </w:r>
      <w:r>
        <w:rPr>
          <w:color w:val="292425"/>
          <w:spacing w:val="-18"/>
          <w:w w:val="110"/>
        </w:rPr>
        <w:t> </w:t>
      </w:r>
      <w:r>
        <w:rPr>
          <w:color w:val="292425"/>
          <w:w w:val="110"/>
        </w:rPr>
        <w:t>inflation.</w:t>
      </w:r>
      <w:r>
        <w:rPr>
          <w:color w:val="292425"/>
          <w:spacing w:val="20"/>
          <w:w w:val="110"/>
        </w:rPr>
        <w:t> </w:t>
      </w:r>
      <w:r>
        <w:rPr>
          <w:color w:val="292425"/>
          <w:w w:val="110"/>
        </w:rPr>
        <w:t>The</w:t>
      </w:r>
      <w:r>
        <w:rPr>
          <w:color w:val="292425"/>
          <w:spacing w:val="-18"/>
          <w:w w:val="110"/>
        </w:rPr>
        <w:t> </w:t>
      </w:r>
      <w:r>
        <w:rPr>
          <w:color w:val="292425"/>
          <w:w w:val="110"/>
        </w:rPr>
        <w:t>Committee</w:t>
      </w:r>
      <w:r>
        <w:rPr>
          <w:color w:val="292425"/>
          <w:spacing w:val="-17"/>
          <w:w w:val="110"/>
        </w:rPr>
        <w:t> </w:t>
      </w:r>
      <w:r>
        <w:rPr>
          <w:color w:val="292425"/>
          <w:w w:val="110"/>
        </w:rPr>
        <w:t>has continued </w:t>
      </w:r>
      <w:r>
        <w:rPr>
          <w:color w:val="292425"/>
          <w:spacing w:val="-4"/>
          <w:w w:val="110"/>
        </w:rPr>
        <w:t>to </w:t>
      </w:r>
      <w:r>
        <w:rPr>
          <w:color w:val="292425"/>
          <w:spacing w:val="-3"/>
          <w:w w:val="110"/>
        </w:rPr>
        <w:t>calibrate </w:t>
      </w:r>
      <w:r>
        <w:rPr>
          <w:color w:val="292425"/>
          <w:w w:val="110"/>
        </w:rPr>
        <w:t>the variance of the fan chart </w:t>
      </w:r>
      <w:r>
        <w:rPr>
          <w:color w:val="292425"/>
          <w:spacing w:val="-3"/>
          <w:w w:val="110"/>
        </w:rPr>
        <w:t>drawing </w:t>
      </w:r>
      <w:r>
        <w:rPr>
          <w:color w:val="292425"/>
          <w:w w:val="110"/>
        </w:rPr>
        <w:t>on</w:t>
      </w:r>
      <w:r>
        <w:rPr>
          <w:color w:val="292425"/>
          <w:spacing w:val="-12"/>
          <w:w w:val="110"/>
        </w:rPr>
        <w:t> </w:t>
      </w:r>
      <w:r>
        <w:rPr>
          <w:color w:val="292425"/>
          <w:w w:val="110"/>
        </w:rPr>
        <w:t>the</w:t>
      </w:r>
      <w:r>
        <w:rPr>
          <w:color w:val="292425"/>
          <w:spacing w:val="-11"/>
          <w:w w:val="110"/>
        </w:rPr>
        <w:t> </w:t>
      </w:r>
      <w:r>
        <w:rPr>
          <w:color w:val="292425"/>
          <w:w w:val="110"/>
        </w:rPr>
        <w:t>experience</w:t>
      </w:r>
      <w:r>
        <w:rPr>
          <w:color w:val="292425"/>
          <w:spacing w:val="-12"/>
          <w:w w:val="110"/>
        </w:rPr>
        <w:t> </w:t>
      </w:r>
      <w:r>
        <w:rPr>
          <w:color w:val="292425"/>
          <w:w w:val="110"/>
        </w:rPr>
        <w:t>of</w:t>
      </w:r>
      <w:r>
        <w:rPr>
          <w:color w:val="292425"/>
          <w:spacing w:val="-11"/>
          <w:w w:val="110"/>
        </w:rPr>
        <w:t> </w:t>
      </w:r>
      <w:r>
        <w:rPr>
          <w:color w:val="292425"/>
          <w:w w:val="110"/>
        </w:rPr>
        <w:t>previous</w:t>
      </w:r>
      <w:r>
        <w:rPr>
          <w:color w:val="292425"/>
          <w:spacing w:val="-11"/>
          <w:w w:val="110"/>
        </w:rPr>
        <w:t> </w:t>
      </w:r>
      <w:r>
        <w:rPr>
          <w:color w:val="292425"/>
          <w:w w:val="110"/>
        </w:rPr>
        <w:t>forecast</w:t>
      </w:r>
      <w:r>
        <w:rPr>
          <w:color w:val="292425"/>
          <w:spacing w:val="-12"/>
          <w:w w:val="110"/>
        </w:rPr>
        <w:t> </w:t>
      </w:r>
      <w:r>
        <w:rPr>
          <w:color w:val="292425"/>
          <w:w w:val="110"/>
        </w:rPr>
        <w:t>errors.</w:t>
      </w:r>
      <w:r>
        <w:rPr>
          <w:color w:val="292425"/>
          <w:spacing w:val="34"/>
          <w:w w:val="110"/>
        </w:rPr>
        <w:t> </w:t>
      </w:r>
      <w:r>
        <w:rPr>
          <w:color w:val="292425"/>
          <w:w w:val="110"/>
        </w:rPr>
        <w:t>There</w:t>
      </w:r>
      <w:r>
        <w:rPr>
          <w:color w:val="292425"/>
          <w:spacing w:val="-12"/>
          <w:w w:val="110"/>
        </w:rPr>
        <w:t> </w:t>
      </w:r>
      <w:r>
        <w:rPr>
          <w:color w:val="292425"/>
          <w:w w:val="110"/>
        </w:rPr>
        <w:t>are</w:t>
      </w:r>
      <w:r>
        <w:rPr>
          <w:color w:val="292425"/>
          <w:spacing w:val="-11"/>
          <w:w w:val="110"/>
        </w:rPr>
        <w:t> </w:t>
      </w:r>
      <w:r>
        <w:rPr>
          <w:color w:val="292425"/>
          <w:w w:val="110"/>
        </w:rPr>
        <w:t>a</w:t>
      </w:r>
    </w:p>
    <w:p>
      <w:pPr>
        <w:spacing w:after="0" w:line="292" w:lineRule="auto"/>
        <w:sectPr>
          <w:type w:val="continuous"/>
          <w:pgSz w:w="11900" w:h="16840"/>
          <w:pgMar w:top="1260" w:bottom="280" w:left="640" w:right="640"/>
          <w:cols w:num="2" w:equalWidth="0">
            <w:col w:w="4486" w:space="439"/>
            <w:col w:w="5695"/>
          </w:cols>
        </w:sectPr>
      </w:pPr>
    </w:p>
    <w:p>
      <w:pPr>
        <w:pStyle w:val="BodyText"/>
      </w:pPr>
    </w:p>
    <w:p>
      <w:pPr>
        <w:pStyle w:val="BodyText"/>
        <w:spacing w:before="5"/>
      </w:pPr>
    </w:p>
    <w:p>
      <w:pPr>
        <w:pStyle w:val="BodyText"/>
        <w:spacing w:line="292" w:lineRule="auto"/>
        <w:ind w:left="5103"/>
      </w:pPr>
      <w:r>
        <w:rPr>
          <w:color w:val="292425"/>
          <w:w w:val="110"/>
        </w:rPr>
        <w:t>number</w:t>
      </w:r>
      <w:r>
        <w:rPr>
          <w:color w:val="292425"/>
          <w:spacing w:val="-14"/>
          <w:w w:val="110"/>
        </w:rPr>
        <w:t> </w:t>
      </w:r>
      <w:r>
        <w:rPr>
          <w:color w:val="292425"/>
          <w:w w:val="110"/>
        </w:rPr>
        <w:t>of</w:t>
      </w:r>
      <w:r>
        <w:rPr>
          <w:color w:val="292425"/>
          <w:spacing w:val="-13"/>
          <w:w w:val="110"/>
        </w:rPr>
        <w:t> </w:t>
      </w:r>
      <w:r>
        <w:rPr>
          <w:color w:val="292425"/>
          <w:w w:val="110"/>
        </w:rPr>
        <w:t>risks</w:t>
      </w:r>
      <w:r>
        <w:rPr>
          <w:color w:val="292425"/>
          <w:spacing w:val="-13"/>
          <w:w w:val="110"/>
        </w:rPr>
        <w:t> </w:t>
      </w:r>
      <w:r>
        <w:rPr>
          <w:color w:val="292425"/>
          <w:spacing w:val="-4"/>
          <w:w w:val="110"/>
        </w:rPr>
        <w:t>to</w:t>
      </w:r>
      <w:r>
        <w:rPr>
          <w:color w:val="292425"/>
          <w:spacing w:val="-13"/>
          <w:w w:val="110"/>
        </w:rPr>
        <w:t> </w:t>
      </w:r>
      <w:r>
        <w:rPr>
          <w:color w:val="292425"/>
          <w:w w:val="110"/>
        </w:rPr>
        <w:t>the</w:t>
      </w:r>
      <w:r>
        <w:rPr>
          <w:color w:val="292425"/>
          <w:spacing w:val="-13"/>
          <w:w w:val="110"/>
        </w:rPr>
        <w:t> </w:t>
      </w:r>
      <w:r>
        <w:rPr>
          <w:color w:val="292425"/>
          <w:w w:val="110"/>
        </w:rPr>
        <w:t>outlook</w:t>
      </w:r>
      <w:r>
        <w:rPr>
          <w:color w:val="292425"/>
          <w:spacing w:val="-13"/>
          <w:w w:val="110"/>
        </w:rPr>
        <w:t> </w:t>
      </w:r>
      <w:r>
        <w:rPr>
          <w:color w:val="292425"/>
          <w:w w:val="110"/>
        </w:rPr>
        <w:t>that</w:t>
      </w:r>
      <w:r>
        <w:rPr>
          <w:color w:val="292425"/>
          <w:spacing w:val="-13"/>
          <w:w w:val="110"/>
        </w:rPr>
        <w:t> </w:t>
      </w:r>
      <w:r>
        <w:rPr>
          <w:color w:val="292425"/>
          <w:w w:val="110"/>
        </w:rPr>
        <w:t>could</w:t>
      </w:r>
      <w:r>
        <w:rPr>
          <w:color w:val="292425"/>
          <w:spacing w:val="-13"/>
          <w:w w:val="110"/>
        </w:rPr>
        <w:t> </w:t>
      </w:r>
      <w:r>
        <w:rPr>
          <w:color w:val="292425"/>
          <w:spacing w:val="-3"/>
          <w:w w:val="110"/>
        </w:rPr>
        <w:t>have</w:t>
      </w:r>
      <w:r>
        <w:rPr>
          <w:color w:val="292425"/>
          <w:spacing w:val="-13"/>
          <w:w w:val="110"/>
        </w:rPr>
        <w:t> </w:t>
      </w:r>
      <w:r>
        <w:rPr>
          <w:color w:val="292425"/>
          <w:w w:val="110"/>
        </w:rPr>
        <w:t>a</w:t>
      </w:r>
      <w:r>
        <w:rPr>
          <w:color w:val="292425"/>
          <w:spacing w:val="-13"/>
          <w:w w:val="110"/>
        </w:rPr>
        <w:t> </w:t>
      </w:r>
      <w:r>
        <w:rPr>
          <w:color w:val="292425"/>
          <w:w w:val="110"/>
        </w:rPr>
        <w:t>major</w:t>
      </w:r>
      <w:r>
        <w:rPr>
          <w:color w:val="292425"/>
          <w:spacing w:val="-13"/>
          <w:w w:val="110"/>
        </w:rPr>
        <w:t> </w:t>
      </w:r>
      <w:r>
        <w:rPr>
          <w:color w:val="292425"/>
          <w:w w:val="110"/>
        </w:rPr>
        <w:t>bearing on inflation prospects. Judgments about these risks consequently form a </w:t>
      </w:r>
      <w:r>
        <w:rPr>
          <w:color w:val="292425"/>
          <w:spacing w:val="-4"/>
          <w:w w:val="110"/>
        </w:rPr>
        <w:t>key </w:t>
      </w:r>
      <w:r>
        <w:rPr>
          <w:color w:val="292425"/>
          <w:w w:val="110"/>
        </w:rPr>
        <w:t>consideration in gauging the appropriate </w:t>
      </w:r>
      <w:r>
        <w:rPr>
          <w:color w:val="292425"/>
          <w:spacing w:val="-3"/>
          <w:w w:val="110"/>
        </w:rPr>
        <w:t>level </w:t>
      </w:r>
      <w:r>
        <w:rPr>
          <w:color w:val="292425"/>
          <w:w w:val="110"/>
        </w:rPr>
        <w:t>of </w:t>
      </w:r>
      <w:r>
        <w:rPr>
          <w:color w:val="292425"/>
          <w:spacing w:val="-3"/>
          <w:w w:val="110"/>
        </w:rPr>
        <w:t>interest</w:t>
      </w:r>
      <w:r>
        <w:rPr>
          <w:color w:val="292425"/>
          <w:spacing w:val="-20"/>
          <w:w w:val="110"/>
        </w:rPr>
        <w:t> </w:t>
      </w:r>
      <w:r>
        <w:rPr>
          <w:color w:val="292425"/>
          <w:spacing w:val="-4"/>
          <w:w w:val="110"/>
        </w:rPr>
        <w:t>rates.</w:t>
      </w:r>
    </w:p>
    <w:p>
      <w:pPr>
        <w:pStyle w:val="BodyText"/>
        <w:spacing w:before="7"/>
        <w:rPr>
          <w:sz w:val="27"/>
        </w:rPr>
      </w:pPr>
    </w:p>
    <w:p>
      <w:pPr>
        <w:pStyle w:val="BodyText"/>
        <w:spacing w:line="292" w:lineRule="auto"/>
        <w:ind w:left="5103"/>
      </w:pPr>
      <w:r>
        <w:rPr>
          <w:color w:val="292425"/>
          <w:w w:val="105"/>
        </w:rPr>
        <w:t>First, as outlined above, there is a risk that the world recovery could still falter. A much weaker international outlook would have a substantial impact on the prospects for UK GDP growth and inflation.</w:t>
      </w:r>
    </w:p>
    <w:p>
      <w:pPr>
        <w:pStyle w:val="BodyText"/>
        <w:spacing w:before="7"/>
        <w:rPr>
          <w:sz w:val="27"/>
        </w:rPr>
      </w:pPr>
    </w:p>
    <w:p>
      <w:pPr>
        <w:pStyle w:val="BodyText"/>
        <w:spacing w:line="292" w:lineRule="auto"/>
        <w:ind w:left="5103" w:right="191"/>
      </w:pPr>
      <w:r>
        <w:rPr>
          <w:color w:val="292425"/>
          <w:w w:val="110"/>
        </w:rPr>
        <w:t>Second, there is considerable uncertainty surrounding the outlook</w:t>
      </w:r>
      <w:r>
        <w:rPr>
          <w:color w:val="292425"/>
          <w:spacing w:val="-20"/>
          <w:w w:val="110"/>
        </w:rPr>
        <w:t> </w:t>
      </w:r>
      <w:r>
        <w:rPr>
          <w:color w:val="292425"/>
          <w:w w:val="110"/>
        </w:rPr>
        <w:t>for</w:t>
      </w:r>
      <w:r>
        <w:rPr>
          <w:color w:val="292425"/>
          <w:spacing w:val="-20"/>
          <w:w w:val="110"/>
        </w:rPr>
        <w:t> </w:t>
      </w:r>
      <w:r>
        <w:rPr>
          <w:color w:val="292425"/>
          <w:w w:val="110"/>
        </w:rPr>
        <w:t>consumer</w:t>
      </w:r>
      <w:r>
        <w:rPr>
          <w:color w:val="292425"/>
          <w:spacing w:val="-20"/>
          <w:w w:val="110"/>
        </w:rPr>
        <w:t> </w:t>
      </w:r>
      <w:r>
        <w:rPr>
          <w:color w:val="292425"/>
          <w:w w:val="110"/>
        </w:rPr>
        <w:t>spending</w:t>
      </w:r>
      <w:r>
        <w:rPr>
          <w:color w:val="292425"/>
          <w:spacing w:val="-20"/>
          <w:w w:val="110"/>
        </w:rPr>
        <w:t> </w:t>
      </w:r>
      <w:r>
        <w:rPr>
          <w:color w:val="292425"/>
          <w:w w:val="110"/>
        </w:rPr>
        <w:t>in</w:t>
      </w:r>
      <w:r>
        <w:rPr>
          <w:color w:val="292425"/>
          <w:spacing w:val="-20"/>
          <w:w w:val="110"/>
        </w:rPr>
        <w:t> </w:t>
      </w:r>
      <w:r>
        <w:rPr>
          <w:color w:val="292425"/>
          <w:w w:val="110"/>
        </w:rPr>
        <w:t>the</w:t>
      </w:r>
      <w:r>
        <w:rPr>
          <w:color w:val="292425"/>
          <w:spacing w:val="-20"/>
          <w:w w:val="110"/>
        </w:rPr>
        <w:t> </w:t>
      </w:r>
      <w:r>
        <w:rPr>
          <w:color w:val="292425"/>
          <w:w w:val="110"/>
        </w:rPr>
        <w:t>United</w:t>
      </w:r>
      <w:r>
        <w:rPr>
          <w:color w:val="292425"/>
          <w:spacing w:val="-20"/>
          <w:w w:val="110"/>
        </w:rPr>
        <w:t> </w:t>
      </w:r>
      <w:r>
        <w:rPr>
          <w:color w:val="292425"/>
          <w:w w:val="110"/>
        </w:rPr>
        <w:t>Kingdom,</w:t>
      </w:r>
      <w:r>
        <w:rPr>
          <w:color w:val="292425"/>
          <w:spacing w:val="-20"/>
          <w:w w:val="110"/>
        </w:rPr>
        <w:t> </w:t>
      </w:r>
      <w:r>
        <w:rPr>
          <w:color w:val="292425"/>
          <w:spacing w:val="-3"/>
          <w:w w:val="110"/>
        </w:rPr>
        <w:t>which </w:t>
      </w:r>
      <w:r>
        <w:rPr>
          <w:color w:val="292425"/>
          <w:w w:val="110"/>
        </w:rPr>
        <w:t>is</w:t>
      </w:r>
      <w:r>
        <w:rPr>
          <w:color w:val="292425"/>
          <w:spacing w:val="-13"/>
          <w:w w:val="110"/>
        </w:rPr>
        <w:t> </w:t>
      </w:r>
      <w:r>
        <w:rPr>
          <w:color w:val="292425"/>
          <w:w w:val="110"/>
        </w:rPr>
        <w:t>closely</w:t>
      </w:r>
      <w:r>
        <w:rPr>
          <w:color w:val="292425"/>
          <w:spacing w:val="-12"/>
          <w:w w:val="110"/>
        </w:rPr>
        <w:t> </w:t>
      </w:r>
      <w:r>
        <w:rPr>
          <w:color w:val="292425"/>
          <w:w w:val="110"/>
        </w:rPr>
        <w:t>linked</w:t>
      </w:r>
      <w:r>
        <w:rPr>
          <w:color w:val="292425"/>
          <w:spacing w:val="-12"/>
          <w:w w:val="110"/>
        </w:rPr>
        <w:t> </w:t>
      </w:r>
      <w:r>
        <w:rPr>
          <w:color w:val="292425"/>
          <w:spacing w:val="-4"/>
          <w:w w:val="110"/>
        </w:rPr>
        <w:t>to</w:t>
      </w:r>
      <w:r>
        <w:rPr>
          <w:color w:val="292425"/>
          <w:spacing w:val="-12"/>
          <w:w w:val="110"/>
        </w:rPr>
        <w:t> </w:t>
      </w:r>
      <w:r>
        <w:rPr>
          <w:color w:val="292425"/>
          <w:w w:val="110"/>
        </w:rPr>
        <w:t>the</w:t>
      </w:r>
      <w:r>
        <w:rPr>
          <w:color w:val="292425"/>
          <w:spacing w:val="-12"/>
          <w:w w:val="110"/>
        </w:rPr>
        <w:t> </w:t>
      </w:r>
      <w:r>
        <w:rPr>
          <w:color w:val="292425"/>
          <w:w w:val="110"/>
        </w:rPr>
        <w:t>prospects</w:t>
      </w:r>
      <w:r>
        <w:rPr>
          <w:color w:val="292425"/>
          <w:spacing w:val="-12"/>
          <w:w w:val="110"/>
        </w:rPr>
        <w:t> </w:t>
      </w:r>
      <w:r>
        <w:rPr>
          <w:color w:val="292425"/>
          <w:w w:val="110"/>
        </w:rPr>
        <w:t>for</w:t>
      </w:r>
      <w:r>
        <w:rPr>
          <w:color w:val="292425"/>
          <w:spacing w:val="-12"/>
          <w:w w:val="110"/>
        </w:rPr>
        <w:t> </w:t>
      </w:r>
      <w:r>
        <w:rPr>
          <w:color w:val="292425"/>
          <w:w w:val="110"/>
        </w:rPr>
        <w:t>the</w:t>
      </w:r>
      <w:r>
        <w:rPr>
          <w:color w:val="292425"/>
          <w:spacing w:val="-12"/>
          <w:w w:val="110"/>
        </w:rPr>
        <w:t> </w:t>
      </w:r>
      <w:r>
        <w:rPr>
          <w:color w:val="292425"/>
          <w:w w:val="110"/>
        </w:rPr>
        <w:t>housing</w:t>
      </w:r>
      <w:r>
        <w:rPr>
          <w:color w:val="292425"/>
          <w:spacing w:val="-12"/>
          <w:w w:val="110"/>
        </w:rPr>
        <w:t> </w:t>
      </w:r>
      <w:r>
        <w:rPr>
          <w:color w:val="292425"/>
          <w:w w:val="110"/>
        </w:rPr>
        <w:t>market.</w:t>
      </w:r>
    </w:p>
    <w:p>
      <w:pPr>
        <w:pStyle w:val="BodyText"/>
        <w:spacing w:line="292" w:lineRule="auto"/>
        <w:ind w:left="5103" w:right="64"/>
      </w:pPr>
      <w:r>
        <w:rPr>
          <w:color w:val="292425"/>
          <w:w w:val="110"/>
        </w:rPr>
        <w:t>House price increases at current </w:t>
      </w:r>
      <w:r>
        <w:rPr>
          <w:color w:val="292425"/>
          <w:spacing w:val="-4"/>
          <w:w w:val="110"/>
        </w:rPr>
        <w:t>rates </w:t>
      </w:r>
      <w:r>
        <w:rPr>
          <w:color w:val="292425"/>
          <w:w w:val="110"/>
        </w:rPr>
        <w:t>are clearly unsustainable. The central projection </w:t>
      </w:r>
      <w:r>
        <w:rPr>
          <w:color w:val="292425"/>
          <w:spacing w:val="-3"/>
          <w:w w:val="110"/>
        </w:rPr>
        <w:t>incorporates </w:t>
      </w:r>
      <w:r>
        <w:rPr>
          <w:color w:val="292425"/>
          <w:w w:val="110"/>
        </w:rPr>
        <w:t>a sharp </w:t>
      </w:r>
      <w:r>
        <w:rPr>
          <w:color w:val="292425"/>
          <w:spacing w:val="-3"/>
          <w:w w:val="110"/>
        </w:rPr>
        <w:t>slowdown </w:t>
      </w:r>
      <w:r>
        <w:rPr>
          <w:color w:val="292425"/>
          <w:w w:val="110"/>
        </w:rPr>
        <w:t>in house price inflation, with prices broadly stable in</w:t>
      </w:r>
      <w:r>
        <w:rPr>
          <w:color w:val="292425"/>
          <w:spacing w:val="-21"/>
          <w:w w:val="110"/>
        </w:rPr>
        <w:t> </w:t>
      </w:r>
      <w:r>
        <w:rPr>
          <w:color w:val="292425"/>
          <w:spacing w:val="-5"/>
          <w:w w:val="110"/>
        </w:rPr>
        <w:t>two</w:t>
      </w:r>
      <w:r>
        <w:rPr>
          <w:color w:val="292425"/>
          <w:spacing w:val="-20"/>
          <w:w w:val="110"/>
        </w:rPr>
        <w:t> </w:t>
      </w:r>
      <w:r>
        <w:rPr>
          <w:color w:val="292425"/>
          <w:spacing w:val="-3"/>
          <w:w w:val="110"/>
        </w:rPr>
        <w:t>years’</w:t>
      </w:r>
      <w:r>
        <w:rPr>
          <w:color w:val="292425"/>
          <w:spacing w:val="-21"/>
          <w:w w:val="110"/>
        </w:rPr>
        <w:t> </w:t>
      </w:r>
      <w:r>
        <w:rPr>
          <w:color w:val="292425"/>
          <w:w w:val="110"/>
        </w:rPr>
        <w:t>time.</w:t>
      </w:r>
      <w:r>
        <w:rPr>
          <w:color w:val="292425"/>
          <w:spacing w:val="15"/>
          <w:w w:val="110"/>
        </w:rPr>
        <w:t> </w:t>
      </w:r>
      <w:r>
        <w:rPr>
          <w:color w:val="292425"/>
          <w:w w:val="110"/>
        </w:rPr>
        <w:t>But</w:t>
      </w:r>
      <w:r>
        <w:rPr>
          <w:color w:val="292425"/>
          <w:spacing w:val="-20"/>
          <w:w w:val="110"/>
        </w:rPr>
        <w:t> </w:t>
      </w:r>
      <w:r>
        <w:rPr>
          <w:color w:val="292425"/>
          <w:w w:val="110"/>
        </w:rPr>
        <w:t>there</w:t>
      </w:r>
      <w:r>
        <w:rPr>
          <w:color w:val="292425"/>
          <w:spacing w:val="-20"/>
          <w:w w:val="110"/>
        </w:rPr>
        <w:t> </w:t>
      </w:r>
      <w:r>
        <w:rPr>
          <w:color w:val="292425"/>
          <w:w w:val="110"/>
        </w:rPr>
        <w:t>are</w:t>
      </w:r>
      <w:r>
        <w:rPr>
          <w:color w:val="292425"/>
          <w:spacing w:val="-21"/>
          <w:w w:val="110"/>
        </w:rPr>
        <w:t> </w:t>
      </w:r>
      <w:r>
        <w:rPr>
          <w:color w:val="292425"/>
          <w:w w:val="110"/>
        </w:rPr>
        <w:t>large</w:t>
      </w:r>
      <w:r>
        <w:rPr>
          <w:color w:val="292425"/>
          <w:spacing w:val="-20"/>
          <w:w w:val="110"/>
        </w:rPr>
        <w:t> </w:t>
      </w:r>
      <w:r>
        <w:rPr>
          <w:color w:val="292425"/>
          <w:w w:val="110"/>
        </w:rPr>
        <w:t>risks</w:t>
      </w:r>
      <w:r>
        <w:rPr>
          <w:color w:val="292425"/>
          <w:spacing w:val="-20"/>
          <w:w w:val="110"/>
        </w:rPr>
        <w:t> </w:t>
      </w:r>
      <w:r>
        <w:rPr>
          <w:color w:val="292425"/>
          <w:spacing w:val="-4"/>
          <w:w w:val="110"/>
        </w:rPr>
        <w:t>to</w:t>
      </w:r>
      <w:r>
        <w:rPr>
          <w:color w:val="292425"/>
          <w:spacing w:val="-21"/>
          <w:w w:val="110"/>
        </w:rPr>
        <w:t> </w:t>
      </w:r>
      <w:r>
        <w:rPr>
          <w:color w:val="292425"/>
          <w:w w:val="110"/>
        </w:rPr>
        <w:t>this</w:t>
      </w:r>
      <w:r>
        <w:rPr>
          <w:color w:val="292425"/>
          <w:spacing w:val="-20"/>
          <w:w w:val="110"/>
        </w:rPr>
        <w:t> </w:t>
      </w:r>
      <w:r>
        <w:rPr>
          <w:color w:val="292425"/>
          <w:spacing w:val="-5"/>
          <w:w w:val="110"/>
        </w:rPr>
        <w:t>view.</w:t>
      </w:r>
      <w:r>
        <w:rPr>
          <w:color w:val="292425"/>
          <w:spacing w:val="15"/>
          <w:w w:val="110"/>
        </w:rPr>
        <w:t> </w:t>
      </w:r>
      <w:r>
        <w:rPr>
          <w:color w:val="292425"/>
          <w:w w:val="110"/>
        </w:rPr>
        <w:t>Given current high levels of consumer confidence and low unemployment, there is a possibility that continued </w:t>
      </w:r>
      <w:r>
        <w:rPr>
          <w:color w:val="292425"/>
          <w:spacing w:val="-3"/>
          <w:w w:val="110"/>
        </w:rPr>
        <w:t>rapid </w:t>
      </w:r>
      <w:r>
        <w:rPr>
          <w:color w:val="292425"/>
          <w:w w:val="110"/>
        </w:rPr>
        <w:t>house</w:t>
      </w:r>
      <w:r>
        <w:rPr>
          <w:color w:val="292425"/>
          <w:spacing w:val="-17"/>
          <w:w w:val="110"/>
        </w:rPr>
        <w:t> </w:t>
      </w:r>
      <w:r>
        <w:rPr>
          <w:color w:val="292425"/>
          <w:w w:val="110"/>
        </w:rPr>
        <w:t>price</w:t>
      </w:r>
      <w:r>
        <w:rPr>
          <w:color w:val="292425"/>
          <w:spacing w:val="-17"/>
          <w:w w:val="110"/>
        </w:rPr>
        <w:t> </w:t>
      </w:r>
      <w:r>
        <w:rPr>
          <w:color w:val="292425"/>
          <w:w w:val="110"/>
        </w:rPr>
        <w:t>inflation</w:t>
      </w:r>
      <w:r>
        <w:rPr>
          <w:color w:val="292425"/>
          <w:spacing w:val="-17"/>
          <w:w w:val="110"/>
        </w:rPr>
        <w:t> </w:t>
      </w:r>
      <w:r>
        <w:rPr>
          <w:color w:val="292425"/>
          <w:w w:val="110"/>
        </w:rPr>
        <w:t>could</w:t>
      </w:r>
      <w:r>
        <w:rPr>
          <w:color w:val="292425"/>
          <w:spacing w:val="-17"/>
          <w:w w:val="110"/>
        </w:rPr>
        <w:t> </w:t>
      </w:r>
      <w:r>
        <w:rPr>
          <w:color w:val="292425"/>
          <w:w w:val="110"/>
        </w:rPr>
        <w:t>persist</w:t>
      </w:r>
      <w:r>
        <w:rPr>
          <w:color w:val="292425"/>
          <w:spacing w:val="-16"/>
          <w:w w:val="110"/>
        </w:rPr>
        <w:t> </w:t>
      </w:r>
      <w:r>
        <w:rPr>
          <w:color w:val="292425"/>
          <w:w w:val="110"/>
        </w:rPr>
        <w:t>for</w:t>
      </w:r>
      <w:r>
        <w:rPr>
          <w:color w:val="292425"/>
          <w:spacing w:val="-17"/>
          <w:w w:val="110"/>
        </w:rPr>
        <w:t> </w:t>
      </w:r>
      <w:r>
        <w:rPr>
          <w:color w:val="292425"/>
          <w:w w:val="110"/>
        </w:rPr>
        <w:t>a</w:t>
      </w:r>
      <w:r>
        <w:rPr>
          <w:color w:val="292425"/>
          <w:spacing w:val="-17"/>
          <w:w w:val="110"/>
        </w:rPr>
        <w:t> </w:t>
      </w:r>
      <w:r>
        <w:rPr>
          <w:color w:val="292425"/>
          <w:w w:val="110"/>
        </w:rPr>
        <w:t>time,</w:t>
      </w:r>
      <w:r>
        <w:rPr>
          <w:color w:val="292425"/>
          <w:spacing w:val="-17"/>
          <w:w w:val="110"/>
        </w:rPr>
        <w:t> </w:t>
      </w:r>
      <w:r>
        <w:rPr>
          <w:color w:val="292425"/>
          <w:w w:val="110"/>
        </w:rPr>
        <w:t>fuelling</w:t>
      </w:r>
      <w:r>
        <w:rPr>
          <w:color w:val="292425"/>
          <w:spacing w:val="-16"/>
          <w:w w:val="110"/>
        </w:rPr>
        <w:t> </w:t>
      </w:r>
      <w:r>
        <w:rPr>
          <w:color w:val="292425"/>
          <w:w w:val="110"/>
        </w:rPr>
        <w:t>a</w:t>
      </w:r>
      <w:r>
        <w:rPr>
          <w:color w:val="292425"/>
          <w:spacing w:val="-17"/>
          <w:w w:val="110"/>
        </w:rPr>
        <w:t> </w:t>
      </w:r>
      <w:r>
        <w:rPr>
          <w:color w:val="292425"/>
          <w:w w:val="110"/>
        </w:rPr>
        <w:t>further expansion of household debt and supporting stronger consumer spending than in the central projection. But the longer house prices rise at an unsustainable pace, and the larger</w:t>
      </w:r>
      <w:r>
        <w:rPr>
          <w:color w:val="292425"/>
          <w:spacing w:val="-10"/>
          <w:w w:val="110"/>
        </w:rPr>
        <w:t> </w:t>
      </w:r>
      <w:r>
        <w:rPr>
          <w:color w:val="292425"/>
          <w:w w:val="110"/>
        </w:rPr>
        <w:t>the</w:t>
      </w:r>
      <w:r>
        <w:rPr>
          <w:color w:val="292425"/>
          <w:spacing w:val="-10"/>
          <w:w w:val="110"/>
        </w:rPr>
        <w:t> </w:t>
      </w:r>
      <w:r>
        <w:rPr>
          <w:color w:val="292425"/>
          <w:w w:val="110"/>
        </w:rPr>
        <w:t>build-up</w:t>
      </w:r>
      <w:r>
        <w:rPr>
          <w:color w:val="292425"/>
          <w:spacing w:val="-9"/>
          <w:w w:val="110"/>
        </w:rPr>
        <w:t> </w:t>
      </w:r>
      <w:r>
        <w:rPr>
          <w:color w:val="292425"/>
          <w:w w:val="110"/>
        </w:rPr>
        <w:t>of</w:t>
      </w:r>
      <w:r>
        <w:rPr>
          <w:color w:val="292425"/>
          <w:spacing w:val="-10"/>
          <w:w w:val="110"/>
        </w:rPr>
        <w:t> </w:t>
      </w:r>
      <w:r>
        <w:rPr>
          <w:color w:val="292425"/>
          <w:w w:val="110"/>
        </w:rPr>
        <w:t>household</w:t>
      </w:r>
      <w:r>
        <w:rPr>
          <w:color w:val="292425"/>
          <w:spacing w:val="-10"/>
          <w:w w:val="110"/>
        </w:rPr>
        <w:t> </w:t>
      </w:r>
      <w:r>
        <w:rPr>
          <w:color w:val="292425"/>
          <w:w w:val="110"/>
        </w:rPr>
        <w:t>debt,</w:t>
      </w:r>
      <w:r>
        <w:rPr>
          <w:color w:val="292425"/>
          <w:spacing w:val="-9"/>
          <w:w w:val="110"/>
        </w:rPr>
        <w:t> </w:t>
      </w:r>
      <w:r>
        <w:rPr>
          <w:color w:val="292425"/>
          <w:w w:val="110"/>
        </w:rPr>
        <w:t>the</w:t>
      </w:r>
      <w:r>
        <w:rPr>
          <w:color w:val="292425"/>
          <w:spacing w:val="-10"/>
          <w:w w:val="110"/>
        </w:rPr>
        <w:t> </w:t>
      </w:r>
      <w:r>
        <w:rPr>
          <w:color w:val="292425"/>
          <w:spacing w:val="-3"/>
          <w:w w:val="110"/>
        </w:rPr>
        <w:t>greater</w:t>
      </w:r>
      <w:r>
        <w:rPr>
          <w:color w:val="292425"/>
          <w:spacing w:val="-10"/>
          <w:w w:val="110"/>
        </w:rPr>
        <w:t> </w:t>
      </w:r>
      <w:r>
        <w:rPr>
          <w:color w:val="292425"/>
          <w:w w:val="110"/>
        </w:rPr>
        <w:t>the</w:t>
      </w:r>
      <w:r>
        <w:rPr>
          <w:color w:val="292425"/>
          <w:spacing w:val="-9"/>
          <w:w w:val="110"/>
        </w:rPr>
        <w:t> </w:t>
      </w:r>
      <w:r>
        <w:rPr>
          <w:color w:val="292425"/>
          <w:w w:val="110"/>
        </w:rPr>
        <w:t>risk</w:t>
      </w:r>
      <w:r>
        <w:rPr>
          <w:color w:val="292425"/>
          <w:spacing w:val="-10"/>
          <w:w w:val="110"/>
        </w:rPr>
        <w:t> </w:t>
      </w:r>
      <w:r>
        <w:rPr>
          <w:color w:val="292425"/>
          <w:w w:val="110"/>
        </w:rPr>
        <w:t>of</w:t>
      </w:r>
      <w:r>
        <w:rPr>
          <w:color w:val="292425"/>
          <w:spacing w:val="-10"/>
          <w:w w:val="110"/>
        </w:rPr>
        <w:t> </w:t>
      </w:r>
      <w:r>
        <w:rPr>
          <w:color w:val="292425"/>
          <w:w w:val="110"/>
        </w:rPr>
        <w:t>a sharp correction at some point. There are consequently both major</w:t>
      </w:r>
      <w:r>
        <w:rPr>
          <w:color w:val="292425"/>
          <w:spacing w:val="-16"/>
          <w:w w:val="110"/>
        </w:rPr>
        <w:t> </w:t>
      </w:r>
      <w:r>
        <w:rPr>
          <w:color w:val="292425"/>
          <w:w w:val="110"/>
        </w:rPr>
        <w:t>upside</w:t>
      </w:r>
      <w:r>
        <w:rPr>
          <w:color w:val="292425"/>
          <w:spacing w:val="-16"/>
          <w:w w:val="110"/>
        </w:rPr>
        <w:t> </w:t>
      </w:r>
      <w:r>
        <w:rPr>
          <w:color w:val="292425"/>
          <w:w w:val="110"/>
        </w:rPr>
        <w:t>and</w:t>
      </w:r>
      <w:r>
        <w:rPr>
          <w:color w:val="292425"/>
          <w:spacing w:val="-16"/>
          <w:w w:val="110"/>
        </w:rPr>
        <w:t> </w:t>
      </w:r>
      <w:r>
        <w:rPr>
          <w:color w:val="292425"/>
          <w:w w:val="110"/>
        </w:rPr>
        <w:t>downside</w:t>
      </w:r>
      <w:r>
        <w:rPr>
          <w:color w:val="292425"/>
          <w:spacing w:val="-16"/>
          <w:w w:val="110"/>
        </w:rPr>
        <w:t> </w:t>
      </w:r>
      <w:r>
        <w:rPr>
          <w:color w:val="292425"/>
          <w:w w:val="110"/>
        </w:rPr>
        <w:t>risks</w:t>
      </w:r>
      <w:r>
        <w:rPr>
          <w:color w:val="292425"/>
          <w:spacing w:val="-16"/>
          <w:w w:val="110"/>
        </w:rPr>
        <w:t> </w:t>
      </w:r>
      <w:r>
        <w:rPr>
          <w:color w:val="292425"/>
          <w:spacing w:val="-4"/>
          <w:w w:val="110"/>
        </w:rPr>
        <w:t>to</w:t>
      </w:r>
      <w:r>
        <w:rPr>
          <w:color w:val="292425"/>
          <w:spacing w:val="-16"/>
          <w:w w:val="110"/>
        </w:rPr>
        <w:t> </w:t>
      </w:r>
      <w:r>
        <w:rPr>
          <w:color w:val="292425"/>
          <w:w w:val="110"/>
        </w:rPr>
        <w:t>the</w:t>
      </w:r>
      <w:r>
        <w:rPr>
          <w:color w:val="292425"/>
          <w:spacing w:val="-15"/>
          <w:w w:val="110"/>
        </w:rPr>
        <w:t> </w:t>
      </w:r>
      <w:r>
        <w:rPr>
          <w:color w:val="292425"/>
          <w:w w:val="110"/>
        </w:rPr>
        <w:t>outlook</w:t>
      </w:r>
      <w:r>
        <w:rPr>
          <w:color w:val="292425"/>
          <w:spacing w:val="-16"/>
          <w:w w:val="110"/>
        </w:rPr>
        <w:t> </w:t>
      </w:r>
      <w:r>
        <w:rPr>
          <w:color w:val="292425"/>
          <w:w w:val="110"/>
        </w:rPr>
        <w:t>for</w:t>
      </w:r>
      <w:r>
        <w:rPr>
          <w:color w:val="292425"/>
          <w:spacing w:val="-16"/>
          <w:w w:val="110"/>
        </w:rPr>
        <w:t> </w:t>
      </w:r>
      <w:r>
        <w:rPr>
          <w:color w:val="292425"/>
          <w:w w:val="110"/>
        </w:rPr>
        <w:t>consumer spending</w:t>
      </w:r>
      <w:r>
        <w:rPr>
          <w:color w:val="292425"/>
          <w:spacing w:val="-17"/>
          <w:w w:val="110"/>
        </w:rPr>
        <w:t> </w:t>
      </w:r>
      <w:r>
        <w:rPr>
          <w:color w:val="292425"/>
          <w:w w:val="110"/>
        </w:rPr>
        <w:t>and</w:t>
      </w:r>
      <w:r>
        <w:rPr>
          <w:color w:val="292425"/>
          <w:spacing w:val="-17"/>
          <w:w w:val="110"/>
        </w:rPr>
        <w:t> </w:t>
      </w:r>
      <w:r>
        <w:rPr>
          <w:color w:val="292425"/>
          <w:w w:val="110"/>
        </w:rPr>
        <w:t>inflation</w:t>
      </w:r>
      <w:r>
        <w:rPr>
          <w:color w:val="292425"/>
          <w:spacing w:val="-16"/>
          <w:w w:val="110"/>
        </w:rPr>
        <w:t> </w:t>
      </w:r>
      <w:r>
        <w:rPr>
          <w:color w:val="292425"/>
          <w:w w:val="110"/>
        </w:rPr>
        <w:t>arising</w:t>
      </w:r>
      <w:r>
        <w:rPr>
          <w:color w:val="292425"/>
          <w:spacing w:val="-17"/>
          <w:w w:val="110"/>
        </w:rPr>
        <w:t> </w:t>
      </w:r>
      <w:r>
        <w:rPr>
          <w:color w:val="292425"/>
          <w:w w:val="110"/>
        </w:rPr>
        <w:t>from</w:t>
      </w:r>
      <w:r>
        <w:rPr>
          <w:color w:val="292425"/>
          <w:spacing w:val="-16"/>
          <w:w w:val="110"/>
        </w:rPr>
        <w:t> </w:t>
      </w:r>
      <w:r>
        <w:rPr>
          <w:color w:val="292425"/>
          <w:w w:val="110"/>
        </w:rPr>
        <w:t>the</w:t>
      </w:r>
      <w:r>
        <w:rPr>
          <w:color w:val="292425"/>
          <w:spacing w:val="-17"/>
          <w:w w:val="110"/>
        </w:rPr>
        <w:t> </w:t>
      </w:r>
      <w:r>
        <w:rPr>
          <w:color w:val="292425"/>
          <w:w w:val="110"/>
        </w:rPr>
        <w:t>potential</w:t>
      </w:r>
      <w:r>
        <w:rPr>
          <w:color w:val="292425"/>
          <w:spacing w:val="-16"/>
          <w:w w:val="110"/>
        </w:rPr>
        <w:t> </w:t>
      </w:r>
      <w:r>
        <w:rPr>
          <w:color w:val="292425"/>
          <w:w w:val="110"/>
        </w:rPr>
        <w:t>instability</w:t>
      </w:r>
      <w:r>
        <w:rPr>
          <w:color w:val="292425"/>
          <w:spacing w:val="-17"/>
          <w:w w:val="110"/>
        </w:rPr>
        <w:t> </w:t>
      </w:r>
      <w:r>
        <w:rPr>
          <w:color w:val="292425"/>
          <w:w w:val="110"/>
        </w:rPr>
        <w:t>in current housing </w:t>
      </w:r>
      <w:r>
        <w:rPr>
          <w:color w:val="292425"/>
          <w:spacing w:val="-2"/>
          <w:w w:val="110"/>
        </w:rPr>
        <w:t>market</w:t>
      </w:r>
      <w:r>
        <w:rPr>
          <w:color w:val="292425"/>
          <w:spacing w:val="-17"/>
          <w:w w:val="110"/>
        </w:rPr>
        <w:t> </w:t>
      </w:r>
      <w:r>
        <w:rPr>
          <w:color w:val="292425"/>
          <w:w w:val="110"/>
        </w:rPr>
        <w:t>trends.</w:t>
      </w:r>
    </w:p>
    <w:p>
      <w:pPr>
        <w:pStyle w:val="BodyText"/>
      </w:pPr>
    </w:p>
    <w:p>
      <w:pPr>
        <w:pStyle w:val="BodyText"/>
      </w:pPr>
    </w:p>
    <w:p>
      <w:pPr>
        <w:pStyle w:val="BodyText"/>
        <w:spacing w:before="3"/>
        <w:rPr>
          <w:sz w:val="26"/>
        </w:rPr>
      </w:pPr>
    </w:p>
    <w:p>
      <w:pPr>
        <w:spacing w:after="0"/>
        <w:rPr>
          <w:sz w:val="26"/>
        </w:rPr>
        <w:sectPr>
          <w:pgSz w:w="11900" w:h="16840"/>
          <w:pgMar w:header="601" w:footer="575" w:top="800" w:bottom="760" w:left="640" w:right="640"/>
        </w:sectPr>
      </w:pPr>
    </w:p>
    <w:p>
      <w:pPr>
        <w:pStyle w:val="Heading7"/>
        <w:spacing w:before="101"/>
        <w:ind w:left="175"/>
      </w:pPr>
      <w:r>
        <w:rPr>
          <w:color w:val="0092C0"/>
          <w:w w:val="95"/>
        </w:rPr>
        <w:t>Chart 6.6</w:t>
      </w:r>
    </w:p>
    <w:p>
      <w:pPr>
        <w:spacing w:line="247" w:lineRule="auto" w:before="8"/>
        <w:ind w:left="175" w:right="0" w:firstLine="0"/>
        <w:jc w:val="left"/>
        <w:rPr>
          <w:sz w:val="12"/>
        </w:rPr>
      </w:pPr>
      <w:r>
        <w:rPr>
          <w:rFonts w:ascii="Trebuchet MS" w:hAnsi="Trebuchet MS"/>
          <w:b/>
          <w:color w:val="0092C0"/>
          <w:w w:val="95"/>
          <w:sz w:val="20"/>
        </w:rPr>
        <w:t>The</w:t>
      </w:r>
      <w:r>
        <w:rPr>
          <w:rFonts w:ascii="Trebuchet MS" w:hAnsi="Trebuchet MS"/>
          <w:b/>
          <w:color w:val="0092C0"/>
          <w:spacing w:val="-23"/>
          <w:w w:val="95"/>
          <w:sz w:val="20"/>
        </w:rPr>
        <w:t> </w:t>
      </w:r>
      <w:r>
        <w:rPr>
          <w:rFonts w:ascii="Trebuchet MS" w:hAnsi="Trebuchet MS"/>
          <w:b/>
          <w:color w:val="0092C0"/>
          <w:spacing w:val="-3"/>
          <w:w w:val="95"/>
          <w:sz w:val="20"/>
        </w:rPr>
        <w:t>MPC’s</w:t>
      </w:r>
      <w:r>
        <w:rPr>
          <w:rFonts w:ascii="Trebuchet MS" w:hAnsi="Trebuchet MS"/>
          <w:b/>
          <w:color w:val="0092C0"/>
          <w:spacing w:val="-22"/>
          <w:w w:val="95"/>
          <w:sz w:val="20"/>
        </w:rPr>
        <w:t> </w:t>
      </w:r>
      <w:r>
        <w:rPr>
          <w:rFonts w:ascii="Trebuchet MS" w:hAnsi="Trebuchet MS"/>
          <w:b/>
          <w:color w:val="0092C0"/>
          <w:w w:val="95"/>
          <w:sz w:val="20"/>
        </w:rPr>
        <w:t>expectations</w:t>
      </w:r>
      <w:r>
        <w:rPr>
          <w:rFonts w:ascii="Trebuchet MS" w:hAnsi="Trebuchet MS"/>
          <w:b/>
          <w:color w:val="0092C0"/>
          <w:spacing w:val="-22"/>
          <w:w w:val="95"/>
          <w:sz w:val="20"/>
        </w:rPr>
        <w:t> </w:t>
      </w:r>
      <w:r>
        <w:rPr>
          <w:rFonts w:ascii="Trebuchet MS" w:hAnsi="Trebuchet MS"/>
          <w:b/>
          <w:color w:val="0092C0"/>
          <w:w w:val="95"/>
          <w:sz w:val="20"/>
        </w:rPr>
        <w:t>for</w:t>
      </w:r>
      <w:r>
        <w:rPr>
          <w:rFonts w:ascii="Trebuchet MS" w:hAnsi="Trebuchet MS"/>
          <w:b/>
          <w:color w:val="0092C0"/>
          <w:spacing w:val="-23"/>
          <w:w w:val="95"/>
          <w:sz w:val="20"/>
        </w:rPr>
        <w:t> </w:t>
      </w:r>
      <w:r>
        <w:rPr>
          <w:rFonts w:ascii="Trebuchet MS" w:hAnsi="Trebuchet MS"/>
          <w:b/>
          <w:color w:val="0092C0"/>
          <w:w w:val="95"/>
          <w:sz w:val="20"/>
        </w:rPr>
        <w:t>RPIX</w:t>
      </w:r>
      <w:r>
        <w:rPr>
          <w:rFonts w:ascii="Trebuchet MS" w:hAnsi="Trebuchet MS"/>
          <w:b/>
          <w:color w:val="0092C0"/>
          <w:spacing w:val="-22"/>
          <w:w w:val="95"/>
          <w:sz w:val="20"/>
        </w:rPr>
        <w:t> </w:t>
      </w:r>
      <w:r>
        <w:rPr>
          <w:rFonts w:ascii="Trebuchet MS" w:hAnsi="Trebuchet MS"/>
          <w:b/>
          <w:color w:val="0092C0"/>
          <w:w w:val="95"/>
          <w:sz w:val="20"/>
        </w:rPr>
        <w:t>inflation</w:t>
      </w:r>
      <w:r>
        <w:rPr>
          <w:rFonts w:ascii="Trebuchet MS" w:hAnsi="Trebuchet MS"/>
          <w:b/>
          <w:color w:val="0092C0"/>
          <w:spacing w:val="-22"/>
          <w:w w:val="95"/>
          <w:sz w:val="20"/>
        </w:rPr>
        <w:t> </w:t>
      </w:r>
      <w:r>
        <w:rPr>
          <w:rFonts w:ascii="Trebuchet MS" w:hAnsi="Trebuchet MS"/>
          <w:b/>
          <w:color w:val="0092C0"/>
          <w:w w:val="95"/>
          <w:sz w:val="20"/>
        </w:rPr>
        <w:t>based </w:t>
      </w:r>
      <w:r>
        <w:rPr>
          <w:rFonts w:ascii="Trebuchet MS" w:hAnsi="Trebuchet MS"/>
          <w:b/>
          <w:color w:val="0092C0"/>
          <w:sz w:val="20"/>
        </w:rPr>
        <w:t>on</w:t>
      </w:r>
      <w:r>
        <w:rPr>
          <w:rFonts w:ascii="Trebuchet MS" w:hAnsi="Trebuchet MS"/>
          <w:b/>
          <w:color w:val="0092C0"/>
          <w:spacing w:val="-20"/>
          <w:sz w:val="20"/>
        </w:rPr>
        <w:t> </w:t>
      </w:r>
      <w:r>
        <w:rPr>
          <w:rFonts w:ascii="Trebuchet MS" w:hAnsi="Trebuchet MS"/>
          <w:b/>
          <w:color w:val="0092C0"/>
          <w:sz w:val="20"/>
        </w:rPr>
        <w:t>constant</w:t>
      </w:r>
      <w:r>
        <w:rPr>
          <w:rFonts w:ascii="Trebuchet MS" w:hAnsi="Trebuchet MS"/>
          <w:b/>
          <w:color w:val="0092C0"/>
          <w:spacing w:val="-20"/>
          <w:sz w:val="20"/>
        </w:rPr>
        <w:t> </w:t>
      </w:r>
      <w:r>
        <w:rPr>
          <w:rFonts w:ascii="Trebuchet MS" w:hAnsi="Trebuchet MS"/>
          <w:b/>
          <w:color w:val="0092C0"/>
          <w:sz w:val="20"/>
        </w:rPr>
        <w:t>nominal</w:t>
      </w:r>
      <w:r>
        <w:rPr>
          <w:rFonts w:ascii="Trebuchet MS" w:hAnsi="Trebuchet MS"/>
          <w:b/>
          <w:color w:val="0092C0"/>
          <w:spacing w:val="-20"/>
          <w:sz w:val="20"/>
        </w:rPr>
        <w:t> </w:t>
      </w:r>
      <w:r>
        <w:rPr>
          <w:rFonts w:ascii="Trebuchet MS" w:hAnsi="Trebuchet MS"/>
          <w:b/>
          <w:color w:val="0092C0"/>
          <w:sz w:val="20"/>
        </w:rPr>
        <w:t>interest</w:t>
      </w:r>
      <w:r>
        <w:rPr>
          <w:rFonts w:ascii="Trebuchet MS" w:hAnsi="Trebuchet MS"/>
          <w:b/>
          <w:color w:val="0092C0"/>
          <w:spacing w:val="-20"/>
          <w:sz w:val="20"/>
        </w:rPr>
        <w:t> </w:t>
      </w:r>
      <w:r>
        <w:rPr>
          <w:rFonts w:ascii="Trebuchet MS" w:hAnsi="Trebuchet MS"/>
          <w:b/>
          <w:color w:val="0092C0"/>
          <w:sz w:val="20"/>
        </w:rPr>
        <w:t>rates</w:t>
      </w:r>
      <w:r>
        <w:rPr>
          <w:rFonts w:ascii="Trebuchet MS" w:hAnsi="Trebuchet MS"/>
          <w:b/>
          <w:color w:val="0092C0"/>
          <w:spacing w:val="-20"/>
          <w:sz w:val="20"/>
        </w:rPr>
        <w:t> </w:t>
      </w:r>
      <w:r>
        <w:rPr>
          <w:rFonts w:ascii="Trebuchet MS" w:hAnsi="Trebuchet MS"/>
          <w:b/>
          <w:color w:val="0092C0"/>
          <w:sz w:val="20"/>
        </w:rPr>
        <w:t>at</w:t>
      </w:r>
      <w:r>
        <w:rPr>
          <w:rFonts w:ascii="Trebuchet MS" w:hAnsi="Trebuchet MS"/>
          <w:b/>
          <w:color w:val="0092C0"/>
          <w:spacing w:val="-19"/>
          <w:sz w:val="20"/>
        </w:rPr>
        <w:t> </w:t>
      </w:r>
      <w:r>
        <w:rPr>
          <w:rFonts w:ascii="Trebuchet MS" w:hAnsi="Trebuchet MS"/>
          <w:b/>
          <w:color w:val="0092C0"/>
          <w:sz w:val="20"/>
        </w:rPr>
        <w:t>4%</w:t>
      </w:r>
      <w:r>
        <w:rPr>
          <w:color w:val="292425"/>
          <w:position w:val="4"/>
          <w:sz w:val="12"/>
        </w:rPr>
        <w:t>(a)</w:t>
      </w:r>
    </w:p>
    <w:p>
      <w:pPr>
        <w:spacing w:before="97"/>
        <w:ind w:left="175" w:right="0" w:firstLine="0"/>
        <w:jc w:val="left"/>
        <w:rPr>
          <w:rFonts w:ascii="Trebuchet MS"/>
          <w:b/>
          <w:sz w:val="20"/>
        </w:rPr>
      </w:pPr>
      <w:r>
        <w:rPr/>
        <w:br w:type="column"/>
      </w:r>
      <w:r>
        <w:rPr>
          <w:rFonts w:ascii="Trebuchet MS"/>
          <w:b/>
          <w:color w:val="0092C0"/>
          <w:w w:val="95"/>
          <w:sz w:val="20"/>
        </w:rPr>
        <w:t>Chart 6.7</w:t>
      </w:r>
    </w:p>
    <w:p>
      <w:pPr>
        <w:spacing w:line="247" w:lineRule="auto" w:before="8"/>
        <w:ind w:left="175" w:right="1464" w:firstLine="0"/>
        <w:jc w:val="left"/>
        <w:rPr>
          <w:sz w:val="12"/>
        </w:rPr>
      </w:pPr>
      <w:r>
        <w:rPr>
          <w:rFonts w:ascii="Trebuchet MS" w:hAnsi="Trebuchet MS"/>
          <w:b/>
          <w:color w:val="0092C0"/>
          <w:w w:val="95"/>
          <w:sz w:val="20"/>
        </w:rPr>
        <w:t>The</w:t>
      </w:r>
      <w:r>
        <w:rPr>
          <w:rFonts w:ascii="Trebuchet MS" w:hAnsi="Trebuchet MS"/>
          <w:b/>
          <w:color w:val="0092C0"/>
          <w:spacing w:val="-19"/>
          <w:w w:val="95"/>
          <w:sz w:val="20"/>
        </w:rPr>
        <w:t> </w:t>
      </w:r>
      <w:r>
        <w:rPr>
          <w:rFonts w:ascii="Trebuchet MS" w:hAnsi="Trebuchet MS"/>
          <w:b/>
          <w:color w:val="0092C0"/>
          <w:spacing w:val="-3"/>
          <w:w w:val="95"/>
          <w:sz w:val="20"/>
        </w:rPr>
        <w:t>MPC’s</w:t>
      </w:r>
      <w:r>
        <w:rPr>
          <w:rFonts w:ascii="Trebuchet MS" w:hAnsi="Trebuchet MS"/>
          <w:b/>
          <w:color w:val="0092C0"/>
          <w:spacing w:val="-18"/>
          <w:w w:val="95"/>
          <w:sz w:val="20"/>
        </w:rPr>
        <w:t> </w:t>
      </w:r>
      <w:r>
        <w:rPr>
          <w:rFonts w:ascii="Trebuchet MS" w:hAnsi="Trebuchet MS"/>
          <w:b/>
          <w:color w:val="0092C0"/>
          <w:w w:val="95"/>
          <w:sz w:val="20"/>
        </w:rPr>
        <w:t>expectations</w:t>
      </w:r>
      <w:r>
        <w:rPr>
          <w:rFonts w:ascii="Trebuchet MS" w:hAnsi="Trebuchet MS"/>
          <w:b/>
          <w:color w:val="0092C0"/>
          <w:spacing w:val="-19"/>
          <w:w w:val="95"/>
          <w:sz w:val="20"/>
        </w:rPr>
        <w:t> </w:t>
      </w:r>
      <w:r>
        <w:rPr>
          <w:rFonts w:ascii="Trebuchet MS" w:hAnsi="Trebuchet MS"/>
          <w:b/>
          <w:color w:val="0092C0"/>
          <w:w w:val="95"/>
          <w:sz w:val="20"/>
        </w:rPr>
        <w:t>for</w:t>
      </w:r>
      <w:r>
        <w:rPr>
          <w:rFonts w:ascii="Trebuchet MS" w:hAnsi="Trebuchet MS"/>
          <w:b/>
          <w:color w:val="0092C0"/>
          <w:spacing w:val="-18"/>
          <w:w w:val="95"/>
          <w:sz w:val="20"/>
        </w:rPr>
        <w:t> </w:t>
      </w:r>
      <w:r>
        <w:rPr>
          <w:rFonts w:ascii="Trebuchet MS" w:hAnsi="Trebuchet MS"/>
          <w:b/>
          <w:color w:val="0092C0"/>
          <w:w w:val="95"/>
          <w:sz w:val="20"/>
        </w:rPr>
        <w:t>GDP</w:t>
      </w:r>
      <w:r>
        <w:rPr>
          <w:rFonts w:ascii="Trebuchet MS" w:hAnsi="Trebuchet MS"/>
          <w:b/>
          <w:color w:val="0092C0"/>
          <w:spacing w:val="-21"/>
          <w:w w:val="95"/>
          <w:sz w:val="20"/>
        </w:rPr>
        <w:t> </w:t>
      </w:r>
      <w:r>
        <w:rPr>
          <w:rFonts w:ascii="Trebuchet MS" w:hAnsi="Trebuchet MS"/>
          <w:b/>
          <w:color w:val="0092C0"/>
          <w:w w:val="95"/>
          <w:sz w:val="20"/>
        </w:rPr>
        <w:t>growth</w:t>
      </w:r>
      <w:r>
        <w:rPr>
          <w:rFonts w:ascii="Trebuchet MS" w:hAnsi="Trebuchet MS"/>
          <w:b/>
          <w:color w:val="0092C0"/>
          <w:spacing w:val="-19"/>
          <w:w w:val="95"/>
          <w:sz w:val="20"/>
        </w:rPr>
        <w:t> </w:t>
      </w:r>
      <w:r>
        <w:rPr>
          <w:rFonts w:ascii="Trebuchet MS" w:hAnsi="Trebuchet MS"/>
          <w:b/>
          <w:color w:val="0092C0"/>
          <w:w w:val="95"/>
          <w:sz w:val="20"/>
        </w:rPr>
        <w:t>based </w:t>
      </w:r>
      <w:r>
        <w:rPr>
          <w:rFonts w:ascii="Trebuchet MS" w:hAnsi="Trebuchet MS"/>
          <w:b/>
          <w:color w:val="0092C0"/>
          <w:sz w:val="20"/>
        </w:rPr>
        <w:t>on</w:t>
      </w:r>
      <w:r>
        <w:rPr>
          <w:rFonts w:ascii="Trebuchet MS" w:hAnsi="Trebuchet MS"/>
          <w:b/>
          <w:color w:val="0092C0"/>
          <w:spacing w:val="-25"/>
          <w:sz w:val="20"/>
        </w:rPr>
        <w:t> </w:t>
      </w:r>
      <w:r>
        <w:rPr>
          <w:rFonts w:ascii="Trebuchet MS" w:hAnsi="Trebuchet MS"/>
          <w:b/>
          <w:color w:val="0092C0"/>
          <w:sz w:val="20"/>
        </w:rPr>
        <w:t>constant</w:t>
      </w:r>
      <w:r>
        <w:rPr>
          <w:rFonts w:ascii="Trebuchet MS" w:hAnsi="Trebuchet MS"/>
          <w:b/>
          <w:color w:val="0092C0"/>
          <w:spacing w:val="-24"/>
          <w:sz w:val="20"/>
        </w:rPr>
        <w:t> </w:t>
      </w:r>
      <w:r>
        <w:rPr>
          <w:rFonts w:ascii="Trebuchet MS" w:hAnsi="Trebuchet MS"/>
          <w:b/>
          <w:color w:val="0092C0"/>
          <w:sz w:val="20"/>
        </w:rPr>
        <w:t>nominal</w:t>
      </w:r>
      <w:r>
        <w:rPr>
          <w:rFonts w:ascii="Trebuchet MS" w:hAnsi="Trebuchet MS"/>
          <w:b/>
          <w:color w:val="0092C0"/>
          <w:spacing w:val="-25"/>
          <w:sz w:val="20"/>
        </w:rPr>
        <w:t> </w:t>
      </w:r>
      <w:r>
        <w:rPr>
          <w:rFonts w:ascii="Trebuchet MS" w:hAnsi="Trebuchet MS"/>
          <w:b/>
          <w:color w:val="0092C0"/>
          <w:sz w:val="20"/>
        </w:rPr>
        <w:t>interest</w:t>
      </w:r>
      <w:r>
        <w:rPr>
          <w:rFonts w:ascii="Trebuchet MS" w:hAnsi="Trebuchet MS"/>
          <w:b/>
          <w:color w:val="0092C0"/>
          <w:spacing w:val="-24"/>
          <w:sz w:val="20"/>
        </w:rPr>
        <w:t> </w:t>
      </w:r>
      <w:r>
        <w:rPr>
          <w:rFonts w:ascii="Trebuchet MS" w:hAnsi="Trebuchet MS"/>
          <w:b/>
          <w:color w:val="0092C0"/>
          <w:sz w:val="20"/>
        </w:rPr>
        <w:t>rates</w:t>
      </w:r>
      <w:r>
        <w:rPr>
          <w:rFonts w:ascii="Trebuchet MS" w:hAnsi="Trebuchet MS"/>
          <w:b/>
          <w:color w:val="0092C0"/>
          <w:spacing w:val="-25"/>
          <w:sz w:val="20"/>
        </w:rPr>
        <w:t> </w:t>
      </w:r>
      <w:r>
        <w:rPr>
          <w:rFonts w:ascii="Trebuchet MS" w:hAnsi="Trebuchet MS"/>
          <w:b/>
          <w:color w:val="0092C0"/>
          <w:sz w:val="20"/>
        </w:rPr>
        <w:t>at</w:t>
      </w:r>
      <w:r>
        <w:rPr>
          <w:rFonts w:ascii="Trebuchet MS" w:hAnsi="Trebuchet MS"/>
          <w:b/>
          <w:color w:val="0092C0"/>
          <w:spacing w:val="-24"/>
          <w:sz w:val="20"/>
        </w:rPr>
        <w:t> </w:t>
      </w:r>
      <w:r>
        <w:rPr>
          <w:rFonts w:ascii="Trebuchet MS" w:hAnsi="Trebuchet MS"/>
          <w:b/>
          <w:color w:val="0092C0"/>
          <w:sz w:val="20"/>
        </w:rPr>
        <w:t>4%</w:t>
      </w:r>
      <w:r>
        <w:rPr>
          <w:color w:val="292425"/>
          <w:position w:val="4"/>
          <w:sz w:val="12"/>
        </w:rPr>
        <w:t>(a)</w:t>
      </w:r>
    </w:p>
    <w:p>
      <w:pPr>
        <w:spacing w:after="0" w:line="247" w:lineRule="auto"/>
        <w:jc w:val="left"/>
        <w:rPr>
          <w:sz w:val="12"/>
        </w:rPr>
        <w:sectPr>
          <w:type w:val="continuous"/>
          <w:pgSz w:w="11900" w:h="16840"/>
          <w:pgMar w:top="1260" w:bottom="280" w:left="640" w:right="640"/>
          <w:cols w:num="2" w:equalWidth="0">
            <w:col w:w="4343" w:space="457"/>
            <w:col w:w="5820"/>
          </w:cols>
        </w:sectPr>
      </w:pPr>
    </w:p>
    <w:p>
      <w:pPr>
        <w:pStyle w:val="BodyText"/>
        <w:spacing w:before="11"/>
        <w:rPr>
          <w:sz w:val="10"/>
        </w:rPr>
      </w:pPr>
    </w:p>
    <w:p>
      <w:pPr>
        <w:spacing w:before="0"/>
        <w:ind w:left="393" w:right="0" w:firstLine="0"/>
        <w:jc w:val="left"/>
        <w:rPr>
          <w:sz w:val="12"/>
        </w:rPr>
      </w:pPr>
      <w:r>
        <w:rPr/>
        <w:pict>
          <v:group style="position:absolute;margin-left:41.110001pt;margin-top:.029549pt;width:7.7pt;height:23pt;mso-position-horizontal-relative:page;mso-position-vertical-relative:paragraph;z-index:16324096" coordorigin="822,1" coordsize="154,460">
            <v:rect style="position:absolute;left:827;top:5;width:144;height:145" filled="true" fillcolor="#97c83e" stroked="false">
              <v:fill type="solid"/>
            </v:rect>
            <v:rect style="position:absolute;left:827;top:5;width:144;height:145" filled="false" stroked="true" strokeweight=".5pt" strokecolor="#292425">
              <v:stroke dashstyle="solid"/>
            </v:rect>
            <v:rect style="position:absolute;left:827;top:151;width:144;height:145" filled="true" fillcolor="#523391" stroked="false">
              <v:fill type="solid"/>
            </v:rect>
            <v:rect style="position:absolute;left:827;top:151;width:144;height:145" filled="false" stroked="true" strokeweight=".5pt" strokecolor="#292425">
              <v:stroke dashstyle="solid"/>
            </v:rect>
            <v:rect style="position:absolute;left:827;top:304;width:144;height:144" filled="true" fillcolor="#b4dfdf" stroked="false">
              <v:fill type="solid"/>
            </v:rect>
            <v:rect style="position:absolute;left:827;top:304;width:144;height:144" filled="false" stroked="true" strokeweight=".5pt" strokecolor="#292425">
              <v:stroke dashstyle="solid"/>
            </v:rect>
            <v:shape style="position:absolute;left:822;top:0;width:154;height:460" type="#_x0000_t202" filled="false" stroked="false">
              <v:textbox inset="0,0,0,0">
                <w:txbxContent>
                  <w:p>
                    <w:pPr>
                      <w:spacing w:line="240" w:lineRule="auto" w:before="0"/>
                      <w:rPr>
                        <w:sz w:val="12"/>
                      </w:rPr>
                    </w:pPr>
                  </w:p>
                  <w:p>
                    <w:pPr>
                      <w:spacing w:line="240" w:lineRule="auto" w:before="7"/>
                      <w:rPr>
                        <w:sz w:val="15"/>
                      </w:rPr>
                    </w:pPr>
                  </w:p>
                  <w:p>
                    <w:pPr>
                      <w:spacing w:before="0"/>
                      <w:ind w:left="4" w:right="-15" w:firstLine="0"/>
                      <w:jc w:val="left"/>
                      <w:rPr>
                        <w:sz w:val="12"/>
                      </w:rPr>
                    </w:pPr>
                    <w:r>
                      <w:rPr>
                        <w:color w:val="292425"/>
                        <w:w w:val="101"/>
                        <w:sz w:val="12"/>
                        <w:u w:val="single" w:color="292425"/>
                      </w:rPr>
                      <w:t> </w:t>
                    </w:r>
                    <w:r>
                      <w:rPr>
                        <w:color w:val="292425"/>
                        <w:spacing w:val="11"/>
                        <w:sz w:val="12"/>
                        <w:u w:val="single" w:color="292425"/>
                      </w:rPr>
                      <w:t> </w:t>
                    </w:r>
                  </w:p>
                </w:txbxContent>
              </v:textbox>
              <w10:wrap type="none"/>
            </v:shape>
            <w10:wrap type="none"/>
          </v:group>
        </w:pict>
      </w:r>
      <w:r>
        <w:rPr>
          <w:color w:val="292425"/>
          <w:spacing w:val="-4"/>
          <w:w w:val="120"/>
          <w:sz w:val="12"/>
        </w:rPr>
        <w:t>2002</w:t>
      </w:r>
      <w:r>
        <w:rPr>
          <w:color w:val="292425"/>
          <w:spacing w:val="-15"/>
          <w:w w:val="120"/>
          <w:sz w:val="12"/>
        </w:rPr>
        <w:t> </w:t>
      </w:r>
      <w:r>
        <w:rPr>
          <w:color w:val="292425"/>
          <w:w w:val="120"/>
          <w:sz w:val="12"/>
        </w:rPr>
        <w:t>Q4</w:t>
      </w:r>
    </w:p>
    <w:p>
      <w:pPr>
        <w:spacing w:before="19"/>
        <w:ind w:left="393" w:right="0" w:firstLine="0"/>
        <w:jc w:val="left"/>
        <w:rPr>
          <w:sz w:val="12"/>
        </w:rPr>
      </w:pPr>
      <w:r>
        <w:rPr>
          <w:color w:val="292425"/>
          <w:spacing w:val="-4"/>
          <w:w w:val="120"/>
          <w:sz w:val="12"/>
        </w:rPr>
        <w:t>2003</w:t>
      </w:r>
      <w:r>
        <w:rPr>
          <w:color w:val="292425"/>
          <w:spacing w:val="-16"/>
          <w:w w:val="120"/>
          <w:sz w:val="12"/>
        </w:rPr>
        <w:t> </w:t>
      </w:r>
      <w:r>
        <w:rPr>
          <w:color w:val="292425"/>
          <w:w w:val="120"/>
          <w:sz w:val="12"/>
        </w:rPr>
        <w:t>Q4</w:t>
      </w:r>
    </w:p>
    <w:p>
      <w:pPr>
        <w:spacing w:before="23"/>
        <w:ind w:left="393" w:right="0" w:firstLine="0"/>
        <w:jc w:val="left"/>
        <w:rPr>
          <w:sz w:val="12"/>
        </w:rPr>
      </w:pPr>
      <w:r>
        <w:rPr>
          <w:color w:val="292425"/>
          <w:spacing w:val="-4"/>
          <w:w w:val="120"/>
          <w:sz w:val="12"/>
        </w:rPr>
        <w:t>2004</w:t>
      </w:r>
      <w:r>
        <w:rPr>
          <w:color w:val="292425"/>
          <w:spacing w:val="-13"/>
          <w:w w:val="120"/>
          <w:sz w:val="12"/>
        </w:rPr>
        <w:t> </w:t>
      </w:r>
      <w:r>
        <w:rPr>
          <w:color w:val="292425"/>
          <w:w w:val="120"/>
          <w:sz w:val="12"/>
        </w:rPr>
        <w:t>Q4</w:t>
      </w:r>
    </w:p>
    <w:p>
      <w:pPr>
        <w:pStyle w:val="BodyText"/>
        <w:rPr>
          <w:sz w:val="12"/>
        </w:rPr>
      </w:pPr>
      <w:r>
        <w:rPr/>
        <w:br w:type="column"/>
      </w:r>
      <w:r>
        <w:rPr>
          <w:sz w:val="12"/>
        </w:rPr>
      </w:r>
    </w:p>
    <w:p>
      <w:pPr>
        <w:pStyle w:val="BodyText"/>
        <w:rPr>
          <w:sz w:val="12"/>
        </w:rPr>
      </w:pPr>
    </w:p>
    <w:p>
      <w:pPr>
        <w:pStyle w:val="BodyText"/>
        <w:rPr>
          <w:sz w:val="17"/>
        </w:rPr>
      </w:pPr>
    </w:p>
    <w:p>
      <w:pPr>
        <w:spacing w:line="111" w:lineRule="exact" w:before="0"/>
        <w:ind w:left="393" w:right="0" w:firstLine="0"/>
        <w:jc w:val="left"/>
        <w:rPr>
          <w:sz w:val="12"/>
        </w:rPr>
      </w:pPr>
      <w:r>
        <w:rPr>
          <w:color w:val="292425"/>
          <w:w w:val="110"/>
          <w:sz w:val="12"/>
        </w:rPr>
        <w:t>Probability, per c</w:t>
      </w:r>
      <w:r>
        <w:rPr>
          <w:color w:val="292425"/>
          <w:w w:val="110"/>
          <w:sz w:val="12"/>
          <w:u w:val="single" w:color="292425"/>
        </w:rPr>
        <w:t>ent</w:t>
      </w:r>
    </w:p>
    <w:p>
      <w:pPr>
        <w:spacing w:line="111" w:lineRule="exact" w:before="0"/>
        <w:ind w:left="1489" w:right="0" w:firstLine="0"/>
        <w:jc w:val="left"/>
        <w:rPr>
          <w:sz w:val="12"/>
        </w:rPr>
      </w:pPr>
      <w:r>
        <w:rPr>
          <w:color w:val="292425"/>
          <w:w w:val="120"/>
          <w:sz w:val="12"/>
        </w:rPr>
        <w:t>70</w:t>
      </w:r>
    </w:p>
    <w:p>
      <w:pPr>
        <w:pStyle w:val="BodyText"/>
        <w:rPr>
          <w:sz w:val="12"/>
        </w:rPr>
      </w:pPr>
      <w:r>
        <w:rPr/>
        <w:br w:type="column"/>
      </w:r>
      <w:r>
        <w:rPr>
          <w:sz w:val="12"/>
        </w:rPr>
      </w:r>
    </w:p>
    <w:p>
      <w:pPr>
        <w:spacing w:before="0"/>
        <w:ind w:left="600" w:right="0" w:firstLine="0"/>
        <w:jc w:val="left"/>
        <w:rPr>
          <w:sz w:val="12"/>
        </w:rPr>
      </w:pPr>
      <w:r>
        <w:rPr>
          <w:color w:val="292425"/>
          <w:w w:val="120"/>
          <w:sz w:val="12"/>
        </w:rPr>
        <w:t>2002</w:t>
      </w:r>
      <w:r>
        <w:rPr>
          <w:color w:val="292425"/>
          <w:spacing w:val="-16"/>
          <w:w w:val="120"/>
          <w:sz w:val="12"/>
        </w:rPr>
        <w:t> </w:t>
      </w:r>
      <w:r>
        <w:rPr>
          <w:color w:val="292425"/>
          <w:w w:val="120"/>
          <w:sz w:val="12"/>
        </w:rPr>
        <w:t>Q4</w:t>
      </w:r>
    </w:p>
    <w:p>
      <w:pPr>
        <w:spacing w:before="20"/>
        <w:ind w:left="600" w:right="0" w:firstLine="0"/>
        <w:jc w:val="left"/>
        <w:rPr>
          <w:sz w:val="12"/>
        </w:rPr>
      </w:pPr>
      <w:r>
        <w:rPr/>
        <w:pict>
          <v:group style="position:absolute;margin-left:281.579987pt;margin-top:-6.949445pt;width:7.7pt;height:22.9pt;mso-position-horizontal-relative:page;mso-position-vertical-relative:paragraph;z-index:16329216" coordorigin="5632,-139" coordsize="154,458">
            <v:rect style="position:absolute;left:5636;top:-134;width:144;height:146" filled="true" fillcolor="#97c83e" stroked="false">
              <v:fill type="solid"/>
            </v:rect>
            <v:rect style="position:absolute;left:5636;top:-134;width:144;height:146" filled="false" stroked="true" strokeweight=".5pt" strokecolor="#292425">
              <v:stroke dashstyle="solid"/>
            </v:rect>
            <v:rect style="position:absolute;left:5636;top:13;width:144;height:146" filled="true" fillcolor="#523391" stroked="false">
              <v:fill type="solid"/>
            </v:rect>
            <v:rect style="position:absolute;left:5636;top:13;width:144;height:146" filled="false" stroked="true" strokeweight=".5pt" strokecolor="#292425">
              <v:stroke dashstyle="solid"/>
            </v:rect>
            <v:rect style="position:absolute;left:5636;top:168;width:144;height:146" filled="true" fillcolor="#b4dfdf" stroked="false">
              <v:fill type="solid"/>
            </v:rect>
            <v:rect style="position:absolute;left:5636;top:168;width:144;height:146" filled="false" stroked="true" strokeweight=".5pt" strokecolor="#292425">
              <v:stroke dashstyle="solid"/>
            </v:rect>
            <w10:wrap type="none"/>
          </v:group>
        </w:pict>
      </w:r>
      <w:r>
        <w:rPr>
          <w:color w:val="292425"/>
          <w:w w:val="120"/>
          <w:sz w:val="12"/>
        </w:rPr>
        <w:t>2003</w:t>
      </w:r>
      <w:r>
        <w:rPr>
          <w:color w:val="292425"/>
          <w:spacing w:val="-16"/>
          <w:w w:val="120"/>
          <w:sz w:val="12"/>
        </w:rPr>
        <w:t> </w:t>
      </w:r>
      <w:r>
        <w:rPr>
          <w:color w:val="292425"/>
          <w:w w:val="120"/>
          <w:sz w:val="12"/>
        </w:rPr>
        <w:t>Q4</w:t>
      </w:r>
    </w:p>
    <w:p>
      <w:pPr>
        <w:spacing w:line="117" w:lineRule="exact" w:before="25"/>
        <w:ind w:left="600" w:right="0" w:firstLine="0"/>
        <w:jc w:val="left"/>
        <w:rPr>
          <w:sz w:val="12"/>
        </w:rPr>
      </w:pPr>
      <w:r>
        <w:rPr>
          <w:color w:val="292425"/>
          <w:w w:val="120"/>
          <w:sz w:val="12"/>
        </w:rPr>
        <w:t>2004</w:t>
      </w:r>
      <w:r>
        <w:rPr>
          <w:color w:val="292425"/>
          <w:spacing w:val="-16"/>
          <w:w w:val="120"/>
          <w:sz w:val="12"/>
        </w:rPr>
        <w:t> </w:t>
      </w:r>
      <w:r>
        <w:rPr>
          <w:color w:val="292425"/>
          <w:w w:val="120"/>
          <w:sz w:val="12"/>
        </w:rPr>
        <w:t>Q4</w:t>
      </w:r>
    </w:p>
    <w:p>
      <w:pPr>
        <w:spacing w:line="117" w:lineRule="exact" w:before="0"/>
        <w:ind w:left="393" w:right="0" w:firstLine="0"/>
        <w:jc w:val="left"/>
        <w:rPr>
          <w:sz w:val="12"/>
        </w:rPr>
      </w:pPr>
      <w:r>
        <w:rPr>
          <w:color w:val="292425"/>
          <w:w w:val="101"/>
          <w:sz w:val="12"/>
          <w:u w:val="single" w:color="292425"/>
        </w:rPr>
        <w:t> </w:t>
      </w:r>
      <w:r>
        <w:rPr>
          <w:color w:val="292425"/>
          <w:spacing w:val="-13"/>
          <w:sz w:val="12"/>
          <w:u w:val="single" w:color="292425"/>
        </w:rPr>
        <w:t> </w:t>
      </w:r>
    </w:p>
    <w:p>
      <w:pPr>
        <w:pStyle w:val="BodyText"/>
      </w:pPr>
      <w:r>
        <w:rPr/>
        <w:br w:type="column"/>
      </w:r>
      <w:r>
        <w:rPr/>
      </w:r>
    </w:p>
    <w:p>
      <w:pPr>
        <w:pStyle w:val="BodyText"/>
        <w:spacing w:before="11"/>
        <w:rPr>
          <w:sz w:val="21"/>
        </w:rPr>
      </w:pPr>
    </w:p>
    <w:p>
      <w:pPr>
        <w:spacing w:before="0"/>
        <w:ind w:left="393" w:right="0" w:firstLine="0"/>
        <w:jc w:val="left"/>
        <w:rPr>
          <w:sz w:val="12"/>
        </w:rPr>
      </w:pPr>
      <w:r>
        <w:rPr>
          <w:color w:val="292425"/>
          <w:w w:val="115"/>
          <w:sz w:val="12"/>
        </w:rPr>
        <w:t>Probability, per c</w:t>
      </w:r>
      <w:r>
        <w:rPr>
          <w:color w:val="292425"/>
          <w:w w:val="115"/>
          <w:sz w:val="12"/>
          <w:u w:val="single" w:color="292425"/>
        </w:rPr>
        <w:t>ent</w:t>
      </w:r>
      <w:r>
        <w:rPr>
          <w:color w:val="292425"/>
          <w:w w:val="115"/>
          <w:sz w:val="12"/>
        </w:rPr>
        <w:t> </w:t>
      </w:r>
      <w:r>
        <w:rPr>
          <w:color w:val="292425"/>
          <w:w w:val="115"/>
          <w:position w:val="-7"/>
          <w:sz w:val="12"/>
        </w:rPr>
        <w:t>90</w:t>
      </w:r>
    </w:p>
    <w:p>
      <w:pPr>
        <w:spacing w:after="0"/>
        <w:jc w:val="left"/>
        <w:rPr>
          <w:sz w:val="12"/>
        </w:rPr>
        <w:sectPr>
          <w:type w:val="continuous"/>
          <w:pgSz w:w="11900" w:h="16840"/>
          <w:pgMar w:top="1260" w:bottom="280" w:left="640" w:right="640"/>
          <w:cols w:num="4" w:equalWidth="0">
            <w:col w:w="908" w:space="1846"/>
            <w:col w:w="1675" w:space="173"/>
            <w:col w:w="1126" w:space="1824"/>
            <w:col w:w="3068"/>
          </w:cols>
        </w:sectPr>
      </w:pPr>
    </w:p>
    <w:p>
      <w:pPr>
        <w:pStyle w:val="BodyText"/>
        <w:spacing w:before="5"/>
        <w:rPr>
          <w:sz w:val="9"/>
        </w:rPr>
      </w:pPr>
    </w:p>
    <w:p>
      <w:pPr>
        <w:tabs>
          <w:tab w:pos="9046" w:val="left" w:leader="none"/>
        </w:tabs>
        <w:spacing w:before="79"/>
        <w:ind w:left="4242" w:right="0" w:firstLine="0"/>
        <w:jc w:val="left"/>
        <w:rPr>
          <w:sz w:val="12"/>
        </w:rPr>
      </w:pPr>
      <w:r>
        <w:rPr/>
        <w:pict>
          <v:group style="position:absolute;margin-left:41.330002pt;margin-top:2.121763pt;width:201.25pt;height:133.25pt;mso-position-horizontal-relative:page;mso-position-vertical-relative:paragraph;z-index:16320000" coordorigin="827,42" coordsize="4025,2665">
            <v:rect style="position:absolute;left:2335;top:1544;width:135;height:1158" filled="true" fillcolor="#97c83e" stroked="false">
              <v:fill type="solid"/>
            </v:rect>
            <v:rect style="position:absolute;left:2335;top:1544;width:138;height:1158" filled="false" stroked="true" strokeweight=".5pt" strokecolor="#292425">
              <v:stroke dashstyle="solid"/>
            </v:rect>
            <v:rect style="position:absolute;left:2469;top:1162;width:138;height:1540" filled="true" fillcolor="#523391" stroked="false">
              <v:fill type="solid"/>
            </v:rect>
            <v:rect style="position:absolute;left:2469;top:1162;width:138;height:1540" filled="false" stroked="true" strokeweight=".5pt" strokecolor="#292425">
              <v:stroke dashstyle="solid"/>
            </v:rect>
            <v:rect style="position:absolute;left:2604;top:1672;width:138;height:1030" filled="true" fillcolor="#b4dfdf" stroked="false">
              <v:fill type="solid"/>
            </v:rect>
            <v:rect style="position:absolute;left:2604;top:1672;width:138;height:1030" filled="false" stroked="true" strokeweight=".5pt" strokecolor="#292425">
              <v:stroke dashstyle="solid"/>
            </v:rect>
            <v:rect style="position:absolute;left:2931;top:47;width:138;height:2655" filled="true" fillcolor="#97c83e" stroked="false">
              <v:fill type="solid"/>
            </v:rect>
            <v:rect style="position:absolute;left:2931;top:47;width:138;height:2655" filled="false" stroked="true" strokeweight=".5pt" strokecolor="#292425">
              <v:stroke dashstyle="solid"/>
            </v:rect>
            <v:rect style="position:absolute;left:3065;top:1402;width:138;height:1300" filled="true" fillcolor="#523391" stroked="false">
              <v:fill type="solid"/>
            </v:rect>
            <v:rect style="position:absolute;left:3065;top:1402;width:138;height:1300" filled="false" stroked="true" strokeweight=".5pt" strokecolor="#292425">
              <v:stroke dashstyle="solid"/>
            </v:rect>
            <v:rect style="position:absolute;left:3199;top:1672;width:138;height:1030" filled="true" fillcolor="#b4dfdf" stroked="false">
              <v:fill type="solid"/>
            </v:rect>
            <v:rect style="position:absolute;left:3199;top:1672;width:138;height:1030" filled="false" stroked="true" strokeweight=".5pt" strokecolor="#292425">
              <v:stroke dashstyle="solid"/>
            </v:rect>
            <v:rect style="position:absolute;left:3530;top:2434;width:131;height:268" filled="true" fillcolor="#97c83e" stroked="false">
              <v:fill type="solid"/>
            </v:rect>
            <v:rect style="position:absolute;left:3530;top:2434;width:135;height:268" filled="false" stroked="true" strokeweight=".5pt" strokecolor="#292425">
              <v:stroke dashstyle="solid"/>
            </v:rect>
            <v:rect style="position:absolute;left:3661;top:2292;width:147;height:410" filled="true" fillcolor="#523391" stroked="false">
              <v:fill type="solid"/>
            </v:rect>
            <v:rect style="position:absolute;left:3661;top:2292;width:150;height:410" filled="false" stroked="true" strokeweight=".5pt" strokecolor="#292425">
              <v:stroke dashstyle="solid"/>
            </v:rect>
            <v:rect style="position:absolute;left:3808;top:1997;width:138;height:705" filled="true" fillcolor="#b4dfdf" stroked="false">
              <v:fill type="solid"/>
            </v:rect>
            <v:rect style="position:absolute;left:3808;top:1997;width:138;height:705" filled="false" stroked="true" strokeweight=".5pt" strokecolor="#292425">
              <v:stroke dashstyle="solid"/>
            </v:rect>
            <v:rect style="position:absolute;left:1861;top:2009;width:147;height:693" filled="true" fillcolor="#523391" stroked="false">
              <v:fill type="solid"/>
            </v:rect>
            <v:rect style="position:absolute;left:1861;top:2009;width:147;height:693" filled="false" stroked="true" strokeweight=".5pt" strokecolor="#292425">
              <v:stroke dashstyle="solid"/>
            </v:rect>
            <v:rect style="position:absolute;left:2005;top:2094;width:138;height:608" filled="true" fillcolor="#b4dfdf" stroked="false">
              <v:fill type="solid"/>
            </v:rect>
            <v:rect style="position:absolute;left:2005;top:2094;width:138;height:608" filled="false" stroked="true" strokeweight=".5pt" strokecolor="#292425">
              <v:stroke dashstyle="solid"/>
            </v:rect>
            <v:rect style="position:absolute;left:1399;top:2462;width:138;height:240" filled="true" fillcolor="#b4dfdf" stroked="false">
              <v:fill type="solid"/>
            </v:rect>
            <v:rect style="position:absolute;left:1399;top:2462;width:138;height:240" filled="false" stroked="true" strokeweight=".5pt" strokecolor="#292425">
              <v:stroke dashstyle="solid"/>
            </v:rect>
            <v:rect style="position:absolute;left:4404;top:2207;width:138;height:495" filled="true" fillcolor="#b4dfdf" stroked="false">
              <v:fill type="solid"/>
            </v:rect>
            <v:shape style="position:absolute;left:1037;top:2207;width:3814;height:495" coordorigin="1038,2207" coordsize="3814,495" path="m4404,2207l4542,2207,4542,2702,4404,2702,4404,2207xm4689,2701l4851,2701m1038,2701l4641,2701m1038,2701l1038,2644m1635,2701l1635,2644m2244,2701l2244,2644m2840,2701l2840,2644m3437,2701l3437,2644m4046,2701l4046,2644m4641,2701l4641,2644e" filled="false" stroked="true" strokeweight=".5pt" strokecolor="#292425">
              <v:path arrowok="t"/>
              <v:stroke dashstyle="solid"/>
            </v:shape>
            <v:shape style="position:absolute;left:826;top:233;width:163;height:2468" coordorigin="827,234" coordsize="163,2468" path="m827,2701l989,2701m827,2292l989,2292m827,1884l989,1884m827,1474l989,1474m827,1051l989,1051m827,642l989,642m827,234l989,234e" filled="false" stroked="true" strokeweight=".5pt" strokecolor="#292425">
              <v:path arrowok="t"/>
              <v:stroke dashstyle="solid"/>
            </v:shape>
            <w10:wrap type="none"/>
          </v:group>
        </w:pict>
      </w:r>
      <w:r>
        <w:rPr/>
        <w:pict>
          <v:line style="position:absolute;mso-position-horizontal-relative:page;mso-position-vertical-relative:paragraph;z-index:16323072" from="234.436996pt,11.684763pt" to="242.546996pt,11.684763pt" stroked="true" strokeweight=".5pt" strokecolor="#292425">
            <v:stroke dashstyle="solid"/>
            <w10:wrap type="none"/>
          </v:line>
        </w:pict>
      </w:r>
      <w:r>
        <w:rPr/>
        <w:pict>
          <v:group style="position:absolute;margin-left:281.829987pt;margin-top:.970763pt;width:200.6pt;height:135.6pt;mso-position-horizontal-relative:page;mso-position-vertical-relative:paragraph;z-index:-23303168" coordorigin="5637,19" coordsize="4012,2712">
            <v:rect style="position:absolute;left:6901;top:2225;width:199;height:500" filled="true" fillcolor="#97c83e" stroked="false">
              <v:fill type="solid"/>
            </v:rect>
            <v:rect style="position:absolute;left:6901;top:2225;width:199;height:500" filled="false" stroked="true" strokeweight=".5pt" strokecolor="#292425">
              <v:stroke dashstyle="solid"/>
            </v:rect>
            <v:rect style="position:absolute;left:7096;top:2281;width:205;height:445" filled="true" fillcolor="#523391" stroked="false">
              <v:fill type="solid"/>
            </v:rect>
            <v:rect style="position:absolute;left:7096;top:2281;width:208;height:445" filled="false" stroked="true" strokeweight=".5pt" strokecolor="#292425">
              <v:stroke dashstyle="solid"/>
            </v:rect>
            <v:rect style="position:absolute;left:7301;top:1927;width:196;height:798" filled="true" fillcolor="#b4dfdf" stroked="false">
              <v:fill type="solid"/>
            </v:rect>
            <v:rect style="position:absolute;left:7301;top:1927;width:196;height:798" filled="false" stroked="true" strokeweight=".5pt" strokecolor="#292425">
              <v:stroke dashstyle="solid"/>
            </v:rect>
            <v:rect style="position:absolute;left:7791;top:24;width:205;height:2702" filled="true" fillcolor="#97c83e" stroked="false">
              <v:fill type="solid"/>
            </v:rect>
            <v:rect style="position:absolute;left:7791;top:24;width:205;height:2702" filled="false" stroked="true" strokeweight=".5pt" strokecolor="#292425">
              <v:stroke dashstyle="solid"/>
            </v:rect>
            <v:rect style="position:absolute;left:7992;top:1587;width:199;height:1139" filled="true" fillcolor="#523391" stroked="false">
              <v:fill type="solid"/>
            </v:rect>
            <v:rect style="position:absolute;left:7992;top:1587;width:199;height:1139" filled="false" stroked="true" strokeweight=".5pt" strokecolor="#292425">
              <v:stroke dashstyle="solid"/>
            </v:rect>
            <v:rect style="position:absolute;left:8187;top:1698;width:208;height:1028" filled="true" fillcolor="#b4dfdf" stroked="false">
              <v:fill type="solid"/>
            </v:rect>
            <v:rect style="position:absolute;left:8187;top:1698;width:208;height:1028" filled="false" stroked="true" strokeweight=".5pt" strokecolor="#292425">
              <v:stroke dashstyle="solid"/>
            </v:rect>
            <v:rect style="position:absolute;left:8882;top:1145;width:208;height:1581" filled="true" fillcolor="#523391" stroked="false">
              <v:fill type="solid"/>
            </v:rect>
            <v:rect style="position:absolute;left:8882;top:1145;width:208;height:1581" filled="false" stroked="true" strokeweight=".5pt" strokecolor="#292425">
              <v:stroke dashstyle="solid"/>
            </v:rect>
            <v:rect style="position:absolute;left:9086;top:1741;width:196;height:985" filled="true" fillcolor="#b4dfdf" stroked="false">
              <v:fill type="solid"/>
            </v:rect>
            <v:rect style="position:absolute;left:9086;top:1741;width:196;height:985" filled="false" stroked="true" strokeweight=".5pt" strokecolor="#292425">
              <v:stroke dashstyle="solid"/>
            </v:rect>
            <v:rect style="position:absolute;left:6402;top:2311;width:208;height:415" filled="true" fillcolor="#b4dfdf" stroked="false">
              <v:fill type="solid"/>
            </v:rect>
            <v:shape style="position:absolute;left:5862;top:2311;width:3786;height:415" coordorigin="5863,2312" coordsize="3786,415" path="m6402,2312l6610,2312,6610,2726,6402,2726,6402,2312xm9481,2723l9648,2723m5863,2723l9431,2723m5863,2723l5863,2668m6762,2723l6762,2668m7648,2723l7648,2668m8546,2723l8546,2668m9433,2723l9433,2668e" filled="false" stroked="true" strokeweight=".5pt" strokecolor="#292425">
              <v:path arrowok="t"/>
              <v:stroke dashstyle="solid"/>
            </v:shape>
            <v:shape style="position:absolute;left:5636;top:162;width:168;height:2245" coordorigin="5637,162" coordsize="168,2245" path="m5637,2406l5804,2406m5637,2093l5804,2093m5637,1766l5804,1766m5637,1441l5804,1441m5637,802l5804,802m5637,475l5804,475m5637,162l5804,162e" filled="false" stroked="true" strokeweight=".5pt" strokecolor="#292425">
              <v:path arrowok="t"/>
              <v:stroke dashstyle="solid"/>
            </v:shape>
            <w10:wrap type="none"/>
          </v:group>
        </w:pict>
      </w:r>
      <w:r>
        <w:rPr/>
        <w:pict>
          <v:line style="position:absolute;mso-position-horizontal-relative:page;mso-position-vertical-relative:paragraph;z-index:-23299072" from="474.027008pt,7.594763pt" to="482.397008pt,7.594763pt" stroked="true" strokeweight=".5pt" strokecolor="#292425">
            <v:stroke dashstyle="solid"/>
            <w10:wrap type="none"/>
          </v:line>
        </w:pict>
      </w:r>
      <w:r>
        <w:rPr>
          <w:color w:val="292425"/>
          <w:w w:val="120"/>
          <w:position w:val="-7"/>
          <w:sz w:val="12"/>
        </w:rPr>
        <w:t>60</w:t>
        <w:tab/>
      </w:r>
      <w:r>
        <w:rPr>
          <w:color w:val="292425"/>
          <w:w w:val="120"/>
          <w:sz w:val="12"/>
        </w:rPr>
        <w:t>80</w:t>
      </w:r>
    </w:p>
    <w:p>
      <w:pPr>
        <w:spacing w:before="95"/>
        <w:ind w:left="8607" w:right="988" w:firstLine="0"/>
        <w:jc w:val="center"/>
        <w:rPr>
          <w:sz w:val="12"/>
        </w:rPr>
      </w:pPr>
      <w:r>
        <w:rPr/>
        <w:pict>
          <v:line style="position:absolute;mso-position-horizontal-relative:page;mso-position-vertical-relative:paragraph;z-index:16328192" from="474.027008pt,8.396167pt" to="482.397008pt,8.396167pt" stroked="true" strokeweight=".5pt" strokecolor="#292425">
            <v:stroke dashstyle="solid"/>
            <w10:wrap type="none"/>
          </v:line>
        </w:pict>
      </w:r>
      <w:r>
        <w:rPr>
          <w:color w:val="292425"/>
          <w:w w:val="120"/>
          <w:sz w:val="12"/>
        </w:rPr>
        <w:t>70</w:t>
      </w:r>
    </w:p>
    <w:p>
      <w:pPr>
        <w:spacing w:before="37"/>
        <w:ind w:left="1039" w:right="3026" w:firstLine="0"/>
        <w:jc w:val="center"/>
        <w:rPr>
          <w:sz w:val="12"/>
        </w:rPr>
      </w:pPr>
      <w:r>
        <w:rPr/>
        <w:pict>
          <v:line style="position:absolute;mso-position-horizontal-relative:page;mso-position-vertical-relative:paragraph;z-index:16322560" from="234.436996pt,5.617755pt" to="242.546996pt,5.617755pt" stroked="true" strokeweight=".5pt" strokecolor="#292425">
            <v:stroke dashstyle="solid"/>
            <w10:wrap type="none"/>
          </v:line>
        </w:pict>
      </w:r>
      <w:r>
        <w:rPr>
          <w:color w:val="292425"/>
          <w:w w:val="120"/>
          <w:sz w:val="12"/>
        </w:rPr>
        <w:t>50</w:t>
      </w:r>
    </w:p>
    <w:p>
      <w:pPr>
        <w:spacing w:before="13"/>
        <w:ind w:left="8607" w:right="988" w:firstLine="0"/>
        <w:jc w:val="center"/>
        <w:rPr>
          <w:sz w:val="12"/>
        </w:rPr>
      </w:pPr>
      <w:r>
        <w:rPr/>
        <w:pict>
          <v:line style="position:absolute;mso-position-horizontal-relative:page;mso-position-vertical-relative:paragraph;z-index:16327680" from="474.027008pt,4.358170pt" to="482.397008pt,4.358170pt" stroked="true" strokeweight=".5pt" strokecolor="#292425">
            <v:stroke dashstyle="solid"/>
            <w10:wrap type="none"/>
          </v:line>
        </w:pict>
      </w:r>
      <w:r>
        <w:rPr>
          <w:color w:val="292425"/>
          <w:w w:val="120"/>
          <w:sz w:val="12"/>
        </w:rPr>
        <w:t>60</w:t>
      </w:r>
    </w:p>
    <w:p>
      <w:pPr>
        <w:pStyle w:val="BodyText"/>
        <w:spacing w:before="3"/>
        <w:rPr>
          <w:sz w:val="10"/>
        </w:rPr>
      </w:pPr>
    </w:p>
    <w:p>
      <w:pPr>
        <w:tabs>
          <w:tab w:pos="4996" w:val="left" w:leader="none"/>
          <w:tab w:pos="9046" w:val="left" w:leader="none"/>
        </w:tabs>
        <w:spacing w:before="1"/>
        <w:ind w:left="4242" w:right="0" w:firstLine="0"/>
        <w:jc w:val="left"/>
        <w:rPr>
          <w:sz w:val="12"/>
        </w:rPr>
      </w:pPr>
      <w:r>
        <w:rPr/>
        <w:pict>
          <v:line style="position:absolute;mso-position-horizontal-relative:page;mso-position-vertical-relative:paragraph;z-index:16322048" from="234.436996pt,3.880969pt" to="242.546996pt,3.880969pt" stroked="true" strokeweight=".5pt" strokecolor="#292425">
            <v:stroke dashstyle="solid"/>
            <w10:wrap type="none"/>
          </v:line>
        </w:pict>
      </w:r>
      <w:r>
        <w:rPr/>
        <w:pict>
          <v:line style="position:absolute;mso-position-horizontal-relative:page;mso-position-vertical-relative:paragraph;z-index:-23300608" from="474.027008pt,7.196969pt" to="482.397008pt,7.196969pt" stroked="true" strokeweight=".5pt" strokecolor="#292425">
            <v:stroke dashstyle="solid"/>
            <w10:wrap type="none"/>
          </v:line>
        </w:pict>
      </w:r>
      <w:r>
        <w:rPr>
          <w:color w:val="292425"/>
          <w:w w:val="120"/>
          <w:sz w:val="12"/>
        </w:rPr>
        <w:t>40</w:t>
        <w:tab/>
      </w:r>
      <w:r>
        <w:rPr>
          <w:color w:val="292425"/>
          <w:w w:val="120"/>
          <w:sz w:val="12"/>
          <w:u w:val="single" w:color="292425"/>
        </w:rPr>
        <w:t> </w:t>
      </w:r>
      <w:r>
        <w:rPr>
          <w:color w:val="292425"/>
          <w:w w:val="120"/>
          <w:sz w:val="12"/>
        </w:rPr>
        <w:tab/>
      </w:r>
      <w:r>
        <w:rPr>
          <w:color w:val="292425"/>
          <w:w w:val="120"/>
          <w:position w:val="-6"/>
          <w:sz w:val="12"/>
        </w:rPr>
        <w:t>50</w:t>
      </w:r>
    </w:p>
    <w:p>
      <w:pPr>
        <w:pStyle w:val="BodyText"/>
        <w:spacing w:before="1"/>
        <w:rPr>
          <w:sz w:val="15"/>
        </w:rPr>
      </w:pPr>
    </w:p>
    <w:p>
      <w:pPr>
        <w:tabs>
          <w:tab w:pos="9046" w:val="left" w:leader="none"/>
        </w:tabs>
        <w:spacing w:before="0"/>
        <w:ind w:left="4242" w:right="0" w:firstLine="0"/>
        <w:jc w:val="left"/>
        <w:rPr>
          <w:sz w:val="12"/>
        </w:rPr>
      </w:pPr>
      <w:r>
        <w:rPr/>
        <w:pict>
          <v:line style="position:absolute;mso-position-horizontal-relative:page;mso-position-vertical-relative:paragraph;z-index:16321536" from="234.436996pt,5.864768pt" to="242.546996pt,5.864768pt" stroked="true" strokeweight=".5pt" strokecolor="#292425">
            <v:stroke dashstyle="solid"/>
            <w10:wrap type="none"/>
          </v:line>
        </w:pict>
      </w:r>
      <w:r>
        <w:rPr/>
        <w:pict>
          <v:line style="position:absolute;mso-position-horizontal-relative:page;mso-position-vertical-relative:paragraph;z-index:-23301120" from="474.027008pt,3.708767pt" to="482.397008pt,3.708767pt" stroked="true" strokeweight=".5pt" strokecolor="#292425">
            <v:stroke dashstyle="solid"/>
            <w10:wrap type="none"/>
          </v:line>
        </w:pict>
      </w:r>
      <w:r>
        <w:rPr>
          <w:color w:val="292425"/>
          <w:w w:val="120"/>
          <w:position w:val="-3"/>
          <w:sz w:val="12"/>
        </w:rPr>
        <w:t>30</w:t>
        <w:tab/>
      </w:r>
      <w:r>
        <w:rPr>
          <w:color w:val="292425"/>
          <w:w w:val="120"/>
          <w:sz w:val="12"/>
        </w:rPr>
        <w:t>40</w:t>
      </w:r>
    </w:p>
    <w:p>
      <w:pPr>
        <w:spacing w:after="0"/>
        <w:jc w:val="left"/>
        <w:rPr>
          <w:sz w:val="12"/>
        </w:rPr>
        <w:sectPr>
          <w:type w:val="continuous"/>
          <w:pgSz w:w="11900" w:h="16840"/>
          <w:pgMar w:top="1260" w:bottom="28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1086" w:val="left" w:leader="none"/>
        </w:tabs>
        <w:spacing w:before="87"/>
        <w:ind w:left="546" w:right="0" w:firstLine="0"/>
        <w:jc w:val="left"/>
        <w:rPr>
          <w:sz w:val="12"/>
        </w:rPr>
      </w:pPr>
      <w:r>
        <w:rPr>
          <w:color w:val="292425"/>
          <w:w w:val="110"/>
          <w:sz w:val="12"/>
        </w:rPr>
        <w:t>&lt;1.5</w:t>
        <w:tab/>
        <w:t>1.5–2.0</w:t>
      </w:r>
      <w:r>
        <w:rPr>
          <w:color w:val="292425"/>
          <w:spacing w:val="17"/>
          <w:w w:val="110"/>
          <w:sz w:val="12"/>
        </w:rPr>
        <w:t> </w:t>
      </w:r>
      <w:r>
        <w:rPr>
          <w:color w:val="292425"/>
          <w:spacing w:val="-3"/>
          <w:w w:val="110"/>
          <w:sz w:val="12"/>
        </w:rPr>
        <w:t>2.0–2.5</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7"/>
        <w:ind w:left="145" w:right="0" w:firstLine="0"/>
        <w:jc w:val="left"/>
        <w:rPr>
          <w:sz w:val="12"/>
        </w:rPr>
      </w:pPr>
      <w:r>
        <w:rPr>
          <w:color w:val="292425"/>
          <w:w w:val="115"/>
          <w:sz w:val="12"/>
        </w:rPr>
        <w:t>2.5–3.0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802" w:val="left" w:leader="none"/>
        </w:tabs>
        <w:spacing w:before="87"/>
        <w:ind w:left="168" w:right="0" w:firstLine="0"/>
        <w:jc w:val="left"/>
        <w:rPr>
          <w:sz w:val="12"/>
        </w:rPr>
      </w:pPr>
      <w:r>
        <w:rPr>
          <w:color w:val="292425"/>
          <w:w w:val="110"/>
          <w:sz w:val="12"/>
        </w:rPr>
        <w:t>3.0–3.5</w:t>
        <w:tab/>
      </w:r>
      <w:r>
        <w:rPr>
          <w:color w:val="292425"/>
          <w:spacing w:val="-5"/>
          <w:w w:val="105"/>
          <w:sz w:val="12"/>
        </w:rPr>
        <w:t>&gt;3.5</w:t>
      </w:r>
    </w:p>
    <w:p>
      <w:pPr>
        <w:pStyle w:val="BodyText"/>
        <w:rPr>
          <w:sz w:val="12"/>
        </w:rPr>
      </w:pPr>
      <w:r>
        <w:rPr/>
        <w:br w:type="column"/>
      </w:r>
      <w:r>
        <w:rPr>
          <w:sz w:val="12"/>
        </w:rPr>
      </w:r>
    </w:p>
    <w:p>
      <w:pPr>
        <w:pStyle w:val="BodyText"/>
        <w:spacing w:before="5"/>
        <w:rPr>
          <w:sz w:val="11"/>
        </w:rPr>
      </w:pPr>
    </w:p>
    <w:p>
      <w:pPr>
        <w:spacing w:before="1"/>
        <w:ind w:left="449" w:right="0" w:firstLine="0"/>
        <w:jc w:val="left"/>
        <w:rPr>
          <w:sz w:val="12"/>
        </w:rPr>
      </w:pPr>
      <w:r>
        <w:rPr>
          <w:color w:val="292425"/>
          <w:w w:val="120"/>
          <w:sz w:val="12"/>
        </w:rPr>
        <w:t>20</w:t>
      </w:r>
    </w:p>
    <w:p>
      <w:pPr>
        <w:pStyle w:val="BodyText"/>
        <w:rPr>
          <w:sz w:val="12"/>
        </w:rPr>
      </w:pPr>
    </w:p>
    <w:p>
      <w:pPr>
        <w:pStyle w:val="BodyText"/>
        <w:spacing w:before="7"/>
        <w:rPr>
          <w:sz w:val="11"/>
        </w:rPr>
      </w:pPr>
    </w:p>
    <w:p>
      <w:pPr>
        <w:spacing w:before="0"/>
        <w:ind w:left="449" w:right="0" w:firstLine="0"/>
        <w:jc w:val="left"/>
        <w:rPr>
          <w:sz w:val="12"/>
        </w:rPr>
      </w:pPr>
      <w:r>
        <w:rPr/>
        <w:pict>
          <v:line style="position:absolute;mso-position-horizontal-relative:page;mso-position-vertical-relative:paragraph;z-index:16320512" from="234.436996pt,3.893763pt" to="242.546996pt,3.893763pt" stroked="true" strokeweight=".5pt" strokecolor="#292425">
            <v:stroke dashstyle="solid"/>
            <w10:wrap type="none"/>
          </v:line>
        </w:pict>
      </w:r>
      <w:r>
        <w:rPr/>
        <w:pict>
          <v:line style="position:absolute;mso-position-horizontal-relative:page;mso-position-vertical-relative:paragraph;z-index:16321024" from="234.436996pt,-16.543238pt" to="242.546996pt,-16.543238pt" stroked="true" strokeweight=".5pt" strokecolor="#292425">
            <v:stroke dashstyle="solid"/>
            <w10:wrap type="none"/>
          </v:line>
        </w:pict>
      </w:r>
      <w:r>
        <w:rPr>
          <w:color w:val="292425"/>
          <w:w w:val="120"/>
          <w:sz w:val="12"/>
        </w:rPr>
        <w:t>10</w:t>
      </w:r>
    </w:p>
    <w:p>
      <w:pPr>
        <w:pStyle w:val="BodyText"/>
        <w:rPr>
          <w:sz w:val="12"/>
        </w:rPr>
      </w:pPr>
    </w:p>
    <w:p>
      <w:pPr>
        <w:pStyle w:val="BodyText"/>
        <w:spacing w:before="7"/>
        <w:rPr>
          <w:sz w:val="11"/>
        </w:rPr>
      </w:pPr>
    </w:p>
    <w:p>
      <w:pPr>
        <w:tabs>
          <w:tab w:pos="1203" w:val="left" w:leader="none"/>
        </w:tabs>
        <w:spacing w:line="126" w:lineRule="exact" w:before="1"/>
        <w:ind w:left="521" w:right="0" w:firstLine="0"/>
        <w:jc w:val="left"/>
        <w:rPr>
          <w:sz w:val="12"/>
        </w:rPr>
      </w:pPr>
      <w:r>
        <w:rPr>
          <w:color w:val="292425"/>
          <w:w w:val="120"/>
          <w:sz w:val="12"/>
        </w:rPr>
        <w:t>0</w:t>
      </w:r>
      <w:r>
        <w:rPr>
          <w:color w:val="292425"/>
          <w:sz w:val="12"/>
        </w:rPr>
        <w:tab/>
      </w:r>
      <w:r>
        <w:rPr>
          <w:color w:val="292425"/>
          <w:w w:val="101"/>
          <w:sz w:val="12"/>
          <w:u w:val="single" w:color="292425"/>
        </w:rPr>
        <w:t> </w:t>
      </w:r>
      <w:r>
        <w:rPr>
          <w:color w:val="292425"/>
          <w:spacing w:val="-13"/>
          <w:sz w:val="12"/>
          <w:u w:val="single" w:color="292425"/>
        </w:rPr>
        <w:t> </w:t>
      </w:r>
    </w:p>
    <w:p>
      <w:pPr>
        <w:tabs>
          <w:tab w:pos="2551" w:val="left" w:leader="none"/>
        </w:tabs>
        <w:spacing w:line="126" w:lineRule="exact" w:before="0"/>
        <w:ind w:left="1738" w:right="0" w:firstLine="0"/>
        <w:jc w:val="left"/>
        <w:rPr>
          <w:sz w:val="12"/>
        </w:rPr>
      </w:pPr>
      <w:r>
        <w:rPr>
          <w:color w:val="292425"/>
          <w:w w:val="110"/>
          <w:sz w:val="12"/>
        </w:rPr>
        <w:t>&lt;1.0</w:t>
        <w:tab/>
      </w:r>
      <w:r>
        <w:rPr>
          <w:color w:val="292425"/>
          <w:spacing w:val="-3"/>
          <w:w w:val="110"/>
          <w:sz w:val="12"/>
        </w:rPr>
        <w:t>1.0–2.0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100"/>
        <w:ind w:left="448" w:right="0" w:firstLine="0"/>
        <w:jc w:val="left"/>
        <w:rPr>
          <w:sz w:val="12"/>
        </w:rPr>
      </w:pPr>
      <w:r>
        <w:rPr>
          <w:color w:val="292425"/>
          <w:w w:val="115"/>
          <w:sz w:val="12"/>
        </w:rPr>
        <w:t>2.0–3.0</w:t>
      </w:r>
    </w:p>
    <w:p>
      <w:pPr>
        <w:pStyle w:val="BodyText"/>
        <w:spacing w:before="7"/>
        <w:rPr>
          <w:sz w:val="12"/>
        </w:rPr>
      </w:pPr>
      <w:r>
        <w:rPr/>
        <w:br w:type="column"/>
      </w:r>
      <w:r>
        <w:rPr>
          <w:sz w:val="12"/>
        </w:rPr>
      </w:r>
    </w:p>
    <w:p>
      <w:pPr>
        <w:spacing w:before="0"/>
        <w:ind w:left="487" w:right="565" w:firstLine="0"/>
        <w:jc w:val="center"/>
        <w:rPr>
          <w:sz w:val="12"/>
        </w:rPr>
      </w:pPr>
      <w:r>
        <w:rPr>
          <w:color w:val="292425"/>
          <w:w w:val="120"/>
          <w:sz w:val="12"/>
        </w:rPr>
        <w:t>30</w:t>
      </w:r>
    </w:p>
    <w:p>
      <w:pPr>
        <w:pStyle w:val="BodyText"/>
        <w:rPr>
          <w:sz w:val="17"/>
        </w:rPr>
      </w:pPr>
    </w:p>
    <w:p>
      <w:pPr>
        <w:spacing w:before="0"/>
        <w:ind w:left="487" w:right="565" w:firstLine="0"/>
        <w:jc w:val="center"/>
        <w:rPr>
          <w:sz w:val="12"/>
        </w:rPr>
      </w:pPr>
      <w:r>
        <w:rPr/>
        <w:pict>
          <v:line style="position:absolute;mso-position-horizontal-relative:page;mso-position-vertical-relative:paragraph;z-index:16325632" from="474.027008pt,3.518965pt" to="482.397008pt,3.518965pt" stroked="true" strokeweight=".5pt" strokecolor="#292425">
            <v:stroke dashstyle="solid"/>
            <w10:wrap type="none"/>
          </v:line>
        </w:pict>
      </w:r>
      <w:r>
        <w:rPr/>
        <w:pict>
          <v:line style="position:absolute;mso-position-horizontal-relative:page;mso-position-vertical-relative:paragraph;z-index:16326144" from="474.027008pt,-12.827034pt" to="482.397008pt,-12.827034pt" stroked="true" strokeweight=".5pt" strokecolor="#292425">
            <v:stroke dashstyle="solid"/>
            <w10:wrap type="none"/>
          </v:line>
        </w:pict>
      </w:r>
      <w:r>
        <w:rPr>
          <w:color w:val="292425"/>
          <w:w w:val="120"/>
          <w:sz w:val="12"/>
        </w:rPr>
        <w:t>20</w:t>
      </w:r>
    </w:p>
    <w:p>
      <w:pPr>
        <w:pStyle w:val="BodyText"/>
        <w:rPr>
          <w:sz w:val="15"/>
        </w:rPr>
      </w:pPr>
    </w:p>
    <w:p>
      <w:pPr>
        <w:spacing w:before="0"/>
        <w:ind w:left="487" w:right="565" w:firstLine="0"/>
        <w:jc w:val="center"/>
        <w:rPr>
          <w:sz w:val="12"/>
        </w:rPr>
      </w:pPr>
      <w:r>
        <w:rPr/>
        <w:pict>
          <v:line style="position:absolute;mso-position-horizontal-relative:page;mso-position-vertical-relative:paragraph;z-index:16325120" from="474.027008pt,3.644766pt" to="482.397008pt,3.644766pt" stroked="true" strokeweight=".5pt" strokecolor="#292425">
            <v:stroke dashstyle="solid"/>
            <w10:wrap type="none"/>
          </v:line>
        </w:pict>
      </w:r>
      <w:r>
        <w:rPr>
          <w:color w:val="292425"/>
          <w:w w:val="120"/>
          <w:sz w:val="12"/>
        </w:rPr>
        <w:t>10</w:t>
      </w:r>
    </w:p>
    <w:p>
      <w:pPr>
        <w:pStyle w:val="BodyText"/>
        <w:spacing w:before="1"/>
        <w:rPr>
          <w:sz w:val="16"/>
        </w:rPr>
      </w:pPr>
    </w:p>
    <w:p>
      <w:pPr>
        <w:spacing w:line="115" w:lineRule="exact" w:before="0"/>
        <w:ind w:left="0" w:right="5" w:firstLine="0"/>
        <w:jc w:val="center"/>
        <w:rPr>
          <w:sz w:val="12"/>
        </w:rPr>
      </w:pPr>
      <w:r>
        <w:rPr>
          <w:color w:val="292425"/>
          <w:w w:val="121"/>
          <w:sz w:val="12"/>
        </w:rPr>
        <w:t>0</w:t>
      </w:r>
    </w:p>
    <w:p>
      <w:pPr>
        <w:spacing w:line="115" w:lineRule="exact" w:before="0"/>
        <w:ind w:left="487" w:right="2174" w:firstLine="0"/>
        <w:jc w:val="center"/>
        <w:rPr>
          <w:sz w:val="12"/>
        </w:rPr>
      </w:pPr>
      <w:r>
        <w:rPr>
          <w:color w:val="292425"/>
          <w:sz w:val="12"/>
        </w:rPr>
        <w:t>&gt;3.0</w:t>
      </w:r>
    </w:p>
    <w:p>
      <w:pPr>
        <w:spacing w:after="0" w:line="115" w:lineRule="exact"/>
        <w:jc w:val="center"/>
        <w:rPr>
          <w:sz w:val="12"/>
        </w:rPr>
        <w:sectPr>
          <w:type w:val="continuous"/>
          <w:pgSz w:w="11900" w:h="16840"/>
          <w:pgMar w:top="1260" w:bottom="280" w:left="640" w:right="640"/>
          <w:cols w:num="6" w:equalWidth="0">
            <w:col w:w="2097" w:space="40"/>
            <w:col w:w="560" w:space="39"/>
            <w:col w:w="1019" w:space="39"/>
            <w:col w:w="2965" w:space="39"/>
            <w:col w:w="863" w:space="40"/>
            <w:col w:w="2919"/>
          </w:cols>
        </w:sectPr>
      </w:pPr>
    </w:p>
    <w:p>
      <w:pPr>
        <w:pStyle w:val="BodyText"/>
        <w:spacing w:before="3"/>
        <w:rPr>
          <w:sz w:val="16"/>
        </w:rPr>
      </w:pPr>
    </w:p>
    <w:p>
      <w:pPr>
        <w:spacing w:before="0"/>
        <w:ind w:left="171" w:right="0" w:firstLine="0"/>
        <w:jc w:val="left"/>
        <w:rPr>
          <w:sz w:val="12"/>
        </w:rPr>
      </w:pPr>
      <w:r>
        <w:rPr>
          <w:color w:val="292425"/>
          <w:w w:val="105"/>
          <w:sz w:val="12"/>
        </w:rPr>
        <w:t>Source: Bank of England.</w:t>
      </w:r>
    </w:p>
    <w:p>
      <w:pPr>
        <w:spacing w:before="6"/>
        <w:ind w:left="171" w:right="0" w:firstLine="0"/>
        <w:jc w:val="left"/>
        <w:rPr>
          <w:sz w:val="12"/>
        </w:rPr>
      </w:pPr>
      <w:r>
        <w:rPr/>
        <w:br w:type="column"/>
      </w:r>
      <w:r>
        <w:rPr>
          <w:color w:val="292425"/>
          <w:w w:val="105"/>
          <w:sz w:val="12"/>
        </w:rPr>
        <w:t>RPIX inflation</w:t>
      </w:r>
    </w:p>
    <w:p>
      <w:pPr>
        <w:pStyle w:val="BodyText"/>
        <w:spacing w:before="6"/>
        <w:rPr>
          <w:sz w:val="16"/>
        </w:rPr>
      </w:pPr>
      <w:r>
        <w:rPr/>
        <w:br w:type="column"/>
      </w:r>
      <w:r>
        <w:rPr>
          <w:sz w:val="16"/>
        </w:rPr>
      </w:r>
    </w:p>
    <w:p>
      <w:pPr>
        <w:spacing w:before="0"/>
        <w:ind w:left="171" w:right="0" w:firstLine="0"/>
        <w:jc w:val="left"/>
        <w:rPr>
          <w:sz w:val="12"/>
        </w:rPr>
      </w:pPr>
      <w:r>
        <w:rPr>
          <w:color w:val="292425"/>
          <w:w w:val="105"/>
          <w:sz w:val="12"/>
        </w:rPr>
        <w:t>Source: Bank of England.</w:t>
      </w:r>
    </w:p>
    <w:p>
      <w:pPr>
        <w:spacing w:before="6"/>
        <w:ind w:left="171" w:right="0" w:firstLine="0"/>
        <w:jc w:val="left"/>
        <w:rPr>
          <w:sz w:val="12"/>
        </w:rPr>
      </w:pPr>
      <w:r>
        <w:rPr/>
        <w:br w:type="column"/>
      </w:r>
      <w:r>
        <w:rPr>
          <w:color w:val="292425"/>
          <w:w w:val="105"/>
          <w:sz w:val="12"/>
        </w:rPr>
        <w:t>GDP growth</w:t>
      </w:r>
    </w:p>
    <w:p>
      <w:pPr>
        <w:spacing w:after="0"/>
        <w:jc w:val="left"/>
        <w:rPr>
          <w:sz w:val="12"/>
        </w:rPr>
        <w:sectPr>
          <w:type w:val="continuous"/>
          <w:pgSz w:w="11900" w:h="16840"/>
          <w:pgMar w:top="1260" w:bottom="280" w:left="640" w:right="640"/>
          <w:cols w:num="4" w:equalWidth="0">
            <w:col w:w="1521" w:space="152"/>
            <w:col w:w="937" w:space="2200"/>
            <w:col w:w="1521" w:space="214"/>
            <w:col w:w="4075"/>
          </w:cols>
        </w:sectPr>
      </w:pPr>
    </w:p>
    <w:p>
      <w:pPr>
        <w:pStyle w:val="BodyText"/>
        <w:spacing w:before="10"/>
        <w:rPr>
          <w:sz w:val="9"/>
        </w:rPr>
      </w:pPr>
    </w:p>
    <w:p>
      <w:pPr>
        <w:spacing w:line="208" w:lineRule="auto" w:before="0"/>
        <w:ind w:left="411" w:right="-7" w:hanging="240"/>
        <w:jc w:val="left"/>
        <w:rPr>
          <w:sz w:val="12"/>
        </w:rPr>
      </w:pPr>
      <w:r>
        <w:rPr>
          <w:color w:val="292425"/>
          <w:w w:val="110"/>
          <w:sz w:val="12"/>
        </w:rPr>
        <w:t>(a) These figures are derived from the same distribution as Chart 6.2. They represent the probabilities which the MPC assigns to RPIX inflation lying within a particular range at a specified time in the future. Because of the difficulties in precisely quantifying</w:t>
      </w:r>
    </w:p>
    <w:p>
      <w:pPr>
        <w:spacing w:line="208" w:lineRule="auto" w:before="0"/>
        <w:ind w:left="411" w:right="-7" w:firstLine="0"/>
        <w:jc w:val="left"/>
        <w:rPr>
          <w:sz w:val="12"/>
        </w:rPr>
      </w:pPr>
      <w:r>
        <w:rPr>
          <w:color w:val="292425"/>
          <w:w w:val="105"/>
          <w:sz w:val="12"/>
        </w:rPr>
        <w:t>low-probability events, probabilities of less than 5% are not shown in this chart.</w:t>
      </w:r>
    </w:p>
    <w:p>
      <w:pPr>
        <w:pStyle w:val="BodyText"/>
        <w:spacing w:before="2"/>
        <w:rPr>
          <w:sz w:val="10"/>
        </w:rPr>
      </w:pPr>
      <w:r>
        <w:rPr/>
        <w:br w:type="column"/>
      </w:r>
      <w:r>
        <w:rPr>
          <w:sz w:val="10"/>
        </w:rPr>
      </w:r>
    </w:p>
    <w:p>
      <w:pPr>
        <w:spacing w:line="208" w:lineRule="auto" w:before="0"/>
        <w:ind w:left="411" w:right="1947" w:hanging="240"/>
        <w:jc w:val="left"/>
        <w:rPr>
          <w:sz w:val="12"/>
        </w:rPr>
      </w:pPr>
      <w:r>
        <w:rPr>
          <w:color w:val="292425"/>
          <w:w w:val="110"/>
          <w:sz w:val="12"/>
        </w:rPr>
        <w:t>(a) These figures are derived from the same distribution as Chart 6.1. They represent the probabilities which the MPC assigns to</w:t>
      </w:r>
    </w:p>
    <w:p>
      <w:pPr>
        <w:spacing w:line="208" w:lineRule="auto" w:before="0"/>
        <w:ind w:left="411" w:right="1986" w:firstLine="0"/>
        <w:jc w:val="left"/>
        <w:rPr>
          <w:sz w:val="12"/>
        </w:rPr>
      </w:pPr>
      <w:r>
        <w:rPr>
          <w:color w:val="292425"/>
          <w:w w:val="105"/>
          <w:sz w:val="12"/>
        </w:rPr>
        <w:t>GDP growth lying within a particular range at a specified time in the future. Because of the difficulties in precisely quantifying</w:t>
      </w:r>
    </w:p>
    <w:p>
      <w:pPr>
        <w:spacing w:line="208" w:lineRule="auto" w:before="0"/>
        <w:ind w:left="411" w:right="1947" w:firstLine="0"/>
        <w:jc w:val="left"/>
        <w:rPr>
          <w:sz w:val="12"/>
        </w:rPr>
      </w:pPr>
      <w:r>
        <w:rPr>
          <w:color w:val="292425"/>
          <w:w w:val="105"/>
          <w:sz w:val="12"/>
        </w:rPr>
        <w:t>low-probability events, probabilities of less than 5% are not shown in this chart.</w:t>
      </w:r>
    </w:p>
    <w:p>
      <w:pPr>
        <w:spacing w:after="0" w:line="208" w:lineRule="auto"/>
        <w:jc w:val="left"/>
        <w:rPr>
          <w:sz w:val="12"/>
        </w:rPr>
        <w:sectPr>
          <w:type w:val="continuous"/>
          <w:pgSz w:w="11900" w:h="16840"/>
          <w:pgMar w:top="1260" w:bottom="280" w:left="640" w:right="640"/>
          <w:cols w:num="2" w:equalWidth="0">
            <w:col w:w="3845" w:space="965"/>
            <w:col w:w="5810"/>
          </w:cols>
        </w:sectPr>
      </w:pPr>
    </w:p>
    <w:p>
      <w:pPr>
        <w:pStyle w:val="BodyText"/>
      </w:pPr>
    </w:p>
    <w:p>
      <w:pPr>
        <w:spacing w:after="0"/>
        <w:sectPr>
          <w:pgSz w:w="11900" w:h="16840"/>
          <w:pgMar w:header="601" w:footer="575" w:top="800" w:bottom="760" w:left="640" w:right="640"/>
        </w:sectPr>
      </w:pPr>
    </w:p>
    <w:p>
      <w:pPr>
        <w:pStyle w:val="BodyText"/>
        <w:spacing w:before="7"/>
        <w:rPr>
          <w:sz w:val="22"/>
        </w:rPr>
      </w:pPr>
    </w:p>
    <w:p>
      <w:pPr>
        <w:pStyle w:val="Heading7"/>
        <w:ind w:left="179"/>
      </w:pPr>
      <w:r>
        <w:rPr>
          <w:color w:val="0092C0"/>
          <w:w w:val="95"/>
        </w:rPr>
        <w:t>Chart 6.8</w:t>
      </w:r>
    </w:p>
    <w:p>
      <w:pPr>
        <w:spacing w:line="247" w:lineRule="auto" w:before="8"/>
        <w:ind w:left="179" w:right="68" w:firstLine="0"/>
        <w:jc w:val="left"/>
        <w:rPr>
          <w:sz w:val="14"/>
        </w:rPr>
      </w:pPr>
      <w:r>
        <w:rPr>
          <w:rFonts w:ascii="Trebuchet MS"/>
          <w:b/>
          <w:color w:val="0092C0"/>
          <w:spacing w:val="-4"/>
          <w:w w:val="87"/>
          <w:sz w:val="20"/>
        </w:rPr>
        <w:t>C</w:t>
      </w:r>
      <w:r>
        <w:rPr>
          <w:rFonts w:ascii="Trebuchet MS"/>
          <w:b/>
          <w:color w:val="0092C0"/>
          <w:spacing w:val="-1"/>
          <w:w w:val="83"/>
          <w:sz w:val="20"/>
        </w:rPr>
        <w:t>ur</w:t>
      </w:r>
      <w:r>
        <w:rPr>
          <w:rFonts w:ascii="Trebuchet MS"/>
          <w:b/>
          <w:color w:val="0092C0"/>
          <w:spacing w:val="-4"/>
          <w:w w:val="83"/>
          <w:sz w:val="20"/>
        </w:rPr>
        <w:t>r</w:t>
      </w:r>
      <w:r>
        <w:rPr>
          <w:rFonts w:ascii="Trebuchet MS"/>
          <w:b/>
          <w:color w:val="0092C0"/>
          <w:spacing w:val="-1"/>
          <w:w w:val="85"/>
          <w:sz w:val="20"/>
        </w:rPr>
        <w:t>en</w:t>
      </w:r>
      <w:r>
        <w:rPr>
          <w:rFonts w:ascii="Trebuchet MS"/>
          <w:b/>
          <w:color w:val="0092C0"/>
          <w:w w:val="85"/>
          <w:sz w:val="20"/>
        </w:rPr>
        <w:t>t</w:t>
      </w:r>
      <w:r>
        <w:rPr>
          <w:rFonts w:ascii="Trebuchet MS"/>
          <w:b/>
          <w:color w:val="0092C0"/>
          <w:spacing w:val="6"/>
          <w:sz w:val="20"/>
        </w:rPr>
        <w:t> </w:t>
      </w:r>
      <w:r>
        <w:rPr>
          <w:rFonts w:ascii="Trebuchet MS"/>
          <w:b/>
          <w:color w:val="0092C0"/>
          <w:spacing w:val="-1"/>
          <w:w w:val="88"/>
          <w:sz w:val="20"/>
        </w:rPr>
        <w:t>p</w:t>
      </w:r>
      <w:r>
        <w:rPr>
          <w:rFonts w:ascii="Trebuchet MS"/>
          <w:b/>
          <w:color w:val="0092C0"/>
          <w:spacing w:val="-2"/>
          <w:w w:val="88"/>
          <w:sz w:val="20"/>
        </w:rPr>
        <w:t>r</w:t>
      </w:r>
      <w:r>
        <w:rPr>
          <w:rFonts w:ascii="Trebuchet MS"/>
          <w:b/>
          <w:color w:val="0092C0"/>
          <w:spacing w:val="-1"/>
          <w:w w:val="85"/>
          <w:sz w:val="20"/>
        </w:rPr>
        <w:t>ojectio</w:t>
      </w:r>
      <w:r>
        <w:rPr>
          <w:rFonts w:ascii="Trebuchet MS"/>
          <w:b/>
          <w:color w:val="0092C0"/>
          <w:w w:val="85"/>
          <w:sz w:val="20"/>
        </w:rPr>
        <w:t>n</w:t>
      </w:r>
      <w:r>
        <w:rPr>
          <w:rFonts w:ascii="Trebuchet MS"/>
          <w:b/>
          <w:color w:val="0092C0"/>
          <w:spacing w:val="6"/>
          <w:sz w:val="20"/>
        </w:rPr>
        <w:t>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1"/>
          <w:w w:val="87"/>
          <w:sz w:val="20"/>
        </w:rPr>
        <w:t>pe</w:t>
      </w:r>
      <w:r>
        <w:rPr>
          <w:rFonts w:ascii="Trebuchet MS"/>
          <w:b/>
          <w:color w:val="0092C0"/>
          <w:spacing w:val="-3"/>
          <w:w w:val="87"/>
          <w:sz w:val="20"/>
        </w:rPr>
        <w:t>r</w:t>
      </w:r>
      <w:r>
        <w:rPr>
          <w:rFonts w:ascii="Trebuchet MS"/>
          <w:b/>
          <w:color w:val="0092C0"/>
          <w:spacing w:val="-1"/>
          <w:w w:val="90"/>
          <w:sz w:val="20"/>
        </w:rPr>
        <w:t>centag</w:t>
      </w:r>
      <w:r>
        <w:rPr>
          <w:rFonts w:ascii="Trebuchet MS"/>
          <w:b/>
          <w:color w:val="0092C0"/>
          <w:w w:val="90"/>
          <w:sz w:val="20"/>
        </w:rPr>
        <w:t>e</w:t>
      </w:r>
      <w:r>
        <w:rPr>
          <w:rFonts w:ascii="Trebuchet MS"/>
          <w:b/>
          <w:color w:val="0092C0"/>
          <w:spacing w:val="6"/>
          <w:sz w:val="20"/>
        </w:rPr>
        <w:t> </w:t>
      </w:r>
      <w:r>
        <w:rPr>
          <w:rFonts w:ascii="Trebuchet MS"/>
          <w:b/>
          <w:color w:val="0092C0"/>
          <w:spacing w:val="-1"/>
          <w:w w:val="84"/>
          <w:sz w:val="20"/>
        </w:rPr>
        <w:t>inc</w:t>
      </w:r>
      <w:r>
        <w:rPr>
          <w:rFonts w:ascii="Trebuchet MS"/>
          <w:b/>
          <w:color w:val="0092C0"/>
          <w:spacing w:val="-4"/>
          <w:w w:val="84"/>
          <w:sz w:val="20"/>
        </w:rPr>
        <w:t>r</w:t>
      </w:r>
      <w:r>
        <w:rPr>
          <w:rFonts w:ascii="Trebuchet MS"/>
          <w:b/>
          <w:color w:val="0092C0"/>
          <w:spacing w:val="-1"/>
          <w:w w:val="92"/>
          <w:sz w:val="20"/>
        </w:rPr>
        <w:t>ease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95"/>
          <w:sz w:val="20"/>
        </w:rPr>
        <w:t>R</w:t>
      </w:r>
      <w:r>
        <w:rPr>
          <w:rFonts w:ascii="Trebuchet MS"/>
          <w:b/>
          <w:color w:val="0092C0"/>
          <w:spacing w:val="-3"/>
          <w:w w:val="95"/>
          <w:sz w:val="20"/>
        </w:rPr>
        <w:t>P</w:t>
      </w:r>
      <w:r>
        <w:rPr>
          <w:rFonts w:ascii="Trebuchet MS"/>
          <w:b/>
          <w:color w:val="0092C0"/>
          <w:spacing w:val="-1"/>
          <w:w w:val="97"/>
          <w:sz w:val="20"/>
        </w:rPr>
        <w:t>I</w:t>
      </w:r>
      <w:r>
        <w:rPr>
          <w:rFonts w:ascii="Trebuchet MS"/>
          <w:b/>
          <w:color w:val="0092C0"/>
          <w:w w:val="97"/>
          <w:sz w:val="20"/>
        </w:rPr>
        <w:t>X</w:t>
      </w:r>
      <w:r>
        <w:rPr>
          <w:rFonts w:ascii="Trebuchet MS"/>
          <w:b/>
          <w:color w:val="0092C0"/>
          <w:spacing w:val="6"/>
          <w:sz w:val="20"/>
        </w:rPr>
        <w:t>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2"/>
          <w:w w:val="93"/>
          <w:sz w:val="20"/>
        </w:rPr>
        <w:t>y</w:t>
      </w:r>
      <w:r>
        <w:rPr>
          <w:rFonts w:ascii="Trebuchet MS"/>
          <w:b/>
          <w:color w:val="0092C0"/>
          <w:spacing w:val="-1"/>
          <w:w w:val="87"/>
          <w:sz w:val="20"/>
        </w:rPr>
        <w:t>ea</w:t>
      </w:r>
      <w:r>
        <w:rPr>
          <w:rFonts w:ascii="Trebuchet MS"/>
          <w:b/>
          <w:color w:val="0092C0"/>
          <w:w w:val="87"/>
          <w:sz w:val="20"/>
        </w:rPr>
        <w:t>r</w:t>
      </w:r>
      <w:r>
        <w:rPr>
          <w:rFonts w:ascii="Trebuchet MS"/>
          <w:b/>
          <w:color w:val="0092C0"/>
          <w:spacing w:val="6"/>
          <w:sz w:val="20"/>
        </w:rPr>
        <w:t> </w:t>
      </w:r>
      <w:r>
        <w:rPr>
          <w:rFonts w:ascii="Trebuchet MS"/>
          <w:b/>
          <w:color w:val="0092C0"/>
          <w:spacing w:val="-1"/>
          <w:w w:val="85"/>
          <w:sz w:val="20"/>
        </w:rPr>
        <w:t>t</w:t>
      </w:r>
      <w:r>
        <w:rPr>
          <w:rFonts w:ascii="Trebuchet MS"/>
          <w:b/>
          <w:color w:val="0092C0"/>
          <w:w w:val="85"/>
          <w:sz w:val="20"/>
        </w:rPr>
        <w:t>o</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4</w:t>
      </w:r>
      <w:r>
        <w:rPr>
          <w:rFonts w:ascii="Trebuchet MS"/>
          <w:b/>
          <w:smallCaps w:val="0"/>
          <w:color w:val="0092C0"/>
          <w:spacing w:val="6"/>
          <w:sz w:val="20"/>
        </w:rPr>
        <w:t> </w:t>
      </w:r>
      <w:r>
        <w:rPr>
          <w:rFonts w:ascii="Trebuchet MS"/>
          <w:b/>
          <w:smallCaps w:val="0"/>
          <w:color w:val="0092C0"/>
          <w:spacing w:val="-1"/>
          <w:w w:val="92"/>
          <w:sz w:val="20"/>
        </w:rPr>
        <w:t>Q4</w:t>
      </w:r>
      <w:r>
        <w:rPr>
          <w:smallCaps w:val="0"/>
          <w:color w:val="292425"/>
          <w:w w:val="103"/>
          <w:position w:val="5"/>
          <w:sz w:val="14"/>
        </w:rPr>
        <w:t>(a)</w:t>
      </w:r>
    </w:p>
    <w:p>
      <w:pPr>
        <w:spacing w:line="124" w:lineRule="exact" w:before="91"/>
        <w:ind w:left="2893" w:right="0" w:firstLine="0"/>
        <w:jc w:val="left"/>
        <w:rPr>
          <w:sz w:val="12"/>
        </w:rPr>
      </w:pPr>
      <w:r>
        <w:rPr>
          <w:color w:val="292425"/>
          <w:w w:val="110"/>
          <w:sz w:val="12"/>
        </w:rPr>
        <w:t>Probability, per cent (b)</w:t>
      </w:r>
    </w:p>
    <w:p>
      <w:pPr>
        <w:spacing w:line="124" w:lineRule="exact" w:before="0"/>
        <w:ind w:left="4153" w:right="0" w:firstLine="0"/>
        <w:jc w:val="left"/>
        <w:rPr>
          <w:sz w:val="12"/>
        </w:rPr>
      </w:pPr>
      <w:r>
        <w:rPr/>
        <w:pict>
          <v:line style="position:absolute;mso-position-horizontal-relative:page;mso-position-vertical-relative:paragraph;z-index:16331776" from="232.438004pt,2.622673pt" to="237.477004pt,2.622673pt" stroked="true" strokeweight=".5pt" strokecolor="#292425">
            <v:stroke dashstyle="solid"/>
            <w10:wrap type="none"/>
          </v:line>
        </w:pict>
      </w:r>
      <w:r>
        <w:rPr/>
        <w:pict>
          <v:line style="position:absolute;mso-position-horizontal-relative:page;mso-position-vertical-relative:paragraph;z-index:16332288" from="41.5pt,2.622673pt" to="46.539pt,2.622673pt" stroked="true" strokeweight=".5pt" strokecolor="#292425">
            <v:stroke dashstyle="solid"/>
            <w10:wrap type="none"/>
          </v:line>
        </w:pict>
      </w:r>
      <w:r>
        <w:rPr>
          <w:color w:val="292425"/>
          <w:w w:val="121"/>
          <w:sz w:val="12"/>
        </w:rPr>
        <w:t>6</w:t>
      </w:r>
    </w:p>
    <w:p>
      <w:pPr>
        <w:pStyle w:val="BodyText"/>
        <w:spacing w:before="7"/>
        <w:rPr>
          <w:sz w:val="22"/>
        </w:rPr>
      </w:pPr>
      <w:r>
        <w:rPr/>
        <w:br w:type="column"/>
      </w:r>
      <w:r>
        <w:rPr>
          <w:sz w:val="22"/>
        </w:rPr>
      </w:r>
    </w:p>
    <w:p>
      <w:pPr>
        <w:pStyle w:val="Heading7"/>
        <w:ind w:left="179"/>
      </w:pPr>
      <w:r>
        <w:rPr>
          <w:color w:val="0092C0"/>
          <w:w w:val="95"/>
        </w:rPr>
        <w:t>Chart 6.9</w:t>
      </w:r>
    </w:p>
    <w:p>
      <w:pPr>
        <w:spacing w:line="247" w:lineRule="auto" w:before="8"/>
        <w:ind w:left="179" w:right="1631" w:firstLine="0"/>
        <w:jc w:val="left"/>
        <w:rPr>
          <w:sz w:val="14"/>
        </w:rPr>
      </w:pPr>
      <w:r>
        <w:rPr>
          <w:rFonts w:ascii="Trebuchet MS"/>
          <w:b/>
          <w:color w:val="0092C0"/>
          <w:spacing w:val="-4"/>
          <w:w w:val="90"/>
          <w:sz w:val="20"/>
        </w:rPr>
        <w:t>A</w:t>
      </w:r>
      <w:r>
        <w:rPr>
          <w:rFonts w:ascii="Trebuchet MS"/>
          <w:b/>
          <w:color w:val="0092C0"/>
          <w:spacing w:val="-1"/>
          <w:w w:val="95"/>
          <w:sz w:val="20"/>
        </w:rPr>
        <w:t>ugus</w:t>
      </w:r>
      <w:r>
        <w:rPr>
          <w:rFonts w:ascii="Trebuchet MS"/>
          <w:b/>
          <w:color w:val="0092C0"/>
          <w:w w:val="95"/>
          <w:sz w:val="20"/>
        </w:rPr>
        <w:t>t</w:t>
      </w:r>
      <w:r>
        <w:rPr>
          <w:rFonts w:ascii="Trebuchet MS"/>
          <w:b/>
          <w:color w:val="0092C0"/>
          <w:spacing w:val="6"/>
          <w:sz w:val="20"/>
        </w:rPr>
        <w:t> </w:t>
      </w:r>
      <w:r>
        <w:rPr>
          <w:rFonts w:ascii="Trebuchet MS"/>
          <w:b/>
          <w:color w:val="0092C0"/>
          <w:spacing w:val="-1"/>
          <w:w w:val="88"/>
          <w:sz w:val="20"/>
        </w:rPr>
        <w:t>p</w:t>
      </w:r>
      <w:r>
        <w:rPr>
          <w:rFonts w:ascii="Trebuchet MS"/>
          <w:b/>
          <w:color w:val="0092C0"/>
          <w:spacing w:val="-2"/>
          <w:w w:val="88"/>
          <w:sz w:val="20"/>
        </w:rPr>
        <w:t>r</w:t>
      </w:r>
      <w:r>
        <w:rPr>
          <w:rFonts w:ascii="Trebuchet MS"/>
          <w:b/>
          <w:color w:val="0092C0"/>
          <w:spacing w:val="-1"/>
          <w:w w:val="85"/>
          <w:sz w:val="20"/>
        </w:rPr>
        <w:t>ojectio</w:t>
      </w:r>
      <w:r>
        <w:rPr>
          <w:rFonts w:ascii="Trebuchet MS"/>
          <w:b/>
          <w:color w:val="0092C0"/>
          <w:w w:val="85"/>
          <w:sz w:val="20"/>
        </w:rPr>
        <w:t>n</w:t>
      </w:r>
      <w:r>
        <w:rPr>
          <w:rFonts w:ascii="Trebuchet MS"/>
          <w:b/>
          <w:color w:val="0092C0"/>
          <w:spacing w:val="6"/>
          <w:sz w:val="20"/>
        </w:rPr>
        <w:t>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1"/>
          <w:w w:val="87"/>
          <w:sz w:val="20"/>
        </w:rPr>
        <w:t>pe</w:t>
      </w:r>
      <w:r>
        <w:rPr>
          <w:rFonts w:ascii="Trebuchet MS"/>
          <w:b/>
          <w:color w:val="0092C0"/>
          <w:spacing w:val="-3"/>
          <w:w w:val="87"/>
          <w:sz w:val="20"/>
        </w:rPr>
        <w:t>r</w:t>
      </w:r>
      <w:r>
        <w:rPr>
          <w:rFonts w:ascii="Trebuchet MS"/>
          <w:b/>
          <w:color w:val="0092C0"/>
          <w:spacing w:val="-1"/>
          <w:w w:val="90"/>
          <w:sz w:val="20"/>
        </w:rPr>
        <w:t>centag</w:t>
      </w:r>
      <w:r>
        <w:rPr>
          <w:rFonts w:ascii="Trebuchet MS"/>
          <w:b/>
          <w:color w:val="0092C0"/>
          <w:w w:val="90"/>
          <w:sz w:val="20"/>
        </w:rPr>
        <w:t>e</w:t>
      </w:r>
      <w:r>
        <w:rPr>
          <w:rFonts w:ascii="Trebuchet MS"/>
          <w:b/>
          <w:color w:val="0092C0"/>
          <w:spacing w:val="6"/>
          <w:sz w:val="20"/>
        </w:rPr>
        <w:t> </w:t>
      </w:r>
      <w:r>
        <w:rPr>
          <w:rFonts w:ascii="Trebuchet MS"/>
          <w:b/>
          <w:color w:val="0092C0"/>
          <w:spacing w:val="-1"/>
          <w:w w:val="84"/>
          <w:sz w:val="20"/>
        </w:rPr>
        <w:t>inc</w:t>
      </w:r>
      <w:r>
        <w:rPr>
          <w:rFonts w:ascii="Trebuchet MS"/>
          <w:b/>
          <w:color w:val="0092C0"/>
          <w:spacing w:val="-4"/>
          <w:w w:val="84"/>
          <w:sz w:val="20"/>
        </w:rPr>
        <w:t>r</w:t>
      </w:r>
      <w:r>
        <w:rPr>
          <w:rFonts w:ascii="Trebuchet MS"/>
          <w:b/>
          <w:color w:val="0092C0"/>
          <w:spacing w:val="-1"/>
          <w:w w:val="92"/>
          <w:sz w:val="20"/>
        </w:rPr>
        <w:t>ease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95"/>
          <w:sz w:val="20"/>
        </w:rPr>
        <w:t>R</w:t>
      </w:r>
      <w:r>
        <w:rPr>
          <w:rFonts w:ascii="Trebuchet MS"/>
          <w:b/>
          <w:color w:val="0092C0"/>
          <w:spacing w:val="-3"/>
          <w:w w:val="95"/>
          <w:sz w:val="20"/>
        </w:rPr>
        <w:t>P</w:t>
      </w:r>
      <w:r>
        <w:rPr>
          <w:rFonts w:ascii="Trebuchet MS"/>
          <w:b/>
          <w:color w:val="0092C0"/>
          <w:spacing w:val="-1"/>
          <w:w w:val="97"/>
          <w:sz w:val="20"/>
        </w:rPr>
        <w:t>I</w:t>
      </w:r>
      <w:r>
        <w:rPr>
          <w:rFonts w:ascii="Trebuchet MS"/>
          <w:b/>
          <w:color w:val="0092C0"/>
          <w:w w:val="97"/>
          <w:sz w:val="20"/>
        </w:rPr>
        <w:t>X</w:t>
      </w:r>
      <w:r>
        <w:rPr>
          <w:rFonts w:ascii="Trebuchet MS"/>
          <w:b/>
          <w:color w:val="0092C0"/>
          <w:spacing w:val="6"/>
          <w:sz w:val="20"/>
        </w:rPr>
        <w:t>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2"/>
          <w:w w:val="93"/>
          <w:sz w:val="20"/>
        </w:rPr>
        <w:t>y</w:t>
      </w:r>
      <w:r>
        <w:rPr>
          <w:rFonts w:ascii="Trebuchet MS"/>
          <w:b/>
          <w:color w:val="0092C0"/>
          <w:spacing w:val="-1"/>
          <w:w w:val="87"/>
          <w:sz w:val="20"/>
        </w:rPr>
        <w:t>ea</w:t>
      </w:r>
      <w:r>
        <w:rPr>
          <w:rFonts w:ascii="Trebuchet MS"/>
          <w:b/>
          <w:color w:val="0092C0"/>
          <w:w w:val="87"/>
          <w:sz w:val="20"/>
        </w:rPr>
        <w:t>r</w:t>
      </w:r>
      <w:r>
        <w:rPr>
          <w:rFonts w:ascii="Trebuchet MS"/>
          <w:b/>
          <w:color w:val="0092C0"/>
          <w:spacing w:val="6"/>
          <w:sz w:val="20"/>
        </w:rPr>
        <w:t> </w:t>
      </w:r>
      <w:r>
        <w:rPr>
          <w:rFonts w:ascii="Trebuchet MS"/>
          <w:b/>
          <w:color w:val="0092C0"/>
          <w:spacing w:val="-1"/>
          <w:w w:val="85"/>
          <w:sz w:val="20"/>
        </w:rPr>
        <w:t>t</w:t>
      </w:r>
      <w:r>
        <w:rPr>
          <w:rFonts w:ascii="Trebuchet MS"/>
          <w:b/>
          <w:color w:val="0092C0"/>
          <w:w w:val="85"/>
          <w:sz w:val="20"/>
        </w:rPr>
        <w:t>o</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4</w:t>
      </w:r>
      <w:r>
        <w:rPr>
          <w:rFonts w:ascii="Trebuchet MS"/>
          <w:b/>
          <w:smallCaps w:val="0"/>
          <w:color w:val="0092C0"/>
          <w:spacing w:val="6"/>
          <w:sz w:val="20"/>
        </w:rPr>
        <w:t> </w:t>
      </w:r>
      <w:r>
        <w:rPr>
          <w:rFonts w:ascii="Trebuchet MS"/>
          <w:b/>
          <w:smallCaps w:val="0"/>
          <w:color w:val="0092C0"/>
          <w:spacing w:val="-1"/>
          <w:w w:val="92"/>
          <w:sz w:val="20"/>
        </w:rPr>
        <w:t>Q3</w:t>
      </w:r>
      <w:r>
        <w:rPr>
          <w:smallCaps w:val="0"/>
          <w:color w:val="292425"/>
          <w:w w:val="103"/>
          <w:position w:val="5"/>
          <w:sz w:val="14"/>
        </w:rPr>
        <w:t>(a)</w:t>
      </w:r>
    </w:p>
    <w:p>
      <w:pPr>
        <w:spacing w:before="92"/>
        <w:ind w:left="2831" w:right="0" w:firstLine="0"/>
        <w:jc w:val="left"/>
        <w:rPr>
          <w:sz w:val="12"/>
        </w:rPr>
      </w:pPr>
      <w:r>
        <w:rPr/>
        <w:pict>
          <v:line style="position:absolute;mso-position-horizontal-relative:page;mso-position-vertical-relative:paragraph;z-index:-23297536" from="470.595001pt,12.525559pt" to="474.914001pt,12.525559pt" stroked="true" strokeweight=".5pt" strokecolor="#292425">
            <v:stroke dashstyle="solid"/>
            <w10:wrap type="none"/>
          </v:line>
        </w:pict>
      </w:r>
      <w:r>
        <w:rPr/>
        <w:pict>
          <v:line style="position:absolute;mso-position-horizontal-relative:page;mso-position-vertical-relative:paragraph;z-index:16330752" from="282.5pt,12.525559pt" to="286.819pt,12.525559pt" stroked="true" strokeweight=".5pt" strokecolor="#292425">
            <v:stroke dashstyle="solid"/>
            <w10:wrap type="none"/>
          </v:line>
        </w:pict>
      </w:r>
      <w:r>
        <w:rPr>
          <w:color w:val="292425"/>
          <w:w w:val="110"/>
          <w:sz w:val="12"/>
        </w:rPr>
        <w:t>Probability, per cent (b) </w:t>
      </w:r>
      <w:r>
        <w:rPr>
          <w:color w:val="292425"/>
          <w:w w:val="110"/>
          <w:position w:val="-6"/>
          <w:sz w:val="12"/>
        </w:rPr>
        <w:t>6</w:t>
      </w:r>
    </w:p>
    <w:p>
      <w:pPr>
        <w:spacing w:after="0"/>
        <w:jc w:val="left"/>
        <w:rPr>
          <w:sz w:val="12"/>
        </w:rPr>
        <w:sectPr>
          <w:type w:val="continuous"/>
          <w:pgSz w:w="11900" w:h="16840"/>
          <w:pgMar w:top="1260" w:bottom="280" w:left="640" w:right="640"/>
          <w:cols w:num="2" w:equalWidth="0">
            <w:col w:w="4267" w:space="543"/>
            <w:col w:w="5810"/>
          </w:cols>
        </w:sectPr>
      </w:pPr>
    </w:p>
    <w:p>
      <w:pPr>
        <w:pStyle w:val="BodyText"/>
        <w:spacing w:before="11"/>
        <w:rPr>
          <w:sz w:val="19"/>
        </w:rPr>
      </w:pPr>
    </w:p>
    <w:p>
      <w:pPr>
        <w:tabs>
          <w:tab w:pos="8895" w:val="left" w:leader="none"/>
        </w:tabs>
        <w:spacing w:before="79"/>
        <w:ind w:left="4153" w:right="0" w:firstLine="0"/>
        <w:jc w:val="left"/>
        <w:rPr>
          <w:sz w:val="12"/>
        </w:rPr>
      </w:pPr>
      <w:r>
        <w:rPr/>
        <w:pict>
          <v:group style="position:absolute;margin-left:282.5pt;margin-top:-.462841pt;width:192.45pt;height:130.7pt;mso-position-horizontal-relative:page;mso-position-vertical-relative:paragraph;z-index:-23298048" coordorigin="5650,-9" coordsize="3849,2614">
            <v:shape style="position:absolute;left:7053;top:-5;width:1255;height:2579" type="#_x0000_t75" stroked="false">
              <v:imagedata r:id="rId194" o:title=""/>
            </v:shape>
            <v:shape style="position:absolute;left:5779;top:163;width:3719;height:2441" coordorigin="5780,164" coordsize="3719,2441" path="m9412,2575l9498,2575m5780,2575l9371,2575m5780,2604l5780,2575m6293,2604l6293,2575m6804,2604l6804,2575m7317,2604l7317,2575m7830,2604l7830,2575m8341,2604l8341,2575m8854,2604l8854,2575m9366,2604l9366,2575m9412,2093l9498,2093m9412,1611l9498,1611m9412,1129l9498,1129m9412,646l9498,646m9412,164l9498,164e" filled="false" stroked="true" strokeweight=".5pt" strokecolor="#292425">
              <v:path arrowok="t"/>
              <v:stroke dashstyle="solid"/>
            </v:shape>
            <v:shape style="position:absolute;left:5782;top:-5;width:3586;height:2580" coordorigin="5783,-4" coordsize="3586,2580" path="m5783,2575l6264,2575,6269,2573,6361,2573,6367,2571,6407,2571,6413,2569,6438,2569,6443,2568,6464,2568,6469,2566,6484,2566,6490,2564,6500,2564,6504,2562,6514,2562,6520,2560,6530,2560,6536,2558,6540,2558,6546,2557,6551,2557,6556,2555,6561,2555,6566,2553,6571,2553,6577,2551,6581,2551,6587,2549,6593,2548,6597,2546,6603,2546,6607,2544,6613,2542,6617,2540,6623,2540,6627,2538,6633,2537,6637,2535,6643,2533,6648,2531,6653,2529,6658,2526,6664,2524,6669,2522,6674,2520,6680,2518,6684,2515,6690,2513,6694,2509,6700,2507,6704,2504,6710,2502,6714,2498,6720,2495,6724,2491,6730,2489,6736,2485,6740,2482,6746,2478,6750,2473,6756,2469,6761,2465,6766,2462,6771,2456,6777,2453,6781,2447,6787,2442,6791,2438,6797,2433,6803,2427,6807,2422,6813,2416,6817,2409,6823,2403,6833,2391,6837,2385,6843,2378,6848,2370,6853,2363,6858,2356,6864,2349,6868,2341,6874,2332,6879,2325,6884,2316,6890,2308,6894,2299,6900,2290,6904,2281,6910,2272,6914,2261,6920,2252,6924,2241,6930,2230,6935,2219,6946,2197,6950,2186,6956,2175,6961,2162,6966,2150,6971,2137,6977,2124,6981,2111,6987,2098,6991,2086,6997,2071,7001,2056,7007,2042,7011,2027,7017,2013,7023,1998,7027,1982,7033,1967,7037,1951,7043,1934,7048,1918,7053,1901,7058,1885,7063,1867,7068,1848,7074,1832,7078,1814,7084,1795,7090,1775,7094,1757,7100,1739,7104,1719,7110,1699,7114,1679,7120,1659,7124,1639,7130,1618,7134,1597,7140,1576,7145,1555,7150,1534,7156,1513,7161,1491,7166,1469,7171,1447,7176,1423,7181,1401,7187,1379,7191,1356,7197,1334,7201,1310,7207,1286,7211,1263,7217,1239,7221,1217,7227,1193,7233,1169,7237,1146,7243,1122,7247,1096,7253,1073,7258,1049,7263,1025,7268,1001,7274,978,7278,954,7284,928,7288,905,7294,881,7300,857,7304,834,7310,810,7314,786,7320,764,7324,740,7330,717,7334,693,7340,671,7345,649,7350,625,7355,604,7366,560,7371,538,7376,516,7381,496,7387,474,7391,454,7397,434,7401,414,7407,395,7411,375,7417,357,7421,339,7427,321,7431,302,7437,284,7443,268,7447,251,7453,235,7458,220,7463,204,7468,189,7473,176,7478,162,7484,149,7488,136,7494,124,7498,113,7504,100,7510,91,7514,80,7520,71,7524,61,7530,52,7534,45,7540,38,7544,30,7550,25,7555,19,7560,14,7565,10,7571,5,7576,3,7581,-1,7586,-2,7591,-4,7611,-4,7617,-2,7621,-1,7627,1,7631,3,7637,5,7642,9,7647,10,7653,14,7657,18,7663,23,7668,27,7673,32,7678,38,7684,43,7688,49,7694,56,7698,61,7704,69,7708,76,7714,83,7720,93,7724,100,7730,109,7734,118,7740,127,7744,136,7750,147,7755,156,7760,167,7765,178,7770,189,7775,200,7781,213,7785,224,7797,249,7801,262,7807,275,7811,288,7817,302,7821,315,7827,330,7831,343,7837,357,7841,372,7847,388,7852,403,7857,417,7863,434,7868,448,7873,465,7878,481,7884,496,7888,512,7894,529,7898,547,7904,563,7908,580,7914,596,7918,615,7924,631,7930,649,7934,667,7940,684,7944,702,7950,720,7955,739,7960,757,7965,775,7970,793,7975,812,7981,830,7985,848,7991,866,7995,885,8001,903,8007,921,8011,939,8017,960,8021,978,8027,996,8031,1014,8037,1033,8041,1053,8047,1071,8052,1089,8057,1107,8062,1126,8068,1144,8073,1164,8078,1182,8083,1200,8088,1219,8094,1237,8098,1255,8104,1273,8108,1292,8114,1310,8118,1326,8124,1345,8128,1363,8134,1381,8140,1398,8144,1416,8150,1432,8154,1451,8160,1467,8165,1485,8170,1502,8175,1518,8181,1534,8185,1553,8191,1569,8195,1586,8201,1600,8205,1617,8217,1649,8221,1664,8227,1680,8231,1695,8237,1712,8241,1726,8247,1741,8252,1755,8257,1770,8262,1785,8267,1799,8272,1814,8278,1828,8283,1841,8288,1856,8294,1868,8298,1883,8304,1896,8308,1909,8314,1921,8318,1934,8324,1947,8328,1960,8334,1973,8338,1985,8344,1996,8349,2009,8354,2020,8360,2031,8365,2042,8370,2055,8375,2066,8380,2077,8385,2086,8391,2097,8395,2108,8401,2117,8405,2128,8411,2137,8415,2148,8421,2157,8427,2166,8431,2175,8437,2184,8441,2193,8447,2203,8451,2212,8457,2219,8462,2228,8467,2235,8472,2245,8478,2252,8482,2259,8488,2268,8493,2276,8498,2283,8504,2290,8508,2297,8514,2303,8518,2310,8524,2318,8528,2323,8534,2330,8538,2336,8544,2343,8549,2349,8554,2354,8559,2360,8564,2365,8570,2370,8575,2376,8580,2381,8585,2387,8591,2392,8595,2398,8601,2401,8605,2407,8611,2411,8615,2416,8621,2420,8625,2425,8631,2429,8637,2433,8641,2436,8647,2442,8651,2445,8657,2449,8662,2453,8667,2456,8672,2460,8677,2462,8682,2465,8688,2469,8692,2473,8698,2475,8704,2478,8708,2482,8714,2484,8718,2487,8724,2489,8728,2493,8734,2495,8738,2496,8744,2500,8748,2502,8754,2504,8759,2506,8764,2509,8769,2511,8775,2513,8780,2515,8785,2516,8790,2518,8795,2520,8801,2522,8805,2524,8811,2526,8815,2527,8821,2529,8825,2531,8831,2531,8835,2533,8841,2535,8847,2537,8851,2537,8857,2538,8861,2540,8867,2540,8872,2542,8877,2544,8882,2544,8888,2546,8892,2546,8898,2548,8902,2549,8908,2549,8912,2551,8924,2551,8928,2553,8934,2553,8938,2555,8944,2555,8948,2557,8959,2557,8964,2558,8975,2558,8979,2560,8990,2560,8995,2562,9011,2562,9015,2564,9031,2564,9035,2566,9057,2566,9061,2568,9088,2568,9092,2569,9128,2569,9134,2571,9189,2571,9195,2573,9312,2573,9318,2575,9369,2575e" filled="false" stroked="true" strokeweight=".5pt" strokecolor="#292425">
              <v:path arrowok="t"/>
              <v:stroke dashstyle="solid"/>
            </v:shape>
            <v:shape style="position:absolute;left:5650;top:163;width:87;height:2412" coordorigin="5650,164" coordsize="87,2412" path="m5650,2575l5736,2575m5650,2093l5736,2093m5650,1611l5736,1611m5650,1129l5736,1129m5650,646l5736,646m5650,164l5736,164e" filled="false" stroked="true" strokeweight=".5pt" strokecolor="#292425">
              <v:path arrowok="t"/>
              <v:stroke dashstyle="solid"/>
            </v:shape>
            <w10:wrap type="none"/>
          </v:group>
        </w:pict>
      </w:r>
      <w:r>
        <w:rPr/>
        <w:pict>
          <v:group style="position:absolute;margin-left:41.5pt;margin-top:-.981841pt;width:196pt;height:131pt;mso-position-horizontal-relative:page;mso-position-vertical-relative:paragraph;z-index:16331264" coordorigin="830,-20" coordsize="3920,2620">
            <v:shape style="position:absolute;left:2220;top:-15;width:1249;height:2583" type="#_x0000_t75" stroked="false">
              <v:imagedata r:id="rId195" o:title=""/>
            </v:shape>
            <v:shape style="position:absolute;left:996;top:2571;width:3753;height:29" coordorigin="997,2571" coordsize="3753,29" path="m4649,2571l4750,2571m997,2571l4579,2571m997,2600l997,2571m1509,2600l1509,2571m2020,2600l2020,2571m2533,2600l2533,2571m3044,2600l3044,2571m3556,2600l3556,2571m4067,2600l4067,2571m4579,2600l4579,2571e" filled="false" stroked="true" strokeweight=".5pt" strokecolor="#292425">
              <v:path arrowok="t"/>
              <v:stroke dashstyle="solid"/>
            </v:shape>
            <v:shape style="position:absolute;left:830;top:177;width:101;height:2394" coordorigin="830,177" coordsize="101,2394" path="m830,2571l931,2571m830,2093l931,2093m830,1614l931,1614m830,1136l931,1136m830,656l931,656m830,177l931,177e" filled="false" stroked="true" strokeweight=".5pt" strokecolor="#292425">
              <v:path arrowok="t"/>
              <v:stroke dashstyle="solid"/>
            </v:shape>
            <v:shape style="position:absolute;left:996;top:-15;width:3753;height:2586" coordorigin="997,-15" coordsize="3753,2586" path="m4649,2093l4750,2093m4649,1614l4750,1614m4649,1136l4750,1136m4649,656l4750,656m4649,177l4750,177m997,2571l1452,2571,1458,2569,1544,2569,1549,2567,1590,2567,1596,2566,1621,2566,1627,2564,1646,2564,1652,2562,1667,2562,1673,2560,1683,2560,1687,2558,1698,2558,1703,2557,1708,2557,1714,2555,1724,2555,1729,2553,1734,2553,1739,2551,1743,2551,1749,2549,1754,2548,1759,2548,1764,2546,1770,2544,1774,2544,1780,2542,1784,2540,1790,2540,1795,2538,1801,2537,1805,2535,1811,2533,1815,2531,1821,2529,1826,2528,1832,2526,1836,2524,1840,2522,1846,2519,1851,2517,1857,2515,1861,2511,1867,2509,1871,2508,1877,2504,1882,2500,1888,2499,1892,2495,1898,2491,1902,2490,1908,2486,1913,2482,1918,2479,1923,2475,1929,2471,1933,2466,1939,2462,1944,2459,1948,2453,1954,2450,1958,2444,1964,2439,1969,2433,1974,2430,1979,2424,1985,2419,1989,2412,1995,2406,1999,2401,2005,2394,2016,2381,2020,2374,2026,2366,2030,2359,2036,2352,2041,2345,2047,2337,2051,2328,2055,2321,2061,2312,2066,2303,2072,2294,2076,2285,2082,2276,2086,2267,2092,2256,2097,2247,2103,2236,2107,2225,2113,2214,2117,2203,2123,2192,2128,2180,2133,2169,2138,2156,2144,2143,2148,2131,2154,2118,2159,2104,2163,2091,2169,2076,2173,2064,2179,2049,2184,2035,2189,2018,2194,2004,2200,1988,2204,1973,2210,1957,2214,1941,2220,1924,2225,1906,2231,1890,2235,1872,2241,1855,2245,1837,2251,1819,2256,1801,2262,1781,2266,1763,2270,1743,2276,1723,2281,1703,2287,1683,2291,1663,2297,1643,2301,1623,2307,1602,2312,1580,2318,1558,2322,1538,2328,1516,2332,1493,2338,1471,2343,1449,2348,1426,2353,1404,2359,1381,2363,1357,2368,1335,2373,1312,2378,1288,2384,1265,2388,1241,2394,1216,2399,1192,2404,1169,2409,1145,2415,1120,2419,1096,2425,1073,2429,1047,2435,1024,2440,998,2446,975,2450,951,2456,926,2460,902,2466,877,2475,830,2481,806,2485,781,2491,757,2496,734,2502,710,2506,687,2512,665,2516,641,2522,618,2527,596,2533,574,2537,551,2543,529,2547,507,2553,487,2558,466,2563,446,2568,424,2574,404,2583,364,2588,346,2593,328,2599,310,2603,292,2609,273,2614,257,2619,239,2624,223,2630,208,2634,192,2640,177,2644,163,2650,150,2655,136,2661,123,2665,110,2671,100,2675,89,2681,78,2686,67,2690,58,2696,49,2700,40,2706,32,2711,25,2717,20,2721,13,2727,7,2731,3,2737,-2,2742,-6,2748,-7,2752,-11,2758,-13,2762,-13,2768,-15,2773,-15,2778,-13,2783,-13,2787,-11,2793,-9,2798,-7,2803,-6,2808,-2,2814,0,2818,3,2824,7,2829,11,2834,16,2839,22,2845,27,2849,32,2855,38,2859,43,2865,51,2870,58,2876,65,2880,72,2886,80,2890,89,2895,98,2901,107,2905,116,2911,125,2915,136,2921,145,2926,156,2932,167,2936,177,2942,190,2946,201,2952,214,2957,225,2963,237,2967,250,2973,264,2977,277,2983,292,2988,304,2993,319,2998,333,3002,348,3008,362,3013,377,3018,393,3023,408,3029,424,3033,440,3039,455,3044,471,3049,487,3054,504,3060,522,3064,538,3070,554,3074,572,3080,589,3085,607,3091,625,3095,641,3101,659,3110,696,3116,714,3120,732,3126,750,3130,768,3136,786,3141,806,3147,824,3151,842,3157,861,3161,881,3167,899,3172,917,3178,937,3182,955,3188,973,3192,993,3198,1011,3203,1031,3208,1049,3213,1067,3217,1087,3223,1105,3228,1123,3233,1143,3238,1161,3244,1179,3248,1199,3254,1218,3258,1236,3264,1254,3269,1272,3275,1290,3279,1308,3285,1326,3289,1344,3295,1362,3300,1381,3306,1399,3310,1417,3314,1433,3320,1451,3325,1468,3331,1486,3335,1502,3341,1520,3345,1536,3351,1553,3356,1571,3362,1587,3366,1603,3372,1620,3376,1634,3382,1651,3387,1667,3392,1683,3397,1698,3403,1714,3407,1729,3413,1743,3418,1759,3422,1774,3428,1788,3432,1803,3438,1817,3443,1832,3448,1844,3453,1859,3459,1872,3463,1886,3469,1899,3473,1912,3479,1926,3484,1939,3490,1951,3494,1964,3500,1975,3504,1988,3510,2000,3515,2011,3521,2024,3525,2035,3529,2046,3535,2058,3540,2069,3546,2080,3550,2089,3556,2100,3560,2111,3566,2122,3571,2131,3577,2142,3581,2151,3587,2160,3591,2169,3597,2178,3602,2187,3607,2196,3612,2205,3618,2214,3622,2223,3628,2230,3633,2239,3637,2247,3643,2254,3647,2263,3653,2270,3658,2278,3663,2285,3668,2292,3674,2299,3678,2307,3684,2312,3688,2319,3694,2326,3699,2332,3705,2337,3709,2345,3715,2350,3719,2355,3725,2361,3730,2368,3736,2374,3740,2377,3744,2383,3750,2388,3755,2394,3761,2399,3765,2403,3771,2408,3775,2412,3781,2417,3786,2421,3792,2426,3796,2430,3802,2433,3806,2437,3812,2441,3817,2444,3822,2448,3827,2452,3833,2455,3837,2459,3842,2462,3848,2466,3852,2470,3858,2471,3862,2475,3868,2479,3873,2480,3878,2484,3883,2486,3889,2490,3893,2491,3899,2493,3903,2497,3909,2499,3914,2500,3920,2504,3924,2506,3930,2508,3934,2509,3940,2511,3945,2513,3949,2515,3955,2517,3959,2519,3965,2520,3970,2522,3976,2524,3980,2526,3986,2528,3990,2529,3996,2529,4001,2531,4007,2533,4011,2535,4017,2535,4021,2537,4027,2538,4032,2538,4037,2540,4042,2542,4048,2542,4052,2544,4057,2544,4063,2546,4067,2546,4073,2548,4077,2548,4083,2549,4088,2549,4093,2551,4104,2551,4108,2553,4114,2553,4118,2555,4129,2555,4135,2557,4149,2557,4155,2558,4164,2558,4170,2560,4185,2560,4191,2562,4211,2562,4216,2564,4247,2564,4252,2566,4282,2566,4288,2567,4344,2567,4350,2569,4467,2569,4472,2571,4579,2571e" filled="false" stroked="true" strokeweight=".5pt" strokecolor="#292425">
              <v:path arrowok="t"/>
              <v:stroke dashstyle="solid"/>
            </v:shape>
            <w10:wrap type="none"/>
          </v:group>
        </w:pict>
      </w:r>
      <w:r>
        <w:rPr>
          <w:color w:val="292425"/>
          <w:w w:val="120"/>
          <w:position w:val="-2"/>
          <w:sz w:val="12"/>
        </w:rPr>
        <w:t>5</w:t>
        <w:tab/>
      </w:r>
      <w:r>
        <w:rPr>
          <w:color w:val="292425"/>
          <w:w w:val="120"/>
          <w:sz w:val="12"/>
        </w:rPr>
        <w:t>5</w:t>
      </w:r>
    </w:p>
    <w:p>
      <w:pPr>
        <w:pStyle w:val="BodyText"/>
        <w:spacing w:before="5"/>
      </w:pPr>
    </w:p>
    <w:p>
      <w:pPr>
        <w:tabs>
          <w:tab w:pos="8895" w:val="left" w:leader="none"/>
        </w:tabs>
        <w:spacing w:before="78"/>
        <w:ind w:left="4153" w:right="0" w:firstLine="0"/>
        <w:jc w:val="left"/>
        <w:rPr>
          <w:sz w:val="12"/>
        </w:rPr>
      </w:pPr>
      <w:r>
        <w:rPr>
          <w:color w:val="292425"/>
          <w:w w:val="120"/>
          <w:position w:val="-2"/>
          <w:sz w:val="12"/>
        </w:rPr>
        <w:t>4</w:t>
        <w:tab/>
      </w:r>
      <w:r>
        <w:rPr>
          <w:color w:val="292425"/>
          <w:w w:val="120"/>
          <w:sz w:val="12"/>
        </w:rPr>
        <w:t>4</w:t>
      </w:r>
    </w:p>
    <w:p>
      <w:pPr>
        <w:pStyle w:val="BodyText"/>
        <w:spacing w:before="8"/>
      </w:pPr>
    </w:p>
    <w:p>
      <w:pPr>
        <w:tabs>
          <w:tab w:pos="8895" w:val="left" w:leader="none"/>
        </w:tabs>
        <w:spacing w:before="78"/>
        <w:ind w:left="4153" w:right="0" w:firstLine="0"/>
        <w:jc w:val="left"/>
        <w:rPr>
          <w:sz w:val="12"/>
        </w:rPr>
      </w:pPr>
      <w:r>
        <w:rPr>
          <w:color w:val="292425"/>
          <w:w w:val="120"/>
          <w:position w:val="-1"/>
          <w:sz w:val="12"/>
        </w:rPr>
        <w:t>3</w:t>
        <w:tab/>
      </w:r>
      <w:r>
        <w:rPr>
          <w:color w:val="292425"/>
          <w:w w:val="120"/>
          <w:sz w:val="12"/>
        </w:rPr>
        <w:t>3</w:t>
      </w:r>
    </w:p>
    <w:p>
      <w:pPr>
        <w:pStyle w:val="BodyText"/>
        <w:spacing w:before="4"/>
        <w:rPr>
          <w:sz w:val="21"/>
        </w:rPr>
      </w:pPr>
    </w:p>
    <w:p>
      <w:pPr>
        <w:tabs>
          <w:tab w:pos="8895" w:val="left" w:leader="none"/>
        </w:tabs>
        <w:spacing w:before="79"/>
        <w:ind w:left="4153" w:right="0" w:firstLine="0"/>
        <w:jc w:val="left"/>
        <w:rPr>
          <w:sz w:val="12"/>
        </w:rPr>
      </w:pPr>
      <w:r>
        <w:rPr>
          <w:color w:val="292425"/>
          <w:w w:val="120"/>
          <w:position w:val="-1"/>
          <w:sz w:val="12"/>
        </w:rPr>
        <w:t>2</w:t>
        <w:tab/>
      </w:r>
      <w:r>
        <w:rPr>
          <w:color w:val="292425"/>
          <w:w w:val="120"/>
          <w:sz w:val="12"/>
        </w:rPr>
        <w:t>2</w:t>
      </w:r>
    </w:p>
    <w:p>
      <w:pPr>
        <w:pStyle w:val="BodyText"/>
        <w:spacing w:before="3"/>
        <w:rPr>
          <w:sz w:val="21"/>
        </w:rPr>
      </w:pPr>
    </w:p>
    <w:p>
      <w:pPr>
        <w:tabs>
          <w:tab w:pos="8895" w:val="left" w:leader="none"/>
        </w:tabs>
        <w:spacing w:before="77"/>
        <w:ind w:left="4153" w:right="0" w:firstLine="0"/>
        <w:jc w:val="left"/>
        <w:rPr>
          <w:sz w:val="12"/>
        </w:rPr>
      </w:pPr>
      <w:r>
        <w:rPr>
          <w:color w:val="292425"/>
          <w:w w:val="120"/>
          <w:sz w:val="12"/>
        </w:rPr>
        <w:t>1</w:t>
        <w:tab/>
      </w:r>
      <w:r>
        <w:rPr>
          <w:color w:val="292425"/>
          <w:w w:val="120"/>
          <w:position w:val="2"/>
          <w:sz w:val="12"/>
        </w:rPr>
        <w:t>1</w:t>
      </w:r>
    </w:p>
    <w:p>
      <w:pPr>
        <w:pStyle w:val="BodyText"/>
        <w:spacing w:before="6"/>
        <w:rPr>
          <w:sz w:val="21"/>
        </w:rPr>
      </w:pPr>
    </w:p>
    <w:p>
      <w:pPr>
        <w:spacing w:after="0"/>
        <w:rPr>
          <w:sz w:val="21"/>
        </w:rPr>
        <w:sectPr>
          <w:type w:val="continuous"/>
          <w:pgSz w:w="11900" w:h="16840"/>
          <w:pgMar w:top="1260" w:bottom="280" w:left="640" w:right="640"/>
        </w:sectPr>
      </w:pPr>
    </w:p>
    <w:p>
      <w:pPr>
        <w:spacing w:line="125" w:lineRule="exact" w:before="93"/>
        <w:ind w:left="4113" w:right="0" w:firstLine="0"/>
        <w:jc w:val="center"/>
        <w:rPr>
          <w:sz w:val="12"/>
        </w:rPr>
      </w:pPr>
      <w:r>
        <w:rPr>
          <w:color w:val="292425"/>
          <w:w w:val="121"/>
          <w:sz w:val="12"/>
        </w:rPr>
        <w:t>0</w:t>
      </w:r>
    </w:p>
    <w:p>
      <w:pPr>
        <w:tabs>
          <w:tab w:pos="545" w:val="left" w:leader="none"/>
          <w:tab w:pos="1055" w:val="left" w:leader="none"/>
          <w:tab w:pos="1566" w:val="left" w:leader="none"/>
          <w:tab w:pos="2076" w:val="left" w:leader="none"/>
          <w:tab w:pos="2587" w:val="left" w:leader="none"/>
          <w:tab w:pos="3097" w:val="left" w:leader="none"/>
          <w:tab w:pos="3608" w:val="left" w:leader="none"/>
        </w:tabs>
        <w:spacing w:line="125" w:lineRule="exact" w:before="0"/>
        <w:ind w:left="13" w:right="0" w:firstLine="0"/>
        <w:jc w:val="center"/>
        <w:rPr>
          <w:sz w:val="12"/>
        </w:rPr>
      </w:pPr>
      <w:r>
        <w:rPr>
          <w:color w:val="292425"/>
          <w:w w:val="115"/>
          <w:sz w:val="12"/>
        </w:rPr>
        <w:t>-1.0</w:t>
        <w:tab/>
        <w:t>0.0</w:t>
        <w:tab/>
        <w:t>1.0</w:t>
        <w:tab/>
        <w:t>2.0</w:t>
        <w:tab/>
        <w:t>3.0</w:t>
        <w:tab/>
        <w:t>4.0</w:t>
        <w:tab/>
        <w:t>5.0</w:t>
        <w:tab/>
        <w:t>6.0</w:t>
      </w:r>
    </w:p>
    <w:p>
      <w:pPr>
        <w:spacing w:before="2"/>
        <w:ind w:left="29" w:right="0" w:firstLine="0"/>
        <w:jc w:val="center"/>
        <w:rPr>
          <w:sz w:val="12"/>
        </w:rPr>
      </w:pPr>
      <w:r>
        <w:rPr>
          <w:color w:val="292425"/>
          <w:w w:val="105"/>
          <w:sz w:val="12"/>
        </w:rPr>
        <w:t>Inflation</w:t>
      </w:r>
    </w:p>
    <w:p>
      <w:pPr>
        <w:spacing w:line="132" w:lineRule="exact" w:before="78"/>
        <w:ind w:left="4028" w:right="1541" w:firstLine="0"/>
        <w:jc w:val="center"/>
        <w:rPr>
          <w:sz w:val="12"/>
        </w:rPr>
      </w:pPr>
      <w:r>
        <w:rPr/>
        <w:br w:type="column"/>
      </w:r>
      <w:r>
        <w:rPr>
          <w:color w:val="292425"/>
          <w:w w:val="120"/>
          <w:sz w:val="12"/>
        </w:rPr>
        <w:t>0</w:t>
      </w:r>
    </w:p>
    <w:p>
      <w:pPr>
        <w:tabs>
          <w:tab w:pos="537" w:val="left" w:leader="none"/>
          <w:tab w:pos="1053" w:val="left" w:leader="none"/>
          <w:tab w:pos="1569" w:val="left" w:leader="none"/>
          <w:tab w:pos="2085" w:val="left" w:leader="none"/>
          <w:tab w:pos="2601" w:val="left" w:leader="none"/>
          <w:tab w:pos="3117" w:val="left" w:leader="none"/>
          <w:tab w:pos="3633" w:val="left" w:leader="none"/>
        </w:tabs>
        <w:spacing w:line="123" w:lineRule="exact" w:before="0"/>
        <w:ind w:left="0" w:right="1541" w:firstLine="0"/>
        <w:jc w:val="center"/>
        <w:rPr>
          <w:sz w:val="12"/>
        </w:rPr>
      </w:pPr>
      <w:r>
        <w:rPr>
          <w:color w:val="292425"/>
          <w:w w:val="115"/>
          <w:sz w:val="12"/>
        </w:rPr>
        <w:t>-1.0</w:t>
        <w:tab/>
        <w:t>0.0</w:t>
        <w:tab/>
        <w:t>1.0</w:t>
        <w:tab/>
        <w:t>2.0</w:t>
        <w:tab/>
        <w:t>3.0</w:t>
        <w:tab/>
        <w:t>4.0</w:t>
        <w:tab/>
        <w:t>5.0</w:t>
        <w:tab/>
        <w:t>6.0</w:t>
      </w:r>
    </w:p>
    <w:p>
      <w:pPr>
        <w:spacing w:line="130" w:lineRule="exact" w:before="0"/>
        <w:ind w:left="0" w:right="1520" w:firstLine="0"/>
        <w:jc w:val="center"/>
        <w:rPr>
          <w:sz w:val="12"/>
        </w:rPr>
      </w:pPr>
      <w:r>
        <w:rPr>
          <w:color w:val="292425"/>
          <w:w w:val="105"/>
          <w:sz w:val="12"/>
        </w:rPr>
        <w:t>Inflation</w:t>
      </w:r>
    </w:p>
    <w:p>
      <w:pPr>
        <w:spacing w:after="0" w:line="130" w:lineRule="exact"/>
        <w:jc w:val="center"/>
        <w:rPr>
          <w:sz w:val="12"/>
        </w:rPr>
        <w:sectPr>
          <w:type w:val="continuous"/>
          <w:pgSz w:w="11900" w:h="16840"/>
          <w:pgMar w:top="1260" w:bottom="280" w:left="640" w:right="640"/>
          <w:cols w:num="2" w:equalWidth="0">
            <w:col w:w="4267" w:space="490"/>
            <w:col w:w="5863"/>
          </w:cols>
        </w:sectPr>
      </w:pPr>
    </w:p>
    <w:p>
      <w:pPr>
        <w:pStyle w:val="BodyText"/>
        <w:spacing w:before="1"/>
        <w:rPr>
          <w:sz w:val="10"/>
        </w:rPr>
      </w:pPr>
    </w:p>
    <w:p>
      <w:pPr>
        <w:spacing w:before="75"/>
        <w:ind w:left="190" w:right="0" w:firstLine="0"/>
        <w:jc w:val="left"/>
        <w:rPr>
          <w:sz w:val="14"/>
        </w:rPr>
      </w:pPr>
      <w:r>
        <w:rPr>
          <w:color w:val="292425"/>
          <w:w w:val="105"/>
          <w:sz w:val="14"/>
        </w:rPr>
        <w:t>Source: Bank of England.</w:t>
      </w:r>
    </w:p>
    <w:p>
      <w:pPr>
        <w:pStyle w:val="BodyText"/>
        <w:spacing w:before="10"/>
        <w:rPr>
          <w:sz w:val="13"/>
        </w:rPr>
      </w:pPr>
    </w:p>
    <w:p>
      <w:pPr>
        <w:pStyle w:val="ListParagraph"/>
        <w:numPr>
          <w:ilvl w:val="0"/>
          <w:numId w:val="37"/>
        </w:numPr>
        <w:tabs>
          <w:tab w:pos="430" w:val="left" w:leader="none"/>
        </w:tabs>
        <w:spacing w:line="240" w:lineRule="auto" w:before="0" w:after="0"/>
        <w:ind w:left="430" w:right="155" w:hanging="240"/>
        <w:jc w:val="left"/>
        <w:rPr>
          <w:sz w:val="14"/>
        </w:rPr>
      </w:pPr>
      <w:r>
        <w:rPr>
          <w:color w:val="292425"/>
          <w:w w:val="110"/>
          <w:sz w:val="14"/>
        </w:rPr>
        <w:t>These</w:t>
      </w:r>
      <w:r>
        <w:rPr>
          <w:color w:val="292425"/>
          <w:spacing w:val="-11"/>
          <w:w w:val="110"/>
          <w:sz w:val="14"/>
        </w:rPr>
        <w:t> </w:t>
      </w:r>
      <w:r>
        <w:rPr>
          <w:color w:val="292425"/>
          <w:w w:val="110"/>
          <w:sz w:val="14"/>
        </w:rPr>
        <w:t>charts</w:t>
      </w:r>
      <w:r>
        <w:rPr>
          <w:color w:val="292425"/>
          <w:spacing w:val="-11"/>
          <w:w w:val="110"/>
          <w:sz w:val="14"/>
        </w:rPr>
        <w:t> </w:t>
      </w:r>
      <w:r>
        <w:rPr>
          <w:color w:val="292425"/>
          <w:w w:val="110"/>
          <w:sz w:val="14"/>
        </w:rPr>
        <w:t>represent</w:t>
      </w:r>
      <w:r>
        <w:rPr>
          <w:color w:val="292425"/>
          <w:spacing w:val="-11"/>
          <w:w w:val="110"/>
          <w:sz w:val="14"/>
        </w:rPr>
        <w:t> </w:t>
      </w:r>
      <w:r>
        <w:rPr>
          <w:color w:val="292425"/>
          <w:w w:val="110"/>
          <w:sz w:val="14"/>
        </w:rPr>
        <w:t>a</w:t>
      </w:r>
      <w:r>
        <w:rPr>
          <w:color w:val="292425"/>
          <w:spacing w:val="-11"/>
          <w:w w:val="110"/>
          <w:sz w:val="14"/>
        </w:rPr>
        <w:t> </w:t>
      </w:r>
      <w:r>
        <w:rPr>
          <w:color w:val="292425"/>
          <w:w w:val="110"/>
          <w:sz w:val="14"/>
        </w:rPr>
        <w:t>cross</w:t>
      </w:r>
      <w:r>
        <w:rPr>
          <w:color w:val="292425"/>
          <w:spacing w:val="-11"/>
          <w:w w:val="110"/>
          <w:sz w:val="14"/>
        </w:rPr>
        <w:t> </w:t>
      </w:r>
      <w:r>
        <w:rPr>
          <w:color w:val="292425"/>
          <w:w w:val="110"/>
          <w:sz w:val="14"/>
        </w:rPr>
        <w:t>section</w:t>
      </w:r>
      <w:r>
        <w:rPr>
          <w:color w:val="292425"/>
          <w:spacing w:val="-11"/>
          <w:w w:val="110"/>
          <w:sz w:val="14"/>
        </w:rPr>
        <w:t> </w:t>
      </w:r>
      <w:r>
        <w:rPr>
          <w:color w:val="292425"/>
          <w:w w:val="110"/>
          <w:sz w:val="14"/>
        </w:rPr>
        <w:t>of</w:t>
      </w:r>
      <w:r>
        <w:rPr>
          <w:color w:val="292425"/>
          <w:spacing w:val="-11"/>
          <w:w w:val="110"/>
          <w:sz w:val="14"/>
        </w:rPr>
        <w:t> </w:t>
      </w:r>
      <w:r>
        <w:rPr>
          <w:color w:val="292425"/>
          <w:w w:val="110"/>
          <w:sz w:val="14"/>
        </w:rPr>
        <w:t>the</w:t>
      </w:r>
      <w:r>
        <w:rPr>
          <w:color w:val="292425"/>
          <w:spacing w:val="-11"/>
          <w:w w:val="110"/>
          <w:sz w:val="14"/>
        </w:rPr>
        <w:t> </w:t>
      </w:r>
      <w:r>
        <w:rPr>
          <w:color w:val="292425"/>
          <w:w w:val="110"/>
          <w:sz w:val="14"/>
        </w:rPr>
        <w:t>fan</w:t>
      </w:r>
      <w:r>
        <w:rPr>
          <w:color w:val="292425"/>
          <w:spacing w:val="-11"/>
          <w:w w:val="110"/>
          <w:sz w:val="14"/>
        </w:rPr>
        <w:t> </w:t>
      </w:r>
      <w:r>
        <w:rPr>
          <w:color w:val="292425"/>
          <w:w w:val="110"/>
          <w:sz w:val="14"/>
        </w:rPr>
        <w:t>chart</w:t>
      </w:r>
      <w:r>
        <w:rPr>
          <w:color w:val="292425"/>
          <w:spacing w:val="-11"/>
          <w:w w:val="110"/>
          <w:sz w:val="14"/>
        </w:rPr>
        <w:t> </w:t>
      </w:r>
      <w:r>
        <w:rPr>
          <w:color w:val="292425"/>
          <w:w w:val="110"/>
          <w:sz w:val="14"/>
        </w:rPr>
        <w:t>at</w:t>
      </w:r>
      <w:r>
        <w:rPr>
          <w:color w:val="292425"/>
          <w:spacing w:val="-11"/>
          <w:w w:val="110"/>
          <w:sz w:val="14"/>
        </w:rPr>
        <w:t> </w:t>
      </w:r>
      <w:r>
        <w:rPr>
          <w:color w:val="292425"/>
          <w:w w:val="110"/>
          <w:sz w:val="14"/>
        </w:rPr>
        <w:t>the</w:t>
      </w:r>
      <w:r>
        <w:rPr>
          <w:color w:val="292425"/>
          <w:spacing w:val="-11"/>
          <w:w w:val="110"/>
          <w:sz w:val="14"/>
        </w:rPr>
        <w:t> </w:t>
      </w:r>
      <w:r>
        <w:rPr>
          <w:color w:val="292425"/>
          <w:w w:val="110"/>
          <w:sz w:val="14"/>
        </w:rPr>
        <w:t>end</w:t>
      </w:r>
      <w:r>
        <w:rPr>
          <w:color w:val="292425"/>
          <w:spacing w:val="-11"/>
          <w:w w:val="110"/>
          <w:sz w:val="14"/>
        </w:rPr>
        <w:t> </w:t>
      </w:r>
      <w:r>
        <w:rPr>
          <w:color w:val="292425"/>
          <w:w w:val="110"/>
          <w:sz w:val="14"/>
        </w:rPr>
        <w:t>of</w:t>
      </w:r>
      <w:r>
        <w:rPr>
          <w:color w:val="292425"/>
          <w:spacing w:val="-11"/>
          <w:w w:val="110"/>
          <w:sz w:val="14"/>
        </w:rPr>
        <w:t> </w:t>
      </w:r>
      <w:r>
        <w:rPr>
          <w:color w:val="292425"/>
          <w:w w:val="110"/>
          <w:sz w:val="14"/>
        </w:rPr>
        <w:t>the</w:t>
      </w:r>
      <w:r>
        <w:rPr>
          <w:color w:val="292425"/>
          <w:spacing w:val="-11"/>
          <w:w w:val="110"/>
          <w:sz w:val="14"/>
        </w:rPr>
        <w:t> </w:t>
      </w:r>
      <w:r>
        <w:rPr>
          <w:color w:val="292425"/>
          <w:w w:val="110"/>
          <w:sz w:val="14"/>
        </w:rPr>
        <w:t>respective</w:t>
      </w:r>
      <w:r>
        <w:rPr>
          <w:color w:val="292425"/>
          <w:spacing w:val="-11"/>
          <w:w w:val="110"/>
          <w:sz w:val="14"/>
        </w:rPr>
        <w:t> </w:t>
      </w:r>
      <w:r>
        <w:rPr>
          <w:color w:val="292425"/>
          <w:w w:val="110"/>
          <w:sz w:val="14"/>
        </w:rPr>
        <w:t>forecast</w:t>
      </w:r>
      <w:r>
        <w:rPr>
          <w:color w:val="292425"/>
          <w:spacing w:val="-11"/>
          <w:w w:val="110"/>
          <w:sz w:val="14"/>
        </w:rPr>
        <w:t> </w:t>
      </w:r>
      <w:r>
        <w:rPr>
          <w:color w:val="292425"/>
          <w:w w:val="110"/>
          <w:sz w:val="14"/>
        </w:rPr>
        <w:t>horizons.</w:t>
      </w:r>
      <w:r>
        <w:rPr>
          <w:color w:val="292425"/>
          <w:spacing w:val="17"/>
          <w:w w:val="110"/>
          <w:sz w:val="14"/>
        </w:rPr>
        <w:t> </w:t>
      </w:r>
      <w:r>
        <w:rPr>
          <w:color w:val="292425"/>
          <w:w w:val="110"/>
          <w:sz w:val="14"/>
        </w:rPr>
        <w:t>As</w:t>
      </w:r>
      <w:r>
        <w:rPr>
          <w:color w:val="292425"/>
          <w:spacing w:val="-11"/>
          <w:w w:val="110"/>
          <w:sz w:val="14"/>
        </w:rPr>
        <w:t> </w:t>
      </w:r>
      <w:r>
        <w:rPr>
          <w:color w:val="292425"/>
          <w:w w:val="110"/>
          <w:sz w:val="14"/>
        </w:rPr>
        <w:t>with</w:t>
      </w:r>
      <w:r>
        <w:rPr>
          <w:color w:val="292425"/>
          <w:spacing w:val="-11"/>
          <w:w w:val="110"/>
          <w:sz w:val="14"/>
        </w:rPr>
        <w:t> </w:t>
      </w:r>
      <w:r>
        <w:rPr>
          <w:color w:val="292425"/>
          <w:w w:val="110"/>
          <w:sz w:val="14"/>
        </w:rPr>
        <w:t>the</w:t>
      </w:r>
      <w:r>
        <w:rPr>
          <w:color w:val="292425"/>
          <w:spacing w:val="-11"/>
          <w:w w:val="110"/>
          <w:sz w:val="14"/>
        </w:rPr>
        <w:t> </w:t>
      </w:r>
      <w:r>
        <w:rPr>
          <w:color w:val="292425"/>
          <w:w w:val="110"/>
          <w:sz w:val="14"/>
        </w:rPr>
        <w:t>fan</w:t>
      </w:r>
      <w:r>
        <w:rPr>
          <w:color w:val="292425"/>
          <w:spacing w:val="-11"/>
          <w:w w:val="110"/>
          <w:sz w:val="14"/>
        </w:rPr>
        <w:t> </w:t>
      </w:r>
      <w:r>
        <w:rPr>
          <w:color w:val="292425"/>
          <w:w w:val="110"/>
          <w:sz w:val="14"/>
        </w:rPr>
        <w:t>charts</w:t>
      </w:r>
      <w:r>
        <w:rPr>
          <w:color w:val="292425"/>
          <w:spacing w:val="-11"/>
          <w:w w:val="110"/>
          <w:sz w:val="14"/>
        </w:rPr>
        <w:t> </w:t>
      </w:r>
      <w:r>
        <w:rPr>
          <w:color w:val="292425"/>
          <w:w w:val="110"/>
          <w:sz w:val="14"/>
        </w:rPr>
        <w:t>themselves,</w:t>
      </w:r>
      <w:r>
        <w:rPr>
          <w:color w:val="292425"/>
          <w:spacing w:val="-11"/>
          <w:w w:val="110"/>
          <w:sz w:val="14"/>
        </w:rPr>
        <w:t> </w:t>
      </w:r>
      <w:r>
        <w:rPr>
          <w:color w:val="292425"/>
          <w:w w:val="110"/>
          <w:sz w:val="14"/>
        </w:rPr>
        <w:t>the</w:t>
      </w:r>
      <w:r>
        <w:rPr>
          <w:color w:val="292425"/>
          <w:spacing w:val="-11"/>
          <w:w w:val="110"/>
          <w:sz w:val="14"/>
        </w:rPr>
        <w:t> </w:t>
      </w:r>
      <w:r>
        <w:rPr>
          <w:color w:val="292425"/>
          <w:w w:val="110"/>
          <w:sz w:val="14"/>
        </w:rPr>
        <w:t>shaded</w:t>
      </w:r>
      <w:r>
        <w:rPr>
          <w:color w:val="292425"/>
          <w:spacing w:val="-11"/>
          <w:w w:val="110"/>
          <w:sz w:val="14"/>
        </w:rPr>
        <w:t> </w:t>
      </w:r>
      <w:r>
        <w:rPr>
          <w:color w:val="292425"/>
          <w:w w:val="110"/>
          <w:sz w:val="14"/>
        </w:rPr>
        <w:t>areas</w:t>
      </w:r>
      <w:r>
        <w:rPr>
          <w:color w:val="292425"/>
          <w:spacing w:val="-11"/>
          <w:w w:val="110"/>
          <w:sz w:val="14"/>
        </w:rPr>
        <w:t> </w:t>
      </w:r>
      <w:r>
        <w:rPr>
          <w:color w:val="292425"/>
          <w:w w:val="110"/>
          <w:sz w:val="14"/>
        </w:rPr>
        <w:t>represent</w:t>
      </w:r>
      <w:r>
        <w:rPr>
          <w:color w:val="292425"/>
          <w:spacing w:val="-11"/>
          <w:w w:val="110"/>
          <w:sz w:val="14"/>
        </w:rPr>
        <w:t> </w:t>
      </w:r>
      <w:r>
        <w:rPr>
          <w:color w:val="292425"/>
          <w:spacing w:val="-3"/>
          <w:w w:val="110"/>
          <w:sz w:val="14"/>
        </w:rPr>
        <w:t>90% </w:t>
      </w:r>
      <w:r>
        <w:rPr>
          <w:color w:val="292425"/>
          <w:w w:val="110"/>
          <w:sz w:val="14"/>
        </w:rPr>
        <w:t>of</w:t>
      </w:r>
      <w:r>
        <w:rPr>
          <w:color w:val="292425"/>
          <w:spacing w:val="-12"/>
          <w:w w:val="110"/>
          <w:sz w:val="14"/>
        </w:rPr>
        <w:t> </w:t>
      </w:r>
      <w:r>
        <w:rPr>
          <w:color w:val="292425"/>
          <w:w w:val="110"/>
          <w:sz w:val="14"/>
        </w:rPr>
        <w:t>the</w:t>
      </w:r>
      <w:r>
        <w:rPr>
          <w:color w:val="292425"/>
          <w:spacing w:val="-12"/>
          <w:w w:val="110"/>
          <w:sz w:val="14"/>
        </w:rPr>
        <w:t> </w:t>
      </w:r>
      <w:r>
        <w:rPr>
          <w:color w:val="292425"/>
          <w:w w:val="110"/>
          <w:sz w:val="14"/>
        </w:rPr>
        <w:t>distribution</w:t>
      </w:r>
      <w:r>
        <w:rPr>
          <w:color w:val="292425"/>
          <w:spacing w:val="-12"/>
          <w:w w:val="110"/>
          <w:sz w:val="14"/>
        </w:rPr>
        <w:t> </w:t>
      </w:r>
      <w:r>
        <w:rPr>
          <w:color w:val="292425"/>
          <w:w w:val="110"/>
          <w:sz w:val="14"/>
        </w:rPr>
        <w:t>of</w:t>
      </w:r>
      <w:r>
        <w:rPr>
          <w:color w:val="292425"/>
          <w:spacing w:val="-12"/>
          <w:w w:val="110"/>
          <w:sz w:val="14"/>
        </w:rPr>
        <w:t> </w:t>
      </w:r>
      <w:r>
        <w:rPr>
          <w:color w:val="292425"/>
          <w:w w:val="110"/>
          <w:sz w:val="14"/>
        </w:rPr>
        <w:t>possible</w:t>
      </w:r>
      <w:r>
        <w:rPr>
          <w:color w:val="292425"/>
          <w:spacing w:val="-12"/>
          <w:w w:val="110"/>
          <w:sz w:val="14"/>
        </w:rPr>
        <w:t> </w:t>
      </w:r>
      <w:r>
        <w:rPr>
          <w:color w:val="292425"/>
          <w:w w:val="110"/>
          <w:sz w:val="14"/>
        </w:rPr>
        <w:t>outcomes</w:t>
      </w:r>
      <w:r>
        <w:rPr>
          <w:color w:val="292425"/>
          <w:spacing w:val="-12"/>
          <w:w w:val="110"/>
          <w:sz w:val="14"/>
        </w:rPr>
        <w:t> </w:t>
      </w:r>
      <w:r>
        <w:rPr>
          <w:color w:val="292425"/>
          <w:w w:val="110"/>
          <w:sz w:val="14"/>
        </w:rPr>
        <w:t>for</w:t>
      </w:r>
      <w:r>
        <w:rPr>
          <w:color w:val="292425"/>
          <w:spacing w:val="-12"/>
          <w:w w:val="110"/>
          <w:sz w:val="14"/>
        </w:rPr>
        <w:t> </w:t>
      </w:r>
      <w:r>
        <w:rPr>
          <w:color w:val="292425"/>
          <w:w w:val="110"/>
          <w:sz w:val="14"/>
        </w:rPr>
        <w:t>RPIX</w:t>
      </w:r>
      <w:r>
        <w:rPr>
          <w:color w:val="292425"/>
          <w:spacing w:val="-12"/>
          <w:w w:val="110"/>
          <w:sz w:val="14"/>
        </w:rPr>
        <w:t> </w:t>
      </w:r>
      <w:r>
        <w:rPr>
          <w:color w:val="292425"/>
          <w:w w:val="110"/>
          <w:sz w:val="14"/>
        </w:rPr>
        <w:t>inflation</w:t>
      </w:r>
      <w:r>
        <w:rPr>
          <w:color w:val="292425"/>
          <w:spacing w:val="-12"/>
          <w:w w:val="110"/>
          <w:sz w:val="14"/>
        </w:rPr>
        <w:t> </w:t>
      </w:r>
      <w:r>
        <w:rPr>
          <w:color w:val="292425"/>
          <w:w w:val="110"/>
          <w:sz w:val="14"/>
        </w:rPr>
        <w:t>in</w:t>
      </w:r>
      <w:r>
        <w:rPr>
          <w:color w:val="292425"/>
          <w:spacing w:val="-12"/>
          <w:w w:val="110"/>
          <w:sz w:val="14"/>
        </w:rPr>
        <w:t> </w:t>
      </w:r>
      <w:r>
        <w:rPr>
          <w:color w:val="292425"/>
          <w:w w:val="110"/>
          <w:sz w:val="14"/>
        </w:rPr>
        <w:t>the</w:t>
      </w:r>
      <w:r>
        <w:rPr>
          <w:color w:val="292425"/>
          <w:spacing w:val="-12"/>
          <w:w w:val="110"/>
          <w:sz w:val="14"/>
        </w:rPr>
        <w:t> </w:t>
      </w:r>
      <w:r>
        <w:rPr>
          <w:color w:val="292425"/>
          <w:w w:val="110"/>
          <w:sz w:val="14"/>
        </w:rPr>
        <w:t>future.</w:t>
      </w:r>
      <w:r>
        <w:rPr>
          <w:color w:val="292425"/>
          <w:spacing w:val="15"/>
          <w:w w:val="110"/>
          <w:sz w:val="14"/>
        </w:rPr>
        <w:t> </w:t>
      </w:r>
      <w:r>
        <w:rPr>
          <w:color w:val="292425"/>
          <w:w w:val="110"/>
          <w:sz w:val="14"/>
        </w:rPr>
        <w:t>The</w:t>
      </w:r>
      <w:r>
        <w:rPr>
          <w:color w:val="292425"/>
          <w:spacing w:val="-12"/>
          <w:w w:val="110"/>
          <w:sz w:val="14"/>
        </w:rPr>
        <w:t> </w:t>
      </w:r>
      <w:r>
        <w:rPr>
          <w:color w:val="292425"/>
          <w:w w:val="110"/>
          <w:sz w:val="14"/>
        </w:rPr>
        <w:t>darkest</w:t>
      </w:r>
      <w:r>
        <w:rPr>
          <w:color w:val="292425"/>
          <w:spacing w:val="-12"/>
          <w:w w:val="110"/>
          <w:sz w:val="14"/>
        </w:rPr>
        <w:t> </w:t>
      </w:r>
      <w:r>
        <w:rPr>
          <w:color w:val="292425"/>
          <w:w w:val="110"/>
          <w:sz w:val="14"/>
        </w:rPr>
        <w:t>band</w:t>
      </w:r>
      <w:r>
        <w:rPr>
          <w:color w:val="292425"/>
          <w:spacing w:val="-12"/>
          <w:w w:val="110"/>
          <w:sz w:val="14"/>
        </w:rPr>
        <w:t> </w:t>
      </w:r>
      <w:r>
        <w:rPr>
          <w:color w:val="292425"/>
          <w:w w:val="110"/>
          <w:sz w:val="14"/>
        </w:rPr>
        <w:t>includes</w:t>
      </w:r>
      <w:r>
        <w:rPr>
          <w:color w:val="292425"/>
          <w:spacing w:val="-12"/>
          <w:w w:val="110"/>
          <w:sz w:val="14"/>
        </w:rPr>
        <w:t> </w:t>
      </w:r>
      <w:r>
        <w:rPr>
          <w:color w:val="292425"/>
          <w:w w:val="110"/>
          <w:sz w:val="14"/>
        </w:rPr>
        <w:t>the</w:t>
      </w:r>
      <w:r>
        <w:rPr>
          <w:color w:val="292425"/>
          <w:spacing w:val="-12"/>
          <w:w w:val="110"/>
          <w:sz w:val="14"/>
        </w:rPr>
        <w:t> </w:t>
      </w:r>
      <w:r>
        <w:rPr>
          <w:color w:val="292425"/>
          <w:w w:val="110"/>
          <w:sz w:val="14"/>
        </w:rPr>
        <w:t>central</w:t>
      </w:r>
      <w:r>
        <w:rPr>
          <w:color w:val="292425"/>
          <w:spacing w:val="-12"/>
          <w:w w:val="110"/>
          <w:sz w:val="14"/>
        </w:rPr>
        <w:t> </w:t>
      </w:r>
      <w:r>
        <w:rPr>
          <w:color w:val="292425"/>
          <w:w w:val="110"/>
          <w:sz w:val="14"/>
        </w:rPr>
        <w:t>(single</w:t>
      </w:r>
      <w:r>
        <w:rPr>
          <w:color w:val="292425"/>
          <w:spacing w:val="-11"/>
          <w:w w:val="110"/>
          <w:sz w:val="14"/>
        </w:rPr>
        <w:t> </w:t>
      </w:r>
      <w:r>
        <w:rPr>
          <w:color w:val="292425"/>
          <w:w w:val="110"/>
          <w:sz w:val="14"/>
        </w:rPr>
        <w:t>most</w:t>
      </w:r>
      <w:r>
        <w:rPr>
          <w:color w:val="292425"/>
          <w:spacing w:val="-12"/>
          <w:w w:val="110"/>
          <w:sz w:val="14"/>
        </w:rPr>
        <w:t> </w:t>
      </w:r>
      <w:r>
        <w:rPr>
          <w:color w:val="292425"/>
          <w:w w:val="110"/>
          <w:sz w:val="14"/>
        </w:rPr>
        <w:t>likely)</w:t>
      </w:r>
      <w:r>
        <w:rPr>
          <w:color w:val="292425"/>
          <w:spacing w:val="-12"/>
          <w:w w:val="110"/>
          <w:sz w:val="14"/>
        </w:rPr>
        <w:t> </w:t>
      </w:r>
      <w:r>
        <w:rPr>
          <w:color w:val="292425"/>
          <w:w w:val="110"/>
          <w:sz w:val="14"/>
        </w:rPr>
        <w:t>projection</w:t>
      </w:r>
      <w:r>
        <w:rPr>
          <w:color w:val="292425"/>
          <w:spacing w:val="-12"/>
          <w:w w:val="110"/>
          <w:sz w:val="14"/>
        </w:rPr>
        <w:t> </w:t>
      </w:r>
      <w:r>
        <w:rPr>
          <w:color w:val="292425"/>
          <w:w w:val="110"/>
          <w:sz w:val="14"/>
        </w:rPr>
        <w:t>and</w:t>
      </w:r>
      <w:r>
        <w:rPr>
          <w:color w:val="292425"/>
          <w:spacing w:val="-12"/>
          <w:w w:val="110"/>
          <w:sz w:val="14"/>
        </w:rPr>
        <w:t> </w:t>
      </w:r>
      <w:r>
        <w:rPr>
          <w:color w:val="292425"/>
          <w:w w:val="110"/>
          <w:sz w:val="14"/>
        </w:rPr>
        <w:t>covers</w:t>
      </w:r>
      <w:r>
        <w:rPr>
          <w:color w:val="292425"/>
          <w:spacing w:val="-12"/>
          <w:w w:val="110"/>
          <w:sz w:val="14"/>
        </w:rPr>
        <w:t> </w:t>
      </w:r>
      <w:r>
        <w:rPr>
          <w:color w:val="292425"/>
          <w:spacing w:val="-6"/>
          <w:w w:val="110"/>
          <w:sz w:val="14"/>
        </w:rPr>
        <w:t>10%</w:t>
      </w:r>
      <w:r>
        <w:rPr>
          <w:color w:val="292425"/>
          <w:spacing w:val="-12"/>
          <w:w w:val="110"/>
          <w:sz w:val="14"/>
        </w:rPr>
        <w:t> </w:t>
      </w:r>
      <w:r>
        <w:rPr>
          <w:color w:val="292425"/>
          <w:w w:val="110"/>
          <w:sz w:val="14"/>
        </w:rPr>
        <w:t>of</w:t>
      </w:r>
      <w:r>
        <w:rPr>
          <w:color w:val="292425"/>
          <w:spacing w:val="-12"/>
          <w:w w:val="110"/>
          <w:sz w:val="14"/>
        </w:rPr>
        <w:t> </w:t>
      </w:r>
      <w:r>
        <w:rPr>
          <w:color w:val="292425"/>
          <w:w w:val="110"/>
          <w:sz w:val="14"/>
        </w:rPr>
        <w:t>the </w:t>
      </w:r>
      <w:r>
        <w:rPr>
          <w:color w:val="292425"/>
          <w:spacing w:val="-3"/>
          <w:w w:val="110"/>
          <w:sz w:val="14"/>
        </w:rPr>
        <w:t>probability. </w:t>
      </w:r>
      <w:r>
        <w:rPr>
          <w:color w:val="292425"/>
          <w:w w:val="110"/>
          <w:sz w:val="14"/>
        </w:rPr>
        <w:t>Each successive pair of bands </w:t>
      </w:r>
      <w:r>
        <w:rPr>
          <w:color w:val="292425"/>
          <w:spacing w:val="-2"/>
          <w:w w:val="110"/>
          <w:sz w:val="14"/>
        </w:rPr>
        <w:t>covers </w:t>
      </w:r>
      <w:r>
        <w:rPr>
          <w:color w:val="292425"/>
          <w:w w:val="110"/>
          <w:sz w:val="14"/>
        </w:rPr>
        <w:t>a further </w:t>
      </w:r>
      <w:r>
        <w:rPr>
          <w:color w:val="292425"/>
          <w:spacing w:val="-5"/>
          <w:w w:val="110"/>
          <w:sz w:val="14"/>
        </w:rPr>
        <w:t>10%. </w:t>
      </w:r>
      <w:r>
        <w:rPr>
          <w:color w:val="292425"/>
          <w:w w:val="110"/>
          <w:sz w:val="14"/>
        </w:rPr>
        <w:t>There is judged </w:t>
      </w:r>
      <w:r>
        <w:rPr>
          <w:color w:val="292425"/>
          <w:spacing w:val="-3"/>
          <w:w w:val="110"/>
          <w:sz w:val="14"/>
        </w:rPr>
        <w:t>to </w:t>
      </w:r>
      <w:r>
        <w:rPr>
          <w:color w:val="292425"/>
          <w:w w:val="110"/>
          <w:sz w:val="14"/>
        </w:rPr>
        <w:t>be a </w:t>
      </w:r>
      <w:r>
        <w:rPr>
          <w:color w:val="292425"/>
          <w:spacing w:val="-6"/>
          <w:w w:val="110"/>
          <w:sz w:val="14"/>
        </w:rPr>
        <w:t>10% </w:t>
      </w:r>
      <w:r>
        <w:rPr>
          <w:color w:val="292425"/>
          <w:w w:val="110"/>
          <w:sz w:val="14"/>
        </w:rPr>
        <w:t>chance that the outturn will lie outside the shaded range. For further details</w:t>
      </w:r>
      <w:r>
        <w:rPr>
          <w:color w:val="292425"/>
          <w:spacing w:val="-5"/>
          <w:w w:val="110"/>
          <w:sz w:val="14"/>
        </w:rPr>
        <w:t> </w:t>
      </w:r>
      <w:r>
        <w:rPr>
          <w:color w:val="292425"/>
          <w:w w:val="110"/>
          <w:sz w:val="14"/>
        </w:rPr>
        <w:t>on</w:t>
      </w:r>
      <w:r>
        <w:rPr>
          <w:color w:val="292425"/>
          <w:spacing w:val="-4"/>
          <w:w w:val="110"/>
          <w:sz w:val="14"/>
        </w:rPr>
        <w:t> </w:t>
      </w:r>
      <w:r>
        <w:rPr>
          <w:color w:val="292425"/>
          <w:w w:val="110"/>
          <w:sz w:val="14"/>
        </w:rPr>
        <w:t>how</w:t>
      </w:r>
      <w:r>
        <w:rPr>
          <w:color w:val="292425"/>
          <w:spacing w:val="-4"/>
          <w:w w:val="110"/>
          <w:sz w:val="14"/>
        </w:rPr>
        <w:t> </w:t>
      </w:r>
      <w:r>
        <w:rPr>
          <w:color w:val="292425"/>
          <w:w w:val="110"/>
          <w:sz w:val="14"/>
        </w:rPr>
        <w:t>the</w:t>
      </w:r>
      <w:r>
        <w:rPr>
          <w:color w:val="292425"/>
          <w:spacing w:val="-4"/>
          <w:w w:val="110"/>
          <w:sz w:val="14"/>
        </w:rPr>
        <w:t> </w:t>
      </w:r>
      <w:r>
        <w:rPr>
          <w:color w:val="292425"/>
          <w:w w:val="110"/>
          <w:sz w:val="14"/>
        </w:rPr>
        <w:t>fan</w:t>
      </w:r>
      <w:r>
        <w:rPr>
          <w:color w:val="292425"/>
          <w:spacing w:val="-4"/>
          <w:w w:val="110"/>
          <w:sz w:val="14"/>
        </w:rPr>
        <w:t> </w:t>
      </w:r>
      <w:r>
        <w:rPr>
          <w:color w:val="292425"/>
          <w:w w:val="110"/>
          <w:sz w:val="14"/>
        </w:rPr>
        <w:t>charts</w:t>
      </w:r>
      <w:r>
        <w:rPr>
          <w:color w:val="292425"/>
          <w:spacing w:val="-4"/>
          <w:w w:val="110"/>
          <w:sz w:val="14"/>
        </w:rPr>
        <w:t> </w:t>
      </w:r>
      <w:r>
        <w:rPr>
          <w:color w:val="292425"/>
          <w:w w:val="110"/>
          <w:sz w:val="14"/>
        </w:rPr>
        <w:t>are</w:t>
      </w:r>
      <w:r>
        <w:rPr>
          <w:color w:val="292425"/>
          <w:spacing w:val="-4"/>
          <w:w w:val="110"/>
          <w:sz w:val="14"/>
        </w:rPr>
        <w:t> </w:t>
      </w:r>
      <w:r>
        <w:rPr>
          <w:color w:val="292425"/>
          <w:w w:val="110"/>
          <w:sz w:val="14"/>
        </w:rPr>
        <w:t>constructed</w:t>
      </w:r>
      <w:r>
        <w:rPr>
          <w:color w:val="292425"/>
          <w:spacing w:val="-4"/>
          <w:w w:val="110"/>
          <w:sz w:val="14"/>
        </w:rPr>
        <w:t> </w:t>
      </w:r>
      <w:r>
        <w:rPr>
          <w:color w:val="292425"/>
          <w:w w:val="110"/>
          <w:sz w:val="14"/>
        </w:rPr>
        <w:t>see</w:t>
      </w:r>
      <w:r>
        <w:rPr>
          <w:color w:val="292425"/>
          <w:spacing w:val="-4"/>
          <w:w w:val="110"/>
          <w:sz w:val="14"/>
        </w:rPr>
        <w:t> </w:t>
      </w:r>
      <w:r>
        <w:rPr>
          <w:color w:val="292425"/>
          <w:w w:val="110"/>
          <w:sz w:val="14"/>
        </w:rPr>
        <w:t>the</w:t>
      </w:r>
      <w:r>
        <w:rPr>
          <w:color w:val="292425"/>
          <w:spacing w:val="-4"/>
          <w:w w:val="110"/>
          <w:sz w:val="14"/>
        </w:rPr>
        <w:t> </w:t>
      </w:r>
      <w:r>
        <w:rPr>
          <w:color w:val="292425"/>
          <w:w w:val="110"/>
          <w:sz w:val="14"/>
        </w:rPr>
        <w:t>box</w:t>
      </w:r>
      <w:r>
        <w:rPr>
          <w:color w:val="292425"/>
          <w:spacing w:val="-4"/>
          <w:w w:val="110"/>
          <w:sz w:val="14"/>
        </w:rPr>
        <w:t> </w:t>
      </w:r>
      <w:r>
        <w:rPr>
          <w:color w:val="292425"/>
          <w:w w:val="110"/>
          <w:sz w:val="14"/>
        </w:rPr>
        <w:t>on</w:t>
      </w:r>
      <w:r>
        <w:rPr>
          <w:color w:val="292425"/>
          <w:spacing w:val="-4"/>
          <w:w w:val="110"/>
          <w:sz w:val="14"/>
        </w:rPr>
        <w:t> </w:t>
      </w:r>
      <w:r>
        <w:rPr>
          <w:color w:val="292425"/>
          <w:w w:val="110"/>
          <w:sz w:val="14"/>
        </w:rPr>
        <w:t>pages</w:t>
      </w:r>
      <w:r>
        <w:rPr>
          <w:color w:val="292425"/>
          <w:spacing w:val="-5"/>
          <w:w w:val="110"/>
          <w:sz w:val="14"/>
        </w:rPr>
        <w:t> </w:t>
      </w:r>
      <w:r>
        <w:rPr>
          <w:color w:val="292425"/>
          <w:spacing w:val="-6"/>
          <w:w w:val="110"/>
          <w:sz w:val="14"/>
        </w:rPr>
        <w:t>48–49</w:t>
      </w:r>
      <w:r>
        <w:rPr>
          <w:color w:val="292425"/>
          <w:spacing w:val="-4"/>
          <w:w w:val="110"/>
          <w:sz w:val="14"/>
        </w:rPr>
        <w:t> </w:t>
      </w:r>
      <w:r>
        <w:rPr>
          <w:color w:val="292425"/>
          <w:w w:val="110"/>
          <w:sz w:val="14"/>
        </w:rPr>
        <w:t>in</w:t>
      </w:r>
      <w:r>
        <w:rPr>
          <w:color w:val="292425"/>
          <w:spacing w:val="-4"/>
          <w:w w:val="110"/>
          <w:sz w:val="14"/>
        </w:rPr>
        <w:t> </w:t>
      </w:r>
      <w:r>
        <w:rPr>
          <w:color w:val="292425"/>
          <w:w w:val="110"/>
          <w:sz w:val="14"/>
        </w:rPr>
        <w:t>the</w:t>
      </w:r>
      <w:r>
        <w:rPr>
          <w:color w:val="292425"/>
          <w:spacing w:val="-4"/>
          <w:w w:val="110"/>
          <w:sz w:val="14"/>
        </w:rPr>
        <w:t> </w:t>
      </w:r>
      <w:r>
        <w:rPr>
          <w:color w:val="292425"/>
          <w:w w:val="110"/>
          <w:sz w:val="14"/>
        </w:rPr>
        <w:t>May</w:t>
      </w:r>
      <w:r>
        <w:rPr>
          <w:color w:val="292425"/>
          <w:spacing w:val="-4"/>
          <w:w w:val="110"/>
          <w:sz w:val="14"/>
        </w:rPr>
        <w:t> </w:t>
      </w:r>
      <w:r>
        <w:rPr>
          <w:color w:val="292425"/>
          <w:spacing w:val="-5"/>
          <w:w w:val="110"/>
          <w:sz w:val="14"/>
        </w:rPr>
        <w:t>2002</w:t>
      </w:r>
      <w:r>
        <w:rPr>
          <w:color w:val="292425"/>
          <w:spacing w:val="-4"/>
          <w:w w:val="110"/>
          <w:sz w:val="14"/>
        </w:rPr>
        <w:t> </w:t>
      </w:r>
      <w:r>
        <w:rPr>
          <w:i/>
          <w:color w:val="292425"/>
          <w:w w:val="110"/>
          <w:sz w:val="14"/>
        </w:rPr>
        <w:t>Inflation</w:t>
      </w:r>
      <w:r>
        <w:rPr>
          <w:i/>
          <w:color w:val="292425"/>
          <w:spacing w:val="-4"/>
          <w:w w:val="110"/>
          <w:sz w:val="14"/>
        </w:rPr>
        <w:t> </w:t>
      </w:r>
      <w:r>
        <w:rPr>
          <w:i/>
          <w:color w:val="292425"/>
          <w:w w:val="110"/>
          <w:sz w:val="14"/>
        </w:rPr>
        <w:t>Report</w:t>
      </w:r>
      <w:r>
        <w:rPr>
          <w:color w:val="292425"/>
          <w:w w:val="110"/>
          <w:sz w:val="14"/>
        </w:rPr>
        <w:t>.</w:t>
      </w:r>
    </w:p>
    <w:p>
      <w:pPr>
        <w:pStyle w:val="ListParagraph"/>
        <w:numPr>
          <w:ilvl w:val="0"/>
          <w:numId w:val="37"/>
        </w:numPr>
        <w:tabs>
          <w:tab w:pos="430" w:val="left" w:leader="none"/>
        </w:tabs>
        <w:spacing w:line="157" w:lineRule="exact" w:before="0" w:after="0"/>
        <w:ind w:left="429" w:right="0" w:hanging="241"/>
        <w:jc w:val="left"/>
        <w:rPr>
          <w:sz w:val="14"/>
        </w:rPr>
      </w:pPr>
      <w:r>
        <w:rPr>
          <w:color w:val="292425"/>
          <w:w w:val="105"/>
          <w:sz w:val="14"/>
        </w:rPr>
        <w:t>Probability of inflation being within </w:t>
      </w:r>
      <w:r>
        <w:rPr>
          <w:rFonts w:ascii="Symbol" w:hAnsi="Symbol"/>
          <w:color w:val="292425"/>
          <w:spacing w:val="-3"/>
          <w:w w:val="105"/>
          <w:sz w:val="14"/>
        </w:rPr>
        <w:t></w:t>
      </w:r>
      <w:r>
        <w:rPr>
          <w:color w:val="292425"/>
          <w:spacing w:val="-3"/>
          <w:w w:val="105"/>
          <w:sz w:val="14"/>
        </w:rPr>
        <w:t>0.05 </w:t>
      </w:r>
      <w:r>
        <w:rPr>
          <w:color w:val="292425"/>
          <w:w w:val="105"/>
          <w:sz w:val="14"/>
        </w:rPr>
        <w:t>percentage points of any given inflation </w:t>
      </w:r>
      <w:r>
        <w:rPr>
          <w:color w:val="292425"/>
          <w:spacing w:val="-3"/>
          <w:w w:val="105"/>
          <w:sz w:val="14"/>
        </w:rPr>
        <w:t>rate, </w:t>
      </w:r>
      <w:r>
        <w:rPr>
          <w:color w:val="292425"/>
          <w:w w:val="105"/>
          <w:sz w:val="14"/>
        </w:rPr>
        <w:t>specified </w:t>
      </w:r>
      <w:r>
        <w:rPr>
          <w:color w:val="292425"/>
          <w:spacing w:val="-3"/>
          <w:w w:val="105"/>
          <w:sz w:val="14"/>
        </w:rPr>
        <w:t>to </w:t>
      </w:r>
      <w:r>
        <w:rPr>
          <w:color w:val="292425"/>
          <w:w w:val="105"/>
          <w:sz w:val="14"/>
        </w:rPr>
        <w:t>one decimal place. For example, the probability of inflation</w:t>
      </w:r>
      <w:r>
        <w:rPr>
          <w:color w:val="292425"/>
          <w:spacing w:val="11"/>
          <w:w w:val="105"/>
          <w:sz w:val="14"/>
        </w:rPr>
        <w:t> </w:t>
      </w:r>
      <w:r>
        <w:rPr>
          <w:color w:val="292425"/>
          <w:w w:val="105"/>
          <w:sz w:val="14"/>
        </w:rPr>
        <w:t>being</w:t>
      </w:r>
    </w:p>
    <w:p>
      <w:pPr>
        <w:spacing w:line="160" w:lineRule="exact" w:before="0"/>
        <w:ind w:left="429" w:right="0" w:firstLine="0"/>
        <w:jc w:val="left"/>
        <w:rPr>
          <w:sz w:val="14"/>
        </w:rPr>
      </w:pPr>
      <w:r>
        <w:rPr>
          <w:color w:val="292425"/>
          <w:w w:val="110"/>
          <w:sz w:val="14"/>
        </w:rPr>
        <w:t>2.5% (between 2.45% and 2.55%) in the current projection is around 5%.</w:t>
      </w:r>
    </w:p>
    <w:p>
      <w:pPr>
        <w:pStyle w:val="BodyText"/>
      </w:pPr>
    </w:p>
    <w:p>
      <w:pPr>
        <w:pStyle w:val="BodyText"/>
      </w:pPr>
    </w:p>
    <w:p>
      <w:pPr>
        <w:pStyle w:val="BodyText"/>
      </w:pPr>
    </w:p>
    <w:p>
      <w:pPr>
        <w:pStyle w:val="BodyText"/>
        <w:spacing w:line="292" w:lineRule="auto" w:before="179"/>
        <w:ind w:left="5104" w:right="95"/>
      </w:pPr>
      <w:r>
        <w:rPr>
          <w:color w:val="292425"/>
          <w:w w:val="110"/>
        </w:rPr>
        <w:t>Third, the Committee has maintained the view from previous </w:t>
      </w:r>
      <w:r>
        <w:rPr>
          <w:i/>
          <w:color w:val="292425"/>
          <w:w w:val="110"/>
        </w:rPr>
        <w:t>Reports</w:t>
      </w:r>
      <w:r>
        <w:rPr>
          <w:color w:val="292425"/>
          <w:w w:val="110"/>
        </w:rPr>
        <w:t>, that there is a risk that the pass-through into wages and prices of the increase in National Insurance contributions next year could be higher than in the central projection.</w:t>
      </w:r>
    </w:p>
    <w:p>
      <w:pPr>
        <w:pStyle w:val="BodyText"/>
        <w:spacing w:line="292" w:lineRule="auto"/>
        <w:ind w:left="5104"/>
      </w:pPr>
      <w:r>
        <w:rPr>
          <w:color w:val="292425"/>
          <w:w w:val="110"/>
        </w:rPr>
        <w:t>There is a small upside risk </w:t>
      </w:r>
      <w:r>
        <w:rPr>
          <w:color w:val="292425"/>
          <w:spacing w:val="-4"/>
          <w:w w:val="110"/>
        </w:rPr>
        <w:t>to </w:t>
      </w:r>
      <w:r>
        <w:rPr>
          <w:color w:val="292425"/>
          <w:w w:val="110"/>
        </w:rPr>
        <w:t>the central projection for inflation</w:t>
      </w:r>
      <w:r>
        <w:rPr>
          <w:color w:val="292425"/>
          <w:spacing w:val="-20"/>
          <w:w w:val="110"/>
        </w:rPr>
        <w:t> </w:t>
      </w:r>
      <w:r>
        <w:rPr>
          <w:color w:val="292425"/>
          <w:w w:val="110"/>
        </w:rPr>
        <w:t>and</w:t>
      </w:r>
      <w:r>
        <w:rPr>
          <w:color w:val="292425"/>
          <w:spacing w:val="-19"/>
          <w:w w:val="110"/>
        </w:rPr>
        <w:t> </w:t>
      </w:r>
      <w:r>
        <w:rPr>
          <w:color w:val="292425"/>
          <w:w w:val="110"/>
        </w:rPr>
        <w:t>a</w:t>
      </w:r>
      <w:r>
        <w:rPr>
          <w:color w:val="292425"/>
          <w:spacing w:val="-19"/>
          <w:w w:val="110"/>
        </w:rPr>
        <w:t> </w:t>
      </w:r>
      <w:r>
        <w:rPr>
          <w:color w:val="292425"/>
          <w:w w:val="110"/>
        </w:rPr>
        <w:t>slight</w:t>
      </w:r>
      <w:r>
        <w:rPr>
          <w:color w:val="292425"/>
          <w:spacing w:val="-19"/>
          <w:w w:val="110"/>
        </w:rPr>
        <w:t> </w:t>
      </w:r>
      <w:r>
        <w:rPr>
          <w:color w:val="292425"/>
          <w:w w:val="110"/>
        </w:rPr>
        <w:t>downside</w:t>
      </w:r>
      <w:r>
        <w:rPr>
          <w:color w:val="292425"/>
          <w:spacing w:val="-19"/>
          <w:w w:val="110"/>
        </w:rPr>
        <w:t> </w:t>
      </w:r>
      <w:r>
        <w:rPr>
          <w:color w:val="292425"/>
          <w:w w:val="110"/>
        </w:rPr>
        <w:t>risk</w:t>
      </w:r>
      <w:r>
        <w:rPr>
          <w:color w:val="292425"/>
          <w:spacing w:val="-19"/>
          <w:w w:val="110"/>
        </w:rPr>
        <w:t> </w:t>
      </w:r>
      <w:r>
        <w:rPr>
          <w:color w:val="292425"/>
          <w:spacing w:val="-4"/>
          <w:w w:val="110"/>
        </w:rPr>
        <w:t>to</w:t>
      </w:r>
      <w:r>
        <w:rPr>
          <w:color w:val="292425"/>
          <w:spacing w:val="-19"/>
          <w:w w:val="110"/>
        </w:rPr>
        <w:t> </w:t>
      </w:r>
      <w:r>
        <w:rPr>
          <w:color w:val="292425"/>
          <w:w w:val="110"/>
        </w:rPr>
        <w:t>the</w:t>
      </w:r>
      <w:r>
        <w:rPr>
          <w:color w:val="292425"/>
          <w:spacing w:val="-19"/>
          <w:w w:val="110"/>
        </w:rPr>
        <w:t> </w:t>
      </w:r>
      <w:r>
        <w:rPr>
          <w:color w:val="292425"/>
          <w:w w:val="110"/>
        </w:rPr>
        <w:t>outlook</w:t>
      </w:r>
      <w:r>
        <w:rPr>
          <w:color w:val="292425"/>
          <w:spacing w:val="-19"/>
          <w:w w:val="110"/>
        </w:rPr>
        <w:t> </w:t>
      </w:r>
      <w:r>
        <w:rPr>
          <w:color w:val="292425"/>
          <w:w w:val="110"/>
        </w:rPr>
        <w:t>for</w:t>
      </w:r>
      <w:r>
        <w:rPr>
          <w:color w:val="292425"/>
          <w:spacing w:val="-20"/>
          <w:w w:val="110"/>
        </w:rPr>
        <w:t> </w:t>
      </w:r>
      <w:r>
        <w:rPr>
          <w:color w:val="292425"/>
          <w:w w:val="110"/>
        </w:rPr>
        <w:t>GDP </w:t>
      </w:r>
      <w:r>
        <w:rPr>
          <w:color w:val="292425"/>
          <w:spacing w:val="-2"/>
          <w:w w:val="110"/>
        </w:rPr>
        <w:t>growth </w:t>
      </w:r>
      <w:r>
        <w:rPr>
          <w:color w:val="292425"/>
          <w:w w:val="110"/>
        </w:rPr>
        <w:t>from this</w:t>
      </w:r>
      <w:r>
        <w:rPr>
          <w:color w:val="292425"/>
          <w:spacing w:val="-17"/>
          <w:w w:val="110"/>
        </w:rPr>
        <w:t> </w:t>
      </w:r>
      <w:r>
        <w:rPr>
          <w:color w:val="292425"/>
          <w:w w:val="110"/>
        </w:rPr>
        <w:t>source.</w:t>
      </w:r>
    </w:p>
    <w:p>
      <w:pPr>
        <w:pStyle w:val="BodyText"/>
        <w:spacing w:before="6"/>
        <w:rPr>
          <w:sz w:val="27"/>
        </w:rPr>
      </w:pPr>
    </w:p>
    <w:p>
      <w:pPr>
        <w:pStyle w:val="BodyText"/>
        <w:spacing w:line="292" w:lineRule="auto"/>
        <w:ind w:left="5104" w:right="200"/>
      </w:pPr>
      <w:r>
        <w:rPr>
          <w:color w:val="292425"/>
          <w:w w:val="105"/>
        </w:rPr>
        <w:t>The risks </w:t>
      </w:r>
      <w:r>
        <w:rPr>
          <w:color w:val="292425"/>
          <w:spacing w:val="-4"/>
          <w:w w:val="105"/>
        </w:rPr>
        <w:t>to </w:t>
      </w:r>
      <w:r>
        <w:rPr>
          <w:color w:val="292425"/>
          <w:w w:val="105"/>
        </w:rPr>
        <w:t>the outlook are therefore substantial. A material change in the prospects for the world economy or for the UK housing </w:t>
      </w:r>
      <w:r>
        <w:rPr>
          <w:color w:val="292425"/>
          <w:spacing w:val="-2"/>
          <w:w w:val="105"/>
        </w:rPr>
        <w:t>market </w:t>
      </w:r>
      <w:r>
        <w:rPr>
          <w:color w:val="292425"/>
          <w:w w:val="105"/>
        </w:rPr>
        <w:t>could </w:t>
      </w:r>
      <w:r>
        <w:rPr>
          <w:color w:val="292425"/>
          <w:spacing w:val="-3"/>
          <w:w w:val="105"/>
        </w:rPr>
        <w:t>have </w:t>
      </w:r>
      <w:r>
        <w:rPr>
          <w:color w:val="292425"/>
          <w:w w:val="105"/>
        </w:rPr>
        <w:t>a profound impact on UK inflation prospects. But given the large and uncertain risks in both directions, the best collective judgment of the </w:t>
      </w:r>
      <w:r>
        <w:rPr>
          <w:color w:val="292425"/>
          <w:spacing w:val="-3"/>
          <w:w w:val="105"/>
        </w:rPr>
        <w:t>Committee </w:t>
      </w:r>
      <w:r>
        <w:rPr>
          <w:color w:val="292425"/>
          <w:w w:val="105"/>
        </w:rPr>
        <w:t>is that the risks around the central projection from these </w:t>
      </w:r>
      <w:r>
        <w:rPr>
          <w:color w:val="292425"/>
          <w:spacing w:val="-3"/>
          <w:w w:val="105"/>
        </w:rPr>
        <w:t>factors </w:t>
      </w:r>
      <w:r>
        <w:rPr>
          <w:color w:val="292425"/>
          <w:w w:val="105"/>
        </w:rPr>
        <w:t>are broadly balanced </w:t>
      </w:r>
      <w:r>
        <w:rPr>
          <w:color w:val="292425"/>
          <w:spacing w:val="-3"/>
          <w:w w:val="105"/>
        </w:rPr>
        <w:t>over </w:t>
      </w:r>
      <w:r>
        <w:rPr>
          <w:color w:val="292425"/>
          <w:w w:val="105"/>
        </w:rPr>
        <w:t>the forecast period. Reflecting the possible impact of the rise in National Insurance  contributions, the </w:t>
      </w:r>
      <w:r>
        <w:rPr>
          <w:color w:val="292425"/>
          <w:spacing w:val="-3"/>
          <w:w w:val="105"/>
        </w:rPr>
        <w:t>Committee </w:t>
      </w:r>
      <w:r>
        <w:rPr>
          <w:color w:val="292425"/>
          <w:w w:val="105"/>
        </w:rPr>
        <w:t>judges that, relative </w:t>
      </w:r>
      <w:r>
        <w:rPr>
          <w:color w:val="292425"/>
          <w:spacing w:val="-4"/>
          <w:w w:val="105"/>
        </w:rPr>
        <w:t>to </w:t>
      </w:r>
      <w:r>
        <w:rPr>
          <w:color w:val="292425"/>
          <w:w w:val="105"/>
        </w:rPr>
        <w:t>the  central projection, the </w:t>
      </w:r>
      <w:r>
        <w:rPr>
          <w:color w:val="292425"/>
          <w:spacing w:val="-3"/>
          <w:w w:val="105"/>
        </w:rPr>
        <w:t>overall </w:t>
      </w:r>
      <w:r>
        <w:rPr>
          <w:color w:val="292425"/>
          <w:w w:val="105"/>
        </w:rPr>
        <w:t>risks </w:t>
      </w:r>
      <w:r>
        <w:rPr>
          <w:color w:val="292425"/>
          <w:spacing w:val="-4"/>
          <w:w w:val="105"/>
        </w:rPr>
        <w:t>to </w:t>
      </w:r>
      <w:r>
        <w:rPr>
          <w:color w:val="292425"/>
          <w:w w:val="105"/>
        </w:rPr>
        <w:t>growth are </w:t>
      </w:r>
      <w:r>
        <w:rPr>
          <w:color w:val="292425"/>
          <w:spacing w:val="-3"/>
          <w:w w:val="105"/>
        </w:rPr>
        <w:t>weighted </w:t>
      </w:r>
      <w:r>
        <w:rPr>
          <w:color w:val="292425"/>
          <w:w w:val="105"/>
        </w:rPr>
        <w:t>marginally </w:t>
      </w:r>
      <w:r>
        <w:rPr>
          <w:color w:val="292425"/>
          <w:spacing w:val="-4"/>
          <w:w w:val="105"/>
        </w:rPr>
        <w:t>to </w:t>
      </w:r>
      <w:r>
        <w:rPr>
          <w:color w:val="292425"/>
          <w:w w:val="105"/>
        </w:rPr>
        <w:t>the downside, with those </w:t>
      </w:r>
      <w:r>
        <w:rPr>
          <w:color w:val="292425"/>
          <w:spacing w:val="-4"/>
          <w:w w:val="105"/>
        </w:rPr>
        <w:t>to </w:t>
      </w:r>
      <w:r>
        <w:rPr>
          <w:color w:val="292425"/>
          <w:w w:val="105"/>
        </w:rPr>
        <w:t>inflation slightly on the upside. The probabilities of various outcomes for RPIX inflation</w:t>
      </w:r>
      <w:r>
        <w:rPr>
          <w:color w:val="292425"/>
          <w:spacing w:val="12"/>
          <w:w w:val="105"/>
        </w:rPr>
        <w:t> </w:t>
      </w:r>
      <w:r>
        <w:rPr>
          <w:color w:val="292425"/>
          <w:w w:val="105"/>
        </w:rPr>
        <w:t>and</w:t>
      </w:r>
      <w:r>
        <w:rPr>
          <w:color w:val="292425"/>
          <w:spacing w:val="12"/>
          <w:w w:val="105"/>
        </w:rPr>
        <w:t> </w:t>
      </w:r>
      <w:r>
        <w:rPr>
          <w:color w:val="292425"/>
          <w:w w:val="105"/>
        </w:rPr>
        <w:t>GDP</w:t>
      </w:r>
      <w:r>
        <w:rPr>
          <w:color w:val="292425"/>
          <w:spacing w:val="12"/>
          <w:w w:val="105"/>
        </w:rPr>
        <w:t> </w:t>
      </w:r>
      <w:r>
        <w:rPr>
          <w:color w:val="292425"/>
          <w:w w:val="105"/>
        </w:rPr>
        <w:t>growth</w:t>
      </w:r>
      <w:r>
        <w:rPr>
          <w:color w:val="292425"/>
          <w:spacing w:val="12"/>
          <w:w w:val="105"/>
        </w:rPr>
        <w:t> </w:t>
      </w:r>
      <w:r>
        <w:rPr>
          <w:color w:val="292425"/>
          <w:w w:val="105"/>
        </w:rPr>
        <w:t>are</w:t>
      </w:r>
      <w:r>
        <w:rPr>
          <w:color w:val="292425"/>
          <w:spacing w:val="12"/>
          <w:w w:val="105"/>
        </w:rPr>
        <w:t> </w:t>
      </w:r>
      <w:r>
        <w:rPr>
          <w:color w:val="292425"/>
          <w:spacing w:val="-3"/>
          <w:w w:val="105"/>
        </w:rPr>
        <w:t>presented</w:t>
      </w:r>
      <w:r>
        <w:rPr>
          <w:color w:val="292425"/>
          <w:spacing w:val="12"/>
          <w:w w:val="105"/>
        </w:rPr>
        <w:t> </w:t>
      </w:r>
      <w:r>
        <w:rPr>
          <w:color w:val="292425"/>
          <w:w w:val="105"/>
        </w:rPr>
        <w:t>in</w:t>
      </w:r>
      <w:r>
        <w:rPr>
          <w:color w:val="292425"/>
          <w:spacing w:val="12"/>
          <w:w w:val="105"/>
        </w:rPr>
        <w:t> </w:t>
      </w:r>
      <w:r>
        <w:rPr>
          <w:color w:val="292425"/>
          <w:w w:val="105"/>
        </w:rPr>
        <w:t>Charts</w:t>
      </w:r>
      <w:r>
        <w:rPr>
          <w:color w:val="292425"/>
          <w:spacing w:val="12"/>
          <w:w w:val="105"/>
        </w:rPr>
        <w:t> </w:t>
      </w:r>
      <w:r>
        <w:rPr>
          <w:color w:val="292425"/>
          <w:w w:val="105"/>
        </w:rPr>
        <w:t>6.6</w:t>
      </w:r>
      <w:r>
        <w:rPr>
          <w:color w:val="292425"/>
          <w:spacing w:val="12"/>
          <w:w w:val="105"/>
        </w:rPr>
        <w:t> </w:t>
      </w:r>
      <w:r>
        <w:rPr>
          <w:color w:val="292425"/>
          <w:w w:val="105"/>
        </w:rPr>
        <w:t>and</w:t>
      </w:r>
      <w:r>
        <w:rPr>
          <w:color w:val="292425"/>
          <w:spacing w:val="12"/>
          <w:w w:val="105"/>
        </w:rPr>
        <w:t> </w:t>
      </w:r>
      <w:r>
        <w:rPr>
          <w:color w:val="292425"/>
          <w:spacing w:val="-10"/>
          <w:w w:val="105"/>
        </w:rPr>
        <w:t>6.7.</w:t>
      </w:r>
    </w:p>
    <w:p>
      <w:pPr>
        <w:pStyle w:val="BodyText"/>
        <w:spacing w:line="292" w:lineRule="auto"/>
        <w:ind w:left="5104" w:right="302"/>
      </w:pPr>
      <w:r>
        <w:rPr>
          <w:color w:val="292425"/>
          <w:w w:val="110"/>
        </w:rPr>
        <w:t>The </w:t>
      </w:r>
      <w:r>
        <w:rPr>
          <w:color w:val="292425"/>
          <w:spacing w:val="-3"/>
          <w:w w:val="110"/>
        </w:rPr>
        <w:t>overall </w:t>
      </w:r>
      <w:r>
        <w:rPr>
          <w:color w:val="292425"/>
          <w:w w:val="110"/>
        </w:rPr>
        <w:t>balance of risks </w:t>
      </w:r>
      <w:r>
        <w:rPr>
          <w:color w:val="292425"/>
          <w:spacing w:val="-4"/>
          <w:w w:val="110"/>
        </w:rPr>
        <w:t>to </w:t>
      </w:r>
      <w:r>
        <w:rPr>
          <w:color w:val="292425"/>
          <w:w w:val="110"/>
        </w:rPr>
        <w:t>the inflation outlook at the </w:t>
      </w:r>
      <w:r>
        <w:rPr>
          <w:color w:val="292425"/>
          <w:spacing w:val="-5"/>
          <w:w w:val="110"/>
        </w:rPr>
        <w:t>two-year</w:t>
      </w:r>
      <w:r>
        <w:rPr>
          <w:color w:val="292425"/>
          <w:spacing w:val="-15"/>
          <w:w w:val="110"/>
        </w:rPr>
        <w:t> </w:t>
      </w:r>
      <w:r>
        <w:rPr>
          <w:color w:val="292425"/>
          <w:w w:val="110"/>
        </w:rPr>
        <w:t>horizon</w:t>
      </w:r>
      <w:r>
        <w:rPr>
          <w:color w:val="292425"/>
          <w:spacing w:val="-15"/>
          <w:w w:val="110"/>
        </w:rPr>
        <w:t> </w:t>
      </w:r>
      <w:r>
        <w:rPr>
          <w:color w:val="292425"/>
          <w:w w:val="110"/>
        </w:rPr>
        <w:t>is</w:t>
      </w:r>
      <w:r>
        <w:rPr>
          <w:color w:val="292425"/>
          <w:spacing w:val="-14"/>
          <w:w w:val="110"/>
        </w:rPr>
        <w:t> </w:t>
      </w:r>
      <w:r>
        <w:rPr>
          <w:color w:val="292425"/>
          <w:w w:val="110"/>
        </w:rPr>
        <w:t>illustrated</w:t>
      </w:r>
      <w:r>
        <w:rPr>
          <w:color w:val="292425"/>
          <w:spacing w:val="-15"/>
          <w:w w:val="110"/>
        </w:rPr>
        <w:t> </w:t>
      </w:r>
      <w:r>
        <w:rPr>
          <w:color w:val="292425"/>
          <w:w w:val="110"/>
        </w:rPr>
        <w:t>in</w:t>
      </w:r>
      <w:r>
        <w:rPr>
          <w:color w:val="292425"/>
          <w:spacing w:val="-14"/>
          <w:w w:val="110"/>
        </w:rPr>
        <w:t> </w:t>
      </w:r>
      <w:r>
        <w:rPr>
          <w:color w:val="292425"/>
          <w:w w:val="110"/>
        </w:rPr>
        <w:t>Chart</w:t>
      </w:r>
      <w:r>
        <w:rPr>
          <w:color w:val="292425"/>
          <w:spacing w:val="-15"/>
          <w:w w:val="110"/>
        </w:rPr>
        <w:t> </w:t>
      </w:r>
      <w:r>
        <w:rPr>
          <w:color w:val="292425"/>
          <w:w w:val="110"/>
        </w:rPr>
        <w:t>6.8,</w:t>
      </w:r>
      <w:r>
        <w:rPr>
          <w:color w:val="292425"/>
          <w:spacing w:val="-14"/>
          <w:w w:val="110"/>
        </w:rPr>
        <w:t> </w:t>
      </w:r>
      <w:r>
        <w:rPr>
          <w:color w:val="292425"/>
          <w:w w:val="110"/>
        </w:rPr>
        <w:t>together</w:t>
      </w:r>
      <w:r>
        <w:rPr>
          <w:color w:val="292425"/>
          <w:spacing w:val="-15"/>
          <w:w w:val="110"/>
        </w:rPr>
        <w:t> </w:t>
      </w:r>
      <w:r>
        <w:rPr>
          <w:color w:val="292425"/>
          <w:w w:val="110"/>
        </w:rPr>
        <w:t>with</w:t>
      </w:r>
      <w:r>
        <w:rPr>
          <w:color w:val="292425"/>
          <w:spacing w:val="-15"/>
          <w:w w:val="110"/>
        </w:rPr>
        <w:t> </w:t>
      </w:r>
      <w:r>
        <w:rPr>
          <w:color w:val="292425"/>
          <w:w w:val="110"/>
        </w:rPr>
        <w:t>the corresponding</w:t>
      </w:r>
      <w:r>
        <w:rPr>
          <w:color w:val="292425"/>
          <w:spacing w:val="-17"/>
          <w:w w:val="110"/>
        </w:rPr>
        <w:t> </w:t>
      </w:r>
      <w:r>
        <w:rPr>
          <w:color w:val="292425"/>
          <w:w w:val="110"/>
        </w:rPr>
        <w:t>balance</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August</w:t>
      </w:r>
      <w:r>
        <w:rPr>
          <w:color w:val="292425"/>
          <w:spacing w:val="-16"/>
          <w:w w:val="110"/>
        </w:rPr>
        <w:t> </w:t>
      </w:r>
      <w:r>
        <w:rPr>
          <w:i/>
          <w:color w:val="292425"/>
          <w:w w:val="110"/>
        </w:rPr>
        <w:t>Report</w:t>
      </w:r>
      <w:r>
        <w:rPr>
          <w:i/>
          <w:color w:val="292425"/>
          <w:spacing w:val="-17"/>
          <w:w w:val="110"/>
        </w:rPr>
        <w:t> </w:t>
      </w:r>
      <w:r>
        <w:rPr>
          <w:color w:val="292425"/>
          <w:w w:val="110"/>
        </w:rPr>
        <w:t>(see</w:t>
      </w:r>
      <w:r>
        <w:rPr>
          <w:color w:val="292425"/>
          <w:spacing w:val="-16"/>
          <w:w w:val="110"/>
        </w:rPr>
        <w:t> </w:t>
      </w:r>
      <w:r>
        <w:rPr>
          <w:color w:val="292425"/>
          <w:w w:val="110"/>
        </w:rPr>
        <w:t>Chart</w:t>
      </w:r>
      <w:r>
        <w:rPr>
          <w:color w:val="292425"/>
          <w:spacing w:val="-16"/>
          <w:w w:val="110"/>
        </w:rPr>
        <w:t> </w:t>
      </w:r>
      <w:r>
        <w:rPr>
          <w:color w:val="292425"/>
          <w:w w:val="110"/>
        </w:rPr>
        <w:t>6.9). Bearing in mind the major uncertainties, individual Committee members hold a range of views on the </w:t>
      </w:r>
      <w:r>
        <w:rPr>
          <w:color w:val="292425"/>
          <w:spacing w:val="-3"/>
          <w:w w:val="110"/>
        </w:rPr>
        <w:t>overall </w:t>
      </w:r>
      <w:r>
        <w:rPr>
          <w:color w:val="292425"/>
          <w:w w:val="110"/>
        </w:rPr>
        <w:t>balance of risks, although the range of opinion is relatively </w:t>
      </w:r>
      <w:r>
        <w:rPr>
          <w:color w:val="292425"/>
          <w:spacing w:val="-4"/>
          <w:w w:val="110"/>
        </w:rPr>
        <w:t>narrow.</w:t>
      </w:r>
    </w:p>
    <w:p>
      <w:pPr>
        <w:spacing w:after="0" w:line="292" w:lineRule="auto"/>
        <w:sectPr>
          <w:type w:val="continuous"/>
          <w:pgSz w:w="11900" w:h="16840"/>
          <w:pgMar w:top="1260" w:bottom="280" w:left="640" w:right="640"/>
        </w:sectPr>
      </w:pPr>
    </w:p>
    <w:p>
      <w:pPr>
        <w:pStyle w:val="BodyText"/>
      </w:pPr>
    </w:p>
    <w:p>
      <w:pPr>
        <w:pStyle w:val="BodyText"/>
        <w:spacing w:before="8"/>
        <w:rPr>
          <w:sz w:val="15"/>
        </w:rPr>
      </w:pPr>
    </w:p>
    <w:p>
      <w:pPr>
        <w:pStyle w:val="BodyText"/>
        <w:spacing w:line="292" w:lineRule="auto" w:before="65"/>
        <w:ind w:left="5114" w:right="179"/>
      </w:pPr>
      <w:r>
        <w:rPr>
          <w:color w:val="292425"/>
          <w:w w:val="110"/>
        </w:rPr>
        <w:t>The</w:t>
      </w:r>
      <w:r>
        <w:rPr>
          <w:color w:val="292425"/>
          <w:spacing w:val="-23"/>
          <w:w w:val="110"/>
        </w:rPr>
        <w:t> </w:t>
      </w:r>
      <w:r>
        <w:rPr>
          <w:color w:val="292425"/>
          <w:spacing w:val="-3"/>
          <w:w w:val="110"/>
        </w:rPr>
        <w:t>Committee</w:t>
      </w:r>
      <w:r>
        <w:rPr>
          <w:color w:val="292425"/>
          <w:spacing w:val="-23"/>
          <w:w w:val="110"/>
        </w:rPr>
        <w:t> </w:t>
      </w:r>
      <w:r>
        <w:rPr>
          <w:color w:val="292425"/>
          <w:spacing w:val="-3"/>
          <w:w w:val="110"/>
        </w:rPr>
        <w:t>reviewed</w:t>
      </w:r>
      <w:r>
        <w:rPr>
          <w:color w:val="292425"/>
          <w:spacing w:val="-22"/>
          <w:w w:val="110"/>
        </w:rPr>
        <w:t> </w:t>
      </w:r>
      <w:r>
        <w:rPr>
          <w:color w:val="292425"/>
          <w:w w:val="110"/>
        </w:rPr>
        <w:t>the</w:t>
      </w:r>
      <w:r>
        <w:rPr>
          <w:color w:val="292425"/>
          <w:spacing w:val="-23"/>
          <w:w w:val="110"/>
        </w:rPr>
        <w:t> </w:t>
      </w:r>
      <w:r>
        <w:rPr>
          <w:color w:val="292425"/>
          <w:spacing w:val="-3"/>
          <w:w w:val="110"/>
        </w:rPr>
        <w:t>latest</w:t>
      </w:r>
      <w:r>
        <w:rPr>
          <w:color w:val="292425"/>
          <w:spacing w:val="-23"/>
          <w:w w:val="110"/>
        </w:rPr>
        <w:t> </w:t>
      </w:r>
      <w:r>
        <w:rPr>
          <w:color w:val="292425"/>
          <w:w w:val="110"/>
        </w:rPr>
        <w:t>economic</w:t>
      </w:r>
      <w:r>
        <w:rPr>
          <w:color w:val="292425"/>
          <w:spacing w:val="-22"/>
          <w:w w:val="110"/>
        </w:rPr>
        <w:t> </w:t>
      </w:r>
      <w:r>
        <w:rPr>
          <w:color w:val="292425"/>
          <w:w w:val="110"/>
        </w:rPr>
        <w:t>news,</w:t>
      </w:r>
      <w:r>
        <w:rPr>
          <w:color w:val="292425"/>
          <w:spacing w:val="-23"/>
          <w:w w:val="110"/>
        </w:rPr>
        <w:t> </w:t>
      </w:r>
      <w:r>
        <w:rPr>
          <w:color w:val="292425"/>
          <w:w w:val="110"/>
        </w:rPr>
        <w:t>alongside the current projections and the risks </w:t>
      </w:r>
      <w:r>
        <w:rPr>
          <w:color w:val="292425"/>
          <w:spacing w:val="-4"/>
          <w:w w:val="110"/>
        </w:rPr>
        <w:t>to </w:t>
      </w:r>
      <w:r>
        <w:rPr>
          <w:color w:val="292425"/>
          <w:w w:val="110"/>
        </w:rPr>
        <w:t>the outlook, at the policy meeting on 6–7 </w:t>
      </w:r>
      <w:r>
        <w:rPr>
          <w:color w:val="292425"/>
          <w:spacing w:val="-3"/>
          <w:w w:val="110"/>
        </w:rPr>
        <w:t>November. </w:t>
      </w:r>
      <w:r>
        <w:rPr>
          <w:color w:val="292425"/>
          <w:w w:val="110"/>
        </w:rPr>
        <w:t>Given that the central projection of inflation </w:t>
      </w:r>
      <w:r>
        <w:rPr>
          <w:color w:val="292425"/>
          <w:spacing w:val="-3"/>
          <w:w w:val="110"/>
        </w:rPr>
        <w:t>was </w:t>
      </w:r>
      <w:r>
        <w:rPr>
          <w:color w:val="292425"/>
          <w:w w:val="110"/>
        </w:rPr>
        <w:t>close </w:t>
      </w:r>
      <w:r>
        <w:rPr>
          <w:color w:val="292425"/>
          <w:spacing w:val="-4"/>
          <w:w w:val="110"/>
        </w:rPr>
        <w:t>to </w:t>
      </w:r>
      <w:r>
        <w:rPr>
          <w:color w:val="292425"/>
          <w:spacing w:val="-3"/>
          <w:w w:val="110"/>
        </w:rPr>
        <w:t>target, </w:t>
      </w:r>
      <w:r>
        <w:rPr>
          <w:color w:val="292425"/>
          <w:w w:val="110"/>
        </w:rPr>
        <w:t>and that the </w:t>
      </w:r>
      <w:r>
        <w:rPr>
          <w:color w:val="292425"/>
          <w:spacing w:val="-3"/>
          <w:w w:val="110"/>
        </w:rPr>
        <w:t>large </w:t>
      </w:r>
      <w:r>
        <w:rPr>
          <w:color w:val="292425"/>
          <w:w w:val="110"/>
        </w:rPr>
        <w:t>and uncertain risks appeared at present </w:t>
      </w:r>
      <w:r>
        <w:rPr>
          <w:color w:val="292425"/>
          <w:spacing w:val="-4"/>
          <w:w w:val="110"/>
        </w:rPr>
        <w:t>to </w:t>
      </w:r>
      <w:r>
        <w:rPr>
          <w:color w:val="292425"/>
          <w:w w:val="110"/>
        </w:rPr>
        <w:t>be in broad balance,</w:t>
      </w:r>
      <w:r>
        <w:rPr>
          <w:color w:val="292425"/>
          <w:spacing w:val="-17"/>
          <w:w w:val="110"/>
        </w:rPr>
        <w:t> </w:t>
      </w:r>
      <w:r>
        <w:rPr>
          <w:color w:val="292425"/>
          <w:w w:val="110"/>
        </w:rPr>
        <w:t>the</w:t>
      </w:r>
      <w:r>
        <w:rPr>
          <w:color w:val="292425"/>
          <w:spacing w:val="-16"/>
          <w:w w:val="110"/>
        </w:rPr>
        <w:t> </w:t>
      </w:r>
      <w:r>
        <w:rPr>
          <w:color w:val="292425"/>
          <w:spacing w:val="-3"/>
          <w:w w:val="110"/>
        </w:rPr>
        <w:t>Committee</w:t>
      </w:r>
      <w:r>
        <w:rPr>
          <w:color w:val="292425"/>
          <w:spacing w:val="-16"/>
          <w:w w:val="110"/>
        </w:rPr>
        <w:t> </w:t>
      </w:r>
      <w:r>
        <w:rPr>
          <w:color w:val="292425"/>
          <w:spacing w:val="-3"/>
          <w:w w:val="110"/>
        </w:rPr>
        <w:t>voted</w:t>
      </w:r>
      <w:r>
        <w:rPr>
          <w:color w:val="292425"/>
          <w:spacing w:val="-16"/>
          <w:w w:val="110"/>
        </w:rPr>
        <w:t> </w:t>
      </w:r>
      <w:r>
        <w:rPr>
          <w:color w:val="292425"/>
          <w:spacing w:val="-4"/>
          <w:w w:val="110"/>
        </w:rPr>
        <w:t>to</w:t>
      </w:r>
      <w:r>
        <w:rPr>
          <w:color w:val="292425"/>
          <w:spacing w:val="-16"/>
          <w:w w:val="110"/>
        </w:rPr>
        <w:t> </w:t>
      </w:r>
      <w:r>
        <w:rPr>
          <w:color w:val="292425"/>
          <w:w w:val="110"/>
        </w:rPr>
        <w:t>maintain</w:t>
      </w:r>
      <w:r>
        <w:rPr>
          <w:color w:val="292425"/>
          <w:spacing w:val="-17"/>
          <w:w w:val="110"/>
        </w:rPr>
        <w:t> </w:t>
      </w:r>
      <w:r>
        <w:rPr>
          <w:color w:val="292425"/>
          <w:w w:val="110"/>
        </w:rPr>
        <w:t>the</w:t>
      </w:r>
      <w:r>
        <w:rPr>
          <w:color w:val="292425"/>
          <w:spacing w:val="-16"/>
          <w:w w:val="110"/>
        </w:rPr>
        <w:t> </w:t>
      </w:r>
      <w:r>
        <w:rPr>
          <w:color w:val="292425"/>
          <w:spacing w:val="-3"/>
          <w:w w:val="110"/>
        </w:rPr>
        <w:t>Bank’s</w:t>
      </w:r>
      <w:r>
        <w:rPr>
          <w:color w:val="292425"/>
          <w:spacing w:val="-16"/>
          <w:w w:val="110"/>
        </w:rPr>
        <w:t> </w:t>
      </w:r>
      <w:r>
        <w:rPr>
          <w:color w:val="292425"/>
          <w:w w:val="110"/>
        </w:rPr>
        <w:t>repo</w:t>
      </w:r>
      <w:r>
        <w:rPr>
          <w:color w:val="292425"/>
          <w:spacing w:val="-16"/>
          <w:w w:val="110"/>
        </w:rPr>
        <w:t> </w:t>
      </w:r>
      <w:r>
        <w:rPr>
          <w:color w:val="292425"/>
          <w:spacing w:val="-4"/>
          <w:w w:val="110"/>
        </w:rPr>
        <w:t>rate </w:t>
      </w:r>
      <w:r>
        <w:rPr>
          <w:color w:val="292425"/>
          <w:w w:val="110"/>
        </w:rPr>
        <w:t>at</w:t>
      </w:r>
      <w:r>
        <w:rPr>
          <w:color w:val="292425"/>
          <w:spacing w:val="-6"/>
          <w:w w:val="110"/>
        </w:rPr>
        <w:t> </w:t>
      </w:r>
      <w:r>
        <w:rPr>
          <w:color w:val="292425"/>
          <w:w w:val="110"/>
        </w:rPr>
        <w:t>4%.</w:t>
      </w:r>
    </w:p>
    <w:p>
      <w:pPr>
        <w:spacing w:after="0" w:line="292" w:lineRule="auto"/>
        <w:sectPr>
          <w:pgSz w:w="11900" w:h="16840"/>
          <w:pgMar w:header="601" w:footer="575" w:top="800" w:bottom="760" w:left="640" w:right="640"/>
        </w:sectPr>
      </w:pPr>
    </w:p>
    <w:p>
      <w:pPr>
        <w:pStyle w:val="BodyText"/>
      </w:pPr>
    </w:p>
    <w:p>
      <w:pPr>
        <w:pStyle w:val="Heading5"/>
        <w:spacing w:before="254"/>
        <w:ind w:left="1039" w:right="988" w:firstLine="0"/>
        <w:jc w:val="center"/>
        <w:rPr>
          <w:u w:val="none"/>
        </w:rPr>
      </w:pPr>
      <w:bookmarkStart w:name="Other forecasters’ expectations of RPIX " w:id="78"/>
      <w:bookmarkEnd w:id="78"/>
      <w:r>
        <w:rPr>
          <w:b w:val="0"/>
          <w:u w:val="none"/>
        </w:rPr>
      </w:r>
      <w:bookmarkStart w:name="_bookmark31" w:id="79"/>
      <w:bookmarkEnd w:id="79"/>
      <w:r>
        <w:rPr>
          <w:b w:val="0"/>
          <w:u w:val="none"/>
        </w:rPr>
      </w:r>
      <w:r>
        <w:rPr>
          <w:color w:val="0092C0"/>
          <w:u w:val="none"/>
        </w:rPr>
        <w:t>Other forecasters’ expectations of RPIX inflation and GDP growth</w:t>
      </w:r>
    </w:p>
    <w:p>
      <w:pPr>
        <w:pStyle w:val="BodyText"/>
        <w:spacing w:before="2"/>
        <w:rPr>
          <w:rFonts w:ascii="Trebuchet MS"/>
          <w:b/>
          <w:sz w:val="19"/>
        </w:rPr>
      </w:pPr>
    </w:p>
    <w:p>
      <w:pPr>
        <w:spacing w:after="0"/>
        <w:rPr>
          <w:rFonts w:ascii="Trebuchet MS"/>
          <w:sz w:val="19"/>
        </w:rPr>
        <w:sectPr>
          <w:headerReference w:type="default" r:id="rId196"/>
          <w:footerReference w:type="default" r:id="rId197"/>
          <w:footerReference w:type="even" r:id="rId198"/>
          <w:pgSz w:w="11900" w:h="16840"/>
          <w:pgMar w:header="580" w:footer="575" w:top="760" w:bottom="760" w:left="640" w:right="640"/>
          <w:pgNumType w:start="63"/>
        </w:sectPr>
      </w:pPr>
    </w:p>
    <w:p>
      <w:pPr>
        <w:pStyle w:val="BodyText"/>
        <w:spacing w:line="249" w:lineRule="auto" w:before="65"/>
        <w:ind w:left="425"/>
      </w:pPr>
      <w:r>
        <w:rPr>
          <w:color w:val="292425"/>
          <w:w w:val="105"/>
        </w:rPr>
        <w:t>In </w:t>
      </w:r>
      <w:r>
        <w:rPr>
          <w:color w:val="292425"/>
          <w:spacing w:val="-3"/>
          <w:w w:val="105"/>
        </w:rPr>
        <w:t>October, </w:t>
      </w:r>
      <w:r>
        <w:rPr>
          <w:color w:val="292425"/>
          <w:w w:val="105"/>
        </w:rPr>
        <w:t>the Bank </w:t>
      </w:r>
      <w:r>
        <w:rPr>
          <w:color w:val="292425"/>
          <w:spacing w:val="-3"/>
          <w:w w:val="105"/>
        </w:rPr>
        <w:t>asked </w:t>
      </w:r>
      <w:r>
        <w:rPr>
          <w:color w:val="292425"/>
          <w:w w:val="105"/>
        </w:rPr>
        <w:t>a sample of </w:t>
      </w:r>
      <w:r>
        <w:rPr>
          <w:color w:val="292425"/>
          <w:spacing w:val="-3"/>
          <w:w w:val="105"/>
        </w:rPr>
        <w:t>external forecasters </w:t>
      </w:r>
      <w:r>
        <w:rPr>
          <w:color w:val="292425"/>
          <w:w w:val="105"/>
        </w:rPr>
        <w:t>for their </w:t>
      </w:r>
      <w:r>
        <w:rPr>
          <w:color w:val="292425"/>
          <w:spacing w:val="-3"/>
          <w:w w:val="105"/>
        </w:rPr>
        <w:t>latest </w:t>
      </w:r>
      <w:r>
        <w:rPr>
          <w:color w:val="292425"/>
          <w:w w:val="105"/>
        </w:rPr>
        <w:t>projections of inflation and output. The </w:t>
      </w:r>
      <w:r>
        <w:rPr>
          <w:color w:val="292425"/>
          <w:spacing w:val="-3"/>
          <w:w w:val="105"/>
        </w:rPr>
        <w:t>average </w:t>
      </w:r>
      <w:r>
        <w:rPr>
          <w:color w:val="292425"/>
          <w:w w:val="105"/>
        </w:rPr>
        <w:t>forecast  for  the  twelve-month </w:t>
      </w:r>
      <w:r>
        <w:rPr>
          <w:color w:val="292425"/>
          <w:spacing w:val="-4"/>
          <w:w w:val="105"/>
        </w:rPr>
        <w:t>rate </w:t>
      </w:r>
      <w:r>
        <w:rPr>
          <w:color w:val="292425"/>
          <w:w w:val="105"/>
        </w:rPr>
        <w:t>of RPIX inflation in </w:t>
      </w:r>
      <w:r>
        <w:rPr>
          <w:color w:val="292425"/>
          <w:spacing w:val="-7"/>
          <w:w w:val="105"/>
        </w:rPr>
        <w:t>2002 </w:t>
      </w:r>
      <w:r>
        <w:rPr>
          <w:color w:val="292425"/>
          <w:w w:val="105"/>
        </w:rPr>
        <w:t>Q4, based on the results of this </w:t>
      </w:r>
      <w:r>
        <w:rPr>
          <w:color w:val="292425"/>
          <w:spacing w:val="-4"/>
          <w:w w:val="105"/>
        </w:rPr>
        <w:t>survey, </w:t>
      </w:r>
      <w:r>
        <w:rPr>
          <w:color w:val="292425"/>
          <w:spacing w:val="-3"/>
          <w:w w:val="105"/>
        </w:rPr>
        <w:t>was </w:t>
      </w:r>
      <w:r>
        <w:rPr>
          <w:color w:val="292425"/>
          <w:w w:val="105"/>
        </w:rPr>
        <w:t>2.3% (with a range of 1.9% </w:t>
      </w:r>
      <w:r>
        <w:rPr>
          <w:color w:val="292425"/>
          <w:spacing w:val="-4"/>
          <w:w w:val="105"/>
        </w:rPr>
        <w:t>to </w:t>
      </w:r>
      <w:r>
        <w:rPr>
          <w:color w:val="292425"/>
          <w:w w:val="105"/>
        </w:rPr>
        <w:t>2.6%) rising </w:t>
      </w:r>
      <w:r>
        <w:rPr>
          <w:color w:val="292425"/>
          <w:spacing w:val="-4"/>
          <w:w w:val="105"/>
        </w:rPr>
        <w:t>to </w:t>
      </w:r>
      <w:r>
        <w:rPr>
          <w:color w:val="292425"/>
          <w:w w:val="105"/>
        </w:rPr>
        <w:t>2.4% in </w:t>
      </w:r>
      <w:r>
        <w:rPr>
          <w:color w:val="292425"/>
          <w:spacing w:val="-6"/>
          <w:w w:val="105"/>
        </w:rPr>
        <w:t>2004 </w:t>
      </w:r>
      <w:r>
        <w:rPr>
          <w:color w:val="292425"/>
          <w:w w:val="105"/>
        </w:rPr>
        <w:t>Q4 (with a range of 1.7% </w:t>
      </w:r>
      <w:r>
        <w:rPr>
          <w:color w:val="292425"/>
          <w:spacing w:val="-4"/>
          <w:w w:val="105"/>
        </w:rPr>
        <w:t>to </w:t>
      </w:r>
      <w:r>
        <w:rPr>
          <w:color w:val="292425"/>
          <w:w w:val="105"/>
        </w:rPr>
        <w:t>3.7%).  Compared with the </w:t>
      </w:r>
      <w:r>
        <w:rPr>
          <w:color w:val="292425"/>
          <w:spacing w:val="-3"/>
          <w:w w:val="105"/>
        </w:rPr>
        <w:t>survey </w:t>
      </w:r>
      <w:r>
        <w:rPr>
          <w:color w:val="292425"/>
          <w:w w:val="105"/>
        </w:rPr>
        <w:t>results in the  August </w:t>
      </w:r>
      <w:r>
        <w:rPr>
          <w:i/>
          <w:color w:val="292425"/>
          <w:w w:val="105"/>
        </w:rPr>
        <w:t>Report</w:t>
      </w:r>
      <w:r>
        <w:rPr>
          <w:color w:val="292425"/>
          <w:w w:val="105"/>
        </w:rPr>
        <w:t>, the </w:t>
      </w:r>
      <w:r>
        <w:rPr>
          <w:color w:val="292425"/>
          <w:spacing w:val="-3"/>
          <w:w w:val="105"/>
        </w:rPr>
        <w:t>average </w:t>
      </w:r>
      <w:r>
        <w:rPr>
          <w:color w:val="292425"/>
          <w:w w:val="105"/>
        </w:rPr>
        <w:t>forecast for inflation at the </w:t>
      </w:r>
      <w:r>
        <w:rPr>
          <w:color w:val="292425"/>
          <w:spacing w:val="-5"/>
          <w:w w:val="105"/>
        </w:rPr>
        <w:t>two-year </w:t>
      </w:r>
      <w:r>
        <w:rPr>
          <w:color w:val="292425"/>
          <w:w w:val="105"/>
        </w:rPr>
        <w:t>horizon </w:t>
      </w:r>
      <w:r>
        <w:rPr>
          <w:color w:val="292425"/>
          <w:spacing w:val="-3"/>
          <w:w w:val="105"/>
        </w:rPr>
        <w:t>was </w:t>
      </w:r>
      <w:r>
        <w:rPr>
          <w:color w:val="292425"/>
          <w:w w:val="105"/>
        </w:rPr>
        <w:t>slightly </w:t>
      </w:r>
      <w:r>
        <w:rPr>
          <w:color w:val="292425"/>
          <w:spacing w:val="-4"/>
          <w:w w:val="105"/>
        </w:rPr>
        <w:t>lower. </w:t>
      </w:r>
      <w:r>
        <w:rPr>
          <w:color w:val="292425"/>
          <w:w w:val="105"/>
        </w:rPr>
        <w:t>The distribution  of the </w:t>
      </w:r>
      <w:r>
        <w:rPr>
          <w:color w:val="292425"/>
          <w:spacing w:val="-3"/>
          <w:w w:val="105"/>
        </w:rPr>
        <w:t>forecasters’ </w:t>
      </w:r>
      <w:r>
        <w:rPr>
          <w:color w:val="292425"/>
          <w:w w:val="105"/>
        </w:rPr>
        <w:t>central projections has the </w:t>
      </w:r>
      <w:r>
        <w:rPr>
          <w:color w:val="292425"/>
          <w:spacing w:val="-3"/>
          <w:w w:val="105"/>
        </w:rPr>
        <w:t>greatest </w:t>
      </w:r>
      <w:r>
        <w:rPr>
          <w:color w:val="292425"/>
          <w:w w:val="105"/>
        </w:rPr>
        <w:t>number of respondents expecting inflation </w:t>
      </w:r>
      <w:r>
        <w:rPr>
          <w:color w:val="292425"/>
          <w:spacing w:val="-4"/>
          <w:w w:val="105"/>
        </w:rPr>
        <w:t>to </w:t>
      </w:r>
      <w:r>
        <w:rPr>
          <w:color w:val="292425"/>
          <w:w w:val="105"/>
        </w:rPr>
        <w:t>be </w:t>
      </w:r>
      <w:r>
        <w:rPr>
          <w:color w:val="292425"/>
          <w:spacing w:val="-3"/>
          <w:w w:val="105"/>
        </w:rPr>
        <w:t>between </w:t>
      </w:r>
      <w:r>
        <w:rPr>
          <w:color w:val="292425"/>
          <w:w w:val="105"/>
        </w:rPr>
        <w:t>2.1% and 2.4% (see Chart A). In August, the most popular range </w:t>
      </w:r>
      <w:r>
        <w:rPr>
          <w:color w:val="292425"/>
          <w:spacing w:val="-3"/>
          <w:w w:val="105"/>
        </w:rPr>
        <w:t>was between </w:t>
      </w:r>
      <w:r>
        <w:rPr>
          <w:color w:val="292425"/>
          <w:w w:val="105"/>
        </w:rPr>
        <w:t>2.4% and 2.7%. On </w:t>
      </w:r>
      <w:r>
        <w:rPr>
          <w:color w:val="292425"/>
          <w:spacing w:val="-3"/>
          <w:w w:val="105"/>
        </w:rPr>
        <w:t>average </w:t>
      </w:r>
      <w:r>
        <w:rPr>
          <w:color w:val="292425"/>
          <w:w w:val="105"/>
        </w:rPr>
        <w:t>the </w:t>
      </w:r>
      <w:r>
        <w:rPr>
          <w:color w:val="292425"/>
          <w:spacing w:val="-3"/>
          <w:w w:val="105"/>
        </w:rPr>
        <w:t>external forecasters </w:t>
      </w:r>
      <w:r>
        <w:rPr>
          <w:color w:val="292425"/>
          <w:w w:val="105"/>
        </w:rPr>
        <w:t>see a </w:t>
      </w:r>
      <w:r>
        <w:rPr>
          <w:color w:val="292425"/>
          <w:spacing w:val="-4"/>
          <w:w w:val="105"/>
        </w:rPr>
        <w:t>64%  </w:t>
      </w:r>
      <w:r>
        <w:rPr>
          <w:color w:val="292425"/>
          <w:spacing w:val="-3"/>
          <w:w w:val="105"/>
        </w:rPr>
        <w:t>probability  </w:t>
      </w:r>
      <w:r>
        <w:rPr>
          <w:color w:val="292425"/>
          <w:w w:val="105"/>
        </w:rPr>
        <w:t>of inflation being at or below 2.5% in </w:t>
      </w:r>
      <w:r>
        <w:rPr>
          <w:color w:val="292425"/>
          <w:spacing w:val="-6"/>
          <w:w w:val="105"/>
        </w:rPr>
        <w:t>2004  </w:t>
      </w:r>
      <w:r>
        <w:rPr>
          <w:color w:val="292425"/>
          <w:w w:val="105"/>
        </w:rPr>
        <w:t>Q4 (see  the table</w:t>
      </w:r>
      <w:r>
        <w:rPr>
          <w:color w:val="292425"/>
          <w:spacing w:val="-5"/>
          <w:w w:val="105"/>
        </w:rPr>
        <w:t> </w:t>
      </w:r>
      <w:r>
        <w:rPr>
          <w:color w:val="292425"/>
          <w:w w:val="105"/>
        </w:rPr>
        <w:t>below).</w:t>
      </w:r>
    </w:p>
    <w:p>
      <w:pPr>
        <w:pStyle w:val="BodyText"/>
        <w:spacing w:line="249" w:lineRule="auto" w:before="65"/>
        <w:ind w:left="425" w:right="486"/>
      </w:pPr>
      <w:r>
        <w:rPr/>
        <w:br w:type="column"/>
      </w:r>
      <w:r>
        <w:rPr>
          <w:color w:val="292425"/>
          <w:w w:val="105"/>
        </w:rPr>
        <w:t>The forecasters’ average projection for four-quarter GDP growth in 2002 Q4 was 2.1% (with a range of 1.6% to 2.5%), which was somewhat lower than the average forecast reported in August. The average projection for GDP growth in 2004 Q4 was 2.6% (with a range of 2.2% to 3.5%).</w:t>
      </w:r>
    </w:p>
    <w:p>
      <w:pPr>
        <w:pStyle w:val="BodyText"/>
        <w:spacing w:before="3"/>
        <w:rPr>
          <w:sz w:val="21"/>
        </w:rPr>
      </w:pPr>
    </w:p>
    <w:p>
      <w:pPr>
        <w:pStyle w:val="BodyText"/>
        <w:spacing w:line="249" w:lineRule="auto"/>
        <w:ind w:left="425" w:right="473"/>
      </w:pPr>
      <w:r>
        <w:rPr>
          <w:color w:val="292425"/>
          <w:w w:val="110"/>
        </w:rPr>
        <w:t>The </w:t>
      </w:r>
      <w:r>
        <w:rPr>
          <w:color w:val="292425"/>
          <w:spacing w:val="-3"/>
          <w:w w:val="110"/>
        </w:rPr>
        <w:t>average </w:t>
      </w:r>
      <w:r>
        <w:rPr>
          <w:color w:val="292425"/>
          <w:w w:val="110"/>
        </w:rPr>
        <w:t>forecast for the official interest </w:t>
      </w:r>
      <w:r>
        <w:rPr>
          <w:color w:val="292425"/>
          <w:spacing w:val="-4"/>
          <w:w w:val="110"/>
        </w:rPr>
        <w:t>rate </w:t>
      </w:r>
      <w:r>
        <w:rPr>
          <w:color w:val="292425"/>
          <w:w w:val="110"/>
        </w:rPr>
        <w:t>in </w:t>
      </w:r>
      <w:r>
        <w:rPr>
          <w:color w:val="292425"/>
          <w:spacing w:val="-7"/>
          <w:w w:val="110"/>
        </w:rPr>
        <w:t>2002 </w:t>
      </w:r>
      <w:r>
        <w:rPr>
          <w:color w:val="292425"/>
          <w:w w:val="110"/>
        </w:rPr>
        <w:t>Q4 </w:t>
      </w:r>
      <w:r>
        <w:rPr>
          <w:color w:val="292425"/>
          <w:spacing w:val="-3"/>
          <w:w w:val="110"/>
        </w:rPr>
        <w:t>was </w:t>
      </w:r>
      <w:r>
        <w:rPr>
          <w:color w:val="292425"/>
          <w:w w:val="110"/>
        </w:rPr>
        <w:t>4.0% (ranging from 3.8% </w:t>
      </w:r>
      <w:r>
        <w:rPr>
          <w:color w:val="292425"/>
          <w:spacing w:val="-4"/>
          <w:w w:val="110"/>
        </w:rPr>
        <w:t>to </w:t>
      </w:r>
      <w:r>
        <w:rPr>
          <w:color w:val="292425"/>
          <w:w w:val="110"/>
        </w:rPr>
        <w:t>4.5%), rising </w:t>
      </w:r>
      <w:r>
        <w:rPr>
          <w:color w:val="292425"/>
          <w:spacing w:val="-4"/>
          <w:w w:val="110"/>
        </w:rPr>
        <w:t>to </w:t>
      </w:r>
      <w:r>
        <w:rPr>
          <w:color w:val="292425"/>
          <w:w w:val="110"/>
        </w:rPr>
        <w:t>5.2% </w:t>
      </w:r>
      <w:r>
        <w:rPr>
          <w:color w:val="292425"/>
          <w:spacing w:val="-3"/>
          <w:w w:val="110"/>
        </w:rPr>
        <w:t>by </w:t>
      </w:r>
      <w:r>
        <w:rPr>
          <w:color w:val="292425"/>
          <w:spacing w:val="-6"/>
          <w:w w:val="110"/>
        </w:rPr>
        <w:t>2004 </w:t>
      </w:r>
      <w:r>
        <w:rPr>
          <w:color w:val="292425"/>
          <w:w w:val="110"/>
        </w:rPr>
        <w:t>Q4 (with a range of 4.5% </w:t>
      </w:r>
      <w:r>
        <w:rPr>
          <w:color w:val="292425"/>
          <w:spacing w:val="-4"/>
          <w:w w:val="110"/>
        </w:rPr>
        <w:t>to </w:t>
      </w:r>
      <w:r>
        <w:rPr>
          <w:color w:val="292425"/>
          <w:w w:val="110"/>
        </w:rPr>
        <w:t>5.9%). The forecast for </w:t>
      </w:r>
      <w:r>
        <w:rPr>
          <w:color w:val="292425"/>
          <w:spacing w:val="-7"/>
          <w:w w:val="110"/>
        </w:rPr>
        <w:t>2002 </w:t>
      </w:r>
      <w:r>
        <w:rPr>
          <w:color w:val="292425"/>
          <w:w w:val="110"/>
        </w:rPr>
        <w:t>Q4 </w:t>
      </w:r>
      <w:r>
        <w:rPr>
          <w:color w:val="292425"/>
          <w:spacing w:val="-3"/>
          <w:w w:val="110"/>
        </w:rPr>
        <w:t>was </w:t>
      </w:r>
      <w:r>
        <w:rPr>
          <w:color w:val="292425"/>
          <w:w w:val="110"/>
        </w:rPr>
        <w:t>slightly </w:t>
      </w:r>
      <w:r>
        <w:rPr>
          <w:color w:val="292425"/>
          <w:spacing w:val="-3"/>
          <w:w w:val="110"/>
        </w:rPr>
        <w:t>lower </w:t>
      </w:r>
      <w:r>
        <w:rPr>
          <w:color w:val="292425"/>
          <w:w w:val="110"/>
        </w:rPr>
        <w:t>than the </w:t>
      </w:r>
      <w:r>
        <w:rPr>
          <w:color w:val="292425"/>
          <w:spacing w:val="-3"/>
          <w:w w:val="110"/>
        </w:rPr>
        <w:t>average </w:t>
      </w:r>
      <w:r>
        <w:rPr>
          <w:color w:val="292425"/>
          <w:w w:val="110"/>
        </w:rPr>
        <w:t>forecast in August, but the forecast at the </w:t>
      </w:r>
      <w:r>
        <w:rPr>
          <w:color w:val="292425"/>
          <w:spacing w:val="-5"/>
          <w:w w:val="110"/>
        </w:rPr>
        <w:t>two-year </w:t>
      </w:r>
      <w:r>
        <w:rPr>
          <w:color w:val="292425"/>
          <w:w w:val="110"/>
        </w:rPr>
        <w:t>horizon </w:t>
      </w:r>
      <w:r>
        <w:rPr>
          <w:color w:val="292425"/>
          <w:spacing w:val="-3"/>
          <w:w w:val="110"/>
        </w:rPr>
        <w:t>was </w:t>
      </w:r>
      <w:r>
        <w:rPr>
          <w:color w:val="292425"/>
          <w:w w:val="110"/>
        </w:rPr>
        <w:t>unchanged. On </w:t>
      </w:r>
      <w:r>
        <w:rPr>
          <w:color w:val="292425"/>
          <w:spacing w:val="-3"/>
          <w:w w:val="110"/>
        </w:rPr>
        <w:t>average, forecasters </w:t>
      </w:r>
      <w:r>
        <w:rPr>
          <w:color w:val="292425"/>
          <w:w w:val="110"/>
        </w:rPr>
        <w:t>expect that the sterling ERI will be </w:t>
      </w:r>
      <w:r>
        <w:rPr>
          <w:color w:val="292425"/>
          <w:spacing w:val="-9"/>
          <w:w w:val="110"/>
        </w:rPr>
        <w:t>105.4 </w:t>
      </w:r>
      <w:r>
        <w:rPr>
          <w:color w:val="292425"/>
          <w:w w:val="110"/>
        </w:rPr>
        <w:t>in </w:t>
      </w:r>
      <w:r>
        <w:rPr>
          <w:color w:val="292425"/>
          <w:spacing w:val="-7"/>
          <w:w w:val="110"/>
        </w:rPr>
        <w:t>2002 </w:t>
      </w:r>
      <w:r>
        <w:rPr>
          <w:color w:val="292425"/>
          <w:w w:val="110"/>
        </w:rPr>
        <w:t>Q4 (ranging from </w:t>
      </w:r>
      <w:r>
        <w:rPr>
          <w:color w:val="292425"/>
          <w:spacing w:val="-11"/>
          <w:w w:val="110"/>
        </w:rPr>
        <w:t>101.0 </w:t>
      </w:r>
      <w:r>
        <w:rPr>
          <w:color w:val="292425"/>
          <w:spacing w:val="-4"/>
          <w:w w:val="110"/>
        </w:rPr>
        <w:t>to </w:t>
      </w:r>
      <w:r>
        <w:rPr>
          <w:color w:val="292425"/>
          <w:spacing w:val="-11"/>
          <w:w w:val="110"/>
        </w:rPr>
        <w:t>110.6), </w:t>
      </w:r>
      <w:r>
        <w:rPr>
          <w:color w:val="292425"/>
          <w:w w:val="110"/>
        </w:rPr>
        <w:t>falling </w:t>
      </w:r>
      <w:r>
        <w:rPr>
          <w:color w:val="292425"/>
          <w:spacing w:val="-4"/>
          <w:w w:val="110"/>
        </w:rPr>
        <w:t>to</w:t>
      </w:r>
    </w:p>
    <w:p>
      <w:pPr>
        <w:pStyle w:val="BodyText"/>
        <w:spacing w:before="7"/>
        <w:ind w:left="425"/>
      </w:pPr>
      <w:r>
        <w:rPr>
          <w:color w:val="292425"/>
          <w:w w:val="115"/>
        </w:rPr>
        <w:t>101.4 by 2004 Q4 (ranging from 95.0 to 110.7).</w:t>
      </w:r>
    </w:p>
    <w:p>
      <w:pPr>
        <w:spacing w:after="0"/>
        <w:sectPr>
          <w:type w:val="continuous"/>
          <w:pgSz w:w="11900" w:h="16840"/>
          <w:pgMar w:top="1260" w:bottom="280" w:left="640" w:right="640"/>
          <w:cols w:num="2" w:equalWidth="0">
            <w:col w:w="5095" w:space="55"/>
            <w:col w:w="5470"/>
          </w:cols>
        </w:sectPr>
      </w:pPr>
    </w:p>
    <w:p>
      <w:pPr>
        <w:pStyle w:val="BodyText"/>
      </w:pPr>
    </w:p>
    <w:p>
      <w:pPr>
        <w:spacing w:after="0"/>
        <w:sectPr>
          <w:type w:val="continuous"/>
          <w:pgSz w:w="11900" w:h="16840"/>
          <w:pgMar w:top="1260" w:bottom="280" w:left="640" w:right="640"/>
        </w:sectPr>
      </w:pPr>
    </w:p>
    <w:p>
      <w:pPr>
        <w:pStyle w:val="BodyText"/>
        <w:spacing w:before="5"/>
        <w:rPr>
          <w:sz w:val="18"/>
        </w:rPr>
      </w:pPr>
    </w:p>
    <w:p>
      <w:pPr>
        <w:pStyle w:val="Heading7"/>
        <w:spacing w:before="1"/>
        <w:ind w:left="434"/>
      </w:pPr>
      <w:r>
        <w:rPr>
          <w:color w:val="0092C0"/>
        </w:rPr>
        <w:t>Chart A</w:t>
      </w:r>
    </w:p>
    <w:p>
      <w:pPr>
        <w:spacing w:before="7"/>
        <w:ind w:left="434" w:right="0" w:firstLine="0"/>
        <w:jc w:val="left"/>
        <w:rPr>
          <w:rFonts w:ascii="Trebuchet MS"/>
          <w:b/>
          <w:sz w:val="20"/>
        </w:rPr>
      </w:pPr>
      <w:r>
        <w:rPr>
          <w:rFonts w:ascii="Trebuchet MS"/>
          <w:b/>
          <w:color w:val="0092C0"/>
          <w:spacing w:val="-3"/>
          <w:w w:val="94"/>
          <w:sz w:val="20"/>
        </w:rPr>
        <w:t>D</w:t>
      </w:r>
      <w:r>
        <w:rPr>
          <w:rFonts w:ascii="Trebuchet MS"/>
          <w:b/>
          <w:color w:val="0092C0"/>
          <w:spacing w:val="-1"/>
          <w:w w:val="87"/>
          <w:sz w:val="20"/>
        </w:rPr>
        <w:t>ist</w:t>
      </w:r>
      <w:r>
        <w:rPr>
          <w:rFonts w:ascii="Trebuchet MS"/>
          <w:b/>
          <w:color w:val="0092C0"/>
          <w:spacing w:val="-2"/>
          <w:w w:val="87"/>
          <w:sz w:val="20"/>
        </w:rPr>
        <w:t>r</w:t>
      </w:r>
      <w:r>
        <w:rPr>
          <w:rFonts w:ascii="Trebuchet MS"/>
          <w:b/>
          <w:color w:val="0092C0"/>
          <w:spacing w:val="-1"/>
          <w:w w:val="88"/>
          <w:sz w:val="20"/>
        </w:rPr>
        <w:t>ibutio</w:t>
      </w:r>
      <w:r>
        <w:rPr>
          <w:rFonts w:ascii="Trebuchet MS"/>
          <w:b/>
          <w:color w:val="0092C0"/>
          <w:w w:val="88"/>
          <w:sz w:val="20"/>
        </w:rPr>
        <w:t>n</w:t>
      </w:r>
      <w:r>
        <w:rPr>
          <w:rFonts w:ascii="Trebuchet MS"/>
          <w:b/>
          <w:color w:val="0092C0"/>
          <w:spacing w:val="6"/>
          <w:sz w:val="20"/>
        </w:rPr>
        <w:t> </w:t>
      </w:r>
      <w:r>
        <w:rPr>
          <w:rFonts w:ascii="Trebuchet MS"/>
          <w:b/>
          <w:color w:val="0092C0"/>
          <w:spacing w:val="-1"/>
          <w:w w:val="85"/>
          <w:sz w:val="20"/>
        </w:rPr>
        <w:t>o</w:t>
      </w:r>
      <w:r>
        <w:rPr>
          <w:rFonts w:ascii="Trebuchet MS"/>
          <w:b/>
          <w:color w:val="0092C0"/>
          <w:w w:val="85"/>
          <w:sz w:val="20"/>
        </w:rPr>
        <w:t>f</w:t>
      </w:r>
      <w:r>
        <w:rPr>
          <w:rFonts w:ascii="Trebuchet MS"/>
          <w:b/>
          <w:color w:val="0092C0"/>
          <w:spacing w:val="6"/>
          <w:sz w:val="20"/>
        </w:rPr>
        <w:t> </w:t>
      </w:r>
      <w:r>
        <w:rPr>
          <w:rFonts w:ascii="Trebuchet MS"/>
          <w:b/>
          <w:color w:val="0092C0"/>
          <w:spacing w:val="-1"/>
          <w:w w:val="95"/>
          <w:sz w:val="20"/>
        </w:rPr>
        <w:t>R</w:t>
      </w:r>
      <w:r>
        <w:rPr>
          <w:rFonts w:ascii="Trebuchet MS"/>
          <w:b/>
          <w:color w:val="0092C0"/>
          <w:spacing w:val="-3"/>
          <w:w w:val="95"/>
          <w:sz w:val="20"/>
        </w:rPr>
        <w:t>P</w:t>
      </w:r>
      <w:r>
        <w:rPr>
          <w:rFonts w:ascii="Trebuchet MS"/>
          <w:b/>
          <w:color w:val="0092C0"/>
          <w:spacing w:val="-1"/>
          <w:w w:val="97"/>
          <w:sz w:val="20"/>
        </w:rPr>
        <w:t>I</w:t>
      </w:r>
      <w:r>
        <w:rPr>
          <w:rFonts w:ascii="Trebuchet MS"/>
          <w:b/>
          <w:color w:val="0092C0"/>
          <w:w w:val="97"/>
          <w:sz w:val="20"/>
        </w:rPr>
        <w:t>X</w:t>
      </w:r>
      <w:r>
        <w:rPr>
          <w:rFonts w:ascii="Trebuchet MS"/>
          <w:b/>
          <w:color w:val="0092C0"/>
          <w:spacing w:val="6"/>
          <w:sz w:val="20"/>
        </w:rPr>
        <w:t> </w:t>
      </w:r>
      <w:r>
        <w:rPr>
          <w:rFonts w:ascii="Trebuchet MS"/>
          <w:b/>
          <w:color w:val="0092C0"/>
          <w:spacing w:val="-1"/>
          <w:w w:val="87"/>
          <w:sz w:val="20"/>
        </w:rPr>
        <w:t>inflatio</w:t>
      </w:r>
      <w:r>
        <w:rPr>
          <w:rFonts w:ascii="Trebuchet MS"/>
          <w:b/>
          <w:color w:val="0092C0"/>
          <w:w w:val="87"/>
          <w:sz w:val="20"/>
        </w:rPr>
        <w:t>n</w:t>
      </w:r>
      <w:r>
        <w:rPr>
          <w:rFonts w:ascii="Trebuchet MS"/>
          <w:b/>
          <w:color w:val="0092C0"/>
          <w:spacing w:val="6"/>
          <w:sz w:val="20"/>
        </w:rPr>
        <w:t> </w:t>
      </w:r>
      <w:r>
        <w:rPr>
          <w:rFonts w:ascii="Trebuchet MS"/>
          <w:b/>
          <w:color w:val="0092C0"/>
          <w:spacing w:val="-1"/>
          <w:w w:val="83"/>
          <w:sz w:val="20"/>
        </w:rPr>
        <w:t>fo</w:t>
      </w:r>
      <w:r>
        <w:rPr>
          <w:rFonts w:ascii="Trebuchet MS"/>
          <w:b/>
          <w:color w:val="0092C0"/>
          <w:spacing w:val="-4"/>
          <w:w w:val="83"/>
          <w:sz w:val="20"/>
        </w:rPr>
        <w:t>r</w:t>
      </w:r>
      <w:r>
        <w:rPr>
          <w:rFonts w:ascii="Trebuchet MS"/>
          <w:b/>
          <w:color w:val="0092C0"/>
          <w:spacing w:val="-1"/>
          <w:w w:val="92"/>
          <w:sz w:val="20"/>
        </w:rPr>
        <w:t>ecast</w:t>
      </w:r>
      <w:r>
        <w:rPr>
          <w:rFonts w:ascii="Trebuchet MS"/>
          <w:b/>
          <w:color w:val="0092C0"/>
          <w:w w:val="92"/>
          <w:sz w:val="20"/>
        </w:rPr>
        <w:t>s</w:t>
      </w:r>
      <w:r>
        <w:rPr>
          <w:rFonts w:ascii="Trebuchet MS"/>
          <w:b/>
          <w:color w:val="0092C0"/>
          <w:spacing w:val="6"/>
          <w:sz w:val="20"/>
        </w:rPr>
        <w:t>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4</w:t>
      </w:r>
      <w:r>
        <w:rPr>
          <w:rFonts w:ascii="Trebuchet MS"/>
          <w:b/>
          <w:smallCaps w:val="0"/>
          <w:color w:val="0092C0"/>
          <w:spacing w:val="6"/>
          <w:sz w:val="20"/>
        </w:rPr>
        <w:t> </w:t>
      </w:r>
      <w:r>
        <w:rPr>
          <w:rFonts w:ascii="Trebuchet MS"/>
          <w:b/>
          <w:smallCaps w:val="0"/>
          <w:color w:val="0092C0"/>
          <w:spacing w:val="-1"/>
          <w:w w:val="92"/>
          <w:sz w:val="20"/>
        </w:rPr>
        <w:t>Q4</w:t>
      </w:r>
    </w:p>
    <w:p>
      <w:pPr>
        <w:spacing w:line="111" w:lineRule="exact" w:before="124"/>
        <w:ind w:left="3325" w:right="0" w:firstLine="0"/>
        <w:jc w:val="left"/>
        <w:rPr>
          <w:sz w:val="12"/>
        </w:rPr>
      </w:pPr>
      <w:r>
        <w:rPr>
          <w:color w:val="292425"/>
          <w:w w:val="105"/>
          <w:sz w:val="12"/>
        </w:rPr>
        <w:t>Number of foreca</w:t>
      </w:r>
      <w:r>
        <w:rPr>
          <w:color w:val="292425"/>
          <w:w w:val="105"/>
          <w:sz w:val="12"/>
          <w:u w:val="single" w:color="292425"/>
        </w:rPr>
        <w:t>sts</w:t>
      </w:r>
    </w:p>
    <w:p>
      <w:pPr>
        <w:spacing w:line="111" w:lineRule="exact" w:before="0"/>
        <w:ind w:left="4388" w:right="0" w:firstLine="0"/>
        <w:jc w:val="left"/>
        <w:rPr>
          <w:sz w:val="12"/>
        </w:rPr>
      </w:pPr>
      <w:r>
        <w:rPr>
          <w:color w:val="292425"/>
          <w:w w:val="120"/>
          <w:sz w:val="12"/>
        </w:rPr>
        <w:t>12</w:t>
      </w:r>
    </w:p>
    <w:p>
      <w:pPr>
        <w:pStyle w:val="BodyText"/>
        <w:spacing w:before="5"/>
        <w:rPr>
          <w:sz w:val="18"/>
        </w:rPr>
      </w:pPr>
      <w:r>
        <w:rPr/>
        <w:br w:type="column"/>
      </w:r>
      <w:r>
        <w:rPr>
          <w:sz w:val="18"/>
        </w:rPr>
      </w:r>
    </w:p>
    <w:p>
      <w:pPr>
        <w:pStyle w:val="Heading7"/>
        <w:ind w:left="434"/>
      </w:pPr>
      <w:r>
        <w:rPr>
          <w:color w:val="0092C0"/>
        </w:rPr>
        <w:t>Chart B</w:t>
      </w:r>
    </w:p>
    <w:p>
      <w:pPr>
        <w:spacing w:before="8"/>
        <w:ind w:left="434" w:right="0" w:firstLine="0"/>
        <w:jc w:val="left"/>
        <w:rPr>
          <w:rFonts w:ascii="Trebuchet MS"/>
          <w:b/>
          <w:sz w:val="20"/>
        </w:rPr>
      </w:pPr>
      <w:r>
        <w:rPr>
          <w:rFonts w:ascii="Trebuchet MS"/>
          <w:b/>
          <w:color w:val="0092C0"/>
          <w:spacing w:val="-3"/>
          <w:w w:val="94"/>
          <w:sz w:val="20"/>
        </w:rPr>
        <w:t>D</w:t>
      </w:r>
      <w:r>
        <w:rPr>
          <w:rFonts w:ascii="Trebuchet MS"/>
          <w:b/>
          <w:color w:val="0092C0"/>
          <w:spacing w:val="-1"/>
          <w:w w:val="87"/>
          <w:sz w:val="20"/>
        </w:rPr>
        <w:t>ist</w:t>
      </w:r>
      <w:r>
        <w:rPr>
          <w:rFonts w:ascii="Trebuchet MS"/>
          <w:b/>
          <w:color w:val="0092C0"/>
          <w:spacing w:val="-2"/>
          <w:w w:val="87"/>
          <w:sz w:val="20"/>
        </w:rPr>
        <w:t>r</w:t>
      </w:r>
      <w:r>
        <w:rPr>
          <w:rFonts w:ascii="Trebuchet MS"/>
          <w:b/>
          <w:color w:val="0092C0"/>
          <w:spacing w:val="-1"/>
          <w:w w:val="88"/>
          <w:sz w:val="20"/>
        </w:rPr>
        <w:t>ibutio</w:t>
      </w:r>
      <w:r>
        <w:rPr>
          <w:rFonts w:ascii="Trebuchet MS"/>
          <w:b/>
          <w:color w:val="0092C0"/>
          <w:w w:val="88"/>
          <w:sz w:val="20"/>
        </w:rPr>
        <w:t>n</w:t>
      </w:r>
      <w:r>
        <w:rPr>
          <w:rFonts w:ascii="Trebuchet MS"/>
          <w:b/>
          <w:color w:val="0092C0"/>
          <w:spacing w:val="6"/>
          <w:sz w:val="20"/>
        </w:rPr>
        <w:t> </w:t>
      </w:r>
      <w:r>
        <w:rPr>
          <w:rFonts w:ascii="Trebuchet MS"/>
          <w:b/>
          <w:color w:val="0092C0"/>
          <w:spacing w:val="-1"/>
          <w:w w:val="85"/>
          <w:sz w:val="20"/>
        </w:rPr>
        <w:t>o</w:t>
      </w:r>
      <w:r>
        <w:rPr>
          <w:rFonts w:ascii="Trebuchet MS"/>
          <w:b/>
          <w:color w:val="0092C0"/>
          <w:w w:val="85"/>
          <w:sz w:val="20"/>
        </w:rPr>
        <w:t>f</w:t>
      </w:r>
      <w:r>
        <w:rPr>
          <w:rFonts w:ascii="Trebuchet MS"/>
          <w:b/>
          <w:color w:val="0092C0"/>
          <w:spacing w:val="6"/>
          <w:sz w:val="20"/>
        </w:rPr>
        <w:t> </w:t>
      </w:r>
      <w:r>
        <w:rPr>
          <w:rFonts w:ascii="Trebuchet MS"/>
          <w:b/>
          <w:color w:val="0092C0"/>
          <w:spacing w:val="-5"/>
          <w:w w:val="79"/>
          <w:sz w:val="20"/>
        </w:rPr>
        <w:t>r</w:t>
      </w:r>
      <w:r>
        <w:rPr>
          <w:rFonts w:ascii="Trebuchet MS"/>
          <w:b/>
          <w:color w:val="0092C0"/>
          <w:spacing w:val="-1"/>
          <w:w w:val="91"/>
          <w:sz w:val="20"/>
        </w:rPr>
        <w:t>ep</w:t>
      </w:r>
      <w:r>
        <w:rPr>
          <w:rFonts w:ascii="Trebuchet MS"/>
          <w:b/>
          <w:color w:val="0092C0"/>
          <w:w w:val="91"/>
          <w:sz w:val="20"/>
        </w:rPr>
        <w:t>o</w:t>
      </w:r>
      <w:r>
        <w:rPr>
          <w:rFonts w:ascii="Trebuchet MS"/>
          <w:b/>
          <w:color w:val="0092C0"/>
          <w:spacing w:val="6"/>
          <w:sz w:val="20"/>
        </w:rPr>
        <w:t> </w:t>
      </w:r>
      <w:r>
        <w:rPr>
          <w:rFonts w:ascii="Trebuchet MS"/>
          <w:b/>
          <w:color w:val="0092C0"/>
          <w:spacing w:val="-1"/>
          <w:w w:val="84"/>
          <w:sz w:val="20"/>
        </w:rPr>
        <w:t>rat</w:t>
      </w:r>
      <w:r>
        <w:rPr>
          <w:rFonts w:ascii="Trebuchet MS"/>
          <w:b/>
          <w:color w:val="0092C0"/>
          <w:w w:val="84"/>
          <w:sz w:val="20"/>
        </w:rPr>
        <w:t>e</w:t>
      </w:r>
      <w:r>
        <w:rPr>
          <w:rFonts w:ascii="Trebuchet MS"/>
          <w:b/>
          <w:color w:val="0092C0"/>
          <w:spacing w:val="6"/>
          <w:sz w:val="20"/>
        </w:rPr>
        <w:t> </w:t>
      </w:r>
      <w:r>
        <w:rPr>
          <w:rFonts w:ascii="Trebuchet MS"/>
          <w:b/>
          <w:color w:val="0092C0"/>
          <w:spacing w:val="-1"/>
          <w:w w:val="83"/>
          <w:sz w:val="20"/>
        </w:rPr>
        <w:t>fo</w:t>
      </w:r>
      <w:r>
        <w:rPr>
          <w:rFonts w:ascii="Trebuchet MS"/>
          <w:b/>
          <w:color w:val="0092C0"/>
          <w:spacing w:val="-4"/>
          <w:w w:val="83"/>
          <w:sz w:val="20"/>
        </w:rPr>
        <w:t>r</w:t>
      </w:r>
      <w:r>
        <w:rPr>
          <w:rFonts w:ascii="Trebuchet MS"/>
          <w:b/>
          <w:color w:val="0092C0"/>
          <w:spacing w:val="-1"/>
          <w:w w:val="92"/>
          <w:sz w:val="20"/>
        </w:rPr>
        <w:t>ecast</w:t>
      </w:r>
      <w:r>
        <w:rPr>
          <w:rFonts w:ascii="Trebuchet MS"/>
          <w:b/>
          <w:color w:val="0092C0"/>
          <w:w w:val="92"/>
          <w:sz w:val="20"/>
        </w:rPr>
        <w:t>s</w:t>
      </w:r>
      <w:r>
        <w:rPr>
          <w:rFonts w:ascii="Trebuchet MS"/>
          <w:b/>
          <w:color w:val="0092C0"/>
          <w:spacing w:val="6"/>
          <w:sz w:val="20"/>
        </w:rPr>
        <w:t>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4</w:t>
      </w:r>
      <w:r>
        <w:rPr>
          <w:rFonts w:ascii="Trebuchet MS"/>
          <w:b/>
          <w:smallCaps w:val="0"/>
          <w:color w:val="0092C0"/>
          <w:spacing w:val="6"/>
          <w:sz w:val="20"/>
        </w:rPr>
        <w:t> </w:t>
      </w:r>
      <w:r>
        <w:rPr>
          <w:rFonts w:ascii="Trebuchet MS"/>
          <w:b/>
          <w:smallCaps w:val="0"/>
          <w:color w:val="0092C0"/>
          <w:spacing w:val="-1"/>
          <w:w w:val="92"/>
          <w:sz w:val="20"/>
        </w:rPr>
        <w:t>Q4</w:t>
      </w:r>
    </w:p>
    <w:p>
      <w:pPr>
        <w:spacing w:line="111" w:lineRule="exact" w:before="146"/>
        <w:ind w:left="3335" w:right="0" w:firstLine="0"/>
        <w:jc w:val="left"/>
        <w:rPr>
          <w:sz w:val="12"/>
        </w:rPr>
      </w:pPr>
      <w:r>
        <w:rPr>
          <w:color w:val="292425"/>
          <w:w w:val="105"/>
          <w:sz w:val="12"/>
        </w:rPr>
        <w:t>Number of</w:t>
      </w:r>
      <w:r>
        <w:rPr>
          <w:color w:val="292425"/>
          <w:spacing w:val="13"/>
          <w:w w:val="105"/>
          <w:sz w:val="12"/>
        </w:rPr>
        <w:t> </w:t>
      </w:r>
      <w:r>
        <w:rPr>
          <w:color w:val="292425"/>
          <w:w w:val="105"/>
          <w:sz w:val="12"/>
        </w:rPr>
        <w:t>foreca</w:t>
      </w:r>
      <w:r>
        <w:rPr>
          <w:color w:val="292425"/>
          <w:w w:val="105"/>
          <w:sz w:val="12"/>
          <w:u w:val="single" w:color="292425"/>
        </w:rPr>
        <w:t>sts</w:t>
      </w:r>
    </w:p>
    <w:p>
      <w:pPr>
        <w:spacing w:line="111" w:lineRule="exact" w:before="0"/>
        <w:ind w:left="4388" w:right="0" w:firstLine="0"/>
        <w:jc w:val="left"/>
        <w:rPr>
          <w:sz w:val="12"/>
        </w:rPr>
      </w:pPr>
      <w:r>
        <w:rPr>
          <w:color w:val="292425"/>
          <w:w w:val="120"/>
          <w:sz w:val="12"/>
        </w:rPr>
        <w:t>10</w:t>
      </w:r>
    </w:p>
    <w:p>
      <w:pPr>
        <w:spacing w:after="0" w:line="111" w:lineRule="exact"/>
        <w:jc w:val="left"/>
        <w:rPr>
          <w:sz w:val="12"/>
        </w:rPr>
        <w:sectPr>
          <w:type w:val="continuous"/>
          <w:pgSz w:w="11900" w:h="16840"/>
          <w:pgMar w:top="1260" w:bottom="280" w:left="640" w:right="640"/>
          <w:cols w:num="2" w:equalWidth="0">
            <w:col w:w="4817" w:space="329"/>
            <w:col w:w="5474"/>
          </w:cols>
        </w:sectPr>
      </w:pPr>
    </w:p>
    <w:p>
      <w:pPr>
        <w:pStyle w:val="BodyText"/>
        <w:spacing w:before="11"/>
      </w:pPr>
    </w:p>
    <w:p>
      <w:pPr>
        <w:spacing w:line="130" w:lineRule="exact" w:before="79"/>
        <w:ind w:left="1039" w:right="2735" w:firstLine="0"/>
        <w:jc w:val="center"/>
        <w:rPr>
          <w:sz w:val="12"/>
        </w:rPr>
      </w:pPr>
      <w:r>
        <w:rPr>
          <w:color w:val="292425"/>
          <w:w w:val="120"/>
          <w:sz w:val="12"/>
        </w:rPr>
        <w:t>10</w:t>
      </w:r>
    </w:p>
    <w:p>
      <w:pPr>
        <w:spacing w:line="130" w:lineRule="exact" w:before="0"/>
        <w:ind w:left="8666" w:right="0" w:firstLine="0"/>
        <w:jc w:val="center"/>
        <w:rPr>
          <w:sz w:val="12"/>
        </w:rPr>
      </w:pPr>
      <w:r>
        <w:rPr>
          <w:color w:val="292425"/>
          <w:w w:val="121"/>
          <w:sz w:val="12"/>
        </w:rPr>
        <w:t>8</w:t>
      </w:r>
    </w:p>
    <w:p>
      <w:pPr>
        <w:pStyle w:val="BodyText"/>
        <w:spacing w:before="2"/>
        <w:rPr>
          <w:sz w:val="12"/>
        </w:rPr>
      </w:pPr>
    </w:p>
    <w:p>
      <w:pPr>
        <w:spacing w:before="79"/>
        <w:ind w:left="0" w:right="1623" w:firstLine="0"/>
        <w:jc w:val="center"/>
        <w:rPr>
          <w:sz w:val="12"/>
        </w:rPr>
      </w:pPr>
      <w:r>
        <w:rPr>
          <w:color w:val="292425"/>
          <w:w w:val="121"/>
          <w:sz w:val="12"/>
        </w:rPr>
        <w:t>8</w:t>
      </w:r>
    </w:p>
    <w:p>
      <w:pPr>
        <w:spacing w:before="87"/>
        <w:ind w:left="0" w:right="938" w:firstLine="0"/>
        <w:jc w:val="right"/>
        <w:rPr>
          <w:sz w:val="12"/>
        </w:rPr>
      </w:pPr>
      <w:r>
        <w:rPr>
          <w:color w:val="292425"/>
          <w:w w:val="121"/>
          <w:sz w:val="12"/>
        </w:rPr>
        <w:t>6</w:t>
      </w:r>
    </w:p>
    <w:p>
      <w:pPr>
        <w:pStyle w:val="BodyText"/>
        <w:spacing w:before="2"/>
        <w:rPr>
          <w:sz w:val="10"/>
        </w:rPr>
      </w:pPr>
    </w:p>
    <w:p>
      <w:pPr>
        <w:spacing w:before="0"/>
        <w:ind w:left="0" w:right="1623" w:firstLine="0"/>
        <w:jc w:val="center"/>
        <w:rPr>
          <w:sz w:val="12"/>
        </w:rPr>
      </w:pPr>
      <w:r>
        <w:rPr>
          <w:color w:val="292425"/>
          <w:w w:val="121"/>
          <w:sz w:val="12"/>
        </w:rPr>
        <w:t>6</w:t>
      </w:r>
    </w:p>
    <w:p>
      <w:pPr>
        <w:pStyle w:val="BodyText"/>
        <w:rPr>
          <w:sz w:val="15"/>
        </w:rPr>
      </w:pPr>
    </w:p>
    <w:p>
      <w:pPr>
        <w:spacing w:before="0"/>
        <w:ind w:left="8666" w:right="0" w:firstLine="0"/>
        <w:jc w:val="center"/>
        <w:rPr>
          <w:sz w:val="12"/>
        </w:rPr>
      </w:pPr>
      <w:r>
        <w:rPr>
          <w:color w:val="292425"/>
          <w:w w:val="121"/>
          <w:sz w:val="12"/>
        </w:rPr>
        <w:t>4</w:t>
      </w:r>
    </w:p>
    <w:p>
      <w:pPr>
        <w:spacing w:before="29"/>
        <w:ind w:left="0" w:right="1623" w:firstLine="0"/>
        <w:jc w:val="center"/>
        <w:rPr>
          <w:sz w:val="12"/>
        </w:rPr>
      </w:pPr>
      <w:r>
        <w:rPr>
          <w:color w:val="292425"/>
          <w:w w:val="121"/>
          <w:sz w:val="12"/>
        </w:rPr>
        <w:t>4</w:t>
      </w:r>
    </w:p>
    <w:p>
      <w:pPr>
        <w:pStyle w:val="BodyText"/>
        <w:spacing w:before="3"/>
        <w:rPr>
          <w:sz w:val="17"/>
        </w:rPr>
      </w:pPr>
    </w:p>
    <w:p>
      <w:pPr>
        <w:tabs>
          <w:tab w:pos="9606" w:val="left" w:leader="none"/>
        </w:tabs>
        <w:spacing w:before="79"/>
        <w:ind w:left="4461" w:right="0" w:firstLine="0"/>
        <w:jc w:val="left"/>
        <w:rPr>
          <w:sz w:val="12"/>
        </w:rPr>
      </w:pPr>
      <w:r>
        <w:rPr>
          <w:color w:val="292425"/>
          <w:w w:val="120"/>
          <w:position w:val="-5"/>
          <w:sz w:val="12"/>
        </w:rPr>
        <w:t>2</w:t>
        <w:tab/>
      </w:r>
      <w:r>
        <w:rPr>
          <w:color w:val="292425"/>
          <w:w w:val="120"/>
          <w:sz w:val="12"/>
        </w:rPr>
        <w:t>2</w:t>
      </w:r>
    </w:p>
    <w:p>
      <w:pPr>
        <w:pStyle w:val="BodyText"/>
        <w:spacing w:before="4"/>
        <w:rPr>
          <w:sz w:val="23"/>
        </w:rPr>
      </w:pPr>
    </w:p>
    <w:p>
      <w:pPr>
        <w:spacing w:after="0"/>
        <w:rPr>
          <w:sz w:val="23"/>
        </w:rPr>
        <w:sectPr>
          <w:type w:val="continuous"/>
          <w:pgSz w:w="11900" w:h="16840"/>
          <w:pgMar w:top="1260" w:bottom="280" w:left="640" w:right="640"/>
        </w:sectPr>
      </w:pPr>
    </w:p>
    <w:p>
      <w:pPr>
        <w:spacing w:line="133" w:lineRule="exact" w:before="78"/>
        <w:ind w:left="4421" w:right="0" w:firstLine="0"/>
        <w:jc w:val="center"/>
        <w:rPr>
          <w:sz w:val="12"/>
        </w:rPr>
      </w:pPr>
      <w:r>
        <w:rPr>
          <w:color w:val="292425"/>
          <w:w w:val="121"/>
          <w:sz w:val="12"/>
        </w:rPr>
        <w:t>0</w:t>
      </w:r>
    </w:p>
    <w:p>
      <w:pPr>
        <w:tabs>
          <w:tab w:pos="1693" w:val="left" w:leader="none"/>
        </w:tabs>
        <w:spacing w:line="133" w:lineRule="exact" w:before="0"/>
        <w:ind w:left="243" w:right="0" w:firstLine="0"/>
        <w:jc w:val="center"/>
        <w:rPr>
          <w:sz w:val="12"/>
        </w:rPr>
      </w:pPr>
      <w:r>
        <w:rPr>
          <w:color w:val="292425"/>
          <w:w w:val="115"/>
          <w:sz w:val="12"/>
        </w:rPr>
        <w:t>1.2     1.5    </w:t>
      </w:r>
      <w:r>
        <w:rPr>
          <w:color w:val="292425"/>
          <w:spacing w:val="23"/>
          <w:w w:val="115"/>
          <w:sz w:val="12"/>
        </w:rPr>
        <w:t> </w:t>
      </w:r>
      <w:r>
        <w:rPr>
          <w:color w:val="292425"/>
          <w:w w:val="115"/>
          <w:sz w:val="12"/>
        </w:rPr>
        <w:t>1.8    </w:t>
      </w:r>
      <w:r>
        <w:rPr>
          <w:color w:val="292425"/>
          <w:spacing w:val="11"/>
          <w:w w:val="115"/>
          <w:sz w:val="12"/>
        </w:rPr>
        <w:t> </w:t>
      </w:r>
      <w:r>
        <w:rPr>
          <w:color w:val="292425"/>
          <w:w w:val="115"/>
          <w:sz w:val="12"/>
        </w:rPr>
        <w:t>2.1</w:t>
        <w:tab/>
        <w:t>2.4</w:t>
      </w:r>
      <w:r>
        <w:rPr>
          <w:color w:val="292425"/>
          <w:spacing w:val="12"/>
          <w:w w:val="115"/>
          <w:sz w:val="12"/>
        </w:rPr>
        <w:t> </w:t>
      </w:r>
      <w:r>
        <w:rPr>
          <w:color w:val="292425"/>
          <w:w w:val="115"/>
          <w:sz w:val="12"/>
        </w:rPr>
        <w:t>2.7</w:t>
      </w:r>
      <w:r>
        <w:rPr>
          <w:color w:val="292425"/>
          <w:spacing w:val="12"/>
          <w:w w:val="115"/>
          <w:sz w:val="12"/>
        </w:rPr>
        <w:t> </w:t>
      </w:r>
      <w:r>
        <w:rPr>
          <w:color w:val="292425"/>
          <w:w w:val="115"/>
          <w:sz w:val="12"/>
        </w:rPr>
        <w:t>3.0</w:t>
      </w:r>
      <w:r>
        <w:rPr>
          <w:color w:val="292425"/>
          <w:spacing w:val="12"/>
          <w:w w:val="115"/>
          <w:sz w:val="12"/>
        </w:rPr>
        <w:t> </w:t>
      </w:r>
      <w:r>
        <w:rPr>
          <w:color w:val="292425"/>
          <w:w w:val="115"/>
          <w:sz w:val="12"/>
        </w:rPr>
        <w:t>3.3</w:t>
      </w:r>
      <w:r>
        <w:rPr>
          <w:color w:val="292425"/>
          <w:spacing w:val="11"/>
          <w:w w:val="115"/>
          <w:sz w:val="12"/>
        </w:rPr>
        <w:t> </w:t>
      </w:r>
      <w:r>
        <w:rPr>
          <w:color w:val="292425"/>
          <w:w w:val="115"/>
          <w:sz w:val="12"/>
        </w:rPr>
        <w:t>3.6</w:t>
      </w:r>
      <w:r>
        <w:rPr>
          <w:color w:val="292425"/>
          <w:spacing w:val="12"/>
          <w:w w:val="115"/>
          <w:sz w:val="12"/>
        </w:rPr>
        <w:t> </w:t>
      </w:r>
      <w:r>
        <w:rPr>
          <w:color w:val="292425"/>
          <w:w w:val="115"/>
          <w:sz w:val="12"/>
        </w:rPr>
        <w:t>3.9</w:t>
      </w:r>
      <w:r>
        <w:rPr>
          <w:color w:val="292425"/>
          <w:spacing w:val="12"/>
          <w:w w:val="115"/>
          <w:sz w:val="12"/>
        </w:rPr>
        <w:t> </w:t>
      </w:r>
      <w:r>
        <w:rPr>
          <w:color w:val="292425"/>
          <w:w w:val="115"/>
          <w:sz w:val="12"/>
        </w:rPr>
        <w:t>4.2</w:t>
      </w:r>
    </w:p>
    <w:p>
      <w:pPr>
        <w:spacing w:before="31"/>
        <w:ind w:left="195" w:right="0" w:firstLine="0"/>
        <w:jc w:val="center"/>
        <w:rPr>
          <w:sz w:val="12"/>
        </w:rPr>
      </w:pPr>
      <w:r>
        <w:rPr>
          <w:color w:val="292425"/>
          <w:w w:val="105"/>
          <w:sz w:val="12"/>
        </w:rPr>
        <w:t>Range of forecasts</w:t>
      </w:r>
    </w:p>
    <w:p>
      <w:pPr>
        <w:pStyle w:val="BodyText"/>
        <w:spacing w:before="10"/>
        <w:rPr>
          <w:sz w:val="9"/>
        </w:rPr>
      </w:pPr>
      <w:r>
        <w:rPr/>
        <w:br w:type="column"/>
      </w:r>
      <w:r>
        <w:rPr>
          <w:sz w:val="9"/>
        </w:rPr>
      </w:r>
    </w:p>
    <w:p>
      <w:pPr>
        <w:spacing w:line="128" w:lineRule="exact" w:before="0"/>
        <w:ind w:left="3510" w:right="0" w:firstLine="0"/>
        <w:jc w:val="center"/>
        <w:rPr>
          <w:sz w:val="12"/>
        </w:rPr>
      </w:pPr>
      <w:r>
        <w:rPr>
          <w:color w:val="292425"/>
          <w:w w:val="121"/>
          <w:sz w:val="12"/>
        </w:rPr>
        <w:t>0</w:t>
      </w:r>
    </w:p>
    <w:p>
      <w:pPr>
        <w:spacing w:line="128" w:lineRule="exact" w:before="0"/>
        <w:ind w:left="1273" w:right="1907" w:firstLine="0"/>
        <w:jc w:val="center"/>
        <w:rPr>
          <w:sz w:val="12"/>
        </w:rPr>
      </w:pPr>
      <w:r>
        <w:rPr>
          <w:color w:val="292425"/>
          <w:w w:val="115"/>
          <w:sz w:val="12"/>
        </w:rPr>
        <w:t>4.3 4.6 4.9 5.2 5.5 5.8 6.1 6.4 6.7 7.0 7.3</w:t>
      </w:r>
    </w:p>
    <w:p>
      <w:pPr>
        <w:spacing w:before="6"/>
        <w:ind w:left="1215" w:right="1907" w:firstLine="0"/>
        <w:jc w:val="center"/>
        <w:rPr>
          <w:sz w:val="12"/>
        </w:rPr>
      </w:pPr>
      <w:r>
        <w:rPr>
          <w:color w:val="292425"/>
          <w:w w:val="105"/>
          <w:sz w:val="12"/>
        </w:rPr>
        <w:t>Range of forecasts</w:t>
      </w:r>
    </w:p>
    <w:p>
      <w:pPr>
        <w:spacing w:after="0"/>
        <w:jc w:val="center"/>
        <w:rPr>
          <w:sz w:val="12"/>
        </w:rPr>
        <w:sectPr>
          <w:type w:val="continuous"/>
          <w:pgSz w:w="11900" w:h="16840"/>
          <w:pgMar w:top="1260" w:bottom="280" w:left="640" w:right="640"/>
          <w:cols w:num="2" w:equalWidth="0">
            <w:col w:w="4574" w:space="582"/>
            <w:col w:w="5464"/>
          </w:cols>
        </w:sectPr>
      </w:pPr>
    </w:p>
    <w:p>
      <w:pPr>
        <w:tabs>
          <w:tab w:pos="5577" w:val="left" w:leader="none"/>
        </w:tabs>
        <w:spacing w:before="78"/>
        <w:ind w:left="420" w:right="0" w:firstLine="0"/>
        <w:jc w:val="left"/>
        <w:rPr>
          <w:sz w:val="12"/>
        </w:rPr>
      </w:pPr>
      <w:r>
        <w:rPr>
          <w:color w:val="292425"/>
          <w:w w:val="110"/>
          <w:sz w:val="12"/>
        </w:rPr>
        <w:t>Source:</w:t>
      </w:r>
      <w:r>
        <w:rPr>
          <w:color w:val="292425"/>
          <w:spacing w:val="15"/>
          <w:w w:val="110"/>
          <w:sz w:val="12"/>
        </w:rPr>
        <w:t> </w:t>
      </w:r>
      <w:r>
        <w:rPr>
          <w:color w:val="292425"/>
          <w:w w:val="110"/>
          <w:sz w:val="12"/>
        </w:rPr>
        <w:t>Forecasts</w:t>
      </w:r>
      <w:r>
        <w:rPr>
          <w:color w:val="292425"/>
          <w:spacing w:val="-8"/>
          <w:w w:val="110"/>
          <w:sz w:val="12"/>
        </w:rPr>
        <w:t> </w:t>
      </w:r>
      <w:r>
        <w:rPr>
          <w:color w:val="292425"/>
          <w:w w:val="110"/>
          <w:sz w:val="12"/>
        </w:rPr>
        <w:t>of</w:t>
      </w:r>
      <w:r>
        <w:rPr>
          <w:color w:val="292425"/>
          <w:spacing w:val="-9"/>
          <w:w w:val="110"/>
          <w:sz w:val="12"/>
        </w:rPr>
        <w:t> </w:t>
      </w:r>
      <w:r>
        <w:rPr>
          <w:color w:val="292425"/>
          <w:spacing w:val="-10"/>
          <w:w w:val="110"/>
          <w:sz w:val="12"/>
        </w:rPr>
        <w:t>21</w:t>
      </w:r>
      <w:r>
        <w:rPr>
          <w:color w:val="292425"/>
          <w:spacing w:val="-8"/>
          <w:w w:val="110"/>
          <w:sz w:val="12"/>
        </w:rPr>
        <w:t> </w:t>
      </w:r>
      <w:r>
        <w:rPr>
          <w:color w:val="292425"/>
          <w:w w:val="110"/>
          <w:sz w:val="12"/>
        </w:rPr>
        <w:t>outside</w:t>
      </w:r>
      <w:r>
        <w:rPr>
          <w:color w:val="292425"/>
          <w:spacing w:val="-9"/>
          <w:w w:val="110"/>
          <w:sz w:val="12"/>
        </w:rPr>
        <w:t> </w:t>
      </w:r>
      <w:r>
        <w:rPr>
          <w:color w:val="292425"/>
          <w:w w:val="110"/>
          <w:sz w:val="12"/>
        </w:rPr>
        <w:t>forecasters</w:t>
      </w:r>
      <w:r>
        <w:rPr>
          <w:color w:val="292425"/>
          <w:spacing w:val="-9"/>
          <w:w w:val="110"/>
          <w:sz w:val="12"/>
        </w:rPr>
        <w:t> </w:t>
      </w:r>
      <w:r>
        <w:rPr>
          <w:color w:val="292425"/>
          <w:w w:val="110"/>
          <w:sz w:val="12"/>
        </w:rPr>
        <w:t>as</w:t>
      </w:r>
      <w:r>
        <w:rPr>
          <w:color w:val="292425"/>
          <w:spacing w:val="-8"/>
          <w:w w:val="110"/>
          <w:sz w:val="12"/>
        </w:rPr>
        <w:t> </w:t>
      </w:r>
      <w:r>
        <w:rPr>
          <w:color w:val="292425"/>
          <w:w w:val="110"/>
          <w:sz w:val="12"/>
        </w:rPr>
        <w:t>of</w:t>
      </w:r>
      <w:r>
        <w:rPr>
          <w:color w:val="292425"/>
          <w:spacing w:val="-9"/>
          <w:w w:val="110"/>
          <w:sz w:val="12"/>
        </w:rPr>
        <w:t> </w:t>
      </w:r>
      <w:r>
        <w:rPr>
          <w:color w:val="292425"/>
          <w:spacing w:val="-10"/>
          <w:w w:val="110"/>
          <w:sz w:val="12"/>
        </w:rPr>
        <w:t>31</w:t>
      </w:r>
      <w:r>
        <w:rPr>
          <w:color w:val="292425"/>
          <w:spacing w:val="-8"/>
          <w:w w:val="110"/>
          <w:sz w:val="12"/>
        </w:rPr>
        <w:t> </w:t>
      </w:r>
      <w:r>
        <w:rPr>
          <w:color w:val="292425"/>
          <w:w w:val="110"/>
          <w:sz w:val="12"/>
        </w:rPr>
        <w:t>October</w:t>
      </w:r>
      <w:r>
        <w:rPr>
          <w:color w:val="292425"/>
          <w:spacing w:val="-9"/>
          <w:w w:val="110"/>
          <w:sz w:val="12"/>
        </w:rPr>
        <w:t> </w:t>
      </w:r>
      <w:r>
        <w:rPr>
          <w:color w:val="292425"/>
          <w:spacing w:val="-4"/>
          <w:w w:val="110"/>
          <w:sz w:val="12"/>
        </w:rPr>
        <w:t>2002.</w:t>
        <w:tab/>
      </w:r>
      <w:r>
        <w:rPr>
          <w:color w:val="292425"/>
          <w:w w:val="110"/>
          <w:sz w:val="12"/>
        </w:rPr>
        <w:t>Source: Forecasts of </w:t>
      </w:r>
      <w:r>
        <w:rPr>
          <w:color w:val="292425"/>
          <w:spacing w:val="-10"/>
          <w:w w:val="110"/>
          <w:sz w:val="12"/>
        </w:rPr>
        <w:t>21 </w:t>
      </w:r>
      <w:r>
        <w:rPr>
          <w:color w:val="292425"/>
          <w:w w:val="110"/>
          <w:sz w:val="12"/>
        </w:rPr>
        <w:t>outside forecasters as of </w:t>
      </w:r>
      <w:r>
        <w:rPr>
          <w:color w:val="292425"/>
          <w:spacing w:val="-10"/>
          <w:w w:val="110"/>
          <w:sz w:val="12"/>
        </w:rPr>
        <w:t>31 </w:t>
      </w:r>
      <w:r>
        <w:rPr>
          <w:color w:val="292425"/>
          <w:w w:val="110"/>
          <w:sz w:val="12"/>
        </w:rPr>
        <w:t>October</w:t>
      </w:r>
      <w:r>
        <w:rPr>
          <w:color w:val="292425"/>
          <w:spacing w:val="8"/>
          <w:w w:val="110"/>
          <w:sz w:val="12"/>
        </w:rPr>
        <w:t> </w:t>
      </w:r>
      <w:r>
        <w:rPr>
          <w:color w:val="292425"/>
          <w:spacing w:val="-4"/>
          <w:w w:val="110"/>
          <w:sz w:val="12"/>
        </w:rPr>
        <w:t>2002.</w:t>
      </w:r>
    </w:p>
    <w:p>
      <w:pPr>
        <w:pStyle w:val="BodyText"/>
        <w:spacing w:before="4"/>
        <w:rPr>
          <w:sz w:val="13"/>
        </w:rPr>
      </w:pPr>
    </w:p>
    <w:p>
      <w:pPr>
        <w:spacing w:after="0"/>
        <w:rPr>
          <w:sz w:val="13"/>
        </w:rPr>
        <w:sectPr>
          <w:type w:val="continuous"/>
          <w:pgSz w:w="11900" w:h="16840"/>
          <w:pgMar w:top="1260" w:bottom="280" w:left="640" w:right="640"/>
        </w:sectPr>
      </w:pPr>
    </w:p>
    <w:p>
      <w:pPr>
        <w:pStyle w:val="Heading7"/>
        <w:spacing w:line="247" w:lineRule="auto" w:before="98"/>
        <w:ind w:left="425"/>
      </w:pPr>
      <w:r>
        <w:rPr>
          <w:color w:val="0092C0"/>
          <w:w w:val="90"/>
        </w:rPr>
        <w:t>Other forecasters’ expectations of RPIX inflation </w:t>
      </w:r>
      <w:r>
        <w:rPr>
          <w:color w:val="0092C0"/>
        </w:rPr>
        <w:t>and GDP growth</w:t>
      </w:r>
    </w:p>
    <w:p>
      <w:pPr>
        <w:spacing w:before="99"/>
        <w:ind w:left="427" w:right="0" w:firstLine="0"/>
        <w:jc w:val="left"/>
        <w:rPr>
          <w:sz w:val="12"/>
        </w:rPr>
      </w:pPr>
      <w:r>
        <w:rPr>
          <w:color w:val="292425"/>
          <w:w w:val="105"/>
          <w:sz w:val="14"/>
        </w:rPr>
        <w:t>RPIX inflation </w:t>
      </w:r>
      <w:r>
        <w:rPr>
          <w:color w:val="292425"/>
          <w:w w:val="105"/>
          <w:sz w:val="12"/>
        </w:rPr>
        <w:t>(a)</w:t>
      </w:r>
    </w:p>
    <w:p>
      <w:pPr>
        <w:tabs>
          <w:tab w:pos="1445" w:val="left" w:leader="none"/>
          <w:tab w:pos="4279" w:val="left" w:leader="none"/>
        </w:tabs>
        <w:spacing w:line="160" w:lineRule="exact" w:before="119"/>
        <w:ind w:left="0" w:right="38" w:firstLine="0"/>
        <w:jc w:val="right"/>
        <w:rPr>
          <w:sz w:val="14"/>
        </w:rPr>
      </w:pPr>
      <w:r>
        <w:rPr>
          <w:color w:val="292425"/>
          <w:spacing w:val="-3"/>
          <w:w w:val="105"/>
          <w:sz w:val="14"/>
        </w:rPr>
        <w:t>Probability,</w:t>
      </w:r>
      <w:r>
        <w:rPr>
          <w:color w:val="292425"/>
          <w:spacing w:val="7"/>
          <w:w w:val="105"/>
          <w:sz w:val="14"/>
        </w:rPr>
        <w:t> </w:t>
      </w:r>
      <w:r>
        <w:rPr>
          <w:color w:val="292425"/>
          <w:w w:val="105"/>
          <w:sz w:val="14"/>
        </w:rPr>
        <w:t>per</w:t>
      </w:r>
      <w:r>
        <w:rPr>
          <w:color w:val="292425"/>
          <w:spacing w:val="7"/>
          <w:w w:val="105"/>
          <w:sz w:val="14"/>
        </w:rPr>
        <w:t> </w:t>
      </w:r>
      <w:r>
        <w:rPr>
          <w:color w:val="292425"/>
          <w:w w:val="105"/>
          <w:sz w:val="14"/>
        </w:rPr>
        <w:t>cent</w:t>
        <w:tab/>
      </w:r>
      <w:r>
        <w:rPr>
          <w:color w:val="292425"/>
          <w:w w:val="105"/>
          <w:sz w:val="14"/>
          <w:u w:val="single" w:color="292425"/>
        </w:rPr>
        <w:t> Range:</w:t>
      </w:r>
      <w:r>
        <w:rPr>
          <w:color w:val="292425"/>
          <w:sz w:val="14"/>
          <w:u w:val="single" w:color="292425"/>
        </w:rPr>
        <w:tab/>
      </w:r>
    </w:p>
    <w:p>
      <w:pPr>
        <w:tabs>
          <w:tab w:pos="517" w:val="left" w:leader="none"/>
        </w:tabs>
        <w:spacing w:line="150" w:lineRule="exact" w:before="0"/>
        <w:ind w:left="0" w:right="66" w:firstLine="0"/>
        <w:jc w:val="right"/>
        <w:rPr>
          <w:sz w:val="14"/>
        </w:rPr>
      </w:pPr>
      <w:r>
        <w:rPr>
          <w:color w:val="292425"/>
          <w:w w:val="105"/>
          <w:sz w:val="14"/>
        </w:rPr>
        <w:t>Less</w:t>
        <w:tab/>
        <w:t>1.5%     2.0%     2.5%     3.0%   </w:t>
      </w:r>
      <w:r>
        <w:rPr>
          <w:color w:val="292425"/>
          <w:spacing w:val="13"/>
          <w:w w:val="105"/>
          <w:sz w:val="14"/>
        </w:rPr>
        <w:t> </w:t>
      </w:r>
      <w:r>
        <w:rPr>
          <w:color w:val="292425"/>
          <w:w w:val="105"/>
          <w:sz w:val="14"/>
        </w:rPr>
        <w:t>More</w:t>
      </w:r>
    </w:p>
    <w:p>
      <w:pPr>
        <w:tabs>
          <w:tab w:pos="2405" w:val="left" w:leader="none"/>
          <w:tab w:pos="2900" w:val="left" w:leader="none"/>
          <w:tab w:pos="3378" w:val="left" w:leader="none"/>
          <w:tab w:pos="3875" w:val="left" w:leader="none"/>
          <w:tab w:pos="4363" w:val="left" w:leader="none"/>
        </w:tabs>
        <w:spacing w:line="208" w:lineRule="auto" w:before="6"/>
        <w:ind w:left="1888" w:right="70" w:firstLine="0"/>
        <w:jc w:val="right"/>
        <w:rPr>
          <w:sz w:val="14"/>
        </w:rPr>
      </w:pPr>
      <w:r>
        <w:rPr>
          <w:color w:val="292425"/>
          <w:w w:val="110"/>
          <w:sz w:val="14"/>
        </w:rPr>
        <w:t>than</w:t>
        <w:tab/>
      </w:r>
      <w:r>
        <w:rPr>
          <w:color w:val="292425"/>
          <w:spacing w:val="-3"/>
          <w:w w:val="110"/>
          <w:sz w:val="14"/>
        </w:rPr>
        <w:t>to</w:t>
        <w:tab/>
        <w:t>to</w:t>
        <w:tab/>
        <w:t>to</w:t>
        <w:tab/>
        <w:t>to</w:t>
        <w:tab/>
      </w:r>
      <w:r>
        <w:rPr>
          <w:color w:val="292425"/>
          <w:spacing w:val="-1"/>
          <w:w w:val="110"/>
          <w:sz w:val="14"/>
        </w:rPr>
        <w:t>than </w:t>
      </w:r>
      <w:r>
        <w:rPr>
          <w:color w:val="292425"/>
          <w:w w:val="110"/>
          <w:sz w:val="14"/>
          <w:u w:val="single" w:color="292425"/>
        </w:rPr>
        <w:t>1.5%</w:t>
      </w:r>
      <w:r>
        <w:rPr>
          <w:color w:val="292425"/>
          <w:w w:val="110"/>
          <w:sz w:val="14"/>
        </w:rPr>
        <w:tab/>
      </w:r>
      <w:r>
        <w:rPr>
          <w:color w:val="292425"/>
          <w:w w:val="110"/>
          <w:sz w:val="14"/>
          <w:u w:val="single" w:color="292425"/>
        </w:rPr>
        <w:t>2.0%</w:t>
      </w:r>
      <w:r>
        <w:rPr>
          <w:color w:val="292425"/>
          <w:w w:val="110"/>
          <w:sz w:val="14"/>
        </w:rPr>
        <w:t>    </w:t>
      </w:r>
      <w:r>
        <w:rPr>
          <w:color w:val="292425"/>
          <w:w w:val="110"/>
          <w:sz w:val="14"/>
          <w:u w:val="single" w:color="292425"/>
        </w:rPr>
        <w:t>2.5%</w:t>
      </w:r>
      <w:r>
        <w:rPr>
          <w:color w:val="292425"/>
          <w:w w:val="110"/>
          <w:sz w:val="14"/>
        </w:rPr>
        <w:t>   </w:t>
      </w:r>
      <w:r>
        <w:rPr>
          <w:color w:val="292425"/>
          <w:w w:val="110"/>
          <w:sz w:val="14"/>
          <w:u w:val="single" w:color="292425"/>
        </w:rPr>
        <w:t> 3.0%</w:t>
      </w:r>
      <w:r>
        <w:rPr>
          <w:color w:val="292425"/>
          <w:w w:val="110"/>
          <w:sz w:val="14"/>
        </w:rPr>
        <w:t>    </w:t>
      </w:r>
      <w:r>
        <w:rPr>
          <w:color w:val="292425"/>
          <w:w w:val="110"/>
          <w:sz w:val="14"/>
          <w:u w:val="single" w:color="292425"/>
        </w:rPr>
        <w:t> 3.5%</w:t>
      </w:r>
      <w:r>
        <w:rPr>
          <w:color w:val="292425"/>
          <w:w w:val="110"/>
          <w:sz w:val="14"/>
        </w:rPr>
        <w:t>  </w:t>
      </w:r>
      <w:r>
        <w:rPr>
          <w:color w:val="292425"/>
          <w:spacing w:val="28"/>
          <w:w w:val="110"/>
          <w:sz w:val="14"/>
        </w:rPr>
        <w:t> </w:t>
      </w:r>
      <w:r>
        <w:rPr>
          <w:color w:val="292425"/>
          <w:w w:val="110"/>
          <w:sz w:val="14"/>
          <w:u w:val="single" w:color="292425"/>
        </w:rPr>
        <w:t>3.5%</w:t>
      </w:r>
    </w:p>
    <w:p>
      <w:pPr>
        <w:tabs>
          <w:tab w:pos="1988" w:val="left" w:leader="none"/>
          <w:tab w:pos="2537" w:val="left" w:leader="none"/>
          <w:tab w:pos="3026" w:val="left" w:leader="none"/>
          <w:tab w:pos="3506" w:val="left" w:leader="none"/>
          <w:tab w:pos="3995" w:val="left" w:leader="none"/>
          <w:tab w:pos="4482" w:val="left" w:leader="none"/>
        </w:tabs>
        <w:spacing w:line="156" w:lineRule="exact" w:before="113"/>
        <w:ind w:left="425" w:right="0" w:firstLine="0"/>
        <w:jc w:val="left"/>
        <w:rPr>
          <w:sz w:val="14"/>
        </w:rPr>
      </w:pPr>
      <w:r>
        <w:rPr>
          <w:color w:val="292425"/>
          <w:spacing w:val="-5"/>
          <w:w w:val="120"/>
          <w:sz w:val="14"/>
        </w:rPr>
        <w:t>2002</w:t>
      </w:r>
      <w:r>
        <w:rPr>
          <w:color w:val="292425"/>
          <w:spacing w:val="-10"/>
          <w:w w:val="120"/>
          <w:sz w:val="14"/>
        </w:rPr>
        <w:t> </w:t>
      </w:r>
      <w:r>
        <w:rPr>
          <w:color w:val="292425"/>
          <w:w w:val="120"/>
          <w:sz w:val="14"/>
        </w:rPr>
        <w:t>Q4</w:t>
        <w:tab/>
      </w:r>
      <w:r>
        <w:rPr>
          <w:rFonts w:ascii="Symbol" w:hAnsi="Symbol"/>
          <w:color w:val="292425"/>
          <w:w w:val="120"/>
          <w:sz w:val="14"/>
        </w:rPr>
        <w:t></w:t>
      </w:r>
      <w:r>
        <w:rPr>
          <w:color w:val="292425"/>
          <w:w w:val="120"/>
          <w:sz w:val="14"/>
        </w:rPr>
        <w:t>5</w:t>
        <w:tab/>
      </w:r>
      <w:r>
        <w:rPr>
          <w:color w:val="292425"/>
          <w:spacing w:val="-12"/>
          <w:w w:val="120"/>
          <w:sz w:val="14"/>
        </w:rPr>
        <w:t>21</w:t>
        <w:tab/>
      </w:r>
      <w:r>
        <w:rPr>
          <w:color w:val="292425"/>
          <w:spacing w:val="-6"/>
          <w:w w:val="120"/>
          <w:sz w:val="14"/>
        </w:rPr>
        <w:t>48</w:t>
        <w:tab/>
        <w:t>24</w:t>
        <w:tab/>
      </w:r>
      <w:r>
        <w:rPr>
          <w:rFonts w:ascii="Symbol" w:hAnsi="Symbol"/>
          <w:color w:val="292425"/>
          <w:w w:val="120"/>
          <w:sz w:val="14"/>
        </w:rPr>
        <w:t></w:t>
      </w:r>
      <w:r>
        <w:rPr>
          <w:color w:val="292425"/>
          <w:w w:val="120"/>
          <w:sz w:val="14"/>
        </w:rPr>
        <w:t>5</w:t>
        <w:tab/>
      </w:r>
      <w:r>
        <w:rPr>
          <w:rFonts w:ascii="Symbol" w:hAnsi="Symbol"/>
          <w:color w:val="292425"/>
          <w:w w:val="120"/>
          <w:sz w:val="14"/>
        </w:rPr>
        <w:t></w:t>
      </w:r>
      <w:r>
        <w:rPr>
          <w:color w:val="292425"/>
          <w:w w:val="120"/>
          <w:sz w:val="14"/>
        </w:rPr>
        <w:t>5</w:t>
      </w:r>
    </w:p>
    <w:p>
      <w:pPr>
        <w:tabs>
          <w:tab w:pos="2065" w:val="left" w:leader="none"/>
          <w:tab w:pos="2523" w:val="left" w:leader="none"/>
          <w:tab w:pos="3032" w:val="left" w:leader="none"/>
          <w:tab w:pos="3506" w:val="left" w:leader="none"/>
          <w:tab w:pos="4003" w:val="left" w:leader="none"/>
          <w:tab w:pos="4482" w:val="left" w:leader="none"/>
        </w:tabs>
        <w:spacing w:line="145" w:lineRule="exact" w:before="0"/>
        <w:ind w:left="425" w:right="0" w:firstLine="0"/>
        <w:jc w:val="left"/>
        <w:rPr>
          <w:sz w:val="14"/>
        </w:rPr>
      </w:pPr>
      <w:r>
        <w:rPr>
          <w:color w:val="292425"/>
          <w:spacing w:val="-5"/>
          <w:w w:val="120"/>
          <w:sz w:val="14"/>
        </w:rPr>
        <w:t>2003</w:t>
      </w:r>
      <w:r>
        <w:rPr>
          <w:color w:val="292425"/>
          <w:spacing w:val="-11"/>
          <w:w w:val="120"/>
          <w:sz w:val="14"/>
        </w:rPr>
        <w:t> </w:t>
      </w:r>
      <w:r>
        <w:rPr>
          <w:color w:val="292425"/>
          <w:w w:val="120"/>
          <w:sz w:val="14"/>
        </w:rPr>
        <w:t>Q4</w:t>
        <w:tab/>
        <w:t>8</w:t>
        <w:tab/>
      </w:r>
      <w:r>
        <w:rPr>
          <w:color w:val="292425"/>
          <w:spacing w:val="-5"/>
          <w:w w:val="120"/>
          <w:sz w:val="14"/>
        </w:rPr>
        <w:t>20</w:t>
        <w:tab/>
      </w:r>
      <w:r>
        <w:rPr>
          <w:color w:val="292425"/>
          <w:spacing w:val="-9"/>
          <w:w w:val="120"/>
          <w:sz w:val="14"/>
        </w:rPr>
        <w:t>35</w:t>
        <w:tab/>
      </w:r>
      <w:r>
        <w:rPr>
          <w:color w:val="292425"/>
          <w:spacing w:val="-6"/>
          <w:w w:val="120"/>
          <w:sz w:val="14"/>
        </w:rPr>
        <w:t>22</w:t>
        <w:tab/>
      </w:r>
      <w:r>
        <w:rPr>
          <w:color w:val="292425"/>
          <w:spacing w:val="-9"/>
          <w:w w:val="120"/>
          <w:sz w:val="14"/>
        </w:rPr>
        <w:t>12</w:t>
        <w:tab/>
      </w:r>
      <w:r>
        <w:rPr>
          <w:rFonts w:ascii="Symbol" w:hAnsi="Symbol"/>
          <w:color w:val="292425"/>
          <w:w w:val="120"/>
          <w:sz w:val="14"/>
        </w:rPr>
        <w:t></w:t>
      </w:r>
      <w:r>
        <w:rPr>
          <w:color w:val="292425"/>
          <w:w w:val="120"/>
          <w:sz w:val="14"/>
        </w:rPr>
        <w:t>5</w:t>
      </w:r>
    </w:p>
    <w:p>
      <w:pPr>
        <w:tabs>
          <w:tab w:pos="2065" w:val="left" w:leader="none"/>
          <w:tab w:pos="2537" w:val="left" w:leader="none"/>
          <w:tab w:pos="3029" w:val="left" w:leader="none"/>
          <w:tab w:pos="3503" w:val="left" w:leader="none"/>
          <w:tab w:pos="4072" w:val="left" w:leader="none"/>
          <w:tab w:pos="4644" w:val="right" w:leader="none"/>
        </w:tabs>
        <w:spacing w:line="150" w:lineRule="exact" w:before="0"/>
        <w:ind w:left="425" w:right="0" w:firstLine="0"/>
        <w:jc w:val="left"/>
        <w:rPr>
          <w:sz w:val="14"/>
        </w:rPr>
      </w:pPr>
      <w:r>
        <w:rPr>
          <w:color w:val="292425"/>
          <w:spacing w:val="-4"/>
          <w:w w:val="120"/>
          <w:sz w:val="14"/>
        </w:rPr>
        <w:t>2004</w:t>
      </w:r>
      <w:r>
        <w:rPr>
          <w:color w:val="292425"/>
          <w:spacing w:val="-15"/>
          <w:w w:val="120"/>
          <w:sz w:val="14"/>
        </w:rPr>
        <w:t> </w:t>
      </w:r>
      <w:r>
        <w:rPr>
          <w:color w:val="292425"/>
          <w:w w:val="120"/>
          <w:sz w:val="14"/>
        </w:rPr>
        <w:t>Q4</w:t>
      </w:r>
      <w:r>
        <w:rPr>
          <w:color w:val="292425"/>
          <w:spacing w:val="-14"/>
          <w:w w:val="120"/>
          <w:sz w:val="14"/>
        </w:rPr>
        <w:t> </w:t>
      </w:r>
      <w:r>
        <w:rPr>
          <w:color w:val="292425"/>
          <w:w w:val="120"/>
          <w:sz w:val="12"/>
        </w:rPr>
        <w:t>(b)</w:t>
        <w:tab/>
      </w:r>
      <w:r>
        <w:rPr>
          <w:color w:val="292425"/>
          <w:w w:val="120"/>
          <w:sz w:val="14"/>
        </w:rPr>
        <w:t>9</w:t>
        <w:tab/>
      </w:r>
      <w:r>
        <w:rPr>
          <w:color w:val="292425"/>
          <w:spacing w:val="-12"/>
          <w:w w:val="120"/>
          <w:sz w:val="14"/>
        </w:rPr>
        <w:t>19</w:t>
        <w:tab/>
      </w:r>
      <w:r>
        <w:rPr>
          <w:color w:val="292425"/>
          <w:spacing w:val="-8"/>
          <w:w w:val="120"/>
          <w:sz w:val="14"/>
        </w:rPr>
        <w:t>36</w:t>
        <w:tab/>
      </w:r>
      <w:r>
        <w:rPr>
          <w:color w:val="292425"/>
          <w:spacing w:val="-5"/>
          <w:w w:val="120"/>
          <w:sz w:val="14"/>
        </w:rPr>
        <w:t>20</w:t>
        <w:tab/>
      </w:r>
      <w:r>
        <w:rPr>
          <w:color w:val="292425"/>
          <w:w w:val="120"/>
          <w:sz w:val="14"/>
        </w:rPr>
        <w:t>8</w:t>
        <w:tab/>
        <w:t>8</w:t>
      </w:r>
    </w:p>
    <w:p>
      <w:pPr>
        <w:spacing w:before="119"/>
        <w:ind w:left="427" w:right="0" w:firstLine="0"/>
        <w:jc w:val="left"/>
        <w:rPr>
          <w:sz w:val="12"/>
        </w:rPr>
      </w:pPr>
      <w:r>
        <w:rPr>
          <w:color w:val="292425"/>
          <w:w w:val="105"/>
          <w:sz w:val="14"/>
        </w:rPr>
        <w:t>GDP growth </w:t>
      </w:r>
      <w:r>
        <w:rPr>
          <w:color w:val="292425"/>
          <w:w w:val="105"/>
          <w:sz w:val="12"/>
        </w:rPr>
        <w:t>(c)</w:t>
      </w:r>
    </w:p>
    <w:p>
      <w:pPr>
        <w:tabs>
          <w:tab w:pos="1868" w:val="left" w:leader="none"/>
          <w:tab w:pos="3700" w:val="left" w:leader="none"/>
        </w:tabs>
        <w:spacing w:before="119"/>
        <w:ind w:left="425" w:right="0" w:firstLine="0"/>
        <w:jc w:val="left"/>
        <w:rPr>
          <w:sz w:val="14"/>
        </w:rPr>
      </w:pPr>
      <w:r>
        <w:rPr/>
        <w:pict>
          <v:shape style="position:absolute;margin-left:50.7719pt;margin-top:15.205801pt;width:167.2pt;height:49pt;mso-position-horizontal-relative:page;mso-position-vertical-relative:paragraph;z-index:1633331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10"/>
                    <w:gridCol w:w="341"/>
                    <w:gridCol w:w="178"/>
                    <w:gridCol w:w="343"/>
                    <w:gridCol w:w="151"/>
                    <w:gridCol w:w="353"/>
                    <w:gridCol w:w="124"/>
                    <w:gridCol w:w="341"/>
                  </w:tblGrid>
                  <w:tr>
                    <w:trPr>
                      <w:trHeight w:val="280" w:hRule="atLeast"/>
                    </w:trPr>
                    <w:tc>
                      <w:tcPr>
                        <w:tcW w:w="1510" w:type="dxa"/>
                        <w:vMerge w:val="restart"/>
                        <w:shd w:val="clear" w:color="auto" w:fill="CDE6F0"/>
                      </w:tcPr>
                      <w:p>
                        <w:pPr>
                          <w:pStyle w:val="TableParagraph"/>
                          <w:spacing w:line="240" w:lineRule="auto"/>
                          <w:rPr>
                            <w:sz w:val="16"/>
                          </w:rPr>
                        </w:pPr>
                      </w:p>
                    </w:tc>
                    <w:tc>
                      <w:tcPr>
                        <w:tcW w:w="341" w:type="dxa"/>
                        <w:shd w:val="clear" w:color="auto" w:fill="CDE6F0"/>
                      </w:tcPr>
                      <w:p>
                        <w:pPr>
                          <w:pStyle w:val="TableParagraph"/>
                          <w:spacing w:line="125" w:lineRule="exact"/>
                          <w:ind w:left="2"/>
                          <w:rPr>
                            <w:sz w:val="14"/>
                          </w:rPr>
                        </w:pPr>
                        <w:r>
                          <w:rPr>
                            <w:color w:val="292425"/>
                            <w:sz w:val="14"/>
                          </w:rPr>
                          <w:t>Less</w:t>
                        </w:r>
                      </w:p>
                      <w:p>
                        <w:pPr>
                          <w:pStyle w:val="TableParagraph"/>
                          <w:spacing w:line="135" w:lineRule="exact"/>
                          <w:ind w:left="2"/>
                          <w:rPr>
                            <w:sz w:val="14"/>
                          </w:rPr>
                        </w:pPr>
                        <w:r>
                          <w:rPr>
                            <w:color w:val="292425"/>
                            <w:w w:val="115"/>
                            <w:sz w:val="14"/>
                          </w:rPr>
                          <w:t>than</w:t>
                        </w:r>
                      </w:p>
                    </w:tc>
                    <w:tc>
                      <w:tcPr>
                        <w:tcW w:w="178" w:type="dxa"/>
                        <w:shd w:val="clear" w:color="auto" w:fill="CDE6F0"/>
                      </w:tcPr>
                      <w:p>
                        <w:pPr>
                          <w:pStyle w:val="TableParagraph"/>
                          <w:spacing w:line="240" w:lineRule="auto"/>
                          <w:rPr>
                            <w:sz w:val="16"/>
                          </w:rPr>
                        </w:pPr>
                      </w:p>
                    </w:tc>
                    <w:tc>
                      <w:tcPr>
                        <w:tcW w:w="343" w:type="dxa"/>
                        <w:shd w:val="clear" w:color="auto" w:fill="CDE6F0"/>
                      </w:tcPr>
                      <w:p>
                        <w:pPr>
                          <w:pStyle w:val="TableParagraph"/>
                          <w:spacing w:line="125" w:lineRule="exact"/>
                          <w:rPr>
                            <w:sz w:val="14"/>
                          </w:rPr>
                        </w:pPr>
                        <w:r>
                          <w:rPr>
                            <w:color w:val="292425"/>
                            <w:w w:val="105"/>
                            <w:sz w:val="14"/>
                          </w:rPr>
                          <w:t>1%</w:t>
                        </w:r>
                      </w:p>
                      <w:p>
                        <w:pPr>
                          <w:pStyle w:val="TableParagraph"/>
                          <w:spacing w:line="135" w:lineRule="exact"/>
                          <w:ind w:left="1"/>
                          <w:rPr>
                            <w:sz w:val="14"/>
                          </w:rPr>
                        </w:pPr>
                        <w:r>
                          <w:rPr>
                            <w:color w:val="292425"/>
                            <w:w w:val="115"/>
                            <w:sz w:val="14"/>
                          </w:rPr>
                          <w:t>to</w:t>
                        </w:r>
                      </w:p>
                    </w:tc>
                    <w:tc>
                      <w:tcPr>
                        <w:tcW w:w="151" w:type="dxa"/>
                        <w:shd w:val="clear" w:color="auto" w:fill="CDE6F0"/>
                      </w:tcPr>
                      <w:p>
                        <w:pPr>
                          <w:pStyle w:val="TableParagraph"/>
                          <w:spacing w:line="240" w:lineRule="auto"/>
                          <w:rPr>
                            <w:sz w:val="16"/>
                          </w:rPr>
                        </w:pPr>
                      </w:p>
                    </w:tc>
                    <w:tc>
                      <w:tcPr>
                        <w:tcW w:w="353" w:type="dxa"/>
                        <w:shd w:val="clear" w:color="auto" w:fill="CDE6F0"/>
                      </w:tcPr>
                      <w:p>
                        <w:pPr>
                          <w:pStyle w:val="TableParagraph"/>
                          <w:spacing w:line="125" w:lineRule="exact"/>
                          <w:ind w:left="2"/>
                          <w:rPr>
                            <w:sz w:val="14"/>
                          </w:rPr>
                        </w:pPr>
                        <w:r>
                          <w:rPr>
                            <w:color w:val="292425"/>
                            <w:w w:val="105"/>
                            <w:sz w:val="14"/>
                          </w:rPr>
                          <w:t>2%</w:t>
                        </w:r>
                      </w:p>
                      <w:p>
                        <w:pPr>
                          <w:pStyle w:val="TableParagraph"/>
                          <w:spacing w:line="135" w:lineRule="exact"/>
                          <w:ind w:left="2"/>
                          <w:rPr>
                            <w:sz w:val="14"/>
                          </w:rPr>
                        </w:pPr>
                        <w:r>
                          <w:rPr>
                            <w:color w:val="292425"/>
                            <w:w w:val="115"/>
                            <w:sz w:val="14"/>
                          </w:rPr>
                          <w:t>to</w:t>
                        </w:r>
                      </w:p>
                    </w:tc>
                    <w:tc>
                      <w:tcPr>
                        <w:tcW w:w="124" w:type="dxa"/>
                        <w:shd w:val="clear" w:color="auto" w:fill="CDE6F0"/>
                      </w:tcPr>
                      <w:p>
                        <w:pPr>
                          <w:pStyle w:val="TableParagraph"/>
                          <w:spacing w:line="240" w:lineRule="auto"/>
                          <w:rPr>
                            <w:sz w:val="16"/>
                          </w:rPr>
                        </w:pPr>
                      </w:p>
                    </w:tc>
                    <w:tc>
                      <w:tcPr>
                        <w:tcW w:w="341" w:type="dxa"/>
                        <w:shd w:val="clear" w:color="auto" w:fill="CDE6F0"/>
                      </w:tcPr>
                      <w:p>
                        <w:pPr>
                          <w:pStyle w:val="TableParagraph"/>
                          <w:spacing w:line="125" w:lineRule="exact"/>
                          <w:ind w:left="3"/>
                          <w:rPr>
                            <w:sz w:val="14"/>
                          </w:rPr>
                        </w:pPr>
                        <w:r>
                          <w:rPr>
                            <w:color w:val="292425"/>
                            <w:w w:val="105"/>
                            <w:sz w:val="14"/>
                          </w:rPr>
                          <w:t>More</w:t>
                        </w:r>
                      </w:p>
                      <w:p>
                        <w:pPr>
                          <w:pStyle w:val="TableParagraph"/>
                          <w:spacing w:line="135" w:lineRule="exact"/>
                          <w:ind w:left="3"/>
                          <w:rPr>
                            <w:sz w:val="14"/>
                          </w:rPr>
                        </w:pPr>
                        <w:r>
                          <w:rPr>
                            <w:color w:val="292425"/>
                            <w:w w:val="115"/>
                            <w:sz w:val="14"/>
                          </w:rPr>
                          <w:t>than</w:t>
                        </w:r>
                      </w:p>
                    </w:tc>
                  </w:tr>
                  <w:tr>
                    <w:trPr>
                      <w:trHeight w:val="146" w:hRule="atLeast"/>
                    </w:trPr>
                    <w:tc>
                      <w:tcPr>
                        <w:tcW w:w="1510" w:type="dxa"/>
                        <w:vMerge/>
                        <w:tcBorders>
                          <w:top w:val="nil"/>
                        </w:tcBorders>
                        <w:shd w:val="clear" w:color="auto" w:fill="CDE6F0"/>
                      </w:tcPr>
                      <w:p>
                        <w:pPr>
                          <w:rPr>
                            <w:sz w:val="2"/>
                            <w:szCs w:val="2"/>
                          </w:rPr>
                        </w:pPr>
                      </w:p>
                    </w:tc>
                    <w:tc>
                      <w:tcPr>
                        <w:tcW w:w="341" w:type="dxa"/>
                        <w:tcBorders>
                          <w:bottom w:val="single" w:sz="2" w:space="0" w:color="292425"/>
                        </w:tcBorders>
                        <w:shd w:val="clear" w:color="auto" w:fill="CDE6F0"/>
                      </w:tcPr>
                      <w:p>
                        <w:pPr>
                          <w:pStyle w:val="TableParagraph"/>
                          <w:spacing w:line="130" w:lineRule="exact"/>
                          <w:ind w:right="142"/>
                          <w:jc w:val="right"/>
                          <w:rPr>
                            <w:sz w:val="14"/>
                          </w:rPr>
                        </w:pPr>
                        <w:r>
                          <w:rPr>
                            <w:color w:val="292425"/>
                            <w:sz w:val="14"/>
                          </w:rPr>
                          <w:t>1%</w:t>
                        </w:r>
                      </w:p>
                    </w:tc>
                    <w:tc>
                      <w:tcPr>
                        <w:tcW w:w="178" w:type="dxa"/>
                        <w:shd w:val="clear" w:color="auto" w:fill="CDE6F0"/>
                      </w:tcPr>
                      <w:p>
                        <w:pPr>
                          <w:pStyle w:val="TableParagraph"/>
                          <w:spacing w:line="240" w:lineRule="auto"/>
                          <w:rPr>
                            <w:sz w:val="8"/>
                          </w:rPr>
                        </w:pPr>
                      </w:p>
                    </w:tc>
                    <w:tc>
                      <w:tcPr>
                        <w:tcW w:w="343" w:type="dxa"/>
                        <w:tcBorders>
                          <w:bottom w:val="single" w:sz="2" w:space="0" w:color="292425"/>
                        </w:tcBorders>
                        <w:shd w:val="clear" w:color="auto" w:fill="CDE6F0"/>
                      </w:tcPr>
                      <w:p>
                        <w:pPr>
                          <w:pStyle w:val="TableParagraph"/>
                          <w:spacing w:line="132" w:lineRule="exact"/>
                          <w:ind w:left="1"/>
                          <w:rPr>
                            <w:sz w:val="14"/>
                          </w:rPr>
                        </w:pPr>
                        <w:r>
                          <w:rPr>
                            <w:color w:val="292425"/>
                            <w:w w:val="105"/>
                            <w:sz w:val="14"/>
                          </w:rPr>
                          <w:t>2%</w:t>
                        </w:r>
                      </w:p>
                    </w:tc>
                    <w:tc>
                      <w:tcPr>
                        <w:tcW w:w="151" w:type="dxa"/>
                        <w:shd w:val="clear" w:color="auto" w:fill="CDE6F0"/>
                      </w:tcPr>
                      <w:p>
                        <w:pPr>
                          <w:pStyle w:val="TableParagraph"/>
                          <w:spacing w:line="240" w:lineRule="auto"/>
                          <w:rPr>
                            <w:sz w:val="8"/>
                          </w:rPr>
                        </w:pPr>
                      </w:p>
                    </w:tc>
                    <w:tc>
                      <w:tcPr>
                        <w:tcW w:w="353" w:type="dxa"/>
                        <w:tcBorders>
                          <w:bottom w:val="single" w:sz="2" w:space="0" w:color="292425"/>
                        </w:tcBorders>
                        <w:shd w:val="clear" w:color="auto" w:fill="CDE6F0"/>
                      </w:tcPr>
                      <w:p>
                        <w:pPr>
                          <w:pStyle w:val="TableParagraph"/>
                          <w:spacing w:line="133" w:lineRule="exact"/>
                          <w:ind w:left="2"/>
                          <w:rPr>
                            <w:sz w:val="14"/>
                          </w:rPr>
                        </w:pPr>
                        <w:r>
                          <w:rPr>
                            <w:color w:val="292425"/>
                            <w:w w:val="105"/>
                            <w:sz w:val="14"/>
                          </w:rPr>
                          <w:t>3%</w:t>
                        </w:r>
                      </w:p>
                    </w:tc>
                    <w:tc>
                      <w:tcPr>
                        <w:tcW w:w="124" w:type="dxa"/>
                        <w:shd w:val="clear" w:color="auto" w:fill="CDE6F0"/>
                      </w:tcPr>
                      <w:p>
                        <w:pPr>
                          <w:pStyle w:val="TableParagraph"/>
                          <w:spacing w:line="240" w:lineRule="auto"/>
                          <w:rPr>
                            <w:sz w:val="8"/>
                          </w:rPr>
                        </w:pPr>
                      </w:p>
                    </w:tc>
                    <w:tc>
                      <w:tcPr>
                        <w:tcW w:w="341" w:type="dxa"/>
                        <w:tcBorders>
                          <w:bottom w:val="single" w:sz="2" w:space="0" w:color="292425"/>
                        </w:tcBorders>
                        <w:shd w:val="clear" w:color="auto" w:fill="CDE6F0"/>
                      </w:tcPr>
                      <w:p>
                        <w:pPr>
                          <w:pStyle w:val="TableParagraph"/>
                          <w:spacing w:line="126" w:lineRule="exact"/>
                          <w:ind w:left="3"/>
                          <w:rPr>
                            <w:sz w:val="14"/>
                          </w:rPr>
                        </w:pPr>
                        <w:r>
                          <w:rPr>
                            <w:color w:val="292425"/>
                            <w:w w:val="105"/>
                            <w:sz w:val="14"/>
                          </w:rPr>
                          <w:t>3%</w:t>
                        </w:r>
                      </w:p>
                    </w:tc>
                  </w:tr>
                  <w:tr>
                    <w:trPr>
                      <w:trHeight w:val="268" w:hRule="atLeast"/>
                    </w:trPr>
                    <w:tc>
                      <w:tcPr>
                        <w:tcW w:w="1510" w:type="dxa"/>
                        <w:shd w:val="clear" w:color="auto" w:fill="CDE6F0"/>
                      </w:tcPr>
                      <w:p>
                        <w:pPr>
                          <w:pStyle w:val="TableParagraph"/>
                          <w:spacing w:line="145" w:lineRule="exact" w:before="103"/>
                          <w:ind w:left="50"/>
                          <w:rPr>
                            <w:sz w:val="14"/>
                          </w:rPr>
                        </w:pPr>
                        <w:r>
                          <w:rPr>
                            <w:color w:val="292425"/>
                            <w:w w:val="120"/>
                            <w:sz w:val="14"/>
                          </w:rPr>
                          <w:t>2002 Q4</w:t>
                        </w:r>
                      </w:p>
                    </w:tc>
                    <w:tc>
                      <w:tcPr>
                        <w:tcW w:w="341" w:type="dxa"/>
                        <w:tcBorders>
                          <w:top w:val="single" w:sz="2" w:space="0" w:color="292425"/>
                        </w:tcBorders>
                        <w:shd w:val="clear" w:color="auto" w:fill="CDE6F0"/>
                      </w:tcPr>
                      <w:p>
                        <w:pPr>
                          <w:pStyle w:val="TableParagraph"/>
                          <w:spacing w:line="145" w:lineRule="exact" w:before="99"/>
                          <w:ind w:right="73"/>
                          <w:jc w:val="right"/>
                          <w:rPr>
                            <w:sz w:val="14"/>
                          </w:rPr>
                        </w:pPr>
                        <w:r>
                          <w:rPr>
                            <w:color w:val="292425"/>
                            <w:w w:val="121"/>
                            <w:sz w:val="14"/>
                          </w:rPr>
                          <w:t>6</w:t>
                        </w:r>
                      </w:p>
                    </w:tc>
                    <w:tc>
                      <w:tcPr>
                        <w:tcW w:w="178" w:type="dxa"/>
                        <w:shd w:val="clear" w:color="auto" w:fill="CDE6F0"/>
                      </w:tcPr>
                      <w:p>
                        <w:pPr>
                          <w:pStyle w:val="TableParagraph"/>
                          <w:spacing w:line="240" w:lineRule="auto"/>
                          <w:rPr>
                            <w:sz w:val="16"/>
                          </w:rPr>
                        </w:pPr>
                      </w:p>
                    </w:tc>
                    <w:tc>
                      <w:tcPr>
                        <w:tcW w:w="343" w:type="dxa"/>
                        <w:tcBorders>
                          <w:top w:val="single" w:sz="2" w:space="0" w:color="292425"/>
                        </w:tcBorders>
                        <w:shd w:val="clear" w:color="auto" w:fill="CDE6F0"/>
                      </w:tcPr>
                      <w:p>
                        <w:pPr>
                          <w:pStyle w:val="TableParagraph"/>
                          <w:spacing w:line="145" w:lineRule="exact" w:before="98"/>
                          <w:ind w:right="60"/>
                          <w:jc w:val="right"/>
                          <w:rPr>
                            <w:sz w:val="14"/>
                          </w:rPr>
                        </w:pPr>
                        <w:r>
                          <w:rPr>
                            <w:color w:val="292425"/>
                            <w:w w:val="120"/>
                            <w:sz w:val="14"/>
                          </w:rPr>
                          <w:t>41</w:t>
                        </w:r>
                      </w:p>
                    </w:tc>
                    <w:tc>
                      <w:tcPr>
                        <w:tcW w:w="151" w:type="dxa"/>
                        <w:shd w:val="clear" w:color="auto" w:fill="CDE6F0"/>
                      </w:tcPr>
                      <w:p>
                        <w:pPr>
                          <w:pStyle w:val="TableParagraph"/>
                          <w:spacing w:line="240" w:lineRule="auto"/>
                          <w:rPr>
                            <w:sz w:val="16"/>
                          </w:rPr>
                        </w:pPr>
                      </w:p>
                    </w:tc>
                    <w:tc>
                      <w:tcPr>
                        <w:tcW w:w="353" w:type="dxa"/>
                        <w:tcBorders>
                          <w:top w:val="single" w:sz="2" w:space="0" w:color="292425"/>
                        </w:tcBorders>
                        <w:shd w:val="clear" w:color="auto" w:fill="CDE6F0"/>
                      </w:tcPr>
                      <w:p>
                        <w:pPr>
                          <w:pStyle w:val="TableParagraph"/>
                          <w:spacing w:line="145" w:lineRule="exact" w:before="96"/>
                          <w:ind w:right="63"/>
                          <w:jc w:val="right"/>
                          <w:rPr>
                            <w:sz w:val="14"/>
                          </w:rPr>
                        </w:pPr>
                        <w:r>
                          <w:rPr>
                            <w:color w:val="292425"/>
                            <w:w w:val="120"/>
                            <w:sz w:val="14"/>
                          </w:rPr>
                          <w:t>45</w:t>
                        </w:r>
                      </w:p>
                    </w:tc>
                    <w:tc>
                      <w:tcPr>
                        <w:tcW w:w="124" w:type="dxa"/>
                        <w:shd w:val="clear" w:color="auto" w:fill="CDE6F0"/>
                      </w:tcPr>
                      <w:p>
                        <w:pPr>
                          <w:pStyle w:val="TableParagraph"/>
                          <w:spacing w:line="240" w:lineRule="auto"/>
                          <w:rPr>
                            <w:sz w:val="16"/>
                          </w:rPr>
                        </w:pPr>
                      </w:p>
                    </w:tc>
                    <w:tc>
                      <w:tcPr>
                        <w:tcW w:w="341" w:type="dxa"/>
                        <w:tcBorders>
                          <w:top w:val="single" w:sz="2" w:space="0" w:color="292425"/>
                        </w:tcBorders>
                        <w:shd w:val="clear" w:color="auto" w:fill="CDE6F0"/>
                      </w:tcPr>
                      <w:p>
                        <w:pPr>
                          <w:pStyle w:val="TableParagraph"/>
                          <w:spacing w:line="145" w:lineRule="exact" w:before="103"/>
                          <w:ind w:right="48"/>
                          <w:jc w:val="right"/>
                          <w:rPr>
                            <w:sz w:val="14"/>
                          </w:rPr>
                        </w:pPr>
                        <w:r>
                          <w:rPr>
                            <w:color w:val="292425"/>
                            <w:w w:val="121"/>
                            <w:sz w:val="14"/>
                          </w:rPr>
                          <w:t>7</w:t>
                        </w:r>
                      </w:p>
                    </w:tc>
                  </w:tr>
                  <w:tr>
                    <w:trPr>
                      <w:trHeight w:val="139" w:hRule="atLeast"/>
                    </w:trPr>
                    <w:tc>
                      <w:tcPr>
                        <w:tcW w:w="1510" w:type="dxa"/>
                        <w:shd w:val="clear" w:color="auto" w:fill="CDE6F0"/>
                      </w:tcPr>
                      <w:p>
                        <w:pPr>
                          <w:pStyle w:val="TableParagraph"/>
                          <w:ind w:left="50"/>
                          <w:rPr>
                            <w:sz w:val="14"/>
                          </w:rPr>
                        </w:pPr>
                        <w:r>
                          <w:rPr>
                            <w:color w:val="292425"/>
                            <w:w w:val="120"/>
                            <w:sz w:val="14"/>
                          </w:rPr>
                          <w:t>2003 Q4</w:t>
                        </w:r>
                      </w:p>
                    </w:tc>
                    <w:tc>
                      <w:tcPr>
                        <w:tcW w:w="341" w:type="dxa"/>
                        <w:shd w:val="clear" w:color="auto" w:fill="CDE6F0"/>
                      </w:tcPr>
                      <w:p>
                        <w:pPr>
                          <w:pStyle w:val="TableParagraph"/>
                          <w:ind w:right="73"/>
                          <w:jc w:val="right"/>
                          <w:rPr>
                            <w:sz w:val="14"/>
                          </w:rPr>
                        </w:pPr>
                        <w:r>
                          <w:rPr>
                            <w:color w:val="292425"/>
                            <w:w w:val="120"/>
                            <w:sz w:val="14"/>
                          </w:rPr>
                          <w:t>10</w:t>
                        </w:r>
                      </w:p>
                    </w:tc>
                    <w:tc>
                      <w:tcPr>
                        <w:tcW w:w="178" w:type="dxa"/>
                        <w:shd w:val="clear" w:color="auto" w:fill="CDE6F0"/>
                      </w:tcPr>
                      <w:p>
                        <w:pPr>
                          <w:pStyle w:val="TableParagraph"/>
                          <w:spacing w:line="240" w:lineRule="auto"/>
                          <w:rPr>
                            <w:sz w:val="8"/>
                          </w:rPr>
                        </w:pPr>
                      </w:p>
                    </w:tc>
                    <w:tc>
                      <w:tcPr>
                        <w:tcW w:w="343" w:type="dxa"/>
                        <w:shd w:val="clear" w:color="auto" w:fill="CDE6F0"/>
                      </w:tcPr>
                      <w:p>
                        <w:pPr>
                          <w:pStyle w:val="TableParagraph"/>
                          <w:ind w:right="60"/>
                          <w:jc w:val="right"/>
                          <w:rPr>
                            <w:sz w:val="14"/>
                          </w:rPr>
                        </w:pPr>
                        <w:r>
                          <w:rPr>
                            <w:color w:val="292425"/>
                            <w:w w:val="120"/>
                            <w:sz w:val="14"/>
                          </w:rPr>
                          <w:t>24</w:t>
                        </w:r>
                      </w:p>
                    </w:tc>
                    <w:tc>
                      <w:tcPr>
                        <w:tcW w:w="151" w:type="dxa"/>
                        <w:shd w:val="clear" w:color="auto" w:fill="CDE6F0"/>
                      </w:tcPr>
                      <w:p>
                        <w:pPr>
                          <w:pStyle w:val="TableParagraph"/>
                          <w:spacing w:line="240" w:lineRule="auto"/>
                          <w:rPr>
                            <w:sz w:val="8"/>
                          </w:rPr>
                        </w:pPr>
                      </w:p>
                    </w:tc>
                    <w:tc>
                      <w:tcPr>
                        <w:tcW w:w="353" w:type="dxa"/>
                        <w:shd w:val="clear" w:color="auto" w:fill="CDE6F0"/>
                      </w:tcPr>
                      <w:p>
                        <w:pPr>
                          <w:pStyle w:val="TableParagraph"/>
                          <w:ind w:right="73"/>
                          <w:jc w:val="right"/>
                          <w:rPr>
                            <w:sz w:val="14"/>
                          </w:rPr>
                        </w:pPr>
                        <w:r>
                          <w:rPr>
                            <w:color w:val="292425"/>
                            <w:w w:val="120"/>
                            <w:sz w:val="14"/>
                          </w:rPr>
                          <w:t>44</w:t>
                        </w:r>
                      </w:p>
                    </w:tc>
                    <w:tc>
                      <w:tcPr>
                        <w:tcW w:w="124" w:type="dxa"/>
                        <w:shd w:val="clear" w:color="auto" w:fill="CDE6F0"/>
                      </w:tcPr>
                      <w:p>
                        <w:pPr>
                          <w:pStyle w:val="TableParagraph"/>
                          <w:spacing w:line="240" w:lineRule="auto"/>
                          <w:rPr>
                            <w:sz w:val="8"/>
                          </w:rPr>
                        </w:pPr>
                      </w:p>
                    </w:tc>
                    <w:tc>
                      <w:tcPr>
                        <w:tcW w:w="341" w:type="dxa"/>
                        <w:shd w:val="clear" w:color="auto" w:fill="CDE6F0"/>
                      </w:tcPr>
                      <w:p>
                        <w:pPr>
                          <w:pStyle w:val="TableParagraph"/>
                          <w:ind w:right="48"/>
                          <w:jc w:val="right"/>
                          <w:rPr>
                            <w:sz w:val="14"/>
                          </w:rPr>
                        </w:pPr>
                        <w:r>
                          <w:rPr>
                            <w:color w:val="292425"/>
                            <w:w w:val="120"/>
                            <w:sz w:val="14"/>
                          </w:rPr>
                          <w:t>23</w:t>
                        </w:r>
                      </w:p>
                    </w:tc>
                  </w:tr>
                  <w:tr>
                    <w:trPr>
                      <w:trHeight w:val="140" w:hRule="atLeast"/>
                    </w:trPr>
                    <w:tc>
                      <w:tcPr>
                        <w:tcW w:w="1510" w:type="dxa"/>
                        <w:shd w:val="clear" w:color="auto" w:fill="CDE6F0"/>
                      </w:tcPr>
                      <w:p>
                        <w:pPr>
                          <w:pStyle w:val="TableParagraph"/>
                          <w:ind w:left="50"/>
                          <w:rPr>
                            <w:sz w:val="12"/>
                          </w:rPr>
                        </w:pPr>
                        <w:r>
                          <w:rPr>
                            <w:color w:val="292425"/>
                            <w:w w:val="115"/>
                            <w:sz w:val="14"/>
                          </w:rPr>
                          <w:t>2004 Q4 </w:t>
                        </w:r>
                        <w:r>
                          <w:rPr>
                            <w:color w:val="292425"/>
                            <w:w w:val="115"/>
                            <w:sz w:val="12"/>
                          </w:rPr>
                          <w:t>(d)</w:t>
                        </w:r>
                      </w:p>
                    </w:tc>
                    <w:tc>
                      <w:tcPr>
                        <w:tcW w:w="341" w:type="dxa"/>
                        <w:shd w:val="clear" w:color="auto" w:fill="CDE6F0"/>
                      </w:tcPr>
                      <w:p>
                        <w:pPr>
                          <w:pStyle w:val="TableParagraph"/>
                          <w:ind w:right="100"/>
                          <w:jc w:val="right"/>
                          <w:rPr>
                            <w:sz w:val="14"/>
                          </w:rPr>
                        </w:pPr>
                        <w:r>
                          <w:rPr>
                            <w:color w:val="292425"/>
                            <w:w w:val="120"/>
                            <w:sz w:val="14"/>
                          </w:rPr>
                          <w:t>13</w:t>
                        </w:r>
                      </w:p>
                    </w:tc>
                    <w:tc>
                      <w:tcPr>
                        <w:tcW w:w="178" w:type="dxa"/>
                        <w:shd w:val="clear" w:color="auto" w:fill="CDE6F0"/>
                      </w:tcPr>
                      <w:p>
                        <w:pPr>
                          <w:pStyle w:val="TableParagraph"/>
                          <w:spacing w:line="240" w:lineRule="auto"/>
                          <w:rPr>
                            <w:sz w:val="8"/>
                          </w:rPr>
                        </w:pPr>
                      </w:p>
                    </w:tc>
                    <w:tc>
                      <w:tcPr>
                        <w:tcW w:w="343" w:type="dxa"/>
                        <w:shd w:val="clear" w:color="auto" w:fill="CDE6F0"/>
                      </w:tcPr>
                      <w:p>
                        <w:pPr>
                          <w:pStyle w:val="TableParagraph"/>
                          <w:ind w:right="60"/>
                          <w:jc w:val="right"/>
                          <w:rPr>
                            <w:sz w:val="14"/>
                          </w:rPr>
                        </w:pPr>
                        <w:r>
                          <w:rPr>
                            <w:color w:val="292425"/>
                            <w:w w:val="120"/>
                            <w:sz w:val="14"/>
                          </w:rPr>
                          <w:t>20</w:t>
                        </w:r>
                      </w:p>
                    </w:tc>
                    <w:tc>
                      <w:tcPr>
                        <w:tcW w:w="151" w:type="dxa"/>
                        <w:shd w:val="clear" w:color="auto" w:fill="CDE6F0"/>
                      </w:tcPr>
                      <w:p>
                        <w:pPr>
                          <w:pStyle w:val="TableParagraph"/>
                          <w:spacing w:line="240" w:lineRule="auto"/>
                          <w:rPr>
                            <w:sz w:val="8"/>
                          </w:rPr>
                        </w:pPr>
                      </w:p>
                    </w:tc>
                    <w:tc>
                      <w:tcPr>
                        <w:tcW w:w="353" w:type="dxa"/>
                        <w:shd w:val="clear" w:color="auto" w:fill="CDE6F0"/>
                      </w:tcPr>
                      <w:p>
                        <w:pPr>
                          <w:pStyle w:val="TableParagraph"/>
                          <w:ind w:right="63"/>
                          <w:jc w:val="right"/>
                          <w:rPr>
                            <w:sz w:val="14"/>
                          </w:rPr>
                        </w:pPr>
                        <w:r>
                          <w:rPr>
                            <w:color w:val="292425"/>
                            <w:w w:val="120"/>
                            <w:sz w:val="14"/>
                          </w:rPr>
                          <w:t>42</w:t>
                        </w:r>
                      </w:p>
                    </w:tc>
                    <w:tc>
                      <w:tcPr>
                        <w:tcW w:w="124" w:type="dxa"/>
                        <w:shd w:val="clear" w:color="auto" w:fill="CDE6F0"/>
                      </w:tcPr>
                      <w:p>
                        <w:pPr>
                          <w:pStyle w:val="TableParagraph"/>
                          <w:spacing w:line="240" w:lineRule="auto"/>
                          <w:rPr>
                            <w:sz w:val="8"/>
                          </w:rPr>
                        </w:pPr>
                      </w:p>
                    </w:tc>
                    <w:tc>
                      <w:tcPr>
                        <w:tcW w:w="341" w:type="dxa"/>
                        <w:shd w:val="clear" w:color="auto" w:fill="CDE6F0"/>
                      </w:tcPr>
                      <w:p>
                        <w:pPr>
                          <w:pStyle w:val="TableParagraph"/>
                          <w:ind w:right="48"/>
                          <w:jc w:val="right"/>
                          <w:rPr>
                            <w:sz w:val="14"/>
                          </w:rPr>
                        </w:pPr>
                        <w:r>
                          <w:rPr>
                            <w:color w:val="292425"/>
                            <w:w w:val="120"/>
                            <w:sz w:val="14"/>
                          </w:rPr>
                          <w:t>25</w:t>
                        </w:r>
                      </w:p>
                    </w:tc>
                  </w:tr>
                </w:tbl>
                <w:p>
                  <w:pPr>
                    <w:pStyle w:val="BodyText"/>
                  </w:pPr>
                </w:p>
              </w:txbxContent>
            </v:textbox>
            <w10:wrap type="none"/>
          </v:shape>
        </w:pict>
      </w:r>
      <w:r>
        <w:rPr>
          <w:color w:val="292425"/>
          <w:spacing w:val="-3"/>
          <w:w w:val="105"/>
          <w:sz w:val="14"/>
        </w:rPr>
        <w:t>Probability,</w:t>
      </w:r>
      <w:r>
        <w:rPr>
          <w:color w:val="292425"/>
          <w:spacing w:val="7"/>
          <w:w w:val="105"/>
          <w:sz w:val="14"/>
        </w:rPr>
        <w:t> </w:t>
      </w:r>
      <w:r>
        <w:rPr>
          <w:color w:val="292425"/>
          <w:w w:val="105"/>
          <w:sz w:val="14"/>
        </w:rPr>
        <w:t>per</w:t>
      </w:r>
      <w:r>
        <w:rPr>
          <w:color w:val="292425"/>
          <w:spacing w:val="7"/>
          <w:w w:val="105"/>
          <w:sz w:val="14"/>
        </w:rPr>
        <w:t> </w:t>
      </w:r>
      <w:r>
        <w:rPr>
          <w:color w:val="292425"/>
          <w:w w:val="105"/>
          <w:sz w:val="14"/>
        </w:rPr>
        <w:t>cent</w:t>
        <w:tab/>
      </w:r>
      <w:r>
        <w:rPr>
          <w:color w:val="292425"/>
          <w:w w:val="105"/>
          <w:sz w:val="14"/>
          <w:u w:val="single" w:color="292425"/>
        </w:rPr>
        <w:t> Range:</w:t>
      </w:r>
      <w:r>
        <w:rPr>
          <w:color w:val="292425"/>
          <w:sz w:val="14"/>
          <w:u w:val="single" w:color="292425"/>
        </w:rPr>
        <w:tab/>
      </w:r>
    </w:p>
    <w:p>
      <w:pPr>
        <w:pStyle w:val="BodyText"/>
        <w:rPr>
          <w:sz w:val="22"/>
        </w:rPr>
      </w:pPr>
      <w:r>
        <w:rPr/>
        <w:br w:type="column"/>
      </w:r>
      <w:r>
        <w:rPr>
          <w:sz w:val="22"/>
        </w:rPr>
      </w:r>
    </w:p>
    <w:p>
      <w:pPr>
        <w:pStyle w:val="BodyText"/>
        <w:rPr>
          <w:sz w:val="23"/>
        </w:rPr>
      </w:pPr>
    </w:p>
    <w:p>
      <w:pPr>
        <w:pStyle w:val="Heading7"/>
        <w:ind w:left="375"/>
      </w:pPr>
      <w:r>
        <w:rPr>
          <w:color w:val="0092C0"/>
          <w:w w:val="95"/>
        </w:rPr>
        <w:t>Chart C</w:t>
      </w:r>
    </w:p>
    <w:p>
      <w:pPr>
        <w:spacing w:before="8"/>
        <w:ind w:left="375" w:right="0" w:firstLine="0"/>
        <w:jc w:val="left"/>
        <w:rPr>
          <w:rFonts w:ascii="Trebuchet MS"/>
          <w:b/>
          <w:sz w:val="20"/>
        </w:rPr>
      </w:pPr>
      <w:r>
        <w:rPr>
          <w:rFonts w:ascii="Trebuchet MS"/>
          <w:b/>
          <w:color w:val="0092C0"/>
          <w:spacing w:val="-3"/>
          <w:w w:val="94"/>
          <w:sz w:val="20"/>
        </w:rPr>
        <w:t>D</w:t>
      </w:r>
      <w:r>
        <w:rPr>
          <w:rFonts w:ascii="Trebuchet MS"/>
          <w:b/>
          <w:color w:val="0092C0"/>
          <w:spacing w:val="-1"/>
          <w:w w:val="87"/>
          <w:sz w:val="20"/>
        </w:rPr>
        <w:t>ist</w:t>
      </w:r>
      <w:r>
        <w:rPr>
          <w:rFonts w:ascii="Trebuchet MS"/>
          <w:b/>
          <w:color w:val="0092C0"/>
          <w:spacing w:val="-2"/>
          <w:w w:val="87"/>
          <w:sz w:val="20"/>
        </w:rPr>
        <w:t>r</w:t>
      </w:r>
      <w:r>
        <w:rPr>
          <w:rFonts w:ascii="Trebuchet MS"/>
          <w:b/>
          <w:color w:val="0092C0"/>
          <w:spacing w:val="-1"/>
          <w:w w:val="88"/>
          <w:sz w:val="20"/>
        </w:rPr>
        <w:t>ibutio</w:t>
      </w:r>
      <w:r>
        <w:rPr>
          <w:rFonts w:ascii="Trebuchet MS"/>
          <w:b/>
          <w:color w:val="0092C0"/>
          <w:w w:val="88"/>
          <w:sz w:val="20"/>
        </w:rPr>
        <w:t>n</w:t>
      </w:r>
      <w:r>
        <w:rPr>
          <w:rFonts w:ascii="Trebuchet MS"/>
          <w:b/>
          <w:color w:val="0092C0"/>
          <w:spacing w:val="6"/>
          <w:sz w:val="20"/>
        </w:rPr>
        <w:t> </w:t>
      </w:r>
      <w:r>
        <w:rPr>
          <w:rFonts w:ascii="Trebuchet MS"/>
          <w:b/>
          <w:color w:val="0092C0"/>
          <w:spacing w:val="-1"/>
          <w:w w:val="85"/>
          <w:sz w:val="20"/>
        </w:rPr>
        <w:t>o</w:t>
      </w:r>
      <w:r>
        <w:rPr>
          <w:rFonts w:ascii="Trebuchet MS"/>
          <w:b/>
          <w:color w:val="0092C0"/>
          <w:w w:val="85"/>
          <w:sz w:val="20"/>
        </w:rPr>
        <w:t>f</w:t>
      </w:r>
      <w:r>
        <w:rPr>
          <w:rFonts w:ascii="Trebuchet MS"/>
          <w:b/>
          <w:color w:val="0092C0"/>
          <w:spacing w:val="6"/>
          <w:sz w:val="20"/>
        </w:rPr>
        <w:t> </w:t>
      </w:r>
      <w:r>
        <w:rPr>
          <w:rFonts w:ascii="Trebuchet MS"/>
          <w:b/>
          <w:color w:val="0092C0"/>
          <w:spacing w:val="-1"/>
          <w:w w:val="91"/>
          <w:sz w:val="20"/>
        </w:rPr>
        <w:t>sterlin</w:t>
      </w:r>
      <w:r>
        <w:rPr>
          <w:rFonts w:ascii="Trebuchet MS"/>
          <w:b/>
          <w:color w:val="0092C0"/>
          <w:w w:val="91"/>
          <w:sz w:val="20"/>
        </w:rPr>
        <w:t>g</w:t>
      </w:r>
      <w:r>
        <w:rPr>
          <w:rFonts w:ascii="Trebuchet MS"/>
          <w:b/>
          <w:color w:val="0092C0"/>
          <w:spacing w:val="6"/>
          <w:sz w:val="20"/>
        </w:rPr>
        <w:t> </w:t>
      </w:r>
      <w:r>
        <w:rPr>
          <w:rFonts w:ascii="Trebuchet MS"/>
          <w:b/>
          <w:color w:val="0092C0"/>
          <w:spacing w:val="-1"/>
          <w:w w:val="93"/>
          <w:sz w:val="20"/>
        </w:rPr>
        <w:t>ER</w:t>
      </w:r>
      <w:r>
        <w:rPr>
          <w:rFonts w:ascii="Trebuchet MS"/>
          <w:b/>
          <w:color w:val="0092C0"/>
          <w:w w:val="93"/>
          <w:sz w:val="20"/>
        </w:rPr>
        <w:t>I</w:t>
      </w:r>
      <w:r>
        <w:rPr>
          <w:rFonts w:ascii="Trebuchet MS"/>
          <w:b/>
          <w:color w:val="0092C0"/>
          <w:spacing w:val="6"/>
          <w:sz w:val="20"/>
        </w:rPr>
        <w:t> </w:t>
      </w:r>
      <w:r>
        <w:rPr>
          <w:rFonts w:ascii="Trebuchet MS"/>
          <w:b/>
          <w:color w:val="0092C0"/>
          <w:spacing w:val="-1"/>
          <w:w w:val="83"/>
          <w:sz w:val="20"/>
        </w:rPr>
        <w:t>fo</w:t>
      </w:r>
      <w:r>
        <w:rPr>
          <w:rFonts w:ascii="Trebuchet MS"/>
          <w:b/>
          <w:color w:val="0092C0"/>
          <w:spacing w:val="-5"/>
          <w:w w:val="83"/>
          <w:sz w:val="20"/>
        </w:rPr>
        <w:t>r</w:t>
      </w:r>
      <w:r>
        <w:rPr>
          <w:rFonts w:ascii="Trebuchet MS"/>
          <w:b/>
          <w:color w:val="0092C0"/>
          <w:spacing w:val="-1"/>
          <w:w w:val="92"/>
          <w:sz w:val="20"/>
        </w:rPr>
        <w:t>ecast</w:t>
      </w:r>
      <w:r>
        <w:rPr>
          <w:rFonts w:ascii="Trebuchet MS"/>
          <w:b/>
          <w:color w:val="0092C0"/>
          <w:w w:val="92"/>
          <w:sz w:val="20"/>
        </w:rPr>
        <w:t>s</w:t>
      </w:r>
      <w:r>
        <w:rPr>
          <w:rFonts w:ascii="Trebuchet MS"/>
          <w:b/>
          <w:color w:val="0092C0"/>
          <w:spacing w:val="6"/>
          <w:sz w:val="20"/>
        </w:rPr>
        <w:t>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4</w:t>
      </w:r>
      <w:r>
        <w:rPr>
          <w:rFonts w:ascii="Trebuchet MS"/>
          <w:b/>
          <w:smallCaps w:val="0"/>
          <w:color w:val="0092C0"/>
          <w:spacing w:val="6"/>
          <w:sz w:val="20"/>
        </w:rPr>
        <w:t> </w:t>
      </w:r>
      <w:r>
        <w:rPr>
          <w:rFonts w:ascii="Trebuchet MS"/>
          <w:b/>
          <w:smallCaps w:val="0"/>
          <w:color w:val="0092C0"/>
          <w:spacing w:val="-1"/>
          <w:w w:val="92"/>
          <w:sz w:val="20"/>
        </w:rPr>
        <w:t>Q4</w:t>
      </w:r>
    </w:p>
    <w:p>
      <w:pPr>
        <w:spacing w:line="111" w:lineRule="exact" w:before="73"/>
        <w:ind w:left="3273" w:right="0" w:firstLine="0"/>
        <w:jc w:val="left"/>
        <w:rPr>
          <w:sz w:val="12"/>
        </w:rPr>
      </w:pPr>
      <w:r>
        <w:rPr>
          <w:color w:val="292425"/>
          <w:w w:val="105"/>
          <w:sz w:val="12"/>
        </w:rPr>
        <w:t>Number of forecasts</w:t>
      </w:r>
    </w:p>
    <w:p>
      <w:pPr>
        <w:spacing w:line="111" w:lineRule="exact" w:before="0"/>
        <w:ind w:left="4374" w:right="0" w:firstLine="0"/>
        <w:jc w:val="left"/>
        <w:rPr>
          <w:sz w:val="12"/>
        </w:rPr>
      </w:pPr>
      <w:r>
        <w:rPr>
          <w:color w:val="292425"/>
          <w:w w:val="121"/>
          <w:sz w:val="12"/>
        </w:rPr>
        <w:t>7</w:t>
      </w:r>
    </w:p>
    <w:p>
      <w:pPr>
        <w:pStyle w:val="BodyText"/>
        <w:rPr>
          <w:sz w:val="12"/>
        </w:rPr>
      </w:pPr>
    </w:p>
    <w:p>
      <w:pPr>
        <w:pStyle w:val="BodyText"/>
        <w:spacing w:before="4"/>
        <w:rPr>
          <w:sz w:val="11"/>
        </w:rPr>
      </w:pPr>
    </w:p>
    <w:p>
      <w:pPr>
        <w:spacing w:before="1"/>
        <w:ind w:left="0" w:right="955" w:firstLine="0"/>
        <w:jc w:val="right"/>
        <w:rPr>
          <w:sz w:val="12"/>
        </w:rPr>
      </w:pPr>
      <w:r>
        <w:rPr>
          <w:color w:val="292425"/>
          <w:w w:val="121"/>
          <w:sz w:val="12"/>
        </w:rPr>
        <w:t>6</w:t>
      </w:r>
    </w:p>
    <w:p>
      <w:pPr>
        <w:pStyle w:val="BodyText"/>
        <w:rPr>
          <w:sz w:val="12"/>
        </w:rPr>
      </w:pPr>
    </w:p>
    <w:p>
      <w:pPr>
        <w:pStyle w:val="BodyText"/>
        <w:spacing w:before="10"/>
        <w:rPr>
          <w:sz w:val="12"/>
        </w:rPr>
      </w:pPr>
    </w:p>
    <w:p>
      <w:pPr>
        <w:spacing w:before="1"/>
        <w:ind w:left="0" w:right="955" w:firstLine="0"/>
        <w:jc w:val="right"/>
        <w:rPr>
          <w:sz w:val="12"/>
        </w:rPr>
      </w:pPr>
      <w:r>
        <w:rPr>
          <w:color w:val="292425"/>
          <w:w w:val="121"/>
          <w:sz w:val="12"/>
        </w:rPr>
        <w:t>5</w:t>
      </w:r>
    </w:p>
    <w:p>
      <w:pPr>
        <w:pStyle w:val="BodyText"/>
        <w:rPr>
          <w:sz w:val="12"/>
        </w:rPr>
      </w:pPr>
    </w:p>
    <w:p>
      <w:pPr>
        <w:pStyle w:val="BodyText"/>
        <w:spacing w:before="4"/>
        <w:rPr>
          <w:sz w:val="11"/>
        </w:rPr>
      </w:pPr>
    </w:p>
    <w:p>
      <w:pPr>
        <w:spacing w:before="1"/>
        <w:ind w:left="0" w:right="955" w:firstLine="0"/>
        <w:jc w:val="right"/>
        <w:rPr>
          <w:sz w:val="12"/>
        </w:rPr>
      </w:pPr>
      <w:r>
        <w:rPr>
          <w:color w:val="292425"/>
          <w:w w:val="121"/>
          <w:sz w:val="12"/>
        </w:rPr>
        <w:t>4</w:t>
      </w:r>
    </w:p>
    <w:p>
      <w:pPr>
        <w:pStyle w:val="BodyText"/>
        <w:rPr>
          <w:sz w:val="12"/>
        </w:rPr>
      </w:pPr>
    </w:p>
    <w:p>
      <w:pPr>
        <w:pStyle w:val="BodyText"/>
        <w:spacing w:before="5"/>
        <w:rPr>
          <w:sz w:val="11"/>
        </w:rPr>
      </w:pPr>
    </w:p>
    <w:p>
      <w:pPr>
        <w:spacing w:before="0"/>
        <w:ind w:left="0" w:right="955" w:firstLine="0"/>
        <w:jc w:val="right"/>
        <w:rPr>
          <w:sz w:val="12"/>
        </w:rPr>
      </w:pPr>
      <w:r>
        <w:rPr>
          <w:color w:val="292425"/>
          <w:w w:val="121"/>
          <w:sz w:val="12"/>
        </w:rPr>
        <w:t>3</w:t>
      </w:r>
    </w:p>
    <w:p>
      <w:pPr>
        <w:pStyle w:val="BodyText"/>
        <w:rPr>
          <w:sz w:val="12"/>
        </w:rPr>
      </w:pPr>
    </w:p>
    <w:p>
      <w:pPr>
        <w:pStyle w:val="BodyText"/>
        <w:spacing w:before="5"/>
        <w:rPr>
          <w:sz w:val="11"/>
        </w:rPr>
      </w:pPr>
    </w:p>
    <w:p>
      <w:pPr>
        <w:spacing w:before="0"/>
        <w:ind w:left="0" w:right="955" w:firstLine="0"/>
        <w:jc w:val="right"/>
        <w:rPr>
          <w:sz w:val="12"/>
        </w:rPr>
      </w:pPr>
      <w:r>
        <w:rPr>
          <w:color w:val="292425"/>
          <w:w w:val="121"/>
          <w:sz w:val="12"/>
        </w:rPr>
        <w:t>2</w:t>
      </w:r>
    </w:p>
    <w:p>
      <w:pPr>
        <w:spacing w:after="0"/>
        <w:jc w:val="right"/>
        <w:rPr>
          <w:sz w:val="12"/>
        </w:rPr>
        <w:sectPr>
          <w:type w:val="continuous"/>
          <w:pgSz w:w="11900" w:h="16840"/>
          <w:pgMar w:top="1260" w:bottom="280" w:left="640" w:right="640"/>
          <w:cols w:num="2" w:equalWidth="0">
            <w:col w:w="4745" w:space="470"/>
            <w:col w:w="5405"/>
          </w:cols>
        </w:sectPr>
      </w:pPr>
    </w:p>
    <w:p>
      <w:pPr>
        <w:pStyle w:val="BodyText"/>
        <w:spacing w:before="1"/>
        <w:rPr>
          <w:sz w:val="18"/>
        </w:rPr>
      </w:pPr>
    </w:p>
    <w:p>
      <w:pPr>
        <w:spacing w:after="0"/>
        <w:rPr>
          <w:sz w:val="18"/>
        </w:rPr>
        <w:sectPr>
          <w:type w:val="continuous"/>
          <w:pgSz w:w="11900" w:h="16840"/>
          <w:pgMar w:top="1260" w:bottom="280" w:left="640" w:right="640"/>
        </w:sectPr>
      </w:pPr>
    </w:p>
    <w:p>
      <w:pPr>
        <w:pStyle w:val="BodyText"/>
        <w:rPr>
          <w:sz w:val="12"/>
        </w:rPr>
      </w:pPr>
    </w:p>
    <w:p>
      <w:pPr>
        <w:pStyle w:val="ListParagraph"/>
        <w:numPr>
          <w:ilvl w:val="0"/>
          <w:numId w:val="38"/>
        </w:numPr>
        <w:tabs>
          <w:tab w:pos="666" w:val="left" w:leader="none"/>
        </w:tabs>
        <w:spacing w:line="208" w:lineRule="auto" w:before="103" w:after="0"/>
        <w:ind w:left="665" w:right="38" w:hanging="240"/>
        <w:jc w:val="left"/>
        <w:rPr>
          <w:sz w:val="12"/>
        </w:rPr>
      </w:pPr>
      <w:r>
        <w:rPr>
          <w:color w:val="292425"/>
          <w:spacing w:val="-5"/>
          <w:w w:val="105"/>
          <w:sz w:val="12"/>
        </w:rPr>
        <w:t>22 </w:t>
      </w:r>
      <w:r>
        <w:rPr>
          <w:color w:val="292425"/>
          <w:w w:val="105"/>
          <w:sz w:val="12"/>
        </w:rPr>
        <w:t>other forecasters provided the Bank with their assessment of the likelihood, at  three time horizons, of expected twelve-month RPIX inflation and </w:t>
      </w:r>
      <w:r>
        <w:rPr>
          <w:color w:val="292425"/>
          <w:spacing w:val="-3"/>
          <w:w w:val="105"/>
          <w:sz w:val="12"/>
        </w:rPr>
        <w:t>four-quarter </w:t>
      </w:r>
      <w:r>
        <w:rPr>
          <w:color w:val="292425"/>
          <w:w w:val="105"/>
          <w:sz w:val="12"/>
        </w:rPr>
        <w:t>output growth falling in the ranges shown above. This table represents the means of the responses for each range. For example, on average, forecasters assign a probability of 9% to inflation turning out to be less than 1.5% in </w:t>
      </w:r>
      <w:r>
        <w:rPr>
          <w:color w:val="292425"/>
          <w:spacing w:val="-4"/>
          <w:w w:val="105"/>
          <w:sz w:val="12"/>
        </w:rPr>
        <w:t>2004 </w:t>
      </w:r>
      <w:r>
        <w:rPr>
          <w:color w:val="292425"/>
          <w:w w:val="105"/>
          <w:sz w:val="12"/>
        </w:rPr>
        <w:t>Q4. Figures may not sum to </w:t>
      </w:r>
      <w:r>
        <w:rPr>
          <w:color w:val="292425"/>
          <w:spacing w:val="-6"/>
          <w:w w:val="105"/>
          <w:sz w:val="12"/>
        </w:rPr>
        <w:t>100 </w:t>
      </w:r>
      <w:r>
        <w:rPr>
          <w:color w:val="292425"/>
          <w:w w:val="105"/>
          <w:sz w:val="12"/>
        </w:rPr>
        <w:t>due to</w:t>
      </w:r>
      <w:r>
        <w:rPr>
          <w:color w:val="292425"/>
          <w:spacing w:val="2"/>
          <w:w w:val="105"/>
          <w:sz w:val="12"/>
        </w:rPr>
        <w:t> </w:t>
      </w:r>
      <w:r>
        <w:rPr>
          <w:color w:val="292425"/>
          <w:w w:val="105"/>
          <w:sz w:val="12"/>
        </w:rPr>
        <w:t>rounding.</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spacing w:before="86"/>
        <w:ind w:left="425" w:right="0" w:firstLine="0"/>
        <w:jc w:val="left"/>
        <w:rPr>
          <w:sz w:val="12"/>
        </w:rPr>
      </w:pPr>
      <w:r>
        <w:rPr>
          <w:color w:val="292425"/>
          <w:w w:val="120"/>
          <w:sz w:val="12"/>
        </w:rPr>
        <w:t>88 90 92</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spacing w:before="86"/>
        <w:ind w:left="101" w:right="0" w:firstLine="0"/>
        <w:jc w:val="left"/>
        <w:rPr>
          <w:sz w:val="12"/>
        </w:rPr>
      </w:pPr>
      <w:r>
        <w:rPr>
          <w:color w:val="292425"/>
          <w:w w:val="120"/>
          <w:sz w:val="12"/>
        </w:rPr>
        <w:t>94 96</w:t>
      </w:r>
    </w:p>
    <w:p>
      <w:pPr>
        <w:spacing w:before="79"/>
        <w:ind w:left="2597" w:right="0" w:firstLine="0"/>
        <w:jc w:val="left"/>
        <w:rPr>
          <w:sz w:val="12"/>
        </w:rPr>
      </w:pPr>
      <w:r>
        <w:rPr/>
        <w:br w:type="column"/>
      </w:r>
      <w:r>
        <w:rPr>
          <w:color w:val="292425"/>
          <w:w w:val="120"/>
          <w:sz w:val="12"/>
        </w:rPr>
        <w:t>1</w:t>
      </w:r>
    </w:p>
    <w:p>
      <w:pPr>
        <w:pStyle w:val="BodyText"/>
        <w:rPr>
          <w:sz w:val="12"/>
        </w:rPr>
      </w:pPr>
    </w:p>
    <w:p>
      <w:pPr>
        <w:pStyle w:val="BodyText"/>
        <w:spacing w:before="2"/>
        <w:rPr>
          <w:sz w:val="11"/>
        </w:rPr>
      </w:pPr>
    </w:p>
    <w:p>
      <w:pPr>
        <w:spacing w:before="0"/>
        <w:ind w:left="2597" w:right="0" w:firstLine="0"/>
        <w:jc w:val="left"/>
        <w:rPr>
          <w:sz w:val="12"/>
        </w:rPr>
      </w:pPr>
      <w:r>
        <w:rPr>
          <w:color w:val="292425"/>
          <w:w w:val="121"/>
          <w:sz w:val="12"/>
        </w:rPr>
        <w:t>0</w:t>
      </w:r>
    </w:p>
    <w:p>
      <w:pPr>
        <w:spacing w:line="138" w:lineRule="exact" w:before="17"/>
        <w:ind w:left="99" w:right="0" w:firstLine="0"/>
        <w:jc w:val="left"/>
        <w:rPr>
          <w:sz w:val="12"/>
        </w:rPr>
      </w:pPr>
      <w:r>
        <w:rPr>
          <w:color w:val="292425"/>
          <w:w w:val="120"/>
          <w:sz w:val="12"/>
        </w:rPr>
        <w:t>98 100 102 104 106 108 110 112 114</w:t>
      </w:r>
    </w:p>
    <w:p>
      <w:pPr>
        <w:spacing w:line="138" w:lineRule="exact" w:before="0"/>
        <w:ind w:left="97" w:right="0" w:firstLine="0"/>
        <w:jc w:val="left"/>
        <w:rPr>
          <w:sz w:val="12"/>
        </w:rPr>
      </w:pPr>
      <w:r>
        <w:rPr>
          <w:color w:val="292425"/>
          <w:w w:val="105"/>
          <w:sz w:val="12"/>
        </w:rPr>
        <w:t>Range of forecasts</w:t>
      </w:r>
    </w:p>
    <w:p>
      <w:pPr>
        <w:spacing w:after="0" w:line="138" w:lineRule="exact"/>
        <w:jc w:val="left"/>
        <w:rPr>
          <w:sz w:val="12"/>
        </w:rPr>
        <w:sectPr>
          <w:type w:val="continuous"/>
          <w:pgSz w:w="11900" w:h="16840"/>
          <w:pgMar w:top="1260" w:bottom="280" w:left="640" w:right="640"/>
          <w:cols w:num="4" w:equalWidth="0">
            <w:col w:w="5084" w:space="210"/>
            <w:col w:w="1107" w:space="39"/>
            <w:col w:w="513" w:space="39"/>
            <w:col w:w="3628"/>
          </w:cols>
        </w:sectPr>
      </w:pPr>
    </w:p>
    <w:p>
      <w:pPr>
        <w:pStyle w:val="ListParagraph"/>
        <w:numPr>
          <w:ilvl w:val="0"/>
          <w:numId w:val="38"/>
        </w:numPr>
        <w:tabs>
          <w:tab w:pos="666" w:val="left" w:leader="none"/>
        </w:tabs>
        <w:spacing w:line="115" w:lineRule="exact" w:before="0" w:after="0"/>
        <w:ind w:left="665" w:right="0" w:hanging="241"/>
        <w:jc w:val="left"/>
        <w:rPr>
          <w:sz w:val="12"/>
        </w:rPr>
      </w:pPr>
      <w:r>
        <w:rPr/>
        <w:pict>
          <v:group style="position:absolute;margin-left:39.279999pt;margin-top:39.9375pt;width:518pt;height:740.05pt;mso-position-horizontal-relative:page;mso-position-vertical-relative:page;z-index:-23294976" coordorigin="786,799" coordsize="10360,14801">
            <v:line style="position:absolute" from="794,800" to="11144,800" stroked="true" strokeweight=".125pt" strokecolor="#292425">
              <v:stroke dashstyle="solid"/>
            </v:line>
            <v:rect style="position:absolute;left:795;top:810;width:10340;height:14780" filled="true" fillcolor="#cde6f0" stroked="false">
              <v:fill type="solid"/>
            </v:rect>
            <v:rect style="position:absolute;left:795;top:810;width:10340;height:14780" filled="false" stroked="true" strokeweight="1pt" strokecolor="#0092c0">
              <v:stroke dashstyle="solid"/>
            </v:rect>
            <v:rect style="position:absolute;left:1621;top:9546;width:338;height:235" filled="true" fillcolor="#ec2131" stroked="false">
              <v:fill type="solid"/>
            </v:rect>
            <v:rect style="position:absolute;left:1621;top:9546;width:338;height:235" filled="false" stroked="true" strokeweight=".5pt" strokecolor="#292425">
              <v:stroke dashstyle="solid"/>
            </v:rect>
            <v:rect style="position:absolute;left:1983;top:9546;width:338;height:235" filled="true" fillcolor="#ec2131" stroked="false">
              <v:fill type="solid"/>
            </v:rect>
            <v:rect style="position:absolute;left:1983;top:9546;width:338;height:235" filled="false" stroked="true" strokeweight=".5pt" strokecolor="#292425">
              <v:stroke dashstyle="solid"/>
            </v:rect>
            <v:rect style="position:absolute;left:2346;top:7626;width:338;height:2156" filled="true" fillcolor="#ec2131" stroked="false">
              <v:fill type="solid"/>
            </v:rect>
            <v:rect style="position:absolute;left:2346;top:7626;width:338;height:2156" filled="false" stroked="true" strokeweight=".5pt" strokecolor="#292425">
              <v:stroke dashstyle="solid"/>
            </v:rect>
            <v:rect style="position:absolute;left:2706;top:7859;width:338;height:1923" filled="true" fillcolor="#ec2131" stroked="false">
              <v:fill type="solid"/>
            </v:rect>
            <v:rect style="position:absolute;left:2706;top:7859;width:338;height:1923" filled="false" stroked="true" strokeweight=".5pt" strokecolor="#292425">
              <v:stroke dashstyle="solid"/>
            </v:rect>
            <v:rect style="position:absolute;left:3068;top:9546;width:325;height:235" filled="true" fillcolor="#ec2131" stroked="false">
              <v:fill type="solid"/>
            </v:rect>
            <v:rect style="position:absolute;left:3068;top:9546;width:325;height:235" filled="false" stroked="true" strokeweight=".5pt" strokecolor="#292425">
              <v:stroke dashstyle="solid"/>
            </v:rect>
            <v:rect style="position:absolute;left:4141;top:9546;width:338;height:235" filled="true" fillcolor="#ec2131" stroked="false">
              <v:fill type="solid"/>
            </v:rect>
            <v:shape style="position:absolute;left:1089;top:6900;width:3919;height:2924" coordorigin="1089,6901" coordsize="3919,2924" path="m4141,9547l4479,9547,4479,9782,4141,9782,4141,9547xm1089,9781l1209,9781m1089,9301l1209,9301m1089,8821l1209,8821m1089,8341l1209,8341m1089,7861l1209,7861m1089,7381l1209,7381m1089,6901l1209,6901m1246,9781l4851,9781m1248,9824l1248,9779m1610,9824l1610,9779m1973,9824l1973,9779m2333,9824l2333,9779m2695,9824l2695,9779m3058,9824l3058,9779m3405,9824l3405,9779m3768,9824l3768,9779m4128,9824l4128,9779m4490,9824l4490,9779m4853,9824l4853,9779m4888,9781l5008,9781m4888,9301l5008,9301m4888,8821l5008,8821m4888,8341l5008,8341m4888,7861l5008,7861m4888,7381l5008,7381e" filled="false" stroked="true" strokeweight=".5pt" strokecolor="#292425">
              <v:path arrowok="t"/>
              <v:stroke dashstyle="solid"/>
            </v:shape>
            <v:rect style="position:absolute;left:6417;top:9519;width:338;height:285" filled="true" fillcolor="#0067a3" stroked="false">
              <v:fill type="solid"/>
            </v:rect>
            <v:rect style="position:absolute;left:6417;top:9519;width:338;height:285" filled="false" stroked="true" strokeweight=".5pt" strokecolor="#292425">
              <v:stroke dashstyle="solid"/>
            </v:rect>
            <v:rect style="position:absolute;left:6777;top:9519;width:338;height:285" filled="true" fillcolor="#0067a3" stroked="false">
              <v:fill type="solid"/>
            </v:rect>
            <v:rect style="position:absolute;left:6777;top:9519;width:338;height:285" filled="false" stroked="true" strokeweight=".5pt" strokecolor="#292425">
              <v:stroke dashstyle="solid"/>
            </v:rect>
            <v:rect style="position:absolute;left:7139;top:7194;width:338;height:2611" filled="true" fillcolor="#0067a3" stroked="false">
              <v:fill type="solid"/>
            </v:rect>
            <v:rect style="position:absolute;left:7139;top:7194;width:338;height:2611" filled="false" stroked="true" strokeweight=".5pt" strokecolor="#292425">
              <v:stroke dashstyle="solid"/>
            </v:rect>
            <v:rect style="position:absolute;left:7499;top:8356;width:338;height:1448" filled="true" fillcolor="#0067a3" stroked="false">
              <v:fill type="solid"/>
            </v:rect>
            <v:rect style="position:absolute;left:7499;top:8356;width:338;height:1448" filled="false" stroked="true" strokeweight=".5pt" strokecolor="#292425">
              <v:stroke dashstyle="solid"/>
            </v:rect>
            <v:rect style="position:absolute;left:7862;top:8639;width:338;height:1166" filled="true" fillcolor="#0067a3" stroked="false">
              <v:fill type="solid"/>
            </v:rect>
            <v:rect style="position:absolute;left:7862;top:8639;width:338;height:1166" filled="false" stroked="true" strokeweight=".5pt" strokecolor="#292425">
              <v:stroke dashstyle="solid"/>
            </v:rect>
            <v:rect style="position:absolute;left:8224;top:9519;width:323;height:285" filled="true" fillcolor="#0067a3" stroked="false">
              <v:fill type="solid"/>
            </v:rect>
            <v:shape style="position:absolute;left:6245;top:6908;width:3919;height:2939" coordorigin="6246,6908" coordsize="3919,2939" path="m8225,9519l8547,9519,8547,9804,8225,9804,8225,9519xm6246,9803l6366,9803m6246,9218l6366,9218m6246,8636l6366,8636m6246,8071l6366,8071m6246,7488l6366,7488m6246,6908l6366,6908m6402,9803l10005,9803m6404,9847l6404,9802m6766,9847l6766,9802m7129,9847l7129,9802m7489,9847l7489,9802m7851,9847l7851,9802m8211,9847l8211,9802m8561,9847l8561,9802m8921,9847l8921,9802m9284,9847l9284,9802m9644,9847l9644,9802m10006,9847l10006,9802m10044,9803l10164,9803m10044,9231l10164,9231m10044,8648l10164,8648m10044,8083l10164,8083m10044,7501l10164,7501e" filled="false" stroked="true" strokeweight=".5pt" strokecolor="#292425">
              <v:path arrowok="t"/>
              <v:stroke dashstyle="solid"/>
            </v:shape>
            <v:rect style="position:absolute;left:7257;top:14216;width:263;height:410" filled="true" fillcolor="#43ac4a" stroked="false">
              <v:fill type="solid"/>
            </v:rect>
            <v:rect style="position:absolute;left:7257;top:14216;width:263;height:410" filled="false" stroked="true" strokeweight=".5pt" strokecolor="#292425">
              <v:stroke dashstyle="solid"/>
            </v:rect>
            <v:rect style="position:absolute;left:7544;top:13384;width:250;height:1243" filled="true" fillcolor="#43ac4a" stroked="false">
              <v:fill type="solid"/>
            </v:rect>
            <v:rect style="position:absolute;left:7544;top:13384;width:250;height:1243" filled="false" stroked="true" strokeweight=".5pt" strokecolor="#292425">
              <v:stroke dashstyle="solid"/>
            </v:rect>
            <v:rect style="position:absolute;left:7819;top:12569;width:250;height:2058" filled="true" fillcolor="#43ac4a" stroked="false">
              <v:fill type="solid"/>
            </v:rect>
            <v:rect style="position:absolute;left:7819;top:12569;width:250;height:2058" filled="false" stroked="true" strokeweight=".5pt" strokecolor="#292425">
              <v:stroke dashstyle="solid"/>
            </v:rect>
            <v:rect style="position:absolute;left:8094;top:13384;width:250;height:1243" filled="true" fillcolor="#43ac4a" stroked="false">
              <v:fill type="solid"/>
            </v:rect>
            <v:rect style="position:absolute;left:8094;top:13384;width:250;height:1243" filled="false" stroked="true" strokeweight=".5pt" strokecolor="#292425">
              <v:stroke dashstyle="solid"/>
            </v:rect>
            <v:rect style="position:absolute;left:8367;top:12976;width:253;height:1651" filled="true" fillcolor="#43ac4a" stroked="false">
              <v:fill type="solid"/>
            </v:rect>
            <v:rect style="position:absolute;left:8367;top:12976;width:253;height:1651" filled="false" stroked="true" strokeweight=".5pt" strokecolor="#292425">
              <v:stroke dashstyle="solid"/>
            </v:rect>
            <v:rect style="position:absolute;left:8917;top:14216;width:265;height:410" filled="true" fillcolor="#43ac4a" stroked="false">
              <v:fill type="solid"/>
            </v:rect>
            <v:rect style="position:absolute;left:8917;top:14216;width:265;height:410" filled="false" stroked="true" strokeweight=".5pt" strokecolor="#292425">
              <v:stroke dashstyle="solid"/>
            </v:rect>
            <v:rect style="position:absolute;left:9204;top:13791;width:253;height:835" filled="true" fillcolor="#43ac4a" stroked="false">
              <v:fill type="solid"/>
            </v:rect>
            <v:rect style="position:absolute;left:9204;top:13791;width:253;height:835" filled="false" stroked="true" strokeweight=".5pt" strokecolor="#292425">
              <v:stroke dashstyle="solid"/>
            </v:rect>
            <v:rect style="position:absolute;left:9479;top:14216;width:253;height:410" filled="true" fillcolor="#43ac4a" stroked="false">
              <v:fill type="solid"/>
            </v:rect>
            <v:shape style="position:absolute;left:6245;top:11735;width:3934;height:2942" coordorigin="6246,11736" coordsize="3934,2942" path="m9480,14217l9732,14217,9732,14627,9480,14627,9480,14217xm6246,14626l6381,14626m6246,14218l6381,14218m6246,13793l6381,13793m6246,13386l6381,13386m6246,12978l6381,12978m6246,12571l6381,12571m6246,12146l6381,12146m6246,11738l6381,11738m6420,14626l10017,14626m6421,14677l6421,14624m6696,14677l6696,14624m6969,14677l6969,14624m7244,14677l7244,14624m7531,14677l7531,14624m7806,14677l7806,14624m8081,14677l8081,14624m8356,14677l8356,14624m8631,14677l8631,14624m8906,14677l8906,14624m9194,14677l9194,14624m9469,14677l9469,14624m9744,14677l9744,14624m10019,14677l10019,14624m10059,14623l10179,14623m10059,14216l10179,14216m10059,13791l10179,13791m10059,13383l10179,13383m10059,12976l10179,12976m10059,12568l10179,12568m10059,12143l10179,12143m10059,11736l10179,11736e" filled="false" stroked="true" strokeweight=".5pt" strokecolor="#292425">
              <v:path arrowok="t"/>
              <v:stroke dashstyle="solid"/>
            </v:shape>
            <w10:wrap type="none"/>
          </v:group>
        </w:pict>
      </w:r>
      <w:r>
        <w:rPr>
          <w:color w:val="292425"/>
          <w:spacing w:val="-10"/>
          <w:w w:val="105"/>
          <w:sz w:val="12"/>
        </w:rPr>
        <w:t>21</w:t>
      </w:r>
      <w:r>
        <w:rPr>
          <w:color w:val="292425"/>
          <w:spacing w:val="10"/>
          <w:w w:val="105"/>
          <w:sz w:val="12"/>
        </w:rPr>
        <w:t> </w:t>
      </w:r>
      <w:r>
        <w:rPr>
          <w:color w:val="292425"/>
          <w:w w:val="105"/>
          <w:sz w:val="12"/>
        </w:rPr>
        <w:t>forecasters.</w:t>
      </w:r>
    </w:p>
    <w:p>
      <w:pPr>
        <w:pStyle w:val="ListParagraph"/>
        <w:numPr>
          <w:ilvl w:val="0"/>
          <w:numId w:val="38"/>
        </w:numPr>
        <w:tabs>
          <w:tab w:pos="666" w:val="left" w:leader="none"/>
        </w:tabs>
        <w:spacing w:line="120" w:lineRule="exact" w:before="0" w:after="0"/>
        <w:ind w:left="665" w:right="0" w:hanging="241"/>
        <w:jc w:val="left"/>
        <w:rPr>
          <w:sz w:val="12"/>
        </w:rPr>
      </w:pPr>
      <w:r>
        <w:rPr>
          <w:color w:val="292425"/>
          <w:spacing w:val="-5"/>
          <w:w w:val="105"/>
          <w:sz w:val="12"/>
        </w:rPr>
        <w:t>22</w:t>
      </w:r>
      <w:r>
        <w:rPr>
          <w:color w:val="292425"/>
          <w:spacing w:val="9"/>
          <w:w w:val="105"/>
          <w:sz w:val="12"/>
        </w:rPr>
        <w:t> </w:t>
      </w:r>
      <w:r>
        <w:rPr>
          <w:color w:val="292425"/>
          <w:w w:val="105"/>
          <w:sz w:val="12"/>
        </w:rPr>
        <w:t>forecasters.</w:t>
      </w:r>
    </w:p>
    <w:p>
      <w:pPr>
        <w:pStyle w:val="ListParagraph"/>
        <w:numPr>
          <w:ilvl w:val="0"/>
          <w:numId w:val="38"/>
        </w:numPr>
        <w:tabs>
          <w:tab w:pos="666" w:val="left" w:leader="none"/>
        </w:tabs>
        <w:spacing w:line="129" w:lineRule="exact" w:before="0" w:after="0"/>
        <w:ind w:left="665" w:right="0" w:hanging="241"/>
        <w:jc w:val="left"/>
        <w:rPr>
          <w:sz w:val="12"/>
        </w:rPr>
      </w:pPr>
      <w:r>
        <w:rPr>
          <w:color w:val="292425"/>
          <w:spacing w:val="-10"/>
          <w:w w:val="105"/>
          <w:sz w:val="12"/>
        </w:rPr>
        <w:t>21</w:t>
      </w:r>
      <w:r>
        <w:rPr>
          <w:color w:val="292425"/>
          <w:spacing w:val="10"/>
          <w:w w:val="105"/>
          <w:sz w:val="12"/>
        </w:rPr>
        <w:t> </w:t>
      </w:r>
      <w:r>
        <w:rPr>
          <w:color w:val="292425"/>
          <w:w w:val="105"/>
          <w:sz w:val="12"/>
        </w:rPr>
        <w:t>forecasters.</w:t>
      </w:r>
    </w:p>
    <w:p>
      <w:pPr>
        <w:spacing w:line="127" w:lineRule="exact" w:before="0"/>
        <w:ind w:left="425" w:right="0" w:firstLine="0"/>
        <w:jc w:val="left"/>
        <w:rPr>
          <w:sz w:val="12"/>
        </w:rPr>
      </w:pPr>
      <w:r>
        <w:rPr/>
        <w:br w:type="column"/>
      </w:r>
      <w:r>
        <w:rPr>
          <w:color w:val="292425"/>
          <w:w w:val="110"/>
          <w:sz w:val="12"/>
        </w:rPr>
        <w:t>Source: Forecasts of 20 outside forecasters as of 31 October 2002.</w:t>
      </w:r>
    </w:p>
    <w:p>
      <w:pPr>
        <w:spacing w:after="0" w:line="127" w:lineRule="exact"/>
        <w:jc w:val="left"/>
        <w:rPr>
          <w:sz w:val="12"/>
        </w:rPr>
        <w:sectPr>
          <w:type w:val="continuous"/>
          <w:pgSz w:w="11900" w:h="16840"/>
          <w:pgMar w:top="1260" w:bottom="280" w:left="640" w:right="640"/>
          <w:cols w:num="2" w:equalWidth="0">
            <w:col w:w="1450" w:space="3705"/>
            <w:col w:w="5465"/>
          </w:cols>
        </w:sectPr>
      </w:pPr>
    </w:p>
    <w:p>
      <w:pPr>
        <w:pStyle w:val="BodyText"/>
        <w:spacing w:line="20" w:lineRule="exact"/>
        <w:ind w:left="15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spacing w:before="5"/>
        <w:rPr>
          <w:sz w:val="29"/>
        </w:rPr>
      </w:pPr>
    </w:p>
    <w:p>
      <w:pPr>
        <w:spacing w:after="0"/>
        <w:rPr>
          <w:sz w:val="29"/>
        </w:rPr>
        <w:sectPr>
          <w:headerReference w:type="default" r:id="rId199"/>
          <w:pgSz w:w="11900" w:h="16840"/>
          <w:pgMar w:header="0" w:footer="575" w:top="820" w:bottom="780" w:left="640" w:right="640"/>
        </w:sectPr>
      </w:pPr>
    </w:p>
    <w:p>
      <w:pPr>
        <w:pStyle w:val="Heading3"/>
        <w:spacing w:line="416" w:lineRule="exact" w:before="95"/>
      </w:pPr>
      <w:bookmarkStart w:name="Agents’ summary of business conditions" w:id="80"/>
      <w:bookmarkEnd w:id="80"/>
      <w:r>
        <w:rPr>
          <w:b w:val="0"/>
        </w:rPr>
      </w:r>
      <w:bookmarkStart w:name="_bookmark32" w:id="81"/>
      <w:bookmarkEnd w:id="81"/>
      <w:r>
        <w:rPr>
          <w:b w:val="0"/>
        </w:rPr>
      </w:r>
      <w:r>
        <w:rPr>
          <w:color w:val="006BB6"/>
        </w:rPr>
        <w:t>Bank of England</w:t>
      </w:r>
    </w:p>
    <w:p>
      <w:pPr>
        <w:pStyle w:val="Heading1"/>
        <w:spacing w:line="247" w:lineRule="auto"/>
      </w:pPr>
      <w:r>
        <w:rPr>
          <w:color w:val="006BB6"/>
          <w:spacing w:val="-4"/>
          <w:w w:val="95"/>
        </w:rPr>
        <w:t>Agents’</w:t>
      </w:r>
      <w:r>
        <w:rPr>
          <w:color w:val="006BB6"/>
          <w:spacing w:val="-71"/>
          <w:w w:val="95"/>
        </w:rPr>
        <w:t> </w:t>
      </w:r>
      <w:r>
        <w:rPr>
          <w:color w:val="006BB6"/>
          <w:w w:val="95"/>
        </w:rPr>
        <w:t>summary</w:t>
      </w:r>
      <w:r>
        <w:rPr>
          <w:color w:val="006BB6"/>
          <w:spacing w:val="-57"/>
          <w:w w:val="95"/>
        </w:rPr>
        <w:t> </w:t>
      </w:r>
      <w:r>
        <w:rPr>
          <w:color w:val="006BB6"/>
          <w:w w:val="95"/>
        </w:rPr>
        <w:t>of business</w:t>
      </w:r>
      <w:r>
        <w:rPr>
          <w:color w:val="006BB6"/>
          <w:spacing w:val="-68"/>
          <w:w w:val="95"/>
        </w:rPr>
        <w:t> </w:t>
      </w:r>
      <w:r>
        <w:rPr>
          <w:color w:val="006BB6"/>
          <w:w w:val="95"/>
        </w:rPr>
        <w:t>conditions</w:t>
      </w:r>
    </w:p>
    <w:p>
      <w:pPr>
        <w:pStyle w:val="BodyText"/>
        <w:rPr>
          <w:rFonts w:ascii="Trebuchet MS"/>
          <w:b/>
          <w:sz w:val="22"/>
        </w:rPr>
      </w:pPr>
      <w:r>
        <w:rPr/>
        <w:br w:type="column"/>
      </w:r>
      <w:r>
        <w:rPr>
          <w:rFonts w:ascii="Trebuchet MS"/>
          <w:b/>
          <w:sz w:val="22"/>
        </w:rPr>
      </w:r>
    </w:p>
    <w:p>
      <w:pPr>
        <w:pStyle w:val="BodyText"/>
        <w:rPr>
          <w:rFonts w:ascii="Trebuchet MS"/>
          <w:b/>
          <w:sz w:val="22"/>
        </w:rPr>
      </w:pPr>
    </w:p>
    <w:p>
      <w:pPr>
        <w:pStyle w:val="BodyText"/>
        <w:rPr>
          <w:rFonts w:ascii="Trebuchet MS"/>
          <w:b/>
          <w:sz w:val="22"/>
        </w:rPr>
      </w:pPr>
    </w:p>
    <w:p>
      <w:pPr>
        <w:pStyle w:val="BodyText"/>
        <w:spacing w:before="11"/>
        <w:rPr>
          <w:rFonts w:ascii="Trebuchet MS"/>
          <w:b/>
          <w:sz w:val="27"/>
        </w:rPr>
      </w:pPr>
    </w:p>
    <w:p>
      <w:pPr>
        <w:spacing w:before="0"/>
        <w:ind w:left="183" w:right="0" w:firstLine="0"/>
        <w:jc w:val="left"/>
        <w:rPr>
          <w:rFonts w:ascii="Trebuchet MS"/>
          <w:b/>
          <w:sz w:val="20"/>
        </w:rPr>
      </w:pPr>
      <w:r>
        <w:rPr>
          <w:rFonts w:ascii="Trebuchet MS"/>
          <w:b/>
          <w:color w:val="006BB6"/>
          <w:spacing w:val="-7"/>
          <w:w w:val="92"/>
          <w:sz w:val="20"/>
        </w:rPr>
        <w:t>N</w:t>
      </w:r>
      <w:r>
        <w:rPr>
          <w:rFonts w:ascii="Trebuchet MS"/>
          <w:b/>
          <w:color w:val="006BB6"/>
          <w:spacing w:val="-3"/>
          <w:w w:val="92"/>
          <w:sz w:val="20"/>
        </w:rPr>
        <w:t>o</w:t>
      </w:r>
      <w:r>
        <w:rPr>
          <w:rFonts w:ascii="Trebuchet MS"/>
          <w:b/>
          <w:color w:val="006BB6"/>
          <w:spacing w:val="-2"/>
          <w:w w:val="91"/>
          <w:sz w:val="20"/>
        </w:rPr>
        <w:t>v</w:t>
      </w:r>
      <w:r>
        <w:rPr>
          <w:rFonts w:ascii="Trebuchet MS"/>
          <w:b/>
          <w:color w:val="006BB6"/>
          <w:spacing w:val="-1"/>
          <w:w w:val="88"/>
          <w:sz w:val="20"/>
        </w:rPr>
        <w:t>embe</w:t>
      </w:r>
      <w:r>
        <w:rPr>
          <w:rFonts w:ascii="Trebuchet MS"/>
          <w:b/>
          <w:color w:val="006BB6"/>
          <w:w w:val="88"/>
          <w:sz w:val="20"/>
        </w:rPr>
        <w:t>r</w:t>
      </w:r>
      <w:r>
        <w:rPr>
          <w:rFonts w:ascii="Trebuchet MS"/>
          <w:b/>
          <w:color w:val="006BB6"/>
          <w:spacing w:val="6"/>
          <w:sz w:val="20"/>
        </w:rPr>
        <w:t> </w:t>
      </w:r>
      <w:r>
        <w:rPr>
          <w:rFonts w:ascii="Trebuchet MS"/>
          <w:b/>
          <w:smallCaps/>
          <w:color w:val="006BB6"/>
          <w:spacing w:val="-1"/>
          <w:w w:val="91"/>
          <w:sz w:val="20"/>
        </w:rPr>
        <w:t>2002</w:t>
      </w:r>
    </w:p>
    <w:p>
      <w:pPr>
        <w:spacing w:after="0"/>
        <w:jc w:val="left"/>
        <w:rPr>
          <w:rFonts w:ascii="Trebuchet MS"/>
          <w:sz w:val="20"/>
        </w:rPr>
        <w:sectPr>
          <w:type w:val="continuous"/>
          <w:pgSz w:w="11900" w:h="16840"/>
          <w:pgMar w:top="1260" w:bottom="280" w:left="640" w:right="640"/>
          <w:cols w:num="2" w:equalWidth="0">
            <w:col w:w="4299" w:space="4648"/>
            <w:col w:w="1673"/>
          </w:cols>
        </w:sectPr>
      </w:pPr>
    </w:p>
    <w:p>
      <w:pPr>
        <w:pStyle w:val="BodyText"/>
        <w:rPr>
          <w:rFonts w:ascii="Trebuchet MS"/>
          <w:b/>
        </w:rPr>
      </w:pPr>
    </w:p>
    <w:p>
      <w:pPr>
        <w:pStyle w:val="BodyText"/>
        <w:rPr>
          <w:rFonts w:ascii="Trebuchet MS"/>
          <w:b/>
        </w:rPr>
      </w:pPr>
    </w:p>
    <w:p>
      <w:pPr>
        <w:pStyle w:val="BodyText"/>
        <w:spacing w:before="2"/>
        <w:rPr>
          <w:rFonts w:ascii="Trebuchet MS"/>
          <w:b/>
          <w:sz w:val="23"/>
        </w:rPr>
      </w:pPr>
    </w:p>
    <w:p>
      <w:pPr>
        <w:pStyle w:val="BodyText"/>
        <w:ind w:left="176"/>
        <w:rPr>
          <w:rFonts w:ascii="Trebuchet MS"/>
        </w:rPr>
      </w:pPr>
      <w:r>
        <w:rPr>
          <w:rFonts w:ascii="Trebuchet MS"/>
          <w:position w:val="0"/>
        </w:rPr>
        <w:pict>
          <v:shape style="width:515.9pt;height:92pt;mso-position-horizontal-relative:char;mso-position-vertical-relative:line" type="#_x0000_t202" filled="false" stroked="true" strokeweight="1pt" strokecolor="#006bb6">
            <w10:anchorlock/>
            <v:textbox inset="0,0,0,0">
              <w:txbxContent>
                <w:p>
                  <w:pPr>
                    <w:spacing w:line="292" w:lineRule="auto" w:before="144"/>
                    <w:ind w:left="250" w:right="292" w:firstLine="0"/>
                    <w:jc w:val="left"/>
                    <w:rPr>
                      <w:i/>
                      <w:sz w:val="20"/>
                    </w:rPr>
                  </w:pPr>
                  <w:r>
                    <w:rPr>
                      <w:i/>
                      <w:color w:val="292425"/>
                      <w:spacing w:val="-1"/>
                      <w:w w:val="95"/>
                      <w:sz w:val="20"/>
                    </w:rPr>
                    <w:t>Thi</w:t>
                  </w:r>
                  <w:r>
                    <w:rPr>
                      <w:i/>
                      <w:color w:val="292425"/>
                      <w:w w:val="95"/>
                      <w:sz w:val="20"/>
                    </w:rPr>
                    <w:t>s</w:t>
                  </w:r>
                  <w:r>
                    <w:rPr>
                      <w:i/>
                      <w:color w:val="292425"/>
                      <w:sz w:val="20"/>
                    </w:rPr>
                    <w:t> </w:t>
                  </w:r>
                  <w:r>
                    <w:rPr>
                      <w:i/>
                      <w:smallCaps/>
                      <w:color w:val="292425"/>
                      <w:spacing w:val="-1"/>
                      <w:w w:val="85"/>
                      <w:sz w:val="20"/>
                    </w:rPr>
                    <w:t>publicatio</w:t>
                  </w:r>
                  <w:r>
                    <w:rPr>
                      <w:i/>
                      <w:smallCaps/>
                      <w:color w:val="292425"/>
                      <w:w w:val="85"/>
                      <w:sz w:val="20"/>
                    </w:rPr>
                    <w:t>n</w:t>
                  </w:r>
                  <w:r>
                    <w:rPr>
                      <w:i/>
                      <w:smallCaps w:val="0"/>
                      <w:color w:val="292425"/>
                      <w:sz w:val="20"/>
                    </w:rPr>
                    <w:t> </w:t>
                  </w:r>
                  <w:r>
                    <w:rPr>
                      <w:i/>
                      <w:smallCaps w:val="0"/>
                      <w:color w:val="292425"/>
                      <w:spacing w:val="-1"/>
                      <w:w w:val="93"/>
                      <w:sz w:val="20"/>
                    </w:rPr>
                    <w:t>i</w:t>
                  </w:r>
                  <w:r>
                    <w:rPr>
                      <w:i/>
                      <w:smallCaps w:val="0"/>
                      <w:color w:val="292425"/>
                      <w:w w:val="93"/>
                      <w:sz w:val="20"/>
                    </w:rPr>
                    <w:t>s</w:t>
                  </w:r>
                  <w:r>
                    <w:rPr>
                      <w:i/>
                      <w:smallCaps w:val="0"/>
                      <w:color w:val="292425"/>
                      <w:sz w:val="20"/>
                    </w:rPr>
                    <w:t> </w:t>
                  </w:r>
                  <w:r>
                    <w:rPr>
                      <w:i/>
                      <w:smallCaps/>
                      <w:color w:val="292425"/>
                      <w:w w:val="99"/>
                      <w:sz w:val="20"/>
                    </w:rPr>
                    <w:t>a</w:t>
                  </w:r>
                  <w:r>
                    <w:rPr>
                      <w:i/>
                      <w:smallCaps w:val="0"/>
                      <w:color w:val="292425"/>
                      <w:sz w:val="20"/>
                    </w:rPr>
                    <w:t> </w:t>
                  </w:r>
                  <w:r>
                    <w:rPr>
                      <w:i/>
                      <w:smallCaps/>
                      <w:color w:val="292425"/>
                      <w:spacing w:val="-1"/>
                      <w:w w:val="92"/>
                      <w:sz w:val="20"/>
                    </w:rPr>
                    <w:t>summa</w:t>
                  </w:r>
                  <w:r>
                    <w:rPr>
                      <w:i/>
                      <w:smallCaps/>
                      <w:color w:val="292425"/>
                      <w:spacing w:val="5"/>
                      <w:w w:val="92"/>
                      <w:sz w:val="20"/>
                    </w:rPr>
                    <w:t>r</w:t>
                  </w:r>
                  <w:r>
                    <w:rPr>
                      <w:i/>
                      <w:smallCaps w:val="0"/>
                      <w:color w:val="292425"/>
                      <w:w w:val="96"/>
                      <w:sz w:val="20"/>
                    </w:rPr>
                    <w:t>y</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6"/>
                      <w:sz w:val="20"/>
                    </w:rPr>
                    <w:t>month</w:t>
                  </w:r>
                  <w:r>
                    <w:rPr>
                      <w:i/>
                      <w:smallCaps w:val="0"/>
                      <w:color w:val="292425"/>
                      <w:spacing w:val="-4"/>
                      <w:w w:val="96"/>
                      <w:sz w:val="20"/>
                    </w:rPr>
                    <w:t>l</w:t>
                  </w:r>
                  <w:r>
                    <w:rPr>
                      <w:i/>
                      <w:smallCaps w:val="0"/>
                      <w:color w:val="292425"/>
                      <w:w w:val="96"/>
                      <w:sz w:val="20"/>
                    </w:rPr>
                    <w:t>y</w:t>
                  </w:r>
                  <w:r>
                    <w:rPr>
                      <w:i/>
                      <w:smallCaps w:val="0"/>
                      <w:color w:val="292425"/>
                      <w:sz w:val="20"/>
                    </w:rPr>
                    <w:t> </w:t>
                  </w:r>
                  <w:r>
                    <w:rPr>
                      <w:i/>
                      <w:smallCaps w:val="0"/>
                      <w:color w:val="292425"/>
                      <w:spacing w:val="-4"/>
                      <w:w w:val="86"/>
                      <w:sz w:val="20"/>
                    </w:rPr>
                    <w:t>r</w:t>
                  </w:r>
                  <w:r>
                    <w:rPr>
                      <w:i/>
                      <w:smallCaps w:val="0"/>
                      <w:color w:val="292425"/>
                      <w:spacing w:val="-1"/>
                      <w:w w:val="96"/>
                      <w:sz w:val="20"/>
                    </w:rPr>
                    <w:t>eport</w:t>
                  </w:r>
                  <w:r>
                    <w:rPr>
                      <w:i/>
                      <w:smallCaps w:val="0"/>
                      <w:color w:val="292425"/>
                      <w:w w:val="96"/>
                      <w:sz w:val="20"/>
                    </w:rPr>
                    <w:t>s</w:t>
                  </w:r>
                  <w:r>
                    <w:rPr>
                      <w:i/>
                      <w:smallCaps w:val="0"/>
                      <w:color w:val="292425"/>
                      <w:sz w:val="20"/>
                    </w:rPr>
                    <w:t> </w:t>
                  </w:r>
                  <w:r>
                    <w:rPr>
                      <w:i/>
                      <w:smallCaps w:val="0"/>
                      <w:color w:val="292425"/>
                      <w:spacing w:val="-1"/>
                      <w:w w:val="94"/>
                      <w:sz w:val="20"/>
                    </w:rPr>
                    <w:t>compile</w:t>
                  </w:r>
                  <w:r>
                    <w:rPr>
                      <w:i/>
                      <w:smallCaps w:val="0"/>
                      <w:color w:val="292425"/>
                      <w:w w:val="94"/>
                      <w:sz w:val="20"/>
                    </w:rPr>
                    <w:t>d</w:t>
                  </w:r>
                  <w:r>
                    <w:rPr>
                      <w:i/>
                      <w:smallCaps w:val="0"/>
                      <w:color w:val="292425"/>
                      <w:sz w:val="20"/>
                    </w:rPr>
                    <w:t> </w:t>
                  </w:r>
                  <w:r>
                    <w:rPr>
                      <w:i/>
                      <w:smallCaps w:val="0"/>
                      <w:color w:val="292425"/>
                      <w:spacing w:val="-4"/>
                      <w:w w:val="96"/>
                      <w:sz w:val="20"/>
                    </w:rPr>
                    <w:t>b</w:t>
                  </w:r>
                  <w:r>
                    <w:rPr>
                      <w:i/>
                      <w:smallCaps w:val="0"/>
                      <w:color w:val="292425"/>
                      <w:w w:val="96"/>
                      <w:sz w:val="20"/>
                    </w:rPr>
                    <w:t>y</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color w:val="292425"/>
                      <w:spacing w:val="-1"/>
                      <w:w w:val="89"/>
                      <w:sz w:val="20"/>
                    </w:rPr>
                    <w:t>Ban</w:t>
                  </w:r>
                  <w:r>
                    <w:rPr>
                      <w:i/>
                      <w:smallCaps/>
                      <w:color w:val="292425"/>
                      <w:w w:val="89"/>
                      <w:sz w:val="20"/>
                    </w:rPr>
                    <w:t>k</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color w:val="292425"/>
                      <w:spacing w:val="-1"/>
                      <w:w w:val="84"/>
                      <w:sz w:val="20"/>
                    </w:rPr>
                    <w:t>England</w:t>
                  </w:r>
                  <w:r>
                    <w:rPr>
                      <w:i/>
                      <w:smallCaps/>
                      <w:color w:val="292425"/>
                      <w:spacing w:val="-19"/>
                      <w:w w:val="84"/>
                      <w:sz w:val="20"/>
                    </w:rPr>
                    <w:t>’</w:t>
                  </w:r>
                  <w:r>
                    <w:rPr>
                      <w:i/>
                      <w:smallCaps w:val="0"/>
                      <w:color w:val="292425"/>
                      <w:w w:val="93"/>
                      <w:sz w:val="20"/>
                    </w:rPr>
                    <w:t>s</w:t>
                  </w:r>
                  <w:r>
                    <w:rPr>
                      <w:i/>
                      <w:smallCaps w:val="0"/>
                      <w:color w:val="292425"/>
                      <w:sz w:val="20"/>
                    </w:rPr>
                    <w:t> </w:t>
                  </w:r>
                  <w:r>
                    <w:rPr>
                      <w:i/>
                      <w:smallCaps w:val="0"/>
                      <w:color w:val="292425"/>
                      <w:spacing w:val="-1"/>
                      <w:w w:val="96"/>
                      <w:sz w:val="20"/>
                    </w:rPr>
                    <w:t>Agents</w:t>
                  </w:r>
                  <w:r>
                    <w:rPr>
                      <w:i/>
                      <w:smallCaps w:val="0"/>
                      <w:color w:val="292425"/>
                      <w:w w:val="96"/>
                      <w:sz w:val="20"/>
                    </w:rPr>
                    <w:t>,</w:t>
                  </w:r>
                  <w:r>
                    <w:rPr>
                      <w:i/>
                      <w:smallCaps w:val="0"/>
                      <w:color w:val="292425"/>
                      <w:sz w:val="20"/>
                    </w:rPr>
                    <w:t> </w:t>
                  </w:r>
                  <w:r>
                    <w:rPr>
                      <w:i/>
                      <w:smallCaps w:val="0"/>
                      <w:color w:val="292425"/>
                      <w:spacing w:val="-1"/>
                      <w:w w:val="93"/>
                      <w:sz w:val="20"/>
                    </w:rPr>
                    <w:t>foll</w:t>
                  </w:r>
                  <w:r>
                    <w:rPr>
                      <w:i/>
                      <w:smallCaps w:val="0"/>
                      <w:color w:val="292425"/>
                      <w:spacing w:val="-3"/>
                      <w:w w:val="93"/>
                      <w:sz w:val="20"/>
                    </w:rPr>
                    <w:t>o</w:t>
                  </w:r>
                  <w:r>
                    <w:rPr>
                      <w:i/>
                      <w:smallCaps w:val="0"/>
                      <w:color w:val="292425"/>
                      <w:spacing w:val="-1"/>
                      <w:w w:val="91"/>
                      <w:sz w:val="20"/>
                    </w:rPr>
                    <w:t>win</w:t>
                  </w:r>
                  <w:r>
                    <w:rPr>
                      <w:i/>
                      <w:smallCaps w:val="0"/>
                      <w:color w:val="292425"/>
                      <w:w w:val="91"/>
                      <w:sz w:val="20"/>
                    </w:rPr>
                    <w:t>g</w:t>
                  </w:r>
                  <w:r>
                    <w:rPr>
                      <w:i/>
                      <w:smallCaps w:val="0"/>
                      <w:color w:val="292425"/>
                      <w:sz w:val="20"/>
                    </w:rPr>
                    <w:t> </w:t>
                  </w:r>
                  <w:r>
                    <w:rPr>
                      <w:i/>
                      <w:smallCaps w:val="0"/>
                      <w:color w:val="292425"/>
                      <w:spacing w:val="-1"/>
                      <w:w w:val="94"/>
                      <w:sz w:val="20"/>
                    </w:rPr>
                    <w:t>discussion</w:t>
                  </w:r>
                  <w:r>
                    <w:rPr>
                      <w:i/>
                      <w:smallCaps w:val="0"/>
                      <w:color w:val="292425"/>
                      <w:w w:val="94"/>
                      <w:sz w:val="20"/>
                    </w:rPr>
                    <w:t>s</w:t>
                  </w:r>
                  <w:r>
                    <w:rPr>
                      <w:i/>
                      <w:smallCaps w:val="0"/>
                      <w:color w:val="292425"/>
                      <w:sz w:val="20"/>
                    </w:rPr>
                    <w:t> </w:t>
                  </w:r>
                  <w:r>
                    <w:rPr>
                      <w:i/>
                      <w:smallCaps w:val="0"/>
                      <w:color w:val="292425"/>
                      <w:spacing w:val="-1"/>
                      <w:w w:val="94"/>
                      <w:sz w:val="20"/>
                    </w:rPr>
                    <w:t>wit</w:t>
                  </w:r>
                  <w:r>
                    <w:rPr>
                      <w:i/>
                      <w:smallCaps w:val="0"/>
                      <w:color w:val="292425"/>
                      <w:w w:val="94"/>
                      <w:sz w:val="20"/>
                    </w:rPr>
                    <w:t>h</w:t>
                  </w:r>
                  <w:r>
                    <w:rPr>
                      <w:i/>
                      <w:smallCaps w:val="0"/>
                      <w:color w:val="292425"/>
                      <w:sz w:val="20"/>
                    </w:rPr>
                    <w:t> </w:t>
                  </w:r>
                  <w:r>
                    <w:rPr>
                      <w:i/>
                      <w:smallCaps/>
                      <w:color w:val="292425"/>
                      <w:spacing w:val="-1"/>
                      <w:w w:val="84"/>
                      <w:sz w:val="20"/>
                    </w:rPr>
                    <w:t>a</w:t>
                  </w:r>
                  <w:r>
                    <w:rPr>
                      <w:i/>
                      <w:smallCaps/>
                      <w:color w:val="292425"/>
                      <w:spacing w:val="-2"/>
                      <w:w w:val="84"/>
                      <w:sz w:val="20"/>
                    </w:rPr>
                    <w:t>r</w:t>
                  </w:r>
                  <w:r>
                    <w:rPr>
                      <w:i/>
                      <w:smallCaps w:val="0"/>
                      <w:color w:val="292425"/>
                      <w:spacing w:val="-1"/>
                      <w:w w:val="96"/>
                      <w:sz w:val="20"/>
                    </w:rPr>
                    <w:t>ound</w:t>
                  </w:r>
                  <w:r>
                    <w:rPr>
                      <w:i/>
                      <w:smallCaps w:val="0"/>
                      <w:color w:val="292425"/>
                      <w:spacing w:val="-1"/>
                      <w:w w:val="96"/>
                      <w:sz w:val="20"/>
                    </w:rPr>
                    <w:t> </w:t>
                  </w:r>
                  <w:r>
                    <w:rPr>
                      <w:i/>
                      <w:smallCaps w:val="0"/>
                      <w:color w:val="292425"/>
                      <w:spacing w:val="-1"/>
                      <w:w w:val="115"/>
                      <w:sz w:val="20"/>
                    </w:rPr>
                    <w:t>2,00</w:t>
                  </w:r>
                  <w:r>
                    <w:rPr>
                      <w:i/>
                      <w:smallCaps w:val="0"/>
                      <w:color w:val="292425"/>
                      <w:w w:val="115"/>
                      <w:sz w:val="20"/>
                    </w:rPr>
                    <w:t>0</w:t>
                  </w:r>
                  <w:r>
                    <w:rPr>
                      <w:i/>
                      <w:smallCaps w:val="0"/>
                      <w:color w:val="292425"/>
                      <w:sz w:val="20"/>
                    </w:rPr>
                    <w:t> </w:t>
                  </w:r>
                  <w:r>
                    <w:rPr>
                      <w:i/>
                      <w:smallCaps w:val="0"/>
                      <w:color w:val="292425"/>
                      <w:spacing w:val="-1"/>
                      <w:w w:val="94"/>
                      <w:sz w:val="20"/>
                    </w:rPr>
                    <w:t>busin</w:t>
                  </w:r>
                  <w:r>
                    <w:rPr>
                      <w:i/>
                      <w:smallCaps w:val="0"/>
                      <w:color w:val="292425"/>
                      <w:spacing w:val="-4"/>
                      <w:w w:val="94"/>
                      <w:sz w:val="20"/>
                    </w:rPr>
                    <w:t>e</w:t>
                  </w:r>
                  <w:r>
                    <w:rPr>
                      <w:i/>
                      <w:smallCaps w:val="0"/>
                      <w:color w:val="292425"/>
                      <w:spacing w:val="-1"/>
                      <w:w w:val="92"/>
                      <w:sz w:val="20"/>
                    </w:rPr>
                    <w:t>ss</w:t>
                  </w:r>
                  <w:r>
                    <w:rPr>
                      <w:i/>
                      <w:smallCaps w:val="0"/>
                      <w:color w:val="292425"/>
                      <w:spacing w:val="-4"/>
                      <w:w w:val="92"/>
                      <w:sz w:val="20"/>
                    </w:rPr>
                    <w:t>e</w:t>
                  </w:r>
                  <w:r>
                    <w:rPr>
                      <w:i/>
                      <w:smallCaps w:val="0"/>
                      <w:color w:val="292425"/>
                      <w:w w:val="93"/>
                      <w:sz w:val="20"/>
                    </w:rPr>
                    <w:t>s</w:t>
                  </w:r>
                  <w:r>
                    <w:rPr>
                      <w:i/>
                      <w:smallCaps w:val="0"/>
                      <w:color w:val="292425"/>
                      <w:sz w:val="20"/>
                    </w:rPr>
                    <w:t> </w:t>
                  </w:r>
                  <w:r>
                    <w:rPr>
                      <w:i/>
                      <w:smallCaps w:val="0"/>
                      <w:color w:val="292425"/>
                      <w:spacing w:val="-1"/>
                      <w:w w:val="97"/>
                      <w:sz w:val="20"/>
                    </w:rPr>
                    <w:t>i</w:t>
                  </w:r>
                  <w:r>
                    <w:rPr>
                      <w:i/>
                      <w:smallCaps w:val="0"/>
                      <w:color w:val="292425"/>
                      <w:w w:val="97"/>
                      <w:sz w:val="20"/>
                    </w:rPr>
                    <w:t>n</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5"/>
                      <w:sz w:val="20"/>
                    </w:rPr>
                    <w:t>perio</w:t>
                  </w:r>
                  <w:r>
                    <w:rPr>
                      <w:i/>
                      <w:smallCaps w:val="0"/>
                      <w:color w:val="292425"/>
                      <w:w w:val="95"/>
                      <w:sz w:val="20"/>
                    </w:rPr>
                    <w:t>d</w:t>
                  </w:r>
                  <w:r>
                    <w:rPr>
                      <w:i/>
                      <w:smallCaps w:val="0"/>
                      <w:color w:val="292425"/>
                      <w:sz w:val="20"/>
                    </w:rPr>
                    <w:t> </w:t>
                  </w:r>
                  <w:r>
                    <w:rPr>
                      <w:i/>
                      <w:smallCaps w:val="0"/>
                      <w:color w:val="292425"/>
                      <w:spacing w:val="-1"/>
                      <w:w w:val="98"/>
                      <w:sz w:val="20"/>
                    </w:rPr>
                    <w:t>be</w:t>
                  </w:r>
                  <w:r>
                    <w:rPr>
                      <w:i/>
                      <w:smallCaps w:val="0"/>
                      <w:color w:val="292425"/>
                      <w:spacing w:val="-2"/>
                      <w:w w:val="98"/>
                      <w:sz w:val="20"/>
                    </w:rPr>
                    <w:t>t</w:t>
                  </w:r>
                  <w:r>
                    <w:rPr>
                      <w:i/>
                      <w:smallCaps w:val="0"/>
                      <w:color w:val="292425"/>
                      <w:spacing w:val="-6"/>
                      <w:w w:val="87"/>
                      <w:sz w:val="20"/>
                    </w:rPr>
                    <w:t>w</w:t>
                  </w:r>
                  <w:r>
                    <w:rPr>
                      <w:i/>
                      <w:smallCaps w:val="0"/>
                      <w:color w:val="292425"/>
                      <w:spacing w:val="-1"/>
                      <w:w w:val="94"/>
                      <w:sz w:val="20"/>
                    </w:rPr>
                    <w:t>ee</w:t>
                  </w:r>
                  <w:r>
                    <w:rPr>
                      <w:i/>
                      <w:smallCaps w:val="0"/>
                      <w:color w:val="292425"/>
                      <w:w w:val="94"/>
                      <w:sz w:val="20"/>
                    </w:rPr>
                    <w:t>n</w:t>
                  </w:r>
                  <w:r>
                    <w:rPr>
                      <w:i/>
                      <w:smallCaps w:val="0"/>
                      <w:color w:val="292425"/>
                      <w:sz w:val="20"/>
                    </w:rPr>
                    <w:t> </w:t>
                  </w:r>
                  <w:r>
                    <w:rPr>
                      <w:i/>
                      <w:smallCaps w:val="0"/>
                      <w:color w:val="292425"/>
                      <w:spacing w:val="-1"/>
                      <w:w w:val="92"/>
                      <w:sz w:val="20"/>
                    </w:rPr>
                    <w:t>mid-</w:t>
                  </w:r>
                  <w:r>
                    <w:rPr>
                      <w:i/>
                      <w:smallCaps w:val="0"/>
                      <w:color w:val="292425"/>
                      <w:spacing w:val="-3"/>
                      <w:w w:val="92"/>
                      <w:sz w:val="20"/>
                    </w:rPr>
                    <w:t>J</w:t>
                  </w:r>
                  <w:r>
                    <w:rPr>
                      <w:i/>
                      <w:smallCaps w:val="0"/>
                      <w:color w:val="292425"/>
                      <w:spacing w:val="-1"/>
                      <w:w w:val="90"/>
                      <w:sz w:val="20"/>
                    </w:rPr>
                    <w:t>u</w:t>
                  </w:r>
                  <w:r>
                    <w:rPr>
                      <w:i/>
                      <w:smallCaps w:val="0"/>
                      <w:color w:val="292425"/>
                      <w:spacing w:val="-4"/>
                      <w:w w:val="90"/>
                      <w:sz w:val="20"/>
                    </w:rPr>
                    <w:t>l</w:t>
                  </w:r>
                  <w:r>
                    <w:rPr>
                      <w:i/>
                      <w:smallCaps w:val="0"/>
                      <w:color w:val="292425"/>
                      <w:w w:val="96"/>
                      <w:sz w:val="20"/>
                    </w:rPr>
                    <w:t>y</w:t>
                  </w:r>
                  <w:r>
                    <w:rPr>
                      <w:i/>
                      <w:smallCaps w:val="0"/>
                      <w:color w:val="292425"/>
                      <w:sz w:val="20"/>
                    </w:rPr>
                    <w:t> </w:t>
                  </w:r>
                  <w:r>
                    <w:rPr>
                      <w:i/>
                      <w:smallCaps/>
                      <w:color w:val="292425"/>
                      <w:spacing w:val="-1"/>
                      <w:w w:val="92"/>
                      <w:sz w:val="20"/>
                    </w:rPr>
                    <w:t>an</w:t>
                  </w:r>
                  <w:r>
                    <w:rPr>
                      <w:i/>
                      <w:smallCaps/>
                      <w:color w:val="292425"/>
                      <w:w w:val="92"/>
                      <w:sz w:val="20"/>
                    </w:rPr>
                    <w:t>d</w:t>
                  </w:r>
                  <w:r>
                    <w:rPr>
                      <w:i/>
                      <w:smallCaps w:val="0"/>
                      <w:color w:val="292425"/>
                      <w:sz w:val="20"/>
                    </w:rPr>
                    <w:t> </w:t>
                  </w:r>
                  <w:r>
                    <w:rPr>
                      <w:i/>
                      <w:smallCaps w:val="0"/>
                      <w:color w:val="292425"/>
                      <w:spacing w:val="-1"/>
                      <w:w w:val="99"/>
                      <w:sz w:val="20"/>
                    </w:rPr>
                    <w:t>mid-Oc</w:t>
                  </w:r>
                  <w:r>
                    <w:rPr>
                      <w:i/>
                      <w:smallCaps w:val="0"/>
                      <w:color w:val="292425"/>
                      <w:spacing w:val="-2"/>
                      <w:w w:val="99"/>
                      <w:sz w:val="20"/>
                    </w:rPr>
                    <w:t>t</w:t>
                  </w:r>
                  <w:r>
                    <w:rPr>
                      <w:i/>
                      <w:smallCaps w:val="0"/>
                      <w:color w:val="292425"/>
                      <w:spacing w:val="-1"/>
                      <w:w w:val="94"/>
                      <w:sz w:val="20"/>
                    </w:rPr>
                    <w:t>obe</w:t>
                  </w:r>
                  <w:r>
                    <w:rPr>
                      <w:i/>
                      <w:smallCaps w:val="0"/>
                      <w:color w:val="292425"/>
                      <w:spacing w:val="-25"/>
                      <w:w w:val="86"/>
                      <w:sz w:val="20"/>
                    </w:rPr>
                    <w:t>r</w:t>
                  </w:r>
                  <w:r>
                    <w:rPr>
                      <w:i/>
                      <w:smallCaps w:val="0"/>
                      <w:color w:val="292425"/>
                      <w:w w:val="106"/>
                      <w:sz w:val="20"/>
                    </w:rPr>
                    <w:t>.</w:t>
                  </w:r>
                  <w:r>
                    <w:rPr>
                      <w:i/>
                      <w:smallCaps w:val="0"/>
                      <w:color w:val="292425"/>
                      <w:sz w:val="20"/>
                    </w:rPr>
                    <w:t> </w:t>
                  </w:r>
                  <w:r>
                    <w:rPr>
                      <w:i/>
                      <w:smallCaps w:val="0"/>
                      <w:color w:val="292425"/>
                      <w:spacing w:val="1"/>
                      <w:sz w:val="20"/>
                    </w:rPr>
                    <w:t> </w:t>
                  </w:r>
                  <w:r>
                    <w:rPr>
                      <w:i/>
                      <w:smallCaps w:val="0"/>
                      <w:color w:val="292425"/>
                      <w:spacing w:val="-1"/>
                      <w:w w:val="103"/>
                      <w:sz w:val="20"/>
                    </w:rPr>
                    <w:t>I</w:t>
                  </w:r>
                  <w:r>
                    <w:rPr>
                      <w:i/>
                      <w:smallCaps w:val="0"/>
                      <w:color w:val="292425"/>
                      <w:w w:val="103"/>
                      <w:sz w:val="20"/>
                    </w:rPr>
                    <w:t>t</w:t>
                  </w:r>
                  <w:r>
                    <w:rPr>
                      <w:i/>
                      <w:smallCaps w:val="0"/>
                      <w:color w:val="292425"/>
                      <w:sz w:val="20"/>
                    </w:rPr>
                    <w:t> </w:t>
                  </w:r>
                  <w:r>
                    <w:rPr>
                      <w:i/>
                      <w:smallCaps w:val="0"/>
                      <w:color w:val="292425"/>
                      <w:spacing w:val="-1"/>
                      <w:w w:val="94"/>
                      <w:sz w:val="20"/>
                    </w:rPr>
                    <w:t>p</w:t>
                  </w:r>
                  <w:r>
                    <w:rPr>
                      <w:i/>
                      <w:smallCaps w:val="0"/>
                      <w:color w:val="292425"/>
                      <w:spacing w:val="-2"/>
                      <w:w w:val="94"/>
                      <w:sz w:val="20"/>
                    </w:rPr>
                    <w:t>r</w:t>
                  </w:r>
                  <w:r>
                    <w:rPr>
                      <w:i/>
                      <w:smallCaps w:val="0"/>
                      <w:color w:val="292425"/>
                      <w:spacing w:val="-3"/>
                      <w:w w:val="95"/>
                      <w:sz w:val="20"/>
                    </w:rPr>
                    <w:t>o</w:t>
                  </w:r>
                  <w:r>
                    <w:rPr>
                      <w:i/>
                      <w:smallCaps w:val="0"/>
                      <w:color w:val="292425"/>
                      <w:spacing w:val="-1"/>
                      <w:w w:val="95"/>
                      <w:sz w:val="20"/>
                    </w:rPr>
                    <w:t>vid</w:t>
                  </w:r>
                  <w:r>
                    <w:rPr>
                      <w:i/>
                      <w:smallCaps w:val="0"/>
                      <w:color w:val="292425"/>
                      <w:spacing w:val="-4"/>
                      <w:w w:val="95"/>
                      <w:sz w:val="20"/>
                    </w:rPr>
                    <w:t>e</w:t>
                  </w:r>
                  <w:r>
                    <w:rPr>
                      <w:i/>
                      <w:smallCaps w:val="0"/>
                      <w:color w:val="292425"/>
                      <w:w w:val="93"/>
                      <w:sz w:val="20"/>
                    </w:rPr>
                    <w:t>s</w:t>
                  </w:r>
                  <w:r>
                    <w:rPr>
                      <w:i/>
                      <w:smallCaps w:val="0"/>
                      <w:color w:val="292425"/>
                      <w:sz w:val="20"/>
                    </w:rPr>
                    <w:t> </w:t>
                  </w:r>
                  <w:r>
                    <w:rPr>
                      <w:i/>
                      <w:smallCaps/>
                      <w:color w:val="292425"/>
                      <w:spacing w:val="-1"/>
                      <w:w w:val="85"/>
                      <w:sz w:val="20"/>
                    </w:rPr>
                    <w:t>informatio</w:t>
                  </w:r>
                  <w:r>
                    <w:rPr>
                      <w:i/>
                      <w:smallCaps/>
                      <w:color w:val="292425"/>
                      <w:w w:val="85"/>
                      <w:sz w:val="20"/>
                    </w:rPr>
                    <w:t>n</w:t>
                  </w:r>
                  <w:r>
                    <w:rPr>
                      <w:i/>
                      <w:smallCaps w:val="0"/>
                      <w:color w:val="292425"/>
                      <w:sz w:val="20"/>
                    </w:rPr>
                    <w:t> </w:t>
                  </w:r>
                  <w:r>
                    <w:rPr>
                      <w:i/>
                      <w:smallCaps w:val="0"/>
                      <w:color w:val="292425"/>
                      <w:spacing w:val="-1"/>
                      <w:w w:val="97"/>
                      <w:sz w:val="20"/>
                    </w:rPr>
                    <w:t>o</w:t>
                  </w:r>
                  <w:r>
                    <w:rPr>
                      <w:i/>
                      <w:smallCaps w:val="0"/>
                      <w:color w:val="292425"/>
                      <w:w w:val="97"/>
                      <w:sz w:val="20"/>
                    </w:rPr>
                    <w:t>n</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101"/>
                      <w:sz w:val="20"/>
                    </w:rPr>
                    <w:t>s</w:t>
                  </w:r>
                  <w:r>
                    <w:rPr>
                      <w:i/>
                      <w:smallCaps w:val="0"/>
                      <w:color w:val="292425"/>
                      <w:spacing w:val="-2"/>
                      <w:w w:val="101"/>
                      <w:sz w:val="20"/>
                    </w:rPr>
                    <w:t>t</w:t>
                  </w:r>
                  <w:r>
                    <w:rPr>
                      <w:i/>
                      <w:smallCaps/>
                      <w:color w:val="292425"/>
                      <w:spacing w:val="-1"/>
                      <w:w w:val="85"/>
                      <w:sz w:val="20"/>
                    </w:rPr>
                    <w:t>at</w:t>
                  </w:r>
                  <w:r>
                    <w:rPr>
                      <w:i/>
                      <w:smallCaps/>
                      <w:color w:val="292425"/>
                      <w:w w:val="85"/>
                      <w:sz w:val="20"/>
                    </w:rPr>
                    <w:t>e</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4"/>
                      <w:sz w:val="20"/>
                    </w:rPr>
                    <w:t>busin</w:t>
                  </w:r>
                  <w:r>
                    <w:rPr>
                      <w:i/>
                      <w:smallCaps w:val="0"/>
                      <w:color w:val="292425"/>
                      <w:spacing w:val="-4"/>
                      <w:w w:val="94"/>
                      <w:sz w:val="20"/>
                    </w:rPr>
                    <w:t>e</w:t>
                  </w:r>
                  <w:r>
                    <w:rPr>
                      <w:i/>
                      <w:smallCaps w:val="0"/>
                      <w:color w:val="292425"/>
                      <w:spacing w:val="-1"/>
                      <w:w w:val="93"/>
                      <w:sz w:val="20"/>
                    </w:rPr>
                    <w:t>s</w:t>
                  </w:r>
                  <w:r>
                    <w:rPr>
                      <w:i/>
                      <w:smallCaps w:val="0"/>
                      <w:color w:val="292425"/>
                      <w:w w:val="93"/>
                      <w:sz w:val="20"/>
                    </w:rPr>
                    <w:t>s</w:t>
                  </w:r>
                  <w:r>
                    <w:rPr>
                      <w:i/>
                      <w:smallCaps w:val="0"/>
                      <w:color w:val="292425"/>
                      <w:sz w:val="20"/>
                    </w:rPr>
                    <w:t> </w:t>
                  </w:r>
                  <w:r>
                    <w:rPr>
                      <w:i/>
                      <w:smallCaps w:val="0"/>
                      <w:color w:val="292425"/>
                      <w:spacing w:val="-1"/>
                      <w:w w:val="97"/>
                      <w:sz w:val="20"/>
                    </w:rPr>
                    <w:t>conditions, </w:t>
                  </w:r>
                  <w:r>
                    <w:rPr>
                      <w:i/>
                      <w:smallCaps w:val="0"/>
                      <w:color w:val="292425"/>
                      <w:spacing w:val="-1"/>
                      <w:w w:val="94"/>
                      <w:sz w:val="20"/>
                    </w:rPr>
                    <w:t>f</w:t>
                  </w:r>
                  <w:r>
                    <w:rPr>
                      <w:i/>
                      <w:smallCaps w:val="0"/>
                      <w:color w:val="292425"/>
                      <w:spacing w:val="-2"/>
                      <w:w w:val="94"/>
                      <w:sz w:val="20"/>
                    </w:rPr>
                    <w:t>r</w:t>
                  </w:r>
                  <w:r>
                    <w:rPr>
                      <w:i/>
                      <w:smallCaps w:val="0"/>
                      <w:color w:val="292425"/>
                      <w:spacing w:val="-1"/>
                      <w:w w:val="95"/>
                      <w:sz w:val="20"/>
                    </w:rPr>
                    <w:t>o</w:t>
                  </w:r>
                  <w:r>
                    <w:rPr>
                      <w:i/>
                      <w:smallCaps w:val="0"/>
                      <w:color w:val="292425"/>
                      <w:w w:val="95"/>
                      <w:sz w:val="20"/>
                    </w:rPr>
                    <w:t>m</w:t>
                  </w:r>
                  <w:r>
                    <w:rPr>
                      <w:i/>
                      <w:smallCaps w:val="0"/>
                      <w:color w:val="292425"/>
                      <w:sz w:val="20"/>
                    </w:rPr>
                    <w:t> </w:t>
                  </w:r>
                  <w:r>
                    <w:rPr>
                      <w:i/>
                      <w:smallCaps w:val="0"/>
                      <w:color w:val="292425"/>
                      <w:spacing w:val="-1"/>
                      <w:w w:val="94"/>
                      <w:sz w:val="20"/>
                    </w:rPr>
                    <w:t>firm</w:t>
                  </w:r>
                  <w:r>
                    <w:rPr>
                      <w:i/>
                      <w:smallCaps w:val="0"/>
                      <w:color w:val="292425"/>
                      <w:w w:val="94"/>
                      <w:sz w:val="20"/>
                    </w:rPr>
                    <w:t>s</w:t>
                  </w:r>
                  <w:r>
                    <w:rPr>
                      <w:i/>
                      <w:smallCaps w:val="0"/>
                      <w:color w:val="292425"/>
                      <w:sz w:val="20"/>
                    </w:rPr>
                    <w:t> </w:t>
                  </w:r>
                  <w:r>
                    <w:rPr>
                      <w:i/>
                      <w:smallCaps/>
                      <w:color w:val="292425"/>
                      <w:spacing w:val="-1"/>
                      <w:w w:val="81"/>
                      <w:sz w:val="20"/>
                    </w:rPr>
                    <w:t>ac</w:t>
                  </w:r>
                  <w:r>
                    <w:rPr>
                      <w:i/>
                      <w:smallCaps/>
                      <w:color w:val="292425"/>
                      <w:spacing w:val="-2"/>
                      <w:w w:val="81"/>
                      <w:sz w:val="20"/>
                    </w:rPr>
                    <w:t>r</w:t>
                  </w:r>
                  <w:r>
                    <w:rPr>
                      <w:i/>
                      <w:smallCaps w:val="0"/>
                      <w:color w:val="292425"/>
                      <w:spacing w:val="-1"/>
                      <w:w w:val="94"/>
                      <w:sz w:val="20"/>
                    </w:rPr>
                    <w:t>os</w:t>
                  </w:r>
                  <w:r>
                    <w:rPr>
                      <w:i/>
                      <w:smallCaps w:val="0"/>
                      <w:color w:val="292425"/>
                      <w:w w:val="94"/>
                      <w:sz w:val="20"/>
                    </w:rPr>
                    <w:t>s</w:t>
                  </w:r>
                  <w:r>
                    <w:rPr>
                      <w:i/>
                      <w:smallCaps w:val="0"/>
                      <w:color w:val="292425"/>
                      <w:sz w:val="20"/>
                    </w:rPr>
                    <w:t> </w:t>
                  </w:r>
                  <w:r>
                    <w:rPr>
                      <w:i/>
                      <w:smallCaps/>
                      <w:color w:val="292425"/>
                      <w:spacing w:val="-1"/>
                      <w:w w:val="69"/>
                      <w:sz w:val="20"/>
                    </w:rPr>
                    <w:t>al</w:t>
                  </w:r>
                  <w:r>
                    <w:rPr>
                      <w:i/>
                      <w:smallCaps/>
                      <w:color w:val="292425"/>
                      <w:w w:val="69"/>
                      <w:sz w:val="20"/>
                    </w:rPr>
                    <w:t>l</w:t>
                  </w:r>
                  <w:r>
                    <w:rPr>
                      <w:i/>
                      <w:smallCaps w:val="0"/>
                      <w:color w:val="292425"/>
                      <w:sz w:val="20"/>
                    </w:rPr>
                    <w:t> </w:t>
                  </w:r>
                  <w:r>
                    <w:rPr>
                      <w:i/>
                      <w:smallCaps w:val="0"/>
                      <w:color w:val="292425"/>
                      <w:spacing w:val="-1"/>
                      <w:w w:val="95"/>
                      <w:sz w:val="20"/>
                    </w:rPr>
                    <w:t>sec</w:t>
                  </w:r>
                  <w:r>
                    <w:rPr>
                      <w:i/>
                      <w:smallCaps w:val="0"/>
                      <w:color w:val="292425"/>
                      <w:spacing w:val="-2"/>
                      <w:w w:val="95"/>
                      <w:sz w:val="20"/>
                    </w:rPr>
                    <w:t>t</w:t>
                  </w:r>
                  <w:r>
                    <w:rPr>
                      <w:i/>
                      <w:smallCaps w:val="0"/>
                      <w:color w:val="292425"/>
                      <w:spacing w:val="-1"/>
                      <w:w w:val="92"/>
                      <w:sz w:val="20"/>
                    </w:rPr>
                    <w:t>or</w:t>
                  </w:r>
                  <w:r>
                    <w:rPr>
                      <w:i/>
                      <w:smallCaps w:val="0"/>
                      <w:color w:val="292425"/>
                      <w:w w:val="92"/>
                      <w:sz w:val="20"/>
                    </w:rPr>
                    <w:t>s</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4"/>
                      <w:sz w:val="20"/>
                    </w:rPr>
                    <w:t>econo</w:t>
                  </w:r>
                  <w:r>
                    <w:rPr>
                      <w:i/>
                      <w:smallCaps w:val="0"/>
                      <w:color w:val="292425"/>
                      <w:spacing w:val="-5"/>
                      <w:w w:val="94"/>
                      <w:sz w:val="20"/>
                    </w:rPr>
                    <w:t>m</w:t>
                  </w:r>
                  <w:r>
                    <w:rPr>
                      <w:i/>
                      <w:smallCaps w:val="0"/>
                      <w:color w:val="292425"/>
                      <w:spacing w:val="-24"/>
                      <w:w w:val="96"/>
                      <w:sz w:val="20"/>
                    </w:rPr>
                    <w:t>y</w:t>
                  </w:r>
                  <w:r>
                    <w:rPr>
                      <w:i/>
                      <w:smallCaps w:val="0"/>
                      <w:color w:val="292425"/>
                      <w:w w:val="106"/>
                      <w:sz w:val="20"/>
                    </w:rPr>
                    <w:t>.</w:t>
                  </w:r>
                  <w:r>
                    <w:rPr>
                      <w:i/>
                      <w:smallCaps w:val="0"/>
                      <w:color w:val="292425"/>
                      <w:sz w:val="20"/>
                    </w:rPr>
                    <w:t> </w:t>
                  </w:r>
                  <w:r>
                    <w:rPr>
                      <w:i/>
                      <w:smallCaps w:val="0"/>
                      <w:color w:val="292425"/>
                      <w:spacing w:val="1"/>
                      <w:sz w:val="20"/>
                    </w:rPr>
                    <w:t> </w:t>
                  </w:r>
                  <w:r>
                    <w:rPr>
                      <w:i/>
                      <w:smallCaps w:val="0"/>
                      <w:color w:val="292425"/>
                      <w:spacing w:val="-1"/>
                      <w:w w:val="94"/>
                      <w:sz w:val="20"/>
                    </w:rPr>
                    <w:t>Th</w:t>
                  </w:r>
                  <w:r>
                    <w:rPr>
                      <w:i/>
                      <w:smallCaps w:val="0"/>
                      <w:color w:val="292425"/>
                      <w:w w:val="94"/>
                      <w:sz w:val="20"/>
                    </w:rPr>
                    <w:t>e</w:t>
                  </w:r>
                  <w:r>
                    <w:rPr>
                      <w:i/>
                      <w:smallCaps w:val="0"/>
                      <w:color w:val="292425"/>
                      <w:sz w:val="20"/>
                    </w:rPr>
                    <w:t> </w:t>
                  </w:r>
                  <w:r>
                    <w:rPr>
                      <w:i/>
                      <w:smallCaps w:val="0"/>
                      <w:color w:val="292425"/>
                      <w:spacing w:val="-4"/>
                      <w:w w:val="86"/>
                      <w:sz w:val="20"/>
                    </w:rPr>
                    <w:t>r</w:t>
                  </w:r>
                  <w:r>
                    <w:rPr>
                      <w:i/>
                      <w:smallCaps w:val="0"/>
                      <w:color w:val="292425"/>
                      <w:spacing w:val="-1"/>
                      <w:w w:val="96"/>
                      <w:sz w:val="20"/>
                    </w:rPr>
                    <w:t>epor</w:t>
                  </w:r>
                  <w:r>
                    <w:rPr>
                      <w:i/>
                      <w:smallCaps w:val="0"/>
                      <w:color w:val="292425"/>
                      <w:w w:val="96"/>
                      <w:sz w:val="20"/>
                    </w:rPr>
                    <w:t>t</w:t>
                  </w:r>
                  <w:r>
                    <w:rPr>
                      <w:i/>
                      <w:smallCaps w:val="0"/>
                      <w:color w:val="292425"/>
                      <w:sz w:val="20"/>
                    </w:rPr>
                    <w:t> </w:t>
                  </w:r>
                  <w:r>
                    <w:rPr>
                      <w:i/>
                      <w:smallCaps w:val="0"/>
                      <w:color w:val="292425"/>
                      <w:spacing w:val="-1"/>
                      <w:w w:val="95"/>
                      <w:sz w:val="20"/>
                    </w:rPr>
                    <w:t>do</w:t>
                  </w:r>
                  <w:r>
                    <w:rPr>
                      <w:i/>
                      <w:smallCaps w:val="0"/>
                      <w:color w:val="292425"/>
                      <w:spacing w:val="-5"/>
                      <w:w w:val="95"/>
                      <w:sz w:val="20"/>
                    </w:rPr>
                    <w:t>e</w:t>
                  </w:r>
                  <w:r>
                    <w:rPr>
                      <w:i/>
                      <w:smallCaps w:val="0"/>
                      <w:color w:val="292425"/>
                      <w:w w:val="93"/>
                      <w:sz w:val="20"/>
                    </w:rPr>
                    <w:t>s</w:t>
                  </w:r>
                  <w:r>
                    <w:rPr>
                      <w:i/>
                      <w:smallCaps w:val="0"/>
                      <w:color w:val="292425"/>
                      <w:sz w:val="20"/>
                    </w:rPr>
                    <w:t> </w:t>
                  </w:r>
                  <w:r>
                    <w:rPr>
                      <w:i/>
                      <w:smallCaps w:val="0"/>
                      <w:color w:val="292425"/>
                      <w:spacing w:val="-1"/>
                      <w:w w:val="100"/>
                      <w:sz w:val="20"/>
                    </w:rPr>
                    <w:t>no</w:t>
                  </w:r>
                  <w:r>
                    <w:rPr>
                      <w:i/>
                      <w:smallCaps w:val="0"/>
                      <w:color w:val="292425"/>
                      <w:w w:val="100"/>
                      <w:sz w:val="20"/>
                    </w:rPr>
                    <w:t>t</w:t>
                  </w:r>
                  <w:r>
                    <w:rPr>
                      <w:i/>
                      <w:smallCaps w:val="0"/>
                      <w:color w:val="292425"/>
                      <w:sz w:val="20"/>
                    </w:rPr>
                    <w:t> </w:t>
                  </w:r>
                  <w:r>
                    <w:rPr>
                      <w:i/>
                      <w:smallCaps w:val="0"/>
                      <w:color w:val="292425"/>
                      <w:spacing w:val="-4"/>
                      <w:w w:val="86"/>
                      <w:sz w:val="20"/>
                    </w:rPr>
                    <w:t>r</w:t>
                  </w:r>
                  <w:r>
                    <w:rPr>
                      <w:i/>
                      <w:smallCaps w:val="0"/>
                      <w:color w:val="292425"/>
                      <w:spacing w:val="-1"/>
                      <w:w w:val="93"/>
                      <w:sz w:val="20"/>
                    </w:rPr>
                    <w:t>ep</w:t>
                  </w:r>
                  <w:r>
                    <w:rPr>
                      <w:i/>
                      <w:smallCaps w:val="0"/>
                      <w:color w:val="292425"/>
                      <w:spacing w:val="-4"/>
                      <w:w w:val="93"/>
                      <w:sz w:val="20"/>
                    </w:rPr>
                    <w:t>r</w:t>
                  </w:r>
                  <w:r>
                    <w:rPr>
                      <w:i/>
                      <w:smallCaps w:val="0"/>
                      <w:color w:val="292425"/>
                      <w:spacing w:val="-4"/>
                      <w:w w:val="91"/>
                      <w:sz w:val="20"/>
                    </w:rPr>
                    <w:t>e</w:t>
                  </w:r>
                  <w:r>
                    <w:rPr>
                      <w:i/>
                      <w:smallCaps w:val="0"/>
                      <w:color w:val="292425"/>
                      <w:spacing w:val="-1"/>
                      <w:w w:val="98"/>
                      <w:sz w:val="20"/>
                    </w:rPr>
                    <w:t>sen</w:t>
                  </w:r>
                  <w:r>
                    <w:rPr>
                      <w:i/>
                      <w:smallCaps w:val="0"/>
                      <w:color w:val="292425"/>
                      <w:w w:val="98"/>
                      <w:sz w:val="20"/>
                    </w:rPr>
                    <w:t>t</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color w:val="292425"/>
                      <w:spacing w:val="-1"/>
                      <w:w w:val="88"/>
                      <w:sz w:val="20"/>
                    </w:rPr>
                    <w:t>Bank</w:t>
                  </w:r>
                  <w:r>
                    <w:rPr>
                      <w:i/>
                      <w:smallCaps/>
                      <w:color w:val="292425"/>
                      <w:spacing w:val="-19"/>
                      <w:w w:val="88"/>
                      <w:sz w:val="20"/>
                    </w:rPr>
                    <w:t>’</w:t>
                  </w:r>
                  <w:r>
                    <w:rPr>
                      <w:i/>
                      <w:smallCaps w:val="0"/>
                      <w:color w:val="292425"/>
                      <w:w w:val="93"/>
                      <w:sz w:val="20"/>
                    </w:rPr>
                    <w:t>s</w:t>
                  </w:r>
                  <w:r>
                    <w:rPr>
                      <w:i/>
                      <w:smallCaps w:val="0"/>
                      <w:color w:val="292425"/>
                      <w:sz w:val="20"/>
                    </w:rPr>
                    <w:t> </w:t>
                  </w:r>
                  <w:r>
                    <w:rPr>
                      <w:i/>
                      <w:smallCaps w:val="0"/>
                      <w:color w:val="292425"/>
                      <w:spacing w:val="-3"/>
                      <w:w w:val="95"/>
                      <w:sz w:val="20"/>
                    </w:rPr>
                    <w:t>o</w:t>
                  </w:r>
                  <w:r>
                    <w:rPr>
                      <w:i/>
                      <w:smallCaps w:val="0"/>
                      <w:color w:val="292425"/>
                      <w:spacing w:val="-1"/>
                      <w:w w:val="92"/>
                      <w:sz w:val="20"/>
                    </w:rPr>
                    <w:t>w</w:t>
                  </w:r>
                  <w:r>
                    <w:rPr>
                      <w:i/>
                      <w:smallCaps w:val="0"/>
                      <w:color w:val="292425"/>
                      <w:w w:val="92"/>
                      <w:sz w:val="20"/>
                    </w:rPr>
                    <w:t>n</w:t>
                  </w:r>
                  <w:r>
                    <w:rPr>
                      <w:i/>
                      <w:smallCaps w:val="0"/>
                      <w:color w:val="292425"/>
                      <w:sz w:val="20"/>
                    </w:rPr>
                    <w:t> </w:t>
                  </w:r>
                  <w:r>
                    <w:rPr>
                      <w:i/>
                      <w:smallCaps w:val="0"/>
                      <w:color w:val="292425"/>
                      <w:spacing w:val="-1"/>
                      <w:w w:val="93"/>
                      <w:sz w:val="20"/>
                    </w:rPr>
                    <w:t>views</w:t>
                  </w:r>
                  <w:r>
                    <w:rPr>
                      <w:i/>
                      <w:smallCaps w:val="0"/>
                      <w:color w:val="292425"/>
                      <w:w w:val="93"/>
                      <w:sz w:val="20"/>
                    </w:rPr>
                    <w:t>,</w:t>
                  </w:r>
                  <w:r>
                    <w:rPr>
                      <w:i/>
                      <w:smallCaps w:val="0"/>
                      <w:color w:val="292425"/>
                      <w:sz w:val="20"/>
                    </w:rPr>
                    <w:t> </w:t>
                  </w:r>
                  <w:r>
                    <w:rPr>
                      <w:i/>
                      <w:smallCaps w:val="0"/>
                      <w:color w:val="292425"/>
                      <w:spacing w:val="-1"/>
                      <w:w w:val="94"/>
                      <w:sz w:val="20"/>
                    </w:rPr>
                    <w:t>no</w:t>
                  </w:r>
                  <w:r>
                    <w:rPr>
                      <w:i/>
                      <w:smallCaps w:val="0"/>
                      <w:color w:val="292425"/>
                      <w:w w:val="94"/>
                      <w:sz w:val="20"/>
                    </w:rPr>
                    <w:t>r</w:t>
                  </w:r>
                  <w:r>
                    <w:rPr>
                      <w:i/>
                      <w:smallCaps w:val="0"/>
                      <w:color w:val="292425"/>
                      <w:sz w:val="20"/>
                    </w:rPr>
                    <w:t> </w:t>
                  </w:r>
                  <w:r>
                    <w:rPr>
                      <w:i/>
                      <w:smallCaps w:val="0"/>
                      <w:color w:val="292425"/>
                      <w:spacing w:val="-1"/>
                      <w:w w:val="95"/>
                      <w:sz w:val="20"/>
                    </w:rPr>
                    <w:t>do</w:t>
                  </w:r>
                  <w:r>
                    <w:rPr>
                      <w:i/>
                      <w:smallCaps w:val="0"/>
                      <w:color w:val="292425"/>
                      <w:spacing w:val="-4"/>
                      <w:w w:val="95"/>
                      <w:sz w:val="20"/>
                    </w:rPr>
                    <w:t>e</w:t>
                  </w:r>
                  <w:r>
                    <w:rPr>
                      <w:i/>
                      <w:smallCaps w:val="0"/>
                      <w:color w:val="292425"/>
                      <w:w w:val="93"/>
                      <w:sz w:val="20"/>
                    </w:rPr>
                    <w:t>s</w:t>
                  </w:r>
                  <w:r>
                    <w:rPr>
                      <w:i/>
                      <w:smallCaps w:val="0"/>
                      <w:color w:val="292425"/>
                      <w:sz w:val="20"/>
                    </w:rPr>
                    <w:t> </w:t>
                  </w:r>
                  <w:r>
                    <w:rPr>
                      <w:i/>
                      <w:smallCaps w:val="0"/>
                      <w:color w:val="292425"/>
                      <w:spacing w:val="-1"/>
                      <w:w w:val="103"/>
                      <w:sz w:val="20"/>
                    </w:rPr>
                    <w:t>i</w:t>
                  </w:r>
                  <w:r>
                    <w:rPr>
                      <w:i/>
                      <w:smallCaps w:val="0"/>
                      <w:color w:val="292425"/>
                      <w:w w:val="103"/>
                      <w:sz w:val="20"/>
                    </w:rPr>
                    <w:t>t</w:t>
                  </w:r>
                  <w:r>
                    <w:rPr>
                      <w:i/>
                      <w:smallCaps w:val="0"/>
                      <w:color w:val="292425"/>
                      <w:sz w:val="20"/>
                    </w:rPr>
                    <w:t> </w:t>
                  </w:r>
                  <w:r>
                    <w:rPr>
                      <w:i/>
                      <w:smallCaps w:val="0"/>
                      <w:color w:val="292425"/>
                      <w:spacing w:val="-4"/>
                      <w:w w:val="86"/>
                      <w:sz w:val="20"/>
                    </w:rPr>
                    <w:t>r</w:t>
                  </w:r>
                  <w:r>
                    <w:rPr>
                      <w:i/>
                      <w:smallCaps w:val="0"/>
                      <w:color w:val="292425"/>
                      <w:spacing w:val="-1"/>
                      <w:w w:val="93"/>
                      <w:sz w:val="20"/>
                    </w:rPr>
                    <w:t>ep</w:t>
                  </w:r>
                  <w:r>
                    <w:rPr>
                      <w:i/>
                      <w:smallCaps w:val="0"/>
                      <w:color w:val="292425"/>
                      <w:spacing w:val="-4"/>
                      <w:w w:val="93"/>
                      <w:sz w:val="20"/>
                    </w:rPr>
                    <w:t>r</w:t>
                  </w:r>
                  <w:r>
                    <w:rPr>
                      <w:i/>
                      <w:smallCaps w:val="0"/>
                      <w:color w:val="292425"/>
                      <w:spacing w:val="-4"/>
                      <w:w w:val="91"/>
                      <w:sz w:val="20"/>
                    </w:rPr>
                    <w:t>e</w:t>
                  </w:r>
                  <w:r>
                    <w:rPr>
                      <w:i/>
                      <w:smallCaps w:val="0"/>
                      <w:color w:val="292425"/>
                      <w:spacing w:val="-1"/>
                      <w:w w:val="98"/>
                      <w:sz w:val="20"/>
                    </w:rPr>
                    <w:t>sen</w:t>
                  </w:r>
                  <w:r>
                    <w:rPr>
                      <w:i/>
                      <w:smallCaps w:val="0"/>
                      <w:color w:val="292425"/>
                      <w:w w:val="98"/>
                      <w:sz w:val="20"/>
                    </w:rPr>
                    <w:t>t</w:t>
                  </w:r>
                  <w:r>
                    <w:rPr>
                      <w:i/>
                      <w:smallCaps w:val="0"/>
                      <w:color w:val="292425"/>
                      <w:sz w:val="20"/>
                    </w:rPr>
                    <w:t> </w:t>
                  </w:r>
                  <w:r>
                    <w:rPr>
                      <w:i/>
                      <w:smallCaps w:val="0"/>
                      <w:color w:val="292425"/>
                      <w:spacing w:val="-1"/>
                      <w:w w:val="98"/>
                      <w:sz w:val="20"/>
                    </w:rPr>
                    <w:t>the </w:t>
                  </w:r>
                  <w:r>
                    <w:rPr>
                      <w:i/>
                      <w:smallCaps w:val="0"/>
                      <w:color w:val="292425"/>
                      <w:spacing w:val="-1"/>
                      <w:w w:val="98"/>
                      <w:sz w:val="20"/>
                    </w:rPr>
                    <w:t>  </w:t>
                  </w:r>
                  <w:r>
                    <w:rPr>
                      <w:i/>
                      <w:smallCaps w:val="0"/>
                      <w:color w:val="292425"/>
                      <w:spacing w:val="-1"/>
                      <w:w w:val="91"/>
                      <w:sz w:val="20"/>
                    </w:rPr>
                    <w:t>view</w:t>
                  </w:r>
                  <w:r>
                    <w:rPr>
                      <w:i/>
                      <w:smallCaps w:val="0"/>
                      <w:color w:val="292425"/>
                      <w:w w:val="91"/>
                      <w:sz w:val="20"/>
                    </w:rPr>
                    <w:t>s</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color w:val="292425"/>
                      <w:spacing w:val="-1"/>
                      <w:w w:val="96"/>
                      <w:sz w:val="20"/>
                    </w:rPr>
                    <w:t>a</w:t>
                  </w:r>
                  <w:r>
                    <w:rPr>
                      <w:i/>
                      <w:smallCaps/>
                      <w:color w:val="292425"/>
                      <w:spacing w:val="-4"/>
                      <w:w w:val="96"/>
                      <w:sz w:val="20"/>
                    </w:rPr>
                    <w:t>n</w:t>
                  </w:r>
                  <w:r>
                    <w:rPr>
                      <w:i/>
                      <w:smallCaps w:val="0"/>
                      <w:color w:val="292425"/>
                      <w:w w:val="96"/>
                      <w:sz w:val="20"/>
                    </w:rPr>
                    <w:t>y</w:t>
                  </w:r>
                  <w:r>
                    <w:rPr>
                      <w:i/>
                      <w:smallCaps w:val="0"/>
                      <w:color w:val="292425"/>
                      <w:sz w:val="20"/>
                    </w:rPr>
                    <w:t> </w:t>
                  </w:r>
                  <w:r>
                    <w:rPr>
                      <w:i/>
                      <w:smallCaps/>
                      <w:color w:val="292425"/>
                      <w:spacing w:val="-1"/>
                      <w:w w:val="81"/>
                      <w:sz w:val="20"/>
                    </w:rPr>
                    <w:t>particula</w:t>
                  </w:r>
                  <w:r>
                    <w:rPr>
                      <w:i/>
                      <w:smallCaps/>
                      <w:color w:val="292425"/>
                      <w:w w:val="81"/>
                      <w:sz w:val="20"/>
                    </w:rPr>
                    <w:t>r</w:t>
                  </w:r>
                  <w:r>
                    <w:rPr>
                      <w:i/>
                      <w:smallCaps w:val="0"/>
                      <w:color w:val="292425"/>
                      <w:sz w:val="20"/>
                    </w:rPr>
                    <w:t> </w:t>
                  </w:r>
                  <w:r>
                    <w:rPr>
                      <w:i/>
                      <w:smallCaps w:val="0"/>
                      <w:color w:val="292425"/>
                      <w:spacing w:val="-1"/>
                      <w:w w:val="94"/>
                      <w:sz w:val="20"/>
                    </w:rPr>
                    <w:t>fir</w:t>
                  </w:r>
                  <w:r>
                    <w:rPr>
                      <w:i/>
                      <w:smallCaps w:val="0"/>
                      <w:color w:val="292425"/>
                      <w:w w:val="94"/>
                      <w:sz w:val="20"/>
                    </w:rPr>
                    <w:t>m</w:t>
                  </w:r>
                  <w:r>
                    <w:rPr>
                      <w:i/>
                      <w:smallCaps w:val="0"/>
                      <w:color w:val="292425"/>
                      <w:sz w:val="20"/>
                    </w:rPr>
                    <w:t> </w:t>
                  </w:r>
                  <w:r>
                    <w:rPr>
                      <w:i/>
                      <w:smallCaps w:val="0"/>
                      <w:color w:val="292425"/>
                      <w:spacing w:val="-1"/>
                      <w:w w:val="91"/>
                      <w:sz w:val="20"/>
                    </w:rPr>
                    <w:t>o</w:t>
                  </w:r>
                  <w:r>
                    <w:rPr>
                      <w:i/>
                      <w:smallCaps w:val="0"/>
                      <w:color w:val="292425"/>
                      <w:w w:val="91"/>
                      <w:sz w:val="20"/>
                    </w:rPr>
                    <w:t>r</w:t>
                  </w:r>
                  <w:r>
                    <w:rPr>
                      <w:i/>
                      <w:smallCaps w:val="0"/>
                      <w:color w:val="292425"/>
                      <w:sz w:val="20"/>
                    </w:rPr>
                    <w:t> </w:t>
                  </w:r>
                  <w:r>
                    <w:rPr>
                      <w:i/>
                      <w:smallCaps w:val="0"/>
                      <w:color w:val="292425"/>
                      <w:spacing w:val="-4"/>
                      <w:w w:val="86"/>
                      <w:sz w:val="20"/>
                    </w:rPr>
                    <w:t>r</w:t>
                  </w:r>
                  <w:r>
                    <w:rPr>
                      <w:i/>
                      <w:smallCaps w:val="0"/>
                      <w:color w:val="292425"/>
                      <w:spacing w:val="-1"/>
                      <w:w w:val="95"/>
                      <w:sz w:val="20"/>
                    </w:rPr>
                    <w:t>egion</w:t>
                  </w:r>
                  <w:r>
                    <w:rPr>
                      <w:i/>
                      <w:smallCaps w:val="0"/>
                      <w:color w:val="292425"/>
                      <w:w w:val="95"/>
                      <w:sz w:val="20"/>
                    </w:rPr>
                    <w:t>.</w:t>
                  </w:r>
                  <w:r>
                    <w:rPr>
                      <w:i/>
                      <w:smallCaps w:val="0"/>
                      <w:color w:val="292425"/>
                      <w:sz w:val="20"/>
                    </w:rPr>
                    <w:t> </w:t>
                  </w:r>
                  <w:r>
                    <w:rPr>
                      <w:i/>
                      <w:smallCaps w:val="0"/>
                      <w:color w:val="292425"/>
                      <w:spacing w:val="1"/>
                      <w:sz w:val="20"/>
                    </w:rPr>
                    <w:t> </w:t>
                  </w:r>
                  <w:r>
                    <w:rPr>
                      <w:i/>
                      <w:smallCaps w:val="0"/>
                      <w:color w:val="292425"/>
                      <w:spacing w:val="-1"/>
                      <w:w w:val="94"/>
                      <w:sz w:val="20"/>
                    </w:rPr>
                    <w:t>Th</w:t>
                  </w:r>
                  <w:r>
                    <w:rPr>
                      <w:i/>
                      <w:smallCaps w:val="0"/>
                      <w:color w:val="292425"/>
                      <w:w w:val="94"/>
                      <w:sz w:val="20"/>
                    </w:rPr>
                    <w:t>e</w:t>
                  </w:r>
                  <w:r>
                    <w:rPr>
                      <w:i/>
                      <w:smallCaps w:val="0"/>
                      <w:color w:val="292425"/>
                      <w:sz w:val="20"/>
                    </w:rPr>
                    <w:t> </w:t>
                  </w:r>
                  <w:r>
                    <w:rPr>
                      <w:i/>
                      <w:smallCaps/>
                      <w:color w:val="292425"/>
                      <w:spacing w:val="-1"/>
                      <w:w w:val="88"/>
                      <w:sz w:val="20"/>
                    </w:rPr>
                    <w:t>Bank</w:t>
                  </w:r>
                  <w:r>
                    <w:rPr>
                      <w:i/>
                      <w:smallCaps/>
                      <w:color w:val="292425"/>
                      <w:spacing w:val="-19"/>
                      <w:w w:val="88"/>
                      <w:sz w:val="20"/>
                    </w:rPr>
                    <w:t>’</w:t>
                  </w:r>
                  <w:r>
                    <w:rPr>
                      <w:i/>
                      <w:smallCaps w:val="0"/>
                      <w:color w:val="292425"/>
                      <w:w w:val="93"/>
                      <w:sz w:val="20"/>
                    </w:rPr>
                    <w:t>s</w:t>
                  </w:r>
                  <w:r>
                    <w:rPr>
                      <w:i/>
                      <w:smallCaps w:val="0"/>
                      <w:color w:val="292425"/>
                      <w:sz w:val="20"/>
                    </w:rPr>
                    <w:t> </w:t>
                  </w:r>
                  <w:r>
                    <w:rPr>
                      <w:i/>
                      <w:smallCaps w:val="0"/>
                      <w:color w:val="292425"/>
                      <w:spacing w:val="-1"/>
                      <w:w w:val="98"/>
                      <w:sz w:val="20"/>
                    </w:rPr>
                    <w:t>Mone</w:t>
                  </w:r>
                  <w:r>
                    <w:rPr>
                      <w:i/>
                      <w:smallCaps w:val="0"/>
                      <w:color w:val="292425"/>
                      <w:spacing w:val="-2"/>
                      <w:w w:val="98"/>
                      <w:sz w:val="20"/>
                    </w:rPr>
                    <w:t>t</w:t>
                  </w:r>
                  <w:r>
                    <w:rPr>
                      <w:i/>
                      <w:smallCaps/>
                      <w:color w:val="292425"/>
                      <w:spacing w:val="-1"/>
                      <w:w w:val="84"/>
                      <w:sz w:val="20"/>
                    </w:rPr>
                    <w:t>a</w:t>
                  </w:r>
                  <w:r>
                    <w:rPr>
                      <w:i/>
                      <w:smallCaps/>
                      <w:color w:val="292425"/>
                      <w:spacing w:val="5"/>
                      <w:w w:val="84"/>
                      <w:sz w:val="20"/>
                    </w:rPr>
                    <w:t>r</w:t>
                  </w:r>
                  <w:r>
                    <w:rPr>
                      <w:i/>
                      <w:smallCaps w:val="0"/>
                      <w:color w:val="292425"/>
                      <w:w w:val="96"/>
                      <w:sz w:val="20"/>
                    </w:rPr>
                    <w:t>y</w:t>
                  </w:r>
                  <w:r>
                    <w:rPr>
                      <w:i/>
                      <w:smallCaps w:val="0"/>
                      <w:color w:val="292425"/>
                      <w:sz w:val="20"/>
                    </w:rPr>
                    <w:t> </w:t>
                  </w:r>
                  <w:r>
                    <w:rPr>
                      <w:i/>
                      <w:smallCaps w:val="0"/>
                      <w:color w:val="292425"/>
                      <w:spacing w:val="-9"/>
                      <w:w w:val="85"/>
                      <w:sz w:val="20"/>
                    </w:rPr>
                    <w:t>P</w:t>
                  </w:r>
                  <w:r>
                    <w:rPr>
                      <w:i/>
                      <w:smallCaps w:val="0"/>
                      <w:color w:val="292425"/>
                      <w:spacing w:val="-1"/>
                      <w:w w:val="95"/>
                      <w:sz w:val="20"/>
                    </w:rPr>
                    <w:t>o</w:t>
                  </w:r>
                  <w:r>
                    <w:rPr>
                      <w:i/>
                      <w:smallCaps w:val="0"/>
                      <w:color w:val="292425"/>
                      <w:spacing w:val="-1"/>
                      <w:w w:val="89"/>
                      <w:sz w:val="20"/>
                    </w:rPr>
                    <w:t>li</w:t>
                  </w:r>
                  <w:r>
                    <w:rPr>
                      <w:i/>
                      <w:smallCaps w:val="0"/>
                      <w:color w:val="292425"/>
                      <w:spacing w:val="-3"/>
                      <w:w w:val="89"/>
                      <w:sz w:val="20"/>
                    </w:rPr>
                    <w:t>c</w:t>
                  </w:r>
                  <w:r>
                    <w:rPr>
                      <w:i/>
                      <w:smallCaps w:val="0"/>
                      <w:color w:val="292425"/>
                      <w:w w:val="96"/>
                      <w:sz w:val="20"/>
                    </w:rPr>
                    <w:t>y</w:t>
                  </w:r>
                  <w:r>
                    <w:rPr>
                      <w:i/>
                      <w:smallCaps w:val="0"/>
                      <w:color w:val="292425"/>
                      <w:sz w:val="20"/>
                    </w:rPr>
                    <w:t> </w:t>
                  </w:r>
                  <w:r>
                    <w:rPr>
                      <w:i/>
                      <w:smallCaps w:val="0"/>
                      <w:color w:val="292425"/>
                      <w:spacing w:val="-1"/>
                      <w:w w:val="97"/>
                      <w:sz w:val="20"/>
                    </w:rPr>
                    <w:t>Commi</w:t>
                  </w:r>
                  <w:r>
                    <w:rPr>
                      <w:i/>
                      <w:smallCaps w:val="0"/>
                      <w:color w:val="292425"/>
                      <w:spacing w:val="-4"/>
                      <w:w w:val="97"/>
                      <w:sz w:val="20"/>
                    </w:rPr>
                    <w:t>t</w:t>
                  </w:r>
                  <w:r>
                    <w:rPr>
                      <w:i/>
                      <w:smallCaps w:val="0"/>
                      <w:color w:val="292425"/>
                      <w:spacing w:val="-1"/>
                      <w:w w:val="96"/>
                      <w:sz w:val="20"/>
                    </w:rPr>
                    <w:t>te</w:t>
                  </w:r>
                  <w:r>
                    <w:rPr>
                      <w:i/>
                      <w:smallCaps w:val="0"/>
                      <w:color w:val="292425"/>
                      <w:w w:val="96"/>
                      <w:sz w:val="20"/>
                    </w:rPr>
                    <w:t>e</w:t>
                  </w:r>
                  <w:r>
                    <w:rPr>
                      <w:i/>
                      <w:smallCaps w:val="0"/>
                      <w:color w:val="292425"/>
                      <w:sz w:val="20"/>
                    </w:rPr>
                    <w:t> </w:t>
                  </w:r>
                  <w:r>
                    <w:rPr>
                      <w:i/>
                      <w:smallCaps w:val="0"/>
                      <w:color w:val="292425"/>
                      <w:spacing w:val="-1"/>
                      <w:w w:val="93"/>
                      <w:sz w:val="20"/>
                    </w:rPr>
                    <w:t>us</w:t>
                  </w:r>
                  <w:r>
                    <w:rPr>
                      <w:i/>
                      <w:smallCaps w:val="0"/>
                      <w:color w:val="292425"/>
                      <w:spacing w:val="-4"/>
                      <w:w w:val="93"/>
                      <w:sz w:val="20"/>
                    </w:rPr>
                    <w:t>e</w:t>
                  </w:r>
                  <w:r>
                    <w:rPr>
                      <w:i/>
                      <w:smallCaps w:val="0"/>
                      <w:color w:val="292425"/>
                      <w:w w:val="93"/>
                      <w:sz w:val="20"/>
                    </w:rPr>
                    <w:t>s</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3"/>
                      <w:sz w:val="20"/>
                    </w:rPr>
                    <w:t>intelligenc</w:t>
                  </w:r>
                  <w:r>
                    <w:rPr>
                      <w:i/>
                      <w:smallCaps w:val="0"/>
                      <w:color w:val="292425"/>
                      <w:w w:val="93"/>
                      <w:sz w:val="20"/>
                    </w:rPr>
                    <w:t>e</w:t>
                  </w:r>
                  <w:r>
                    <w:rPr>
                      <w:i/>
                      <w:smallCaps w:val="0"/>
                      <w:color w:val="292425"/>
                      <w:sz w:val="20"/>
                    </w:rPr>
                    <w:t> </w:t>
                  </w:r>
                  <w:r>
                    <w:rPr>
                      <w:i/>
                      <w:smallCaps w:val="0"/>
                      <w:color w:val="292425"/>
                      <w:spacing w:val="-1"/>
                      <w:w w:val="94"/>
                      <w:sz w:val="20"/>
                    </w:rPr>
                    <w:t>p</w:t>
                  </w:r>
                  <w:r>
                    <w:rPr>
                      <w:i/>
                      <w:smallCaps w:val="0"/>
                      <w:color w:val="292425"/>
                      <w:spacing w:val="-2"/>
                      <w:w w:val="94"/>
                      <w:sz w:val="20"/>
                    </w:rPr>
                    <w:t>r</w:t>
                  </w:r>
                  <w:r>
                    <w:rPr>
                      <w:i/>
                      <w:smallCaps w:val="0"/>
                      <w:color w:val="292425"/>
                      <w:spacing w:val="-3"/>
                      <w:w w:val="95"/>
                      <w:sz w:val="20"/>
                    </w:rPr>
                    <w:t>o</w:t>
                  </w:r>
                  <w:r>
                    <w:rPr>
                      <w:i/>
                      <w:smallCaps w:val="0"/>
                      <w:color w:val="292425"/>
                      <w:spacing w:val="-1"/>
                      <w:w w:val="96"/>
                      <w:sz w:val="20"/>
                    </w:rPr>
                    <w:t>vide</w:t>
                  </w:r>
                  <w:r>
                    <w:rPr>
                      <w:i/>
                      <w:smallCaps w:val="0"/>
                      <w:color w:val="292425"/>
                      <w:w w:val="96"/>
                      <w:sz w:val="20"/>
                    </w:rPr>
                    <w:t>d</w:t>
                  </w:r>
                  <w:r>
                    <w:rPr>
                      <w:i/>
                      <w:smallCaps w:val="0"/>
                      <w:color w:val="292425"/>
                      <w:sz w:val="20"/>
                    </w:rPr>
                    <w:t> </w:t>
                  </w:r>
                  <w:r>
                    <w:rPr>
                      <w:i/>
                      <w:smallCaps w:val="0"/>
                      <w:color w:val="292425"/>
                      <w:spacing w:val="-4"/>
                      <w:w w:val="96"/>
                      <w:sz w:val="20"/>
                    </w:rPr>
                    <w:t>b</w:t>
                  </w:r>
                  <w:r>
                    <w:rPr>
                      <w:i/>
                      <w:smallCaps w:val="0"/>
                      <w:color w:val="292425"/>
                      <w:w w:val="96"/>
                      <w:sz w:val="20"/>
                    </w:rPr>
                    <w:t>y</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6"/>
                      <w:sz w:val="20"/>
                    </w:rPr>
                    <w:t>Agents,</w:t>
                  </w:r>
                </w:p>
                <w:p>
                  <w:pPr>
                    <w:spacing w:line="228" w:lineRule="exact" w:before="0"/>
                    <w:ind w:left="250" w:right="0" w:firstLine="0"/>
                    <w:jc w:val="left"/>
                    <w:rPr>
                      <w:i/>
                      <w:sz w:val="20"/>
                    </w:rPr>
                  </w:pPr>
                  <w:r>
                    <w:rPr>
                      <w:i/>
                      <w:color w:val="292425"/>
                      <w:spacing w:val="-1"/>
                      <w:w w:val="97"/>
                      <w:sz w:val="20"/>
                    </w:rPr>
                    <w:t>i</w:t>
                  </w:r>
                  <w:r>
                    <w:rPr>
                      <w:i/>
                      <w:color w:val="292425"/>
                      <w:w w:val="97"/>
                      <w:sz w:val="20"/>
                    </w:rPr>
                    <w:t>n</w:t>
                  </w:r>
                  <w:r>
                    <w:rPr>
                      <w:i/>
                      <w:color w:val="292425"/>
                      <w:sz w:val="20"/>
                    </w:rPr>
                    <w:t> </w:t>
                  </w:r>
                  <w:r>
                    <w:rPr>
                      <w:i/>
                      <w:color w:val="292425"/>
                      <w:spacing w:val="-1"/>
                      <w:w w:val="96"/>
                      <w:sz w:val="20"/>
                    </w:rPr>
                    <w:t>conjunctio</w:t>
                  </w:r>
                  <w:r>
                    <w:rPr>
                      <w:i/>
                      <w:color w:val="292425"/>
                      <w:w w:val="96"/>
                      <w:sz w:val="20"/>
                    </w:rPr>
                    <w:t>n</w:t>
                  </w:r>
                  <w:r>
                    <w:rPr>
                      <w:i/>
                      <w:color w:val="292425"/>
                      <w:sz w:val="20"/>
                    </w:rPr>
                    <w:t> </w:t>
                  </w:r>
                  <w:r>
                    <w:rPr>
                      <w:i/>
                      <w:color w:val="292425"/>
                      <w:spacing w:val="-1"/>
                      <w:w w:val="94"/>
                      <w:sz w:val="20"/>
                    </w:rPr>
                    <w:t>wit</w:t>
                  </w:r>
                  <w:r>
                    <w:rPr>
                      <w:i/>
                      <w:color w:val="292425"/>
                      <w:w w:val="94"/>
                      <w:sz w:val="20"/>
                    </w:rPr>
                    <w:t>h</w:t>
                  </w:r>
                  <w:r>
                    <w:rPr>
                      <w:i/>
                      <w:color w:val="292425"/>
                      <w:sz w:val="20"/>
                    </w:rPr>
                    <w:t> </w:t>
                  </w:r>
                  <w:r>
                    <w:rPr>
                      <w:i/>
                      <w:smallCaps/>
                      <w:color w:val="292425"/>
                      <w:spacing w:val="-1"/>
                      <w:w w:val="85"/>
                      <w:sz w:val="20"/>
                    </w:rPr>
                    <w:t>informatio</w:t>
                  </w:r>
                  <w:r>
                    <w:rPr>
                      <w:i/>
                      <w:smallCaps/>
                      <w:color w:val="292425"/>
                      <w:w w:val="85"/>
                      <w:sz w:val="20"/>
                    </w:rPr>
                    <w:t>n</w:t>
                  </w:r>
                  <w:r>
                    <w:rPr>
                      <w:i/>
                      <w:smallCaps w:val="0"/>
                      <w:color w:val="292425"/>
                      <w:sz w:val="20"/>
                    </w:rPr>
                    <w:t> </w:t>
                  </w:r>
                  <w:r>
                    <w:rPr>
                      <w:i/>
                      <w:smallCaps w:val="0"/>
                      <w:color w:val="292425"/>
                      <w:spacing w:val="-1"/>
                      <w:w w:val="94"/>
                      <w:sz w:val="20"/>
                    </w:rPr>
                    <w:t>f</w:t>
                  </w:r>
                  <w:r>
                    <w:rPr>
                      <w:i/>
                      <w:smallCaps w:val="0"/>
                      <w:color w:val="292425"/>
                      <w:spacing w:val="-2"/>
                      <w:w w:val="94"/>
                      <w:sz w:val="20"/>
                    </w:rPr>
                    <w:t>r</w:t>
                  </w:r>
                  <w:r>
                    <w:rPr>
                      <w:i/>
                      <w:smallCaps w:val="0"/>
                      <w:color w:val="292425"/>
                      <w:spacing w:val="-1"/>
                      <w:w w:val="95"/>
                      <w:sz w:val="20"/>
                    </w:rPr>
                    <w:t>o</w:t>
                  </w:r>
                  <w:r>
                    <w:rPr>
                      <w:i/>
                      <w:smallCaps w:val="0"/>
                      <w:color w:val="292425"/>
                      <w:w w:val="95"/>
                      <w:sz w:val="20"/>
                    </w:rPr>
                    <w:t>m</w:t>
                  </w:r>
                  <w:r>
                    <w:rPr>
                      <w:i/>
                      <w:smallCaps w:val="0"/>
                      <w:color w:val="292425"/>
                      <w:sz w:val="20"/>
                    </w:rPr>
                    <w:t> </w:t>
                  </w:r>
                  <w:r>
                    <w:rPr>
                      <w:i/>
                      <w:smallCaps w:val="0"/>
                      <w:color w:val="292425"/>
                      <w:spacing w:val="-1"/>
                      <w:w w:val="95"/>
                      <w:sz w:val="20"/>
                    </w:rPr>
                    <w:t>othe</w:t>
                  </w:r>
                  <w:r>
                    <w:rPr>
                      <w:i/>
                      <w:smallCaps w:val="0"/>
                      <w:color w:val="292425"/>
                      <w:w w:val="95"/>
                      <w:sz w:val="20"/>
                    </w:rPr>
                    <w:t>r</w:t>
                  </w:r>
                  <w:r>
                    <w:rPr>
                      <w:i/>
                      <w:smallCaps w:val="0"/>
                      <w:color w:val="292425"/>
                      <w:sz w:val="20"/>
                    </w:rPr>
                    <w:t> </w:t>
                  </w:r>
                  <w:r>
                    <w:rPr>
                      <w:i/>
                      <w:smallCaps w:val="0"/>
                      <w:color w:val="292425"/>
                      <w:spacing w:val="-1"/>
                      <w:w w:val="92"/>
                      <w:sz w:val="20"/>
                    </w:rPr>
                    <w:t>sourc</w:t>
                  </w:r>
                  <w:r>
                    <w:rPr>
                      <w:i/>
                      <w:smallCaps w:val="0"/>
                      <w:color w:val="292425"/>
                      <w:spacing w:val="-4"/>
                      <w:w w:val="92"/>
                      <w:sz w:val="20"/>
                    </w:rPr>
                    <w:t>e</w:t>
                  </w:r>
                  <w:r>
                    <w:rPr>
                      <w:i/>
                      <w:smallCaps w:val="0"/>
                      <w:color w:val="292425"/>
                      <w:spacing w:val="-1"/>
                      <w:w w:val="98"/>
                      <w:sz w:val="20"/>
                    </w:rPr>
                    <w:t>s</w:t>
                  </w:r>
                  <w:r>
                    <w:rPr>
                      <w:i/>
                      <w:smallCaps w:val="0"/>
                      <w:color w:val="292425"/>
                      <w:w w:val="98"/>
                      <w:sz w:val="20"/>
                    </w:rPr>
                    <w:t>,</w:t>
                  </w:r>
                  <w:r>
                    <w:rPr>
                      <w:i/>
                      <w:smallCaps w:val="0"/>
                      <w:color w:val="292425"/>
                      <w:sz w:val="20"/>
                    </w:rPr>
                    <w:t> </w:t>
                  </w:r>
                  <w:r>
                    <w:rPr>
                      <w:i/>
                      <w:smallCaps w:val="0"/>
                      <w:color w:val="292425"/>
                      <w:spacing w:val="-2"/>
                      <w:w w:val="113"/>
                      <w:sz w:val="20"/>
                    </w:rPr>
                    <w:t>t</w:t>
                  </w:r>
                  <w:r>
                    <w:rPr>
                      <w:i/>
                      <w:smallCaps w:val="0"/>
                      <w:color w:val="292425"/>
                      <w:w w:val="95"/>
                      <w:sz w:val="20"/>
                    </w:rPr>
                    <w:t>o</w:t>
                  </w:r>
                  <w:r>
                    <w:rPr>
                      <w:i/>
                      <w:smallCaps w:val="0"/>
                      <w:color w:val="292425"/>
                      <w:sz w:val="20"/>
                    </w:rPr>
                    <w:t> </w:t>
                  </w:r>
                  <w:r>
                    <w:rPr>
                      <w:i/>
                      <w:smallCaps/>
                      <w:color w:val="292425"/>
                      <w:spacing w:val="-5"/>
                      <w:w w:val="99"/>
                      <w:sz w:val="20"/>
                    </w:rPr>
                    <w:t>a</w:t>
                  </w:r>
                  <w:r>
                    <w:rPr>
                      <w:i/>
                      <w:smallCaps w:val="0"/>
                      <w:color w:val="292425"/>
                      <w:spacing w:val="-1"/>
                      <w:w w:val="96"/>
                      <w:sz w:val="20"/>
                    </w:rPr>
                    <w:t>ssis</w:t>
                  </w:r>
                  <w:r>
                    <w:rPr>
                      <w:i/>
                      <w:smallCaps w:val="0"/>
                      <w:color w:val="292425"/>
                      <w:w w:val="96"/>
                      <w:sz w:val="20"/>
                    </w:rPr>
                    <w:t>t</w:t>
                  </w:r>
                  <w:r>
                    <w:rPr>
                      <w:i/>
                      <w:smallCaps w:val="0"/>
                      <w:color w:val="292425"/>
                      <w:sz w:val="20"/>
                    </w:rPr>
                    <w:t> </w:t>
                  </w:r>
                  <w:r>
                    <w:rPr>
                      <w:i/>
                      <w:smallCaps w:val="0"/>
                      <w:color w:val="292425"/>
                      <w:spacing w:val="-1"/>
                      <w:w w:val="99"/>
                      <w:sz w:val="20"/>
                    </w:rPr>
                    <w:t>it</w:t>
                  </w:r>
                  <w:r>
                    <w:rPr>
                      <w:i/>
                      <w:smallCaps w:val="0"/>
                      <w:color w:val="292425"/>
                      <w:w w:val="99"/>
                      <w:sz w:val="20"/>
                    </w:rPr>
                    <w:t>s</w:t>
                  </w:r>
                  <w:r>
                    <w:rPr>
                      <w:i/>
                      <w:smallCaps w:val="0"/>
                      <w:color w:val="292425"/>
                      <w:sz w:val="20"/>
                    </w:rPr>
                    <w:t> </w:t>
                  </w:r>
                  <w:r>
                    <w:rPr>
                      <w:i/>
                      <w:smallCaps w:val="0"/>
                      <w:color w:val="292425"/>
                      <w:spacing w:val="-1"/>
                      <w:w w:val="96"/>
                      <w:sz w:val="20"/>
                    </w:rPr>
                    <w:t>unders</w:t>
                  </w:r>
                  <w:r>
                    <w:rPr>
                      <w:i/>
                      <w:smallCaps w:val="0"/>
                      <w:color w:val="292425"/>
                      <w:spacing w:val="-2"/>
                      <w:w w:val="96"/>
                      <w:sz w:val="20"/>
                    </w:rPr>
                    <w:t>t</w:t>
                  </w:r>
                  <w:r>
                    <w:rPr>
                      <w:i/>
                      <w:smallCaps/>
                      <w:color w:val="292425"/>
                      <w:spacing w:val="-1"/>
                      <w:w w:val="90"/>
                      <w:sz w:val="20"/>
                    </w:rPr>
                    <w:t>andin</w:t>
                  </w:r>
                  <w:r>
                    <w:rPr>
                      <w:i/>
                      <w:smallCaps/>
                      <w:color w:val="292425"/>
                      <w:w w:val="90"/>
                      <w:sz w:val="20"/>
                    </w:rPr>
                    <w:t>g</w:t>
                  </w:r>
                  <w:r>
                    <w:rPr>
                      <w:i/>
                      <w:smallCaps w:val="0"/>
                      <w:color w:val="292425"/>
                      <w:sz w:val="20"/>
                    </w:rPr>
                    <w:t> </w:t>
                  </w:r>
                  <w:r>
                    <w:rPr>
                      <w:i/>
                      <w:smallCaps/>
                      <w:color w:val="292425"/>
                      <w:spacing w:val="-1"/>
                      <w:w w:val="92"/>
                      <w:sz w:val="20"/>
                    </w:rPr>
                    <w:t>an</w:t>
                  </w:r>
                  <w:r>
                    <w:rPr>
                      <w:i/>
                      <w:smallCaps/>
                      <w:color w:val="292425"/>
                      <w:w w:val="92"/>
                      <w:sz w:val="20"/>
                    </w:rPr>
                    <w:t>d</w:t>
                  </w:r>
                  <w:r>
                    <w:rPr>
                      <w:i/>
                      <w:smallCaps w:val="0"/>
                      <w:color w:val="292425"/>
                      <w:sz w:val="20"/>
                    </w:rPr>
                    <w:t> </w:t>
                  </w:r>
                  <w:r>
                    <w:rPr>
                      <w:i/>
                      <w:smallCaps/>
                      <w:color w:val="292425"/>
                      <w:spacing w:val="-5"/>
                      <w:w w:val="99"/>
                      <w:sz w:val="20"/>
                    </w:rPr>
                    <w:t>a</w:t>
                  </w:r>
                  <w:r>
                    <w:rPr>
                      <w:i/>
                      <w:smallCaps w:val="0"/>
                      <w:color w:val="292425"/>
                      <w:spacing w:val="-1"/>
                      <w:w w:val="92"/>
                      <w:sz w:val="20"/>
                    </w:rPr>
                    <w:t>ss</w:t>
                  </w:r>
                  <w:r>
                    <w:rPr>
                      <w:i/>
                      <w:smallCaps w:val="0"/>
                      <w:color w:val="292425"/>
                      <w:spacing w:val="-4"/>
                      <w:w w:val="92"/>
                      <w:sz w:val="20"/>
                    </w:rPr>
                    <w:t>e</w:t>
                  </w:r>
                  <w:r>
                    <w:rPr>
                      <w:i/>
                      <w:smallCaps w:val="0"/>
                      <w:color w:val="292425"/>
                      <w:spacing w:val="-1"/>
                      <w:w w:val="96"/>
                      <w:sz w:val="20"/>
                    </w:rPr>
                    <w:t>ssmen</w:t>
                  </w:r>
                  <w:r>
                    <w:rPr>
                      <w:i/>
                      <w:smallCaps w:val="0"/>
                      <w:color w:val="292425"/>
                      <w:w w:val="96"/>
                      <w:sz w:val="20"/>
                    </w:rPr>
                    <w:t>t</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89"/>
                      <w:sz w:val="20"/>
                    </w:rPr>
                    <w:t>cur</w:t>
                  </w:r>
                  <w:r>
                    <w:rPr>
                      <w:i/>
                      <w:smallCaps w:val="0"/>
                      <w:color w:val="292425"/>
                      <w:spacing w:val="-4"/>
                      <w:w w:val="89"/>
                      <w:sz w:val="20"/>
                    </w:rPr>
                    <w:t>r</w:t>
                  </w:r>
                  <w:r>
                    <w:rPr>
                      <w:i/>
                      <w:smallCaps w:val="0"/>
                      <w:color w:val="292425"/>
                      <w:spacing w:val="-1"/>
                      <w:w w:val="99"/>
                      <w:sz w:val="20"/>
                    </w:rPr>
                    <w:t>en</w:t>
                  </w:r>
                  <w:r>
                    <w:rPr>
                      <w:i/>
                      <w:smallCaps w:val="0"/>
                      <w:color w:val="292425"/>
                      <w:w w:val="99"/>
                      <w:sz w:val="20"/>
                    </w:rPr>
                    <w:t>t</w:t>
                  </w:r>
                  <w:r>
                    <w:rPr>
                      <w:i/>
                      <w:smallCaps w:val="0"/>
                      <w:color w:val="292425"/>
                      <w:sz w:val="20"/>
                    </w:rPr>
                    <w:t> </w:t>
                  </w:r>
                  <w:r>
                    <w:rPr>
                      <w:i/>
                      <w:smallCaps w:val="0"/>
                      <w:color w:val="292425"/>
                      <w:spacing w:val="-1"/>
                      <w:w w:val="94"/>
                      <w:sz w:val="20"/>
                    </w:rPr>
                    <w:t>economi</w:t>
                  </w:r>
                  <w:r>
                    <w:rPr>
                      <w:i/>
                      <w:smallCaps w:val="0"/>
                      <w:color w:val="292425"/>
                      <w:w w:val="94"/>
                      <w:sz w:val="20"/>
                    </w:rPr>
                    <w:t>c</w:t>
                  </w:r>
                  <w:r>
                    <w:rPr>
                      <w:i/>
                      <w:smallCaps w:val="0"/>
                      <w:color w:val="292425"/>
                      <w:sz w:val="20"/>
                    </w:rPr>
                    <w:t> </w:t>
                  </w:r>
                  <w:r>
                    <w:rPr>
                      <w:i/>
                      <w:smallCaps w:val="0"/>
                      <w:color w:val="292425"/>
                      <w:spacing w:val="-1"/>
                      <w:w w:val="97"/>
                      <w:sz w:val="20"/>
                    </w:rPr>
                    <w:t>conditions.</w:t>
                  </w:r>
                </w:p>
              </w:txbxContent>
            </v:textbox>
            <v:stroke dashstyle="solid"/>
          </v:shape>
        </w:pict>
      </w:r>
      <w:r>
        <w:rPr>
          <w:rFonts w:ascii="Trebuchet MS"/>
          <w:position w:val="0"/>
        </w:rPr>
      </w:r>
    </w:p>
    <w:p>
      <w:pPr>
        <w:pStyle w:val="BodyText"/>
        <w:spacing w:before="3"/>
        <w:rPr>
          <w:rFonts w:ascii="Trebuchet MS"/>
          <w:b/>
          <w:sz w:val="15"/>
        </w:rPr>
      </w:pPr>
    </w:p>
    <w:p>
      <w:pPr>
        <w:pStyle w:val="ListParagraph"/>
        <w:numPr>
          <w:ilvl w:val="0"/>
          <w:numId w:val="39"/>
        </w:numPr>
        <w:tabs>
          <w:tab w:pos="645" w:val="left" w:leader="none"/>
          <w:tab w:pos="646" w:val="left" w:leader="none"/>
        </w:tabs>
        <w:spacing w:line="271" w:lineRule="auto" w:before="64" w:after="0"/>
        <w:ind w:left="645" w:right="1019" w:hanging="480"/>
        <w:jc w:val="left"/>
        <w:rPr>
          <w:sz w:val="20"/>
        </w:rPr>
      </w:pPr>
      <w:r>
        <w:rPr>
          <w:color w:val="292425"/>
          <w:w w:val="110"/>
          <w:sz w:val="20"/>
        </w:rPr>
        <w:t>Agricultural</w:t>
      </w:r>
      <w:r>
        <w:rPr>
          <w:color w:val="292425"/>
          <w:spacing w:val="-23"/>
          <w:w w:val="110"/>
          <w:sz w:val="20"/>
        </w:rPr>
        <w:t> </w:t>
      </w:r>
      <w:r>
        <w:rPr>
          <w:color w:val="292425"/>
          <w:w w:val="110"/>
          <w:sz w:val="20"/>
        </w:rPr>
        <w:t>output</w:t>
      </w:r>
      <w:r>
        <w:rPr>
          <w:color w:val="292425"/>
          <w:spacing w:val="-23"/>
          <w:w w:val="110"/>
          <w:sz w:val="20"/>
        </w:rPr>
        <w:t> </w:t>
      </w:r>
      <w:r>
        <w:rPr>
          <w:color w:val="292425"/>
          <w:w w:val="110"/>
          <w:sz w:val="20"/>
        </w:rPr>
        <w:t>increased</w:t>
      </w:r>
      <w:r>
        <w:rPr>
          <w:color w:val="292425"/>
          <w:spacing w:val="-23"/>
          <w:w w:val="110"/>
          <w:sz w:val="20"/>
        </w:rPr>
        <w:t> </w:t>
      </w:r>
      <w:r>
        <w:rPr>
          <w:color w:val="292425"/>
          <w:w w:val="110"/>
          <w:sz w:val="20"/>
        </w:rPr>
        <w:t>further.</w:t>
      </w:r>
      <w:r>
        <w:rPr>
          <w:color w:val="292425"/>
          <w:spacing w:val="10"/>
          <w:w w:val="110"/>
          <w:sz w:val="20"/>
        </w:rPr>
        <w:t> </w:t>
      </w:r>
      <w:r>
        <w:rPr>
          <w:color w:val="292425"/>
          <w:w w:val="110"/>
          <w:sz w:val="20"/>
        </w:rPr>
        <w:t>Arable</w:t>
      </w:r>
      <w:r>
        <w:rPr>
          <w:color w:val="292425"/>
          <w:spacing w:val="-22"/>
          <w:w w:val="110"/>
          <w:sz w:val="20"/>
        </w:rPr>
        <w:t> </w:t>
      </w:r>
      <w:r>
        <w:rPr>
          <w:color w:val="292425"/>
          <w:w w:val="110"/>
          <w:sz w:val="20"/>
        </w:rPr>
        <w:t>yields</w:t>
      </w:r>
      <w:r>
        <w:rPr>
          <w:color w:val="292425"/>
          <w:spacing w:val="-23"/>
          <w:w w:val="110"/>
          <w:sz w:val="20"/>
        </w:rPr>
        <w:t> </w:t>
      </w:r>
      <w:r>
        <w:rPr>
          <w:color w:val="292425"/>
          <w:spacing w:val="-3"/>
          <w:w w:val="110"/>
          <w:sz w:val="20"/>
        </w:rPr>
        <w:t>were</w:t>
      </w:r>
      <w:r>
        <w:rPr>
          <w:color w:val="292425"/>
          <w:spacing w:val="-23"/>
          <w:w w:val="110"/>
          <w:sz w:val="20"/>
        </w:rPr>
        <w:t> </w:t>
      </w:r>
      <w:r>
        <w:rPr>
          <w:color w:val="292425"/>
          <w:w w:val="110"/>
          <w:sz w:val="20"/>
        </w:rPr>
        <w:t>substantially</w:t>
      </w:r>
      <w:r>
        <w:rPr>
          <w:color w:val="292425"/>
          <w:spacing w:val="-23"/>
          <w:w w:val="110"/>
          <w:sz w:val="20"/>
        </w:rPr>
        <w:t> </w:t>
      </w:r>
      <w:r>
        <w:rPr>
          <w:color w:val="292425"/>
          <w:spacing w:val="-3"/>
          <w:w w:val="110"/>
          <w:sz w:val="20"/>
        </w:rPr>
        <w:t>above</w:t>
      </w:r>
      <w:r>
        <w:rPr>
          <w:color w:val="292425"/>
          <w:spacing w:val="-22"/>
          <w:w w:val="110"/>
          <w:sz w:val="20"/>
        </w:rPr>
        <w:t> </w:t>
      </w:r>
      <w:r>
        <w:rPr>
          <w:color w:val="292425"/>
          <w:spacing w:val="-11"/>
          <w:w w:val="110"/>
          <w:sz w:val="20"/>
        </w:rPr>
        <w:t>2001</w:t>
      </w:r>
      <w:r>
        <w:rPr>
          <w:color w:val="292425"/>
          <w:spacing w:val="-23"/>
          <w:w w:val="110"/>
          <w:sz w:val="20"/>
        </w:rPr>
        <w:t> </w:t>
      </w:r>
      <w:r>
        <w:rPr>
          <w:color w:val="292425"/>
          <w:w w:val="110"/>
          <w:sz w:val="20"/>
        </w:rPr>
        <w:t>levels,</w:t>
      </w:r>
      <w:r>
        <w:rPr>
          <w:color w:val="292425"/>
          <w:spacing w:val="-23"/>
          <w:w w:val="110"/>
          <w:sz w:val="20"/>
        </w:rPr>
        <w:t> </w:t>
      </w:r>
      <w:r>
        <w:rPr>
          <w:color w:val="292425"/>
          <w:w w:val="110"/>
          <w:sz w:val="20"/>
        </w:rPr>
        <w:t>contributing</w:t>
      </w:r>
      <w:r>
        <w:rPr>
          <w:color w:val="292425"/>
          <w:spacing w:val="-23"/>
          <w:w w:val="110"/>
          <w:sz w:val="20"/>
        </w:rPr>
        <w:t> </w:t>
      </w:r>
      <w:r>
        <w:rPr>
          <w:color w:val="292425"/>
          <w:spacing w:val="-4"/>
          <w:w w:val="110"/>
          <w:sz w:val="20"/>
        </w:rPr>
        <w:t>to </w:t>
      </w:r>
      <w:r>
        <w:rPr>
          <w:color w:val="292425"/>
          <w:w w:val="110"/>
          <w:sz w:val="20"/>
        </w:rPr>
        <w:t>continued weakness in cereals</w:t>
      </w:r>
      <w:r>
        <w:rPr>
          <w:color w:val="292425"/>
          <w:spacing w:val="-24"/>
          <w:w w:val="110"/>
          <w:sz w:val="20"/>
        </w:rPr>
        <w:t> </w:t>
      </w:r>
      <w:r>
        <w:rPr>
          <w:color w:val="292425"/>
          <w:w w:val="110"/>
          <w:sz w:val="20"/>
        </w:rPr>
        <w:t>prices.</w:t>
      </w:r>
    </w:p>
    <w:p>
      <w:pPr>
        <w:pStyle w:val="BodyText"/>
        <w:spacing w:before="10"/>
      </w:pPr>
    </w:p>
    <w:p>
      <w:pPr>
        <w:pStyle w:val="ListParagraph"/>
        <w:numPr>
          <w:ilvl w:val="0"/>
          <w:numId w:val="39"/>
        </w:numPr>
        <w:tabs>
          <w:tab w:pos="645" w:val="left" w:leader="none"/>
          <w:tab w:pos="646" w:val="left" w:leader="none"/>
        </w:tabs>
        <w:spacing w:line="271" w:lineRule="auto" w:before="0" w:after="0"/>
        <w:ind w:left="645" w:right="299" w:hanging="480"/>
        <w:jc w:val="left"/>
        <w:rPr>
          <w:sz w:val="20"/>
        </w:rPr>
      </w:pPr>
      <w:r>
        <w:rPr>
          <w:color w:val="292425"/>
          <w:w w:val="110"/>
          <w:sz w:val="20"/>
        </w:rPr>
        <w:t>The </w:t>
      </w:r>
      <w:r>
        <w:rPr>
          <w:color w:val="292425"/>
          <w:spacing w:val="-3"/>
          <w:w w:val="110"/>
          <w:sz w:val="20"/>
        </w:rPr>
        <w:t>recovery </w:t>
      </w:r>
      <w:r>
        <w:rPr>
          <w:color w:val="292425"/>
          <w:w w:val="110"/>
          <w:sz w:val="20"/>
        </w:rPr>
        <w:t>in manufacturing output remained slow and uneven. Sub </w:t>
      </w:r>
      <w:r>
        <w:rPr>
          <w:color w:val="292425"/>
          <w:spacing w:val="-3"/>
          <w:w w:val="110"/>
          <w:sz w:val="20"/>
        </w:rPr>
        <w:t>sectors </w:t>
      </w:r>
      <w:r>
        <w:rPr>
          <w:color w:val="292425"/>
          <w:w w:val="110"/>
          <w:sz w:val="20"/>
        </w:rPr>
        <w:t>such as civilian aerospace and telecommunications</w:t>
      </w:r>
      <w:r>
        <w:rPr>
          <w:color w:val="292425"/>
          <w:spacing w:val="-23"/>
          <w:w w:val="110"/>
          <w:sz w:val="20"/>
        </w:rPr>
        <w:t> </w:t>
      </w:r>
      <w:r>
        <w:rPr>
          <w:color w:val="292425"/>
          <w:spacing w:val="-3"/>
          <w:w w:val="110"/>
          <w:sz w:val="20"/>
        </w:rPr>
        <w:t>were</w:t>
      </w:r>
      <w:r>
        <w:rPr>
          <w:color w:val="292425"/>
          <w:spacing w:val="-23"/>
          <w:w w:val="110"/>
          <w:sz w:val="20"/>
        </w:rPr>
        <w:t> </w:t>
      </w:r>
      <w:r>
        <w:rPr>
          <w:color w:val="292425"/>
          <w:w w:val="110"/>
          <w:sz w:val="20"/>
        </w:rPr>
        <w:t>still</w:t>
      </w:r>
      <w:r>
        <w:rPr>
          <w:color w:val="292425"/>
          <w:spacing w:val="-23"/>
          <w:w w:val="110"/>
          <w:sz w:val="20"/>
        </w:rPr>
        <w:t> </w:t>
      </w:r>
      <w:r>
        <w:rPr>
          <w:color w:val="292425"/>
          <w:w w:val="110"/>
          <w:sz w:val="20"/>
        </w:rPr>
        <w:t>depressed,</w:t>
      </w:r>
      <w:r>
        <w:rPr>
          <w:color w:val="292425"/>
          <w:spacing w:val="-23"/>
          <w:w w:val="110"/>
          <w:sz w:val="20"/>
        </w:rPr>
        <w:t> </w:t>
      </w:r>
      <w:r>
        <w:rPr>
          <w:color w:val="292425"/>
          <w:w w:val="110"/>
          <w:sz w:val="20"/>
        </w:rPr>
        <w:t>whereas</w:t>
      </w:r>
      <w:r>
        <w:rPr>
          <w:color w:val="292425"/>
          <w:spacing w:val="-23"/>
          <w:w w:val="110"/>
          <w:sz w:val="20"/>
        </w:rPr>
        <w:t> </w:t>
      </w:r>
      <w:r>
        <w:rPr>
          <w:color w:val="292425"/>
          <w:w w:val="110"/>
          <w:sz w:val="20"/>
        </w:rPr>
        <w:t>companies</w:t>
      </w:r>
      <w:r>
        <w:rPr>
          <w:color w:val="292425"/>
          <w:spacing w:val="-23"/>
          <w:w w:val="110"/>
          <w:sz w:val="20"/>
        </w:rPr>
        <w:t> </w:t>
      </w:r>
      <w:r>
        <w:rPr>
          <w:color w:val="292425"/>
          <w:w w:val="110"/>
          <w:sz w:val="20"/>
        </w:rPr>
        <w:t>producing</w:t>
      </w:r>
      <w:r>
        <w:rPr>
          <w:color w:val="292425"/>
          <w:spacing w:val="-22"/>
          <w:w w:val="110"/>
          <w:sz w:val="20"/>
        </w:rPr>
        <w:t> </w:t>
      </w:r>
      <w:r>
        <w:rPr>
          <w:color w:val="292425"/>
          <w:w w:val="110"/>
          <w:sz w:val="20"/>
        </w:rPr>
        <w:t>goods</w:t>
      </w:r>
      <w:r>
        <w:rPr>
          <w:color w:val="292425"/>
          <w:spacing w:val="-23"/>
          <w:w w:val="110"/>
          <w:sz w:val="20"/>
        </w:rPr>
        <w:t> </w:t>
      </w:r>
      <w:r>
        <w:rPr>
          <w:color w:val="292425"/>
          <w:w w:val="110"/>
          <w:sz w:val="20"/>
        </w:rPr>
        <w:t>for</w:t>
      </w:r>
      <w:r>
        <w:rPr>
          <w:color w:val="292425"/>
          <w:spacing w:val="-23"/>
          <w:w w:val="110"/>
          <w:sz w:val="20"/>
        </w:rPr>
        <w:t> </w:t>
      </w:r>
      <w:r>
        <w:rPr>
          <w:color w:val="292425"/>
          <w:w w:val="110"/>
          <w:sz w:val="20"/>
        </w:rPr>
        <w:t>the</w:t>
      </w:r>
      <w:r>
        <w:rPr>
          <w:color w:val="292425"/>
          <w:spacing w:val="-23"/>
          <w:w w:val="110"/>
          <w:sz w:val="20"/>
        </w:rPr>
        <w:t> </w:t>
      </w:r>
      <w:r>
        <w:rPr>
          <w:color w:val="292425"/>
          <w:w w:val="110"/>
          <w:sz w:val="20"/>
        </w:rPr>
        <w:t>public</w:t>
      </w:r>
      <w:r>
        <w:rPr>
          <w:color w:val="292425"/>
          <w:spacing w:val="-23"/>
          <w:w w:val="110"/>
          <w:sz w:val="20"/>
        </w:rPr>
        <w:t> </w:t>
      </w:r>
      <w:r>
        <w:rPr>
          <w:color w:val="292425"/>
          <w:spacing w:val="-4"/>
          <w:w w:val="110"/>
          <w:sz w:val="20"/>
        </w:rPr>
        <w:t>sector,</w:t>
      </w:r>
      <w:r>
        <w:rPr>
          <w:color w:val="292425"/>
          <w:spacing w:val="-23"/>
          <w:w w:val="110"/>
          <w:sz w:val="20"/>
        </w:rPr>
        <w:t> </w:t>
      </w:r>
      <w:r>
        <w:rPr>
          <w:color w:val="292425"/>
          <w:w w:val="110"/>
          <w:sz w:val="20"/>
        </w:rPr>
        <w:t>construction or consumers reported increases in</w:t>
      </w:r>
      <w:r>
        <w:rPr>
          <w:color w:val="292425"/>
          <w:spacing w:val="-26"/>
          <w:w w:val="110"/>
          <w:sz w:val="20"/>
        </w:rPr>
        <w:t> </w:t>
      </w:r>
      <w:r>
        <w:rPr>
          <w:color w:val="292425"/>
          <w:w w:val="110"/>
          <w:sz w:val="20"/>
        </w:rPr>
        <w:t>output.</w:t>
      </w:r>
    </w:p>
    <w:p>
      <w:pPr>
        <w:pStyle w:val="BodyText"/>
        <w:spacing w:before="11"/>
      </w:pPr>
    </w:p>
    <w:p>
      <w:pPr>
        <w:pStyle w:val="ListParagraph"/>
        <w:numPr>
          <w:ilvl w:val="0"/>
          <w:numId w:val="39"/>
        </w:numPr>
        <w:tabs>
          <w:tab w:pos="645" w:val="left" w:leader="none"/>
          <w:tab w:pos="646" w:val="left" w:leader="none"/>
        </w:tabs>
        <w:spacing w:line="271" w:lineRule="auto" w:before="0" w:after="0"/>
        <w:ind w:left="645" w:right="201" w:hanging="480"/>
        <w:jc w:val="left"/>
        <w:rPr>
          <w:sz w:val="20"/>
        </w:rPr>
      </w:pPr>
      <w:r>
        <w:rPr>
          <w:color w:val="292425"/>
          <w:w w:val="110"/>
          <w:sz w:val="20"/>
        </w:rPr>
        <w:t>Growth in construction output began </w:t>
      </w:r>
      <w:r>
        <w:rPr>
          <w:color w:val="292425"/>
          <w:spacing w:val="-4"/>
          <w:w w:val="110"/>
          <w:sz w:val="20"/>
        </w:rPr>
        <w:t>to </w:t>
      </w:r>
      <w:r>
        <w:rPr>
          <w:color w:val="292425"/>
          <w:spacing w:val="-3"/>
          <w:w w:val="110"/>
          <w:sz w:val="20"/>
        </w:rPr>
        <w:t>moderate </w:t>
      </w:r>
      <w:r>
        <w:rPr>
          <w:color w:val="292425"/>
          <w:w w:val="110"/>
          <w:sz w:val="20"/>
        </w:rPr>
        <w:t>and the balance of </w:t>
      </w:r>
      <w:r>
        <w:rPr>
          <w:color w:val="292425"/>
          <w:spacing w:val="-3"/>
          <w:w w:val="110"/>
          <w:sz w:val="20"/>
        </w:rPr>
        <w:t>orders </w:t>
      </w:r>
      <w:r>
        <w:rPr>
          <w:color w:val="292425"/>
          <w:w w:val="110"/>
          <w:sz w:val="20"/>
        </w:rPr>
        <w:t>continued </w:t>
      </w:r>
      <w:r>
        <w:rPr>
          <w:color w:val="292425"/>
          <w:spacing w:val="-4"/>
          <w:w w:val="110"/>
          <w:sz w:val="20"/>
        </w:rPr>
        <w:t>to </w:t>
      </w:r>
      <w:r>
        <w:rPr>
          <w:color w:val="292425"/>
          <w:w w:val="110"/>
          <w:sz w:val="20"/>
        </w:rPr>
        <w:t>shift </w:t>
      </w:r>
      <w:r>
        <w:rPr>
          <w:color w:val="292425"/>
          <w:spacing w:val="-4"/>
          <w:w w:val="110"/>
          <w:sz w:val="20"/>
        </w:rPr>
        <w:t>away </w:t>
      </w:r>
      <w:r>
        <w:rPr>
          <w:color w:val="292425"/>
          <w:w w:val="110"/>
          <w:sz w:val="20"/>
        </w:rPr>
        <w:t>from commercial buildings </w:t>
      </w:r>
      <w:r>
        <w:rPr>
          <w:color w:val="292425"/>
          <w:spacing w:val="-4"/>
          <w:w w:val="110"/>
          <w:sz w:val="20"/>
        </w:rPr>
        <w:t>to </w:t>
      </w:r>
      <w:r>
        <w:rPr>
          <w:color w:val="292425"/>
          <w:w w:val="110"/>
          <w:sz w:val="20"/>
        </w:rPr>
        <w:t>public sector projects. Strong demand for new houses continued. Though there </w:t>
      </w:r>
      <w:r>
        <w:rPr>
          <w:color w:val="292425"/>
          <w:spacing w:val="-3"/>
          <w:w w:val="110"/>
          <w:sz w:val="20"/>
        </w:rPr>
        <w:t>was </w:t>
      </w:r>
      <w:r>
        <w:rPr>
          <w:color w:val="292425"/>
          <w:w w:val="110"/>
          <w:sz w:val="20"/>
        </w:rPr>
        <w:t>some</w:t>
      </w:r>
      <w:r>
        <w:rPr>
          <w:color w:val="292425"/>
          <w:spacing w:val="-15"/>
          <w:w w:val="110"/>
          <w:sz w:val="20"/>
        </w:rPr>
        <w:t> </w:t>
      </w:r>
      <w:r>
        <w:rPr>
          <w:color w:val="292425"/>
          <w:w w:val="110"/>
          <w:sz w:val="20"/>
        </w:rPr>
        <w:t>easing</w:t>
      </w:r>
      <w:r>
        <w:rPr>
          <w:color w:val="292425"/>
          <w:spacing w:val="-15"/>
          <w:w w:val="110"/>
          <w:sz w:val="20"/>
        </w:rPr>
        <w:t> </w:t>
      </w:r>
      <w:r>
        <w:rPr>
          <w:color w:val="292425"/>
          <w:w w:val="110"/>
          <w:sz w:val="20"/>
        </w:rPr>
        <w:t>in</w:t>
      </w:r>
      <w:r>
        <w:rPr>
          <w:color w:val="292425"/>
          <w:spacing w:val="-15"/>
          <w:w w:val="110"/>
          <w:sz w:val="20"/>
        </w:rPr>
        <w:t> </w:t>
      </w:r>
      <w:r>
        <w:rPr>
          <w:color w:val="292425"/>
          <w:w w:val="110"/>
          <w:sz w:val="20"/>
        </w:rPr>
        <w:t>the</w:t>
      </w:r>
      <w:r>
        <w:rPr>
          <w:color w:val="292425"/>
          <w:spacing w:val="-15"/>
          <w:w w:val="110"/>
          <w:sz w:val="20"/>
        </w:rPr>
        <w:t> </w:t>
      </w:r>
      <w:r>
        <w:rPr>
          <w:color w:val="292425"/>
          <w:w w:val="110"/>
          <w:sz w:val="20"/>
        </w:rPr>
        <w:t>secondary</w:t>
      </w:r>
      <w:r>
        <w:rPr>
          <w:color w:val="292425"/>
          <w:spacing w:val="-15"/>
          <w:w w:val="110"/>
          <w:sz w:val="20"/>
        </w:rPr>
        <w:t> </w:t>
      </w:r>
      <w:r>
        <w:rPr>
          <w:color w:val="292425"/>
          <w:w w:val="110"/>
          <w:sz w:val="20"/>
        </w:rPr>
        <w:t>market</w:t>
      </w:r>
      <w:r>
        <w:rPr>
          <w:color w:val="292425"/>
          <w:spacing w:val="-15"/>
          <w:w w:val="110"/>
          <w:sz w:val="20"/>
        </w:rPr>
        <w:t> </w:t>
      </w:r>
      <w:r>
        <w:rPr>
          <w:color w:val="292425"/>
          <w:w w:val="110"/>
          <w:sz w:val="20"/>
        </w:rPr>
        <w:t>for</w:t>
      </w:r>
      <w:r>
        <w:rPr>
          <w:color w:val="292425"/>
          <w:spacing w:val="-15"/>
          <w:w w:val="110"/>
          <w:sz w:val="20"/>
        </w:rPr>
        <w:t> </w:t>
      </w:r>
      <w:r>
        <w:rPr>
          <w:color w:val="292425"/>
          <w:w w:val="110"/>
          <w:sz w:val="20"/>
        </w:rPr>
        <w:t>higher</w:t>
      </w:r>
      <w:r>
        <w:rPr>
          <w:color w:val="292425"/>
          <w:spacing w:val="-15"/>
          <w:w w:val="110"/>
          <w:sz w:val="20"/>
        </w:rPr>
        <w:t> </w:t>
      </w:r>
      <w:r>
        <w:rPr>
          <w:color w:val="292425"/>
          <w:w w:val="110"/>
          <w:sz w:val="20"/>
        </w:rPr>
        <w:t>priced</w:t>
      </w:r>
      <w:r>
        <w:rPr>
          <w:color w:val="292425"/>
          <w:spacing w:val="-15"/>
          <w:w w:val="110"/>
          <w:sz w:val="20"/>
        </w:rPr>
        <w:t> </w:t>
      </w:r>
      <w:r>
        <w:rPr>
          <w:color w:val="292425"/>
          <w:w w:val="110"/>
          <w:sz w:val="20"/>
        </w:rPr>
        <w:t>houses,</w:t>
      </w:r>
      <w:r>
        <w:rPr>
          <w:color w:val="292425"/>
          <w:spacing w:val="-15"/>
          <w:w w:val="110"/>
          <w:sz w:val="20"/>
        </w:rPr>
        <w:t> </w:t>
      </w:r>
      <w:r>
        <w:rPr>
          <w:color w:val="292425"/>
          <w:w w:val="110"/>
          <w:sz w:val="20"/>
        </w:rPr>
        <w:t>there</w:t>
      </w:r>
      <w:r>
        <w:rPr>
          <w:color w:val="292425"/>
          <w:spacing w:val="-15"/>
          <w:w w:val="110"/>
          <w:sz w:val="20"/>
        </w:rPr>
        <w:t> </w:t>
      </w:r>
      <w:r>
        <w:rPr>
          <w:color w:val="292425"/>
          <w:spacing w:val="-3"/>
          <w:w w:val="110"/>
          <w:sz w:val="20"/>
        </w:rPr>
        <w:t>was</w:t>
      </w:r>
      <w:r>
        <w:rPr>
          <w:color w:val="292425"/>
          <w:spacing w:val="-15"/>
          <w:w w:val="110"/>
          <w:sz w:val="20"/>
        </w:rPr>
        <w:t> </w:t>
      </w:r>
      <w:r>
        <w:rPr>
          <w:color w:val="292425"/>
          <w:w w:val="110"/>
          <w:sz w:val="20"/>
        </w:rPr>
        <w:t>no</w:t>
      </w:r>
      <w:r>
        <w:rPr>
          <w:color w:val="292425"/>
          <w:spacing w:val="-15"/>
          <w:w w:val="110"/>
          <w:sz w:val="20"/>
        </w:rPr>
        <w:t> </w:t>
      </w:r>
      <w:r>
        <w:rPr>
          <w:color w:val="292425"/>
          <w:w w:val="110"/>
          <w:sz w:val="20"/>
        </w:rPr>
        <w:t>indication</w:t>
      </w:r>
      <w:r>
        <w:rPr>
          <w:color w:val="292425"/>
          <w:spacing w:val="-15"/>
          <w:w w:val="110"/>
          <w:sz w:val="20"/>
        </w:rPr>
        <w:t> </w:t>
      </w:r>
      <w:r>
        <w:rPr>
          <w:color w:val="292425"/>
          <w:w w:val="110"/>
          <w:sz w:val="20"/>
        </w:rPr>
        <w:t>of</w:t>
      </w:r>
      <w:r>
        <w:rPr>
          <w:color w:val="292425"/>
          <w:spacing w:val="-15"/>
          <w:w w:val="110"/>
          <w:sz w:val="20"/>
        </w:rPr>
        <w:t> </w:t>
      </w:r>
      <w:r>
        <w:rPr>
          <w:color w:val="292425"/>
          <w:w w:val="110"/>
          <w:sz w:val="20"/>
        </w:rPr>
        <w:t>slower</w:t>
      </w:r>
      <w:r>
        <w:rPr>
          <w:color w:val="292425"/>
          <w:spacing w:val="-15"/>
          <w:w w:val="110"/>
          <w:sz w:val="20"/>
        </w:rPr>
        <w:t> </w:t>
      </w:r>
      <w:r>
        <w:rPr>
          <w:color w:val="292425"/>
          <w:w w:val="110"/>
          <w:sz w:val="20"/>
        </w:rPr>
        <w:t>demand</w:t>
      </w:r>
      <w:r>
        <w:rPr>
          <w:color w:val="292425"/>
          <w:spacing w:val="-15"/>
          <w:w w:val="110"/>
          <w:sz w:val="20"/>
        </w:rPr>
        <w:t> </w:t>
      </w:r>
      <w:r>
        <w:rPr>
          <w:color w:val="292425"/>
          <w:w w:val="110"/>
          <w:sz w:val="20"/>
        </w:rPr>
        <w:t>for</w:t>
      </w:r>
      <w:r>
        <w:rPr>
          <w:color w:val="292425"/>
          <w:spacing w:val="-15"/>
          <w:w w:val="110"/>
          <w:sz w:val="20"/>
        </w:rPr>
        <w:t> </w:t>
      </w:r>
      <w:r>
        <w:rPr>
          <w:color w:val="292425"/>
          <w:w w:val="110"/>
          <w:sz w:val="20"/>
        </w:rPr>
        <w:t>other </w:t>
      </w:r>
      <w:r>
        <w:rPr>
          <w:color w:val="292425"/>
          <w:spacing w:val="-3"/>
          <w:w w:val="110"/>
          <w:sz w:val="20"/>
        </w:rPr>
        <w:t>types </w:t>
      </w:r>
      <w:r>
        <w:rPr>
          <w:color w:val="292425"/>
          <w:w w:val="110"/>
          <w:sz w:val="20"/>
        </w:rPr>
        <w:t>of</w:t>
      </w:r>
      <w:r>
        <w:rPr>
          <w:color w:val="292425"/>
          <w:spacing w:val="-8"/>
          <w:w w:val="110"/>
          <w:sz w:val="20"/>
        </w:rPr>
        <w:t> </w:t>
      </w:r>
      <w:r>
        <w:rPr>
          <w:color w:val="292425"/>
          <w:spacing w:val="-3"/>
          <w:w w:val="110"/>
          <w:sz w:val="20"/>
        </w:rPr>
        <w:t>property.</w:t>
      </w:r>
    </w:p>
    <w:p>
      <w:pPr>
        <w:pStyle w:val="BodyText"/>
        <w:spacing w:before="10"/>
      </w:pPr>
    </w:p>
    <w:p>
      <w:pPr>
        <w:pStyle w:val="ListParagraph"/>
        <w:numPr>
          <w:ilvl w:val="0"/>
          <w:numId w:val="39"/>
        </w:numPr>
        <w:tabs>
          <w:tab w:pos="645" w:val="left" w:leader="none"/>
          <w:tab w:pos="646" w:val="left" w:leader="none"/>
        </w:tabs>
        <w:spacing w:line="271" w:lineRule="auto" w:before="0" w:after="0"/>
        <w:ind w:left="645" w:right="255" w:hanging="480"/>
        <w:jc w:val="left"/>
        <w:rPr>
          <w:sz w:val="20"/>
        </w:rPr>
      </w:pPr>
      <w:r>
        <w:rPr>
          <w:color w:val="292425"/>
          <w:w w:val="105"/>
          <w:sz w:val="20"/>
        </w:rPr>
        <w:t>The picture for business services </w:t>
      </w:r>
      <w:r>
        <w:rPr>
          <w:color w:val="292425"/>
          <w:spacing w:val="-3"/>
          <w:w w:val="105"/>
          <w:sz w:val="20"/>
        </w:rPr>
        <w:t>was </w:t>
      </w:r>
      <w:r>
        <w:rPr>
          <w:color w:val="292425"/>
          <w:w w:val="105"/>
          <w:sz w:val="20"/>
        </w:rPr>
        <w:t>mixed, with growth in </w:t>
      </w:r>
      <w:r>
        <w:rPr>
          <w:color w:val="292425"/>
          <w:spacing w:val="-3"/>
          <w:w w:val="105"/>
          <w:sz w:val="20"/>
        </w:rPr>
        <w:t>many sectors </w:t>
      </w:r>
      <w:r>
        <w:rPr>
          <w:color w:val="292425"/>
          <w:w w:val="105"/>
          <w:sz w:val="20"/>
        </w:rPr>
        <w:t>contrasting with weakness in financial and </w:t>
      </w:r>
      <w:r>
        <w:rPr>
          <w:color w:val="292425"/>
          <w:spacing w:val="-3"/>
          <w:w w:val="105"/>
          <w:sz w:val="20"/>
        </w:rPr>
        <w:t>related </w:t>
      </w:r>
      <w:r>
        <w:rPr>
          <w:color w:val="292425"/>
          <w:w w:val="105"/>
          <w:sz w:val="20"/>
        </w:rPr>
        <w:t>services in the London area. Demand for consumer services continued </w:t>
      </w:r>
      <w:r>
        <w:rPr>
          <w:color w:val="292425"/>
          <w:spacing w:val="-4"/>
          <w:w w:val="105"/>
          <w:sz w:val="20"/>
        </w:rPr>
        <w:t>to </w:t>
      </w:r>
      <w:r>
        <w:rPr>
          <w:color w:val="292425"/>
          <w:spacing w:val="-6"/>
          <w:w w:val="105"/>
          <w:sz w:val="20"/>
        </w:rPr>
        <w:t>grow, </w:t>
      </w:r>
      <w:r>
        <w:rPr>
          <w:color w:val="292425"/>
          <w:w w:val="105"/>
          <w:sz w:val="20"/>
        </w:rPr>
        <w:t>although </w:t>
      </w:r>
      <w:r>
        <w:rPr>
          <w:color w:val="292425"/>
          <w:spacing w:val="-3"/>
          <w:w w:val="105"/>
          <w:sz w:val="20"/>
        </w:rPr>
        <w:t>overcapacity was </w:t>
      </w:r>
      <w:r>
        <w:rPr>
          <w:color w:val="292425"/>
          <w:w w:val="105"/>
          <w:sz w:val="20"/>
        </w:rPr>
        <w:t>becoming evident for some leisure</w:t>
      </w:r>
      <w:r>
        <w:rPr>
          <w:color w:val="292425"/>
          <w:spacing w:val="-13"/>
          <w:w w:val="105"/>
          <w:sz w:val="20"/>
        </w:rPr>
        <w:t> </w:t>
      </w:r>
      <w:r>
        <w:rPr>
          <w:color w:val="292425"/>
          <w:w w:val="105"/>
          <w:sz w:val="20"/>
        </w:rPr>
        <w:t>facilities.</w:t>
      </w:r>
    </w:p>
    <w:p>
      <w:pPr>
        <w:pStyle w:val="BodyText"/>
        <w:spacing w:before="11"/>
      </w:pPr>
    </w:p>
    <w:p>
      <w:pPr>
        <w:pStyle w:val="ListParagraph"/>
        <w:numPr>
          <w:ilvl w:val="0"/>
          <w:numId w:val="39"/>
        </w:numPr>
        <w:tabs>
          <w:tab w:pos="645" w:val="left" w:leader="none"/>
          <w:tab w:pos="646" w:val="left" w:leader="none"/>
        </w:tabs>
        <w:spacing w:line="271" w:lineRule="auto" w:before="0" w:after="0"/>
        <w:ind w:left="645" w:right="451" w:hanging="480"/>
        <w:jc w:val="left"/>
        <w:rPr>
          <w:sz w:val="20"/>
        </w:rPr>
      </w:pPr>
      <w:r>
        <w:rPr>
          <w:color w:val="292425"/>
          <w:w w:val="105"/>
          <w:sz w:val="20"/>
        </w:rPr>
        <w:t>Growth in consumer spending moderated slightly </w:t>
      </w:r>
      <w:r>
        <w:rPr>
          <w:color w:val="292425"/>
          <w:spacing w:val="-3"/>
          <w:w w:val="105"/>
          <w:sz w:val="20"/>
        </w:rPr>
        <w:t>over </w:t>
      </w:r>
      <w:r>
        <w:rPr>
          <w:color w:val="292425"/>
          <w:w w:val="105"/>
          <w:sz w:val="20"/>
        </w:rPr>
        <w:t>the period and the outlook </w:t>
      </w:r>
      <w:r>
        <w:rPr>
          <w:color w:val="292425"/>
          <w:spacing w:val="-3"/>
          <w:w w:val="105"/>
          <w:sz w:val="20"/>
        </w:rPr>
        <w:t>was </w:t>
      </w:r>
      <w:r>
        <w:rPr>
          <w:color w:val="292425"/>
          <w:w w:val="105"/>
          <w:sz w:val="20"/>
        </w:rPr>
        <w:t>more uncertain. Sales of new cars </w:t>
      </w:r>
      <w:r>
        <w:rPr>
          <w:color w:val="292425"/>
          <w:spacing w:val="-3"/>
          <w:w w:val="105"/>
          <w:sz w:val="20"/>
        </w:rPr>
        <w:t>were lower </w:t>
      </w:r>
      <w:r>
        <w:rPr>
          <w:color w:val="292425"/>
          <w:w w:val="105"/>
          <w:sz w:val="20"/>
        </w:rPr>
        <w:t>than </w:t>
      </w:r>
      <w:r>
        <w:rPr>
          <w:color w:val="292425"/>
          <w:spacing w:val="-3"/>
          <w:w w:val="105"/>
          <w:sz w:val="20"/>
        </w:rPr>
        <w:t>expected </w:t>
      </w:r>
      <w:r>
        <w:rPr>
          <w:color w:val="292425"/>
          <w:w w:val="105"/>
          <w:sz w:val="20"/>
        </w:rPr>
        <w:t>in September stimulating manufacturers’ promotions the following month. Discounting of flights and hotel rooms had boosted demand for short</w:t>
      </w:r>
      <w:r>
        <w:rPr>
          <w:color w:val="292425"/>
          <w:spacing w:val="-11"/>
          <w:w w:val="105"/>
          <w:sz w:val="20"/>
        </w:rPr>
        <w:t> </w:t>
      </w:r>
      <w:r>
        <w:rPr>
          <w:color w:val="292425"/>
          <w:w w:val="105"/>
          <w:sz w:val="20"/>
        </w:rPr>
        <w:t>breaks.</w:t>
      </w:r>
    </w:p>
    <w:p>
      <w:pPr>
        <w:pStyle w:val="BodyText"/>
        <w:spacing w:before="10"/>
      </w:pPr>
    </w:p>
    <w:p>
      <w:pPr>
        <w:pStyle w:val="ListParagraph"/>
        <w:numPr>
          <w:ilvl w:val="0"/>
          <w:numId w:val="39"/>
        </w:numPr>
        <w:tabs>
          <w:tab w:pos="645" w:val="left" w:leader="none"/>
          <w:tab w:pos="646" w:val="left" w:leader="none"/>
        </w:tabs>
        <w:spacing w:line="271" w:lineRule="auto" w:before="0" w:after="0"/>
        <w:ind w:left="645" w:right="251" w:hanging="480"/>
        <w:jc w:val="left"/>
        <w:rPr>
          <w:sz w:val="20"/>
        </w:rPr>
      </w:pPr>
      <w:r>
        <w:rPr>
          <w:color w:val="292425"/>
          <w:w w:val="110"/>
          <w:sz w:val="20"/>
        </w:rPr>
        <w:t>Growth</w:t>
      </w:r>
      <w:r>
        <w:rPr>
          <w:color w:val="292425"/>
          <w:spacing w:val="-25"/>
          <w:w w:val="110"/>
          <w:sz w:val="20"/>
        </w:rPr>
        <w:t> </w:t>
      </w:r>
      <w:r>
        <w:rPr>
          <w:color w:val="292425"/>
          <w:w w:val="110"/>
          <w:sz w:val="20"/>
        </w:rPr>
        <w:t>in</w:t>
      </w:r>
      <w:r>
        <w:rPr>
          <w:color w:val="292425"/>
          <w:spacing w:val="-25"/>
          <w:w w:val="110"/>
          <w:sz w:val="20"/>
        </w:rPr>
        <w:t> </w:t>
      </w:r>
      <w:r>
        <w:rPr>
          <w:color w:val="292425"/>
          <w:w w:val="110"/>
          <w:sz w:val="20"/>
        </w:rPr>
        <w:t>demand</w:t>
      </w:r>
      <w:r>
        <w:rPr>
          <w:color w:val="292425"/>
          <w:spacing w:val="-24"/>
          <w:w w:val="110"/>
          <w:sz w:val="20"/>
        </w:rPr>
        <w:t> </w:t>
      </w:r>
      <w:r>
        <w:rPr>
          <w:color w:val="292425"/>
          <w:w w:val="110"/>
          <w:sz w:val="20"/>
        </w:rPr>
        <w:t>from</w:t>
      </w:r>
      <w:r>
        <w:rPr>
          <w:color w:val="292425"/>
          <w:spacing w:val="-25"/>
          <w:w w:val="110"/>
          <w:sz w:val="20"/>
        </w:rPr>
        <w:t> </w:t>
      </w:r>
      <w:r>
        <w:rPr>
          <w:color w:val="292425"/>
          <w:w w:val="110"/>
          <w:sz w:val="20"/>
        </w:rPr>
        <w:t>some</w:t>
      </w:r>
      <w:r>
        <w:rPr>
          <w:color w:val="292425"/>
          <w:spacing w:val="-24"/>
          <w:w w:val="110"/>
          <w:sz w:val="20"/>
        </w:rPr>
        <w:t> </w:t>
      </w:r>
      <w:r>
        <w:rPr>
          <w:color w:val="292425"/>
          <w:w w:val="110"/>
          <w:sz w:val="20"/>
        </w:rPr>
        <w:t>smaller</w:t>
      </w:r>
      <w:r>
        <w:rPr>
          <w:color w:val="292425"/>
          <w:spacing w:val="-25"/>
          <w:w w:val="110"/>
          <w:sz w:val="20"/>
        </w:rPr>
        <w:t> </w:t>
      </w:r>
      <w:r>
        <w:rPr>
          <w:color w:val="292425"/>
          <w:w w:val="110"/>
          <w:sz w:val="20"/>
        </w:rPr>
        <w:t>export</w:t>
      </w:r>
      <w:r>
        <w:rPr>
          <w:color w:val="292425"/>
          <w:spacing w:val="-24"/>
          <w:w w:val="110"/>
          <w:sz w:val="20"/>
        </w:rPr>
        <w:t> </w:t>
      </w:r>
      <w:r>
        <w:rPr>
          <w:color w:val="292425"/>
          <w:w w:val="110"/>
          <w:sz w:val="20"/>
        </w:rPr>
        <w:t>markets</w:t>
      </w:r>
      <w:r>
        <w:rPr>
          <w:color w:val="292425"/>
          <w:spacing w:val="-25"/>
          <w:w w:val="110"/>
          <w:sz w:val="20"/>
        </w:rPr>
        <w:t> </w:t>
      </w:r>
      <w:r>
        <w:rPr>
          <w:color w:val="292425"/>
          <w:w w:val="110"/>
          <w:sz w:val="20"/>
        </w:rPr>
        <w:t>did</w:t>
      </w:r>
      <w:r>
        <w:rPr>
          <w:color w:val="292425"/>
          <w:spacing w:val="-24"/>
          <w:w w:val="110"/>
          <w:sz w:val="20"/>
        </w:rPr>
        <w:t> </w:t>
      </w:r>
      <w:r>
        <w:rPr>
          <w:color w:val="292425"/>
          <w:w w:val="110"/>
          <w:sz w:val="20"/>
        </w:rPr>
        <w:t>not</w:t>
      </w:r>
      <w:r>
        <w:rPr>
          <w:color w:val="292425"/>
          <w:spacing w:val="-25"/>
          <w:w w:val="110"/>
          <w:sz w:val="20"/>
        </w:rPr>
        <w:t> </w:t>
      </w:r>
      <w:r>
        <w:rPr>
          <w:color w:val="292425"/>
          <w:w w:val="110"/>
          <w:sz w:val="20"/>
        </w:rPr>
        <w:t>fully</w:t>
      </w:r>
      <w:r>
        <w:rPr>
          <w:color w:val="292425"/>
          <w:spacing w:val="-24"/>
          <w:w w:val="110"/>
          <w:sz w:val="20"/>
        </w:rPr>
        <w:t> </w:t>
      </w:r>
      <w:r>
        <w:rPr>
          <w:color w:val="292425"/>
          <w:w w:val="110"/>
          <w:sz w:val="20"/>
        </w:rPr>
        <w:t>compensate</w:t>
      </w:r>
      <w:r>
        <w:rPr>
          <w:color w:val="292425"/>
          <w:spacing w:val="-25"/>
          <w:w w:val="110"/>
          <w:sz w:val="20"/>
        </w:rPr>
        <w:t> </w:t>
      </w:r>
      <w:r>
        <w:rPr>
          <w:color w:val="292425"/>
          <w:w w:val="110"/>
          <w:sz w:val="20"/>
        </w:rPr>
        <w:t>for</w:t>
      </w:r>
      <w:r>
        <w:rPr>
          <w:color w:val="292425"/>
          <w:spacing w:val="-25"/>
          <w:w w:val="110"/>
          <w:sz w:val="20"/>
        </w:rPr>
        <w:t> </w:t>
      </w:r>
      <w:r>
        <w:rPr>
          <w:color w:val="292425"/>
          <w:w w:val="110"/>
          <w:sz w:val="20"/>
        </w:rPr>
        <w:t>continued</w:t>
      </w:r>
      <w:r>
        <w:rPr>
          <w:color w:val="292425"/>
          <w:spacing w:val="-24"/>
          <w:w w:val="110"/>
          <w:sz w:val="20"/>
        </w:rPr>
        <w:t> </w:t>
      </w:r>
      <w:r>
        <w:rPr>
          <w:color w:val="292425"/>
          <w:w w:val="110"/>
          <w:sz w:val="20"/>
        </w:rPr>
        <w:t>weakness</w:t>
      </w:r>
      <w:r>
        <w:rPr>
          <w:color w:val="292425"/>
          <w:spacing w:val="-25"/>
          <w:w w:val="110"/>
          <w:sz w:val="20"/>
        </w:rPr>
        <w:t> </w:t>
      </w:r>
      <w:r>
        <w:rPr>
          <w:color w:val="292425"/>
          <w:w w:val="110"/>
          <w:sz w:val="20"/>
        </w:rPr>
        <w:t>in</w:t>
      </w:r>
      <w:r>
        <w:rPr>
          <w:color w:val="292425"/>
          <w:spacing w:val="-24"/>
          <w:w w:val="110"/>
          <w:sz w:val="20"/>
        </w:rPr>
        <w:t> </w:t>
      </w:r>
      <w:r>
        <w:rPr>
          <w:color w:val="292425"/>
          <w:w w:val="110"/>
          <w:sz w:val="20"/>
        </w:rPr>
        <w:t>demand from Germany and the United States. Import penetration continued </w:t>
      </w:r>
      <w:r>
        <w:rPr>
          <w:color w:val="292425"/>
          <w:spacing w:val="-4"/>
          <w:w w:val="110"/>
          <w:sz w:val="20"/>
        </w:rPr>
        <w:t>to</w:t>
      </w:r>
      <w:r>
        <w:rPr>
          <w:color w:val="292425"/>
          <w:spacing w:val="-15"/>
          <w:w w:val="110"/>
          <w:sz w:val="20"/>
        </w:rPr>
        <w:t> </w:t>
      </w:r>
      <w:r>
        <w:rPr>
          <w:color w:val="292425"/>
          <w:w w:val="110"/>
          <w:sz w:val="20"/>
        </w:rPr>
        <w:t>increase.</w:t>
      </w:r>
    </w:p>
    <w:p>
      <w:pPr>
        <w:pStyle w:val="BodyText"/>
        <w:spacing w:before="10"/>
      </w:pPr>
    </w:p>
    <w:p>
      <w:pPr>
        <w:pStyle w:val="ListParagraph"/>
        <w:numPr>
          <w:ilvl w:val="0"/>
          <w:numId w:val="39"/>
        </w:numPr>
        <w:tabs>
          <w:tab w:pos="645" w:val="left" w:leader="none"/>
          <w:tab w:pos="646" w:val="left" w:leader="none"/>
        </w:tabs>
        <w:spacing w:line="271" w:lineRule="auto" w:before="0" w:after="0"/>
        <w:ind w:left="645" w:right="162" w:hanging="480"/>
        <w:jc w:val="left"/>
        <w:rPr>
          <w:sz w:val="20"/>
        </w:rPr>
      </w:pPr>
      <w:r>
        <w:rPr>
          <w:color w:val="292425"/>
          <w:w w:val="110"/>
          <w:sz w:val="20"/>
        </w:rPr>
        <w:t>Low</w:t>
      </w:r>
      <w:r>
        <w:rPr>
          <w:color w:val="292425"/>
          <w:spacing w:val="-25"/>
          <w:w w:val="110"/>
          <w:sz w:val="20"/>
        </w:rPr>
        <w:t> </w:t>
      </w:r>
      <w:r>
        <w:rPr>
          <w:color w:val="292425"/>
          <w:spacing w:val="-4"/>
          <w:w w:val="110"/>
          <w:sz w:val="20"/>
        </w:rPr>
        <w:t>profitability,</w:t>
      </w:r>
      <w:r>
        <w:rPr>
          <w:color w:val="292425"/>
          <w:spacing w:val="-24"/>
          <w:w w:val="110"/>
          <w:sz w:val="20"/>
        </w:rPr>
        <w:t> </w:t>
      </w:r>
      <w:r>
        <w:rPr>
          <w:color w:val="292425"/>
          <w:spacing w:val="-3"/>
          <w:w w:val="110"/>
          <w:sz w:val="20"/>
        </w:rPr>
        <w:t>volatility</w:t>
      </w:r>
      <w:r>
        <w:rPr>
          <w:color w:val="292425"/>
          <w:spacing w:val="-25"/>
          <w:w w:val="110"/>
          <w:sz w:val="20"/>
        </w:rPr>
        <w:t> </w:t>
      </w:r>
      <w:r>
        <w:rPr>
          <w:color w:val="292425"/>
          <w:w w:val="110"/>
          <w:sz w:val="20"/>
        </w:rPr>
        <w:t>in</w:t>
      </w:r>
      <w:r>
        <w:rPr>
          <w:color w:val="292425"/>
          <w:spacing w:val="-24"/>
          <w:w w:val="110"/>
          <w:sz w:val="20"/>
        </w:rPr>
        <w:t> </w:t>
      </w:r>
      <w:r>
        <w:rPr>
          <w:color w:val="292425"/>
          <w:w w:val="110"/>
          <w:sz w:val="20"/>
        </w:rPr>
        <w:t>world</w:t>
      </w:r>
      <w:r>
        <w:rPr>
          <w:color w:val="292425"/>
          <w:spacing w:val="-25"/>
          <w:w w:val="110"/>
          <w:sz w:val="20"/>
        </w:rPr>
        <w:t> </w:t>
      </w:r>
      <w:r>
        <w:rPr>
          <w:color w:val="292425"/>
          <w:spacing w:val="-3"/>
          <w:w w:val="110"/>
          <w:sz w:val="20"/>
        </w:rPr>
        <w:t>equity</w:t>
      </w:r>
      <w:r>
        <w:rPr>
          <w:color w:val="292425"/>
          <w:spacing w:val="-24"/>
          <w:w w:val="110"/>
          <w:sz w:val="20"/>
        </w:rPr>
        <w:t> </w:t>
      </w:r>
      <w:r>
        <w:rPr>
          <w:color w:val="292425"/>
          <w:w w:val="110"/>
          <w:sz w:val="20"/>
        </w:rPr>
        <w:t>markets</w:t>
      </w:r>
      <w:r>
        <w:rPr>
          <w:color w:val="292425"/>
          <w:spacing w:val="-25"/>
          <w:w w:val="110"/>
          <w:sz w:val="20"/>
        </w:rPr>
        <w:t> </w:t>
      </w:r>
      <w:r>
        <w:rPr>
          <w:color w:val="292425"/>
          <w:w w:val="110"/>
          <w:sz w:val="20"/>
        </w:rPr>
        <w:t>and</w:t>
      </w:r>
      <w:r>
        <w:rPr>
          <w:color w:val="292425"/>
          <w:spacing w:val="-24"/>
          <w:w w:val="110"/>
          <w:sz w:val="20"/>
        </w:rPr>
        <w:t> </w:t>
      </w:r>
      <w:r>
        <w:rPr>
          <w:color w:val="292425"/>
          <w:spacing w:val="-3"/>
          <w:w w:val="110"/>
          <w:sz w:val="20"/>
        </w:rPr>
        <w:t>weaker</w:t>
      </w:r>
      <w:r>
        <w:rPr>
          <w:color w:val="292425"/>
          <w:spacing w:val="-25"/>
          <w:w w:val="110"/>
          <w:sz w:val="20"/>
        </w:rPr>
        <w:t> </w:t>
      </w:r>
      <w:r>
        <w:rPr>
          <w:color w:val="292425"/>
          <w:w w:val="110"/>
          <w:sz w:val="20"/>
        </w:rPr>
        <w:t>confidence</w:t>
      </w:r>
      <w:r>
        <w:rPr>
          <w:color w:val="292425"/>
          <w:spacing w:val="-24"/>
          <w:w w:val="110"/>
          <w:sz w:val="20"/>
        </w:rPr>
        <w:t> </w:t>
      </w:r>
      <w:r>
        <w:rPr>
          <w:color w:val="292425"/>
          <w:w w:val="110"/>
          <w:sz w:val="20"/>
        </w:rPr>
        <w:t>resulting</w:t>
      </w:r>
      <w:r>
        <w:rPr>
          <w:color w:val="292425"/>
          <w:spacing w:val="-24"/>
          <w:w w:val="110"/>
          <w:sz w:val="20"/>
        </w:rPr>
        <w:t> </w:t>
      </w:r>
      <w:r>
        <w:rPr>
          <w:color w:val="292425"/>
          <w:w w:val="110"/>
          <w:sz w:val="20"/>
        </w:rPr>
        <w:t>from</w:t>
      </w:r>
      <w:r>
        <w:rPr>
          <w:color w:val="292425"/>
          <w:spacing w:val="-25"/>
          <w:w w:val="110"/>
          <w:sz w:val="20"/>
        </w:rPr>
        <w:t> </w:t>
      </w:r>
      <w:r>
        <w:rPr>
          <w:color w:val="292425"/>
          <w:w w:val="110"/>
          <w:sz w:val="20"/>
        </w:rPr>
        <w:t>the</w:t>
      </w:r>
      <w:r>
        <w:rPr>
          <w:color w:val="292425"/>
          <w:spacing w:val="-24"/>
          <w:w w:val="110"/>
          <w:sz w:val="20"/>
        </w:rPr>
        <w:t> </w:t>
      </w:r>
      <w:r>
        <w:rPr>
          <w:color w:val="292425"/>
          <w:w w:val="110"/>
          <w:sz w:val="20"/>
        </w:rPr>
        <w:t>threat</w:t>
      </w:r>
      <w:r>
        <w:rPr>
          <w:color w:val="292425"/>
          <w:spacing w:val="-25"/>
          <w:w w:val="110"/>
          <w:sz w:val="20"/>
        </w:rPr>
        <w:t> </w:t>
      </w:r>
      <w:r>
        <w:rPr>
          <w:color w:val="292425"/>
          <w:w w:val="110"/>
          <w:sz w:val="20"/>
        </w:rPr>
        <w:t>of</w:t>
      </w:r>
      <w:r>
        <w:rPr>
          <w:color w:val="292425"/>
          <w:spacing w:val="-24"/>
          <w:w w:val="110"/>
          <w:sz w:val="20"/>
        </w:rPr>
        <w:t> </w:t>
      </w:r>
      <w:r>
        <w:rPr>
          <w:color w:val="292425"/>
          <w:w w:val="110"/>
          <w:sz w:val="20"/>
        </w:rPr>
        <w:t>war</w:t>
      </w:r>
      <w:r>
        <w:rPr>
          <w:color w:val="292425"/>
          <w:spacing w:val="-25"/>
          <w:w w:val="110"/>
          <w:sz w:val="20"/>
        </w:rPr>
        <w:t> </w:t>
      </w:r>
      <w:r>
        <w:rPr>
          <w:color w:val="292425"/>
          <w:w w:val="110"/>
          <w:sz w:val="20"/>
        </w:rPr>
        <w:t>with</w:t>
      </w:r>
      <w:r>
        <w:rPr>
          <w:color w:val="292425"/>
          <w:spacing w:val="-24"/>
          <w:w w:val="110"/>
          <w:sz w:val="20"/>
        </w:rPr>
        <w:t> </w:t>
      </w:r>
      <w:r>
        <w:rPr>
          <w:color w:val="292425"/>
          <w:spacing w:val="-3"/>
          <w:w w:val="110"/>
          <w:sz w:val="20"/>
        </w:rPr>
        <w:t>Iraq </w:t>
      </w:r>
      <w:r>
        <w:rPr>
          <w:color w:val="292425"/>
          <w:w w:val="110"/>
          <w:sz w:val="20"/>
        </w:rPr>
        <w:t>had</w:t>
      </w:r>
      <w:r>
        <w:rPr>
          <w:color w:val="292425"/>
          <w:spacing w:val="-9"/>
          <w:w w:val="110"/>
          <w:sz w:val="20"/>
        </w:rPr>
        <w:t> </w:t>
      </w:r>
      <w:r>
        <w:rPr>
          <w:color w:val="292425"/>
          <w:w w:val="110"/>
          <w:sz w:val="20"/>
        </w:rPr>
        <w:t>led</w:t>
      </w:r>
      <w:r>
        <w:rPr>
          <w:color w:val="292425"/>
          <w:spacing w:val="-9"/>
          <w:w w:val="110"/>
          <w:sz w:val="20"/>
        </w:rPr>
        <w:t> </w:t>
      </w:r>
      <w:r>
        <w:rPr>
          <w:color w:val="292425"/>
          <w:spacing w:val="-4"/>
          <w:w w:val="110"/>
          <w:sz w:val="20"/>
        </w:rPr>
        <w:t>to</w:t>
      </w:r>
      <w:r>
        <w:rPr>
          <w:color w:val="292425"/>
          <w:spacing w:val="-9"/>
          <w:w w:val="110"/>
          <w:sz w:val="20"/>
        </w:rPr>
        <w:t> </w:t>
      </w:r>
      <w:r>
        <w:rPr>
          <w:color w:val="292425"/>
          <w:spacing w:val="-3"/>
          <w:w w:val="110"/>
          <w:sz w:val="20"/>
        </w:rPr>
        <w:t>renewed</w:t>
      </w:r>
      <w:r>
        <w:rPr>
          <w:color w:val="292425"/>
          <w:spacing w:val="-9"/>
          <w:w w:val="110"/>
          <w:sz w:val="20"/>
        </w:rPr>
        <w:t> </w:t>
      </w:r>
      <w:r>
        <w:rPr>
          <w:color w:val="292425"/>
          <w:w w:val="110"/>
          <w:sz w:val="20"/>
        </w:rPr>
        <w:t>caution</w:t>
      </w:r>
      <w:r>
        <w:rPr>
          <w:color w:val="292425"/>
          <w:spacing w:val="-9"/>
          <w:w w:val="110"/>
          <w:sz w:val="20"/>
        </w:rPr>
        <w:t> </w:t>
      </w:r>
      <w:r>
        <w:rPr>
          <w:color w:val="292425"/>
          <w:w w:val="110"/>
          <w:sz w:val="20"/>
        </w:rPr>
        <w:t>about</w:t>
      </w:r>
      <w:r>
        <w:rPr>
          <w:color w:val="292425"/>
          <w:spacing w:val="-8"/>
          <w:w w:val="110"/>
          <w:sz w:val="20"/>
        </w:rPr>
        <w:t> </w:t>
      </w:r>
      <w:r>
        <w:rPr>
          <w:color w:val="292425"/>
          <w:spacing w:val="-3"/>
          <w:w w:val="110"/>
          <w:sz w:val="20"/>
        </w:rPr>
        <w:t>investment</w:t>
      </w:r>
      <w:r>
        <w:rPr>
          <w:color w:val="292425"/>
          <w:spacing w:val="-9"/>
          <w:w w:val="110"/>
          <w:sz w:val="20"/>
        </w:rPr>
        <w:t> </w:t>
      </w:r>
      <w:r>
        <w:rPr>
          <w:color w:val="292425"/>
          <w:w w:val="110"/>
          <w:sz w:val="20"/>
        </w:rPr>
        <w:t>among</w:t>
      </w:r>
      <w:r>
        <w:rPr>
          <w:color w:val="292425"/>
          <w:spacing w:val="-9"/>
          <w:w w:val="110"/>
          <w:sz w:val="20"/>
        </w:rPr>
        <w:t> </w:t>
      </w:r>
      <w:r>
        <w:rPr>
          <w:color w:val="292425"/>
          <w:w w:val="110"/>
          <w:sz w:val="20"/>
        </w:rPr>
        <w:t>manufacturing</w:t>
      </w:r>
      <w:r>
        <w:rPr>
          <w:color w:val="292425"/>
          <w:spacing w:val="-9"/>
          <w:w w:val="110"/>
          <w:sz w:val="20"/>
        </w:rPr>
        <w:t> </w:t>
      </w:r>
      <w:r>
        <w:rPr>
          <w:color w:val="292425"/>
          <w:w w:val="110"/>
          <w:sz w:val="20"/>
        </w:rPr>
        <w:t>and</w:t>
      </w:r>
      <w:r>
        <w:rPr>
          <w:color w:val="292425"/>
          <w:spacing w:val="-9"/>
          <w:w w:val="110"/>
          <w:sz w:val="20"/>
        </w:rPr>
        <w:t> </w:t>
      </w:r>
      <w:r>
        <w:rPr>
          <w:color w:val="292425"/>
          <w:w w:val="110"/>
          <w:sz w:val="20"/>
        </w:rPr>
        <w:t>business</w:t>
      </w:r>
      <w:r>
        <w:rPr>
          <w:color w:val="292425"/>
          <w:spacing w:val="-8"/>
          <w:w w:val="110"/>
          <w:sz w:val="20"/>
        </w:rPr>
        <w:t> </w:t>
      </w:r>
      <w:r>
        <w:rPr>
          <w:color w:val="292425"/>
          <w:w w:val="110"/>
          <w:sz w:val="20"/>
        </w:rPr>
        <w:t>services</w:t>
      </w:r>
      <w:r>
        <w:rPr>
          <w:color w:val="292425"/>
          <w:spacing w:val="-9"/>
          <w:w w:val="110"/>
          <w:sz w:val="20"/>
        </w:rPr>
        <w:t> </w:t>
      </w:r>
      <w:r>
        <w:rPr>
          <w:color w:val="292425"/>
          <w:w w:val="110"/>
          <w:sz w:val="20"/>
        </w:rPr>
        <w:t>contacts.</w:t>
      </w:r>
    </w:p>
    <w:p>
      <w:pPr>
        <w:pStyle w:val="BodyText"/>
        <w:spacing w:before="10"/>
      </w:pPr>
    </w:p>
    <w:p>
      <w:pPr>
        <w:pStyle w:val="ListParagraph"/>
        <w:numPr>
          <w:ilvl w:val="0"/>
          <w:numId w:val="39"/>
        </w:numPr>
        <w:tabs>
          <w:tab w:pos="645" w:val="left" w:leader="none"/>
          <w:tab w:pos="646" w:val="left" w:leader="none"/>
        </w:tabs>
        <w:spacing w:line="271" w:lineRule="auto" w:before="1" w:after="0"/>
        <w:ind w:left="645" w:right="314" w:hanging="480"/>
        <w:jc w:val="left"/>
        <w:rPr>
          <w:sz w:val="20"/>
        </w:rPr>
      </w:pPr>
      <w:r>
        <w:rPr>
          <w:color w:val="292425"/>
          <w:w w:val="110"/>
          <w:sz w:val="20"/>
        </w:rPr>
        <w:t>Prices of some </w:t>
      </w:r>
      <w:r>
        <w:rPr>
          <w:color w:val="292425"/>
          <w:spacing w:val="-4"/>
          <w:w w:val="110"/>
          <w:sz w:val="20"/>
        </w:rPr>
        <w:t>raw </w:t>
      </w:r>
      <w:r>
        <w:rPr>
          <w:color w:val="292425"/>
          <w:w w:val="110"/>
          <w:sz w:val="20"/>
        </w:rPr>
        <w:t>materials rose during the period, although weak global demand allowed </w:t>
      </w:r>
      <w:r>
        <w:rPr>
          <w:color w:val="292425"/>
          <w:spacing w:val="-3"/>
          <w:w w:val="110"/>
          <w:sz w:val="20"/>
        </w:rPr>
        <w:t>buyers </w:t>
      </w:r>
      <w:r>
        <w:rPr>
          <w:color w:val="292425"/>
          <w:spacing w:val="-4"/>
          <w:w w:val="110"/>
          <w:sz w:val="20"/>
        </w:rPr>
        <w:t>to </w:t>
      </w:r>
      <w:r>
        <w:rPr>
          <w:color w:val="292425"/>
          <w:w w:val="110"/>
          <w:sz w:val="20"/>
        </w:rPr>
        <w:t>limit the impact</w:t>
      </w:r>
      <w:r>
        <w:rPr>
          <w:color w:val="292425"/>
          <w:spacing w:val="-23"/>
          <w:w w:val="110"/>
          <w:sz w:val="20"/>
        </w:rPr>
        <w:t> </w:t>
      </w:r>
      <w:r>
        <w:rPr>
          <w:color w:val="292425"/>
          <w:w w:val="110"/>
          <w:sz w:val="20"/>
        </w:rPr>
        <w:t>of</w:t>
      </w:r>
      <w:r>
        <w:rPr>
          <w:color w:val="292425"/>
          <w:spacing w:val="-22"/>
          <w:w w:val="110"/>
          <w:sz w:val="20"/>
        </w:rPr>
        <w:t> </w:t>
      </w:r>
      <w:r>
        <w:rPr>
          <w:color w:val="292425"/>
          <w:w w:val="110"/>
          <w:sz w:val="20"/>
        </w:rPr>
        <w:t>increases</w:t>
      </w:r>
      <w:r>
        <w:rPr>
          <w:color w:val="292425"/>
          <w:spacing w:val="-22"/>
          <w:w w:val="110"/>
          <w:sz w:val="20"/>
        </w:rPr>
        <w:t> </w:t>
      </w:r>
      <w:r>
        <w:rPr>
          <w:color w:val="292425"/>
          <w:w w:val="110"/>
          <w:sz w:val="20"/>
        </w:rPr>
        <w:t>through</w:t>
      </w:r>
      <w:r>
        <w:rPr>
          <w:color w:val="292425"/>
          <w:spacing w:val="-23"/>
          <w:w w:val="110"/>
          <w:sz w:val="20"/>
        </w:rPr>
        <w:t> </w:t>
      </w:r>
      <w:r>
        <w:rPr>
          <w:color w:val="292425"/>
          <w:w w:val="110"/>
          <w:sz w:val="20"/>
        </w:rPr>
        <w:t>more</w:t>
      </w:r>
      <w:r>
        <w:rPr>
          <w:color w:val="292425"/>
          <w:spacing w:val="-22"/>
          <w:w w:val="110"/>
          <w:sz w:val="20"/>
        </w:rPr>
        <w:t> </w:t>
      </w:r>
      <w:r>
        <w:rPr>
          <w:color w:val="292425"/>
          <w:w w:val="110"/>
          <w:sz w:val="20"/>
        </w:rPr>
        <w:t>efficient</w:t>
      </w:r>
      <w:r>
        <w:rPr>
          <w:color w:val="292425"/>
          <w:spacing w:val="-22"/>
          <w:w w:val="110"/>
          <w:sz w:val="20"/>
        </w:rPr>
        <w:t> </w:t>
      </w:r>
      <w:r>
        <w:rPr>
          <w:color w:val="292425"/>
          <w:w w:val="110"/>
          <w:sz w:val="20"/>
        </w:rPr>
        <w:t>purchasing.</w:t>
      </w:r>
      <w:r>
        <w:rPr>
          <w:color w:val="292425"/>
          <w:spacing w:val="11"/>
          <w:w w:val="110"/>
          <w:sz w:val="20"/>
        </w:rPr>
        <w:t> </w:t>
      </w:r>
      <w:r>
        <w:rPr>
          <w:color w:val="292425"/>
          <w:w w:val="110"/>
          <w:sz w:val="20"/>
        </w:rPr>
        <w:t>Some</w:t>
      </w:r>
      <w:r>
        <w:rPr>
          <w:color w:val="292425"/>
          <w:spacing w:val="-22"/>
          <w:w w:val="110"/>
          <w:sz w:val="20"/>
        </w:rPr>
        <w:t> </w:t>
      </w:r>
      <w:r>
        <w:rPr>
          <w:color w:val="292425"/>
          <w:w w:val="110"/>
          <w:sz w:val="20"/>
        </w:rPr>
        <w:t>cost</w:t>
      </w:r>
      <w:r>
        <w:rPr>
          <w:color w:val="292425"/>
          <w:spacing w:val="-22"/>
          <w:w w:val="110"/>
          <w:sz w:val="20"/>
        </w:rPr>
        <w:t> </w:t>
      </w:r>
      <w:r>
        <w:rPr>
          <w:color w:val="292425"/>
          <w:w w:val="110"/>
          <w:sz w:val="20"/>
        </w:rPr>
        <w:t>increases,</w:t>
      </w:r>
      <w:r>
        <w:rPr>
          <w:color w:val="292425"/>
          <w:spacing w:val="-23"/>
          <w:w w:val="110"/>
          <w:sz w:val="20"/>
        </w:rPr>
        <w:t> </w:t>
      </w:r>
      <w:r>
        <w:rPr>
          <w:color w:val="292425"/>
          <w:w w:val="110"/>
          <w:sz w:val="20"/>
        </w:rPr>
        <w:t>such</w:t>
      </w:r>
      <w:r>
        <w:rPr>
          <w:color w:val="292425"/>
          <w:spacing w:val="-22"/>
          <w:w w:val="110"/>
          <w:sz w:val="20"/>
        </w:rPr>
        <w:t> </w:t>
      </w:r>
      <w:r>
        <w:rPr>
          <w:color w:val="292425"/>
          <w:w w:val="110"/>
          <w:sz w:val="20"/>
        </w:rPr>
        <w:t>as</w:t>
      </w:r>
      <w:r>
        <w:rPr>
          <w:color w:val="292425"/>
          <w:spacing w:val="-22"/>
          <w:w w:val="110"/>
          <w:sz w:val="20"/>
        </w:rPr>
        <w:t> </w:t>
      </w:r>
      <w:r>
        <w:rPr>
          <w:color w:val="292425"/>
          <w:w w:val="110"/>
          <w:sz w:val="20"/>
        </w:rPr>
        <w:t>insurance</w:t>
      </w:r>
      <w:r>
        <w:rPr>
          <w:color w:val="292425"/>
          <w:spacing w:val="-23"/>
          <w:w w:val="110"/>
          <w:sz w:val="20"/>
        </w:rPr>
        <w:t> </w:t>
      </w:r>
      <w:r>
        <w:rPr>
          <w:color w:val="292425"/>
          <w:w w:val="110"/>
          <w:sz w:val="20"/>
        </w:rPr>
        <w:t>premia,</w:t>
      </w:r>
      <w:r>
        <w:rPr>
          <w:color w:val="292425"/>
          <w:spacing w:val="-22"/>
          <w:w w:val="110"/>
          <w:sz w:val="20"/>
        </w:rPr>
        <w:t> </w:t>
      </w:r>
      <w:r>
        <w:rPr>
          <w:color w:val="292425"/>
          <w:spacing w:val="-3"/>
          <w:w w:val="110"/>
          <w:sz w:val="20"/>
        </w:rPr>
        <w:t>were</w:t>
      </w:r>
      <w:r>
        <w:rPr>
          <w:color w:val="292425"/>
          <w:spacing w:val="-22"/>
          <w:w w:val="110"/>
          <w:sz w:val="20"/>
        </w:rPr>
        <w:t> </w:t>
      </w:r>
      <w:r>
        <w:rPr>
          <w:color w:val="292425"/>
          <w:w w:val="110"/>
          <w:sz w:val="20"/>
        </w:rPr>
        <w:t>less </w:t>
      </w:r>
      <w:r>
        <w:rPr>
          <w:color w:val="292425"/>
          <w:spacing w:val="-3"/>
          <w:w w:val="110"/>
          <w:sz w:val="20"/>
        </w:rPr>
        <w:t>easy</w:t>
      </w:r>
      <w:r>
        <w:rPr>
          <w:color w:val="292425"/>
          <w:spacing w:val="-18"/>
          <w:w w:val="110"/>
          <w:sz w:val="20"/>
        </w:rPr>
        <w:t> </w:t>
      </w:r>
      <w:r>
        <w:rPr>
          <w:color w:val="292425"/>
          <w:spacing w:val="-4"/>
          <w:w w:val="110"/>
          <w:sz w:val="20"/>
        </w:rPr>
        <w:t>to</w:t>
      </w:r>
      <w:r>
        <w:rPr>
          <w:color w:val="292425"/>
          <w:spacing w:val="-17"/>
          <w:w w:val="110"/>
          <w:sz w:val="20"/>
        </w:rPr>
        <w:t> </w:t>
      </w:r>
      <w:r>
        <w:rPr>
          <w:color w:val="292425"/>
          <w:w w:val="110"/>
          <w:sz w:val="20"/>
        </w:rPr>
        <w:t>resist.</w:t>
      </w:r>
      <w:r>
        <w:rPr>
          <w:color w:val="292425"/>
          <w:spacing w:val="21"/>
          <w:w w:val="110"/>
          <w:sz w:val="20"/>
        </w:rPr>
        <w:t> </w:t>
      </w:r>
      <w:r>
        <w:rPr>
          <w:color w:val="292425"/>
          <w:w w:val="110"/>
          <w:sz w:val="20"/>
        </w:rPr>
        <w:t>Manufacturing</w:t>
      </w:r>
      <w:r>
        <w:rPr>
          <w:color w:val="292425"/>
          <w:spacing w:val="-18"/>
          <w:w w:val="110"/>
          <w:sz w:val="20"/>
        </w:rPr>
        <w:t> </w:t>
      </w:r>
      <w:r>
        <w:rPr>
          <w:color w:val="292425"/>
          <w:w w:val="110"/>
          <w:sz w:val="20"/>
        </w:rPr>
        <w:t>output</w:t>
      </w:r>
      <w:r>
        <w:rPr>
          <w:color w:val="292425"/>
          <w:spacing w:val="-17"/>
          <w:w w:val="110"/>
          <w:sz w:val="20"/>
        </w:rPr>
        <w:t> </w:t>
      </w:r>
      <w:r>
        <w:rPr>
          <w:color w:val="292425"/>
          <w:w w:val="110"/>
          <w:sz w:val="20"/>
        </w:rPr>
        <w:t>prices</w:t>
      </w:r>
      <w:r>
        <w:rPr>
          <w:color w:val="292425"/>
          <w:spacing w:val="-18"/>
          <w:w w:val="110"/>
          <w:sz w:val="20"/>
        </w:rPr>
        <w:t> </w:t>
      </w:r>
      <w:r>
        <w:rPr>
          <w:color w:val="292425"/>
          <w:w w:val="110"/>
          <w:sz w:val="20"/>
        </w:rPr>
        <w:t>and</w:t>
      </w:r>
      <w:r>
        <w:rPr>
          <w:color w:val="292425"/>
          <w:spacing w:val="-17"/>
          <w:w w:val="110"/>
          <w:sz w:val="20"/>
        </w:rPr>
        <w:t> </w:t>
      </w:r>
      <w:r>
        <w:rPr>
          <w:color w:val="292425"/>
          <w:w w:val="110"/>
          <w:sz w:val="20"/>
        </w:rPr>
        <w:t>some</w:t>
      </w:r>
      <w:r>
        <w:rPr>
          <w:color w:val="292425"/>
          <w:spacing w:val="-17"/>
          <w:w w:val="110"/>
          <w:sz w:val="20"/>
        </w:rPr>
        <w:t> </w:t>
      </w:r>
      <w:r>
        <w:rPr>
          <w:color w:val="292425"/>
          <w:w w:val="110"/>
          <w:sz w:val="20"/>
        </w:rPr>
        <w:t>professional</w:t>
      </w:r>
      <w:r>
        <w:rPr>
          <w:color w:val="292425"/>
          <w:spacing w:val="-18"/>
          <w:w w:val="110"/>
          <w:sz w:val="20"/>
        </w:rPr>
        <w:t> </w:t>
      </w:r>
      <w:r>
        <w:rPr>
          <w:color w:val="292425"/>
          <w:w w:val="110"/>
          <w:sz w:val="20"/>
        </w:rPr>
        <w:t>fees</w:t>
      </w:r>
      <w:r>
        <w:rPr>
          <w:color w:val="292425"/>
          <w:spacing w:val="-17"/>
          <w:w w:val="110"/>
          <w:sz w:val="20"/>
        </w:rPr>
        <w:t> </w:t>
      </w:r>
      <w:r>
        <w:rPr>
          <w:color w:val="292425"/>
          <w:spacing w:val="-3"/>
          <w:w w:val="110"/>
          <w:sz w:val="20"/>
        </w:rPr>
        <w:t>were</w:t>
      </w:r>
      <w:r>
        <w:rPr>
          <w:color w:val="292425"/>
          <w:spacing w:val="-17"/>
          <w:w w:val="110"/>
          <w:sz w:val="20"/>
        </w:rPr>
        <w:t> </w:t>
      </w:r>
      <w:r>
        <w:rPr>
          <w:color w:val="292425"/>
          <w:w w:val="110"/>
          <w:sz w:val="20"/>
        </w:rPr>
        <w:t>subject</w:t>
      </w:r>
      <w:r>
        <w:rPr>
          <w:color w:val="292425"/>
          <w:spacing w:val="-18"/>
          <w:w w:val="110"/>
          <w:sz w:val="20"/>
        </w:rPr>
        <w:t> </w:t>
      </w:r>
      <w:r>
        <w:rPr>
          <w:color w:val="292425"/>
          <w:spacing w:val="-4"/>
          <w:w w:val="110"/>
          <w:sz w:val="20"/>
        </w:rPr>
        <w:t>to</w:t>
      </w:r>
      <w:r>
        <w:rPr>
          <w:color w:val="292425"/>
          <w:spacing w:val="-17"/>
          <w:w w:val="110"/>
          <w:sz w:val="20"/>
        </w:rPr>
        <w:t> </w:t>
      </w:r>
      <w:r>
        <w:rPr>
          <w:color w:val="292425"/>
          <w:spacing w:val="-3"/>
          <w:w w:val="110"/>
          <w:sz w:val="20"/>
        </w:rPr>
        <w:t>downward</w:t>
      </w:r>
      <w:r>
        <w:rPr>
          <w:color w:val="292425"/>
          <w:spacing w:val="-18"/>
          <w:w w:val="110"/>
          <w:sz w:val="20"/>
        </w:rPr>
        <w:t> </w:t>
      </w:r>
      <w:r>
        <w:rPr>
          <w:color w:val="292425"/>
          <w:spacing w:val="-3"/>
          <w:w w:val="110"/>
          <w:sz w:val="20"/>
        </w:rPr>
        <w:t>pressure</w:t>
      </w:r>
      <w:r>
        <w:rPr>
          <w:color w:val="292425"/>
          <w:spacing w:val="-17"/>
          <w:w w:val="110"/>
          <w:sz w:val="20"/>
        </w:rPr>
        <w:t> </w:t>
      </w:r>
      <w:r>
        <w:rPr>
          <w:color w:val="292425"/>
          <w:w w:val="110"/>
          <w:sz w:val="20"/>
        </w:rPr>
        <w:t>due</w:t>
      </w:r>
      <w:r>
        <w:rPr>
          <w:color w:val="292425"/>
          <w:spacing w:val="-17"/>
          <w:w w:val="110"/>
          <w:sz w:val="20"/>
        </w:rPr>
        <w:t> </w:t>
      </w:r>
      <w:r>
        <w:rPr>
          <w:color w:val="292425"/>
          <w:spacing w:val="-4"/>
          <w:w w:val="110"/>
          <w:sz w:val="20"/>
        </w:rPr>
        <w:t>to </w:t>
      </w:r>
      <w:r>
        <w:rPr>
          <w:color w:val="292425"/>
          <w:w w:val="110"/>
          <w:sz w:val="20"/>
        </w:rPr>
        <w:t>plentiful</w:t>
      </w:r>
      <w:r>
        <w:rPr>
          <w:color w:val="292425"/>
          <w:spacing w:val="-6"/>
          <w:w w:val="110"/>
          <w:sz w:val="20"/>
        </w:rPr>
        <w:t> </w:t>
      </w:r>
      <w:r>
        <w:rPr>
          <w:color w:val="292425"/>
          <w:spacing w:val="-4"/>
          <w:w w:val="110"/>
          <w:sz w:val="20"/>
        </w:rPr>
        <w:t>supply.</w:t>
      </w:r>
    </w:p>
    <w:p>
      <w:pPr>
        <w:pStyle w:val="BodyText"/>
        <w:spacing w:before="10"/>
      </w:pPr>
    </w:p>
    <w:p>
      <w:pPr>
        <w:pStyle w:val="ListParagraph"/>
        <w:numPr>
          <w:ilvl w:val="0"/>
          <w:numId w:val="39"/>
        </w:numPr>
        <w:tabs>
          <w:tab w:pos="645" w:val="left" w:leader="none"/>
          <w:tab w:pos="646" w:val="left" w:leader="none"/>
        </w:tabs>
        <w:spacing w:line="271" w:lineRule="auto" w:before="0" w:after="0"/>
        <w:ind w:left="645" w:right="624" w:hanging="480"/>
        <w:jc w:val="left"/>
        <w:rPr>
          <w:sz w:val="20"/>
        </w:rPr>
      </w:pPr>
      <w:r>
        <w:rPr>
          <w:color w:val="292425"/>
          <w:w w:val="110"/>
          <w:sz w:val="20"/>
        </w:rPr>
        <w:t>Retail</w:t>
      </w:r>
      <w:r>
        <w:rPr>
          <w:color w:val="292425"/>
          <w:spacing w:val="-17"/>
          <w:w w:val="110"/>
          <w:sz w:val="20"/>
        </w:rPr>
        <w:t> </w:t>
      </w:r>
      <w:r>
        <w:rPr>
          <w:color w:val="292425"/>
          <w:w w:val="110"/>
          <w:sz w:val="20"/>
        </w:rPr>
        <w:t>goods</w:t>
      </w:r>
      <w:r>
        <w:rPr>
          <w:color w:val="292425"/>
          <w:spacing w:val="-16"/>
          <w:w w:val="110"/>
          <w:sz w:val="20"/>
        </w:rPr>
        <w:t> </w:t>
      </w:r>
      <w:r>
        <w:rPr>
          <w:color w:val="292425"/>
          <w:w w:val="110"/>
          <w:sz w:val="20"/>
        </w:rPr>
        <w:t>price</w:t>
      </w:r>
      <w:r>
        <w:rPr>
          <w:color w:val="292425"/>
          <w:spacing w:val="-17"/>
          <w:w w:val="110"/>
          <w:sz w:val="20"/>
        </w:rPr>
        <w:t> </w:t>
      </w:r>
      <w:r>
        <w:rPr>
          <w:color w:val="292425"/>
          <w:w w:val="110"/>
          <w:sz w:val="20"/>
        </w:rPr>
        <w:t>inflation</w:t>
      </w:r>
      <w:r>
        <w:rPr>
          <w:color w:val="292425"/>
          <w:spacing w:val="-16"/>
          <w:w w:val="110"/>
          <w:sz w:val="20"/>
        </w:rPr>
        <w:t> </w:t>
      </w:r>
      <w:r>
        <w:rPr>
          <w:color w:val="292425"/>
          <w:w w:val="110"/>
          <w:sz w:val="20"/>
        </w:rPr>
        <w:t>remained</w:t>
      </w:r>
      <w:r>
        <w:rPr>
          <w:color w:val="292425"/>
          <w:spacing w:val="-16"/>
          <w:w w:val="110"/>
          <w:sz w:val="20"/>
        </w:rPr>
        <w:t> </w:t>
      </w:r>
      <w:r>
        <w:rPr>
          <w:color w:val="292425"/>
          <w:w w:val="110"/>
          <w:sz w:val="20"/>
        </w:rPr>
        <w:t>muted</w:t>
      </w:r>
      <w:r>
        <w:rPr>
          <w:color w:val="292425"/>
          <w:spacing w:val="-17"/>
          <w:w w:val="110"/>
          <w:sz w:val="20"/>
        </w:rPr>
        <w:t> </w:t>
      </w:r>
      <w:r>
        <w:rPr>
          <w:color w:val="292425"/>
          <w:w w:val="110"/>
          <w:sz w:val="20"/>
        </w:rPr>
        <w:t>and</w:t>
      </w:r>
      <w:r>
        <w:rPr>
          <w:color w:val="292425"/>
          <w:spacing w:val="-16"/>
          <w:w w:val="110"/>
          <w:sz w:val="20"/>
        </w:rPr>
        <w:t> </w:t>
      </w:r>
      <w:r>
        <w:rPr>
          <w:color w:val="292425"/>
          <w:w w:val="110"/>
          <w:sz w:val="20"/>
        </w:rPr>
        <w:t>prices</w:t>
      </w:r>
      <w:r>
        <w:rPr>
          <w:color w:val="292425"/>
          <w:spacing w:val="-16"/>
          <w:w w:val="110"/>
          <w:sz w:val="20"/>
        </w:rPr>
        <w:t> </w:t>
      </w:r>
      <w:r>
        <w:rPr>
          <w:color w:val="292425"/>
          <w:w w:val="110"/>
          <w:sz w:val="20"/>
        </w:rPr>
        <w:t>of</w:t>
      </w:r>
      <w:r>
        <w:rPr>
          <w:color w:val="292425"/>
          <w:spacing w:val="-17"/>
          <w:w w:val="110"/>
          <w:sz w:val="20"/>
        </w:rPr>
        <w:t> </w:t>
      </w:r>
      <w:r>
        <w:rPr>
          <w:color w:val="292425"/>
          <w:w w:val="110"/>
          <w:sz w:val="20"/>
        </w:rPr>
        <w:t>new</w:t>
      </w:r>
      <w:r>
        <w:rPr>
          <w:color w:val="292425"/>
          <w:spacing w:val="-16"/>
          <w:w w:val="110"/>
          <w:sz w:val="20"/>
        </w:rPr>
        <w:t> </w:t>
      </w:r>
      <w:r>
        <w:rPr>
          <w:color w:val="292425"/>
          <w:w w:val="110"/>
          <w:sz w:val="20"/>
        </w:rPr>
        <w:t>and</w:t>
      </w:r>
      <w:r>
        <w:rPr>
          <w:color w:val="292425"/>
          <w:spacing w:val="-17"/>
          <w:w w:val="110"/>
          <w:sz w:val="20"/>
        </w:rPr>
        <w:t> </w:t>
      </w:r>
      <w:r>
        <w:rPr>
          <w:color w:val="292425"/>
          <w:w w:val="110"/>
          <w:sz w:val="20"/>
        </w:rPr>
        <w:t>used</w:t>
      </w:r>
      <w:r>
        <w:rPr>
          <w:color w:val="292425"/>
          <w:spacing w:val="-16"/>
          <w:w w:val="110"/>
          <w:sz w:val="20"/>
        </w:rPr>
        <w:t> </w:t>
      </w:r>
      <w:r>
        <w:rPr>
          <w:color w:val="292425"/>
          <w:w w:val="110"/>
          <w:sz w:val="20"/>
        </w:rPr>
        <w:t>cars</w:t>
      </w:r>
      <w:r>
        <w:rPr>
          <w:color w:val="292425"/>
          <w:spacing w:val="-16"/>
          <w:w w:val="110"/>
          <w:sz w:val="20"/>
        </w:rPr>
        <w:t> </w:t>
      </w:r>
      <w:r>
        <w:rPr>
          <w:color w:val="292425"/>
          <w:w w:val="110"/>
          <w:sz w:val="20"/>
        </w:rPr>
        <w:t>continued</w:t>
      </w:r>
      <w:r>
        <w:rPr>
          <w:color w:val="292425"/>
          <w:spacing w:val="-17"/>
          <w:w w:val="110"/>
          <w:sz w:val="20"/>
        </w:rPr>
        <w:t> </w:t>
      </w:r>
      <w:r>
        <w:rPr>
          <w:color w:val="292425"/>
          <w:spacing w:val="-4"/>
          <w:w w:val="110"/>
          <w:sz w:val="20"/>
        </w:rPr>
        <w:t>to</w:t>
      </w:r>
      <w:r>
        <w:rPr>
          <w:color w:val="292425"/>
          <w:spacing w:val="-16"/>
          <w:w w:val="110"/>
          <w:sz w:val="20"/>
        </w:rPr>
        <w:t> </w:t>
      </w:r>
      <w:r>
        <w:rPr>
          <w:color w:val="292425"/>
          <w:w w:val="110"/>
          <w:sz w:val="20"/>
        </w:rPr>
        <w:t>fall.</w:t>
      </w:r>
      <w:r>
        <w:rPr>
          <w:color w:val="292425"/>
          <w:spacing w:val="23"/>
          <w:w w:val="110"/>
          <w:sz w:val="20"/>
        </w:rPr>
        <w:t> </w:t>
      </w:r>
      <w:r>
        <w:rPr>
          <w:color w:val="292425"/>
          <w:w w:val="110"/>
          <w:sz w:val="20"/>
        </w:rPr>
        <w:t>Prices</w:t>
      </w:r>
      <w:r>
        <w:rPr>
          <w:color w:val="292425"/>
          <w:spacing w:val="-16"/>
          <w:w w:val="110"/>
          <w:sz w:val="20"/>
        </w:rPr>
        <w:t> </w:t>
      </w:r>
      <w:r>
        <w:rPr>
          <w:color w:val="292425"/>
          <w:w w:val="110"/>
          <w:sz w:val="20"/>
        </w:rPr>
        <w:t>of</w:t>
      </w:r>
      <w:r>
        <w:rPr>
          <w:color w:val="292425"/>
          <w:spacing w:val="-17"/>
          <w:w w:val="110"/>
          <w:sz w:val="20"/>
        </w:rPr>
        <w:t> </w:t>
      </w:r>
      <w:r>
        <w:rPr>
          <w:color w:val="292425"/>
          <w:w w:val="110"/>
          <w:sz w:val="20"/>
        </w:rPr>
        <w:t>most consumer</w:t>
      </w:r>
      <w:r>
        <w:rPr>
          <w:color w:val="292425"/>
          <w:spacing w:val="-8"/>
          <w:w w:val="110"/>
          <w:sz w:val="20"/>
        </w:rPr>
        <w:t> </w:t>
      </w:r>
      <w:r>
        <w:rPr>
          <w:color w:val="292425"/>
          <w:w w:val="110"/>
          <w:sz w:val="20"/>
        </w:rPr>
        <w:t>services,</w:t>
      </w:r>
      <w:r>
        <w:rPr>
          <w:color w:val="292425"/>
          <w:spacing w:val="-7"/>
          <w:w w:val="110"/>
          <w:sz w:val="20"/>
        </w:rPr>
        <w:t> </w:t>
      </w:r>
      <w:r>
        <w:rPr>
          <w:color w:val="292425"/>
          <w:w w:val="110"/>
          <w:sz w:val="20"/>
        </w:rPr>
        <w:t>except</w:t>
      </w:r>
      <w:r>
        <w:rPr>
          <w:color w:val="292425"/>
          <w:spacing w:val="-7"/>
          <w:w w:val="110"/>
          <w:sz w:val="20"/>
        </w:rPr>
        <w:t> </w:t>
      </w:r>
      <w:r>
        <w:rPr>
          <w:color w:val="292425"/>
          <w:spacing w:val="-4"/>
          <w:w w:val="110"/>
          <w:sz w:val="20"/>
        </w:rPr>
        <w:t>rates</w:t>
      </w:r>
      <w:r>
        <w:rPr>
          <w:color w:val="292425"/>
          <w:spacing w:val="-8"/>
          <w:w w:val="110"/>
          <w:sz w:val="20"/>
        </w:rPr>
        <w:t> </w:t>
      </w:r>
      <w:r>
        <w:rPr>
          <w:color w:val="292425"/>
          <w:w w:val="110"/>
          <w:sz w:val="20"/>
        </w:rPr>
        <w:t>for</w:t>
      </w:r>
      <w:r>
        <w:rPr>
          <w:color w:val="292425"/>
          <w:spacing w:val="-7"/>
          <w:w w:val="110"/>
          <w:sz w:val="20"/>
        </w:rPr>
        <w:t> </w:t>
      </w:r>
      <w:r>
        <w:rPr>
          <w:color w:val="292425"/>
          <w:w w:val="110"/>
          <w:sz w:val="20"/>
        </w:rPr>
        <w:t>flights</w:t>
      </w:r>
      <w:r>
        <w:rPr>
          <w:color w:val="292425"/>
          <w:spacing w:val="-7"/>
          <w:w w:val="110"/>
          <w:sz w:val="20"/>
        </w:rPr>
        <w:t> </w:t>
      </w:r>
      <w:r>
        <w:rPr>
          <w:color w:val="292425"/>
          <w:w w:val="110"/>
          <w:sz w:val="20"/>
        </w:rPr>
        <w:t>and</w:t>
      </w:r>
      <w:r>
        <w:rPr>
          <w:color w:val="292425"/>
          <w:spacing w:val="-8"/>
          <w:w w:val="110"/>
          <w:sz w:val="20"/>
        </w:rPr>
        <w:t> </w:t>
      </w:r>
      <w:r>
        <w:rPr>
          <w:color w:val="292425"/>
          <w:w w:val="110"/>
          <w:sz w:val="20"/>
        </w:rPr>
        <w:t>hotel</w:t>
      </w:r>
      <w:r>
        <w:rPr>
          <w:color w:val="292425"/>
          <w:spacing w:val="-7"/>
          <w:w w:val="110"/>
          <w:sz w:val="20"/>
        </w:rPr>
        <w:t> </w:t>
      </w:r>
      <w:r>
        <w:rPr>
          <w:color w:val="292425"/>
          <w:w w:val="110"/>
          <w:sz w:val="20"/>
        </w:rPr>
        <w:t>rooms,</w:t>
      </w:r>
      <w:r>
        <w:rPr>
          <w:color w:val="292425"/>
          <w:spacing w:val="-7"/>
          <w:w w:val="110"/>
          <w:sz w:val="20"/>
        </w:rPr>
        <w:t> </w:t>
      </w:r>
      <w:r>
        <w:rPr>
          <w:color w:val="292425"/>
          <w:w w:val="110"/>
          <w:sz w:val="20"/>
        </w:rPr>
        <w:t>continued</w:t>
      </w:r>
      <w:r>
        <w:rPr>
          <w:color w:val="292425"/>
          <w:spacing w:val="-7"/>
          <w:w w:val="110"/>
          <w:sz w:val="20"/>
        </w:rPr>
        <w:t> </w:t>
      </w:r>
      <w:r>
        <w:rPr>
          <w:color w:val="292425"/>
          <w:spacing w:val="-4"/>
          <w:w w:val="110"/>
          <w:sz w:val="20"/>
        </w:rPr>
        <w:t>to</w:t>
      </w:r>
      <w:r>
        <w:rPr>
          <w:color w:val="292425"/>
          <w:spacing w:val="-8"/>
          <w:w w:val="110"/>
          <w:sz w:val="20"/>
        </w:rPr>
        <w:t> </w:t>
      </w:r>
      <w:r>
        <w:rPr>
          <w:color w:val="292425"/>
          <w:w w:val="110"/>
          <w:sz w:val="20"/>
        </w:rPr>
        <w:t>rise.</w:t>
      </w:r>
    </w:p>
    <w:p>
      <w:pPr>
        <w:pStyle w:val="BodyText"/>
        <w:spacing w:before="10"/>
      </w:pPr>
    </w:p>
    <w:p>
      <w:pPr>
        <w:pStyle w:val="ListParagraph"/>
        <w:numPr>
          <w:ilvl w:val="0"/>
          <w:numId w:val="39"/>
        </w:numPr>
        <w:tabs>
          <w:tab w:pos="645" w:val="left" w:leader="none"/>
          <w:tab w:pos="646" w:val="left" w:leader="none"/>
        </w:tabs>
        <w:spacing w:line="271" w:lineRule="auto" w:before="0" w:after="0"/>
        <w:ind w:left="645" w:right="231" w:hanging="480"/>
        <w:jc w:val="left"/>
        <w:rPr>
          <w:sz w:val="20"/>
        </w:rPr>
      </w:pPr>
      <w:r>
        <w:rPr/>
        <w:pict>
          <v:shape style="position:absolute;margin-left:39pt;margin-top:44.607941pt;width:517pt;height:.1pt;mso-position-horizontal-relative:page;mso-position-vertical-relative:paragraph;z-index:-15122432;mso-wrap-distance-left:0;mso-wrap-distance-right:0" coordorigin="780,892" coordsize="10340,0" path="m780,892l11120,892e" filled="false" stroked="true" strokeweight=".5pt" strokecolor="#006bb6">
            <v:path arrowok="t"/>
            <v:stroke dashstyle="solid"/>
            <w10:wrap type="topAndBottom"/>
          </v:shape>
        </w:pict>
      </w:r>
      <w:r>
        <w:rPr>
          <w:color w:val="292425"/>
          <w:w w:val="110"/>
          <w:sz w:val="20"/>
        </w:rPr>
        <w:t>The</w:t>
      </w:r>
      <w:r>
        <w:rPr>
          <w:color w:val="292425"/>
          <w:spacing w:val="-21"/>
          <w:w w:val="110"/>
          <w:sz w:val="20"/>
        </w:rPr>
        <w:t> </w:t>
      </w:r>
      <w:r>
        <w:rPr>
          <w:color w:val="292425"/>
          <w:w w:val="110"/>
          <w:sz w:val="20"/>
        </w:rPr>
        <w:t>labour</w:t>
      </w:r>
      <w:r>
        <w:rPr>
          <w:color w:val="292425"/>
          <w:spacing w:val="-21"/>
          <w:w w:val="110"/>
          <w:sz w:val="20"/>
        </w:rPr>
        <w:t> </w:t>
      </w:r>
      <w:r>
        <w:rPr>
          <w:color w:val="292425"/>
          <w:spacing w:val="-2"/>
          <w:w w:val="110"/>
          <w:sz w:val="20"/>
        </w:rPr>
        <w:t>market</w:t>
      </w:r>
      <w:r>
        <w:rPr>
          <w:color w:val="292425"/>
          <w:spacing w:val="-20"/>
          <w:w w:val="110"/>
          <w:sz w:val="20"/>
        </w:rPr>
        <w:t> </w:t>
      </w:r>
      <w:r>
        <w:rPr>
          <w:color w:val="292425"/>
          <w:w w:val="110"/>
          <w:sz w:val="20"/>
        </w:rPr>
        <w:t>eased</w:t>
      </w:r>
      <w:r>
        <w:rPr>
          <w:color w:val="292425"/>
          <w:spacing w:val="-21"/>
          <w:w w:val="110"/>
          <w:sz w:val="20"/>
        </w:rPr>
        <w:t> </w:t>
      </w:r>
      <w:r>
        <w:rPr>
          <w:color w:val="292425"/>
          <w:w w:val="110"/>
          <w:sz w:val="20"/>
        </w:rPr>
        <w:t>slightly</w:t>
      </w:r>
      <w:r>
        <w:rPr>
          <w:color w:val="292425"/>
          <w:spacing w:val="-21"/>
          <w:w w:val="110"/>
          <w:sz w:val="20"/>
        </w:rPr>
        <w:t> </w:t>
      </w:r>
      <w:r>
        <w:rPr>
          <w:color w:val="292425"/>
          <w:w w:val="110"/>
          <w:sz w:val="20"/>
        </w:rPr>
        <w:t>as</w:t>
      </w:r>
      <w:r>
        <w:rPr>
          <w:color w:val="292425"/>
          <w:spacing w:val="-20"/>
          <w:w w:val="110"/>
          <w:sz w:val="20"/>
        </w:rPr>
        <w:t> </w:t>
      </w:r>
      <w:r>
        <w:rPr>
          <w:color w:val="292425"/>
          <w:w w:val="110"/>
          <w:sz w:val="20"/>
        </w:rPr>
        <w:t>autumn</w:t>
      </w:r>
      <w:r>
        <w:rPr>
          <w:color w:val="292425"/>
          <w:spacing w:val="-21"/>
          <w:w w:val="110"/>
          <w:sz w:val="20"/>
        </w:rPr>
        <w:t> </w:t>
      </w:r>
      <w:r>
        <w:rPr>
          <w:color w:val="292425"/>
          <w:w w:val="110"/>
          <w:sz w:val="20"/>
        </w:rPr>
        <w:t>brought</w:t>
      </w:r>
      <w:r>
        <w:rPr>
          <w:color w:val="292425"/>
          <w:spacing w:val="-20"/>
          <w:w w:val="110"/>
          <w:sz w:val="20"/>
        </w:rPr>
        <w:t> </w:t>
      </w:r>
      <w:r>
        <w:rPr>
          <w:color w:val="292425"/>
          <w:w w:val="110"/>
          <w:sz w:val="20"/>
        </w:rPr>
        <w:t>more</w:t>
      </w:r>
      <w:r>
        <w:rPr>
          <w:color w:val="292425"/>
          <w:spacing w:val="-21"/>
          <w:w w:val="110"/>
          <w:sz w:val="20"/>
        </w:rPr>
        <w:t> </w:t>
      </w:r>
      <w:r>
        <w:rPr>
          <w:color w:val="292425"/>
          <w:w w:val="110"/>
          <w:sz w:val="20"/>
        </w:rPr>
        <w:t>redundancies.</w:t>
      </w:r>
      <w:r>
        <w:rPr>
          <w:color w:val="292425"/>
          <w:spacing w:val="14"/>
          <w:w w:val="110"/>
          <w:sz w:val="20"/>
        </w:rPr>
        <w:t> </w:t>
      </w:r>
      <w:r>
        <w:rPr>
          <w:color w:val="292425"/>
          <w:w w:val="110"/>
          <w:sz w:val="20"/>
        </w:rPr>
        <w:t>But</w:t>
      </w:r>
      <w:r>
        <w:rPr>
          <w:color w:val="292425"/>
          <w:spacing w:val="-20"/>
          <w:w w:val="110"/>
          <w:sz w:val="20"/>
        </w:rPr>
        <w:t> </w:t>
      </w:r>
      <w:r>
        <w:rPr>
          <w:color w:val="292425"/>
          <w:w w:val="110"/>
          <w:sz w:val="20"/>
        </w:rPr>
        <w:t>increased</w:t>
      </w:r>
      <w:r>
        <w:rPr>
          <w:color w:val="292425"/>
          <w:spacing w:val="-21"/>
          <w:w w:val="110"/>
          <w:sz w:val="20"/>
        </w:rPr>
        <w:t> </w:t>
      </w:r>
      <w:r>
        <w:rPr>
          <w:color w:val="292425"/>
          <w:w w:val="110"/>
          <w:sz w:val="20"/>
        </w:rPr>
        <w:t>public</w:t>
      </w:r>
      <w:r>
        <w:rPr>
          <w:color w:val="292425"/>
          <w:spacing w:val="-20"/>
          <w:w w:val="110"/>
          <w:sz w:val="20"/>
        </w:rPr>
        <w:t> </w:t>
      </w:r>
      <w:r>
        <w:rPr>
          <w:color w:val="292425"/>
          <w:w w:val="110"/>
          <w:sz w:val="20"/>
        </w:rPr>
        <w:t>sector</w:t>
      </w:r>
      <w:r>
        <w:rPr>
          <w:color w:val="292425"/>
          <w:spacing w:val="-21"/>
          <w:w w:val="110"/>
          <w:sz w:val="20"/>
        </w:rPr>
        <w:t> </w:t>
      </w:r>
      <w:r>
        <w:rPr>
          <w:color w:val="292425"/>
          <w:w w:val="110"/>
          <w:sz w:val="20"/>
        </w:rPr>
        <w:t>employment contributed </w:t>
      </w:r>
      <w:r>
        <w:rPr>
          <w:color w:val="292425"/>
          <w:spacing w:val="-4"/>
          <w:w w:val="110"/>
          <w:sz w:val="20"/>
        </w:rPr>
        <w:t>to </w:t>
      </w:r>
      <w:r>
        <w:rPr>
          <w:color w:val="292425"/>
          <w:w w:val="110"/>
          <w:sz w:val="20"/>
        </w:rPr>
        <w:t>continuing labour shortages in some localities. </w:t>
      </w:r>
      <w:r>
        <w:rPr>
          <w:color w:val="292425"/>
          <w:spacing w:val="-5"/>
          <w:w w:val="110"/>
          <w:sz w:val="20"/>
        </w:rPr>
        <w:t>Pay </w:t>
      </w:r>
      <w:r>
        <w:rPr>
          <w:color w:val="292425"/>
          <w:spacing w:val="-3"/>
          <w:w w:val="110"/>
          <w:sz w:val="20"/>
        </w:rPr>
        <w:t>pressures </w:t>
      </w:r>
      <w:r>
        <w:rPr>
          <w:color w:val="292425"/>
          <w:w w:val="110"/>
          <w:sz w:val="20"/>
        </w:rPr>
        <w:t>remained subdued but </w:t>
      </w:r>
      <w:r>
        <w:rPr>
          <w:color w:val="292425"/>
          <w:spacing w:val="-3"/>
          <w:w w:val="110"/>
          <w:sz w:val="20"/>
        </w:rPr>
        <w:t>total </w:t>
      </w:r>
      <w:r>
        <w:rPr>
          <w:color w:val="292425"/>
          <w:w w:val="110"/>
          <w:sz w:val="20"/>
        </w:rPr>
        <w:t>costs rose</w:t>
      </w:r>
      <w:r>
        <w:rPr>
          <w:color w:val="292425"/>
          <w:spacing w:val="-9"/>
          <w:w w:val="110"/>
          <w:sz w:val="20"/>
        </w:rPr>
        <w:t> </w:t>
      </w:r>
      <w:r>
        <w:rPr>
          <w:color w:val="292425"/>
          <w:w w:val="110"/>
          <w:sz w:val="20"/>
        </w:rPr>
        <w:t>more</w:t>
      </w:r>
      <w:r>
        <w:rPr>
          <w:color w:val="292425"/>
          <w:spacing w:val="-8"/>
          <w:w w:val="110"/>
          <w:sz w:val="20"/>
        </w:rPr>
        <w:t> </w:t>
      </w:r>
      <w:r>
        <w:rPr>
          <w:color w:val="292425"/>
          <w:w w:val="110"/>
          <w:sz w:val="20"/>
        </w:rPr>
        <w:t>substantially</w:t>
      </w:r>
      <w:r>
        <w:rPr>
          <w:color w:val="292425"/>
          <w:spacing w:val="-8"/>
          <w:w w:val="110"/>
          <w:sz w:val="20"/>
        </w:rPr>
        <w:t> </w:t>
      </w:r>
      <w:r>
        <w:rPr>
          <w:color w:val="292425"/>
          <w:w w:val="110"/>
          <w:sz w:val="20"/>
        </w:rPr>
        <w:t>for</w:t>
      </w:r>
      <w:r>
        <w:rPr>
          <w:color w:val="292425"/>
          <w:spacing w:val="-9"/>
          <w:w w:val="110"/>
          <w:sz w:val="20"/>
        </w:rPr>
        <w:t> </w:t>
      </w:r>
      <w:r>
        <w:rPr>
          <w:color w:val="292425"/>
          <w:spacing w:val="-3"/>
          <w:w w:val="110"/>
          <w:sz w:val="20"/>
        </w:rPr>
        <w:t>employers</w:t>
      </w:r>
      <w:r>
        <w:rPr>
          <w:color w:val="292425"/>
          <w:spacing w:val="-8"/>
          <w:w w:val="110"/>
          <w:sz w:val="20"/>
        </w:rPr>
        <w:t> </w:t>
      </w:r>
      <w:r>
        <w:rPr>
          <w:color w:val="292425"/>
          <w:w w:val="110"/>
          <w:sz w:val="20"/>
        </w:rPr>
        <w:t>who</w:t>
      </w:r>
      <w:r>
        <w:rPr>
          <w:color w:val="292425"/>
          <w:spacing w:val="-8"/>
          <w:w w:val="110"/>
          <w:sz w:val="20"/>
        </w:rPr>
        <w:t> </w:t>
      </w:r>
      <w:r>
        <w:rPr>
          <w:color w:val="292425"/>
          <w:w w:val="110"/>
          <w:sz w:val="20"/>
        </w:rPr>
        <w:t>needed</w:t>
      </w:r>
      <w:r>
        <w:rPr>
          <w:color w:val="292425"/>
          <w:spacing w:val="-8"/>
          <w:w w:val="110"/>
          <w:sz w:val="20"/>
        </w:rPr>
        <w:t> </w:t>
      </w:r>
      <w:r>
        <w:rPr>
          <w:color w:val="292425"/>
          <w:spacing w:val="-4"/>
          <w:w w:val="110"/>
          <w:sz w:val="20"/>
        </w:rPr>
        <w:t>to</w:t>
      </w:r>
      <w:r>
        <w:rPr>
          <w:color w:val="292425"/>
          <w:spacing w:val="-9"/>
          <w:w w:val="110"/>
          <w:sz w:val="20"/>
        </w:rPr>
        <w:t> </w:t>
      </w:r>
      <w:r>
        <w:rPr>
          <w:color w:val="292425"/>
          <w:w w:val="110"/>
          <w:sz w:val="20"/>
        </w:rPr>
        <w:t>increase</w:t>
      </w:r>
      <w:r>
        <w:rPr>
          <w:color w:val="292425"/>
          <w:spacing w:val="-8"/>
          <w:w w:val="110"/>
          <w:sz w:val="20"/>
        </w:rPr>
        <w:t> </w:t>
      </w:r>
      <w:r>
        <w:rPr>
          <w:color w:val="292425"/>
          <w:w w:val="110"/>
          <w:sz w:val="20"/>
        </w:rPr>
        <w:t>pension</w:t>
      </w:r>
      <w:r>
        <w:rPr>
          <w:color w:val="292425"/>
          <w:spacing w:val="-8"/>
          <w:w w:val="110"/>
          <w:sz w:val="20"/>
        </w:rPr>
        <w:t> </w:t>
      </w:r>
      <w:r>
        <w:rPr>
          <w:color w:val="292425"/>
          <w:w w:val="110"/>
          <w:sz w:val="20"/>
        </w:rPr>
        <w:t>fund</w:t>
      </w:r>
      <w:r>
        <w:rPr>
          <w:color w:val="292425"/>
          <w:spacing w:val="-9"/>
          <w:w w:val="110"/>
          <w:sz w:val="20"/>
        </w:rPr>
        <w:t> </w:t>
      </w:r>
      <w:r>
        <w:rPr>
          <w:color w:val="292425"/>
          <w:w w:val="110"/>
          <w:sz w:val="20"/>
        </w:rPr>
        <w:t>contributions.</w:t>
      </w:r>
    </w:p>
    <w:p>
      <w:pPr>
        <w:spacing w:before="0"/>
        <w:ind w:left="414" w:right="1803" w:hanging="240"/>
        <w:jc w:val="left"/>
        <w:rPr>
          <w:sz w:val="14"/>
        </w:rPr>
      </w:pPr>
      <w:r>
        <w:rPr>
          <w:color w:val="292425"/>
          <w:w w:val="105"/>
          <w:sz w:val="14"/>
        </w:rPr>
        <w:t>(1) The Bank of England has Agencies for Central Southern England, the East Midlands, Greater London, the North East, the North West, Northern Ireland, Scotland, the South East &amp; East Anglia, the South West, Wales, the West Midlands, and Yorkshire &amp; the Humber.</w:t>
      </w:r>
    </w:p>
    <w:p>
      <w:pPr>
        <w:spacing w:after="0"/>
        <w:jc w:val="left"/>
        <w:rPr>
          <w:sz w:val="14"/>
        </w:rPr>
        <w:sectPr>
          <w:type w:val="continuous"/>
          <w:pgSz w:w="11900" w:h="16840"/>
          <w:pgMar w:top="1260" w:bottom="280" w:left="640" w:right="640"/>
        </w:sectPr>
      </w:pPr>
    </w:p>
    <w:p>
      <w:pPr>
        <w:pStyle w:val="BodyText"/>
      </w:pPr>
    </w:p>
    <w:p>
      <w:pPr>
        <w:spacing w:after="0"/>
        <w:sectPr>
          <w:headerReference w:type="even" r:id="rId200"/>
          <w:footerReference w:type="even" r:id="rId201"/>
          <w:footerReference w:type="default" r:id="rId202"/>
          <w:pgSz w:w="11900" w:h="16840"/>
          <w:pgMar w:header="601" w:footer="605" w:top="800" w:bottom="800" w:left="640" w:right="640"/>
          <w:pgNumType w:start="66"/>
        </w:sectPr>
      </w:pPr>
    </w:p>
    <w:p>
      <w:pPr>
        <w:spacing w:before="241"/>
        <w:ind w:left="182" w:right="0" w:firstLine="0"/>
        <w:jc w:val="left"/>
        <w:rPr>
          <w:rFonts w:ascii="Trebuchet MS"/>
          <w:b/>
          <w:sz w:val="28"/>
        </w:rPr>
      </w:pPr>
      <w:r>
        <w:rPr>
          <w:rFonts w:ascii="Trebuchet MS"/>
          <w:b/>
          <w:color w:val="006BB6"/>
          <w:sz w:val="28"/>
        </w:rPr>
        <w:t>OUTPUT</w:t>
      </w:r>
    </w:p>
    <w:p>
      <w:pPr>
        <w:pStyle w:val="Heading6"/>
        <w:spacing w:before="232"/>
        <w:ind w:left="182"/>
      </w:pPr>
      <w:r>
        <w:rPr>
          <w:color w:val="006BB6"/>
        </w:rPr>
        <w:t>Primary production</w:t>
      </w:r>
    </w:p>
    <w:p>
      <w:pPr>
        <w:pStyle w:val="BodyText"/>
        <w:spacing w:line="271" w:lineRule="auto" w:before="183"/>
        <w:ind w:left="182" w:right="4"/>
      </w:pPr>
      <w:r>
        <w:rPr>
          <w:color w:val="292425"/>
          <w:w w:val="110"/>
        </w:rPr>
        <w:t>Agricultural output continued to increase. Substantially higher yields from the domestic cereals harvest than in 2001, and increasing competition from imports, contributed to prices remaining at long-term lows.</w:t>
      </w:r>
    </w:p>
    <w:p>
      <w:pPr>
        <w:pStyle w:val="BodyText"/>
        <w:spacing w:line="271" w:lineRule="auto"/>
        <w:ind w:left="182" w:right="38"/>
      </w:pPr>
      <w:r>
        <w:rPr>
          <w:color w:val="292425"/>
          <w:w w:val="110"/>
        </w:rPr>
        <w:t>Prices for </w:t>
      </w:r>
      <w:r>
        <w:rPr>
          <w:color w:val="292425"/>
          <w:spacing w:val="-3"/>
          <w:w w:val="110"/>
        </w:rPr>
        <w:t>potatoes </w:t>
      </w:r>
      <w:r>
        <w:rPr>
          <w:color w:val="292425"/>
          <w:w w:val="110"/>
        </w:rPr>
        <w:t>and other root vegetables </w:t>
      </w:r>
      <w:r>
        <w:rPr>
          <w:color w:val="292425"/>
          <w:spacing w:val="-3"/>
          <w:w w:val="110"/>
        </w:rPr>
        <w:t>were </w:t>
      </w:r>
      <w:r>
        <w:rPr>
          <w:color w:val="292425"/>
          <w:w w:val="110"/>
        </w:rPr>
        <w:t>also depressed,</w:t>
      </w:r>
      <w:r>
        <w:rPr>
          <w:color w:val="292425"/>
          <w:spacing w:val="-27"/>
          <w:w w:val="110"/>
        </w:rPr>
        <w:t> </w:t>
      </w:r>
      <w:r>
        <w:rPr>
          <w:color w:val="292425"/>
          <w:w w:val="110"/>
        </w:rPr>
        <w:t>in</w:t>
      </w:r>
      <w:r>
        <w:rPr>
          <w:color w:val="292425"/>
          <w:spacing w:val="-27"/>
          <w:w w:val="110"/>
        </w:rPr>
        <w:t> </w:t>
      </w:r>
      <w:r>
        <w:rPr>
          <w:color w:val="292425"/>
          <w:w w:val="110"/>
        </w:rPr>
        <w:t>some</w:t>
      </w:r>
      <w:r>
        <w:rPr>
          <w:color w:val="292425"/>
          <w:spacing w:val="-27"/>
          <w:w w:val="110"/>
        </w:rPr>
        <w:t> </w:t>
      </w:r>
      <w:r>
        <w:rPr>
          <w:color w:val="292425"/>
          <w:w w:val="110"/>
        </w:rPr>
        <w:t>cases</w:t>
      </w:r>
      <w:r>
        <w:rPr>
          <w:color w:val="292425"/>
          <w:spacing w:val="-27"/>
          <w:w w:val="110"/>
        </w:rPr>
        <w:t> </w:t>
      </w:r>
      <w:r>
        <w:rPr>
          <w:color w:val="292425"/>
          <w:w w:val="110"/>
        </w:rPr>
        <w:t>significantly</w:t>
      </w:r>
      <w:r>
        <w:rPr>
          <w:color w:val="292425"/>
          <w:spacing w:val="-27"/>
          <w:w w:val="110"/>
        </w:rPr>
        <w:t> </w:t>
      </w:r>
      <w:r>
        <w:rPr>
          <w:color w:val="292425"/>
          <w:w w:val="110"/>
        </w:rPr>
        <w:t>below</w:t>
      </w:r>
      <w:r>
        <w:rPr>
          <w:color w:val="292425"/>
          <w:spacing w:val="-26"/>
          <w:w w:val="110"/>
        </w:rPr>
        <w:t> </w:t>
      </w:r>
      <w:r>
        <w:rPr>
          <w:color w:val="292425"/>
          <w:w w:val="110"/>
        </w:rPr>
        <w:t>production costs. Agencies reported that, as a result, </w:t>
      </w:r>
      <w:r>
        <w:rPr>
          <w:color w:val="292425"/>
          <w:spacing w:val="-3"/>
          <w:w w:val="110"/>
        </w:rPr>
        <w:t>many </w:t>
      </w:r>
      <w:r>
        <w:rPr>
          <w:color w:val="292425"/>
          <w:w w:val="110"/>
        </w:rPr>
        <w:t>farmers would cease </w:t>
      </w:r>
      <w:r>
        <w:rPr>
          <w:color w:val="292425"/>
          <w:spacing w:val="-4"/>
          <w:w w:val="110"/>
        </w:rPr>
        <w:t>to </w:t>
      </w:r>
      <w:r>
        <w:rPr>
          <w:color w:val="292425"/>
          <w:spacing w:val="-3"/>
          <w:w w:val="110"/>
        </w:rPr>
        <w:t>grow </w:t>
      </w:r>
      <w:r>
        <w:rPr>
          <w:color w:val="292425"/>
          <w:w w:val="110"/>
        </w:rPr>
        <w:t>potatoes. Restocking of beef and lamb</w:t>
      </w:r>
      <w:r>
        <w:rPr>
          <w:color w:val="292425"/>
          <w:spacing w:val="-32"/>
          <w:w w:val="110"/>
        </w:rPr>
        <w:t> </w:t>
      </w:r>
      <w:r>
        <w:rPr>
          <w:color w:val="292425"/>
          <w:w w:val="110"/>
        </w:rPr>
        <w:t>following</w:t>
      </w:r>
      <w:r>
        <w:rPr>
          <w:color w:val="292425"/>
          <w:spacing w:val="-32"/>
          <w:w w:val="110"/>
        </w:rPr>
        <w:t> </w:t>
      </w:r>
      <w:r>
        <w:rPr>
          <w:color w:val="292425"/>
          <w:w w:val="110"/>
        </w:rPr>
        <w:t>the</w:t>
      </w:r>
      <w:r>
        <w:rPr>
          <w:color w:val="292425"/>
          <w:spacing w:val="-31"/>
          <w:w w:val="110"/>
        </w:rPr>
        <w:t> </w:t>
      </w:r>
      <w:r>
        <w:rPr>
          <w:color w:val="292425"/>
          <w:w w:val="110"/>
        </w:rPr>
        <w:t>end</w:t>
      </w:r>
      <w:r>
        <w:rPr>
          <w:color w:val="292425"/>
          <w:spacing w:val="-32"/>
          <w:w w:val="110"/>
        </w:rPr>
        <w:t> </w:t>
      </w:r>
      <w:r>
        <w:rPr>
          <w:color w:val="292425"/>
          <w:w w:val="110"/>
        </w:rPr>
        <w:t>of</w:t>
      </w:r>
      <w:r>
        <w:rPr>
          <w:color w:val="292425"/>
          <w:spacing w:val="-32"/>
          <w:w w:val="110"/>
        </w:rPr>
        <w:t> </w:t>
      </w:r>
      <w:r>
        <w:rPr>
          <w:color w:val="292425"/>
          <w:spacing w:val="-3"/>
          <w:w w:val="110"/>
        </w:rPr>
        <w:t>foot-and-mouth</w:t>
      </w:r>
      <w:r>
        <w:rPr>
          <w:color w:val="292425"/>
          <w:spacing w:val="-31"/>
          <w:w w:val="110"/>
        </w:rPr>
        <w:t> </w:t>
      </w:r>
      <w:r>
        <w:rPr>
          <w:color w:val="292425"/>
          <w:w w:val="110"/>
        </w:rPr>
        <w:t>disease</w:t>
      </w:r>
      <w:r>
        <w:rPr>
          <w:color w:val="292425"/>
          <w:spacing w:val="-32"/>
          <w:w w:val="110"/>
        </w:rPr>
        <w:t> </w:t>
      </w:r>
      <w:r>
        <w:rPr>
          <w:color w:val="292425"/>
          <w:w w:val="110"/>
        </w:rPr>
        <w:t>(FMD) continued,</w:t>
      </w:r>
      <w:r>
        <w:rPr>
          <w:color w:val="292425"/>
          <w:spacing w:val="-35"/>
          <w:w w:val="110"/>
        </w:rPr>
        <w:t> </w:t>
      </w:r>
      <w:r>
        <w:rPr>
          <w:color w:val="292425"/>
          <w:w w:val="110"/>
        </w:rPr>
        <w:t>generally</w:t>
      </w:r>
      <w:r>
        <w:rPr>
          <w:color w:val="292425"/>
          <w:spacing w:val="-35"/>
          <w:w w:val="110"/>
        </w:rPr>
        <w:t> </w:t>
      </w:r>
      <w:r>
        <w:rPr>
          <w:color w:val="292425"/>
          <w:spacing w:val="-4"/>
          <w:w w:val="110"/>
        </w:rPr>
        <w:t>to</w:t>
      </w:r>
      <w:r>
        <w:rPr>
          <w:color w:val="292425"/>
          <w:spacing w:val="-34"/>
          <w:w w:val="110"/>
        </w:rPr>
        <w:t> </w:t>
      </w:r>
      <w:r>
        <w:rPr>
          <w:color w:val="292425"/>
          <w:w w:val="110"/>
        </w:rPr>
        <w:t>numbers</w:t>
      </w:r>
      <w:r>
        <w:rPr>
          <w:color w:val="292425"/>
          <w:spacing w:val="-35"/>
          <w:w w:val="110"/>
        </w:rPr>
        <w:t> </w:t>
      </w:r>
      <w:r>
        <w:rPr>
          <w:color w:val="292425"/>
          <w:w w:val="110"/>
        </w:rPr>
        <w:t>slightly</w:t>
      </w:r>
      <w:r>
        <w:rPr>
          <w:color w:val="292425"/>
          <w:spacing w:val="-35"/>
          <w:w w:val="110"/>
        </w:rPr>
        <w:t> </w:t>
      </w:r>
      <w:r>
        <w:rPr>
          <w:color w:val="292425"/>
          <w:w w:val="110"/>
        </w:rPr>
        <w:t>below</w:t>
      </w:r>
      <w:r>
        <w:rPr>
          <w:color w:val="292425"/>
          <w:spacing w:val="-34"/>
          <w:w w:val="110"/>
        </w:rPr>
        <w:t> </w:t>
      </w:r>
      <w:r>
        <w:rPr>
          <w:color w:val="292425"/>
          <w:w w:val="110"/>
        </w:rPr>
        <w:t>pre-FMD levels.</w:t>
      </w:r>
      <w:r>
        <w:rPr>
          <w:color w:val="292425"/>
          <w:spacing w:val="21"/>
          <w:w w:val="110"/>
        </w:rPr>
        <w:t> </w:t>
      </w:r>
      <w:r>
        <w:rPr>
          <w:color w:val="292425"/>
          <w:w w:val="110"/>
        </w:rPr>
        <w:t>Exports</w:t>
      </w:r>
      <w:r>
        <w:rPr>
          <w:color w:val="292425"/>
          <w:spacing w:val="-17"/>
          <w:w w:val="110"/>
        </w:rPr>
        <w:t> </w:t>
      </w:r>
      <w:r>
        <w:rPr>
          <w:color w:val="292425"/>
          <w:w w:val="110"/>
        </w:rPr>
        <w:t>of</w:t>
      </w:r>
      <w:r>
        <w:rPr>
          <w:color w:val="292425"/>
          <w:spacing w:val="-16"/>
          <w:w w:val="110"/>
        </w:rPr>
        <w:t> </w:t>
      </w:r>
      <w:r>
        <w:rPr>
          <w:color w:val="292425"/>
          <w:w w:val="110"/>
        </w:rPr>
        <w:t>livestock</w:t>
      </w:r>
      <w:r>
        <w:rPr>
          <w:color w:val="292425"/>
          <w:spacing w:val="-17"/>
          <w:w w:val="110"/>
        </w:rPr>
        <w:t> </w:t>
      </w:r>
      <w:r>
        <w:rPr>
          <w:color w:val="292425"/>
          <w:w w:val="110"/>
        </w:rPr>
        <w:t>have</w:t>
      </w:r>
      <w:r>
        <w:rPr>
          <w:color w:val="292425"/>
          <w:spacing w:val="-17"/>
          <w:w w:val="110"/>
        </w:rPr>
        <w:t> </w:t>
      </w:r>
      <w:r>
        <w:rPr>
          <w:color w:val="292425"/>
          <w:w w:val="110"/>
        </w:rPr>
        <w:t>not</w:t>
      </w:r>
      <w:r>
        <w:rPr>
          <w:color w:val="292425"/>
          <w:spacing w:val="-17"/>
          <w:w w:val="110"/>
        </w:rPr>
        <w:t> </w:t>
      </w:r>
      <w:r>
        <w:rPr>
          <w:color w:val="292425"/>
          <w:w w:val="110"/>
        </w:rPr>
        <w:t>yet</w:t>
      </w:r>
      <w:r>
        <w:rPr>
          <w:color w:val="292425"/>
          <w:spacing w:val="-17"/>
          <w:w w:val="110"/>
        </w:rPr>
        <w:t> </w:t>
      </w:r>
      <w:r>
        <w:rPr>
          <w:color w:val="292425"/>
          <w:spacing w:val="-3"/>
          <w:w w:val="110"/>
        </w:rPr>
        <w:t>recovered</w:t>
      </w:r>
      <w:r>
        <w:rPr>
          <w:color w:val="292425"/>
          <w:spacing w:val="-17"/>
          <w:w w:val="110"/>
        </w:rPr>
        <w:t> </w:t>
      </w:r>
      <w:r>
        <w:rPr>
          <w:color w:val="292425"/>
          <w:spacing w:val="-4"/>
          <w:w w:val="110"/>
        </w:rPr>
        <w:t>to</w:t>
      </w:r>
    </w:p>
    <w:p>
      <w:pPr>
        <w:pStyle w:val="BodyText"/>
        <w:spacing w:before="1"/>
        <w:ind w:left="182"/>
      </w:pPr>
      <w:r>
        <w:rPr>
          <w:color w:val="292425"/>
          <w:w w:val="110"/>
        </w:rPr>
        <w:t>pre-2001 levels.</w:t>
      </w:r>
    </w:p>
    <w:p>
      <w:pPr>
        <w:pStyle w:val="BodyText"/>
        <w:spacing w:before="4"/>
        <w:rPr>
          <w:sz w:val="25"/>
        </w:rPr>
      </w:pPr>
    </w:p>
    <w:p>
      <w:pPr>
        <w:pStyle w:val="Heading6"/>
        <w:ind w:left="182"/>
      </w:pPr>
      <w:r>
        <w:rPr>
          <w:color w:val="006BB6"/>
        </w:rPr>
        <w:t>Manufacturing</w:t>
      </w:r>
    </w:p>
    <w:p>
      <w:pPr>
        <w:pStyle w:val="BodyText"/>
        <w:spacing w:line="271" w:lineRule="auto" w:before="223"/>
        <w:ind w:left="182" w:right="146"/>
      </w:pPr>
      <w:r>
        <w:rPr>
          <w:color w:val="292425"/>
          <w:w w:val="110"/>
        </w:rPr>
        <w:t>The gradual and patchy </w:t>
      </w:r>
      <w:r>
        <w:rPr>
          <w:color w:val="292425"/>
          <w:spacing w:val="-3"/>
          <w:w w:val="110"/>
        </w:rPr>
        <w:t>recovery </w:t>
      </w:r>
      <w:r>
        <w:rPr>
          <w:color w:val="292425"/>
          <w:w w:val="110"/>
        </w:rPr>
        <w:t>in manufacturing output continued. Companies producing for the public </w:t>
      </w:r>
      <w:r>
        <w:rPr>
          <w:color w:val="292425"/>
          <w:spacing w:val="-3"/>
          <w:w w:val="110"/>
        </w:rPr>
        <w:t>sector, </w:t>
      </w:r>
      <w:r>
        <w:rPr>
          <w:color w:val="292425"/>
          <w:w w:val="110"/>
        </w:rPr>
        <w:t>for construction, or goods for the consumer</w:t>
      </w:r>
      <w:r>
        <w:rPr>
          <w:color w:val="292425"/>
          <w:spacing w:val="-27"/>
          <w:w w:val="110"/>
        </w:rPr>
        <w:t> </w:t>
      </w:r>
      <w:r>
        <w:rPr>
          <w:color w:val="292425"/>
          <w:spacing w:val="-3"/>
          <w:w w:val="110"/>
        </w:rPr>
        <w:t>were</w:t>
      </w:r>
      <w:r>
        <w:rPr>
          <w:color w:val="292425"/>
          <w:spacing w:val="-26"/>
          <w:w w:val="110"/>
        </w:rPr>
        <w:t> </w:t>
      </w:r>
      <w:r>
        <w:rPr>
          <w:color w:val="292425"/>
          <w:w w:val="110"/>
        </w:rPr>
        <w:t>generally</w:t>
      </w:r>
      <w:r>
        <w:rPr>
          <w:color w:val="292425"/>
          <w:spacing w:val="-26"/>
          <w:w w:val="110"/>
        </w:rPr>
        <w:t> </w:t>
      </w:r>
      <w:r>
        <w:rPr>
          <w:color w:val="292425"/>
          <w:w w:val="110"/>
        </w:rPr>
        <w:t>seeing</w:t>
      </w:r>
      <w:r>
        <w:rPr>
          <w:color w:val="292425"/>
          <w:spacing w:val="-26"/>
          <w:w w:val="110"/>
        </w:rPr>
        <w:t> </w:t>
      </w:r>
      <w:r>
        <w:rPr>
          <w:color w:val="292425"/>
          <w:w w:val="110"/>
        </w:rPr>
        <w:t>some</w:t>
      </w:r>
      <w:r>
        <w:rPr>
          <w:color w:val="292425"/>
          <w:spacing w:val="-26"/>
          <w:w w:val="110"/>
        </w:rPr>
        <w:t> </w:t>
      </w:r>
      <w:r>
        <w:rPr>
          <w:color w:val="292425"/>
          <w:w w:val="110"/>
        </w:rPr>
        <w:t>growth</w:t>
      </w:r>
      <w:r>
        <w:rPr>
          <w:color w:val="292425"/>
          <w:spacing w:val="-26"/>
          <w:w w:val="110"/>
        </w:rPr>
        <w:t> </w:t>
      </w:r>
      <w:r>
        <w:rPr>
          <w:color w:val="292425"/>
          <w:w w:val="110"/>
        </w:rPr>
        <w:t>in</w:t>
      </w:r>
      <w:r>
        <w:rPr>
          <w:color w:val="292425"/>
          <w:spacing w:val="-26"/>
          <w:w w:val="110"/>
        </w:rPr>
        <w:t> </w:t>
      </w:r>
      <w:r>
        <w:rPr>
          <w:color w:val="292425"/>
          <w:w w:val="110"/>
        </w:rPr>
        <w:t>output.</w:t>
      </w:r>
    </w:p>
    <w:p>
      <w:pPr>
        <w:pStyle w:val="BodyText"/>
        <w:spacing w:line="271" w:lineRule="auto"/>
        <w:ind w:left="182" w:right="116"/>
      </w:pPr>
      <w:r>
        <w:rPr>
          <w:color w:val="292425"/>
          <w:w w:val="110"/>
        </w:rPr>
        <w:t>Demand</w:t>
      </w:r>
      <w:r>
        <w:rPr>
          <w:color w:val="292425"/>
          <w:spacing w:val="-22"/>
          <w:w w:val="110"/>
        </w:rPr>
        <w:t> </w:t>
      </w:r>
      <w:r>
        <w:rPr>
          <w:color w:val="292425"/>
          <w:w w:val="110"/>
        </w:rPr>
        <w:t>for</w:t>
      </w:r>
      <w:r>
        <w:rPr>
          <w:color w:val="292425"/>
          <w:spacing w:val="-21"/>
          <w:w w:val="110"/>
        </w:rPr>
        <w:t> </w:t>
      </w:r>
      <w:r>
        <w:rPr>
          <w:color w:val="292425"/>
          <w:w w:val="110"/>
        </w:rPr>
        <w:t>household</w:t>
      </w:r>
      <w:r>
        <w:rPr>
          <w:color w:val="292425"/>
          <w:spacing w:val="-21"/>
          <w:w w:val="110"/>
        </w:rPr>
        <w:t> </w:t>
      </w:r>
      <w:r>
        <w:rPr>
          <w:color w:val="292425"/>
          <w:w w:val="110"/>
        </w:rPr>
        <w:t>goods</w:t>
      </w:r>
      <w:r>
        <w:rPr>
          <w:color w:val="292425"/>
          <w:spacing w:val="-21"/>
          <w:w w:val="110"/>
        </w:rPr>
        <w:t> </w:t>
      </w:r>
      <w:r>
        <w:rPr>
          <w:color w:val="292425"/>
          <w:w w:val="110"/>
        </w:rPr>
        <w:t>and</w:t>
      </w:r>
      <w:r>
        <w:rPr>
          <w:color w:val="292425"/>
          <w:spacing w:val="-21"/>
          <w:w w:val="110"/>
        </w:rPr>
        <w:t> </w:t>
      </w:r>
      <w:r>
        <w:rPr>
          <w:color w:val="292425"/>
          <w:w w:val="110"/>
        </w:rPr>
        <w:t>for</w:t>
      </w:r>
      <w:r>
        <w:rPr>
          <w:color w:val="292425"/>
          <w:spacing w:val="-21"/>
          <w:w w:val="110"/>
        </w:rPr>
        <w:t> </w:t>
      </w:r>
      <w:r>
        <w:rPr>
          <w:color w:val="292425"/>
          <w:w w:val="110"/>
        </w:rPr>
        <w:t>processed,</w:t>
      </w:r>
      <w:r>
        <w:rPr>
          <w:color w:val="292425"/>
          <w:spacing w:val="-22"/>
          <w:w w:val="110"/>
        </w:rPr>
        <w:t> </w:t>
      </w:r>
      <w:r>
        <w:rPr>
          <w:color w:val="292425"/>
          <w:w w:val="110"/>
        </w:rPr>
        <w:t>chilled and frozen foods continued </w:t>
      </w:r>
      <w:r>
        <w:rPr>
          <w:color w:val="292425"/>
          <w:spacing w:val="-4"/>
          <w:w w:val="110"/>
        </w:rPr>
        <w:t>to </w:t>
      </w:r>
      <w:r>
        <w:rPr>
          <w:color w:val="292425"/>
          <w:w w:val="110"/>
        </w:rPr>
        <w:t>increase. And manufacturers of luxury goods increased their output. Manufacturers</w:t>
      </w:r>
      <w:r>
        <w:rPr>
          <w:color w:val="292425"/>
          <w:spacing w:val="-24"/>
          <w:w w:val="110"/>
        </w:rPr>
        <w:t> </w:t>
      </w:r>
      <w:r>
        <w:rPr>
          <w:color w:val="292425"/>
          <w:w w:val="110"/>
        </w:rPr>
        <w:t>of</w:t>
      </w:r>
      <w:r>
        <w:rPr>
          <w:color w:val="292425"/>
          <w:spacing w:val="-24"/>
          <w:w w:val="110"/>
        </w:rPr>
        <w:t> </w:t>
      </w:r>
      <w:r>
        <w:rPr>
          <w:color w:val="292425"/>
          <w:w w:val="110"/>
        </w:rPr>
        <w:t>specialist</w:t>
      </w:r>
      <w:r>
        <w:rPr>
          <w:color w:val="292425"/>
          <w:spacing w:val="-24"/>
          <w:w w:val="110"/>
        </w:rPr>
        <w:t> </w:t>
      </w:r>
      <w:r>
        <w:rPr>
          <w:color w:val="292425"/>
          <w:spacing w:val="-3"/>
          <w:w w:val="110"/>
        </w:rPr>
        <w:t>safety</w:t>
      </w:r>
      <w:r>
        <w:rPr>
          <w:color w:val="292425"/>
          <w:spacing w:val="-24"/>
          <w:w w:val="110"/>
        </w:rPr>
        <w:t> </w:t>
      </w:r>
      <w:r>
        <w:rPr>
          <w:color w:val="292425"/>
          <w:w w:val="110"/>
        </w:rPr>
        <w:t>equipment</w:t>
      </w:r>
      <w:r>
        <w:rPr>
          <w:color w:val="292425"/>
          <w:spacing w:val="-24"/>
          <w:w w:val="110"/>
        </w:rPr>
        <w:t> </w:t>
      </w:r>
      <w:r>
        <w:rPr>
          <w:color w:val="292425"/>
          <w:w w:val="110"/>
        </w:rPr>
        <w:t>benefited from health and </w:t>
      </w:r>
      <w:r>
        <w:rPr>
          <w:color w:val="292425"/>
          <w:spacing w:val="-3"/>
          <w:w w:val="110"/>
        </w:rPr>
        <w:t>safety </w:t>
      </w:r>
      <w:r>
        <w:rPr>
          <w:color w:val="292425"/>
          <w:w w:val="110"/>
        </w:rPr>
        <w:t>legislation and insurers’ requirements. </w:t>
      </w:r>
      <w:r>
        <w:rPr>
          <w:color w:val="292425"/>
          <w:spacing w:val="-4"/>
          <w:w w:val="110"/>
        </w:rPr>
        <w:t>However, </w:t>
      </w:r>
      <w:r>
        <w:rPr>
          <w:color w:val="292425"/>
          <w:w w:val="110"/>
        </w:rPr>
        <w:t>increasing import penetration limited the gains from </w:t>
      </w:r>
      <w:r>
        <w:rPr>
          <w:color w:val="292425"/>
          <w:spacing w:val="-3"/>
          <w:w w:val="110"/>
        </w:rPr>
        <w:t>extra </w:t>
      </w:r>
      <w:r>
        <w:rPr>
          <w:color w:val="292425"/>
          <w:w w:val="110"/>
        </w:rPr>
        <w:t>demand. Contacts also reported increasing pressure from customers for stock </w:t>
      </w:r>
      <w:r>
        <w:rPr>
          <w:color w:val="292425"/>
          <w:spacing w:val="-4"/>
          <w:w w:val="110"/>
        </w:rPr>
        <w:t>to</w:t>
      </w:r>
      <w:r>
        <w:rPr>
          <w:color w:val="292425"/>
          <w:spacing w:val="-18"/>
          <w:w w:val="110"/>
        </w:rPr>
        <w:t> </w:t>
      </w:r>
      <w:r>
        <w:rPr>
          <w:color w:val="292425"/>
          <w:w w:val="110"/>
        </w:rPr>
        <w:t>be</w:t>
      </w:r>
      <w:r>
        <w:rPr>
          <w:color w:val="292425"/>
          <w:spacing w:val="-18"/>
          <w:w w:val="110"/>
        </w:rPr>
        <w:t> </w:t>
      </w:r>
      <w:r>
        <w:rPr>
          <w:color w:val="292425"/>
          <w:w w:val="110"/>
        </w:rPr>
        <w:t>held</w:t>
      </w:r>
      <w:r>
        <w:rPr>
          <w:color w:val="292425"/>
          <w:spacing w:val="-17"/>
          <w:w w:val="110"/>
        </w:rPr>
        <w:t> </w:t>
      </w:r>
      <w:r>
        <w:rPr>
          <w:color w:val="292425"/>
          <w:spacing w:val="-3"/>
          <w:w w:val="110"/>
        </w:rPr>
        <w:t>by</w:t>
      </w:r>
      <w:r>
        <w:rPr>
          <w:color w:val="292425"/>
          <w:spacing w:val="-18"/>
          <w:w w:val="110"/>
        </w:rPr>
        <w:t> </w:t>
      </w:r>
      <w:r>
        <w:rPr>
          <w:color w:val="292425"/>
          <w:w w:val="110"/>
        </w:rPr>
        <w:t>suppliers,</w:t>
      </w:r>
      <w:r>
        <w:rPr>
          <w:color w:val="292425"/>
          <w:spacing w:val="-17"/>
          <w:w w:val="110"/>
        </w:rPr>
        <w:t> </w:t>
      </w:r>
      <w:r>
        <w:rPr>
          <w:color w:val="292425"/>
          <w:w w:val="110"/>
        </w:rPr>
        <w:t>as</w:t>
      </w:r>
      <w:r>
        <w:rPr>
          <w:color w:val="292425"/>
          <w:spacing w:val="-18"/>
          <w:w w:val="110"/>
        </w:rPr>
        <w:t> </w:t>
      </w:r>
      <w:r>
        <w:rPr>
          <w:color w:val="292425"/>
          <w:w w:val="110"/>
        </w:rPr>
        <w:t>deferral</w:t>
      </w:r>
      <w:r>
        <w:rPr>
          <w:color w:val="292425"/>
          <w:spacing w:val="-17"/>
          <w:w w:val="110"/>
        </w:rPr>
        <w:t> </w:t>
      </w:r>
      <w:r>
        <w:rPr>
          <w:color w:val="292425"/>
          <w:w w:val="110"/>
        </w:rPr>
        <w:t>of</w:t>
      </w:r>
      <w:r>
        <w:rPr>
          <w:color w:val="292425"/>
          <w:spacing w:val="-18"/>
          <w:w w:val="110"/>
        </w:rPr>
        <w:t> </w:t>
      </w:r>
      <w:r>
        <w:rPr>
          <w:color w:val="292425"/>
          <w:w w:val="110"/>
        </w:rPr>
        <w:t>delivery</w:t>
      </w:r>
      <w:r>
        <w:rPr>
          <w:color w:val="292425"/>
          <w:spacing w:val="-17"/>
          <w:w w:val="110"/>
        </w:rPr>
        <w:t> </w:t>
      </w:r>
      <w:r>
        <w:rPr>
          <w:color w:val="292425"/>
          <w:w w:val="110"/>
        </w:rPr>
        <w:t>of</w:t>
      </w:r>
      <w:r>
        <w:rPr>
          <w:color w:val="292425"/>
          <w:spacing w:val="-18"/>
          <w:w w:val="110"/>
        </w:rPr>
        <w:t> </w:t>
      </w:r>
      <w:r>
        <w:rPr>
          <w:color w:val="292425"/>
          <w:w w:val="110"/>
        </w:rPr>
        <w:t>orders</w:t>
      </w:r>
    </w:p>
    <w:p>
      <w:pPr>
        <w:pStyle w:val="BodyText"/>
        <w:spacing w:line="271" w:lineRule="auto" w:before="1"/>
        <w:ind w:left="182" w:right="44"/>
      </w:pPr>
      <w:r>
        <w:rPr>
          <w:color w:val="292425"/>
          <w:spacing w:val="-3"/>
          <w:w w:val="110"/>
        </w:rPr>
        <w:t>by</w:t>
      </w:r>
      <w:r>
        <w:rPr>
          <w:color w:val="292425"/>
          <w:spacing w:val="-30"/>
          <w:w w:val="110"/>
        </w:rPr>
        <w:t> </w:t>
      </w:r>
      <w:r>
        <w:rPr>
          <w:color w:val="292425"/>
          <w:w w:val="110"/>
        </w:rPr>
        <w:t>customers</w:t>
      </w:r>
      <w:r>
        <w:rPr>
          <w:color w:val="292425"/>
          <w:spacing w:val="-29"/>
          <w:w w:val="110"/>
        </w:rPr>
        <w:t> </w:t>
      </w:r>
      <w:r>
        <w:rPr>
          <w:color w:val="292425"/>
          <w:w w:val="110"/>
        </w:rPr>
        <w:t>became</w:t>
      </w:r>
      <w:r>
        <w:rPr>
          <w:color w:val="292425"/>
          <w:spacing w:val="-30"/>
          <w:w w:val="110"/>
        </w:rPr>
        <w:t> </w:t>
      </w:r>
      <w:r>
        <w:rPr>
          <w:color w:val="292425"/>
          <w:w w:val="110"/>
        </w:rPr>
        <w:t>more</w:t>
      </w:r>
      <w:r>
        <w:rPr>
          <w:color w:val="292425"/>
          <w:spacing w:val="-29"/>
          <w:w w:val="110"/>
        </w:rPr>
        <w:t> </w:t>
      </w:r>
      <w:r>
        <w:rPr>
          <w:color w:val="292425"/>
          <w:w w:val="110"/>
        </w:rPr>
        <w:t>common.</w:t>
      </w:r>
      <w:r>
        <w:rPr>
          <w:color w:val="292425"/>
          <w:spacing w:val="-3"/>
          <w:w w:val="110"/>
        </w:rPr>
        <w:t> </w:t>
      </w:r>
      <w:r>
        <w:rPr>
          <w:color w:val="292425"/>
          <w:w w:val="110"/>
        </w:rPr>
        <w:t>UK</w:t>
      </w:r>
      <w:r>
        <w:rPr>
          <w:color w:val="292425"/>
          <w:spacing w:val="-29"/>
          <w:w w:val="110"/>
        </w:rPr>
        <w:t> </w:t>
      </w:r>
      <w:r>
        <w:rPr>
          <w:color w:val="292425"/>
          <w:w w:val="110"/>
        </w:rPr>
        <w:t>manufacturing capacity continued </w:t>
      </w:r>
      <w:r>
        <w:rPr>
          <w:color w:val="292425"/>
          <w:spacing w:val="-4"/>
          <w:w w:val="110"/>
        </w:rPr>
        <w:t>to </w:t>
      </w:r>
      <w:r>
        <w:rPr>
          <w:color w:val="292425"/>
          <w:w w:val="110"/>
        </w:rPr>
        <w:t>contract as multinational companies rationalised their production </w:t>
      </w:r>
      <w:r>
        <w:rPr>
          <w:color w:val="292425"/>
          <w:spacing w:val="-3"/>
          <w:w w:val="110"/>
        </w:rPr>
        <w:t>sites, </w:t>
      </w:r>
      <w:r>
        <w:rPr>
          <w:color w:val="292425"/>
          <w:w w:val="110"/>
        </w:rPr>
        <w:t>increasingly</w:t>
      </w:r>
      <w:r>
        <w:rPr>
          <w:color w:val="292425"/>
          <w:spacing w:val="-12"/>
          <w:w w:val="110"/>
        </w:rPr>
        <w:t> </w:t>
      </w:r>
      <w:r>
        <w:rPr>
          <w:color w:val="292425"/>
          <w:w w:val="110"/>
        </w:rPr>
        <w:t>moving</w:t>
      </w:r>
      <w:r>
        <w:rPr>
          <w:color w:val="292425"/>
          <w:spacing w:val="-11"/>
          <w:w w:val="110"/>
        </w:rPr>
        <w:t> </w:t>
      </w:r>
      <w:r>
        <w:rPr>
          <w:color w:val="292425"/>
          <w:w w:val="110"/>
        </w:rPr>
        <w:t>factories</w:t>
      </w:r>
      <w:r>
        <w:rPr>
          <w:color w:val="292425"/>
          <w:spacing w:val="-11"/>
          <w:w w:val="110"/>
        </w:rPr>
        <w:t> </w:t>
      </w:r>
      <w:r>
        <w:rPr>
          <w:color w:val="292425"/>
          <w:spacing w:val="-4"/>
          <w:w w:val="110"/>
        </w:rPr>
        <w:t>to</w:t>
      </w:r>
      <w:r>
        <w:rPr>
          <w:color w:val="292425"/>
          <w:spacing w:val="-11"/>
          <w:w w:val="110"/>
        </w:rPr>
        <w:t> </w:t>
      </w:r>
      <w:r>
        <w:rPr>
          <w:color w:val="292425"/>
          <w:w w:val="110"/>
        </w:rPr>
        <w:t>China,</w:t>
      </w:r>
      <w:r>
        <w:rPr>
          <w:color w:val="292425"/>
          <w:spacing w:val="-12"/>
          <w:w w:val="110"/>
        </w:rPr>
        <w:t> </w:t>
      </w:r>
      <w:r>
        <w:rPr>
          <w:color w:val="292425"/>
          <w:spacing w:val="-3"/>
          <w:w w:val="110"/>
        </w:rPr>
        <w:t>eastern</w:t>
      </w:r>
    </w:p>
    <w:p>
      <w:pPr>
        <w:pStyle w:val="BodyText"/>
        <w:spacing w:line="271" w:lineRule="auto" w:before="1"/>
        <w:ind w:left="182" w:right="774"/>
      </w:pPr>
      <w:r>
        <w:rPr>
          <w:color w:val="292425"/>
          <w:w w:val="110"/>
        </w:rPr>
        <w:t>Europe, or consolidating production into </w:t>
      </w:r>
      <w:r>
        <w:rPr>
          <w:color w:val="292425"/>
          <w:spacing w:val="-5"/>
          <w:w w:val="110"/>
        </w:rPr>
        <w:t>fewer </w:t>
      </w:r>
      <w:r>
        <w:rPr>
          <w:color w:val="292425"/>
          <w:w w:val="110"/>
        </w:rPr>
        <w:t>European plants.</w:t>
      </w:r>
    </w:p>
    <w:p>
      <w:pPr>
        <w:pStyle w:val="BodyText"/>
        <w:spacing w:before="7"/>
        <w:rPr>
          <w:sz w:val="22"/>
        </w:rPr>
      </w:pPr>
    </w:p>
    <w:p>
      <w:pPr>
        <w:pStyle w:val="BodyText"/>
        <w:spacing w:line="271" w:lineRule="auto"/>
        <w:ind w:left="182" w:right="24"/>
      </w:pPr>
      <w:r>
        <w:rPr>
          <w:color w:val="292425"/>
          <w:w w:val="110"/>
        </w:rPr>
        <w:t>Overcapacity</w:t>
      </w:r>
      <w:r>
        <w:rPr>
          <w:color w:val="292425"/>
          <w:spacing w:val="-27"/>
          <w:w w:val="110"/>
        </w:rPr>
        <w:t> </w:t>
      </w:r>
      <w:r>
        <w:rPr>
          <w:color w:val="292425"/>
          <w:w w:val="110"/>
        </w:rPr>
        <w:t>in</w:t>
      </w:r>
      <w:r>
        <w:rPr>
          <w:color w:val="292425"/>
          <w:spacing w:val="-27"/>
          <w:w w:val="110"/>
        </w:rPr>
        <w:t> </w:t>
      </w:r>
      <w:r>
        <w:rPr>
          <w:color w:val="292425"/>
          <w:w w:val="110"/>
        </w:rPr>
        <w:t>printing</w:t>
      </w:r>
      <w:r>
        <w:rPr>
          <w:color w:val="292425"/>
          <w:spacing w:val="-26"/>
          <w:w w:val="110"/>
        </w:rPr>
        <w:t> </w:t>
      </w:r>
      <w:r>
        <w:rPr>
          <w:color w:val="292425"/>
          <w:w w:val="110"/>
        </w:rPr>
        <w:t>continued.</w:t>
      </w:r>
      <w:r>
        <w:rPr>
          <w:color w:val="292425"/>
          <w:spacing w:val="2"/>
          <w:w w:val="110"/>
        </w:rPr>
        <w:t> </w:t>
      </w:r>
      <w:r>
        <w:rPr>
          <w:color w:val="292425"/>
          <w:w w:val="110"/>
        </w:rPr>
        <w:t>Expected</w:t>
      </w:r>
      <w:r>
        <w:rPr>
          <w:color w:val="292425"/>
          <w:spacing w:val="-27"/>
          <w:w w:val="110"/>
        </w:rPr>
        <w:t> </w:t>
      </w:r>
      <w:r>
        <w:rPr>
          <w:color w:val="292425"/>
          <w:w w:val="110"/>
        </w:rPr>
        <w:t>recoveries in production of chemicals and plastics failed </w:t>
      </w:r>
      <w:r>
        <w:rPr>
          <w:color w:val="292425"/>
          <w:spacing w:val="-4"/>
          <w:w w:val="110"/>
        </w:rPr>
        <w:t>to </w:t>
      </w:r>
      <w:r>
        <w:rPr>
          <w:color w:val="292425"/>
          <w:w w:val="110"/>
        </w:rPr>
        <w:t>materialise. </w:t>
      </w:r>
      <w:r>
        <w:rPr>
          <w:color w:val="292425"/>
          <w:spacing w:val="-3"/>
          <w:w w:val="110"/>
        </w:rPr>
        <w:t>Orders </w:t>
      </w:r>
      <w:r>
        <w:rPr>
          <w:color w:val="292425"/>
          <w:w w:val="110"/>
        </w:rPr>
        <w:t>for machine tools and capital goods generally</w:t>
      </w:r>
      <w:r>
        <w:rPr>
          <w:color w:val="292425"/>
          <w:spacing w:val="-25"/>
          <w:w w:val="110"/>
        </w:rPr>
        <w:t> </w:t>
      </w:r>
      <w:r>
        <w:rPr>
          <w:color w:val="292425"/>
          <w:w w:val="110"/>
        </w:rPr>
        <w:t>remained</w:t>
      </w:r>
      <w:r>
        <w:rPr>
          <w:color w:val="292425"/>
          <w:spacing w:val="-25"/>
          <w:w w:val="110"/>
        </w:rPr>
        <w:t> </w:t>
      </w:r>
      <w:r>
        <w:rPr>
          <w:color w:val="292425"/>
          <w:w w:val="110"/>
        </w:rPr>
        <w:t>weak,</w:t>
      </w:r>
      <w:r>
        <w:rPr>
          <w:color w:val="292425"/>
          <w:spacing w:val="-25"/>
          <w:w w:val="110"/>
        </w:rPr>
        <w:t> </w:t>
      </w:r>
      <w:r>
        <w:rPr>
          <w:color w:val="292425"/>
          <w:w w:val="110"/>
        </w:rPr>
        <w:t>and</w:t>
      </w:r>
      <w:r>
        <w:rPr>
          <w:color w:val="292425"/>
          <w:spacing w:val="-25"/>
          <w:w w:val="110"/>
        </w:rPr>
        <w:t> </w:t>
      </w:r>
      <w:r>
        <w:rPr>
          <w:color w:val="292425"/>
          <w:w w:val="110"/>
        </w:rPr>
        <w:t>the</w:t>
      </w:r>
      <w:r>
        <w:rPr>
          <w:color w:val="292425"/>
          <w:spacing w:val="-25"/>
          <w:w w:val="110"/>
        </w:rPr>
        <w:t> </w:t>
      </w:r>
      <w:r>
        <w:rPr>
          <w:color w:val="292425"/>
          <w:w w:val="110"/>
        </w:rPr>
        <w:t>civilian</w:t>
      </w:r>
      <w:r>
        <w:rPr>
          <w:color w:val="292425"/>
          <w:spacing w:val="-24"/>
          <w:w w:val="110"/>
        </w:rPr>
        <w:t> </w:t>
      </w:r>
      <w:r>
        <w:rPr>
          <w:color w:val="292425"/>
          <w:w w:val="110"/>
        </w:rPr>
        <w:t>aerospace</w:t>
      </w:r>
      <w:r>
        <w:rPr>
          <w:color w:val="292425"/>
          <w:spacing w:val="-25"/>
          <w:w w:val="110"/>
        </w:rPr>
        <w:t> </w:t>
      </w:r>
      <w:r>
        <w:rPr>
          <w:color w:val="292425"/>
          <w:w w:val="110"/>
        </w:rPr>
        <w:t>and telecommunications </w:t>
      </w:r>
      <w:r>
        <w:rPr>
          <w:color w:val="292425"/>
          <w:spacing w:val="-3"/>
          <w:w w:val="110"/>
        </w:rPr>
        <w:t>sectors showed </w:t>
      </w:r>
      <w:r>
        <w:rPr>
          <w:color w:val="292425"/>
          <w:w w:val="110"/>
        </w:rPr>
        <w:t>little sign of </w:t>
      </w:r>
      <w:r>
        <w:rPr>
          <w:color w:val="292425"/>
          <w:spacing w:val="-4"/>
          <w:w w:val="110"/>
        </w:rPr>
        <w:t>recovery.</w:t>
      </w:r>
    </w:p>
    <w:p>
      <w:pPr>
        <w:pStyle w:val="BodyText"/>
        <w:spacing w:before="6"/>
        <w:rPr>
          <w:sz w:val="24"/>
        </w:rPr>
      </w:pPr>
    </w:p>
    <w:p>
      <w:pPr>
        <w:pStyle w:val="Heading6"/>
        <w:ind w:left="182"/>
      </w:pPr>
      <w:r>
        <w:rPr>
          <w:color w:val="006BB6"/>
        </w:rPr>
        <w:t>Construction and housing</w:t>
      </w:r>
    </w:p>
    <w:p>
      <w:pPr>
        <w:pStyle w:val="BodyText"/>
        <w:spacing w:line="271" w:lineRule="auto" w:before="203"/>
        <w:ind w:left="182" w:right="184"/>
      </w:pPr>
      <w:r>
        <w:rPr>
          <w:color w:val="292425"/>
          <w:w w:val="105"/>
        </w:rPr>
        <w:t>Prospects for construction output have softened since the previous </w:t>
      </w:r>
      <w:r>
        <w:rPr>
          <w:i/>
          <w:color w:val="292425"/>
          <w:w w:val="105"/>
        </w:rPr>
        <w:t>Agents’ Summary</w:t>
      </w:r>
      <w:r>
        <w:rPr>
          <w:color w:val="292425"/>
          <w:w w:val="105"/>
        </w:rPr>
        <w:t>. Current activity remained high, but orders were weaker. Little work on new commercial buildings was started, unless fully</w:t>
      </w:r>
    </w:p>
    <w:p>
      <w:pPr>
        <w:pStyle w:val="BodyText"/>
        <w:spacing w:line="271" w:lineRule="auto"/>
        <w:ind w:left="182" w:right="95"/>
      </w:pPr>
      <w:r>
        <w:rPr>
          <w:color w:val="292425"/>
          <w:w w:val="110"/>
        </w:rPr>
        <w:t>pre-let, even though investor demand for office and industrial property continued to rise. Demand for new distribution sheds and development and refurbishment</w:t>
      </w:r>
    </w:p>
    <w:p>
      <w:pPr>
        <w:pStyle w:val="BodyText"/>
        <w:spacing w:before="10"/>
      </w:pPr>
      <w:r>
        <w:rPr/>
        <w:br w:type="column"/>
      </w:r>
      <w:r>
        <w:rPr/>
      </w:r>
    </w:p>
    <w:p>
      <w:pPr>
        <w:pStyle w:val="BodyText"/>
        <w:spacing w:line="271" w:lineRule="auto"/>
        <w:ind w:left="182" w:right="230"/>
      </w:pPr>
      <w:r>
        <w:rPr>
          <w:color w:val="292425"/>
          <w:w w:val="110"/>
        </w:rPr>
        <w:t>of</w:t>
      </w:r>
      <w:r>
        <w:rPr>
          <w:color w:val="292425"/>
          <w:spacing w:val="-22"/>
          <w:w w:val="110"/>
        </w:rPr>
        <w:t> </w:t>
      </w:r>
      <w:r>
        <w:rPr>
          <w:color w:val="292425"/>
          <w:w w:val="110"/>
        </w:rPr>
        <w:t>retail</w:t>
      </w:r>
      <w:r>
        <w:rPr>
          <w:color w:val="292425"/>
          <w:spacing w:val="-22"/>
          <w:w w:val="110"/>
        </w:rPr>
        <w:t> </w:t>
      </w:r>
      <w:r>
        <w:rPr>
          <w:color w:val="292425"/>
          <w:w w:val="110"/>
        </w:rPr>
        <w:t>and</w:t>
      </w:r>
      <w:r>
        <w:rPr>
          <w:color w:val="292425"/>
          <w:spacing w:val="-21"/>
          <w:w w:val="110"/>
        </w:rPr>
        <w:t> </w:t>
      </w:r>
      <w:r>
        <w:rPr>
          <w:color w:val="292425"/>
          <w:w w:val="110"/>
        </w:rPr>
        <w:t>leisure</w:t>
      </w:r>
      <w:r>
        <w:rPr>
          <w:color w:val="292425"/>
          <w:spacing w:val="-22"/>
          <w:w w:val="110"/>
        </w:rPr>
        <w:t> </w:t>
      </w:r>
      <w:r>
        <w:rPr>
          <w:color w:val="292425"/>
          <w:w w:val="110"/>
        </w:rPr>
        <w:t>property</w:t>
      </w:r>
      <w:r>
        <w:rPr>
          <w:color w:val="292425"/>
          <w:spacing w:val="-22"/>
          <w:w w:val="110"/>
        </w:rPr>
        <w:t> </w:t>
      </w:r>
      <w:r>
        <w:rPr>
          <w:color w:val="292425"/>
          <w:w w:val="110"/>
        </w:rPr>
        <w:t>remained</w:t>
      </w:r>
      <w:r>
        <w:rPr>
          <w:color w:val="292425"/>
          <w:spacing w:val="-21"/>
          <w:w w:val="110"/>
        </w:rPr>
        <w:t> </w:t>
      </w:r>
      <w:r>
        <w:rPr>
          <w:color w:val="292425"/>
          <w:w w:val="110"/>
        </w:rPr>
        <w:t>strong.</w:t>
      </w:r>
      <w:r>
        <w:rPr>
          <w:color w:val="292425"/>
          <w:spacing w:val="12"/>
          <w:w w:val="110"/>
        </w:rPr>
        <w:t> </w:t>
      </w:r>
      <w:r>
        <w:rPr>
          <w:color w:val="292425"/>
          <w:spacing w:val="-4"/>
          <w:w w:val="110"/>
        </w:rPr>
        <w:t>However, </w:t>
      </w:r>
      <w:r>
        <w:rPr>
          <w:color w:val="292425"/>
          <w:w w:val="110"/>
        </w:rPr>
        <w:t>the</w:t>
      </w:r>
      <w:r>
        <w:rPr>
          <w:color w:val="292425"/>
          <w:spacing w:val="-21"/>
          <w:w w:val="110"/>
        </w:rPr>
        <w:t> </w:t>
      </w:r>
      <w:r>
        <w:rPr>
          <w:color w:val="292425"/>
          <w:w w:val="110"/>
        </w:rPr>
        <w:t>balance</w:t>
      </w:r>
      <w:r>
        <w:rPr>
          <w:color w:val="292425"/>
          <w:spacing w:val="-21"/>
          <w:w w:val="110"/>
        </w:rPr>
        <w:t> </w:t>
      </w:r>
      <w:r>
        <w:rPr>
          <w:color w:val="292425"/>
          <w:w w:val="110"/>
        </w:rPr>
        <w:t>of</w:t>
      </w:r>
      <w:r>
        <w:rPr>
          <w:color w:val="292425"/>
          <w:spacing w:val="-20"/>
          <w:w w:val="110"/>
        </w:rPr>
        <w:t> </w:t>
      </w:r>
      <w:r>
        <w:rPr>
          <w:color w:val="292425"/>
          <w:w w:val="110"/>
        </w:rPr>
        <w:t>activity</w:t>
      </w:r>
      <w:r>
        <w:rPr>
          <w:color w:val="292425"/>
          <w:spacing w:val="-21"/>
          <w:w w:val="110"/>
        </w:rPr>
        <w:t> </w:t>
      </w:r>
      <w:r>
        <w:rPr>
          <w:color w:val="292425"/>
          <w:spacing w:val="-3"/>
          <w:w w:val="110"/>
        </w:rPr>
        <w:t>was</w:t>
      </w:r>
      <w:r>
        <w:rPr>
          <w:color w:val="292425"/>
          <w:spacing w:val="-20"/>
          <w:w w:val="110"/>
        </w:rPr>
        <w:t> </w:t>
      </w:r>
      <w:r>
        <w:rPr>
          <w:color w:val="292425"/>
          <w:w w:val="110"/>
        </w:rPr>
        <w:t>shifting</w:t>
      </w:r>
      <w:r>
        <w:rPr>
          <w:color w:val="292425"/>
          <w:spacing w:val="-21"/>
          <w:w w:val="110"/>
        </w:rPr>
        <w:t> </w:t>
      </w:r>
      <w:r>
        <w:rPr>
          <w:color w:val="292425"/>
          <w:w w:val="110"/>
        </w:rPr>
        <w:t>more</w:t>
      </w:r>
      <w:r>
        <w:rPr>
          <w:color w:val="292425"/>
          <w:spacing w:val="-20"/>
          <w:w w:val="110"/>
        </w:rPr>
        <w:t> </w:t>
      </w:r>
      <w:r>
        <w:rPr>
          <w:color w:val="292425"/>
          <w:spacing w:val="-4"/>
          <w:w w:val="110"/>
        </w:rPr>
        <w:t>to</w:t>
      </w:r>
      <w:r>
        <w:rPr>
          <w:color w:val="292425"/>
          <w:spacing w:val="-21"/>
          <w:w w:val="110"/>
        </w:rPr>
        <w:t> </w:t>
      </w:r>
      <w:r>
        <w:rPr>
          <w:color w:val="292425"/>
          <w:w w:val="110"/>
        </w:rPr>
        <w:t>public</w:t>
      </w:r>
      <w:r>
        <w:rPr>
          <w:color w:val="292425"/>
          <w:spacing w:val="-20"/>
          <w:w w:val="110"/>
        </w:rPr>
        <w:t> </w:t>
      </w:r>
      <w:r>
        <w:rPr>
          <w:color w:val="292425"/>
          <w:w w:val="110"/>
        </w:rPr>
        <w:t>sector work on schools, hospitals, social housing, flood protection and transport infrastructure. Some </w:t>
      </w:r>
      <w:r>
        <w:rPr>
          <w:color w:val="292425"/>
          <w:spacing w:val="-3"/>
          <w:w w:val="110"/>
        </w:rPr>
        <w:t>Private </w:t>
      </w:r>
      <w:r>
        <w:rPr>
          <w:color w:val="292425"/>
          <w:w w:val="110"/>
        </w:rPr>
        <w:t>Finance</w:t>
      </w:r>
      <w:r>
        <w:rPr>
          <w:color w:val="292425"/>
          <w:spacing w:val="-21"/>
          <w:w w:val="110"/>
        </w:rPr>
        <w:t> </w:t>
      </w:r>
      <w:r>
        <w:rPr>
          <w:color w:val="292425"/>
          <w:w w:val="110"/>
        </w:rPr>
        <w:t>Initiative</w:t>
      </w:r>
      <w:r>
        <w:rPr>
          <w:color w:val="292425"/>
          <w:spacing w:val="-20"/>
          <w:w w:val="110"/>
        </w:rPr>
        <w:t> </w:t>
      </w:r>
      <w:r>
        <w:rPr>
          <w:color w:val="292425"/>
          <w:w w:val="110"/>
        </w:rPr>
        <w:t>projects</w:t>
      </w:r>
      <w:r>
        <w:rPr>
          <w:color w:val="292425"/>
          <w:spacing w:val="-21"/>
          <w:w w:val="110"/>
        </w:rPr>
        <w:t> </w:t>
      </w:r>
      <w:r>
        <w:rPr>
          <w:color w:val="292425"/>
          <w:w w:val="110"/>
        </w:rPr>
        <w:t>continued</w:t>
      </w:r>
      <w:r>
        <w:rPr>
          <w:color w:val="292425"/>
          <w:spacing w:val="-20"/>
          <w:w w:val="110"/>
        </w:rPr>
        <w:t> </w:t>
      </w:r>
      <w:r>
        <w:rPr>
          <w:color w:val="292425"/>
          <w:spacing w:val="-4"/>
          <w:w w:val="110"/>
        </w:rPr>
        <w:t>to</w:t>
      </w:r>
      <w:r>
        <w:rPr>
          <w:color w:val="292425"/>
          <w:spacing w:val="-21"/>
          <w:w w:val="110"/>
        </w:rPr>
        <w:t> </w:t>
      </w:r>
      <w:r>
        <w:rPr>
          <w:color w:val="292425"/>
          <w:w w:val="110"/>
        </w:rPr>
        <w:t>experience</w:t>
      </w:r>
      <w:r>
        <w:rPr>
          <w:color w:val="292425"/>
          <w:spacing w:val="-20"/>
          <w:w w:val="110"/>
        </w:rPr>
        <w:t> </w:t>
      </w:r>
      <w:r>
        <w:rPr>
          <w:color w:val="292425"/>
          <w:w w:val="110"/>
        </w:rPr>
        <w:t>long gestation</w:t>
      </w:r>
      <w:r>
        <w:rPr>
          <w:color w:val="292425"/>
          <w:spacing w:val="-6"/>
          <w:w w:val="110"/>
        </w:rPr>
        <w:t> </w:t>
      </w:r>
      <w:r>
        <w:rPr>
          <w:color w:val="292425"/>
          <w:w w:val="110"/>
        </w:rPr>
        <w:t>periods.</w:t>
      </w:r>
    </w:p>
    <w:p>
      <w:pPr>
        <w:pStyle w:val="BodyText"/>
        <w:spacing w:before="5"/>
        <w:rPr>
          <w:sz w:val="24"/>
        </w:rPr>
      </w:pPr>
    </w:p>
    <w:p>
      <w:pPr>
        <w:pStyle w:val="BodyText"/>
        <w:spacing w:line="271" w:lineRule="auto"/>
        <w:ind w:left="182" w:right="137"/>
      </w:pPr>
      <w:r>
        <w:rPr>
          <w:color w:val="292425"/>
          <w:w w:val="110"/>
        </w:rPr>
        <w:t>Growth in house building continued </w:t>
      </w:r>
      <w:r>
        <w:rPr>
          <w:color w:val="292425"/>
          <w:spacing w:val="-4"/>
          <w:w w:val="110"/>
        </w:rPr>
        <w:t>to </w:t>
      </w:r>
      <w:r>
        <w:rPr>
          <w:color w:val="292425"/>
          <w:w w:val="110"/>
        </w:rPr>
        <w:t>be constrained </w:t>
      </w:r>
      <w:r>
        <w:rPr>
          <w:color w:val="292425"/>
          <w:spacing w:val="-3"/>
          <w:w w:val="110"/>
        </w:rPr>
        <w:t>by</w:t>
      </w:r>
      <w:r>
        <w:rPr>
          <w:color w:val="292425"/>
          <w:spacing w:val="-16"/>
          <w:w w:val="110"/>
        </w:rPr>
        <w:t> </w:t>
      </w:r>
      <w:r>
        <w:rPr>
          <w:color w:val="292425"/>
          <w:w w:val="110"/>
        </w:rPr>
        <w:t>shortages</w:t>
      </w:r>
      <w:r>
        <w:rPr>
          <w:color w:val="292425"/>
          <w:spacing w:val="-16"/>
          <w:w w:val="110"/>
        </w:rPr>
        <w:t> </w:t>
      </w:r>
      <w:r>
        <w:rPr>
          <w:color w:val="292425"/>
          <w:w w:val="110"/>
        </w:rPr>
        <w:t>of</w:t>
      </w:r>
      <w:r>
        <w:rPr>
          <w:color w:val="292425"/>
          <w:spacing w:val="-15"/>
          <w:w w:val="110"/>
        </w:rPr>
        <w:t> </w:t>
      </w:r>
      <w:r>
        <w:rPr>
          <w:color w:val="292425"/>
          <w:w w:val="110"/>
        </w:rPr>
        <w:t>suitable</w:t>
      </w:r>
      <w:r>
        <w:rPr>
          <w:color w:val="292425"/>
          <w:spacing w:val="-16"/>
          <w:w w:val="110"/>
        </w:rPr>
        <w:t> </w:t>
      </w:r>
      <w:r>
        <w:rPr>
          <w:color w:val="292425"/>
          <w:w w:val="110"/>
        </w:rPr>
        <w:t>land</w:t>
      </w:r>
      <w:r>
        <w:rPr>
          <w:color w:val="292425"/>
          <w:spacing w:val="-15"/>
          <w:w w:val="110"/>
        </w:rPr>
        <w:t> </w:t>
      </w:r>
      <w:r>
        <w:rPr>
          <w:color w:val="292425"/>
          <w:w w:val="110"/>
        </w:rPr>
        <w:t>and</w:t>
      </w:r>
      <w:r>
        <w:rPr>
          <w:color w:val="292425"/>
          <w:spacing w:val="-16"/>
          <w:w w:val="110"/>
        </w:rPr>
        <w:t> </w:t>
      </w:r>
      <w:r>
        <w:rPr>
          <w:color w:val="292425"/>
          <w:spacing w:val="-3"/>
          <w:w w:val="110"/>
        </w:rPr>
        <w:t>labour.</w:t>
      </w:r>
      <w:r>
        <w:rPr>
          <w:color w:val="292425"/>
          <w:spacing w:val="25"/>
          <w:w w:val="110"/>
        </w:rPr>
        <w:t> </w:t>
      </w:r>
      <w:r>
        <w:rPr>
          <w:color w:val="292425"/>
          <w:w w:val="110"/>
        </w:rPr>
        <w:t>Strong</w:t>
      </w:r>
      <w:r>
        <w:rPr>
          <w:color w:val="292425"/>
          <w:spacing w:val="-16"/>
          <w:w w:val="110"/>
        </w:rPr>
        <w:t> </w:t>
      </w:r>
      <w:r>
        <w:rPr>
          <w:color w:val="292425"/>
          <w:w w:val="110"/>
        </w:rPr>
        <w:t>demand </w:t>
      </w:r>
      <w:r>
        <w:rPr>
          <w:color w:val="292425"/>
          <w:spacing w:val="-3"/>
          <w:w w:val="110"/>
        </w:rPr>
        <w:t>was</w:t>
      </w:r>
      <w:r>
        <w:rPr>
          <w:color w:val="292425"/>
          <w:spacing w:val="-27"/>
          <w:w w:val="110"/>
        </w:rPr>
        <w:t> </w:t>
      </w:r>
      <w:r>
        <w:rPr>
          <w:color w:val="292425"/>
          <w:w w:val="110"/>
        </w:rPr>
        <w:t>maintained,</w:t>
      </w:r>
      <w:r>
        <w:rPr>
          <w:color w:val="292425"/>
          <w:spacing w:val="-26"/>
          <w:w w:val="110"/>
        </w:rPr>
        <w:t> </w:t>
      </w:r>
      <w:r>
        <w:rPr>
          <w:color w:val="292425"/>
          <w:w w:val="110"/>
        </w:rPr>
        <w:t>with</w:t>
      </w:r>
      <w:r>
        <w:rPr>
          <w:color w:val="292425"/>
          <w:spacing w:val="-26"/>
          <w:w w:val="110"/>
        </w:rPr>
        <w:t> </w:t>
      </w:r>
      <w:r>
        <w:rPr>
          <w:color w:val="292425"/>
          <w:spacing w:val="-3"/>
          <w:w w:val="110"/>
        </w:rPr>
        <w:t>many</w:t>
      </w:r>
      <w:r>
        <w:rPr>
          <w:color w:val="292425"/>
          <w:spacing w:val="-26"/>
          <w:w w:val="110"/>
        </w:rPr>
        <w:t> </w:t>
      </w:r>
      <w:r>
        <w:rPr>
          <w:color w:val="292425"/>
          <w:w w:val="110"/>
        </w:rPr>
        <w:t>properties</w:t>
      </w:r>
      <w:r>
        <w:rPr>
          <w:color w:val="292425"/>
          <w:spacing w:val="-26"/>
          <w:w w:val="110"/>
        </w:rPr>
        <w:t> </w:t>
      </w:r>
      <w:r>
        <w:rPr>
          <w:color w:val="292425"/>
          <w:w w:val="110"/>
        </w:rPr>
        <w:t>selling</w:t>
      </w:r>
      <w:r>
        <w:rPr>
          <w:color w:val="292425"/>
          <w:spacing w:val="-27"/>
          <w:w w:val="110"/>
        </w:rPr>
        <w:t> </w:t>
      </w:r>
      <w:r>
        <w:rPr>
          <w:color w:val="292425"/>
          <w:w w:val="110"/>
        </w:rPr>
        <w:t>before</w:t>
      </w:r>
      <w:r>
        <w:rPr>
          <w:color w:val="292425"/>
          <w:spacing w:val="-26"/>
          <w:w w:val="110"/>
        </w:rPr>
        <w:t> </w:t>
      </w:r>
      <w:r>
        <w:rPr>
          <w:color w:val="292425"/>
          <w:w w:val="110"/>
        </w:rPr>
        <w:t>they </w:t>
      </w:r>
      <w:r>
        <w:rPr>
          <w:color w:val="292425"/>
          <w:spacing w:val="-3"/>
          <w:w w:val="110"/>
        </w:rPr>
        <w:t>were </w:t>
      </w:r>
      <w:r>
        <w:rPr>
          <w:color w:val="292425"/>
          <w:w w:val="110"/>
        </w:rPr>
        <w:t>built. In the secondary housing market, some easing in demand for the highest priced properties </w:t>
      </w:r>
      <w:r>
        <w:rPr>
          <w:color w:val="292425"/>
          <w:spacing w:val="-3"/>
          <w:w w:val="110"/>
        </w:rPr>
        <w:t>was </w:t>
      </w:r>
      <w:r>
        <w:rPr>
          <w:color w:val="292425"/>
          <w:w w:val="110"/>
        </w:rPr>
        <w:t>apparent,</w:t>
      </w:r>
      <w:r>
        <w:rPr>
          <w:color w:val="292425"/>
          <w:spacing w:val="-13"/>
          <w:w w:val="110"/>
        </w:rPr>
        <w:t> </w:t>
      </w:r>
      <w:r>
        <w:rPr>
          <w:color w:val="292425"/>
          <w:w w:val="110"/>
        </w:rPr>
        <w:t>but</w:t>
      </w:r>
      <w:r>
        <w:rPr>
          <w:color w:val="292425"/>
          <w:spacing w:val="-12"/>
          <w:w w:val="110"/>
        </w:rPr>
        <w:t> </w:t>
      </w:r>
      <w:r>
        <w:rPr>
          <w:color w:val="292425"/>
          <w:w w:val="110"/>
        </w:rPr>
        <w:t>in</w:t>
      </w:r>
      <w:r>
        <w:rPr>
          <w:color w:val="292425"/>
          <w:spacing w:val="-12"/>
          <w:w w:val="110"/>
        </w:rPr>
        <w:t> </w:t>
      </w:r>
      <w:r>
        <w:rPr>
          <w:color w:val="292425"/>
          <w:w w:val="110"/>
        </w:rPr>
        <w:t>most</w:t>
      </w:r>
      <w:r>
        <w:rPr>
          <w:color w:val="292425"/>
          <w:spacing w:val="-12"/>
          <w:w w:val="110"/>
        </w:rPr>
        <w:t> </w:t>
      </w:r>
      <w:r>
        <w:rPr>
          <w:color w:val="292425"/>
          <w:w w:val="110"/>
        </w:rPr>
        <w:t>regions</w:t>
      </w:r>
      <w:r>
        <w:rPr>
          <w:color w:val="292425"/>
          <w:spacing w:val="-12"/>
          <w:w w:val="110"/>
        </w:rPr>
        <w:t> </w:t>
      </w:r>
      <w:r>
        <w:rPr>
          <w:color w:val="292425"/>
          <w:w w:val="110"/>
        </w:rPr>
        <w:t>there</w:t>
      </w:r>
      <w:r>
        <w:rPr>
          <w:color w:val="292425"/>
          <w:spacing w:val="-12"/>
          <w:w w:val="110"/>
        </w:rPr>
        <w:t> </w:t>
      </w:r>
      <w:r>
        <w:rPr>
          <w:color w:val="292425"/>
          <w:spacing w:val="-3"/>
          <w:w w:val="110"/>
        </w:rPr>
        <w:t>was</w:t>
      </w:r>
      <w:r>
        <w:rPr>
          <w:color w:val="292425"/>
          <w:spacing w:val="-12"/>
          <w:w w:val="110"/>
        </w:rPr>
        <w:t> </w:t>
      </w:r>
      <w:r>
        <w:rPr>
          <w:color w:val="292425"/>
          <w:w w:val="110"/>
        </w:rPr>
        <w:t>no</w:t>
      </w:r>
      <w:r>
        <w:rPr>
          <w:color w:val="292425"/>
          <w:spacing w:val="-12"/>
          <w:w w:val="110"/>
        </w:rPr>
        <w:t> </w:t>
      </w:r>
      <w:r>
        <w:rPr>
          <w:color w:val="292425"/>
          <w:w w:val="110"/>
        </w:rPr>
        <w:t>indication</w:t>
      </w:r>
      <w:r>
        <w:rPr>
          <w:color w:val="292425"/>
          <w:spacing w:val="-12"/>
          <w:w w:val="110"/>
        </w:rPr>
        <w:t> </w:t>
      </w:r>
      <w:r>
        <w:rPr>
          <w:color w:val="292425"/>
          <w:w w:val="110"/>
        </w:rPr>
        <w:t>of slower</w:t>
      </w:r>
      <w:r>
        <w:rPr>
          <w:color w:val="292425"/>
          <w:spacing w:val="-14"/>
          <w:w w:val="110"/>
        </w:rPr>
        <w:t> </w:t>
      </w:r>
      <w:r>
        <w:rPr>
          <w:color w:val="292425"/>
          <w:w w:val="110"/>
        </w:rPr>
        <w:t>demand</w:t>
      </w:r>
      <w:r>
        <w:rPr>
          <w:color w:val="292425"/>
          <w:spacing w:val="-13"/>
          <w:w w:val="110"/>
        </w:rPr>
        <w:t> </w:t>
      </w:r>
      <w:r>
        <w:rPr>
          <w:color w:val="292425"/>
          <w:w w:val="110"/>
        </w:rPr>
        <w:t>for</w:t>
      </w:r>
      <w:r>
        <w:rPr>
          <w:color w:val="292425"/>
          <w:spacing w:val="-13"/>
          <w:w w:val="110"/>
        </w:rPr>
        <w:t> </w:t>
      </w:r>
      <w:r>
        <w:rPr>
          <w:color w:val="292425"/>
          <w:w w:val="110"/>
        </w:rPr>
        <w:t>mid-market</w:t>
      </w:r>
      <w:r>
        <w:rPr>
          <w:color w:val="292425"/>
          <w:spacing w:val="-13"/>
          <w:w w:val="110"/>
        </w:rPr>
        <w:t> </w:t>
      </w:r>
      <w:r>
        <w:rPr>
          <w:color w:val="292425"/>
          <w:w w:val="110"/>
        </w:rPr>
        <w:t>properties,</w:t>
      </w:r>
      <w:r>
        <w:rPr>
          <w:color w:val="292425"/>
          <w:spacing w:val="-13"/>
          <w:w w:val="110"/>
        </w:rPr>
        <w:t> </w:t>
      </w:r>
      <w:r>
        <w:rPr>
          <w:color w:val="292425"/>
          <w:w w:val="110"/>
        </w:rPr>
        <w:t>or</w:t>
      </w:r>
      <w:r>
        <w:rPr>
          <w:color w:val="292425"/>
          <w:spacing w:val="-13"/>
          <w:w w:val="110"/>
        </w:rPr>
        <w:t> </w:t>
      </w:r>
      <w:r>
        <w:rPr>
          <w:color w:val="292425"/>
          <w:w w:val="110"/>
        </w:rPr>
        <w:t>from</w:t>
      </w:r>
    </w:p>
    <w:p>
      <w:pPr>
        <w:pStyle w:val="BodyText"/>
        <w:spacing w:before="1"/>
        <w:ind w:left="182"/>
      </w:pPr>
      <w:r>
        <w:rPr>
          <w:color w:val="292425"/>
          <w:w w:val="105"/>
        </w:rPr>
        <w:t>first-time buyers.</w:t>
      </w:r>
    </w:p>
    <w:p>
      <w:pPr>
        <w:pStyle w:val="BodyText"/>
        <w:spacing w:before="4"/>
        <w:rPr>
          <w:sz w:val="25"/>
        </w:rPr>
      </w:pPr>
    </w:p>
    <w:p>
      <w:pPr>
        <w:pStyle w:val="Heading6"/>
        <w:ind w:left="182"/>
      </w:pPr>
      <w:r>
        <w:rPr>
          <w:color w:val="006BB6"/>
        </w:rPr>
        <w:t>Services</w:t>
      </w:r>
    </w:p>
    <w:p>
      <w:pPr>
        <w:pStyle w:val="BodyText"/>
        <w:spacing w:before="9"/>
        <w:rPr>
          <w:rFonts w:ascii="Arial"/>
          <w:sz w:val="22"/>
        </w:rPr>
      </w:pPr>
    </w:p>
    <w:p>
      <w:pPr>
        <w:pStyle w:val="BodyText"/>
        <w:spacing w:line="271" w:lineRule="auto"/>
        <w:ind w:left="182" w:right="230"/>
      </w:pPr>
      <w:r>
        <w:rPr>
          <w:color w:val="292425"/>
          <w:w w:val="110"/>
        </w:rPr>
        <w:t>Growth</w:t>
      </w:r>
      <w:r>
        <w:rPr>
          <w:color w:val="292425"/>
          <w:spacing w:val="-25"/>
          <w:w w:val="110"/>
        </w:rPr>
        <w:t> </w:t>
      </w:r>
      <w:r>
        <w:rPr>
          <w:color w:val="292425"/>
          <w:w w:val="110"/>
        </w:rPr>
        <w:t>in</w:t>
      </w:r>
      <w:r>
        <w:rPr>
          <w:color w:val="292425"/>
          <w:spacing w:val="-25"/>
          <w:w w:val="110"/>
        </w:rPr>
        <w:t> </w:t>
      </w:r>
      <w:r>
        <w:rPr>
          <w:color w:val="292425"/>
          <w:w w:val="110"/>
        </w:rPr>
        <w:t>output</w:t>
      </w:r>
      <w:r>
        <w:rPr>
          <w:color w:val="292425"/>
          <w:spacing w:val="-25"/>
          <w:w w:val="110"/>
        </w:rPr>
        <w:t> </w:t>
      </w:r>
      <w:r>
        <w:rPr>
          <w:color w:val="292425"/>
          <w:w w:val="110"/>
        </w:rPr>
        <w:t>of</w:t>
      </w:r>
      <w:r>
        <w:rPr>
          <w:color w:val="292425"/>
          <w:spacing w:val="-25"/>
          <w:w w:val="110"/>
        </w:rPr>
        <w:t> </w:t>
      </w:r>
      <w:r>
        <w:rPr>
          <w:color w:val="292425"/>
          <w:w w:val="110"/>
        </w:rPr>
        <w:t>business</w:t>
      </w:r>
      <w:r>
        <w:rPr>
          <w:color w:val="292425"/>
          <w:spacing w:val="-25"/>
          <w:w w:val="110"/>
        </w:rPr>
        <w:t> </w:t>
      </w:r>
      <w:r>
        <w:rPr>
          <w:color w:val="292425"/>
          <w:w w:val="110"/>
        </w:rPr>
        <w:t>services</w:t>
      </w:r>
      <w:r>
        <w:rPr>
          <w:color w:val="292425"/>
          <w:spacing w:val="-25"/>
          <w:w w:val="110"/>
        </w:rPr>
        <w:t> </w:t>
      </w:r>
      <w:r>
        <w:rPr>
          <w:color w:val="292425"/>
          <w:w w:val="110"/>
        </w:rPr>
        <w:t>remained</w:t>
      </w:r>
      <w:r>
        <w:rPr>
          <w:color w:val="292425"/>
          <w:spacing w:val="-25"/>
          <w:w w:val="110"/>
        </w:rPr>
        <w:t> </w:t>
      </w:r>
      <w:r>
        <w:rPr>
          <w:color w:val="292425"/>
          <w:w w:val="110"/>
        </w:rPr>
        <w:t>positive overall, but performance </w:t>
      </w:r>
      <w:r>
        <w:rPr>
          <w:color w:val="292425"/>
          <w:spacing w:val="-3"/>
          <w:w w:val="110"/>
        </w:rPr>
        <w:t>was </w:t>
      </w:r>
      <w:r>
        <w:rPr>
          <w:color w:val="292425"/>
          <w:w w:val="110"/>
        </w:rPr>
        <w:t>dependent on the nature of the </w:t>
      </w:r>
      <w:r>
        <w:rPr>
          <w:color w:val="292425"/>
          <w:spacing w:val="-3"/>
          <w:w w:val="110"/>
        </w:rPr>
        <w:t>customer. </w:t>
      </w:r>
      <w:r>
        <w:rPr>
          <w:color w:val="292425"/>
          <w:w w:val="110"/>
        </w:rPr>
        <w:t>Outsourcing of work, such as recruitment</w:t>
      </w:r>
      <w:r>
        <w:rPr>
          <w:color w:val="292425"/>
          <w:spacing w:val="-11"/>
          <w:w w:val="110"/>
        </w:rPr>
        <w:t> </w:t>
      </w:r>
      <w:r>
        <w:rPr>
          <w:color w:val="292425"/>
          <w:w w:val="110"/>
        </w:rPr>
        <w:t>and</w:t>
      </w:r>
      <w:r>
        <w:rPr>
          <w:color w:val="292425"/>
          <w:spacing w:val="-11"/>
          <w:w w:val="110"/>
        </w:rPr>
        <w:t> </w:t>
      </w:r>
      <w:r>
        <w:rPr>
          <w:color w:val="292425"/>
          <w:w w:val="110"/>
        </w:rPr>
        <w:t>legal</w:t>
      </w:r>
      <w:r>
        <w:rPr>
          <w:color w:val="292425"/>
          <w:spacing w:val="-10"/>
          <w:w w:val="110"/>
        </w:rPr>
        <w:t> </w:t>
      </w:r>
      <w:r>
        <w:rPr>
          <w:color w:val="292425"/>
          <w:w w:val="110"/>
        </w:rPr>
        <w:t>services</w:t>
      </w:r>
      <w:r>
        <w:rPr>
          <w:color w:val="292425"/>
          <w:spacing w:val="-11"/>
          <w:w w:val="110"/>
        </w:rPr>
        <w:t> </w:t>
      </w:r>
      <w:r>
        <w:rPr>
          <w:color w:val="292425"/>
          <w:w w:val="110"/>
        </w:rPr>
        <w:t>by</w:t>
      </w:r>
      <w:r>
        <w:rPr>
          <w:color w:val="292425"/>
          <w:spacing w:val="-10"/>
          <w:w w:val="110"/>
        </w:rPr>
        <w:t> </w:t>
      </w:r>
      <w:r>
        <w:rPr>
          <w:color w:val="292425"/>
          <w:w w:val="110"/>
        </w:rPr>
        <w:t>the</w:t>
      </w:r>
      <w:r>
        <w:rPr>
          <w:color w:val="292425"/>
          <w:spacing w:val="-11"/>
          <w:w w:val="110"/>
        </w:rPr>
        <w:t> </w:t>
      </w:r>
      <w:r>
        <w:rPr>
          <w:color w:val="292425"/>
          <w:w w:val="110"/>
        </w:rPr>
        <w:t>public</w:t>
      </w:r>
      <w:r>
        <w:rPr>
          <w:color w:val="292425"/>
          <w:spacing w:val="-10"/>
          <w:w w:val="110"/>
        </w:rPr>
        <w:t> </w:t>
      </w:r>
      <w:r>
        <w:rPr>
          <w:color w:val="292425"/>
          <w:spacing w:val="-4"/>
          <w:w w:val="110"/>
        </w:rPr>
        <w:t>sector,</w:t>
      </w:r>
    </w:p>
    <w:p>
      <w:pPr>
        <w:pStyle w:val="BodyText"/>
        <w:spacing w:line="271" w:lineRule="auto" w:before="1"/>
        <w:ind w:left="182" w:right="389"/>
      </w:pPr>
      <w:r>
        <w:rPr>
          <w:color w:val="292425"/>
          <w:spacing w:val="-3"/>
          <w:w w:val="110"/>
        </w:rPr>
        <w:t>was</w:t>
      </w:r>
      <w:r>
        <w:rPr>
          <w:color w:val="292425"/>
          <w:spacing w:val="-22"/>
          <w:w w:val="110"/>
        </w:rPr>
        <w:t> </w:t>
      </w:r>
      <w:r>
        <w:rPr>
          <w:color w:val="292425"/>
          <w:w w:val="110"/>
        </w:rPr>
        <w:t>underpinning</w:t>
      </w:r>
      <w:r>
        <w:rPr>
          <w:color w:val="292425"/>
          <w:spacing w:val="-21"/>
          <w:w w:val="110"/>
        </w:rPr>
        <w:t> </w:t>
      </w:r>
      <w:r>
        <w:rPr>
          <w:color w:val="292425"/>
          <w:w w:val="110"/>
        </w:rPr>
        <w:t>strong</w:t>
      </w:r>
      <w:r>
        <w:rPr>
          <w:color w:val="292425"/>
          <w:spacing w:val="-21"/>
          <w:w w:val="110"/>
        </w:rPr>
        <w:t> </w:t>
      </w:r>
      <w:r>
        <w:rPr>
          <w:color w:val="292425"/>
          <w:w w:val="110"/>
        </w:rPr>
        <w:t>growth</w:t>
      </w:r>
      <w:r>
        <w:rPr>
          <w:color w:val="292425"/>
          <w:spacing w:val="-21"/>
          <w:w w:val="110"/>
        </w:rPr>
        <w:t> </w:t>
      </w:r>
      <w:r>
        <w:rPr>
          <w:color w:val="292425"/>
          <w:w w:val="110"/>
        </w:rPr>
        <w:t>for</w:t>
      </w:r>
      <w:r>
        <w:rPr>
          <w:color w:val="292425"/>
          <w:spacing w:val="-21"/>
          <w:w w:val="110"/>
        </w:rPr>
        <w:t> </w:t>
      </w:r>
      <w:r>
        <w:rPr>
          <w:color w:val="292425"/>
          <w:w w:val="110"/>
        </w:rPr>
        <w:t>some</w:t>
      </w:r>
      <w:r>
        <w:rPr>
          <w:color w:val="292425"/>
          <w:spacing w:val="-21"/>
          <w:w w:val="110"/>
        </w:rPr>
        <w:t> </w:t>
      </w:r>
      <w:r>
        <w:rPr>
          <w:color w:val="292425"/>
          <w:w w:val="110"/>
        </w:rPr>
        <w:t>companies. Those</w:t>
      </w:r>
      <w:r>
        <w:rPr>
          <w:color w:val="292425"/>
          <w:spacing w:val="-33"/>
          <w:w w:val="110"/>
        </w:rPr>
        <w:t> </w:t>
      </w:r>
      <w:r>
        <w:rPr>
          <w:color w:val="292425"/>
          <w:w w:val="110"/>
        </w:rPr>
        <w:t>providing</w:t>
      </w:r>
      <w:r>
        <w:rPr>
          <w:color w:val="292425"/>
          <w:spacing w:val="-33"/>
          <w:w w:val="110"/>
        </w:rPr>
        <w:t> </w:t>
      </w:r>
      <w:r>
        <w:rPr>
          <w:color w:val="292425"/>
          <w:w w:val="110"/>
        </w:rPr>
        <w:t>services</w:t>
      </w:r>
      <w:r>
        <w:rPr>
          <w:color w:val="292425"/>
          <w:spacing w:val="-33"/>
          <w:w w:val="110"/>
        </w:rPr>
        <w:t> </w:t>
      </w:r>
      <w:r>
        <w:rPr>
          <w:color w:val="292425"/>
          <w:spacing w:val="-4"/>
          <w:w w:val="110"/>
        </w:rPr>
        <w:t>to</w:t>
      </w:r>
      <w:r>
        <w:rPr>
          <w:color w:val="292425"/>
          <w:spacing w:val="-33"/>
          <w:w w:val="110"/>
        </w:rPr>
        <w:t> </w:t>
      </w:r>
      <w:r>
        <w:rPr>
          <w:color w:val="292425"/>
          <w:w w:val="110"/>
        </w:rPr>
        <w:t>manufacturing</w:t>
      </w:r>
      <w:r>
        <w:rPr>
          <w:color w:val="292425"/>
          <w:spacing w:val="-33"/>
          <w:w w:val="110"/>
        </w:rPr>
        <w:t> </w:t>
      </w:r>
      <w:r>
        <w:rPr>
          <w:color w:val="292425"/>
          <w:spacing w:val="-3"/>
          <w:w w:val="110"/>
        </w:rPr>
        <w:t>were</w:t>
      </w:r>
      <w:r>
        <w:rPr>
          <w:color w:val="292425"/>
          <w:spacing w:val="-32"/>
          <w:w w:val="110"/>
        </w:rPr>
        <w:t> </w:t>
      </w:r>
      <w:r>
        <w:rPr>
          <w:color w:val="292425"/>
          <w:w w:val="110"/>
        </w:rPr>
        <w:t>facing reduced </w:t>
      </w:r>
      <w:r>
        <w:rPr>
          <w:color w:val="292425"/>
          <w:spacing w:val="-3"/>
          <w:w w:val="110"/>
        </w:rPr>
        <w:t>orders, </w:t>
      </w:r>
      <w:r>
        <w:rPr>
          <w:color w:val="292425"/>
          <w:w w:val="110"/>
        </w:rPr>
        <w:t>particularly for functions such as maintenance of plant, as production </w:t>
      </w:r>
      <w:r>
        <w:rPr>
          <w:color w:val="292425"/>
          <w:spacing w:val="-3"/>
          <w:w w:val="110"/>
        </w:rPr>
        <w:t>moved overseas </w:t>
      </w:r>
      <w:r>
        <w:rPr>
          <w:color w:val="292425"/>
          <w:w w:val="110"/>
        </w:rPr>
        <w:t>and companies deferred inessential</w:t>
      </w:r>
      <w:r>
        <w:rPr>
          <w:color w:val="292425"/>
          <w:spacing w:val="-39"/>
          <w:w w:val="110"/>
        </w:rPr>
        <w:t> </w:t>
      </w:r>
      <w:r>
        <w:rPr>
          <w:color w:val="292425"/>
          <w:w w:val="110"/>
        </w:rPr>
        <w:t>spending.</w:t>
      </w:r>
    </w:p>
    <w:p>
      <w:pPr>
        <w:pStyle w:val="BodyText"/>
        <w:spacing w:line="271" w:lineRule="auto"/>
        <w:ind w:left="182" w:right="212"/>
      </w:pPr>
      <w:r>
        <w:rPr>
          <w:color w:val="292425"/>
          <w:spacing w:val="-4"/>
          <w:w w:val="110"/>
        </w:rPr>
        <w:t>Warehousing </w:t>
      </w:r>
      <w:r>
        <w:rPr>
          <w:color w:val="292425"/>
          <w:w w:val="110"/>
        </w:rPr>
        <w:t>demand at ports </w:t>
      </w:r>
      <w:r>
        <w:rPr>
          <w:color w:val="292425"/>
          <w:spacing w:val="-3"/>
          <w:w w:val="110"/>
        </w:rPr>
        <w:t>was </w:t>
      </w:r>
      <w:r>
        <w:rPr>
          <w:color w:val="292425"/>
          <w:w w:val="110"/>
        </w:rPr>
        <w:t>in some cases at record</w:t>
      </w:r>
      <w:r>
        <w:rPr>
          <w:color w:val="292425"/>
          <w:spacing w:val="-38"/>
          <w:w w:val="110"/>
        </w:rPr>
        <w:t> </w:t>
      </w:r>
      <w:r>
        <w:rPr>
          <w:color w:val="292425"/>
          <w:w w:val="110"/>
        </w:rPr>
        <w:t>levels,</w:t>
      </w:r>
      <w:r>
        <w:rPr>
          <w:color w:val="292425"/>
          <w:spacing w:val="-37"/>
          <w:w w:val="110"/>
        </w:rPr>
        <w:t> </w:t>
      </w:r>
      <w:r>
        <w:rPr>
          <w:color w:val="292425"/>
          <w:w w:val="110"/>
        </w:rPr>
        <w:t>reflecting</w:t>
      </w:r>
      <w:r>
        <w:rPr>
          <w:color w:val="292425"/>
          <w:spacing w:val="-37"/>
          <w:w w:val="110"/>
        </w:rPr>
        <w:t> </w:t>
      </w:r>
      <w:r>
        <w:rPr>
          <w:color w:val="292425"/>
          <w:w w:val="110"/>
        </w:rPr>
        <w:t>buoyant</w:t>
      </w:r>
      <w:r>
        <w:rPr>
          <w:color w:val="292425"/>
          <w:spacing w:val="-37"/>
          <w:w w:val="110"/>
        </w:rPr>
        <w:t> </w:t>
      </w:r>
      <w:r>
        <w:rPr>
          <w:color w:val="292425"/>
          <w:w w:val="110"/>
        </w:rPr>
        <w:t>imports,</w:t>
      </w:r>
      <w:r>
        <w:rPr>
          <w:color w:val="292425"/>
          <w:spacing w:val="-37"/>
          <w:w w:val="110"/>
        </w:rPr>
        <w:t> </w:t>
      </w:r>
      <w:r>
        <w:rPr>
          <w:color w:val="292425"/>
          <w:w w:val="110"/>
        </w:rPr>
        <w:t>especially</w:t>
      </w:r>
      <w:r>
        <w:rPr>
          <w:color w:val="292425"/>
          <w:spacing w:val="-38"/>
          <w:w w:val="110"/>
        </w:rPr>
        <w:t> </w:t>
      </w:r>
      <w:r>
        <w:rPr>
          <w:color w:val="292425"/>
          <w:w w:val="110"/>
        </w:rPr>
        <w:t>from the </w:t>
      </w:r>
      <w:r>
        <w:rPr>
          <w:color w:val="292425"/>
          <w:spacing w:val="-4"/>
          <w:w w:val="110"/>
        </w:rPr>
        <w:t>Far</w:t>
      </w:r>
      <w:r>
        <w:rPr>
          <w:color w:val="292425"/>
          <w:spacing w:val="-12"/>
          <w:w w:val="110"/>
        </w:rPr>
        <w:t> </w:t>
      </w:r>
      <w:r>
        <w:rPr>
          <w:color w:val="292425"/>
          <w:w w:val="110"/>
        </w:rPr>
        <w:t>East.</w:t>
      </w:r>
    </w:p>
    <w:p>
      <w:pPr>
        <w:pStyle w:val="BodyText"/>
        <w:spacing w:before="10"/>
        <w:rPr>
          <w:sz w:val="27"/>
        </w:rPr>
      </w:pPr>
    </w:p>
    <w:p>
      <w:pPr>
        <w:pStyle w:val="BodyText"/>
        <w:spacing w:line="271" w:lineRule="auto"/>
        <w:ind w:left="182" w:right="230"/>
      </w:pPr>
      <w:r>
        <w:rPr>
          <w:color w:val="292425"/>
          <w:spacing w:val="-4"/>
          <w:w w:val="110"/>
        </w:rPr>
        <w:t>Weak </w:t>
      </w:r>
      <w:r>
        <w:rPr>
          <w:color w:val="292425"/>
          <w:spacing w:val="-3"/>
          <w:w w:val="110"/>
        </w:rPr>
        <w:t>private </w:t>
      </w:r>
      <w:r>
        <w:rPr>
          <w:color w:val="292425"/>
          <w:w w:val="110"/>
        </w:rPr>
        <w:t>sector demand </w:t>
      </w:r>
      <w:r>
        <w:rPr>
          <w:color w:val="292425"/>
          <w:spacing w:val="-3"/>
          <w:w w:val="110"/>
        </w:rPr>
        <w:t>was </w:t>
      </w:r>
      <w:r>
        <w:rPr>
          <w:color w:val="292425"/>
          <w:w w:val="110"/>
        </w:rPr>
        <w:t>reported in </w:t>
      </w:r>
      <w:r>
        <w:rPr>
          <w:color w:val="292425"/>
          <w:spacing w:val="-3"/>
          <w:w w:val="110"/>
        </w:rPr>
        <w:t>sectors </w:t>
      </w:r>
      <w:r>
        <w:rPr>
          <w:color w:val="292425"/>
          <w:w w:val="110"/>
        </w:rPr>
        <w:t>such</w:t>
      </w:r>
      <w:r>
        <w:rPr>
          <w:color w:val="292425"/>
          <w:spacing w:val="-22"/>
          <w:w w:val="110"/>
        </w:rPr>
        <w:t> </w:t>
      </w:r>
      <w:r>
        <w:rPr>
          <w:color w:val="292425"/>
          <w:w w:val="110"/>
        </w:rPr>
        <w:t>as</w:t>
      </w:r>
      <w:r>
        <w:rPr>
          <w:color w:val="292425"/>
          <w:spacing w:val="-22"/>
          <w:w w:val="110"/>
        </w:rPr>
        <w:t> </w:t>
      </w:r>
      <w:r>
        <w:rPr>
          <w:color w:val="292425"/>
          <w:w w:val="110"/>
        </w:rPr>
        <w:t>IT</w:t>
      </w:r>
      <w:r>
        <w:rPr>
          <w:color w:val="292425"/>
          <w:spacing w:val="-22"/>
          <w:w w:val="110"/>
        </w:rPr>
        <w:t> </w:t>
      </w:r>
      <w:r>
        <w:rPr>
          <w:color w:val="292425"/>
          <w:w w:val="110"/>
        </w:rPr>
        <w:t>services</w:t>
      </w:r>
      <w:r>
        <w:rPr>
          <w:color w:val="292425"/>
          <w:spacing w:val="-21"/>
          <w:w w:val="110"/>
        </w:rPr>
        <w:t> </w:t>
      </w:r>
      <w:r>
        <w:rPr>
          <w:color w:val="292425"/>
          <w:w w:val="110"/>
        </w:rPr>
        <w:t>and</w:t>
      </w:r>
      <w:r>
        <w:rPr>
          <w:color w:val="292425"/>
          <w:spacing w:val="-22"/>
          <w:w w:val="110"/>
        </w:rPr>
        <w:t> </w:t>
      </w:r>
      <w:r>
        <w:rPr>
          <w:color w:val="292425"/>
          <w:w w:val="110"/>
        </w:rPr>
        <w:t>marketing.</w:t>
      </w:r>
      <w:r>
        <w:rPr>
          <w:color w:val="292425"/>
          <w:spacing w:val="12"/>
          <w:w w:val="110"/>
        </w:rPr>
        <w:t> </w:t>
      </w:r>
      <w:r>
        <w:rPr>
          <w:color w:val="292425"/>
          <w:spacing w:val="-3"/>
          <w:w w:val="110"/>
        </w:rPr>
        <w:t>Investment</w:t>
      </w:r>
      <w:r>
        <w:rPr>
          <w:color w:val="292425"/>
          <w:spacing w:val="-22"/>
          <w:w w:val="110"/>
        </w:rPr>
        <w:t> </w:t>
      </w:r>
      <w:r>
        <w:rPr>
          <w:color w:val="292425"/>
          <w:w w:val="110"/>
        </w:rPr>
        <w:t>banking and</w:t>
      </w:r>
      <w:r>
        <w:rPr>
          <w:color w:val="292425"/>
          <w:spacing w:val="-23"/>
          <w:w w:val="110"/>
        </w:rPr>
        <w:t> </w:t>
      </w:r>
      <w:r>
        <w:rPr>
          <w:color w:val="292425"/>
          <w:spacing w:val="-3"/>
          <w:w w:val="110"/>
        </w:rPr>
        <w:t>related</w:t>
      </w:r>
      <w:r>
        <w:rPr>
          <w:color w:val="292425"/>
          <w:spacing w:val="-22"/>
          <w:w w:val="110"/>
        </w:rPr>
        <w:t> </w:t>
      </w:r>
      <w:r>
        <w:rPr>
          <w:color w:val="292425"/>
          <w:w w:val="110"/>
        </w:rPr>
        <w:t>financial</w:t>
      </w:r>
      <w:r>
        <w:rPr>
          <w:color w:val="292425"/>
          <w:spacing w:val="-22"/>
          <w:w w:val="110"/>
        </w:rPr>
        <w:t> </w:t>
      </w:r>
      <w:r>
        <w:rPr>
          <w:color w:val="292425"/>
          <w:w w:val="110"/>
        </w:rPr>
        <w:t>services</w:t>
      </w:r>
      <w:r>
        <w:rPr>
          <w:color w:val="292425"/>
          <w:spacing w:val="-23"/>
          <w:w w:val="110"/>
        </w:rPr>
        <w:t> </w:t>
      </w:r>
      <w:r>
        <w:rPr>
          <w:color w:val="292425"/>
          <w:spacing w:val="-3"/>
          <w:w w:val="110"/>
        </w:rPr>
        <w:t>were</w:t>
      </w:r>
      <w:r>
        <w:rPr>
          <w:color w:val="292425"/>
          <w:spacing w:val="-22"/>
          <w:w w:val="110"/>
        </w:rPr>
        <w:t> </w:t>
      </w:r>
      <w:r>
        <w:rPr>
          <w:color w:val="292425"/>
          <w:w w:val="110"/>
        </w:rPr>
        <w:t>particularly</w:t>
      </w:r>
      <w:r>
        <w:rPr>
          <w:color w:val="292425"/>
          <w:spacing w:val="-22"/>
          <w:w w:val="110"/>
        </w:rPr>
        <w:t> </w:t>
      </w:r>
      <w:r>
        <w:rPr>
          <w:color w:val="292425"/>
          <w:w w:val="110"/>
        </w:rPr>
        <w:t>subdued in London. Accountants reported a modest</w:t>
      </w:r>
      <w:r>
        <w:rPr>
          <w:color w:val="292425"/>
          <w:spacing w:val="-28"/>
          <w:w w:val="110"/>
        </w:rPr>
        <w:t> </w:t>
      </w:r>
      <w:r>
        <w:rPr>
          <w:color w:val="292425"/>
          <w:w w:val="110"/>
        </w:rPr>
        <w:t>increase</w:t>
      </w:r>
    </w:p>
    <w:p>
      <w:pPr>
        <w:pStyle w:val="BodyText"/>
        <w:spacing w:line="271" w:lineRule="auto" w:before="1"/>
        <w:ind w:left="182" w:right="389"/>
      </w:pPr>
      <w:r>
        <w:rPr>
          <w:color w:val="292425"/>
          <w:w w:val="110"/>
        </w:rPr>
        <w:t>in</w:t>
      </w:r>
      <w:r>
        <w:rPr>
          <w:color w:val="292425"/>
          <w:spacing w:val="-25"/>
          <w:w w:val="110"/>
        </w:rPr>
        <w:t> </w:t>
      </w:r>
      <w:r>
        <w:rPr>
          <w:color w:val="292425"/>
          <w:w w:val="110"/>
        </w:rPr>
        <w:t>demand</w:t>
      </w:r>
      <w:r>
        <w:rPr>
          <w:color w:val="292425"/>
          <w:spacing w:val="-25"/>
          <w:w w:val="110"/>
        </w:rPr>
        <w:t> </w:t>
      </w:r>
      <w:r>
        <w:rPr>
          <w:color w:val="292425"/>
          <w:w w:val="110"/>
        </w:rPr>
        <w:t>for</w:t>
      </w:r>
      <w:r>
        <w:rPr>
          <w:color w:val="292425"/>
          <w:spacing w:val="-25"/>
          <w:w w:val="110"/>
        </w:rPr>
        <w:t> </w:t>
      </w:r>
      <w:r>
        <w:rPr>
          <w:color w:val="292425"/>
          <w:w w:val="110"/>
        </w:rPr>
        <w:t>insolvency</w:t>
      </w:r>
      <w:r>
        <w:rPr>
          <w:color w:val="292425"/>
          <w:spacing w:val="-25"/>
          <w:w w:val="110"/>
        </w:rPr>
        <w:t> </w:t>
      </w:r>
      <w:r>
        <w:rPr>
          <w:color w:val="292425"/>
          <w:w w:val="110"/>
        </w:rPr>
        <w:t>and</w:t>
      </w:r>
      <w:r>
        <w:rPr>
          <w:color w:val="292425"/>
          <w:spacing w:val="-24"/>
          <w:w w:val="110"/>
        </w:rPr>
        <w:t> </w:t>
      </w:r>
      <w:r>
        <w:rPr>
          <w:color w:val="292425"/>
          <w:w w:val="110"/>
        </w:rPr>
        <w:t>personal</w:t>
      </w:r>
      <w:r>
        <w:rPr>
          <w:color w:val="292425"/>
          <w:spacing w:val="-25"/>
          <w:w w:val="110"/>
        </w:rPr>
        <w:t> </w:t>
      </w:r>
      <w:r>
        <w:rPr>
          <w:color w:val="292425"/>
          <w:w w:val="110"/>
        </w:rPr>
        <w:t>bankruptcy work.</w:t>
      </w:r>
    </w:p>
    <w:p>
      <w:pPr>
        <w:pStyle w:val="BodyText"/>
        <w:spacing w:before="9"/>
        <w:rPr>
          <w:sz w:val="27"/>
        </w:rPr>
      </w:pPr>
    </w:p>
    <w:p>
      <w:pPr>
        <w:pStyle w:val="BodyText"/>
        <w:spacing w:line="271" w:lineRule="auto"/>
        <w:ind w:left="182" w:right="137"/>
      </w:pPr>
      <w:r>
        <w:rPr>
          <w:color w:val="292425"/>
          <w:w w:val="110"/>
        </w:rPr>
        <w:t>Corporate</w:t>
      </w:r>
      <w:r>
        <w:rPr>
          <w:color w:val="292425"/>
          <w:spacing w:val="-17"/>
          <w:w w:val="110"/>
        </w:rPr>
        <w:t> </w:t>
      </w:r>
      <w:r>
        <w:rPr>
          <w:color w:val="292425"/>
          <w:w w:val="110"/>
        </w:rPr>
        <w:t>expenditure</w:t>
      </w:r>
      <w:r>
        <w:rPr>
          <w:color w:val="292425"/>
          <w:spacing w:val="-16"/>
          <w:w w:val="110"/>
        </w:rPr>
        <w:t> </w:t>
      </w:r>
      <w:r>
        <w:rPr>
          <w:color w:val="292425"/>
          <w:w w:val="110"/>
        </w:rPr>
        <w:t>on</w:t>
      </w:r>
      <w:r>
        <w:rPr>
          <w:color w:val="292425"/>
          <w:spacing w:val="-16"/>
          <w:w w:val="110"/>
        </w:rPr>
        <w:t> </w:t>
      </w:r>
      <w:r>
        <w:rPr>
          <w:color w:val="292425"/>
          <w:w w:val="110"/>
        </w:rPr>
        <w:t>conference</w:t>
      </w:r>
      <w:r>
        <w:rPr>
          <w:color w:val="292425"/>
          <w:spacing w:val="-16"/>
          <w:w w:val="110"/>
        </w:rPr>
        <w:t> </w:t>
      </w:r>
      <w:r>
        <w:rPr>
          <w:color w:val="292425"/>
          <w:w w:val="110"/>
        </w:rPr>
        <w:t>facilities,</w:t>
      </w:r>
      <w:r>
        <w:rPr>
          <w:color w:val="292425"/>
          <w:spacing w:val="-16"/>
          <w:w w:val="110"/>
        </w:rPr>
        <w:t> </w:t>
      </w:r>
      <w:r>
        <w:rPr>
          <w:color w:val="292425"/>
          <w:w w:val="110"/>
        </w:rPr>
        <w:t>contract catering,</w:t>
      </w:r>
      <w:r>
        <w:rPr>
          <w:color w:val="292425"/>
          <w:spacing w:val="-21"/>
          <w:w w:val="110"/>
        </w:rPr>
        <w:t> </w:t>
      </w:r>
      <w:r>
        <w:rPr>
          <w:color w:val="292425"/>
          <w:w w:val="110"/>
        </w:rPr>
        <w:t>taxis,</w:t>
      </w:r>
      <w:r>
        <w:rPr>
          <w:color w:val="292425"/>
          <w:spacing w:val="-20"/>
          <w:w w:val="110"/>
        </w:rPr>
        <w:t> </w:t>
      </w:r>
      <w:r>
        <w:rPr>
          <w:color w:val="292425"/>
          <w:spacing w:val="-5"/>
          <w:w w:val="110"/>
        </w:rPr>
        <w:t>car-hire</w:t>
      </w:r>
      <w:r>
        <w:rPr>
          <w:color w:val="292425"/>
          <w:spacing w:val="-20"/>
          <w:w w:val="110"/>
        </w:rPr>
        <w:t> </w:t>
      </w:r>
      <w:r>
        <w:rPr>
          <w:color w:val="292425"/>
          <w:w w:val="110"/>
        </w:rPr>
        <w:t>and</w:t>
      </w:r>
      <w:r>
        <w:rPr>
          <w:color w:val="292425"/>
          <w:spacing w:val="-20"/>
          <w:w w:val="110"/>
        </w:rPr>
        <w:t> </w:t>
      </w:r>
      <w:r>
        <w:rPr>
          <w:color w:val="292425"/>
          <w:w w:val="110"/>
        </w:rPr>
        <w:t>international</w:t>
      </w:r>
      <w:r>
        <w:rPr>
          <w:color w:val="292425"/>
          <w:spacing w:val="-20"/>
          <w:w w:val="110"/>
        </w:rPr>
        <w:t> </w:t>
      </w:r>
      <w:r>
        <w:rPr>
          <w:color w:val="292425"/>
          <w:w w:val="110"/>
        </w:rPr>
        <w:t>courier</w:t>
      </w:r>
      <w:r>
        <w:rPr>
          <w:color w:val="292425"/>
          <w:spacing w:val="-20"/>
          <w:w w:val="110"/>
        </w:rPr>
        <w:t> </w:t>
      </w:r>
      <w:r>
        <w:rPr>
          <w:color w:val="292425"/>
          <w:w w:val="110"/>
        </w:rPr>
        <w:t>services remained</w:t>
      </w:r>
      <w:r>
        <w:rPr>
          <w:color w:val="292425"/>
          <w:spacing w:val="-23"/>
          <w:w w:val="110"/>
        </w:rPr>
        <w:t> </w:t>
      </w:r>
      <w:r>
        <w:rPr>
          <w:color w:val="292425"/>
          <w:w w:val="110"/>
        </w:rPr>
        <w:t>depressed.</w:t>
      </w:r>
      <w:r>
        <w:rPr>
          <w:color w:val="292425"/>
          <w:spacing w:val="10"/>
          <w:w w:val="110"/>
        </w:rPr>
        <w:t> </w:t>
      </w:r>
      <w:r>
        <w:rPr>
          <w:color w:val="292425"/>
          <w:w w:val="110"/>
        </w:rPr>
        <w:t>Business</w:t>
      </w:r>
      <w:r>
        <w:rPr>
          <w:color w:val="292425"/>
          <w:spacing w:val="-23"/>
          <w:w w:val="110"/>
        </w:rPr>
        <w:t> </w:t>
      </w:r>
      <w:r>
        <w:rPr>
          <w:color w:val="292425"/>
          <w:spacing w:val="-3"/>
          <w:w w:val="110"/>
        </w:rPr>
        <w:t>travellers</w:t>
      </w:r>
      <w:r>
        <w:rPr>
          <w:color w:val="292425"/>
          <w:spacing w:val="-23"/>
          <w:w w:val="110"/>
        </w:rPr>
        <w:t> </w:t>
      </w:r>
      <w:r>
        <w:rPr>
          <w:color w:val="292425"/>
          <w:w w:val="110"/>
        </w:rPr>
        <w:t>also</w:t>
      </w:r>
      <w:r>
        <w:rPr>
          <w:color w:val="292425"/>
          <w:spacing w:val="-23"/>
          <w:w w:val="110"/>
        </w:rPr>
        <w:t> </w:t>
      </w:r>
      <w:r>
        <w:rPr>
          <w:color w:val="292425"/>
          <w:w w:val="110"/>
        </w:rPr>
        <w:t>appeared</w:t>
      </w:r>
      <w:r>
        <w:rPr>
          <w:color w:val="292425"/>
          <w:spacing w:val="-23"/>
          <w:w w:val="110"/>
        </w:rPr>
        <w:t> </w:t>
      </w:r>
      <w:r>
        <w:rPr>
          <w:color w:val="292425"/>
          <w:spacing w:val="-4"/>
          <w:w w:val="110"/>
        </w:rPr>
        <w:t>to </w:t>
      </w:r>
      <w:r>
        <w:rPr>
          <w:color w:val="292425"/>
          <w:w w:val="110"/>
        </w:rPr>
        <w:t>be cutting costs by lowering spending on </w:t>
      </w:r>
      <w:r>
        <w:rPr>
          <w:color w:val="292425"/>
          <w:spacing w:val="-3"/>
          <w:w w:val="110"/>
        </w:rPr>
        <w:t>corporate </w:t>
      </w:r>
      <w:r>
        <w:rPr>
          <w:color w:val="292425"/>
          <w:w w:val="110"/>
        </w:rPr>
        <w:t>credit cards and increasing use of discount airlines and budget</w:t>
      </w:r>
      <w:r>
        <w:rPr>
          <w:color w:val="292425"/>
          <w:spacing w:val="-6"/>
          <w:w w:val="110"/>
        </w:rPr>
        <w:t> </w:t>
      </w:r>
      <w:r>
        <w:rPr>
          <w:color w:val="292425"/>
          <w:w w:val="110"/>
        </w:rPr>
        <w:t>hotels.</w:t>
      </w:r>
    </w:p>
    <w:p>
      <w:pPr>
        <w:pStyle w:val="BodyText"/>
        <w:spacing w:before="2"/>
        <w:rPr>
          <w:sz w:val="26"/>
        </w:rPr>
      </w:pPr>
    </w:p>
    <w:p>
      <w:pPr>
        <w:pStyle w:val="BodyText"/>
        <w:spacing w:line="271" w:lineRule="auto"/>
        <w:ind w:left="182" w:right="71"/>
      </w:pPr>
      <w:r>
        <w:rPr>
          <w:color w:val="292425"/>
          <w:w w:val="110"/>
        </w:rPr>
        <w:t>Demand for consumer services continued to grow but there were signs of overcapacity in some regions in leisure facilities, such as restaurants and fitness clubs. </w:t>
      </w:r>
      <w:r>
        <w:rPr>
          <w:color w:val="292425"/>
          <w:w w:val="105"/>
        </w:rPr>
        <w:t>Bookings of long-haul holidays remained below last year’s </w:t>
      </w:r>
      <w:r>
        <w:rPr>
          <w:color w:val="292425"/>
          <w:w w:val="110"/>
        </w:rPr>
        <w:t>levels, although travel services as a whole saw some growth. Housing-related services, such as estate agencies, mortgage providers and solicitors, reported continued buoyant year-on-year growth in volume and value of business.</w:t>
      </w:r>
    </w:p>
    <w:p>
      <w:pPr>
        <w:spacing w:after="0" w:line="271" w:lineRule="auto"/>
        <w:sectPr>
          <w:type w:val="continuous"/>
          <w:pgSz w:w="11900" w:h="16840"/>
          <w:pgMar w:top="1260" w:bottom="280" w:left="640" w:right="640"/>
          <w:cols w:num="2" w:equalWidth="0">
            <w:col w:w="5082" w:space="301"/>
            <w:col w:w="5237"/>
          </w:cols>
        </w:sectPr>
      </w:pPr>
    </w:p>
    <w:p>
      <w:pPr>
        <w:spacing w:before="78" w:after="19"/>
        <w:ind w:left="0" w:right="142" w:firstLine="0"/>
        <w:jc w:val="right"/>
        <w:rPr>
          <w:rFonts w:ascii="Arial" w:hAnsi="Arial"/>
          <w:i/>
          <w:sz w:val="14"/>
        </w:rPr>
      </w:pPr>
      <w:r>
        <w:rPr>
          <w:rFonts w:ascii="Arial" w:hAnsi="Arial"/>
          <w:i/>
          <w:color w:val="292425"/>
          <w:w w:val="95"/>
          <w:sz w:val="14"/>
        </w:rPr>
        <w:t>Agents’ summary of business conditions</w:t>
      </w:r>
    </w:p>
    <w:p>
      <w:pPr>
        <w:pStyle w:val="BodyText"/>
        <w:spacing w:line="20" w:lineRule="exact"/>
        <w:ind w:left="138"/>
        <w:rPr>
          <w:rFonts w:ascii="Arial"/>
          <w:sz w:val="2"/>
        </w:rPr>
      </w:pPr>
      <w:r>
        <w:rPr>
          <w:rFonts w:ascii="Arial"/>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rFonts w:ascii="Arial"/>
          <w:sz w:val="2"/>
        </w:rPr>
      </w:r>
    </w:p>
    <w:p>
      <w:pPr>
        <w:pStyle w:val="BodyText"/>
        <w:rPr>
          <w:rFonts w:ascii="Arial"/>
          <w:i/>
        </w:rPr>
      </w:pPr>
    </w:p>
    <w:p>
      <w:pPr>
        <w:spacing w:after="0"/>
        <w:rPr>
          <w:rFonts w:ascii="Arial"/>
        </w:rPr>
        <w:sectPr>
          <w:headerReference w:type="default" r:id="rId203"/>
          <w:pgSz w:w="11900" w:h="16840"/>
          <w:pgMar w:header="0" w:footer="585" w:top="540" w:bottom="780" w:left="640" w:right="640"/>
        </w:sectPr>
      </w:pPr>
    </w:p>
    <w:p>
      <w:pPr>
        <w:spacing w:before="224"/>
        <w:ind w:left="176" w:right="0" w:firstLine="0"/>
        <w:jc w:val="left"/>
        <w:rPr>
          <w:rFonts w:ascii="Trebuchet MS"/>
          <w:b/>
          <w:sz w:val="28"/>
        </w:rPr>
      </w:pPr>
      <w:r>
        <w:rPr>
          <w:rFonts w:ascii="Trebuchet MS"/>
          <w:b/>
          <w:color w:val="006BB6"/>
          <w:sz w:val="28"/>
        </w:rPr>
        <w:t>DEMAND</w:t>
      </w:r>
    </w:p>
    <w:p>
      <w:pPr>
        <w:pStyle w:val="Heading6"/>
        <w:spacing w:before="253"/>
      </w:pPr>
      <w:r>
        <w:rPr>
          <w:color w:val="006BB6"/>
        </w:rPr>
        <w:t>Consumption</w:t>
      </w:r>
    </w:p>
    <w:p>
      <w:pPr>
        <w:pStyle w:val="BodyText"/>
        <w:spacing w:line="271" w:lineRule="auto" w:before="222"/>
        <w:ind w:left="176"/>
      </w:pPr>
      <w:r>
        <w:rPr>
          <w:color w:val="292425"/>
          <w:w w:val="110"/>
        </w:rPr>
        <w:t>The </w:t>
      </w:r>
      <w:r>
        <w:rPr>
          <w:color w:val="292425"/>
          <w:spacing w:val="-4"/>
          <w:w w:val="110"/>
        </w:rPr>
        <w:t>rate </w:t>
      </w:r>
      <w:r>
        <w:rPr>
          <w:color w:val="292425"/>
          <w:w w:val="110"/>
        </w:rPr>
        <w:t>of growth in consumer spending appeared </w:t>
      </w:r>
      <w:r>
        <w:rPr>
          <w:color w:val="292425"/>
          <w:spacing w:val="-4"/>
          <w:w w:val="110"/>
        </w:rPr>
        <w:t>to </w:t>
      </w:r>
      <w:r>
        <w:rPr>
          <w:color w:val="292425"/>
          <w:spacing w:val="-3"/>
          <w:w w:val="110"/>
        </w:rPr>
        <w:t>have</w:t>
      </w:r>
      <w:r>
        <w:rPr>
          <w:color w:val="292425"/>
          <w:spacing w:val="-27"/>
          <w:w w:val="110"/>
        </w:rPr>
        <w:t> </w:t>
      </w:r>
      <w:r>
        <w:rPr>
          <w:color w:val="292425"/>
          <w:w w:val="110"/>
        </w:rPr>
        <w:t>eased</w:t>
      </w:r>
      <w:r>
        <w:rPr>
          <w:color w:val="292425"/>
          <w:spacing w:val="-26"/>
          <w:w w:val="110"/>
        </w:rPr>
        <w:t> </w:t>
      </w:r>
      <w:r>
        <w:rPr>
          <w:color w:val="292425"/>
          <w:w w:val="110"/>
        </w:rPr>
        <w:t>somewhat,</w:t>
      </w:r>
      <w:r>
        <w:rPr>
          <w:color w:val="292425"/>
          <w:spacing w:val="-26"/>
          <w:w w:val="110"/>
        </w:rPr>
        <w:t> </w:t>
      </w:r>
      <w:r>
        <w:rPr>
          <w:color w:val="292425"/>
          <w:w w:val="110"/>
        </w:rPr>
        <w:t>albeit</w:t>
      </w:r>
      <w:r>
        <w:rPr>
          <w:color w:val="292425"/>
          <w:spacing w:val="-26"/>
          <w:w w:val="110"/>
        </w:rPr>
        <w:t> </w:t>
      </w:r>
      <w:r>
        <w:rPr>
          <w:color w:val="292425"/>
          <w:w w:val="110"/>
        </w:rPr>
        <w:t>from</w:t>
      </w:r>
      <w:r>
        <w:rPr>
          <w:color w:val="292425"/>
          <w:spacing w:val="-27"/>
          <w:w w:val="110"/>
        </w:rPr>
        <w:t> </w:t>
      </w:r>
      <w:r>
        <w:rPr>
          <w:color w:val="292425"/>
          <w:w w:val="110"/>
        </w:rPr>
        <w:t>strong</w:t>
      </w:r>
      <w:r>
        <w:rPr>
          <w:color w:val="292425"/>
          <w:spacing w:val="-26"/>
          <w:w w:val="110"/>
        </w:rPr>
        <w:t> </w:t>
      </w:r>
      <w:r>
        <w:rPr>
          <w:color w:val="292425"/>
          <w:w w:val="110"/>
        </w:rPr>
        <w:t>figures</w:t>
      </w:r>
      <w:r>
        <w:rPr>
          <w:color w:val="292425"/>
          <w:spacing w:val="-26"/>
          <w:w w:val="110"/>
        </w:rPr>
        <w:t> </w:t>
      </w:r>
      <w:r>
        <w:rPr>
          <w:color w:val="292425"/>
          <w:w w:val="110"/>
        </w:rPr>
        <w:t>earlier</w:t>
      </w:r>
      <w:r>
        <w:rPr>
          <w:color w:val="292425"/>
          <w:spacing w:val="-26"/>
          <w:w w:val="110"/>
        </w:rPr>
        <w:t> </w:t>
      </w:r>
      <w:r>
        <w:rPr>
          <w:color w:val="292425"/>
          <w:w w:val="110"/>
        </w:rPr>
        <w:t>in the </w:t>
      </w:r>
      <w:r>
        <w:rPr>
          <w:color w:val="292425"/>
          <w:spacing w:val="-4"/>
          <w:w w:val="110"/>
        </w:rPr>
        <w:t>year. </w:t>
      </w:r>
      <w:r>
        <w:rPr>
          <w:color w:val="292425"/>
          <w:w w:val="110"/>
        </w:rPr>
        <w:t>Spending on home entertainment electrical goods</w:t>
      </w:r>
      <w:r>
        <w:rPr>
          <w:color w:val="292425"/>
          <w:spacing w:val="-9"/>
          <w:w w:val="110"/>
        </w:rPr>
        <w:t> </w:t>
      </w:r>
      <w:r>
        <w:rPr>
          <w:color w:val="292425"/>
          <w:w w:val="110"/>
        </w:rPr>
        <w:t>and</w:t>
      </w:r>
      <w:r>
        <w:rPr>
          <w:color w:val="292425"/>
          <w:spacing w:val="-8"/>
          <w:w w:val="110"/>
        </w:rPr>
        <w:t> </w:t>
      </w:r>
      <w:r>
        <w:rPr>
          <w:color w:val="292425"/>
          <w:w w:val="110"/>
        </w:rPr>
        <w:t>garden</w:t>
      </w:r>
      <w:r>
        <w:rPr>
          <w:color w:val="292425"/>
          <w:spacing w:val="-8"/>
          <w:w w:val="110"/>
        </w:rPr>
        <w:t> </w:t>
      </w:r>
      <w:r>
        <w:rPr>
          <w:color w:val="292425"/>
          <w:w w:val="110"/>
        </w:rPr>
        <w:t>centre</w:t>
      </w:r>
      <w:r>
        <w:rPr>
          <w:color w:val="292425"/>
          <w:spacing w:val="-9"/>
          <w:w w:val="110"/>
        </w:rPr>
        <w:t> </w:t>
      </w:r>
      <w:r>
        <w:rPr>
          <w:color w:val="292425"/>
          <w:w w:val="110"/>
        </w:rPr>
        <w:t>products</w:t>
      </w:r>
      <w:r>
        <w:rPr>
          <w:color w:val="292425"/>
          <w:spacing w:val="-8"/>
          <w:w w:val="110"/>
        </w:rPr>
        <w:t> </w:t>
      </w:r>
      <w:r>
        <w:rPr>
          <w:color w:val="292425"/>
          <w:w w:val="110"/>
        </w:rPr>
        <w:t>remained</w:t>
      </w:r>
      <w:r>
        <w:rPr>
          <w:color w:val="292425"/>
          <w:spacing w:val="-8"/>
          <w:w w:val="110"/>
        </w:rPr>
        <w:t> </w:t>
      </w:r>
      <w:r>
        <w:rPr>
          <w:color w:val="292425"/>
          <w:w w:val="110"/>
        </w:rPr>
        <w:t>buoyant.</w:t>
      </w:r>
    </w:p>
    <w:p>
      <w:pPr>
        <w:pStyle w:val="BodyText"/>
        <w:spacing w:before="7"/>
        <w:rPr>
          <w:sz w:val="22"/>
        </w:rPr>
      </w:pPr>
    </w:p>
    <w:p>
      <w:pPr>
        <w:pStyle w:val="BodyText"/>
        <w:spacing w:line="271" w:lineRule="auto"/>
        <w:ind w:left="176"/>
      </w:pPr>
      <w:r>
        <w:rPr>
          <w:color w:val="292425"/>
          <w:w w:val="110"/>
        </w:rPr>
        <w:t>Although</w:t>
      </w:r>
      <w:r>
        <w:rPr>
          <w:color w:val="292425"/>
          <w:spacing w:val="-31"/>
          <w:w w:val="110"/>
        </w:rPr>
        <w:t> </w:t>
      </w:r>
      <w:r>
        <w:rPr>
          <w:color w:val="292425"/>
          <w:w w:val="110"/>
        </w:rPr>
        <w:t>early</w:t>
      </w:r>
      <w:r>
        <w:rPr>
          <w:color w:val="292425"/>
          <w:spacing w:val="-30"/>
          <w:w w:val="110"/>
        </w:rPr>
        <w:t> </w:t>
      </w:r>
      <w:r>
        <w:rPr>
          <w:color w:val="292425"/>
          <w:w w:val="110"/>
        </w:rPr>
        <w:t>spending</w:t>
      </w:r>
      <w:r>
        <w:rPr>
          <w:color w:val="292425"/>
          <w:spacing w:val="-30"/>
          <w:w w:val="110"/>
        </w:rPr>
        <w:t> </w:t>
      </w:r>
      <w:r>
        <w:rPr>
          <w:color w:val="292425"/>
          <w:w w:val="110"/>
        </w:rPr>
        <w:t>on</w:t>
      </w:r>
      <w:r>
        <w:rPr>
          <w:color w:val="292425"/>
          <w:spacing w:val="-30"/>
          <w:w w:val="110"/>
        </w:rPr>
        <w:t> </w:t>
      </w:r>
      <w:r>
        <w:rPr>
          <w:color w:val="292425"/>
          <w:w w:val="110"/>
        </w:rPr>
        <w:t>Christmas</w:t>
      </w:r>
      <w:r>
        <w:rPr>
          <w:color w:val="292425"/>
          <w:spacing w:val="-30"/>
          <w:w w:val="110"/>
        </w:rPr>
        <w:t> </w:t>
      </w:r>
      <w:r>
        <w:rPr>
          <w:color w:val="292425"/>
          <w:w w:val="110"/>
        </w:rPr>
        <w:t>merchandise</w:t>
      </w:r>
      <w:r>
        <w:rPr>
          <w:color w:val="292425"/>
          <w:spacing w:val="-30"/>
          <w:w w:val="110"/>
        </w:rPr>
        <w:t> </w:t>
      </w:r>
      <w:r>
        <w:rPr>
          <w:color w:val="292425"/>
          <w:spacing w:val="-3"/>
          <w:w w:val="110"/>
        </w:rPr>
        <w:t>was </w:t>
      </w:r>
      <w:r>
        <w:rPr>
          <w:color w:val="292425"/>
          <w:w w:val="110"/>
        </w:rPr>
        <w:t>higher</w:t>
      </w:r>
      <w:r>
        <w:rPr>
          <w:color w:val="292425"/>
          <w:spacing w:val="-15"/>
          <w:w w:val="110"/>
        </w:rPr>
        <w:t> </w:t>
      </w:r>
      <w:r>
        <w:rPr>
          <w:color w:val="292425"/>
          <w:w w:val="110"/>
        </w:rPr>
        <w:t>than</w:t>
      </w:r>
      <w:r>
        <w:rPr>
          <w:color w:val="292425"/>
          <w:spacing w:val="-14"/>
          <w:w w:val="110"/>
        </w:rPr>
        <w:t> </w:t>
      </w:r>
      <w:r>
        <w:rPr>
          <w:color w:val="292425"/>
          <w:w w:val="110"/>
        </w:rPr>
        <w:t>a</w:t>
      </w:r>
      <w:r>
        <w:rPr>
          <w:color w:val="292425"/>
          <w:spacing w:val="-14"/>
          <w:w w:val="110"/>
        </w:rPr>
        <w:t> </w:t>
      </w:r>
      <w:r>
        <w:rPr>
          <w:color w:val="292425"/>
          <w:w w:val="110"/>
        </w:rPr>
        <w:t>year</w:t>
      </w:r>
      <w:r>
        <w:rPr>
          <w:color w:val="292425"/>
          <w:spacing w:val="-14"/>
          <w:w w:val="110"/>
        </w:rPr>
        <w:t> </w:t>
      </w:r>
      <w:r>
        <w:rPr>
          <w:color w:val="292425"/>
          <w:w w:val="110"/>
        </w:rPr>
        <w:t>ago,</w:t>
      </w:r>
      <w:r>
        <w:rPr>
          <w:color w:val="292425"/>
          <w:spacing w:val="-14"/>
          <w:w w:val="110"/>
        </w:rPr>
        <w:t> </w:t>
      </w:r>
      <w:r>
        <w:rPr>
          <w:color w:val="292425"/>
          <w:w w:val="110"/>
        </w:rPr>
        <w:t>retail</w:t>
      </w:r>
      <w:r>
        <w:rPr>
          <w:color w:val="292425"/>
          <w:spacing w:val="-14"/>
          <w:w w:val="110"/>
        </w:rPr>
        <w:t> </w:t>
      </w:r>
      <w:r>
        <w:rPr>
          <w:color w:val="292425"/>
          <w:w w:val="110"/>
        </w:rPr>
        <w:t>contacts</w:t>
      </w:r>
      <w:r>
        <w:rPr>
          <w:color w:val="292425"/>
          <w:spacing w:val="-14"/>
          <w:w w:val="110"/>
        </w:rPr>
        <w:t> </w:t>
      </w:r>
      <w:r>
        <w:rPr>
          <w:color w:val="292425"/>
          <w:spacing w:val="-3"/>
          <w:w w:val="110"/>
        </w:rPr>
        <w:t>were</w:t>
      </w:r>
      <w:r>
        <w:rPr>
          <w:color w:val="292425"/>
          <w:spacing w:val="-14"/>
          <w:w w:val="110"/>
        </w:rPr>
        <w:t> </w:t>
      </w:r>
      <w:r>
        <w:rPr>
          <w:color w:val="292425"/>
          <w:w w:val="110"/>
        </w:rPr>
        <w:t>nervous</w:t>
      </w:r>
      <w:r>
        <w:rPr>
          <w:color w:val="292425"/>
          <w:spacing w:val="-14"/>
          <w:w w:val="110"/>
        </w:rPr>
        <w:t> </w:t>
      </w:r>
      <w:r>
        <w:rPr>
          <w:color w:val="292425"/>
          <w:w w:val="110"/>
        </w:rPr>
        <w:t>that consumer confidence and spending would weaken rapidly</w:t>
      </w:r>
      <w:r>
        <w:rPr>
          <w:color w:val="292425"/>
          <w:spacing w:val="-10"/>
          <w:w w:val="110"/>
        </w:rPr>
        <w:t> </w:t>
      </w:r>
      <w:r>
        <w:rPr>
          <w:color w:val="292425"/>
          <w:w w:val="110"/>
        </w:rPr>
        <w:t>if</w:t>
      </w:r>
      <w:r>
        <w:rPr>
          <w:color w:val="292425"/>
          <w:spacing w:val="-10"/>
          <w:w w:val="110"/>
        </w:rPr>
        <w:t> </w:t>
      </w:r>
      <w:r>
        <w:rPr>
          <w:color w:val="292425"/>
          <w:w w:val="110"/>
        </w:rPr>
        <w:t>war</w:t>
      </w:r>
      <w:r>
        <w:rPr>
          <w:color w:val="292425"/>
          <w:spacing w:val="-9"/>
          <w:w w:val="110"/>
        </w:rPr>
        <w:t> </w:t>
      </w:r>
      <w:r>
        <w:rPr>
          <w:color w:val="292425"/>
          <w:spacing w:val="-3"/>
          <w:w w:val="110"/>
        </w:rPr>
        <w:t>broke</w:t>
      </w:r>
      <w:r>
        <w:rPr>
          <w:color w:val="292425"/>
          <w:spacing w:val="-10"/>
          <w:w w:val="110"/>
        </w:rPr>
        <w:t> </w:t>
      </w:r>
      <w:r>
        <w:rPr>
          <w:color w:val="292425"/>
          <w:w w:val="110"/>
        </w:rPr>
        <w:t>out</w:t>
      </w:r>
      <w:r>
        <w:rPr>
          <w:color w:val="292425"/>
          <w:spacing w:val="-10"/>
          <w:w w:val="110"/>
        </w:rPr>
        <w:t> </w:t>
      </w:r>
      <w:r>
        <w:rPr>
          <w:color w:val="292425"/>
          <w:w w:val="110"/>
        </w:rPr>
        <w:t>in</w:t>
      </w:r>
      <w:r>
        <w:rPr>
          <w:color w:val="292425"/>
          <w:spacing w:val="-9"/>
          <w:w w:val="110"/>
        </w:rPr>
        <w:t> </w:t>
      </w:r>
      <w:r>
        <w:rPr>
          <w:color w:val="292425"/>
          <w:w w:val="110"/>
        </w:rPr>
        <w:t>the</w:t>
      </w:r>
      <w:r>
        <w:rPr>
          <w:color w:val="292425"/>
          <w:spacing w:val="-10"/>
          <w:w w:val="110"/>
        </w:rPr>
        <w:t> </w:t>
      </w:r>
      <w:r>
        <w:rPr>
          <w:color w:val="292425"/>
          <w:w w:val="110"/>
        </w:rPr>
        <w:t>Middle</w:t>
      </w:r>
      <w:r>
        <w:rPr>
          <w:color w:val="292425"/>
          <w:spacing w:val="-9"/>
          <w:w w:val="110"/>
        </w:rPr>
        <w:t> </w:t>
      </w:r>
      <w:r>
        <w:rPr>
          <w:color w:val="292425"/>
          <w:w w:val="110"/>
        </w:rPr>
        <w:t>East.</w:t>
      </w:r>
    </w:p>
    <w:p>
      <w:pPr>
        <w:pStyle w:val="BodyText"/>
        <w:spacing w:before="8"/>
        <w:rPr>
          <w:sz w:val="22"/>
        </w:rPr>
      </w:pPr>
    </w:p>
    <w:p>
      <w:pPr>
        <w:pStyle w:val="BodyText"/>
        <w:spacing w:line="271" w:lineRule="auto"/>
        <w:ind w:left="176" w:right="122"/>
      </w:pPr>
      <w:r>
        <w:rPr>
          <w:color w:val="292425"/>
          <w:spacing w:val="-5"/>
          <w:w w:val="105"/>
        </w:rPr>
        <w:t>Total </w:t>
      </w:r>
      <w:r>
        <w:rPr>
          <w:color w:val="292425"/>
          <w:w w:val="105"/>
        </w:rPr>
        <w:t>sales of new cars in the September new registration month </w:t>
      </w:r>
      <w:r>
        <w:rPr>
          <w:color w:val="292425"/>
          <w:spacing w:val="-3"/>
          <w:w w:val="105"/>
        </w:rPr>
        <w:t>were lower </w:t>
      </w:r>
      <w:r>
        <w:rPr>
          <w:color w:val="292425"/>
          <w:w w:val="105"/>
        </w:rPr>
        <w:t>than a year </w:t>
      </w:r>
      <w:r>
        <w:rPr>
          <w:color w:val="292425"/>
          <w:spacing w:val="-3"/>
          <w:w w:val="105"/>
        </w:rPr>
        <w:t>earlier, </w:t>
      </w:r>
      <w:r>
        <w:rPr>
          <w:color w:val="292425"/>
          <w:w w:val="105"/>
        </w:rPr>
        <w:t>although manufacturers’ promotions succeeded in boosting sales in </w:t>
      </w:r>
      <w:r>
        <w:rPr>
          <w:color w:val="292425"/>
          <w:spacing w:val="-3"/>
          <w:w w:val="105"/>
        </w:rPr>
        <w:t>October. </w:t>
      </w:r>
      <w:r>
        <w:rPr>
          <w:color w:val="292425"/>
          <w:w w:val="105"/>
        </w:rPr>
        <w:t>Over the period, only prestige marques recorded significant growth in sales. Contacts suggested that a significant proportion of car purchases </w:t>
      </w:r>
      <w:r>
        <w:rPr>
          <w:color w:val="292425"/>
          <w:spacing w:val="-3"/>
          <w:w w:val="105"/>
        </w:rPr>
        <w:t>was </w:t>
      </w:r>
      <w:r>
        <w:rPr>
          <w:color w:val="292425"/>
          <w:w w:val="105"/>
        </w:rPr>
        <w:t>financed through mortgage </w:t>
      </w:r>
      <w:r>
        <w:rPr>
          <w:color w:val="292425"/>
          <w:spacing w:val="-3"/>
          <w:w w:val="105"/>
        </w:rPr>
        <w:t>equity</w:t>
      </w:r>
      <w:r>
        <w:rPr>
          <w:color w:val="292425"/>
          <w:spacing w:val="-2"/>
          <w:w w:val="105"/>
        </w:rPr>
        <w:t> </w:t>
      </w:r>
      <w:r>
        <w:rPr>
          <w:color w:val="292425"/>
          <w:w w:val="105"/>
        </w:rPr>
        <w:t>withdrawal.</w:t>
      </w:r>
    </w:p>
    <w:p>
      <w:pPr>
        <w:pStyle w:val="BodyText"/>
        <w:spacing w:before="8"/>
        <w:rPr>
          <w:sz w:val="22"/>
        </w:rPr>
      </w:pPr>
    </w:p>
    <w:p>
      <w:pPr>
        <w:pStyle w:val="BodyText"/>
        <w:spacing w:line="271" w:lineRule="auto"/>
        <w:ind w:left="176" w:right="63"/>
      </w:pPr>
      <w:r>
        <w:rPr>
          <w:color w:val="292425"/>
          <w:w w:val="110"/>
        </w:rPr>
        <w:t>The</w:t>
      </w:r>
      <w:r>
        <w:rPr>
          <w:color w:val="292425"/>
          <w:spacing w:val="-20"/>
          <w:w w:val="110"/>
        </w:rPr>
        <w:t> </w:t>
      </w:r>
      <w:r>
        <w:rPr>
          <w:color w:val="292425"/>
          <w:spacing w:val="-3"/>
          <w:w w:val="110"/>
        </w:rPr>
        <w:t>pattern</w:t>
      </w:r>
      <w:r>
        <w:rPr>
          <w:color w:val="292425"/>
          <w:spacing w:val="-19"/>
          <w:w w:val="110"/>
        </w:rPr>
        <w:t> </w:t>
      </w:r>
      <w:r>
        <w:rPr>
          <w:color w:val="292425"/>
          <w:w w:val="110"/>
        </w:rPr>
        <w:t>of</w:t>
      </w:r>
      <w:r>
        <w:rPr>
          <w:color w:val="292425"/>
          <w:spacing w:val="-20"/>
          <w:w w:val="110"/>
        </w:rPr>
        <w:t> </w:t>
      </w:r>
      <w:r>
        <w:rPr>
          <w:color w:val="292425"/>
          <w:w w:val="110"/>
        </w:rPr>
        <w:t>spending</w:t>
      </w:r>
      <w:r>
        <w:rPr>
          <w:color w:val="292425"/>
          <w:spacing w:val="-19"/>
          <w:w w:val="110"/>
        </w:rPr>
        <w:t> </w:t>
      </w:r>
      <w:r>
        <w:rPr>
          <w:color w:val="292425"/>
          <w:w w:val="110"/>
        </w:rPr>
        <w:t>on</w:t>
      </w:r>
      <w:r>
        <w:rPr>
          <w:color w:val="292425"/>
          <w:spacing w:val="-20"/>
          <w:w w:val="110"/>
        </w:rPr>
        <w:t> </w:t>
      </w:r>
      <w:r>
        <w:rPr>
          <w:color w:val="292425"/>
          <w:w w:val="110"/>
        </w:rPr>
        <w:t>leisure</w:t>
      </w:r>
      <w:r>
        <w:rPr>
          <w:color w:val="292425"/>
          <w:spacing w:val="-19"/>
          <w:w w:val="110"/>
        </w:rPr>
        <w:t> </w:t>
      </w:r>
      <w:r>
        <w:rPr>
          <w:color w:val="292425"/>
          <w:w w:val="110"/>
        </w:rPr>
        <w:t>services</w:t>
      </w:r>
      <w:r>
        <w:rPr>
          <w:color w:val="292425"/>
          <w:spacing w:val="-20"/>
          <w:w w:val="110"/>
        </w:rPr>
        <w:t> </w:t>
      </w:r>
      <w:r>
        <w:rPr>
          <w:color w:val="292425"/>
          <w:spacing w:val="-3"/>
          <w:w w:val="110"/>
        </w:rPr>
        <w:t>was</w:t>
      </w:r>
      <w:r>
        <w:rPr>
          <w:color w:val="292425"/>
          <w:spacing w:val="-19"/>
          <w:w w:val="110"/>
        </w:rPr>
        <w:t> </w:t>
      </w:r>
      <w:r>
        <w:rPr>
          <w:color w:val="292425"/>
          <w:w w:val="110"/>
        </w:rPr>
        <w:t>difficult </w:t>
      </w:r>
      <w:r>
        <w:rPr>
          <w:color w:val="292425"/>
          <w:spacing w:val="-4"/>
          <w:w w:val="110"/>
        </w:rPr>
        <w:t>to </w:t>
      </w:r>
      <w:r>
        <w:rPr>
          <w:color w:val="292425"/>
          <w:w w:val="110"/>
        </w:rPr>
        <w:t>read. Demand for short breaks, both in the United Kingdom and European cities, </w:t>
      </w:r>
      <w:r>
        <w:rPr>
          <w:color w:val="292425"/>
          <w:spacing w:val="-3"/>
          <w:w w:val="110"/>
        </w:rPr>
        <w:t>grew </w:t>
      </w:r>
      <w:r>
        <w:rPr>
          <w:color w:val="292425"/>
          <w:w w:val="110"/>
        </w:rPr>
        <w:t>strongly but </w:t>
      </w:r>
      <w:r>
        <w:rPr>
          <w:color w:val="292425"/>
          <w:spacing w:val="-3"/>
          <w:w w:val="110"/>
        </w:rPr>
        <w:t>was </w:t>
      </w:r>
      <w:r>
        <w:rPr>
          <w:color w:val="292425"/>
          <w:w w:val="110"/>
        </w:rPr>
        <w:t>probably</w:t>
      </w:r>
      <w:r>
        <w:rPr>
          <w:color w:val="292425"/>
          <w:spacing w:val="-26"/>
          <w:w w:val="110"/>
        </w:rPr>
        <w:t> </w:t>
      </w:r>
      <w:r>
        <w:rPr>
          <w:color w:val="292425"/>
          <w:w w:val="110"/>
        </w:rPr>
        <w:t>influenced</w:t>
      </w:r>
      <w:r>
        <w:rPr>
          <w:color w:val="292425"/>
          <w:spacing w:val="-26"/>
          <w:w w:val="110"/>
        </w:rPr>
        <w:t> </w:t>
      </w:r>
      <w:r>
        <w:rPr>
          <w:color w:val="292425"/>
          <w:spacing w:val="-3"/>
          <w:w w:val="110"/>
        </w:rPr>
        <w:t>by</w:t>
      </w:r>
      <w:r>
        <w:rPr>
          <w:color w:val="292425"/>
          <w:spacing w:val="-26"/>
          <w:w w:val="110"/>
        </w:rPr>
        <w:t> </w:t>
      </w:r>
      <w:r>
        <w:rPr>
          <w:color w:val="292425"/>
          <w:w w:val="110"/>
        </w:rPr>
        <w:t>discounting</w:t>
      </w:r>
      <w:r>
        <w:rPr>
          <w:color w:val="292425"/>
          <w:spacing w:val="-26"/>
          <w:w w:val="110"/>
        </w:rPr>
        <w:t> </w:t>
      </w:r>
      <w:r>
        <w:rPr>
          <w:color w:val="292425"/>
          <w:w w:val="110"/>
        </w:rPr>
        <w:t>of</w:t>
      </w:r>
      <w:r>
        <w:rPr>
          <w:color w:val="292425"/>
          <w:spacing w:val="-26"/>
          <w:w w:val="110"/>
        </w:rPr>
        <w:t> </w:t>
      </w:r>
      <w:r>
        <w:rPr>
          <w:color w:val="292425"/>
          <w:w w:val="110"/>
        </w:rPr>
        <w:t>flights</w:t>
      </w:r>
      <w:r>
        <w:rPr>
          <w:color w:val="292425"/>
          <w:spacing w:val="-26"/>
          <w:w w:val="110"/>
        </w:rPr>
        <w:t> </w:t>
      </w:r>
      <w:r>
        <w:rPr>
          <w:color w:val="292425"/>
          <w:w w:val="110"/>
        </w:rPr>
        <w:t>and</w:t>
      </w:r>
      <w:r>
        <w:rPr>
          <w:color w:val="292425"/>
          <w:spacing w:val="-26"/>
          <w:w w:val="110"/>
        </w:rPr>
        <w:t> </w:t>
      </w:r>
      <w:r>
        <w:rPr>
          <w:color w:val="292425"/>
          <w:w w:val="110"/>
        </w:rPr>
        <w:t>rooms. Growth in membership of fitness clubs appeared </w:t>
      </w:r>
      <w:r>
        <w:rPr>
          <w:color w:val="292425"/>
          <w:spacing w:val="-4"/>
          <w:w w:val="110"/>
        </w:rPr>
        <w:t>to </w:t>
      </w:r>
      <w:r>
        <w:rPr>
          <w:color w:val="292425"/>
          <w:w w:val="110"/>
        </w:rPr>
        <w:t>be slowing, and some </w:t>
      </w:r>
      <w:r>
        <w:rPr>
          <w:color w:val="292425"/>
          <w:spacing w:val="-3"/>
          <w:w w:val="110"/>
        </w:rPr>
        <w:t>restaurants </w:t>
      </w:r>
      <w:r>
        <w:rPr>
          <w:color w:val="292425"/>
          <w:w w:val="110"/>
        </w:rPr>
        <w:t>reported </w:t>
      </w:r>
      <w:r>
        <w:rPr>
          <w:color w:val="292425"/>
          <w:spacing w:val="-3"/>
          <w:w w:val="110"/>
        </w:rPr>
        <w:t>lower average </w:t>
      </w:r>
      <w:r>
        <w:rPr>
          <w:color w:val="292425"/>
          <w:w w:val="110"/>
        </w:rPr>
        <w:t>spending</w:t>
      </w:r>
      <w:r>
        <w:rPr>
          <w:color w:val="292425"/>
          <w:spacing w:val="-19"/>
          <w:w w:val="110"/>
        </w:rPr>
        <w:t> </w:t>
      </w:r>
      <w:r>
        <w:rPr>
          <w:color w:val="292425"/>
          <w:w w:val="110"/>
        </w:rPr>
        <w:t>per</w:t>
      </w:r>
      <w:r>
        <w:rPr>
          <w:color w:val="292425"/>
          <w:spacing w:val="-19"/>
          <w:w w:val="110"/>
        </w:rPr>
        <w:t> </w:t>
      </w:r>
      <w:r>
        <w:rPr>
          <w:color w:val="292425"/>
          <w:w w:val="110"/>
        </w:rPr>
        <w:t>meal</w:t>
      </w:r>
      <w:r>
        <w:rPr>
          <w:color w:val="292425"/>
          <w:spacing w:val="-19"/>
          <w:w w:val="110"/>
        </w:rPr>
        <w:t> </w:t>
      </w:r>
      <w:r>
        <w:rPr>
          <w:color w:val="292425"/>
          <w:w w:val="110"/>
        </w:rPr>
        <w:t>in</w:t>
      </w:r>
      <w:r>
        <w:rPr>
          <w:color w:val="292425"/>
          <w:spacing w:val="-19"/>
          <w:w w:val="110"/>
        </w:rPr>
        <w:t> </w:t>
      </w:r>
      <w:r>
        <w:rPr>
          <w:color w:val="292425"/>
          <w:w w:val="110"/>
        </w:rPr>
        <w:t>recent</w:t>
      </w:r>
      <w:r>
        <w:rPr>
          <w:color w:val="292425"/>
          <w:spacing w:val="-18"/>
          <w:w w:val="110"/>
        </w:rPr>
        <w:t> </w:t>
      </w:r>
      <w:r>
        <w:rPr>
          <w:color w:val="292425"/>
          <w:w w:val="110"/>
        </w:rPr>
        <w:t>weeks.</w:t>
      </w:r>
      <w:r>
        <w:rPr>
          <w:color w:val="292425"/>
          <w:spacing w:val="18"/>
          <w:w w:val="110"/>
        </w:rPr>
        <w:t> </w:t>
      </w:r>
      <w:r>
        <w:rPr>
          <w:color w:val="292425"/>
          <w:spacing w:val="-4"/>
          <w:w w:val="110"/>
        </w:rPr>
        <w:t>However,</w:t>
      </w:r>
      <w:r>
        <w:rPr>
          <w:color w:val="292425"/>
          <w:spacing w:val="-19"/>
          <w:w w:val="110"/>
        </w:rPr>
        <w:t> </w:t>
      </w:r>
      <w:r>
        <w:rPr>
          <w:color w:val="292425"/>
          <w:w w:val="110"/>
        </w:rPr>
        <w:t>there</w:t>
      </w:r>
      <w:r>
        <w:rPr>
          <w:color w:val="292425"/>
          <w:spacing w:val="-19"/>
          <w:w w:val="110"/>
        </w:rPr>
        <w:t> </w:t>
      </w:r>
      <w:r>
        <w:rPr>
          <w:color w:val="292425"/>
          <w:spacing w:val="-3"/>
          <w:w w:val="110"/>
        </w:rPr>
        <w:t>was </w:t>
      </w:r>
      <w:r>
        <w:rPr>
          <w:color w:val="292425"/>
          <w:w w:val="110"/>
        </w:rPr>
        <w:t>little evidence of declining spending in pubs, and spending at tourist attractions </w:t>
      </w:r>
      <w:r>
        <w:rPr>
          <w:color w:val="292425"/>
          <w:spacing w:val="-3"/>
          <w:w w:val="110"/>
        </w:rPr>
        <w:t>was </w:t>
      </w:r>
      <w:r>
        <w:rPr>
          <w:color w:val="292425"/>
          <w:w w:val="110"/>
        </w:rPr>
        <w:t>boosted </w:t>
      </w:r>
      <w:r>
        <w:rPr>
          <w:color w:val="292425"/>
          <w:spacing w:val="-3"/>
          <w:w w:val="110"/>
        </w:rPr>
        <w:t>by </w:t>
      </w:r>
      <w:r>
        <w:rPr>
          <w:color w:val="292425"/>
          <w:w w:val="110"/>
        </w:rPr>
        <w:t>good weather in</w:t>
      </w:r>
      <w:r>
        <w:rPr>
          <w:color w:val="292425"/>
          <w:spacing w:val="-13"/>
          <w:w w:val="110"/>
        </w:rPr>
        <w:t> </w:t>
      </w:r>
      <w:r>
        <w:rPr>
          <w:color w:val="292425"/>
          <w:w w:val="110"/>
        </w:rPr>
        <w:t>September.</w:t>
      </w:r>
    </w:p>
    <w:p>
      <w:pPr>
        <w:pStyle w:val="BodyText"/>
        <w:spacing w:before="4"/>
        <w:rPr>
          <w:sz w:val="19"/>
        </w:rPr>
      </w:pPr>
    </w:p>
    <w:p>
      <w:pPr>
        <w:pStyle w:val="Heading6"/>
      </w:pPr>
      <w:r>
        <w:rPr>
          <w:color w:val="006BB6"/>
        </w:rPr>
        <w:t>Exports and imports</w:t>
      </w:r>
    </w:p>
    <w:p>
      <w:pPr>
        <w:pStyle w:val="BodyText"/>
        <w:spacing w:line="271" w:lineRule="auto" w:before="183"/>
        <w:ind w:left="176"/>
      </w:pPr>
      <w:r>
        <w:rPr>
          <w:color w:val="292425"/>
          <w:w w:val="110"/>
        </w:rPr>
        <w:t>There</w:t>
      </w:r>
      <w:r>
        <w:rPr>
          <w:color w:val="292425"/>
          <w:spacing w:val="-24"/>
          <w:w w:val="110"/>
        </w:rPr>
        <w:t> </w:t>
      </w:r>
      <w:r>
        <w:rPr>
          <w:color w:val="292425"/>
          <w:spacing w:val="-3"/>
          <w:w w:val="110"/>
        </w:rPr>
        <w:t>was</w:t>
      </w:r>
      <w:r>
        <w:rPr>
          <w:color w:val="292425"/>
          <w:spacing w:val="-23"/>
          <w:w w:val="110"/>
        </w:rPr>
        <w:t> </w:t>
      </w:r>
      <w:r>
        <w:rPr>
          <w:color w:val="292425"/>
          <w:w w:val="110"/>
        </w:rPr>
        <w:t>some</w:t>
      </w:r>
      <w:r>
        <w:rPr>
          <w:color w:val="292425"/>
          <w:spacing w:val="-23"/>
          <w:w w:val="110"/>
        </w:rPr>
        <w:t> </w:t>
      </w:r>
      <w:r>
        <w:rPr>
          <w:color w:val="292425"/>
          <w:w w:val="110"/>
        </w:rPr>
        <w:t>growth</w:t>
      </w:r>
      <w:r>
        <w:rPr>
          <w:color w:val="292425"/>
          <w:spacing w:val="-23"/>
          <w:w w:val="110"/>
        </w:rPr>
        <w:t> </w:t>
      </w:r>
      <w:r>
        <w:rPr>
          <w:color w:val="292425"/>
          <w:w w:val="110"/>
        </w:rPr>
        <w:t>in</w:t>
      </w:r>
      <w:r>
        <w:rPr>
          <w:color w:val="292425"/>
          <w:spacing w:val="-23"/>
          <w:w w:val="110"/>
        </w:rPr>
        <w:t> </w:t>
      </w:r>
      <w:r>
        <w:rPr>
          <w:color w:val="292425"/>
          <w:w w:val="110"/>
        </w:rPr>
        <w:t>exports</w:t>
      </w:r>
      <w:r>
        <w:rPr>
          <w:color w:val="292425"/>
          <w:spacing w:val="-24"/>
          <w:w w:val="110"/>
        </w:rPr>
        <w:t> </w:t>
      </w:r>
      <w:r>
        <w:rPr>
          <w:color w:val="292425"/>
          <w:spacing w:val="-4"/>
          <w:w w:val="110"/>
        </w:rPr>
        <w:t>to</w:t>
      </w:r>
      <w:r>
        <w:rPr>
          <w:color w:val="292425"/>
          <w:spacing w:val="-23"/>
          <w:w w:val="110"/>
        </w:rPr>
        <w:t> </w:t>
      </w:r>
      <w:r>
        <w:rPr>
          <w:color w:val="292425"/>
          <w:w w:val="110"/>
        </w:rPr>
        <w:t>the</w:t>
      </w:r>
      <w:r>
        <w:rPr>
          <w:color w:val="292425"/>
          <w:spacing w:val="-23"/>
          <w:w w:val="110"/>
        </w:rPr>
        <w:t> </w:t>
      </w:r>
      <w:r>
        <w:rPr>
          <w:color w:val="292425"/>
          <w:spacing w:val="-4"/>
          <w:w w:val="110"/>
        </w:rPr>
        <w:t>Far</w:t>
      </w:r>
      <w:r>
        <w:rPr>
          <w:color w:val="292425"/>
          <w:spacing w:val="-23"/>
          <w:w w:val="110"/>
        </w:rPr>
        <w:t> </w:t>
      </w:r>
      <w:r>
        <w:rPr>
          <w:color w:val="292425"/>
          <w:w w:val="110"/>
        </w:rPr>
        <w:t>East,</w:t>
      </w:r>
      <w:r>
        <w:rPr>
          <w:color w:val="292425"/>
          <w:spacing w:val="-23"/>
          <w:w w:val="110"/>
        </w:rPr>
        <w:t> </w:t>
      </w:r>
      <w:r>
        <w:rPr>
          <w:color w:val="292425"/>
          <w:w w:val="110"/>
        </w:rPr>
        <w:t>notably China,</w:t>
      </w:r>
      <w:r>
        <w:rPr>
          <w:color w:val="292425"/>
          <w:spacing w:val="-16"/>
          <w:w w:val="110"/>
        </w:rPr>
        <w:t> </w:t>
      </w:r>
      <w:r>
        <w:rPr>
          <w:color w:val="292425"/>
          <w:spacing w:val="-5"/>
          <w:w w:val="110"/>
        </w:rPr>
        <w:t>Taiwan</w:t>
      </w:r>
      <w:r>
        <w:rPr>
          <w:color w:val="292425"/>
          <w:spacing w:val="-15"/>
          <w:w w:val="110"/>
        </w:rPr>
        <w:t> </w:t>
      </w:r>
      <w:r>
        <w:rPr>
          <w:color w:val="292425"/>
          <w:w w:val="110"/>
        </w:rPr>
        <w:t>and</w:t>
      </w:r>
      <w:r>
        <w:rPr>
          <w:color w:val="292425"/>
          <w:spacing w:val="-15"/>
          <w:w w:val="110"/>
        </w:rPr>
        <w:t> </w:t>
      </w:r>
      <w:r>
        <w:rPr>
          <w:color w:val="292425"/>
          <w:w w:val="110"/>
        </w:rPr>
        <w:t>South</w:t>
      </w:r>
      <w:r>
        <w:rPr>
          <w:color w:val="292425"/>
          <w:spacing w:val="-15"/>
          <w:w w:val="110"/>
        </w:rPr>
        <w:t> </w:t>
      </w:r>
      <w:r>
        <w:rPr>
          <w:color w:val="292425"/>
          <w:spacing w:val="-3"/>
          <w:w w:val="110"/>
        </w:rPr>
        <w:t>Korea;</w:t>
      </w:r>
      <w:r>
        <w:rPr>
          <w:color w:val="292425"/>
          <w:spacing w:val="26"/>
          <w:w w:val="110"/>
        </w:rPr>
        <w:t> </w:t>
      </w:r>
      <w:r>
        <w:rPr>
          <w:color w:val="292425"/>
          <w:w w:val="110"/>
        </w:rPr>
        <w:t>and</w:t>
      </w:r>
      <w:r>
        <w:rPr>
          <w:color w:val="292425"/>
          <w:spacing w:val="-15"/>
          <w:w w:val="110"/>
        </w:rPr>
        <w:t> </w:t>
      </w:r>
      <w:r>
        <w:rPr>
          <w:color w:val="292425"/>
          <w:w w:val="110"/>
        </w:rPr>
        <w:t>eastern</w:t>
      </w:r>
      <w:r>
        <w:rPr>
          <w:color w:val="292425"/>
          <w:spacing w:val="-15"/>
          <w:w w:val="110"/>
        </w:rPr>
        <w:t> </w:t>
      </w:r>
      <w:r>
        <w:rPr>
          <w:color w:val="292425"/>
          <w:w w:val="110"/>
        </w:rPr>
        <w:t>Europe.</w:t>
      </w:r>
    </w:p>
    <w:p>
      <w:pPr>
        <w:pStyle w:val="BodyText"/>
        <w:spacing w:line="271" w:lineRule="auto"/>
        <w:ind w:left="176" w:right="63"/>
      </w:pPr>
      <w:r>
        <w:rPr>
          <w:color w:val="292425"/>
          <w:w w:val="105"/>
        </w:rPr>
        <w:t>Demand from the Middle East and Australia also increased. </w:t>
      </w:r>
      <w:r>
        <w:rPr>
          <w:color w:val="292425"/>
          <w:spacing w:val="-4"/>
          <w:w w:val="105"/>
        </w:rPr>
        <w:t>However, </w:t>
      </w:r>
      <w:r>
        <w:rPr>
          <w:color w:val="292425"/>
          <w:w w:val="105"/>
        </w:rPr>
        <w:t>this </w:t>
      </w:r>
      <w:r>
        <w:rPr>
          <w:color w:val="292425"/>
          <w:spacing w:val="-3"/>
          <w:w w:val="105"/>
        </w:rPr>
        <w:t>was </w:t>
      </w:r>
      <w:r>
        <w:rPr>
          <w:color w:val="292425"/>
          <w:w w:val="105"/>
        </w:rPr>
        <w:t>insufficient </w:t>
      </w:r>
      <w:r>
        <w:rPr>
          <w:color w:val="292425"/>
          <w:spacing w:val="-4"/>
          <w:w w:val="105"/>
        </w:rPr>
        <w:t>to </w:t>
      </w:r>
      <w:r>
        <w:rPr>
          <w:color w:val="292425"/>
          <w:w w:val="105"/>
        </w:rPr>
        <w:t>compensate for a depressed German export market, only a slight upturn from the United </w:t>
      </w:r>
      <w:r>
        <w:rPr>
          <w:color w:val="292425"/>
          <w:spacing w:val="-3"/>
          <w:w w:val="105"/>
        </w:rPr>
        <w:t>States, </w:t>
      </w:r>
      <w:r>
        <w:rPr>
          <w:color w:val="292425"/>
          <w:w w:val="105"/>
        </w:rPr>
        <w:t>and business lost </w:t>
      </w:r>
      <w:r>
        <w:rPr>
          <w:color w:val="292425"/>
          <w:spacing w:val="-4"/>
          <w:w w:val="105"/>
        </w:rPr>
        <w:t>to </w:t>
      </w:r>
      <w:r>
        <w:rPr>
          <w:color w:val="292425"/>
          <w:w w:val="105"/>
        </w:rPr>
        <w:t>competitors from </w:t>
      </w:r>
      <w:r>
        <w:rPr>
          <w:color w:val="292425"/>
          <w:spacing w:val="-4"/>
          <w:w w:val="105"/>
        </w:rPr>
        <w:t>low-wage </w:t>
      </w:r>
      <w:r>
        <w:rPr>
          <w:color w:val="292425"/>
          <w:w w:val="105"/>
        </w:rPr>
        <w:t>economies.  The weaker dollar also </w:t>
      </w:r>
      <w:r>
        <w:rPr>
          <w:color w:val="292425"/>
          <w:spacing w:val="-3"/>
          <w:w w:val="105"/>
        </w:rPr>
        <w:t>lowered </w:t>
      </w:r>
      <w:r>
        <w:rPr>
          <w:color w:val="292425"/>
          <w:w w:val="105"/>
        </w:rPr>
        <w:t>margins on US sales. Optimism about exports in </w:t>
      </w:r>
      <w:r>
        <w:rPr>
          <w:color w:val="292425"/>
          <w:spacing w:val="-7"/>
          <w:w w:val="105"/>
        </w:rPr>
        <w:t>2003 </w:t>
      </w:r>
      <w:r>
        <w:rPr>
          <w:color w:val="292425"/>
          <w:w w:val="105"/>
        </w:rPr>
        <w:t>rose, although an outbreak of hostilities with </w:t>
      </w:r>
      <w:r>
        <w:rPr>
          <w:color w:val="292425"/>
          <w:spacing w:val="-3"/>
          <w:w w:val="105"/>
        </w:rPr>
        <w:t>Iraq </w:t>
      </w:r>
      <w:r>
        <w:rPr>
          <w:color w:val="292425"/>
          <w:w w:val="105"/>
        </w:rPr>
        <w:t>would dampen</w:t>
      </w:r>
      <w:r>
        <w:rPr>
          <w:color w:val="292425"/>
          <w:spacing w:val="-5"/>
          <w:w w:val="105"/>
        </w:rPr>
        <w:t> </w:t>
      </w:r>
      <w:r>
        <w:rPr>
          <w:color w:val="292425"/>
          <w:w w:val="105"/>
        </w:rPr>
        <w:t>prospects.</w:t>
      </w:r>
    </w:p>
    <w:p>
      <w:pPr>
        <w:pStyle w:val="BodyText"/>
        <w:spacing w:before="8"/>
        <w:rPr>
          <w:sz w:val="22"/>
        </w:rPr>
      </w:pPr>
    </w:p>
    <w:p>
      <w:pPr>
        <w:pStyle w:val="BodyText"/>
        <w:spacing w:line="271" w:lineRule="auto"/>
        <w:ind w:left="176" w:right="57"/>
      </w:pPr>
      <w:r>
        <w:rPr>
          <w:color w:val="292425"/>
          <w:w w:val="110"/>
        </w:rPr>
        <w:t>Import penetration increased further. German manufacturers</w:t>
      </w:r>
      <w:r>
        <w:rPr>
          <w:color w:val="292425"/>
          <w:spacing w:val="-17"/>
          <w:w w:val="110"/>
        </w:rPr>
        <w:t> </w:t>
      </w:r>
      <w:r>
        <w:rPr>
          <w:color w:val="292425"/>
          <w:spacing w:val="-3"/>
          <w:w w:val="110"/>
        </w:rPr>
        <w:t>targeted</w:t>
      </w:r>
      <w:r>
        <w:rPr>
          <w:color w:val="292425"/>
          <w:spacing w:val="-17"/>
          <w:w w:val="110"/>
        </w:rPr>
        <w:t> </w:t>
      </w:r>
      <w:r>
        <w:rPr>
          <w:color w:val="292425"/>
          <w:w w:val="110"/>
        </w:rPr>
        <w:t>the</w:t>
      </w:r>
      <w:r>
        <w:rPr>
          <w:color w:val="292425"/>
          <w:spacing w:val="-17"/>
          <w:w w:val="110"/>
        </w:rPr>
        <w:t> </w:t>
      </w:r>
      <w:r>
        <w:rPr>
          <w:color w:val="292425"/>
          <w:w w:val="110"/>
        </w:rPr>
        <w:t>UK</w:t>
      </w:r>
      <w:r>
        <w:rPr>
          <w:color w:val="292425"/>
          <w:spacing w:val="-17"/>
          <w:w w:val="110"/>
        </w:rPr>
        <w:t> </w:t>
      </w:r>
      <w:r>
        <w:rPr>
          <w:color w:val="292425"/>
          <w:w w:val="110"/>
        </w:rPr>
        <w:t>market</w:t>
      </w:r>
      <w:r>
        <w:rPr>
          <w:color w:val="292425"/>
          <w:spacing w:val="-16"/>
          <w:w w:val="110"/>
        </w:rPr>
        <w:t> </w:t>
      </w:r>
      <w:r>
        <w:rPr>
          <w:color w:val="292425"/>
          <w:spacing w:val="-4"/>
          <w:w w:val="110"/>
        </w:rPr>
        <w:t>to</w:t>
      </w:r>
      <w:r>
        <w:rPr>
          <w:color w:val="292425"/>
          <w:spacing w:val="-17"/>
          <w:w w:val="110"/>
        </w:rPr>
        <w:t> </w:t>
      </w:r>
      <w:r>
        <w:rPr>
          <w:color w:val="292425"/>
          <w:w w:val="110"/>
        </w:rPr>
        <w:t>compensate</w:t>
      </w:r>
      <w:r>
        <w:rPr>
          <w:color w:val="292425"/>
          <w:spacing w:val="-17"/>
          <w:w w:val="110"/>
        </w:rPr>
        <w:t> </w:t>
      </w:r>
      <w:r>
        <w:rPr>
          <w:color w:val="292425"/>
          <w:w w:val="110"/>
        </w:rPr>
        <w:t>for weak demand </w:t>
      </w:r>
      <w:r>
        <w:rPr>
          <w:color w:val="292425"/>
          <w:spacing w:val="-3"/>
          <w:w w:val="110"/>
        </w:rPr>
        <w:t>domestically. </w:t>
      </w:r>
      <w:r>
        <w:rPr>
          <w:color w:val="292425"/>
          <w:w w:val="110"/>
        </w:rPr>
        <w:t>And some </w:t>
      </w:r>
      <w:r>
        <w:rPr>
          <w:color w:val="292425"/>
          <w:spacing w:val="-4"/>
          <w:w w:val="110"/>
        </w:rPr>
        <w:t>UK-based </w:t>
      </w:r>
      <w:r>
        <w:rPr>
          <w:color w:val="292425"/>
          <w:w w:val="110"/>
        </w:rPr>
        <w:t>companies switched from manufacturing products themselves</w:t>
      </w:r>
      <w:r>
        <w:rPr>
          <w:color w:val="292425"/>
          <w:spacing w:val="-17"/>
          <w:w w:val="110"/>
        </w:rPr>
        <w:t> </w:t>
      </w:r>
      <w:r>
        <w:rPr>
          <w:color w:val="292425"/>
          <w:spacing w:val="-4"/>
          <w:w w:val="110"/>
        </w:rPr>
        <w:t>to</w:t>
      </w:r>
      <w:r>
        <w:rPr>
          <w:color w:val="292425"/>
          <w:spacing w:val="-16"/>
          <w:w w:val="110"/>
        </w:rPr>
        <w:t> </w:t>
      </w:r>
      <w:r>
        <w:rPr>
          <w:color w:val="292425"/>
          <w:w w:val="110"/>
        </w:rPr>
        <w:t>sourcing</w:t>
      </w:r>
      <w:r>
        <w:rPr>
          <w:color w:val="292425"/>
          <w:spacing w:val="-17"/>
          <w:w w:val="110"/>
        </w:rPr>
        <w:t> </w:t>
      </w:r>
      <w:r>
        <w:rPr>
          <w:color w:val="292425"/>
          <w:w w:val="110"/>
        </w:rPr>
        <w:t>from</w:t>
      </w:r>
      <w:r>
        <w:rPr>
          <w:color w:val="292425"/>
          <w:spacing w:val="-16"/>
          <w:w w:val="110"/>
        </w:rPr>
        <w:t> </w:t>
      </w:r>
      <w:r>
        <w:rPr>
          <w:color w:val="292425"/>
          <w:w w:val="110"/>
        </w:rPr>
        <w:t>China</w:t>
      </w:r>
      <w:r>
        <w:rPr>
          <w:color w:val="292425"/>
          <w:spacing w:val="-17"/>
          <w:w w:val="110"/>
        </w:rPr>
        <w:t> </w:t>
      </w:r>
      <w:r>
        <w:rPr>
          <w:color w:val="292425"/>
          <w:w w:val="110"/>
        </w:rPr>
        <w:t>or</w:t>
      </w:r>
      <w:r>
        <w:rPr>
          <w:color w:val="292425"/>
          <w:spacing w:val="-16"/>
          <w:w w:val="110"/>
        </w:rPr>
        <w:t> </w:t>
      </w:r>
      <w:r>
        <w:rPr>
          <w:color w:val="292425"/>
          <w:w w:val="110"/>
        </w:rPr>
        <w:t>eastern</w:t>
      </w:r>
      <w:r>
        <w:rPr>
          <w:color w:val="292425"/>
          <w:spacing w:val="-16"/>
          <w:w w:val="110"/>
        </w:rPr>
        <w:t> </w:t>
      </w:r>
      <w:r>
        <w:rPr>
          <w:color w:val="292425"/>
          <w:w w:val="110"/>
        </w:rPr>
        <w:t>Europe.</w:t>
      </w:r>
    </w:p>
    <w:p>
      <w:pPr>
        <w:pStyle w:val="BodyText"/>
        <w:spacing w:before="3"/>
        <w:rPr>
          <w:sz w:val="19"/>
        </w:rPr>
      </w:pPr>
    </w:p>
    <w:p>
      <w:pPr>
        <w:pStyle w:val="Heading6"/>
        <w:spacing w:before="1"/>
      </w:pPr>
      <w:r>
        <w:rPr>
          <w:color w:val="006BB6"/>
        </w:rPr>
        <w:t>Investment</w:t>
      </w:r>
    </w:p>
    <w:p>
      <w:pPr>
        <w:pStyle w:val="BodyText"/>
        <w:spacing w:line="271" w:lineRule="auto" w:before="182"/>
        <w:ind w:left="176"/>
      </w:pPr>
      <w:r>
        <w:rPr>
          <w:color w:val="292425"/>
          <w:w w:val="110"/>
        </w:rPr>
        <w:t>The climate for </w:t>
      </w:r>
      <w:r>
        <w:rPr>
          <w:color w:val="292425"/>
          <w:spacing w:val="-3"/>
          <w:w w:val="110"/>
        </w:rPr>
        <w:t>investment </w:t>
      </w:r>
      <w:r>
        <w:rPr>
          <w:color w:val="292425"/>
          <w:w w:val="110"/>
        </w:rPr>
        <w:t>has </w:t>
      </w:r>
      <w:r>
        <w:rPr>
          <w:color w:val="292425"/>
          <w:spacing w:val="-3"/>
          <w:w w:val="110"/>
        </w:rPr>
        <w:t>deteriorated </w:t>
      </w:r>
      <w:r>
        <w:rPr>
          <w:color w:val="292425"/>
          <w:w w:val="110"/>
        </w:rPr>
        <w:t>since the previous </w:t>
      </w:r>
      <w:r>
        <w:rPr>
          <w:i/>
          <w:color w:val="292425"/>
          <w:w w:val="110"/>
        </w:rPr>
        <w:t>Agents’ Summary</w:t>
      </w:r>
      <w:r>
        <w:rPr>
          <w:color w:val="292425"/>
          <w:w w:val="110"/>
        </w:rPr>
        <w:t>. Cash conservation has</w:t>
      </w:r>
    </w:p>
    <w:p>
      <w:pPr>
        <w:pStyle w:val="BodyText"/>
        <w:spacing w:before="5"/>
        <w:rPr>
          <w:sz w:val="19"/>
        </w:rPr>
      </w:pPr>
      <w:r>
        <w:rPr/>
        <w:br w:type="column"/>
      </w:r>
      <w:r>
        <w:rPr>
          <w:sz w:val="19"/>
        </w:rPr>
      </w:r>
    </w:p>
    <w:p>
      <w:pPr>
        <w:pStyle w:val="BodyText"/>
        <w:spacing w:line="271" w:lineRule="auto"/>
        <w:ind w:left="176" w:right="205"/>
      </w:pPr>
      <w:r>
        <w:rPr>
          <w:color w:val="292425"/>
          <w:w w:val="105"/>
        </w:rPr>
        <w:t>increasingly been prioritised, following falls in world </w:t>
      </w:r>
      <w:r>
        <w:rPr>
          <w:color w:val="292425"/>
          <w:spacing w:val="-3"/>
          <w:w w:val="105"/>
        </w:rPr>
        <w:t>equity </w:t>
      </w:r>
      <w:r>
        <w:rPr>
          <w:color w:val="292425"/>
          <w:w w:val="105"/>
        </w:rPr>
        <w:t>markets and low </w:t>
      </w:r>
      <w:r>
        <w:rPr>
          <w:color w:val="292425"/>
          <w:spacing w:val="-4"/>
          <w:w w:val="105"/>
        </w:rPr>
        <w:t>profitability. </w:t>
      </w:r>
      <w:r>
        <w:rPr>
          <w:color w:val="292425"/>
          <w:spacing w:val="-3"/>
          <w:w w:val="105"/>
        </w:rPr>
        <w:t>Weakening </w:t>
      </w:r>
      <w:r>
        <w:rPr>
          <w:color w:val="292425"/>
          <w:w w:val="105"/>
        </w:rPr>
        <w:t>confidence resulting from geopolitical uncertainty also led many firms </w:t>
      </w:r>
      <w:r>
        <w:rPr>
          <w:color w:val="292425"/>
          <w:spacing w:val="-4"/>
          <w:w w:val="105"/>
        </w:rPr>
        <w:t>to </w:t>
      </w:r>
      <w:r>
        <w:rPr>
          <w:color w:val="292425"/>
          <w:w w:val="105"/>
        </w:rPr>
        <w:t>postpone investment. In some cases funds earmarked for investment projects </w:t>
      </w:r>
      <w:r>
        <w:rPr>
          <w:color w:val="292425"/>
          <w:spacing w:val="-3"/>
          <w:w w:val="105"/>
        </w:rPr>
        <w:t>were </w:t>
      </w:r>
      <w:r>
        <w:rPr>
          <w:color w:val="292425"/>
          <w:w w:val="105"/>
        </w:rPr>
        <w:t>diverted </w:t>
      </w:r>
      <w:r>
        <w:rPr>
          <w:color w:val="292425"/>
          <w:spacing w:val="-4"/>
          <w:w w:val="105"/>
        </w:rPr>
        <w:t>to </w:t>
      </w:r>
      <w:r>
        <w:rPr>
          <w:color w:val="292425"/>
          <w:spacing w:val="-3"/>
          <w:w w:val="105"/>
        </w:rPr>
        <w:t>top </w:t>
      </w:r>
      <w:r>
        <w:rPr>
          <w:color w:val="292425"/>
          <w:w w:val="105"/>
        </w:rPr>
        <w:t>up company pension</w:t>
      </w:r>
      <w:r>
        <w:rPr>
          <w:color w:val="292425"/>
          <w:spacing w:val="-2"/>
          <w:w w:val="105"/>
        </w:rPr>
        <w:t> </w:t>
      </w:r>
      <w:r>
        <w:rPr>
          <w:color w:val="292425"/>
          <w:w w:val="105"/>
        </w:rPr>
        <w:t>schemes.</w:t>
      </w:r>
    </w:p>
    <w:p>
      <w:pPr>
        <w:pStyle w:val="BodyText"/>
        <w:spacing w:before="7"/>
        <w:rPr>
          <w:sz w:val="22"/>
        </w:rPr>
      </w:pPr>
    </w:p>
    <w:p>
      <w:pPr>
        <w:pStyle w:val="BodyText"/>
        <w:spacing w:line="271" w:lineRule="auto" w:before="1"/>
        <w:ind w:left="176" w:right="137"/>
      </w:pPr>
      <w:r>
        <w:rPr>
          <w:color w:val="292425"/>
          <w:spacing w:val="-3"/>
          <w:w w:val="110"/>
        </w:rPr>
        <w:t>Investment </w:t>
      </w:r>
      <w:r>
        <w:rPr>
          <w:color w:val="292425"/>
          <w:w w:val="110"/>
        </w:rPr>
        <w:t>in </w:t>
      </w:r>
      <w:r>
        <w:rPr>
          <w:color w:val="292425"/>
          <w:spacing w:val="-3"/>
          <w:w w:val="110"/>
        </w:rPr>
        <w:t>extra </w:t>
      </w:r>
      <w:r>
        <w:rPr>
          <w:color w:val="292425"/>
          <w:w w:val="110"/>
        </w:rPr>
        <w:t>capacity </w:t>
      </w:r>
      <w:r>
        <w:rPr>
          <w:color w:val="292425"/>
          <w:spacing w:val="-3"/>
          <w:w w:val="110"/>
        </w:rPr>
        <w:t>by </w:t>
      </w:r>
      <w:r>
        <w:rPr>
          <w:color w:val="292425"/>
          <w:w w:val="110"/>
        </w:rPr>
        <w:t>larger manufacturing companies </w:t>
      </w:r>
      <w:r>
        <w:rPr>
          <w:color w:val="292425"/>
          <w:spacing w:val="-3"/>
          <w:w w:val="110"/>
        </w:rPr>
        <w:t>was </w:t>
      </w:r>
      <w:r>
        <w:rPr>
          <w:color w:val="292425"/>
          <w:w w:val="110"/>
        </w:rPr>
        <w:t>often directed </w:t>
      </w:r>
      <w:r>
        <w:rPr>
          <w:color w:val="292425"/>
          <w:spacing w:val="-3"/>
          <w:w w:val="110"/>
        </w:rPr>
        <w:t>overseas, </w:t>
      </w:r>
      <w:r>
        <w:rPr>
          <w:color w:val="292425"/>
          <w:spacing w:val="-4"/>
          <w:w w:val="110"/>
        </w:rPr>
        <w:t>to </w:t>
      </w:r>
      <w:r>
        <w:rPr>
          <w:color w:val="292425"/>
          <w:w w:val="110"/>
        </w:rPr>
        <w:t>economies with </w:t>
      </w:r>
      <w:r>
        <w:rPr>
          <w:color w:val="292425"/>
          <w:spacing w:val="-3"/>
          <w:w w:val="110"/>
        </w:rPr>
        <w:t>lower </w:t>
      </w:r>
      <w:r>
        <w:rPr>
          <w:color w:val="292425"/>
          <w:w w:val="110"/>
        </w:rPr>
        <w:t>labour costs. Within the United Kingdom, capital</w:t>
      </w:r>
      <w:r>
        <w:rPr>
          <w:color w:val="292425"/>
          <w:spacing w:val="-20"/>
          <w:w w:val="110"/>
        </w:rPr>
        <w:t> </w:t>
      </w:r>
      <w:r>
        <w:rPr>
          <w:color w:val="292425"/>
          <w:w w:val="110"/>
        </w:rPr>
        <w:t>expenditure</w:t>
      </w:r>
      <w:r>
        <w:rPr>
          <w:color w:val="292425"/>
          <w:spacing w:val="-20"/>
          <w:w w:val="110"/>
        </w:rPr>
        <w:t> </w:t>
      </w:r>
      <w:r>
        <w:rPr>
          <w:color w:val="292425"/>
          <w:w w:val="110"/>
        </w:rPr>
        <w:t>failed</w:t>
      </w:r>
      <w:r>
        <w:rPr>
          <w:color w:val="292425"/>
          <w:spacing w:val="-20"/>
          <w:w w:val="110"/>
        </w:rPr>
        <w:t> </w:t>
      </w:r>
      <w:r>
        <w:rPr>
          <w:color w:val="292425"/>
          <w:spacing w:val="-4"/>
          <w:w w:val="110"/>
        </w:rPr>
        <w:t>to</w:t>
      </w:r>
      <w:r>
        <w:rPr>
          <w:color w:val="292425"/>
          <w:spacing w:val="-20"/>
          <w:w w:val="110"/>
        </w:rPr>
        <w:t> </w:t>
      </w:r>
      <w:r>
        <w:rPr>
          <w:color w:val="292425"/>
          <w:w w:val="110"/>
        </w:rPr>
        <w:t>keep</w:t>
      </w:r>
      <w:r>
        <w:rPr>
          <w:color w:val="292425"/>
          <w:spacing w:val="-20"/>
          <w:w w:val="110"/>
        </w:rPr>
        <w:t> </w:t>
      </w:r>
      <w:r>
        <w:rPr>
          <w:color w:val="292425"/>
          <w:w w:val="110"/>
        </w:rPr>
        <w:t>pace</w:t>
      </w:r>
      <w:r>
        <w:rPr>
          <w:color w:val="292425"/>
          <w:spacing w:val="-19"/>
          <w:w w:val="110"/>
        </w:rPr>
        <w:t> </w:t>
      </w:r>
      <w:r>
        <w:rPr>
          <w:color w:val="292425"/>
          <w:w w:val="110"/>
        </w:rPr>
        <w:t>with</w:t>
      </w:r>
      <w:r>
        <w:rPr>
          <w:color w:val="292425"/>
          <w:spacing w:val="-20"/>
          <w:w w:val="110"/>
        </w:rPr>
        <w:t> </w:t>
      </w:r>
      <w:r>
        <w:rPr>
          <w:color w:val="292425"/>
          <w:w w:val="110"/>
        </w:rPr>
        <w:t>depreciation in </w:t>
      </w:r>
      <w:r>
        <w:rPr>
          <w:color w:val="292425"/>
          <w:spacing w:val="-3"/>
          <w:w w:val="110"/>
        </w:rPr>
        <w:t>many </w:t>
      </w:r>
      <w:r>
        <w:rPr>
          <w:color w:val="292425"/>
          <w:w w:val="110"/>
        </w:rPr>
        <w:t>cases and some businesses </w:t>
      </w:r>
      <w:r>
        <w:rPr>
          <w:color w:val="292425"/>
          <w:spacing w:val="-3"/>
          <w:w w:val="110"/>
        </w:rPr>
        <w:t>were </w:t>
      </w:r>
      <w:r>
        <w:rPr>
          <w:color w:val="292425"/>
          <w:w w:val="110"/>
        </w:rPr>
        <w:t>restricting </w:t>
      </w:r>
      <w:r>
        <w:rPr>
          <w:color w:val="292425"/>
          <w:spacing w:val="-3"/>
          <w:w w:val="110"/>
        </w:rPr>
        <w:t>investment</w:t>
      </w:r>
      <w:r>
        <w:rPr>
          <w:color w:val="292425"/>
          <w:spacing w:val="-19"/>
          <w:w w:val="110"/>
        </w:rPr>
        <w:t> </w:t>
      </w:r>
      <w:r>
        <w:rPr>
          <w:color w:val="292425"/>
          <w:spacing w:val="-4"/>
          <w:w w:val="110"/>
        </w:rPr>
        <w:t>to</w:t>
      </w:r>
      <w:r>
        <w:rPr>
          <w:color w:val="292425"/>
          <w:spacing w:val="-19"/>
          <w:w w:val="110"/>
        </w:rPr>
        <w:t> </w:t>
      </w:r>
      <w:r>
        <w:rPr>
          <w:color w:val="292425"/>
          <w:w w:val="110"/>
        </w:rPr>
        <w:t>what</w:t>
      </w:r>
      <w:r>
        <w:rPr>
          <w:color w:val="292425"/>
          <w:spacing w:val="-18"/>
          <w:w w:val="110"/>
        </w:rPr>
        <w:t> </w:t>
      </w:r>
      <w:r>
        <w:rPr>
          <w:color w:val="292425"/>
          <w:spacing w:val="-3"/>
          <w:w w:val="110"/>
        </w:rPr>
        <w:t>was</w:t>
      </w:r>
      <w:r>
        <w:rPr>
          <w:color w:val="292425"/>
          <w:spacing w:val="-19"/>
          <w:w w:val="110"/>
        </w:rPr>
        <w:t> </w:t>
      </w:r>
      <w:r>
        <w:rPr>
          <w:color w:val="292425"/>
          <w:w w:val="110"/>
        </w:rPr>
        <w:t>necessary</w:t>
      </w:r>
      <w:r>
        <w:rPr>
          <w:color w:val="292425"/>
          <w:spacing w:val="-18"/>
          <w:w w:val="110"/>
        </w:rPr>
        <w:t> </w:t>
      </w:r>
      <w:r>
        <w:rPr>
          <w:color w:val="292425"/>
          <w:spacing w:val="-4"/>
          <w:w w:val="110"/>
        </w:rPr>
        <w:t>to</w:t>
      </w:r>
      <w:r>
        <w:rPr>
          <w:color w:val="292425"/>
          <w:spacing w:val="-19"/>
          <w:w w:val="110"/>
        </w:rPr>
        <w:t> </w:t>
      </w:r>
      <w:r>
        <w:rPr>
          <w:color w:val="292425"/>
          <w:w w:val="110"/>
        </w:rPr>
        <w:t>comply</w:t>
      </w:r>
      <w:r>
        <w:rPr>
          <w:color w:val="292425"/>
          <w:spacing w:val="-18"/>
          <w:w w:val="110"/>
        </w:rPr>
        <w:t> </w:t>
      </w:r>
      <w:r>
        <w:rPr>
          <w:color w:val="292425"/>
          <w:w w:val="110"/>
        </w:rPr>
        <w:t>with</w:t>
      </w:r>
      <w:r>
        <w:rPr>
          <w:color w:val="292425"/>
          <w:spacing w:val="-19"/>
          <w:w w:val="110"/>
        </w:rPr>
        <w:t> </w:t>
      </w:r>
      <w:r>
        <w:rPr>
          <w:color w:val="292425"/>
          <w:w w:val="110"/>
        </w:rPr>
        <w:t>health and </w:t>
      </w:r>
      <w:r>
        <w:rPr>
          <w:color w:val="292425"/>
          <w:spacing w:val="-3"/>
          <w:w w:val="110"/>
        </w:rPr>
        <w:t>safety </w:t>
      </w:r>
      <w:r>
        <w:rPr>
          <w:color w:val="292425"/>
          <w:w w:val="110"/>
        </w:rPr>
        <w:t>legislation. Projects with substantial and quick paybacks </w:t>
      </w:r>
      <w:r>
        <w:rPr>
          <w:color w:val="292425"/>
          <w:spacing w:val="-3"/>
          <w:w w:val="110"/>
        </w:rPr>
        <w:t>were </w:t>
      </w:r>
      <w:r>
        <w:rPr>
          <w:color w:val="292425"/>
          <w:w w:val="110"/>
        </w:rPr>
        <w:t>proceeding, often involving increased automation </w:t>
      </w:r>
      <w:r>
        <w:rPr>
          <w:color w:val="292425"/>
          <w:spacing w:val="-4"/>
          <w:w w:val="110"/>
        </w:rPr>
        <w:t>to </w:t>
      </w:r>
      <w:r>
        <w:rPr>
          <w:color w:val="292425"/>
          <w:w w:val="110"/>
        </w:rPr>
        <w:t>reduce labour</w:t>
      </w:r>
      <w:r>
        <w:rPr>
          <w:color w:val="292425"/>
          <w:spacing w:val="-33"/>
          <w:w w:val="110"/>
        </w:rPr>
        <w:t> </w:t>
      </w:r>
      <w:r>
        <w:rPr>
          <w:color w:val="292425"/>
          <w:w w:val="110"/>
        </w:rPr>
        <w:t>costs.</w:t>
      </w:r>
    </w:p>
    <w:p>
      <w:pPr>
        <w:pStyle w:val="BodyText"/>
        <w:spacing w:before="8"/>
        <w:rPr>
          <w:sz w:val="22"/>
        </w:rPr>
      </w:pPr>
    </w:p>
    <w:p>
      <w:pPr>
        <w:pStyle w:val="BodyText"/>
        <w:spacing w:line="271" w:lineRule="auto"/>
        <w:ind w:left="176" w:right="205"/>
      </w:pPr>
      <w:r>
        <w:rPr>
          <w:color w:val="292425"/>
          <w:w w:val="110"/>
        </w:rPr>
        <w:t>Agencies reported that </w:t>
      </w:r>
      <w:r>
        <w:rPr>
          <w:color w:val="292425"/>
          <w:spacing w:val="-3"/>
          <w:w w:val="110"/>
        </w:rPr>
        <w:t>many </w:t>
      </w:r>
      <w:r>
        <w:rPr>
          <w:color w:val="292425"/>
          <w:w w:val="110"/>
        </w:rPr>
        <w:t>business services companies</w:t>
      </w:r>
      <w:r>
        <w:rPr>
          <w:color w:val="292425"/>
          <w:spacing w:val="-21"/>
          <w:w w:val="110"/>
        </w:rPr>
        <w:t> </w:t>
      </w:r>
      <w:r>
        <w:rPr>
          <w:color w:val="292425"/>
          <w:spacing w:val="-3"/>
          <w:w w:val="110"/>
        </w:rPr>
        <w:t>were</w:t>
      </w:r>
      <w:r>
        <w:rPr>
          <w:color w:val="292425"/>
          <w:spacing w:val="-20"/>
          <w:w w:val="110"/>
        </w:rPr>
        <w:t> </w:t>
      </w:r>
      <w:r>
        <w:rPr>
          <w:color w:val="292425"/>
          <w:w w:val="110"/>
        </w:rPr>
        <w:t>deferring</w:t>
      </w:r>
      <w:r>
        <w:rPr>
          <w:color w:val="292425"/>
          <w:spacing w:val="-20"/>
          <w:w w:val="110"/>
        </w:rPr>
        <w:t> </w:t>
      </w:r>
      <w:r>
        <w:rPr>
          <w:color w:val="292425"/>
          <w:w w:val="110"/>
        </w:rPr>
        <w:t>capital</w:t>
      </w:r>
      <w:r>
        <w:rPr>
          <w:color w:val="292425"/>
          <w:spacing w:val="-21"/>
          <w:w w:val="110"/>
        </w:rPr>
        <w:t> </w:t>
      </w:r>
      <w:r>
        <w:rPr>
          <w:color w:val="292425"/>
          <w:w w:val="110"/>
        </w:rPr>
        <w:t>expenditure</w:t>
      </w:r>
      <w:r>
        <w:rPr>
          <w:color w:val="292425"/>
          <w:spacing w:val="-20"/>
          <w:w w:val="110"/>
        </w:rPr>
        <w:t> </w:t>
      </w:r>
      <w:r>
        <w:rPr>
          <w:color w:val="292425"/>
          <w:w w:val="110"/>
        </w:rPr>
        <w:t>due</w:t>
      </w:r>
      <w:r>
        <w:rPr>
          <w:color w:val="292425"/>
          <w:spacing w:val="-20"/>
          <w:w w:val="110"/>
        </w:rPr>
        <w:t> </w:t>
      </w:r>
      <w:r>
        <w:rPr>
          <w:color w:val="292425"/>
          <w:spacing w:val="-4"/>
          <w:w w:val="110"/>
        </w:rPr>
        <w:t>to </w:t>
      </w:r>
      <w:r>
        <w:rPr>
          <w:color w:val="292425"/>
          <w:w w:val="110"/>
        </w:rPr>
        <w:t>uncertainty</w:t>
      </w:r>
      <w:r>
        <w:rPr>
          <w:color w:val="292425"/>
          <w:spacing w:val="-18"/>
          <w:w w:val="110"/>
        </w:rPr>
        <w:t> </w:t>
      </w:r>
      <w:r>
        <w:rPr>
          <w:color w:val="292425"/>
          <w:w w:val="110"/>
        </w:rPr>
        <w:t>about</w:t>
      </w:r>
      <w:r>
        <w:rPr>
          <w:color w:val="292425"/>
          <w:spacing w:val="-17"/>
          <w:w w:val="110"/>
        </w:rPr>
        <w:t> </w:t>
      </w:r>
      <w:r>
        <w:rPr>
          <w:color w:val="292425"/>
          <w:w w:val="110"/>
        </w:rPr>
        <w:t>future</w:t>
      </w:r>
      <w:r>
        <w:rPr>
          <w:color w:val="292425"/>
          <w:spacing w:val="-18"/>
          <w:w w:val="110"/>
        </w:rPr>
        <w:t> </w:t>
      </w:r>
      <w:r>
        <w:rPr>
          <w:color w:val="292425"/>
          <w:spacing w:val="-3"/>
          <w:w w:val="110"/>
        </w:rPr>
        <w:t>levels</w:t>
      </w:r>
      <w:r>
        <w:rPr>
          <w:color w:val="292425"/>
          <w:spacing w:val="-17"/>
          <w:w w:val="110"/>
        </w:rPr>
        <w:t> </w:t>
      </w:r>
      <w:r>
        <w:rPr>
          <w:color w:val="292425"/>
          <w:w w:val="110"/>
        </w:rPr>
        <w:t>of</w:t>
      </w:r>
      <w:r>
        <w:rPr>
          <w:color w:val="292425"/>
          <w:spacing w:val="-18"/>
          <w:w w:val="110"/>
        </w:rPr>
        <w:t> </w:t>
      </w:r>
      <w:r>
        <w:rPr>
          <w:color w:val="292425"/>
          <w:w w:val="110"/>
        </w:rPr>
        <w:t>demand</w:t>
      </w:r>
      <w:r>
        <w:rPr>
          <w:color w:val="292425"/>
          <w:spacing w:val="-17"/>
          <w:w w:val="110"/>
        </w:rPr>
        <w:t> </w:t>
      </w:r>
      <w:r>
        <w:rPr>
          <w:color w:val="292425"/>
          <w:w w:val="110"/>
        </w:rPr>
        <w:t>from</w:t>
      </w:r>
      <w:r>
        <w:rPr>
          <w:color w:val="292425"/>
          <w:spacing w:val="-18"/>
          <w:w w:val="110"/>
        </w:rPr>
        <w:t> </w:t>
      </w:r>
      <w:r>
        <w:rPr>
          <w:color w:val="292425"/>
          <w:w w:val="110"/>
        </w:rPr>
        <w:t>their manufacturing customers. Consumer services companies, </w:t>
      </w:r>
      <w:r>
        <w:rPr>
          <w:color w:val="292425"/>
          <w:spacing w:val="-4"/>
          <w:w w:val="110"/>
        </w:rPr>
        <w:t>however, </w:t>
      </w:r>
      <w:r>
        <w:rPr>
          <w:color w:val="292425"/>
          <w:w w:val="110"/>
        </w:rPr>
        <w:t>continued </w:t>
      </w:r>
      <w:r>
        <w:rPr>
          <w:color w:val="292425"/>
          <w:spacing w:val="-4"/>
          <w:w w:val="110"/>
        </w:rPr>
        <w:t>to </w:t>
      </w:r>
      <w:r>
        <w:rPr>
          <w:color w:val="292425"/>
          <w:spacing w:val="-3"/>
          <w:w w:val="110"/>
        </w:rPr>
        <w:t>invest </w:t>
      </w:r>
      <w:r>
        <w:rPr>
          <w:color w:val="292425"/>
          <w:w w:val="110"/>
        </w:rPr>
        <w:t>in refurbishment</w:t>
      </w:r>
      <w:r>
        <w:rPr>
          <w:color w:val="292425"/>
          <w:spacing w:val="-17"/>
          <w:w w:val="110"/>
        </w:rPr>
        <w:t> </w:t>
      </w:r>
      <w:r>
        <w:rPr>
          <w:color w:val="292425"/>
          <w:w w:val="110"/>
        </w:rPr>
        <w:t>and</w:t>
      </w:r>
      <w:r>
        <w:rPr>
          <w:color w:val="292425"/>
          <w:spacing w:val="-17"/>
          <w:w w:val="110"/>
        </w:rPr>
        <w:t> </w:t>
      </w:r>
      <w:r>
        <w:rPr>
          <w:color w:val="292425"/>
          <w:w w:val="110"/>
        </w:rPr>
        <w:t>upgrading</w:t>
      </w:r>
      <w:r>
        <w:rPr>
          <w:color w:val="292425"/>
          <w:spacing w:val="-17"/>
          <w:w w:val="110"/>
        </w:rPr>
        <w:t> </w:t>
      </w:r>
      <w:r>
        <w:rPr>
          <w:color w:val="292425"/>
          <w:w w:val="110"/>
        </w:rPr>
        <w:t>of</w:t>
      </w:r>
      <w:r>
        <w:rPr>
          <w:color w:val="292425"/>
          <w:spacing w:val="-17"/>
          <w:w w:val="110"/>
        </w:rPr>
        <w:t> </w:t>
      </w:r>
      <w:r>
        <w:rPr>
          <w:color w:val="292425"/>
          <w:w w:val="110"/>
        </w:rPr>
        <w:t>premises</w:t>
      </w:r>
      <w:r>
        <w:rPr>
          <w:color w:val="292425"/>
          <w:spacing w:val="-17"/>
          <w:w w:val="110"/>
        </w:rPr>
        <w:t> </w:t>
      </w:r>
      <w:r>
        <w:rPr>
          <w:color w:val="292425"/>
          <w:w w:val="110"/>
        </w:rPr>
        <w:t>in</w:t>
      </w:r>
      <w:r>
        <w:rPr>
          <w:color w:val="292425"/>
          <w:spacing w:val="-16"/>
          <w:w w:val="110"/>
        </w:rPr>
        <w:t> </w:t>
      </w:r>
      <w:r>
        <w:rPr>
          <w:color w:val="292425"/>
          <w:w w:val="110"/>
        </w:rPr>
        <w:t>order</w:t>
      </w:r>
      <w:r>
        <w:rPr>
          <w:color w:val="292425"/>
          <w:spacing w:val="-17"/>
          <w:w w:val="110"/>
        </w:rPr>
        <w:t> </w:t>
      </w:r>
      <w:r>
        <w:rPr>
          <w:color w:val="292425"/>
          <w:spacing w:val="-4"/>
          <w:w w:val="110"/>
        </w:rPr>
        <w:t>to </w:t>
      </w:r>
      <w:r>
        <w:rPr>
          <w:color w:val="292425"/>
          <w:w w:val="110"/>
        </w:rPr>
        <w:t>retain or improve market</w:t>
      </w:r>
      <w:r>
        <w:rPr>
          <w:color w:val="292425"/>
          <w:spacing w:val="-29"/>
          <w:w w:val="110"/>
        </w:rPr>
        <w:t> </w:t>
      </w:r>
      <w:r>
        <w:rPr>
          <w:color w:val="292425"/>
          <w:w w:val="110"/>
        </w:rPr>
        <w:t>share.</w:t>
      </w:r>
    </w:p>
    <w:p>
      <w:pPr>
        <w:pStyle w:val="BodyText"/>
        <w:spacing w:before="8"/>
        <w:rPr>
          <w:sz w:val="24"/>
        </w:rPr>
      </w:pPr>
    </w:p>
    <w:p>
      <w:pPr>
        <w:spacing w:before="0"/>
        <w:ind w:left="176" w:right="0" w:firstLine="0"/>
        <w:jc w:val="left"/>
        <w:rPr>
          <w:rFonts w:ascii="Trebuchet MS"/>
          <w:b/>
          <w:sz w:val="28"/>
        </w:rPr>
      </w:pPr>
      <w:r>
        <w:rPr>
          <w:rFonts w:ascii="Trebuchet MS"/>
          <w:b/>
          <w:color w:val="006BB6"/>
          <w:sz w:val="28"/>
        </w:rPr>
        <w:t>COSTS AND PRICES</w:t>
      </w:r>
    </w:p>
    <w:p>
      <w:pPr>
        <w:pStyle w:val="Heading6"/>
        <w:spacing w:before="273"/>
      </w:pPr>
      <w:r>
        <w:rPr>
          <w:color w:val="006BB6"/>
        </w:rPr>
        <w:t>Input prices</w:t>
      </w:r>
    </w:p>
    <w:p>
      <w:pPr>
        <w:pStyle w:val="BodyText"/>
        <w:spacing w:before="1"/>
        <w:rPr>
          <w:rFonts w:ascii="Arial"/>
          <w:sz w:val="21"/>
        </w:rPr>
      </w:pPr>
    </w:p>
    <w:p>
      <w:pPr>
        <w:pStyle w:val="BodyText"/>
        <w:spacing w:line="271" w:lineRule="auto"/>
        <w:ind w:left="176" w:right="359"/>
      </w:pPr>
      <w:r>
        <w:rPr>
          <w:color w:val="292425"/>
          <w:w w:val="110"/>
        </w:rPr>
        <w:t>Contacts continued to report that prices of a variety of raw materials rose during 2002, mitigated in part by changed purchasing practices as weak global demand increased buyers’ negotiating power.</w:t>
      </w:r>
    </w:p>
    <w:p>
      <w:pPr>
        <w:pStyle w:val="BodyText"/>
        <w:spacing w:before="7"/>
        <w:rPr>
          <w:sz w:val="22"/>
        </w:rPr>
      </w:pPr>
    </w:p>
    <w:p>
      <w:pPr>
        <w:pStyle w:val="BodyText"/>
        <w:spacing w:line="271" w:lineRule="auto" w:before="1"/>
        <w:ind w:left="176" w:right="137"/>
      </w:pPr>
      <w:r>
        <w:rPr>
          <w:color w:val="292425"/>
          <w:w w:val="110"/>
        </w:rPr>
        <w:t>Contacts </w:t>
      </w:r>
      <w:r>
        <w:rPr>
          <w:color w:val="292425"/>
          <w:spacing w:val="-3"/>
          <w:w w:val="110"/>
        </w:rPr>
        <w:t>were </w:t>
      </w:r>
      <w:r>
        <w:rPr>
          <w:color w:val="292425"/>
          <w:w w:val="110"/>
        </w:rPr>
        <w:t>increasingly concerned about rising overhead costs. The most significant increases </w:t>
      </w:r>
      <w:r>
        <w:rPr>
          <w:color w:val="292425"/>
          <w:spacing w:val="-3"/>
          <w:w w:val="110"/>
        </w:rPr>
        <w:t>were </w:t>
      </w:r>
      <w:r>
        <w:rPr>
          <w:color w:val="292425"/>
          <w:w w:val="110"/>
        </w:rPr>
        <w:t>in public, product and </w:t>
      </w:r>
      <w:r>
        <w:rPr>
          <w:color w:val="292425"/>
          <w:spacing w:val="-3"/>
          <w:w w:val="110"/>
        </w:rPr>
        <w:t>employers’ </w:t>
      </w:r>
      <w:r>
        <w:rPr>
          <w:color w:val="292425"/>
          <w:w w:val="110"/>
        </w:rPr>
        <w:t>liability insurance premia, with the prospect of further substantial rises in the coming </w:t>
      </w:r>
      <w:r>
        <w:rPr>
          <w:color w:val="292425"/>
          <w:spacing w:val="-4"/>
          <w:w w:val="110"/>
        </w:rPr>
        <w:t>year. </w:t>
      </w:r>
      <w:r>
        <w:rPr>
          <w:color w:val="292425"/>
          <w:w w:val="110"/>
        </w:rPr>
        <w:t>Security costs also continued </w:t>
      </w:r>
      <w:r>
        <w:rPr>
          <w:color w:val="292425"/>
          <w:spacing w:val="-4"/>
          <w:w w:val="110"/>
        </w:rPr>
        <w:t>to </w:t>
      </w:r>
      <w:r>
        <w:rPr>
          <w:color w:val="292425"/>
          <w:w w:val="110"/>
        </w:rPr>
        <w:t>rise due </w:t>
      </w:r>
      <w:r>
        <w:rPr>
          <w:color w:val="292425"/>
          <w:spacing w:val="-4"/>
          <w:w w:val="110"/>
        </w:rPr>
        <w:t>to </w:t>
      </w:r>
      <w:r>
        <w:rPr>
          <w:color w:val="292425"/>
          <w:w w:val="110"/>
        </w:rPr>
        <w:t>insurer requirements or contacts’ own perception of a need for greater protection.</w:t>
      </w:r>
    </w:p>
    <w:p>
      <w:pPr>
        <w:pStyle w:val="BodyText"/>
        <w:spacing w:before="6"/>
        <w:rPr>
          <w:sz w:val="24"/>
        </w:rPr>
      </w:pPr>
    </w:p>
    <w:p>
      <w:pPr>
        <w:pStyle w:val="Heading6"/>
      </w:pPr>
      <w:r>
        <w:rPr>
          <w:color w:val="006BB6"/>
        </w:rPr>
        <w:t>Output prices</w:t>
      </w:r>
    </w:p>
    <w:p>
      <w:pPr>
        <w:pStyle w:val="BodyText"/>
        <w:spacing w:line="271" w:lineRule="auto" w:before="222"/>
        <w:ind w:left="176" w:right="205"/>
      </w:pPr>
      <w:r>
        <w:rPr>
          <w:color w:val="292425"/>
          <w:w w:val="110"/>
        </w:rPr>
        <w:t>Plentiful </w:t>
      </w:r>
      <w:r>
        <w:rPr>
          <w:color w:val="292425"/>
          <w:spacing w:val="-4"/>
          <w:w w:val="110"/>
        </w:rPr>
        <w:t>supply, </w:t>
      </w:r>
      <w:r>
        <w:rPr>
          <w:color w:val="292425"/>
          <w:w w:val="110"/>
        </w:rPr>
        <w:t>increased competition through expanding use of on-line auctions, and </w:t>
      </w:r>
      <w:r>
        <w:rPr>
          <w:color w:val="292425"/>
          <w:spacing w:val="-3"/>
          <w:w w:val="110"/>
        </w:rPr>
        <w:t>customers’ </w:t>
      </w:r>
      <w:r>
        <w:rPr>
          <w:color w:val="292425"/>
          <w:w w:val="110"/>
        </w:rPr>
        <w:t>demands for discounts continued </w:t>
      </w:r>
      <w:r>
        <w:rPr>
          <w:color w:val="292425"/>
          <w:spacing w:val="-4"/>
          <w:w w:val="110"/>
        </w:rPr>
        <w:t>to </w:t>
      </w:r>
      <w:r>
        <w:rPr>
          <w:color w:val="292425"/>
          <w:w w:val="110"/>
        </w:rPr>
        <w:t>exert </w:t>
      </w:r>
      <w:r>
        <w:rPr>
          <w:color w:val="292425"/>
          <w:spacing w:val="-3"/>
          <w:w w:val="110"/>
        </w:rPr>
        <w:t>downward </w:t>
      </w:r>
      <w:r>
        <w:rPr>
          <w:color w:val="292425"/>
          <w:w w:val="110"/>
        </w:rPr>
        <w:t>pressure on manufacturing output prices. Some manufacturers</w:t>
      </w:r>
      <w:r>
        <w:rPr>
          <w:color w:val="292425"/>
          <w:spacing w:val="-20"/>
          <w:w w:val="110"/>
        </w:rPr>
        <w:t> </w:t>
      </w:r>
      <w:r>
        <w:rPr>
          <w:color w:val="292425"/>
          <w:w w:val="110"/>
        </w:rPr>
        <w:t>of</w:t>
      </w:r>
      <w:r>
        <w:rPr>
          <w:color w:val="292425"/>
          <w:spacing w:val="-20"/>
          <w:w w:val="110"/>
        </w:rPr>
        <w:t> </w:t>
      </w:r>
      <w:r>
        <w:rPr>
          <w:color w:val="292425"/>
          <w:w w:val="110"/>
        </w:rPr>
        <w:t>niche</w:t>
      </w:r>
      <w:r>
        <w:rPr>
          <w:color w:val="292425"/>
          <w:spacing w:val="-20"/>
          <w:w w:val="110"/>
        </w:rPr>
        <w:t> </w:t>
      </w:r>
      <w:r>
        <w:rPr>
          <w:color w:val="292425"/>
          <w:w w:val="110"/>
        </w:rPr>
        <w:t>or</w:t>
      </w:r>
      <w:r>
        <w:rPr>
          <w:color w:val="292425"/>
          <w:spacing w:val="-19"/>
          <w:w w:val="110"/>
        </w:rPr>
        <w:t> </w:t>
      </w:r>
      <w:r>
        <w:rPr>
          <w:color w:val="292425"/>
          <w:w w:val="110"/>
        </w:rPr>
        <w:t>luxury</w:t>
      </w:r>
      <w:r>
        <w:rPr>
          <w:color w:val="292425"/>
          <w:spacing w:val="-20"/>
          <w:w w:val="110"/>
        </w:rPr>
        <w:t> </w:t>
      </w:r>
      <w:r>
        <w:rPr>
          <w:color w:val="292425"/>
          <w:w w:val="110"/>
        </w:rPr>
        <w:t>products,</w:t>
      </w:r>
      <w:r>
        <w:rPr>
          <w:color w:val="292425"/>
          <w:spacing w:val="-20"/>
          <w:w w:val="110"/>
        </w:rPr>
        <w:t> </w:t>
      </w:r>
      <w:r>
        <w:rPr>
          <w:color w:val="292425"/>
          <w:w w:val="110"/>
        </w:rPr>
        <w:t>or</w:t>
      </w:r>
      <w:r>
        <w:rPr>
          <w:color w:val="292425"/>
          <w:spacing w:val="-20"/>
          <w:w w:val="110"/>
        </w:rPr>
        <w:t> </w:t>
      </w:r>
      <w:r>
        <w:rPr>
          <w:color w:val="292425"/>
          <w:w w:val="110"/>
        </w:rPr>
        <w:t>those</w:t>
      </w:r>
      <w:r>
        <w:rPr>
          <w:color w:val="292425"/>
          <w:spacing w:val="-19"/>
          <w:w w:val="110"/>
        </w:rPr>
        <w:t> </w:t>
      </w:r>
      <w:r>
        <w:rPr>
          <w:color w:val="292425"/>
          <w:w w:val="110"/>
        </w:rPr>
        <w:t>with a dominant </w:t>
      </w:r>
      <w:r>
        <w:rPr>
          <w:color w:val="292425"/>
          <w:spacing w:val="-2"/>
          <w:w w:val="110"/>
        </w:rPr>
        <w:t>market </w:t>
      </w:r>
      <w:r>
        <w:rPr>
          <w:color w:val="292425"/>
          <w:w w:val="110"/>
        </w:rPr>
        <w:t>share, </w:t>
      </w:r>
      <w:r>
        <w:rPr>
          <w:color w:val="292425"/>
          <w:spacing w:val="-3"/>
          <w:w w:val="110"/>
        </w:rPr>
        <w:t>were </w:t>
      </w:r>
      <w:r>
        <w:rPr>
          <w:color w:val="292425"/>
          <w:w w:val="110"/>
        </w:rPr>
        <w:t>able </w:t>
      </w:r>
      <w:r>
        <w:rPr>
          <w:color w:val="292425"/>
          <w:spacing w:val="-4"/>
          <w:w w:val="110"/>
        </w:rPr>
        <w:t>to </w:t>
      </w:r>
      <w:r>
        <w:rPr>
          <w:color w:val="292425"/>
          <w:w w:val="110"/>
        </w:rPr>
        <w:t>raise prices on </w:t>
      </w:r>
      <w:r>
        <w:rPr>
          <w:color w:val="292425"/>
          <w:spacing w:val="-3"/>
          <w:w w:val="110"/>
        </w:rPr>
        <w:t>renewal </w:t>
      </w:r>
      <w:r>
        <w:rPr>
          <w:color w:val="292425"/>
          <w:w w:val="110"/>
        </w:rPr>
        <w:t>of contracts, or increase margins on new lines. Most</w:t>
      </w:r>
      <w:r>
        <w:rPr>
          <w:color w:val="292425"/>
          <w:spacing w:val="-25"/>
          <w:w w:val="110"/>
        </w:rPr>
        <w:t> </w:t>
      </w:r>
      <w:r>
        <w:rPr>
          <w:color w:val="292425"/>
          <w:w w:val="110"/>
        </w:rPr>
        <w:t>manufacturers,</w:t>
      </w:r>
      <w:r>
        <w:rPr>
          <w:color w:val="292425"/>
          <w:spacing w:val="-25"/>
          <w:w w:val="110"/>
        </w:rPr>
        <w:t> </w:t>
      </w:r>
      <w:r>
        <w:rPr>
          <w:color w:val="292425"/>
          <w:spacing w:val="-4"/>
          <w:w w:val="110"/>
        </w:rPr>
        <w:t>however,</w:t>
      </w:r>
      <w:r>
        <w:rPr>
          <w:color w:val="292425"/>
          <w:spacing w:val="-24"/>
          <w:w w:val="110"/>
        </w:rPr>
        <w:t> </w:t>
      </w:r>
      <w:r>
        <w:rPr>
          <w:color w:val="292425"/>
          <w:spacing w:val="-3"/>
          <w:w w:val="110"/>
        </w:rPr>
        <w:t>were</w:t>
      </w:r>
      <w:r>
        <w:rPr>
          <w:color w:val="292425"/>
          <w:spacing w:val="-25"/>
          <w:w w:val="110"/>
        </w:rPr>
        <w:t> </w:t>
      </w:r>
      <w:r>
        <w:rPr>
          <w:color w:val="292425"/>
          <w:w w:val="110"/>
        </w:rPr>
        <w:t>subject</w:t>
      </w:r>
      <w:r>
        <w:rPr>
          <w:color w:val="292425"/>
          <w:spacing w:val="-24"/>
          <w:w w:val="110"/>
        </w:rPr>
        <w:t> </w:t>
      </w:r>
      <w:r>
        <w:rPr>
          <w:color w:val="292425"/>
          <w:spacing w:val="-4"/>
          <w:w w:val="110"/>
        </w:rPr>
        <w:t>to</w:t>
      </w:r>
      <w:r>
        <w:rPr>
          <w:color w:val="292425"/>
          <w:spacing w:val="-25"/>
          <w:w w:val="110"/>
        </w:rPr>
        <w:t> </w:t>
      </w:r>
      <w:r>
        <w:rPr>
          <w:color w:val="292425"/>
          <w:w w:val="110"/>
        </w:rPr>
        <w:t>increased competition, including from imports, and had </w:t>
      </w:r>
      <w:r>
        <w:rPr>
          <w:color w:val="292425"/>
          <w:spacing w:val="-4"/>
          <w:w w:val="110"/>
        </w:rPr>
        <w:t>to </w:t>
      </w:r>
      <w:r>
        <w:rPr>
          <w:color w:val="292425"/>
          <w:w w:val="110"/>
        </w:rPr>
        <w:t>concede small annual price reductions. </w:t>
      </w:r>
      <w:r>
        <w:rPr>
          <w:color w:val="292425"/>
          <w:spacing w:val="-3"/>
          <w:w w:val="110"/>
        </w:rPr>
        <w:t>Retailers expected </w:t>
      </w:r>
      <w:r>
        <w:rPr>
          <w:color w:val="292425"/>
          <w:w w:val="110"/>
        </w:rPr>
        <w:t>manufacturers </w:t>
      </w:r>
      <w:r>
        <w:rPr>
          <w:color w:val="292425"/>
          <w:spacing w:val="-4"/>
          <w:w w:val="110"/>
        </w:rPr>
        <w:t>to </w:t>
      </w:r>
      <w:r>
        <w:rPr>
          <w:color w:val="292425"/>
          <w:w w:val="110"/>
        </w:rPr>
        <w:t>fund an</w:t>
      </w:r>
      <w:r>
        <w:rPr>
          <w:color w:val="292425"/>
          <w:spacing w:val="-32"/>
          <w:w w:val="110"/>
        </w:rPr>
        <w:t> </w:t>
      </w:r>
      <w:r>
        <w:rPr>
          <w:color w:val="292425"/>
          <w:w w:val="110"/>
        </w:rPr>
        <w:t>increasing</w:t>
      </w:r>
    </w:p>
    <w:p>
      <w:pPr>
        <w:spacing w:after="0" w:line="271" w:lineRule="auto"/>
        <w:sectPr>
          <w:type w:val="continuous"/>
          <w:pgSz w:w="11900" w:h="16840"/>
          <w:pgMar w:top="1260" w:bottom="280" w:left="640" w:right="640"/>
          <w:cols w:num="2" w:equalWidth="0">
            <w:col w:w="5119" w:space="262"/>
            <w:col w:w="5239"/>
          </w:cols>
        </w:sectPr>
      </w:pPr>
    </w:p>
    <w:p>
      <w:pPr>
        <w:pStyle w:val="BodyText"/>
      </w:pPr>
    </w:p>
    <w:p>
      <w:pPr>
        <w:spacing w:after="0"/>
        <w:sectPr>
          <w:headerReference w:type="even" r:id="rId204"/>
          <w:footerReference w:type="even" r:id="rId205"/>
          <w:pgSz w:w="11900" w:h="16840"/>
          <w:pgMar w:header="601" w:footer="605" w:top="800" w:bottom="800" w:left="640" w:right="640"/>
          <w:pgNumType w:start="68"/>
        </w:sectPr>
      </w:pPr>
    </w:p>
    <w:p>
      <w:pPr>
        <w:pStyle w:val="BodyText"/>
        <w:spacing w:before="10"/>
      </w:pPr>
    </w:p>
    <w:p>
      <w:pPr>
        <w:pStyle w:val="BodyText"/>
        <w:spacing w:line="271" w:lineRule="auto"/>
        <w:ind w:left="174" w:right="103"/>
      </w:pPr>
      <w:r>
        <w:rPr>
          <w:color w:val="292425"/>
          <w:w w:val="110"/>
        </w:rPr>
        <w:t>proportion of multibuy promotions, and fashion suppliers </w:t>
      </w:r>
      <w:r>
        <w:rPr>
          <w:color w:val="292425"/>
          <w:spacing w:val="-3"/>
          <w:w w:val="110"/>
        </w:rPr>
        <w:t>were </w:t>
      </w:r>
      <w:r>
        <w:rPr>
          <w:color w:val="292425"/>
          <w:w w:val="110"/>
        </w:rPr>
        <w:t>under </w:t>
      </w:r>
      <w:r>
        <w:rPr>
          <w:color w:val="292425"/>
          <w:spacing w:val="-3"/>
          <w:w w:val="110"/>
        </w:rPr>
        <w:t>pressure </w:t>
      </w:r>
      <w:r>
        <w:rPr>
          <w:color w:val="292425"/>
          <w:spacing w:val="-4"/>
          <w:w w:val="110"/>
        </w:rPr>
        <w:t>to </w:t>
      </w:r>
      <w:r>
        <w:rPr>
          <w:color w:val="292425"/>
          <w:w w:val="110"/>
        </w:rPr>
        <w:t>concede discounts, because</w:t>
      </w:r>
      <w:r>
        <w:rPr>
          <w:color w:val="292425"/>
          <w:spacing w:val="-15"/>
          <w:w w:val="110"/>
        </w:rPr>
        <w:t> </w:t>
      </w:r>
      <w:r>
        <w:rPr>
          <w:color w:val="292425"/>
          <w:w w:val="110"/>
        </w:rPr>
        <w:t>autumn</w:t>
      </w:r>
      <w:r>
        <w:rPr>
          <w:color w:val="292425"/>
          <w:spacing w:val="-15"/>
          <w:w w:val="110"/>
        </w:rPr>
        <w:t> </w:t>
      </w:r>
      <w:r>
        <w:rPr>
          <w:color w:val="292425"/>
          <w:w w:val="110"/>
        </w:rPr>
        <w:t>stock</w:t>
      </w:r>
      <w:r>
        <w:rPr>
          <w:color w:val="292425"/>
          <w:spacing w:val="-15"/>
          <w:w w:val="110"/>
        </w:rPr>
        <w:t> </w:t>
      </w:r>
      <w:r>
        <w:rPr>
          <w:color w:val="292425"/>
          <w:w w:val="110"/>
        </w:rPr>
        <w:t>had</w:t>
      </w:r>
      <w:r>
        <w:rPr>
          <w:color w:val="292425"/>
          <w:spacing w:val="-15"/>
          <w:w w:val="110"/>
        </w:rPr>
        <w:t> </w:t>
      </w:r>
      <w:r>
        <w:rPr>
          <w:color w:val="292425"/>
          <w:w w:val="110"/>
        </w:rPr>
        <w:t>not</w:t>
      </w:r>
      <w:r>
        <w:rPr>
          <w:color w:val="292425"/>
          <w:spacing w:val="-15"/>
          <w:w w:val="110"/>
        </w:rPr>
        <w:t> </w:t>
      </w:r>
      <w:r>
        <w:rPr>
          <w:color w:val="292425"/>
          <w:w w:val="110"/>
        </w:rPr>
        <w:t>been</w:t>
      </w:r>
      <w:r>
        <w:rPr>
          <w:color w:val="292425"/>
          <w:spacing w:val="-15"/>
          <w:w w:val="110"/>
        </w:rPr>
        <w:t> </w:t>
      </w:r>
      <w:r>
        <w:rPr>
          <w:color w:val="292425"/>
          <w:w w:val="110"/>
        </w:rPr>
        <w:t>selling</w:t>
      </w:r>
      <w:r>
        <w:rPr>
          <w:color w:val="292425"/>
          <w:spacing w:val="-14"/>
          <w:w w:val="110"/>
        </w:rPr>
        <w:t> </w:t>
      </w:r>
      <w:r>
        <w:rPr>
          <w:color w:val="292425"/>
          <w:w w:val="110"/>
        </w:rPr>
        <w:t>well</w:t>
      </w:r>
      <w:r>
        <w:rPr>
          <w:color w:val="292425"/>
          <w:spacing w:val="-15"/>
          <w:w w:val="110"/>
        </w:rPr>
        <w:t> </w:t>
      </w:r>
      <w:r>
        <w:rPr>
          <w:color w:val="292425"/>
          <w:w w:val="110"/>
        </w:rPr>
        <w:t>in</w:t>
      </w:r>
      <w:r>
        <w:rPr>
          <w:color w:val="292425"/>
          <w:spacing w:val="-15"/>
          <w:w w:val="110"/>
        </w:rPr>
        <w:t> </w:t>
      </w:r>
      <w:r>
        <w:rPr>
          <w:color w:val="292425"/>
          <w:w w:val="110"/>
        </w:rPr>
        <w:t>the shops.</w:t>
      </w:r>
    </w:p>
    <w:p>
      <w:pPr>
        <w:pStyle w:val="BodyText"/>
        <w:spacing w:before="4"/>
        <w:rPr>
          <w:sz w:val="24"/>
        </w:rPr>
      </w:pPr>
    </w:p>
    <w:p>
      <w:pPr>
        <w:pStyle w:val="BodyText"/>
        <w:spacing w:line="271" w:lineRule="auto" w:before="1"/>
        <w:ind w:left="174" w:right="103"/>
      </w:pPr>
      <w:r>
        <w:rPr>
          <w:color w:val="292425"/>
          <w:w w:val="105"/>
        </w:rPr>
        <w:t>Service sector output prices continued to rise overall, although there was less upward pressure on some professional fee rates, for example as competition increased among providers of standard accountancy services. However, consultancy and legal fees continued to increase, by around 5% annually in most cases.</w:t>
      </w:r>
    </w:p>
    <w:p>
      <w:pPr>
        <w:pStyle w:val="BodyText"/>
        <w:spacing w:line="271" w:lineRule="auto"/>
        <w:ind w:left="174" w:right="103"/>
      </w:pPr>
      <w:r>
        <w:rPr>
          <w:color w:val="292425"/>
          <w:w w:val="110"/>
        </w:rPr>
        <w:t>Cleaning and security </w:t>
      </w:r>
      <w:r>
        <w:rPr>
          <w:color w:val="292425"/>
          <w:spacing w:val="-3"/>
          <w:w w:val="110"/>
        </w:rPr>
        <w:t>contractors were </w:t>
      </w:r>
      <w:r>
        <w:rPr>
          <w:color w:val="292425"/>
          <w:w w:val="110"/>
        </w:rPr>
        <w:t>increasing their prices </w:t>
      </w:r>
      <w:r>
        <w:rPr>
          <w:color w:val="292425"/>
          <w:spacing w:val="-4"/>
          <w:w w:val="110"/>
        </w:rPr>
        <w:t>to </w:t>
      </w:r>
      <w:r>
        <w:rPr>
          <w:color w:val="292425"/>
          <w:w w:val="110"/>
        </w:rPr>
        <w:t>reflect an increase in the National Minimum </w:t>
      </w:r>
      <w:r>
        <w:rPr>
          <w:color w:val="292425"/>
          <w:spacing w:val="-6"/>
          <w:w w:val="110"/>
        </w:rPr>
        <w:t>Wage </w:t>
      </w:r>
      <w:r>
        <w:rPr>
          <w:color w:val="292425"/>
          <w:w w:val="110"/>
        </w:rPr>
        <w:t>(NMW) </w:t>
      </w:r>
      <w:r>
        <w:rPr>
          <w:color w:val="292425"/>
          <w:spacing w:val="-4"/>
          <w:w w:val="110"/>
        </w:rPr>
        <w:t>to </w:t>
      </w:r>
      <w:r>
        <w:rPr>
          <w:color w:val="292425"/>
          <w:spacing w:val="-3"/>
          <w:w w:val="110"/>
        </w:rPr>
        <w:t>£4.20 </w:t>
      </w:r>
      <w:r>
        <w:rPr>
          <w:color w:val="292425"/>
          <w:w w:val="110"/>
        </w:rPr>
        <w:t>in </w:t>
      </w:r>
      <w:r>
        <w:rPr>
          <w:color w:val="292425"/>
          <w:spacing w:val="-3"/>
          <w:w w:val="110"/>
        </w:rPr>
        <w:t>October.</w:t>
      </w:r>
    </w:p>
    <w:p>
      <w:pPr>
        <w:pStyle w:val="BodyText"/>
        <w:spacing w:before="4"/>
        <w:rPr>
          <w:sz w:val="19"/>
        </w:rPr>
      </w:pPr>
    </w:p>
    <w:p>
      <w:pPr>
        <w:pStyle w:val="Heading6"/>
        <w:ind w:left="174"/>
      </w:pPr>
      <w:r>
        <w:rPr>
          <w:color w:val="006BB6"/>
        </w:rPr>
        <w:t>Retail prices</w:t>
      </w:r>
    </w:p>
    <w:p>
      <w:pPr>
        <w:pStyle w:val="BodyText"/>
        <w:spacing w:before="1"/>
        <w:rPr>
          <w:rFonts w:ascii="Arial"/>
          <w:sz w:val="21"/>
        </w:rPr>
      </w:pPr>
    </w:p>
    <w:p>
      <w:pPr>
        <w:pStyle w:val="BodyText"/>
        <w:spacing w:line="271" w:lineRule="auto"/>
        <w:ind w:left="174" w:right="73"/>
      </w:pPr>
      <w:r>
        <w:rPr>
          <w:color w:val="292425"/>
          <w:w w:val="110"/>
        </w:rPr>
        <w:t>Consumer goods price inflation remained </w:t>
      </w:r>
      <w:r>
        <w:rPr>
          <w:color w:val="292425"/>
          <w:spacing w:val="-3"/>
          <w:w w:val="110"/>
        </w:rPr>
        <w:t>muted </w:t>
      </w:r>
      <w:r>
        <w:rPr>
          <w:color w:val="292425"/>
          <w:w w:val="110"/>
        </w:rPr>
        <w:t>with prices</w:t>
      </w:r>
      <w:r>
        <w:rPr>
          <w:color w:val="292425"/>
          <w:spacing w:val="-18"/>
          <w:w w:val="110"/>
        </w:rPr>
        <w:t> </w:t>
      </w:r>
      <w:r>
        <w:rPr>
          <w:color w:val="292425"/>
          <w:w w:val="110"/>
        </w:rPr>
        <w:t>of</w:t>
      </w:r>
      <w:r>
        <w:rPr>
          <w:color w:val="292425"/>
          <w:spacing w:val="-18"/>
          <w:w w:val="110"/>
        </w:rPr>
        <w:t> </w:t>
      </w:r>
      <w:r>
        <w:rPr>
          <w:color w:val="292425"/>
          <w:w w:val="110"/>
        </w:rPr>
        <w:t>electrical</w:t>
      </w:r>
      <w:r>
        <w:rPr>
          <w:color w:val="292425"/>
          <w:spacing w:val="-18"/>
          <w:w w:val="110"/>
        </w:rPr>
        <w:t> </w:t>
      </w:r>
      <w:r>
        <w:rPr>
          <w:color w:val="292425"/>
          <w:w w:val="110"/>
        </w:rPr>
        <w:t>goods</w:t>
      </w:r>
      <w:r>
        <w:rPr>
          <w:color w:val="292425"/>
          <w:spacing w:val="-18"/>
          <w:w w:val="110"/>
        </w:rPr>
        <w:t> </w:t>
      </w:r>
      <w:r>
        <w:rPr>
          <w:color w:val="292425"/>
          <w:w w:val="110"/>
        </w:rPr>
        <w:t>continuing</w:t>
      </w:r>
      <w:r>
        <w:rPr>
          <w:color w:val="292425"/>
          <w:spacing w:val="-18"/>
          <w:w w:val="110"/>
        </w:rPr>
        <w:t> </w:t>
      </w:r>
      <w:r>
        <w:rPr>
          <w:color w:val="292425"/>
          <w:spacing w:val="-4"/>
          <w:w w:val="110"/>
        </w:rPr>
        <w:t>to</w:t>
      </w:r>
      <w:r>
        <w:rPr>
          <w:color w:val="292425"/>
          <w:spacing w:val="-18"/>
          <w:w w:val="110"/>
        </w:rPr>
        <w:t> </w:t>
      </w:r>
      <w:r>
        <w:rPr>
          <w:color w:val="292425"/>
          <w:w w:val="110"/>
        </w:rPr>
        <w:t>fall.</w:t>
      </w:r>
      <w:r>
        <w:rPr>
          <w:color w:val="292425"/>
          <w:spacing w:val="20"/>
          <w:w w:val="110"/>
        </w:rPr>
        <w:t> </w:t>
      </w:r>
      <w:r>
        <w:rPr>
          <w:color w:val="292425"/>
          <w:spacing w:val="-4"/>
          <w:w w:val="110"/>
        </w:rPr>
        <w:t>Weak</w:t>
      </w:r>
      <w:r>
        <w:rPr>
          <w:color w:val="292425"/>
          <w:spacing w:val="-18"/>
          <w:w w:val="110"/>
        </w:rPr>
        <w:t> </w:t>
      </w:r>
      <w:r>
        <w:rPr>
          <w:color w:val="292425"/>
          <w:w w:val="110"/>
        </w:rPr>
        <w:t>sales of clothing due </w:t>
      </w:r>
      <w:r>
        <w:rPr>
          <w:color w:val="292425"/>
          <w:spacing w:val="-4"/>
          <w:w w:val="110"/>
        </w:rPr>
        <w:t>to </w:t>
      </w:r>
      <w:r>
        <w:rPr>
          <w:color w:val="292425"/>
          <w:w w:val="110"/>
        </w:rPr>
        <w:t>unseasonably warm weather in September </w:t>
      </w:r>
      <w:r>
        <w:rPr>
          <w:color w:val="292425"/>
          <w:spacing w:val="-3"/>
          <w:w w:val="110"/>
        </w:rPr>
        <w:t>resulted </w:t>
      </w:r>
      <w:r>
        <w:rPr>
          <w:color w:val="292425"/>
          <w:w w:val="110"/>
        </w:rPr>
        <w:t>in deeper discounting and earlier starts </w:t>
      </w:r>
      <w:r>
        <w:rPr>
          <w:color w:val="292425"/>
          <w:spacing w:val="-4"/>
          <w:w w:val="110"/>
        </w:rPr>
        <w:t>to </w:t>
      </w:r>
      <w:r>
        <w:rPr>
          <w:color w:val="292425"/>
          <w:w w:val="110"/>
        </w:rPr>
        <w:t>some mid-season sales. Contacts reported intensified competitive </w:t>
      </w:r>
      <w:r>
        <w:rPr>
          <w:color w:val="292425"/>
          <w:spacing w:val="-3"/>
          <w:w w:val="110"/>
        </w:rPr>
        <w:t>pressure between </w:t>
      </w:r>
      <w:r>
        <w:rPr>
          <w:color w:val="292425"/>
          <w:w w:val="110"/>
        </w:rPr>
        <w:t>supermarkets and</w:t>
      </w:r>
      <w:r>
        <w:rPr>
          <w:color w:val="292425"/>
          <w:spacing w:val="-21"/>
          <w:w w:val="110"/>
        </w:rPr>
        <w:t> </w:t>
      </w:r>
      <w:r>
        <w:rPr>
          <w:color w:val="292425"/>
          <w:w w:val="110"/>
        </w:rPr>
        <w:t>the</w:t>
      </w:r>
      <w:r>
        <w:rPr>
          <w:color w:val="292425"/>
          <w:spacing w:val="-20"/>
          <w:w w:val="110"/>
        </w:rPr>
        <w:t> </w:t>
      </w:r>
      <w:r>
        <w:rPr>
          <w:color w:val="292425"/>
          <w:w w:val="110"/>
        </w:rPr>
        <w:t>re-emergence</w:t>
      </w:r>
      <w:r>
        <w:rPr>
          <w:color w:val="292425"/>
          <w:spacing w:val="-21"/>
          <w:w w:val="110"/>
        </w:rPr>
        <w:t> </w:t>
      </w:r>
      <w:r>
        <w:rPr>
          <w:color w:val="292425"/>
          <w:w w:val="110"/>
        </w:rPr>
        <w:t>of</w:t>
      </w:r>
      <w:r>
        <w:rPr>
          <w:color w:val="292425"/>
          <w:spacing w:val="-20"/>
          <w:w w:val="110"/>
        </w:rPr>
        <w:t> </w:t>
      </w:r>
      <w:r>
        <w:rPr>
          <w:color w:val="292425"/>
          <w:w w:val="110"/>
        </w:rPr>
        <w:t>loss</w:t>
      </w:r>
      <w:r>
        <w:rPr>
          <w:color w:val="292425"/>
          <w:spacing w:val="-21"/>
          <w:w w:val="110"/>
        </w:rPr>
        <w:t> </w:t>
      </w:r>
      <w:r>
        <w:rPr>
          <w:color w:val="292425"/>
          <w:w w:val="110"/>
        </w:rPr>
        <w:t>leaders.</w:t>
      </w:r>
      <w:r>
        <w:rPr>
          <w:color w:val="292425"/>
          <w:spacing w:val="15"/>
          <w:w w:val="110"/>
        </w:rPr>
        <w:t> </w:t>
      </w:r>
      <w:r>
        <w:rPr>
          <w:color w:val="292425"/>
          <w:w w:val="110"/>
        </w:rPr>
        <w:t>Use</w:t>
      </w:r>
      <w:r>
        <w:rPr>
          <w:color w:val="292425"/>
          <w:spacing w:val="-20"/>
          <w:w w:val="110"/>
        </w:rPr>
        <w:t> </w:t>
      </w:r>
      <w:r>
        <w:rPr>
          <w:color w:val="292425"/>
          <w:w w:val="110"/>
        </w:rPr>
        <w:t>of</w:t>
      </w:r>
      <w:r>
        <w:rPr>
          <w:color w:val="292425"/>
          <w:spacing w:val="-21"/>
          <w:w w:val="110"/>
        </w:rPr>
        <w:t> </w:t>
      </w:r>
      <w:r>
        <w:rPr>
          <w:color w:val="292425"/>
          <w:spacing w:val="-4"/>
          <w:w w:val="110"/>
        </w:rPr>
        <w:t>two-for-one </w:t>
      </w:r>
      <w:r>
        <w:rPr>
          <w:color w:val="292425"/>
          <w:w w:val="110"/>
        </w:rPr>
        <w:t>offers</w:t>
      </w:r>
      <w:r>
        <w:rPr>
          <w:color w:val="292425"/>
          <w:spacing w:val="-20"/>
          <w:w w:val="110"/>
        </w:rPr>
        <w:t> </w:t>
      </w:r>
      <w:r>
        <w:rPr>
          <w:color w:val="292425"/>
          <w:w w:val="110"/>
        </w:rPr>
        <w:t>increased</w:t>
      </w:r>
      <w:r>
        <w:rPr>
          <w:color w:val="292425"/>
          <w:spacing w:val="-19"/>
          <w:w w:val="110"/>
        </w:rPr>
        <w:t> </w:t>
      </w:r>
      <w:r>
        <w:rPr>
          <w:color w:val="292425"/>
          <w:w w:val="110"/>
        </w:rPr>
        <w:t>in</w:t>
      </w:r>
      <w:r>
        <w:rPr>
          <w:color w:val="292425"/>
          <w:spacing w:val="-20"/>
          <w:w w:val="110"/>
        </w:rPr>
        <w:t> </w:t>
      </w:r>
      <w:r>
        <w:rPr>
          <w:color w:val="292425"/>
          <w:w w:val="110"/>
        </w:rPr>
        <w:t>health</w:t>
      </w:r>
      <w:r>
        <w:rPr>
          <w:color w:val="292425"/>
          <w:spacing w:val="-19"/>
          <w:w w:val="110"/>
        </w:rPr>
        <w:t> </w:t>
      </w:r>
      <w:r>
        <w:rPr>
          <w:color w:val="292425"/>
          <w:w w:val="110"/>
        </w:rPr>
        <w:t>and</w:t>
      </w:r>
      <w:r>
        <w:rPr>
          <w:color w:val="292425"/>
          <w:spacing w:val="-20"/>
          <w:w w:val="110"/>
        </w:rPr>
        <w:t> </w:t>
      </w:r>
      <w:r>
        <w:rPr>
          <w:color w:val="292425"/>
          <w:spacing w:val="-3"/>
          <w:w w:val="110"/>
        </w:rPr>
        <w:t>beauty</w:t>
      </w:r>
      <w:r>
        <w:rPr>
          <w:color w:val="292425"/>
          <w:spacing w:val="-19"/>
          <w:w w:val="110"/>
        </w:rPr>
        <w:t> </w:t>
      </w:r>
      <w:r>
        <w:rPr>
          <w:color w:val="292425"/>
          <w:w w:val="110"/>
        </w:rPr>
        <w:t>products,</w:t>
      </w:r>
      <w:r>
        <w:rPr>
          <w:color w:val="292425"/>
          <w:spacing w:val="-20"/>
          <w:w w:val="110"/>
        </w:rPr>
        <w:t> </w:t>
      </w:r>
      <w:r>
        <w:rPr>
          <w:color w:val="292425"/>
          <w:w w:val="110"/>
        </w:rPr>
        <w:t>as</w:t>
      </w:r>
      <w:r>
        <w:rPr>
          <w:color w:val="292425"/>
          <w:spacing w:val="-19"/>
          <w:w w:val="110"/>
        </w:rPr>
        <w:t> </w:t>
      </w:r>
      <w:r>
        <w:rPr>
          <w:color w:val="292425"/>
          <w:w w:val="110"/>
        </w:rPr>
        <w:t>well</w:t>
      </w:r>
      <w:r>
        <w:rPr>
          <w:color w:val="292425"/>
          <w:spacing w:val="-19"/>
          <w:w w:val="110"/>
        </w:rPr>
        <w:t> </w:t>
      </w:r>
      <w:r>
        <w:rPr>
          <w:color w:val="292425"/>
          <w:w w:val="110"/>
        </w:rPr>
        <w:t>as food.</w:t>
      </w:r>
    </w:p>
    <w:p>
      <w:pPr>
        <w:pStyle w:val="BodyText"/>
        <w:spacing w:before="2"/>
        <w:rPr>
          <w:sz w:val="26"/>
        </w:rPr>
      </w:pPr>
    </w:p>
    <w:p>
      <w:pPr>
        <w:pStyle w:val="BodyText"/>
        <w:spacing w:line="271" w:lineRule="auto"/>
        <w:ind w:left="174" w:right="430"/>
      </w:pPr>
      <w:r>
        <w:rPr>
          <w:color w:val="292425"/>
          <w:w w:val="105"/>
        </w:rPr>
        <w:t>Agencies reported that new car prices were lower year-on-year. This had a knock-on effect on prices of</w:t>
      </w:r>
    </w:p>
    <w:p>
      <w:pPr>
        <w:pStyle w:val="BodyText"/>
        <w:spacing w:line="271" w:lineRule="auto"/>
        <w:ind w:left="174" w:right="103"/>
      </w:pPr>
      <w:r>
        <w:rPr>
          <w:color w:val="292425"/>
          <w:w w:val="105"/>
        </w:rPr>
        <w:t>used cars, which were already falling as a result of high stock levels.</w:t>
      </w:r>
    </w:p>
    <w:p>
      <w:pPr>
        <w:pStyle w:val="BodyText"/>
        <w:spacing w:before="7"/>
        <w:rPr>
          <w:sz w:val="22"/>
        </w:rPr>
      </w:pPr>
    </w:p>
    <w:p>
      <w:pPr>
        <w:pStyle w:val="BodyText"/>
        <w:spacing w:line="271" w:lineRule="auto"/>
        <w:ind w:left="174"/>
      </w:pPr>
      <w:r>
        <w:rPr>
          <w:color w:val="292425"/>
          <w:w w:val="110"/>
        </w:rPr>
        <w:t>Price</w:t>
      </w:r>
      <w:r>
        <w:rPr>
          <w:color w:val="292425"/>
          <w:spacing w:val="-21"/>
          <w:w w:val="110"/>
        </w:rPr>
        <w:t> </w:t>
      </w:r>
      <w:r>
        <w:rPr>
          <w:color w:val="292425"/>
          <w:w w:val="110"/>
        </w:rPr>
        <w:t>inflation</w:t>
      </w:r>
      <w:r>
        <w:rPr>
          <w:color w:val="292425"/>
          <w:spacing w:val="-20"/>
          <w:w w:val="110"/>
        </w:rPr>
        <w:t> </w:t>
      </w:r>
      <w:r>
        <w:rPr>
          <w:color w:val="292425"/>
          <w:w w:val="110"/>
        </w:rPr>
        <w:t>for</w:t>
      </w:r>
      <w:r>
        <w:rPr>
          <w:color w:val="292425"/>
          <w:spacing w:val="-21"/>
          <w:w w:val="110"/>
        </w:rPr>
        <w:t> </w:t>
      </w:r>
      <w:r>
        <w:rPr>
          <w:color w:val="292425"/>
          <w:w w:val="110"/>
        </w:rPr>
        <w:t>consumer</w:t>
      </w:r>
      <w:r>
        <w:rPr>
          <w:color w:val="292425"/>
          <w:spacing w:val="-20"/>
          <w:w w:val="110"/>
        </w:rPr>
        <w:t> </w:t>
      </w:r>
      <w:r>
        <w:rPr>
          <w:color w:val="292425"/>
          <w:w w:val="110"/>
        </w:rPr>
        <w:t>services</w:t>
      </w:r>
      <w:r>
        <w:rPr>
          <w:color w:val="292425"/>
          <w:spacing w:val="-21"/>
          <w:w w:val="110"/>
        </w:rPr>
        <w:t> </w:t>
      </w:r>
      <w:r>
        <w:rPr>
          <w:color w:val="292425"/>
          <w:w w:val="110"/>
        </w:rPr>
        <w:t>continued</w:t>
      </w:r>
      <w:r>
        <w:rPr>
          <w:color w:val="292425"/>
          <w:spacing w:val="-20"/>
          <w:w w:val="110"/>
        </w:rPr>
        <w:t> </w:t>
      </w:r>
      <w:r>
        <w:rPr>
          <w:color w:val="292425"/>
          <w:spacing w:val="-4"/>
          <w:w w:val="110"/>
        </w:rPr>
        <w:t>to</w:t>
      </w:r>
      <w:r>
        <w:rPr>
          <w:color w:val="292425"/>
          <w:spacing w:val="-21"/>
          <w:w w:val="110"/>
        </w:rPr>
        <w:t> </w:t>
      </w:r>
      <w:r>
        <w:rPr>
          <w:color w:val="292425"/>
          <w:w w:val="110"/>
        </w:rPr>
        <w:t>reflect increased</w:t>
      </w:r>
      <w:r>
        <w:rPr>
          <w:color w:val="292425"/>
          <w:spacing w:val="-19"/>
          <w:w w:val="110"/>
        </w:rPr>
        <w:t> </w:t>
      </w:r>
      <w:r>
        <w:rPr>
          <w:color w:val="292425"/>
          <w:w w:val="110"/>
        </w:rPr>
        <w:t>labour</w:t>
      </w:r>
      <w:r>
        <w:rPr>
          <w:color w:val="292425"/>
          <w:spacing w:val="-19"/>
          <w:w w:val="110"/>
        </w:rPr>
        <w:t> </w:t>
      </w:r>
      <w:r>
        <w:rPr>
          <w:color w:val="292425"/>
          <w:w w:val="110"/>
        </w:rPr>
        <w:t>costs.</w:t>
      </w:r>
      <w:r>
        <w:rPr>
          <w:color w:val="292425"/>
          <w:spacing w:val="18"/>
          <w:w w:val="110"/>
        </w:rPr>
        <w:t> </w:t>
      </w:r>
      <w:r>
        <w:rPr>
          <w:color w:val="292425"/>
          <w:w w:val="110"/>
        </w:rPr>
        <w:t>Price</w:t>
      </w:r>
      <w:r>
        <w:rPr>
          <w:color w:val="292425"/>
          <w:spacing w:val="-19"/>
          <w:w w:val="110"/>
        </w:rPr>
        <w:t> </w:t>
      </w:r>
      <w:r>
        <w:rPr>
          <w:color w:val="292425"/>
          <w:w w:val="110"/>
        </w:rPr>
        <w:t>increases</w:t>
      </w:r>
      <w:r>
        <w:rPr>
          <w:color w:val="292425"/>
          <w:spacing w:val="-19"/>
          <w:w w:val="110"/>
        </w:rPr>
        <w:t> </w:t>
      </w:r>
      <w:r>
        <w:rPr>
          <w:color w:val="292425"/>
          <w:w w:val="110"/>
        </w:rPr>
        <w:t>of</w:t>
      </w:r>
      <w:r>
        <w:rPr>
          <w:color w:val="292425"/>
          <w:spacing w:val="-19"/>
          <w:w w:val="110"/>
        </w:rPr>
        <w:t> </w:t>
      </w:r>
      <w:r>
        <w:rPr>
          <w:color w:val="292425"/>
          <w:w w:val="110"/>
        </w:rPr>
        <w:t>more</w:t>
      </w:r>
      <w:r>
        <w:rPr>
          <w:color w:val="292425"/>
          <w:spacing w:val="-19"/>
          <w:w w:val="110"/>
        </w:rPr>
        <w:t> </w:t>
      </w:r>
      <w:r>
        <w:rPr>
          <w:color w:val="292425"/>
          <w:w w:val="110"/>
        </w:rPr>
        <w:t>than</w:t>
      </w:r>
      <w:r>
        <w:rPr>
          <w:color w:val="292425"/>
          <w:spacing w:val="-19"/>
          <w:w w:val="110"/>
        </w:rPr>
        <w:t> </w:t>
      </w:r>
      <w:r>
        <w:rPr>
          <w:color w:val="292425"/>
          <w:w w:val="110"/>
        </w:rPr>
        <w:t>3%, compared</w:t>
      </w:r>
      <w:r>
        <w:rPr>
          <w:color w:val="292425"/>
          <w:spacing w:val="-14"/>
          <w:w w:val="110"/>
        </w:rPr>
        <w:t> </w:t>
      </w:r>
      <w:r>
        <w:rPr>
          <w:color w:val="292425"/>
          <w:w w:val="110"/>
        </w:rPr>
        <w:t>with</w:t>
      </w:r>
      <w:r>
        <w:rPr>
          <w:color w:val="292425"/>
          <w:spacing w:val="-14"/>
          <w:w w:val="110"/>
        </w:rPr>
        <w:t> </w:t>
      </w:r>
      <w:r>
        <w:rPr>
          <w:color w:val="292425"/>
          <w:w w:val="110"/>
        </w:rPr>
        <w:t>a</w:t>
      </w:r>
      <w:r>
        <w:rPr>
          <w:color w:val="292425"/>
          <w:spacing w:val="-14"/>
          <w:w w:val="110"/>
        </w:rPr>
        <w:t> </w:t>
      </w:r>
      <w:r>
        <w:rPr>
          <w:color w:val="292425"/>
          <w:w w:val="110"/>
        </w:rPr>
        <w:t>year</w:t>
      </w:r>
      <w:r>
        <w:rPr>
          <w:color w:val="292425"/>
          <w:spacing w:val="-14"/>
          <w:w w:val="110"/>
        </w:rPr>
        <w:t> </w:t>
      </w:r>
      <w:r>
        <w:rPr>
          <w:color w:val="292425"/>
          <w:w w:val="110"/>
        </w:rPr>
        <w:t>earlier,</w:t>
      </w:r>
      <w:r>
        <w:rPr>
          <w:color w:val="292425"/>
          <w:spacing w:val="-13"/>
          <w:w w:val="110"/>
        </w:rPr>
        <w:t> </w:t>
      </w:r>
      <w:r>
        <w:rPr>
          <w:color w:val="292425"/>
          <w:spacing w:val="-3"/>
          <w:w w:val="110"/>
        </w:rPr>
        <w:t>were</w:t>
      </w:r>
      <w:r>
        <w:rPr>
          <w:color w:val="292425"/>
          <w:spacing w:val="-14"/>
          <w:w w:val="110"/>
        </w:rPr>
        <w:t> </w:t>
      </w:r>
      <w:r>
        <w:rPr>
          <w:color w:val="292425"/>
          <w:w w:val="110"/>
        </w:rPr>
        <w:t>reported</w:t>
      </w:r>
      <w:r>
        <w:rPr>
          <w:color w:val="292425"/>
          <w:spacing w:val="-14"/>
          <w:w w:val="110"/>
        </w:rPr>
        <w:t> </w:t>
      </w:r>
      <w:r>
        <w:rPr>
          <w:color w:val="292425"/>
          <w:w w:val="110"/>
        </w:rPr>
        <w:t>for</w:t>
      </w:r>
      <w:r>
        <w:rPr>
          <w:color w:val="292425"/>
          <w:spacing w:val="-14"/>
          <w:w w:val="110"/>
        </w:rPr>
        <w:t> </w:t>
      </w:r>
      <w:r>
        <w:rPr>
          <w:color w:val="292425"/>
          <w:w w:val="110"/>
        </w:rPr>
        <w:t>pub</w:t>
      </w:r>
      <w:r>
        <w:rPr>
          <w:color w:val="292425"/>
          <w:spacing w:val="-13"/>
          <w:w w:val="110"/>
        </w:rPr>
        <w:t> </w:t>
      </w:r>
      <w:r>
        <w:rPr>
          <w:color w:val="292425"/>
          <w:w w:val="110"/>
        </w:rPr>
        <w:t>and </w:t>
      </w:r>
      <w:r>
        <w:rPr>
          <w:color w:val="292425"/>
          <w:spacing w:val="-3"/>
          <w:w w:val="110"/>
        </w:rPr>
        <w:t>restaurant </w:t>
      </w:r>
      <w:r>
        <w:rPr>
          <w:color w:val="292425"/>
          <w:w w:val="110"/>
        </w:rPr>
        <w:t>meals, theatre tickets, hairdressing, and car leasing and servicing. Hotel room </w:t>
      </w:r>
      <w:r>
        <w:rPr>
          <w:color w:val="292425"/>
          <w:spacing w:val="-4"/>
          <w:w w:val="110"/>
        </w:rPr>
        <w:t>rates </w:t>
      </w:r>
      <w:r>
        <w:rPr>
          <w:color w:val="292425"/>
          <w:w w:val="110"/>
        </w:rPr>
        <w:t>in parts of the United Kingdom had been discounted </w:t>
      </w:r>
      <w:r>
        <w:rPr>
          <w:color w:val="292425"/>
          <w:spacing w:val="-4"/>
          <w:w w:val="110"/>
        </w:rPr>
        <w:t>to </w:t>
      </w:r>
      <w:r>
        <w:rPr>
          <w:color w:val="292425"/>
          <w:w w:val="110"/>
        </w:rPr>
        <w:t>boost occupancy </w:t>
      </w:r>
      <w:r>
        <w:rPr>
          <w:color w:val="292425"/>
          <w:spacing w:val="-4"/>
          <w:w w:val="110"/>
        </w:rPr>
        <w:t>rates. </w:t>
      </w:r>
      <w:r>
        <w:rPr>
          <w:color w:val="292425"/>
          <w:w w:val="110"/>
        </w:rPr>
        <w:t>Air fares also fell </w:t>
      </w:r>
      <w:r>
        <w:rPr>
          <w:color w:val="292425"/>
          <w:spacing w:val="-5"/>
          <w:w w:val="110"/>
        </w:rPr>
        <w:t>year-on-year </w:t>
      </w:r>
      <w:r>
        <w:rPr>
          <w:color w:val="292425"/>
          <w:w w:val="110"/>
        </w:rPr>
        <w:t>as a result of increased</w:t>
      </w:r>
      <w:r>
        <w:rPr>
          <w:color w:val="292425"/>
          <w:spacing w:val="-20"/>
          <w:w w:val="110"/>
        </w:rPr>
        <w:t> </w:t>
      </w:r>
      <w:r>
        <w:rPr>
          <w:color w:val="292425"/>
          <w:w w:val="110"/>
        </w:rPr>
        <w:t>competition.</w:t>
      </w:r>
    </w:p>
    <w:p>
      <w:pPr>
        <w:pStyle w:val="BodyText"/>
        <w:spacing w:before="7"/>
        <w:rPr>
          <w:sz w:val="24"/>
        </w:rPr>
      </w:pPr>
    </w:p>
    <w:p>
      <w:pPr>
        <w:pStyle w:val="Heading6"/>
        <w:ind w:left="174"/>
      </w:pPr>
      <w:r>
        <w:rPr>
          <w:color w:val="006BB6"/>
        </w:rPr>
        <w:t>Pay</w:t>
      </w:r>
    </w:p>
    <w:p>
      <w:pPr>
        <w:pStyle w:val="BodyText"/>
        <w:spacing w:before="1"/>
        <w:rPr>
          <w:rFonts w:ascii="Arial"/>
          <w:sz w:val="21"/>
        </w:rPr>
      </w:pPr>
    </w:p>
    <w:p>
      <w:pPr>
        <w:pStyle w:val="BodyText"/>
        <w:spacing w:line="271" w:lineRule="auto"/>
        <w:ind w:left="174"/>
      </w:pPr>
      <w:r>
        <w:rPr>
          <w:color w:val="292425"/>
          <w:w w:val="110"/>
        </w:rPr>
        <w:t>Settlements remained subdued, </w:t>
      </w:r>
      <w:r>
        <w:rPr>
          <w:color w:val="292425"/>
          <w:spacing w:val="-3"/>
          <w:w w:val="110"/>
        </w:rPr>
        <w:t>except </w:t>
      </w:r>
      <w:r>
        <w:rPr>
          <w:color w:val="292425"/>
          <w:w w:val="110"/>
        </w:rPr>
        <w:t>in areas of significant</w:t>
      </w:r>
      <w:r>
        <w:rPr>
          <w:color w:val="292425"/>
          <w:spacing w:val="-30"/>
          <w:w w:val="110"/>
        </w:rPr>
        <w:t> </w:t>
      </w:r>
      <w:r>
        <w:rPr>
          <w:color w:val="292425"/>
          <w:w w:val="110"/>
        </w:rPr>
        <w:t>skills</w:t>
      </w:r>
      <w:r>
        <w:rPr>
          <w:color w:val="292425"/>
          <w:spacing w:val="-30"/>
          <w:w w:val="110"/>
        </w:rPr>
        <w:t> </w:t>
      </w:r>
      <w:r>
        <w:rPr>
          <w:color w:val="292425"/>
          <w:w w:val="110"/>
        </w:rPr>
        <w:t>shortages.</w:t>
      </w:r>
      <w:r>
        <w:rPr>
          <w:color w:val="292425"/>
          <w:spacing w:val="-3"/>
          <w:w w:val="110"/>
        </w:rPr>
        <w:t> </w:t>
      </w:r>
      <w:r>
        <w:rPr>
          <w:color w:val="292425"/>
          <w:spacing w:val="-5"/>
          <w:w w:val="110"/>
        </w:rPr>
        <w:t>Pay</w:t>
      </w:r>
      <w:r>
        <w:rPr>
          <w:color w:val="292425"/>
          <w:spacing w:val="-30"/>
          <w:w w:val="110"/>
        </w:rPr>
        <w:t> </w:t>
      </w:r>
      <w:r>
        <w:rPr>
          <w:color w:val="292425"/>
          <w:spacing w:val="-3"/>
          <w:w w:val="110"/>
        </w:rPr>
        <w:t>awards</w:t>
      </w:r>
      <w:r>
        <w:rPr>
          <w:color w:val="292425"/>
          <w:spacing w:val="-29"/>
          <w:w w:val="110"/>
        </w:rPr>
        <w:t> </w:t>
      </w:r>
      <w:r>
        <w:rPr>
          <w:color w:val="292425"/>
          <w:w w:val="110"/>
        </w:rPr>
        <w:t>in</w:t>
      </w:r>
      <w:r>
        <w:rPr>
          <w:color w:val="292425"/>
          <w:spacing w:val="-30"/>
          <w:w w:val="110"/>
        </w:rPr>
        <w:t> </w:t>
      </w:r>
      <w:r>
        <w:rPr>
          <w:color w:val="292425"/>
          <w:w w:val="110"/>
        </w:rPr>
        <w:t>manufacturing</w:t>
      </w:r>
    </w:p>
    <w:p>
      <w:pPr>
        <w:pStyle w:val="BodyText"/>
        <w:spacing w:before="10"/>
      </w:pPr>
      <w:r>
        <w:rPr/>
        <w:br w:type="column"/>
      </w:r>
      <w:r>
        <w:rPr/>
      </w:r>
    </w:p>
    <w:p>
      <w:pPr>
        <w:pStyle w:val="BodyText"/>
        <w:spacing w:line="271" w:lineRule="auto"/>
        <w:ind w:left="174" w:right="202"/>
      </w:pPr>
      <w:r>
        <w:rPr>
          <w:color w:val="292425"/>
          <w:spacing w:val="-3"/>
          <w:w w:val="110"/>
        </w:rPr>
        <w:t>were </w:t>
      </w:r>
      <w:r>
        <w:rPr>
          <w:color w:val="292425"/>
          <w:w w:val="110"/>
        </w:rPr>
        <w:t>mostly around 2% </w:t>
      </w:r>
      <w:r>
        <w:rPr>
          <w:color w:val="292425"/>
          <w:spacing w:val="-4"/>
          <w:w w:val="110"/>
        </w:rPr>
        <w:t>to </w:t>
      </w:r>
      <w:r>
        <w:rPr>
          <w:color w:val="292425"/>
          <w:w w:val="110"/>
        </w:rPr>
        <w:t>3%, and slightly higher in services, </w:t>
      </w:r>
      <w:r>
        <w:rPr>
          <w:color w:val="292425"/>
          <w:spacing w:val="-3"/>
          <w:w w:val="110"/>
        </w:rPr>
        <w:t>between </w:t>
      </w:r>
      <w:r>
        <w:rPr>
          <w:color w:val="292425"/>
          <w:w w:val="110"/>
        </w:rPr>
        <w:t>2.5% </w:t>
      </w:r>
      <w:r>
        <w:rPr>
          <w:color w:val="292425"/>
          <w:spacing w:val="-4"/>
          <w:w w:val="110"/>
        </w:rPr>
        <w:t>to </w:t>
      </w:r>
      <w:r>
        <w:rPr>
          <w:color w:val="292425"/>
          <w:w w:val="110"/>
        </w:rPr>
        <w:t>4%. Higher settlements </w:t>
      </w:r>
      <w:r>
        <w:rPr>
          <w:color w:val="292425"/>
          <w:spacing w:val="-3"/>
          <w:w w:val="110"/>
        </w:rPr>
        <w:t>were </w:t>
      </w:r>
      <w:r>
        <w:rPr>
          <w:color w:val="292425"/>
          <w:w w:val="110"/>
        </w:rPr>
        <w:t>made</w:t>
      </w:r>
      <w:r>
        <w:rPr>
          <w:color w:val="292425"/>
          <w:spacing w:val="-26"/>
          <w:w w:val="110"/>
        </w:rPr>
        <w:t> </w:t>
      </w:r>
      <w:r>
        <w:rPr>
          <w:color w:val="292425"/>
          <w:w w:val="110"/>
        </w:rPr>
        <w:t>where</w:t>
      </w:r>
      <w:r>
        <w:rPr>
          <w:color w:val="292425"/>
          <w:spacing w:val="-25"/>
          <w:w w:val="110"/>
        </w:rPr>
        <w:t> </w:t>
      </w:r>
      <w:r>
        <w:rPr>
          <w:color w:val="292425"/>
          <w:w w:val="110"/>
        </w:rPr>
        <w:t>retention</w:t>
      </w:r>
      <w:r>
        <w:rPr>
          <w:color w:val="292425"/>
          <w:spacing w:val="-25"/>
          <w:w w:val="110"/>
        </w:rPr>
        <w:t> </w:t>
      </w:r>
      <w:r>
        <w:rPr>
          <w:color w:val="292425"/>
          <w:w w:val="110"/>
        </w:rPr>
        <w:t>of</w:t>
      </w:r>
      <w:r>
        <w:rPr>
          <w:color w:val="292425"/>
          <w:spacing w:val="-25"/>
          <w:w w:val="110"/>
        </w:rPr>
        <w:t> </w:t>
      </w:r>
      <w:r>
        <w:rPr>
          <w:color w:val="292425"/>
          <w:w w:val="110"/>
        </w:rPr>
        <w:t>scarce</w:t>
      </w:r>
      <w:r>
        <w:rPr>
          <w:color w:val="292425"/>
          <w:spacing w:val="-25"/>
          <w:w w:val="110"/>
        </w:rPr>
        <w:t> </w:t>
      </w:r>
      <w:r>
        <w:rPr>
          <w:color w:val="292425"/>
          <w:w w:val="110"/>
        </w:rPr>
        <w:t>skills</w:t>
      </w:r>
      <w:r>
        <w:rPr>
          <w:color w:val="292425"/>
          <w:spacing w:val="-26"/>
          <w:w w:val="110"/>
        </w:rPr>
        <w:t> </w:t>
      </w:r>
      <w:r>
        <w:rPr>
          <w:color w:val="292425"/>
          <w:spacing w:val="-3"/>
          <w:w w:val="110"/>
        </w:rPr>
        <w:t>was</w:t>
      </w:r>
      <w:r>
        <w:rPr>
          <w:color w:val="292425"/>
          <w:spacing w:val="-25"/>
          <w:w w:val="110"/>
        </w:rPr>
        <w:t> </w:t>
      </w:r>
      <w:r>
        <w:rPr>
          <w:color w:val="292425"/>
          <w:w w:val="110"/>
        </w:rPr>
        <w:t>an</w:t>
      </w:r>
      <w:r>
        <w:rPr>
          <w:color w:val="292425"/>
          <w:spacing w:val="-25"/>
          <w:w w:val="110"/>
        </w:rPr>
        <w:t> </w:t>
      </w:r>
      <w:r>
        <w:rPr>
          <w:color w:val="292425"/>
          <w:w w:val="110"/>
        </w:rPr>
        <w:t>issue.</w:t>
      </w:r>
      <w:r>
        <w:rPr>
          <w:color w:val="292425"/>
          <w:spacing w:val="5"/>
          <w:w w:val="110"/>
        </w:rPr>
        <w:t> </w:t>
      </w:r>
      <w:r>
        <w:rPr>
          <w:color w:val="292425"/>
          <w:w w:val="110"/>
        </w:rPr>
        <w:t>Some </w:t>
      </w:r>
      <w:r>
        <w:rPr>
          <w:color w:val="292425"/>
          <w:spacing w:val="-3"/>
          <w:w w:val="110"/>
        </w:rPr>
        <w:t>graduate</w:t>
      </w:r>
      <w:r>
        <w:rPr>
          <w:color w:val="292425"/>
          <w:spacing w:val="-19"/>
          <w:w w:val="110"/>
        </w:rPr>
        <w:t> </w:t>
      </w:r>
      <w:r>
        <w:rPr>
          <w:color w:val="292425"/>
          <w:w w:val="110"/>
        </w:rPr>
        <w:t>starting</w:t>
      </w:r>
      <w:r>
        <w:rPr>
          <w:color w:val="292425"/>
          <w:spacing w:val="-19"/>
          <w:w w:val="110"/>
        </w:rPr>
        <w:t> </w:t>
      </w:r>
      <w:r>
        <w:rPr>
          <w:color w:val="292425"/>
          <w:w w:val="110"/>
        </w:rPr>
        <w:t>salaries,</w:t>
      </w:r>
      <w:r>
        <w:rPr>
          <w:color w:val="292425"/>
          <w:spacing w:val="-19"/>
          <w:w w:val="110"/>
        </w:rPr>
        <w:t> </w:t>
      </w:r>
      <w:r>
        <w:rPr>
          <w:color w:val="292425"/>
          <w:w w:val="110"/>
        </w:rPr>
        <w:t>in</w:t>
      </w:r>
      <w:r>
        <w:rPr>
          <w:color w:val="292425"/>
          <w:spacing w:val="-19"/>
          <w:w w:val="110"/>
        </w:rPr>
        <w:t> </w:t>
      </w:r>
      <w:r>
        <w:rPr>
          <w:color w:val="292425"/>
          <w:w w:val="110"/>
        </w:rPr>
        <w:t>areas</w:t>
      </w:r>
      <w:r>
        <w:rPr>
          <w:color w:val="292425"/>
          <w:spacing w:val="-19"/>
          <w:w w:val="110"/>
        </w:rPr>
        <w:t> </w:t>
      </w:r>
      <w:r>
        <w:rPr>
          <w:color w:val="292425"/>
          <w:w w:val="110"/>
        </w:rPr>
        <w:t>such</w:t>
      </w:r>
      <w:r>
        <w:rPr>
          <w:color w:val="292425"/>
          <w:spacing w:val="-19"/>
          <w:w w:val="110"/>
        </w:rPr>
        <w:t> </w:t>
      </w:r>
      <w:r>
        <w:rPr>
          <w:color w:val="292425"/>
          <w:w w:val="110"/>
        </w:rPr>
        <w:t>as</w:t>
      </w:r>
      <w:r>
        <w:rPr>
          <w:color w:val="292425"/>
          <w:spacing w:val="-19"/>
          <w:w w:val="110"/>
        </w:rPr>
        <w:t> </w:t>
      </w:r>
      <w:r>
        <w:rPr>
          <w:color w:val="292425"/>
          <w:spacing w:val="-5"/>
          <w:w w:val="110"/>
        </w:rPr>
        <w:t>IT,</w:t>
      </w:r>
      <w:r>
        <w:rPr>
          <w:color w:val="292425"/>
          <w:spacing w:val="-19"/>
          <w:w w:val="110"/>
        </w:rPr>
        <w:t> </w:t>
      </w:r>
      <w:r>
        <w:rPr>
          <w:color w:val="292425"/>
          <w:spacing w:val="-3"/>
          <w:w w:val="110"/>
        </w:rPr>
        <w:t>were</w:t>
      </w:r>
      <w:r>
        <w:rPr>
          <w:color w:val="292425"/>
          <w:spacing w:val="-19"/>
          <w:w w:val="110"/>
        </w:rPr>
        <w:t> </w:t>
      </w:r>
      <w:r>
        <w:rPr>
          <w:color w:val="292425"/>
          <w:spacing w:val="-3"/>
          <w:w w:val="110"/>
        </w:rPr>
        <w:t>lower </w:t>
      </w:r>
      <w:r>
        <w:rPr>
          <w:color w:val="292425"/>
          <w:w w:val="110"/>
        </w:rPr>
        <w:t>than in Autumn </w:t>
      </w:r>
      <w:r>
        <w:rPr>
          <w:color w:val="292425"/>
          <w:spacing w:val="-9"/>
          <w:w w:val="110"/>
        </w:rPr>
        <w:t>2001. </w:t>
      </w:r>
      <w:r>
        <w:rPr>
          <w:color w:val="292425"/>
          <w:w w:val="110"/>
        </w:rPr>
        <w:t>There </w:t>
      </w:r>
      <w:r>
        <w:rPr>
          <w:color w:val="292425"/>
          <w:spacing w:val="-3"/>
          <w:w w:val="110"/>
        </w:rPr>
        <w:t>were </w:t>
      </w:r>
      <w:r>
        <w:rPr>
          <w:color w:val="292425"/>
          <w:w w:val="110"/>
        </w:rPr>
        <w:t>continued reports of </w:t>
      </w:r>
      <w:r>
        <w:rPr>
          <w:color w:val="292425"/>
          <w:spacing w:val="-3"/>
          <w:w w:val="110"/>
        </w:rPr>
        <w:t>pay </w:t>
      </w:r>
      <w:r>
        <w:rPr>
          <w:color w:val="292425"/>
          <w:w w:val="110"/>
        </w:rPr>
        <w:t>freezes and deferral of settlements in both manufacturing and services</w:t>
      </w:r>
      <w:r>
        <w:rPr>
          <w:color w:val="292425"/>
          <w:spacing w:val="-26"/>
          <w:w w:val="110"/>
        </w:rPr>
        <w:t> </w:t>
      </w:r>
      <w:r>
        <w:rPr>
          <w:color w:val="292425"/>
          <w:w w:val="110"/>
        </w:rPr>
        <w:t>companies.</w:t>
      </w:r>
    </w:p>
    <w:p>
      <w:pPr>
        <w:pStyle w:val="BodyText"/>
        <w:spacing w:before="8"/>
        <w:rPr>
          <w:sz w:val="22"/>
        </w:rPr>
      </w:pPr>
    </w:p>
    <w:p>
      <w:pPr>
        <w:pStyle w:val="BodyText"/>
        <w:spacing w:line="271" w:lineRule="auto"/>
        <w:ind w:left="174" w:right="205"/>
      </w:pPr>
      <w:r>
        <w:rPr>
          <w:color w:val="292425"/>
          <w:w w:val="110"/>
        </w:rPr>
        <w:t>Other </w:t>
      </w:r>
      <w:r>
        <w:rPr>
          <w:color w:val="292425"/>
          <w:spacing w:val="-3"/>
          <w:w w:val="110"/>
        </w:rPr>
        <w:t>factors </w:t>
      </w:r>
      <w:r>
        <w:rPr>
          <w:color w:val="292425"/>
          <w:w w:val="110"/>
        </w:rPr>
        <w:t>caused </w:t>
      </w:r>
      <w:r>
        <w:rPr>
          <w:color w:val="292425"/>
          <w:spacing w:val="-3"/>
          <w:w w:val="110"/>
        </w:rPr>
        <w:t>total </w:t>
      </w:r>
      <w:r>
        <w:rPr>
          <w:color w:val="292425"/>
          <w:w w:val="110"/>
        </w:rPr>
        <w:t>employment costs </w:t>
      </w:r>
      <w:r>
        <w:rPr>
          <w:color w:val="292425"/>
          <w:spacing w:val="-4"/>
          <w:w w:val="110"/>
        </w:rPr>
        <w:t>to </w:t>
      </w:r>
      <w:r>
        <w:rPr>
          <w:color w:val="292425"/>
          <w:w w:val="110"/>
        </w:rPr>
        <w:t>rise. </w:t>
      </w:r>
      <w:r>
        <w:rPr>
          <w:color w:val="292425"/>
          <w:spacing w:val="-3"/>
          <w:w w:val="110"/>
        </w:rPr>
        <w:t>Falls</w:t>
      </w:r>
      <w:r>
        <w:rPr>
          <w:color w:val="292425"/>
          <w:spacing w:val="-23"/>
          <w:w w:val="110"/>
        </w:rPr>
        <w:t> </w:t>
      </w:r>
      <w:r>
        <w:rPr>
          <w:color w:val="292425"/>
          <w:w w:val="110"/>
        </w:rPr>
        <w:t>in</w:t>
      </w:r>
      <w:r>
        <w:rPr>
          <w:color w:val="292425"/>
          <w:spacing w:val="-22"/>
          <w:w w:val="110"/>
        </w:rPr>
        <w:t> </w:t>
      </w:r>
      <w:r>
        <w:rPr>
          <w:color w:val="292425"/>
          <w:spacing w:val="-3"/>
          <w:w w:val="110"/>
        </w:rPr>
        <w:t>investment</w:t>
      </w:r>
      <w:r>
        <w:rPr>
          <w:color w:val="292425"/>
          <w:spacing w:val="-22"/>
          <w:w w:val="110"/>
        </w:rPr>
        <w:t> </w:t>
      </w:r>
      <w:r>
        <w:rPr>
          <w:color w:val="292425"/>
          <w:w w:val="110"/>
        </w:rPr>
        <w:t>values</w:t>
      </w:r>
      <w:r>
        <w:rPr>
          <w:color w:val="292425"/>
          <w:spacing w:val="-23"/>
          <w:w w:val="110"/>
        </w:rPr>
        <w:t> </w:t>
      </w:r>
      <w:r>
        <w:rPr>
          <w:color w:val="292425"/>
          <w:w w:val="110"/>
        </w:rPr>
        <w:t>led</w:t>
      </w:r>
      <w:r>
        <w:rPr>
          <w:color w:val="292425"/>
          <w:spacing w:val="-22"/>
          <w:w w:val="110"/>
        </w:rPr>
        <w:t> </w:t>
      </w:r>
      <w:r>
        <w:rPr>
          <w:color w:val="292425"/>
          <w:spacing w:val="-3"/>
          <w:w w:val="110"/>
        </w:rPr>
        <w:t>many</w:t>
      </w:r>
      <w:r>
        <w:rPr>
          <w:color w:val="292425"/>
          <w:spacing w:val="-22"/>
          <w:w w:val="110"/>
        </w:rPr>
        <w:t> </w:t>
      </w:r>
      <w:r>
        <w:rPr>
          <w:color w:val="292425"/>
          <w:spacing w:val="-3"/>
          <w:w w:val="110"/>
        </w:rPr>
        <w:t>employers</w:t>
      </w:r>
      <w:r>
        <w:rPr>
          <w:color w:val="292425"/>
          <w:spacing w:val="-23"/>
          <w:w w:val="110"/>
        </w:rPr>
        <w:t> </w:t>
      </w:r>
      <w:r>
        <w:rPr>
          <w:color w:val="292425"/>
          <w:spacing w:val="-4"/>
          <w:w w:val="110"/>
        </w:rPr>
        <w:t>to</w:t>
      </w:r>
      <w:r>
        <w:rPr>
          <w:color w:val="292425"/>
          <w:spacing w:val="-22"/>
          <w:w w:val="110"/>
        </w:rPr>
        <w:t> </w:t>
      </w:r>
      <w:r>
        <w:rPr>
          <w:color w:val="292425"/>
          <w:spacing w:val="-3"/>
          <w:w w:val="110"/>
        </w:rPr>
        <w:t>review </w:t>
      </w:r>
      <w:r>
        <w:rPr>
          <w:color w:val="292425"/>
          <w:w w:val="110"/>
        </w:rPr>
        <w:t>their</w:t>
      </w:r>
      <w:r>
        <w:rPr>
          <w:color w:val="292425"/>
          <w:spacing w:val="-16"/>
          <w:w w:val="110"/>
        </w:rPr>
        <w:t> </w:t>
      </w:r>
      <w:r>
        <w:rPr>
          <w:color w:val="292425"/>
          <w:w w:val="110"/>
        </w:rPr>
        <w:t>pension</w:t>
      </w:r>
      <w:r>
        <w:rPr>
          <w:color w:val="292425"/>
          <w:spacing w:val="-15"/>
          <w:w w:val="110"/>
        </w:rPr>
        <w:t> </w:t>
      </w:r>
      <w:r>
        <w:rPr>
          <w:color w:val="292425"/>
          <w:w w:val="110"/>
        </w:rPr>
        <w:t>funds,</w:t>
      </w:r>
      <w:r>
        <w:rPr>
          <w:color w:val="292425"/>
          <w:spacing w:val="-15"/>
          <w:w w:val="110"/>
        </w:rPr>
        <w:t> </w:t>
      </w:r>
      <w:r>
        <w:rPr>
          <w:color w:val="292425"/>
          <w:w w:val="110"/>
        </w:rPr>
        <w:t>with</w:t>
      </w:r>
      <w:r>
        <w:rPr>
          <w:color w:val="292425"/>
          <w:spacing w:val="-15"/>
          <w:w w:val="110"/>
        </w:rPr>
        <w:t> </w:t>
      </w:r>
      <w:r>
        <w:rPr>
          <w:color w:val="292425"/>
          <w:w w:val="110"/>
        </w:rPr>
        <w:t>reports</w:t>
      </w:r>
      <w:r>
        <w:rPr>
          <w:color w:val="292425"/>
          <w:spacing w:val="-15"/>
          <w:w w:val="110"/>
        </w:rPr>
        <w:t> </w:t>
      </w:r>
      <w:r>
        <w:rPr>
          <w:color w:val="292425"/>
          <w:w w:val="110"/>
        </w:rPr>
        <w:t>of</w:t>
      </w:r>
      <w:r>
        <w:rPr>
          <w:color w:val="292425"/>
          <w:spacing w:val="-15"/>
          <w:w w:val="110"/>
        </w:rPr>
        <w:t> </w:t>
      </w:r>
      <w:r>
        <w:rPr>
          <w:color w:val="292425"/>
          <w:w w:val="110"/>
        </w:rPr>
        <w:t>increases</w:t>
      </w:r>
      <w:r>
        <w:rPr>
          <w:color w:val="292425"/>
          <w:spacing w:val="-15"/>
          <w:w w:val="110"/>
        </w:rPr>
        <w:t> </w:t>
      </w:r>
      <w:r>
        <w:rPr>
          <w:color w:val="292425"/>
          <w:w w:val="110"/>
        </w:rPr>
        <w:t>of</w:t>
      </w:r>
      <w:r>
        <w:rPr>
          <w:color w:val="292425"/>
          <w:spacing w:val="-16"/>
          <w:w w:val="110"/>
        </w:rPr>
        <w:t> </w:t>
      </w:r>
      <w:r>
        <w:rPr>
          <w:color w:val="292425"/>
          <w:spacing w:val="-3"/>
          <w:w w:val="110"/>
        </w:rPr>
        <w:t>between </w:t>
      </w:r>
      <w:r>
        <w:rPr>
          <w:color w:val="292425"/>
          <w:w w:val="110"/>
        </w:rPr>
        <w:t>3%</w:t>
      </w:r>
      <w:r>
        <w:rPr>
          <w:color w:val="292425"/>
          <w:spacing w:val="-22"/>
          <w:w w:val="110"/>
        </w:rPr>
        <w:t> </w:t>
      </w:r>
      <w:r>
        <w:rPr>
          <w:color w:val="292425"/>
          <w:w w:val="110"/>
        </w:rPr>
        <w:t>and</w:t>
      </w:r>
      <w:r>
        <w:rPr>
          <w:color w:val="292425"/>
          <w:spacing w:val="-22"/>
          <w:w w:val="110"/>
        </w:rPr>
        <w:t> </w:t>
      </w:r>
      <w:r>
        <w:rPr>
          <w:color w:val="292425"/>
          <w:w w:val="110"/>
        </w:rPr>
        <w:t>5%</w:t>
      </w:r>
      <w:r>
        <w:rPr>
          <w:color w:val="292425"/>
          <w:spacing w:val="-22"/>
          <w:w w:val="110"/>
        </w:rPr>
        <w:t> </w:t>
      </w:r>
      <w:r>
        <w:rPr>
          <w:color w:val="292425"/>
          <w:w w:val="110"/>
        </w:rPr>
        <w:t>in</w:t>
      </w:r>
      <w:r>
        <w:rPr>
          <w:color w:val="292425"/>
          <w:spacing w:val="-22"/>
          <w:w w:val="110"/>
        </w:rPr>
        <w:t> </w:t>
      </w:r>
      <w:r>
        <w:rPr>
          <w:color w:val="292425"/>
          <w:w w:val="110"/>
        </w:rPr>
        <w:t>employer</w:t>
      </w:r>
      <w:r>
        <w:rPr>
          <w:color w:val="292425"/>
          <w:spacing w:val="-22"/>
          <w:w w:val="110"/>
        </w:rPr>
        <w:t> </w:t>
      </w:r>
      <w:r>
        <w:rPr>
          <w:color w:val="292425"/>
          <w:w w:val="110"/>
        </w:rPr>
        <w:t>contributions.</w:t>
      </w:r>
      <w:r>
        <w:rPr>
          <w:color w:val="292425"/>
          <w:spacing w:val="11"/>
          <w:w w:val="110"/>
        </w:rPr>
        <w:t> </w:t>
      </w:r>
      <w:r>
        <w:rPr>
          <w:color w:val="292425"/>
          <w:w w:val="110"/>
        </w:rPr>
        <w:t>Some</w:t>
      </w:r>
      <w:r>
        <w:rPr>
          <w:color w:val="292425"/>
          <w:spacing w:val="-22"/>
          <w:w w:val="110"/>
        </w:rPr>
        <w:t> </w:t>
      </w:r>
      <w:r>
        <w:rPr>
          <w:color w:val="292425"/>
          <w:w w:val="110"/>
        </w:rPr>
        <w:t>employers also</w:t>
      </w:r>
      <w:r>
        <w:rPr>
          <w:color w:val="292425"/>
          <w:spacing w:val="-21"/>
          <w:w w:val="110"/>
        </w:rPr>
        <w:t> </w:t>
      </w:r>
      <w:r>
        <w:rPr>
          <w:color w:val="292425"/>
          <w:w w:val="110"/>
        </w:rPr>
        <w:t>faced</w:t>
      </w:r>
      <w:r>
        <w:rPr>
          <w:color w:val="292425"/>
          <w:spacing w:val="-20"/>
          <w:w w:val="110"/>
        </w:rPr>
        <w:t> </w:t>
      </w:r>
      <w:r>
        <w:rPr>
          <w:color w:val="292425"/>
          <w:spacing w:val="-3"/>
          <w:w w:val="110"/>
        </w:rPr>
        <w:t>pressure</w:t>
      </w:r>
      <w:r>
        <w:rPr>
          <w:color w:val="292425"/>
          <w:spacing w:val="-20"/>
          <w:w w:val="110"/>
        </w:rPr>
        <w:t> </w:t>
      </w:r>
      <w:r>
        <w:rPr>
          <w:color w:val="292425"/>
          <w:spacing w:val="-4"/>
          <w:w w:val="110"/>
        </w:rPr>
        <w:t>to</w:t>
      </w:r>
      <w:r>
        <w:rPr>
          <w:color w:val="292425"/>
          <w:spacing w:val="-21"/>
          <w:w w:val="110"/>
        </w:rPr>
        <w:t> </w:t>
      </w:r>
      <w:r>
        <w:rPr>
          <w:color w:val="292425"/>
          <w:spacing w:val="-4"/>
          <w:w w:val="110"/>
        </w:rPr>
        <w:t>restore</w:t>
      </w:r>
      <w:r>
        <w:rPr>
          <w:color w:val="292425"/>
          <w:spacing w:val="-20"/>
          <w:w w:val="110"/>
        </w:rPr>
        <w:t> </w:t>
      </w:r>
      <w:r>
        <w:rPr>
          <w:color w:val="292425"/>
          <w:spacing w:val="-3"/>
          <w:w w:val="110"/>
        </w:rPr>
        <w:t>pay</w:t>
      </w:r>
      <w:r>
        <w:rPr>
          <w:color w:val="292425"/>
          <w:spacing w:val="-20"/>
          <w:w w:val="110"/>
        </w:rPr>
        <w:t> </w:t>
      </w:r>
      <w:r>
        <w:rPr>
          <w:color w:val="292425"/>
          <w:w w:val="110"/>
        </w:rPr>
        <w:t>differentials</w:t>
      </w:r>
      <w:r>
        <w:rPr>
          <w:color w:val="292425"/>
          <w:spacing w:val="-21"/>
          <w:w w:val="110"/>
        </w:rPr>
        <w:t> </w:t>
      </w:r>
      <w:r>
        <w:rPr>
          <w:color w:val="292425"/>
          <w:w w:val="110"/>
        </w:rPr>
        <w:t>following the increase in the </w:t>
      </w:r>
      <w:r>
        <w:rPr>
          <w:color w:val="292425"/>
          <w:spacing w:val="-6"/>
          <w:w w:val="110"/>
        </w:rPr>
        <w:t>NMW. </w:t>
      </w:r>
      <w:r>
        <w:rPr>
          <w:color w:val="292425"/>
          <w:w w:val="110"/>
        </w:rPr>
        <w:t>Firms adjusting </w:t>
      </w:r>
      <w:r>
        <w:rPr>
          <w:color w:val="292425"/>
          <w:spacing w:val="-3"/>
          <w:w w:val="110"/>
        </w:rPr>
        <w:t>pay </w:t>
      </w:r>
      <w:r>
        <w:rPr>
          <w:color w:val="292425"/>
          <w:spacing w:val="-4"/>
          <w:w w:val="110"/>
        </w:rPr>
        <w:t>to </w:t>
      </w:r>
      <w:r>
        <w:rPr>
          <w:color w:val="292425"/>
          <w:w w:val="110"/>
        </w:rPr>
        <w:t>meet the</w:t>
      </w:r>
      <w:r>
        <w:rPr>
          <w:color w:val="292425"/>
          <w:spacing w:val="-22"/>
          <w:w w:val="110"/>
        </w:rPr>
        <w:t> </w:t>
      </w:r>
      <w:r>
        <w:rPr>
          <w:color w:val="292425"/>
          <w:w w:val="110"/>
        </w:rPr>
        <w:t>increased</w:t>
      </w:r>
      <w:r>
        <w:rPr>
          <w:color w:val="292425"/>
          <w:spacing w:val="-21"/>
          <w:w w:val="110"/>
        </w:rPr>
        <w:t> </w:t>
      </w:r>
      <w:r>
        <w:rPr>
          <w:color w:val="292425"/>
          <w:w w:val="110"/>
        </w:rPr>
        <w:t>NMW</w:t>
      </w:r>
      <w:r>
        <w:rPr>
          <w:color w:val="292425"/>
          <w:spacing w:val="-21"/>
          <w:w w:val="110"/>
        </w:rPr>
        <w:t> </w:t>
      </w:r>
      <w:r>
        <w:rPr>
          <w:color w:val="292425"/>
          <w:spacing w:val="-3"/>
          <w:w w:val="110"/>
        </w:rPr>
        <w:t>were</w:t>
      </w:r>
      <w:r>
        <w:rPr>
          <w:color w:val="292425"/>
          <w:spacing w:val="-21"/>
          <w:w w:val="110"/>
        </w:rPr>
        <w:t> </w:t>
      </w:r>
      <w:r>
        <w:rPr>
          <w:color w:val="292425"/>
          <w:w w:val="110"/>
        </w:rPr>
        <w:t>mainly</w:t>
      </w:r>
      <w:r>
        <w:rPr>
          <w:color w:val="292425"/>
          <w:spacing w:val="-22"/>
          <w:w w:val="110"/>
        </w:rPr>
        <w:t> </w:t>
      </w:r>
      <w:r>
        <w:rPr>
          <w:color w:val="292425"/>
          <w:w w:val="110"/>
        </w:rPr>
        <w:t>outside</w:t>
      </w:r>
      <w:r>
        <w:rPr>
          <w:color w:val="292425"/>
          <w:spacing w:val="-21"/>
          <w:w w:val="110"/>
        </w:rPr>
        <w:t> </w:t>
      </w:r>
      <w:r>
        <w:rPr>
          <w:color w:val="292425"/>
          <w:w w:val="110"/>
        </w:rPr>
        <w:t>the</w:t>
      </w:r>
      <w:r>
        <w:rPr>
          <w:color w:val="292425"/>
          <w:spacing w:val="-21"/>
          <w:w w:val="110"/>
        </w:rPr>
        <w:t> </w:t>
      </w:r>
      <w:r>
        <w:rPr>
          <w:color w:val="292425"/>
          <w:w w:val="110"/>
        </w:rPr>
        <w:t>South</w:t>
      </w:r>
      <w:r>
        <w:rPr>
          <w:color w:val="292425"/>
          <w:spacing w:val="-21"/>
          <w:w w:val="110"/>
        </w:rPr>
        <w:t> </w:t>
      </w:r>
      <w:r>
        <w:rPr>
          <w:color w:val="292425"/>
          <w:w w:val="110"/>
        </w:rPr>
        <w:t>East and included those in cleaning, </w:t>
      </w:r>
      <w:r>
        <w:rPr>
          <w:color w:val="292425"/>
          <w:spacing w:val="-4"/>
          <w:w w:val="110"/>
        </w:rPr>
        <w:t>security, </w:t>
      </w:r>
      <w:r>
        <w:rPr>
          <w:color w:val="292425"/>
          <w:w w:val="110"/>
        </w:rPr>
        <w:t>retail, leisure and</w:t>
      </w:r>
      <w:r>
        <w:rPr>
          <w:color w:val="292425"/>
          <w:spacing w:val="-6"/>
          <w:w w:val="110"/>
        </w:rPr>
        <w:t> </w:t>
      </w:r>
      <w:r>
        <w:rPr>
          <w:color w:val="292425"/>
          <w:w w:val="110"/>
        </w:rPr>
        <w:t>care.</w:t>
      </w:r>
    </w:p>
    <w:p>
      <w:pPr>
        <w:pStyle w:val="BodyText"/>
        <w:spacing w:before="6"/>
        <w:rPr>
          <w:sz w:val="19"/>
        </w:rPr>
      </w:pPr>
    </w:p>
    <w:p>
      <w:pPr>
        <w:spacing w:before="0"/>
        <w:ind w:left="174" w:right="0" w:firstLine="0"/>
        <w:jc w:val="left"/>
        <w:rPr>
          <w:rFonts w:ascii="Trebuchet MS"/>
          <w:b/>
          <w:sz w:val="28"/>
        </w:rPr>
      </w:pPr>
      <w:r>
        <w:rPr>
          <w:rFonts w:ascii="Trebuchet MS"/>
          <w:b/>
          <w:color w:val="006BB6"/>
          <w:spacing w:val="-3"/>
          <w:sz w:val="28"/>
        </w:rPr>
        <w:t>EMPLOYMENT</w:t>
      </w:r>
    </w:p>
    <w:p>
      <w:pPr>
        <w:pStyle w:val="BodyText"/>
        <w:spacing w:line="271" w:lineRule="auto" w:before="271"/>
        <w:ind w:left="174" w:right="164"/>
      </w:pPr>
      <w:r>
        <w:rPr>
          <w:color w:val="292425"/>
          <w:w w:val="110"/>
        </w:rPr>
        <w:t>Another </w:t>
      </w:r>
      <w:r>
        <w:rPr>
          <w:color w:val="292425"/>
          <w:spacing w:val="-3"/>
          <w:w w:val="110"/>
        </w:rPr>
        <w:t>wave </w:t>
      </w:r>
      <w:r>
        <w:rPr>
          <w:color w:val="292425"/>
          <w:w w:val="110"/>
        </w:rPr>
        <w:t>of job cuts in manufacturing and professional services companies took effect during the autumn. This </w:t>
      </w:r>
      <w:r>
        <w:rPr>
          <w:color w:val="292425"/>
          <w:spacing w:val="-3"/>
          <w:w w:val="110"/>
        </w:rPr>
        <w:t>was </w:t>
      </w:r>
      <w:r>
        <w:rPr>
          <w:color w:val="292425"/>
          <w:w w:val="110"/>
        </w:rPr>
        <w:t>particularly the case for professional services</w:t>
      </w:r>
      <w:r>
        <w:rPr>
          <w:color w:val="292425"/>
          <w:spacing w:val="-15"/>
          <w:w w:val="110"/>
        </w:rPr>
        <w:t> </w:t>
      </w:r>
      <w:r>
        <w:rPr>
          <w:color w:val="292425"/>
          <w:w w:val="110"/>
        </w:rPr>
        <w:t>in</w:t>
      </w:r>
      <w:r>
        <w:rPr>
          <w:color w:val="292425"/>
          <w:spacing w:val="-14"/>
          <w:w w:val="110"/>
        </w:rPr>
        <w:t> </w:t>
      </w:r>
      <w:r>
        <w:rPr>
          <w:color w:val="292425"/>
          <w:w w:val="110"/>
        </w:rPr>
        <w:t>London</w:t>
      </w:r>
      <w:r>
        <w:rPr>
          <w:color w:val="292425"/>
          <w:spacing w:val="-14"/>
          <w:w w:val="110"/>
        </w:rPr>
        <w:t> </w:t>
      </w:r>
      <w:r>
        <w:rPr>
          <w:color w:val="292425"/>
          <w:w w:val="110"/>
        </w:rPr>
        <w:t>and</w:t>
      </w:r>
      <w:r>
        <w:rPr>
          <w:color w:val="292425"/>
          <w:spacing w:val="-14"/>
          <w:w w:val="110"/>
        </w:rPr>
        <w:t> </w:t>
      </w:r>
      <w:r>
        <w:rPr>
          <w:color w:val="292425"/>
          <w:w w:val="110"/>
        </w:rPr>
        <w:t>the</w:t>
      </w:r>
      <w:r>
        <w:rPr>
          <w:color w:val="292425"/>
          <w:spacing w:val="-14"/>
          <w:w w:val="110"/>
        </w:rPr>
        <w:t> </w:t>
      </w:r>
      <w:r>
        <w:rPr>
          <w:color w:val="292425"/>
          <w:w w:val="110"/>
        </w:rPr>
        <w:t>South</w:t>
      </w:r>
      <w:r>
        <w:rPr>
          <w:color w:val="292425"/>
          <w:spacing w:val="-14"/>
          <w:w w:val="110"/>
        </w:rPr>
        <w:t> </w:t>
      </w:r>
      <w:r>
        <w:rPr>
          <w:color w:val="292425"/>
          <w:w w:val="110"/>
        </w:rPr>
        <w:t>East</w:t>
      </w:r>
      <w:r>
        <w:rPr>
          <w:color w:val="292425"/>
          <w:spacing w:val="-14"/>
          <w:w w:val="110"/>
        </w:rPr>
        <w:t> </w:t>
      </w:r>
      <w:r>
        <w:rPr>
          <w:color w:val="292425"/>
          <w:w w:val="110"/>
        </w:rPr>
        <w:t>as</w:t>
      </w:r>
      <w:r>
        <w:rPr>
          <w:color w:val="292425"/>
          <w:spacing w:val="-14"/>
          <w:w w:val="110"/>
        </w:rPr>
        <w:t> </w:t>
      </w:r>
      <w:r>
        <w:rPr>
          <w:color w:val="292425"/>
          <w:w w:val="110"/>
        </w:rPr>
        <w:t>the</w:t>
      </w:r>
      <w:r>
        <w:rPr>
          <w:color w:val="292425"/>
          <w:spacing w:val="-14"/>
          <w:w w:val="110"/>
        </w:rPr>
        <w:t> </w:t>
      </w:r>
      <w:r>
        <w:rPr>
          <w:color w:val="292425"/>
          <w:w w:val="110"/>
        </w:rPr>
        <w:t>anticipated upturn in </w:t>
      </w:r>
      <w:r>
        <w:rPr>
          <w:color w:val="292425"/>
          <w:spacing w:val="-3"/>
          <w:w w:val="110"/>
        </w:rPr>
        <w:t>mergers </w:t>
      </w:r>
      <w:r>
        <w:rPr>
          <w:color w:val="292425"/>
          <w:w w:val="110"/>
        </w:rPr>
        <w:t>and acquisitions work failed </w:t>
      </w:r>
      <w:r>
        <w:rPr>
          <w:color w:val="292425"/>
          <w:spacing w:val="-4"/>
          <w:w w:val="110"/>
        </w:rPr>
        <w:t>to </w:t>
      </w:r>
      <w:r>
        <w:rPr>
          <w:color w:val="292425"/>
          <w:w w:val="110"/>
        </w:rPr>
        <w:t>materialise. Non-replacement of staff choosing </w:t>
      </w:r>
      <w:r>
        <w:rPr>
          <w:color w:val="292425"/>
          <w:spacing w:val="-4"/>
          <w:w w:val="110"/>
        </w:rPr>
        <w:t>to </w:t>
      </w:r>
      <w:r>
        <w:rPr>
          <w:color w:val="292425"/>
          <w:w w:val="110"/>
        </w:rPr>
        <w:t>leave or</w:t>
      </w:r>
      <w:r>
        <w:rPr>
          <w:color w:val="292425"/>
          <w:spacing w:val="-14"/>
          <w:w w:val="110"/>
        </w:rPr>
        <w:t> </w:t>
      </w:r>
      <w:r>
        <w:rPr>
          <w:color w:val="292425"/>
          <w:w w:val="110"/>
        </w:rPr>
        <w:t>retiring</w:t>
      </w:r>
      <w:r>
        <w:rPr>
          <w:color w:val="292425"/>
          <w:spacing w:val="-13"/>
          <w:w w:val="110"/>
        </w:rPr>
        <w:t> </w:t>
      </w:r>
      <w:r>
        <w:rPr>
          <w:color w:val="292425"/>
          <w:w w:val="110"/>
        </w:rPr>
        <w:t>has</w:t>
      </w:r>
      <w:r>
        <w:rPr>
          <w:color w:val="292425"/>
          <w:spacing w:val="-14"/>
          <w:w w:val="110"/>
        </w:rPr>
        <w:t> </w:t>
      </w:r>
      <w:r>
        <w:rPr>
          <w:color w:val="292425"/>
          <w:w w:val="110"/>
        </w:rPr>
        <w:t>become</w:t>
      </w:r>
      <w:r>
        <w:rPr>
          <w:color w:val="292425"/>
          <w:spacing w:val="-13"/>
          <w:w w:val="110"/>
        </w:rPr>
        <w:t> </w:t>
      </w:r>
      <w:r>
        <w:rPr>
          <w:color w:val="292425"/>
          <w:w w:val="110"/>
        </w:rPr>
        <w:t>a</w:t>
      </w:r>
      <w:r>
        <w:rPr>
          <w:color w:val="292425"/>
          <w:spacing w:val="-14"/>
          <w:w w:val="110"/>
        </w:rPr>
        <w:t> </w:t>
      </w:r>
      <w:r>
        <w:rPr>
          <w:color w:val="292425"/>
          <w:w w:val="110"/>
        </w:rPr>
        <w:t>standard</w:t>
      </w:r>
      <w:r>
        <w:rPr>
          <w:color w:val="292425"/>
          <w:spacing w:val="-13"/>
          <w:w w:val="110"/>
        </w:rPr>
        <w:t> </w:t>
      </w:r>
      <w:r>
        <w:rPr>
          <w:color w:val="292425"/>
          <w:w w:val="110"/>
        </w:rPr>
        <w:t>policy</w:t>
      </w:r>
      <w:r>
        <w:rPr>
          <w:color w:val="292425"/>
          <w:spacing w:val="-14"/>
          <w:w w:val="110"/>
        </w:rPr>
        <w:t> </w:t>
      </w:r>
      <w:r>
        <w:rPr>
          <w:color w:val="292425"/>
          <w:w w:val="110"/>
        </w:rPr>
        <w:t>for</w:t>
      </w:r>
      <w:r>
        <w:rPr>
          <w:color w:val="292425"/>
          <w:spacing w:val="-13"/>
          <w:w w:val="110"/>
        </w:rPr>
        <w:t> </w:t>
      </w:r>
      <w:r>
        <w:rPr>
          <w:color w:val="292425"/>
          <w:w w:val="110"/>
        </w:rPr>
        <w:t>contacts</w:t>
      </w:r>
      <w:r>
        <w:rPr>
          <w:color w:val="292425"/>
          <w:spacing w:val="-14"/>
          <w:w w:val="110"/>
        </w:rPr>
        <w:t> </w:t>
      </w:r>
      <w:r>
        <w:rPr>
          <w:color w:val="292425"/>
          <w:w w:val="110"/>
        </w:rPr>
        <w:t>in</w:t>
      </w:r>
      <w:r>
        <w:rPr>
          <w:color w:val="292425"/>
          <w:spacing w:val="-13"/>
          <w:w w:val="110"/>
        </w:rPr>
        <w:t> </w:t>
      </w:r>
      <w:r>
        <w:rPr>
          <w:color w:val="292425"/>
          <w:w w:val="110"/>
        </w:rPr>
        <w:t>a growing</w:t>
      </w:r>
      <w:r>
        <w:rPr>
          <w:color w:val="292425"/>
          <w:spacing w:val="-22"/>
          <w:w w:val="110"/>
        </w:rPr>
        <w:t> </w:t>
      </w:r>
      <w:r>
        <w:rPr>
          <w:color w:val="292425"/>
          <w:w w:val="110"/>
        </w:rPr>
        <w:t>number</w:t>
      </w:r>
      <w:r>
        <w:rPr>
          <w:color w:val="292425"/>
          <w:spacing w:val="-22"/>
          <w:w w:val="110"/>
        </w:rPr>
        <w:t> </w:t>
      </w:r>
      <w:r>
        <w:rPr>
          <w:color w:val="292425"/>
          <w:w w:val="110"/>
        </w:rPr>
        <w:t>of</w:t>
      </w:r>
      <w:r>
        <w:rPr>
          <w:color w:val="292425"/>
          <w:spacing w:val="-21"/>
          <w:w w:val="110"/>
        </w:rPr>
        <w:t> </w:t>
      </w:r>
      <w:r>
        <w:rPr>
          <w:color w:val="292425"/>
          <w:w w:val="110"/>
        </w:rPr>
        <w:t>areas.</w:t>
      </w:r>
      <w:r>
        <w:rPr>
          <w:color w:val="292425"/>
          <w:spacing w:val="12"/>
          <w:w w:val="110"/>
        </w:rPr>
        <w:t> </w:t>
      </w:r>
      <w:r>
        <w:rPr>
          <w:color w:val="292425"/>
          <w:w w:val="110"/>
        </w:rPr>
        <w:t>More</w:t>
      </w:r>
      <w:r>
        <w:rPr>
          <w:color w:val="292425"/>
          <w:spacing w:val="-22"/>
          <w:w w:val="110"/>
        </w:rPr>
        <w:t> </w:t>
      </w:r>
      <w:r>
        <w:rPr>
          <w:color w:val="292425"/>
          <w:spacing w:val="-3"/>
          <w:w w:val="110"/>
        </w:rPr>
        <w:t>generally,</w:t>
      </w:r>
      <w:r>
        <w:rPr>
          <w:color w:val="292425"/>
          <w:spacing w:val="-21"/>
          <w:w w:val="110"/>
        </w:rPr>
        <w:t> </w:t>
      </w:r>
      <w:r>
        <w:rPr>
          <w:color w:val="292425"/>
          <w:w w:val="110"/>
        </w:rPr>
        <w:t>job</w:t>
      </w:r>
      <w:r>
        <w:rPr>
          <w:color w:val="292425"/>
          <w:spacing w:val="-22"/>
          <w:w w:val="110"/>
        </w:rPr>
        <w:t> </w:t>
      </w:r>
      <w:r>
        <w:rPr>
          <w:color w:val="292425"/>
          <w:w w:val="110"/>
        </w:rPr>
        <w:t>creation</w:t>
      </w:r>
      <w:r>
        <w:rPr>
          <w:color w:val="292425"/>
          <w:spacing w:val="-21"/>
          <w:w w:val="110"/>
        </w:rPr>
        <w:t> </w:t>
      </w:r>
      <w:r>
        <w:rPr>
          <w:color w:val="292425"/>
          <w:w w:val="110"/>
        </w:rPr>
        <w:t>in the </w:t>
      </w:r>
      <w:r>
        <w:rPr>
          <w:color w:val="292425"/>
          <w:spacing w:val="-3"/>
          <w:w w:val="110"/>
        </w:rPr>
        <w:t>private </w:t>
      </w:r>
      <w:r>
        <w:rPr>
          <w:color w:val="292425"/>
          <w:w w:val="110"/>
        </w:rPr>
        <w:t>sector </w:t>
      </w:r>
      <w:r>
        <w:rPr>
          <w:color w:val="292425"/>
          <w:spacing w:val="-2"/>
          <w:w w:val="110"/>
        </w:rPr>
        <w:t>slowed </w:t>
      </w:r>
      <w:r>
        <w:rPr>
          <w:color w:val="292425"/>
          <w:w w:val="110"/>
        </w:rPr>
        <w:t>because of uncertainty about future demand. Evidence of easing in the market included</w:t>
      </w:r>
      <w:r>
        <w:rPr>
          <w:color w:val="292425"/>
          <w:spacing w:val="-17"/>
          <w:w w:val="110"/>
        </w:rPr>
        <w:t> </w:t>
      </w:r>
      <w:r>
        <w:rPr>
          <w:color w:val="292425"/>
          <w:spacing w:val="-3"/>
          <w:w w:val="110"/>
        </w:rPr>
        <w:t>lower</w:t>
      </w:r>
      <w:r>
        <w:rPr>
          <w:color w:val="292425"/>
          <w:spacing w:val="-17"/>
          <w:w w:val="110"/>
        </w:rPr>
        <w:t> </w:t>
      </w:r>
      <w:r>
        <w:rPr>
          <w:color w:val="292425"/>
          <w:w w:val="110"/>
        </w:rPr>
        <w:t>voluntary</w:t>
      </w:r>
      <w:r>
        <w:rPr>
          <w:color w:val="292425"/>
          <w:spacing w:val="-17"/>
          <w:w w:val="110"/>
        </w:rPr>
        <w:t> </w:t>
      </w:r>
      <w:r>
        <w:rPr>
          <w:color w:val="292425"/>
          <w:w w:val="110"/>
        </w:rPr>
        <w:t>turnover</w:t>
      </w:r>
      <w:r>
        <w:rPr>
          <w:color w:val="292425"/>
          <w:spacing w:val="-17"/>
          <w:w w:val="110"/>
        </w:rPr>
        <w:t> </w:t>
      </w:r>
      <w:r>
        <w:rPr>
          <w:color w:val="292425"/>
          <w:spacing w:val="-4"/>
          <w:w w:val="110"/>
        </w:rPr>
        <w:t>rates</w:t>
      </w:r>
      <w:r>
        <w:rPr>
          <w:color w:val="292425"/>
          <w:spacing w:val="-17"/>
          <w:w w:val="110"/>
        </w:rPr>
        <w:t> </w:t>
      </w:r>
      <w:r>
        <w:rPr>
          <w:color w:val="292425"/>
          <w:w w:val="110"/>
        </w:rPr>
        <w:t>among</w:t>
      </w:r>
      <w:r>
        <w:rPr>
          <w:color w:val="292425"/>
          <w:spacing w:val="-17"/>
          <w:w w:val="110"/>
        </w:rPr>
        <w:t> </w:t>
      </w:r>
      <w:r>
        <w:rPr>
          <w:color w:val="292425"/>
          <w:w w:val="110"/>
        </w:rPr>
        <w:t>staff</w:t>
      </w:r>
      <w:r>
        <w:rPr>
          <w:color w:val="292425"/>
          <w:spacing w:val="-17"/>
          <w:w w:val="110"/>
        </w:rPr>
        <w:t> </w:t>
      </w:r>
      <w:r>
        <w:rPr>
          <w:color w:val="292425"/>
          <w:w w:val="110"/>
        </w:rPr>
        <w:t>and a significantly higher number of applications per advertised</w:t>
      </w:r>
      <w:r>
        <w:rPr>
          <w:color w:val="292425"/>
          <w:spacing w:val="-7"/>
          <w:w w:val="110"/>
        </w:rPr>
        <w:t> </w:t>
      </w:r>
      <w:r>
        <w:rPr>
          <w:color w:val="292425"/>
          <w:spacing w:val="-4"/>
          <w:w w:val="110"/>
        </w:rPr>
        <w:t>vacancy.</w:t>
      </w:r>
    </w:p>
    <w:p>
      <w:pPr>
        <w:pStyle w:val="BodyText"/>
        <w:spacing w:before="9"/>
        <w:rPr>
          <w:sz w:val="22"/>
        </w:rPr>
      </w:pPr>
    </w:p>
    <w:p>
      <w:pPr>
        <w:pStyle w:val="BodyText"/>
        <w:spacing w:line="271" w:lineRule="auto"/>
        <w:ind w:left="174" w:right="396"/>
      </w:pPr>
      <w:r>
        <w:rPr>
          <w:color w:val="292425"/>
          <w:spacing w:val="-4"/>
          <w:w w:val="110"/>
        </w:rPr>
        <w:t>However,</w:t>
      </w:r>
      <w:r>
        <w:rPr>
          <w:color w:val="292425"/>
          <w:spacing w:val="-36"/>
          <w:w w:val="110"/>
        </w:rPr>
        <w:t> </w:t>
      </w:r>
      <w:r>
        <w:rPr>
          <w:color w:val="292425"/>
          <w:w w:val="110"/>
        </w:rPr>
        <w:t>increased</w:t>
      </w:r>
      <w:r>
        <w:rPr>
          <w:color w:val="292425"/>
          <w:spacing w:val="-36"/>
          <w:w w:val="110"/>
        </w:rPr>
        <w:t> </w:t>
      </w:r>
      <w:r>
        <w:rPr>
          <w:color w:val="292425"/>
          <w:w w:val="110"/>
        </w:rPr>
        <w:t>public</w:t>
      </w:r>
      <w:r>
        <w:rPr>
          <w:color w:val="292425"/>
          <w:spacing w:val="-36"/>
          <w:w w:val="110"/>
        </w:rPr>
        <w:t> </w:t>
      </w:r>
      <w:r>
        <w:rPr>
          <w:color w:val="292425"/>
          <w:w w:val="110"/>
        </w:rPr>
        <w:t>sector</w:t>
      </w:r>
      <w:r>
        <w:rPr>
          <w:color w:val="292425"/>
          <w:spacing w:val="-35"/>
          <w:w w:val="110"/>
        </w:rPr>
        <w:t> </w:t>
      </w:r>
      <w:r>
        <w:rPr>
          <w:color w:val="292425"/>
          <w:w w:val="110"/>
        </w:rPr>
        <w:t>employment,</w:t>
      </w:r>
      <w:r>
        <w:rPr>
          <w:color w:val="292425"/>
          <w:spacing w:val="-36"/>
          <w:w w:val="110"/>
        </w:rPr>
        <w:t> </w:t>
      </w:r>
      <w:r>
        <w:rPr>
          <w:color w:val="292425"/>
          <w:w w:val="110"/>
        </w:rPr>
        <w:t>notably in administration, education and health, contributed </w:t>
      </w:r>
      <w:r>
        <w:rPr>
          <w:color w:val="292425"/>
          <w:spacing w:val="-4"/>
          <w:w w:val="110"/>
        </w:rPr>
        <w:t>to</w:t>
      </w:r>
      <w:r>
        <w:rPr>
          <w:color w:val="292425"/>
          <w:spacing w:val="-10"/>
          <w:w w:val="110"/>
        </w:rPr>
        <w:t> </w:t>
      </w:r>
      <w:r>
        <w:rPr>
          <w:color w:val="292425"/>
          <w:w w:val="110"/>
        </w:rPr>
        <w:t>continued</w:t>
      </w:r>
      <w:r>
        <w:rPr>
          <w:color w:val="292425"/>
          <w:spacing w:val="-10"/>
          <w:w w:val="110"/>
        </w:rPr>
        <w:t> </w:t>
      </w:r>
      <w:r>
        <w:rPr>
          <w:color w:val="292425"/>
          <w:w w:val="110"/>
        </w:rPr>
        <w:t>labour</w:t>
      </w:r>
      <w:r>
        <w:rPr>
          <w:color w:val="292425"/>
          <w:spacing w:val="-10"/>
          <w:w w:val="110"/>
        </w:rPr>
        <w:t> </w:t>
      </w:r>
      <w:r>
        <w:rPr>
          <w:color w:val="292425"/>
          <w:w w:val="110"/>
        </w:rPr>
        <w:t>shortages</w:t>
      </w:r>
      <w:r>
        <w:rPr>
          <w:color w:val="292425"/>
          <w:spacing w:val="-10"/>
          <w:w w:val="110"/>
        </w:rPr>
        <w:t> </w:t>
      </w:r>
      <w:r>
        <w:rPr>
          <w:color w:val="292425"/>
          <w:w w:val="110"/>
        </w:rPr>
        <w:t>in</w:t>
      </w:r>
      <w:r>
        <w:rPr>
          <w:color w:val="292425"/>
          <w:spacing w:val="-10"/>
          <w:w w:val="110"/>
        </w:rPr>
        <w:t> </w:t>
      </w:r>
      <w:r>
        <w:rPr>
          <w:color w:val="292425"/>
          <w:w w:val="110"/>
        </w:rPr>
        <w:t>some</w:t>
      </w:r>
      <w:r>
        <w:rPr>
          <w:color w:val="292425"/>
          <w:spacing w:val="-10"/>
          <w:w w:val="110"/>
        </w:rPr>
        <w:t> </w:t>
      </w:r>
      <w:r>
        <w:rPr>
          <w:color w:val="292425"/>
          <w:w w:val="110"/>
        </w:rPr>
        <w:t>localities.</w:t>
      </w:r>
    </w:p>
    <w:p>
      <w:pPr>
        <w:pStyle w:val="BodyText"/>
        <w:spacing w:line="271" w:lineRule="auto"/>
        <w:ind w:left="174" w:right="289"/>
      </w:pPr>
      <w:r>
        <w:rPr>
          <w:color w:val="292425"/>
          <w:w w:val="110"/>
        </w:rPr>
        <w:t>Employment in leisure services, retail and call centres also continued </w:t>
      </w:r>
      <w:r>
        <w:rPr>
          <w:color w:val="292425"/>
          <w:spacing w:val="-4"/>
          <w:w w:val="110"/>
        </w:rPr>
        <w:t>to </w:t>
      </w:r>
      <w:r>
        <w:rPr>
          <w:color w:val="292425"/>
          <w:w w:val="110"/>
        </w:rPr>
        <w:t>increase, partly as a result of longer opening hours. But contacts reported that it remained difficult </w:t>
      </w:r>
      <w:r>
        <w:rPr>
          <w:color w:val="292425"/>
          <w:spacing w:val="-4"/>
          <w:w w:val="110"/>
        </w:rPr>
        <w:t>to </w:t>
      </w:r>
      <w:r>
        <w:rPr>
          <w:color w:val="292425"/>
          <w:w w:val="110"/>
        </w:rPr>
        <w:t>recruit for jobs that require working in the evenings and/or weekends. In some regions of continued labour </w:t>
      </w:r>
      <w:r>
        <w:rPr>
          <w:color w:val="292425"/>
          <w:spacing w:val="-2"/>
          <w:w w:val="110"/>
        </w:rPr>
        <w:t>market </w:t>
      </w:r>
      <w:r>
        <w:rPr>
          <w:color w:val="292425"/>
          <w:w w:val="110"/>
        </w:rPr>
        <w:t>tightness, contacts </w:t>
      </w:r>
      <w:r>
        <w:rPr>
          <w:color w:val="292425"/>
          <w:spacing w:val="-3"/>
          <w:w w:val="110"/>
        </w:rPr>
        <w:t>were </w:t>
      </w:r>
      <w:r>
        <w:rPr>
          <w:color w:val="292425"/>
          <w:w w:val="110"/>
        </w:rPr>
        <w:t>recruiting from abroad, </w:t>
      </w:r>
      <w:r>
        <w:rPr>
          <w:color w:val="292425"/>
          <w:spacing w:val="-4"/>
          <w:w w:val="110"/>
        </w:rPr>
        <w:t>to </w:t>
      </w:r>
      <w:r>
        <w:rPr>
          <w:color w:val="292425"/>
          <w:w w:val="110"/>
        </w:rPr>
        <w:t>acquire specialist skills or simply </w:t>
      </w:r>
      <w:r>
        <w:rPr>
          <w:color w:val="292425"/>
          <w:spacing w:val="-4"/>
          <w:w w:val="110"/>
        </w:rPr>
        <w:t>to </w:t>
      </w:r>
      <w:r>
        <w:rPr>
          <w:color w:val="292425"/>
          <w:w w:val="110"/>
        </w:rPr>
        <w:t>ensure adequate </w:t>
      </w:r>
      <w:r>
        <w:rPr>
          <w:color w:val="292425"/>
          <w:spacing w:val="-3"/>
          <w:w w:val="110"/>
        </w:rPr>
        <w:t>levels </w:t>
      </w:r>
      <w:r>
        <w:rPr>
          <w:color w:val="292425"/>
          <w:w w:val="110"/>
        </w:rPr>
        <w:t>of </w:t>
      </w:r>
      <w:r>
        <w:rPr>
          <w:color w:val="292425"/>
          <w:spacing w:val="-3"/>
          <w:w w:val="110"/>
        </w:rPr>
        <w:t>low-skilled labour.</w:t>
      </w:r>
    </w:p>
    <w:p>
      <w:pPr>
        <w:spacing w:after="0" w:line="271" w:lineRule="auto"/>
        <w:sectPr>
          <w:type w:val="continuous"/>
          <w:pgSz w:w="11900" w:h="16840"/>
          <w:pgMar w:top="1260" w:bottom="280" w:left="640" w:right="640"/>
          <w:cols w:num="2" w:equalWidth="0">
            <w:col w:w="5097" w:space="287"/>
            <w:col w:w="5236"/>
          </w:cols>
        </w:sectPr>
      </w:pPr>
    </w:p>
    <w:p>
      <w:pPr>
        <w:spacing w:line="441" w:lineRule="auto" w:before="69"/>
        <w:ind w:left="200" w:right="2420" w:firstLine="0"/>
        <w:jc w:val="left"/>
        <w:rPr>
          <w:rFonts w:ascii="Trebuchet MS"/>
          <w:b/>
          <w:sz w:val="30"/>
        </w:rPr>
      </w:pPr>
      <w:bookmarkStart w:name="Press Notices" w:id="82"/>
      <w:bookmarkEnd w:id="82"/>
      <w:r>
        <w:rPr/>
      </w:r>
      <w:bookmarkStart w:name="_bookmark33" w:id="83"/>
      <w:bookmarkEnd w:id="83"/>
      <w:r>
        <w:rPr/>
      </w:r>
      <w:r>
        <w:rPr>
          <w:rFonts w:ascii="Trebuchet MS"/>
          <w:b/>
          <w:color w:val="0092C0"/>
          <w:spacing w:val="-23"/>
          <w:w w:val="81"/>
          <w:sz w:val="30"/>
        </w:rPr>
        <w:t>T</w:t>
      </w:r>
      <w:r>
        <w:rPr>
          <w:rFonts w:ascii="Trebuchet MS"/>
          <w:b/>
          <w:color w:val="0092C0"/>
          <w:spacing w:val="-1"/>
          <w:w w:val="84"/>
          <w:sz w:val="30"/>
        </w:rPr>
        <w:t>ex</w:t>
      </w:r>
      <w:r>
        <w:rPr>
          <w:rFonts w:ascii="Trebuchet MS"/>
          <w:b/>
          <w:color w:val="0092C0"/>
          <w:w w:val="84"/>
          <w:sz w:val="30"/>
        </w:rPr>
        <w:t>t</w:t>
      </w:r>
      <w:r>
        <w:rPr>
          <w:rFonts w:ascii="Trebuchet MS"/>
          <w:b/>
          <w:color w:val="0092C0"/>
          <w:spacing w:val="9"/>
          <w:sz w:val="30"/>
        </w:rPr>
        <w:t> </w:t>
      </w:r>
      <w:r>
        <w:rPr>
          <w:rFonts w:ascii="Trebuchet MS"/>
          <w:b/>
          <w:color w:val="0092C0"/>
          <w:spacing w:val="-1"/>
          <w:w w:val="85"/>
          <w:sz w:val="30"/>
        </w:rPr>
        <w:t>o</w:t>
      </w:r>
      <w:r>
        <w:rPr>
          <w:rFonts w:ascii="Trebuchet MS"/>
          <w:b/>
          <w:color w:val="0092C0"/>
          <w:w w:val="85"/>
          <w:sz w:val="30"/>
        </w:rPr>
        <w:t>f</w:t>
      </w:r>
      <w:r>
        <w:rPr>
          <w:rFonts w:ascii="Trebuchet MS"/>
          <w:b/>
          <w:color w:val="0092C0"/>
          <w:spacing w:val="9"/>
          <w:sz w:val="30"/>
        </w:rPr>
        <w:t> </w:t>
      </w:r>
      <w:r>
        <w:rPr>
          <w:rFonts w:ascii="Trebuchet MS"/>
          <w:b/>
          <w:color w:val="0092C0"/>
          <w:spacing w:val="-4"/>
          <w:w w:val="99"/>
          <w:sz w:val="30"/>
        </w:rPr>
        <w:t>B</w:t>
      </w:r>
      <w:r>
        <w:rPr>
          <w:rFonts w:ascii="Trebuchet MS"/>
          <w:b/>
          <w:color w:val="0092C0"/>
          <w:spacing w:val="-1"/>
          <w:w w:val="91"/>
          <w:sz w:val="30"/>
        </w:rPr>
        <w:t>an</w:t>
      </w:r>
      <w:r>
        <w:rPr>
          <w:rFonts w:ascii="Trebuchet MS"/>
          <w:b/>
          <w:color w:val="0092C0"/>
          <w:w w:val="91"/>
          <w:sz w:val="30"/>
        </w:rPr>
        <w:t>k</w:t>
      </w:r>
      <w:r>
        <w:rPr>
          <w:rFonts w:ascii="Trebuchet MS"/>
          <w:b/>
          <w:color w:val="0092C0"/>
          <w:spacing w:val="9"/>
          <w:sz w:val="30"/>
        </w:rPr>
        <w:t> </w:t>
      </w:r>
      <w:r>
        <w:rPr>
          <w:rFonts w:ascii="Trebuchet MS"/>
          <w:b/>
          <w:color w:val="0092C0"/>
          <w:spacing w:val="-1"/>
          <w:w w:val="85"/>
          <w:sz w:val="30"/>
        </w:rPr>
        <w:t>o</w:t>
      </w:r>
      <w:r>
        <w:rPr>
          <w:rFonts w:ascii="Trebuchet MS"/>
          <w:b/>
          <w:color w:val="0092C0"/>
          <w:w w:val="85"/>
          <w:sz w:val="30"/>
        </w:rPr>
        <w:t>f</w:t>
      </w:r>
      <w:r>
        <w:rPr>
          <w:rFonts w:ascii="Trebuchet MS"/>
          <w:b/>
          <w:color w:val="0092C0"/>
          <w:spacing w:val="9"/>
          <w:sz w:val="30"/>
        </w:rPr>
        <w:t> </w:t>
      </w:r>
      <w:r>
        <w:rPr>
          <w:rFonts w:ascii="Trebuchet MS"/>
          <w:b/>
          <w:color w:val="0092C0"/>
          <w:spacing w:val="-2"/>
          <w:w w:val="87"/>
          <w:sz w:val="30"/>
        </w:rPr>
        <w:t>E</w:t>
      </w:r>
      <w:r>
        <w:rPr>
          <w:rFonts w:ascii="Trebuchet MS"/>
          <w:b/>
          <w:color w:val="0092C0"/>
          <w:spacing w:val="-1"/>
          <w:w w:val="95"/>
          <w:sz w:val="30"/>
        </w:rPr>
        <w:t>nglan</w:t>
      </w:r>
      <w:r>
        <w:rPr>
          <w:rFonts w:ascii="Trebuchet MS"/>
          <w:b/>
          <w:color w:val="0092C0"/>
          <w:w w:val="95"/>
          <w:sz w:val="30"/>
        </w:rPr>
        <w:t>d</w:t>
      </w:r>
      <w:r>
        <w:rPr>
          <w:rFonts w:ascii="Trebuchet MS"/>
          <w:b/>
          <w:color w:val="0092C0"/>
          <w:spacing w:val="9"/>
          <w:sz w:val="30"/>
        </w:rPr>
        <w:t> </w:t>
      </w:r>
      <w:r>
        <w:rPr>
          <w:rFonts w:ascii="Trebuchet MS"/>
          <w:b/>
          <w:color w:val="0092C0"/>
          <w:spacing w:val="-1"/>
          <w:w w:val="88"/>
          <w:sz w:val="30"/>
        </w:rPr>
        <w:t>p</w:t>
      </w:r>
      <w:r>
        <w:rPr>
          <w:rFonts w:ascii="Trebuchet MS"/>
          <w:b/>
          <w:color w:val="0092C0"/>
          <w:spacing w:val="-6"/>
          <w:w w:val="88"/>
          <w:sz w:val="30"/>
        </w:rPr>
        <w:t>r</w:t>
      </w:r>
      <w:r>
        <w:rPr>
          <w:rFonts w:ascii="Trebuchet MS"/>
          <w:b/>
          <w:color w:val="0092C0"/>
          <w:spacing w:val="-1"/>
          <w:w w:val="99"/>
          <w:sz w:val="30"/>
        </w:rPr>
        <w:t>es</w:t>
      </w:r>
      <w:r>
        <w:rPr>
          <w:rFonts w:ascii="Trebuchet MS"/>
          <w:b/>
          <w:color w:val="0092C0"/>
          <w:w w:val="99"/>
          <w:sz w:val="30"/>
        </w:rPr>
        <w:t>s</w:t>
      </w:r>
      <w:r>
        <w:rPr>
          <w:rFonts w:ascii="Trebuchet MS"/>
          <w:b/>
          <w:color w:val="0092C0"/>
          <w:spacing w:val="9"/>
          <w:sz w:val="30"/>
        </w:rPr>
        <w:t> </w:t>
      </w:r>
      <w:r>
        <w:rPr>
          <w:rFonts w:ascii="Trebuchet MS"/>
          <w:b/>
          <w:color w:val="0092C0"/>
          <w:spacing w:val="-1"/>
          <w:w w:val="86"/>
          <w:sz w:val="30"/>
        </w:rPr>
        <w:t>notic</w:t>
      </w:r>
      <w:r>
        <w:rPr>
          <w:rFonts w:ascii="Trebuchet MS"/>
          <w:b/>
          <w:color w:val="0092C0"/>
          <w:w w:val="86"/>
          <w:sz w:val="30"/>
        </w:rPr>
        <w:t>e</w:t>
      </w:r>
      <w:r>
        <w:rPr>
          <w:rFonts w:ascii="Trebuchet MS"/>
          <w:b/>
          <w:color w:val="0092C0"/>
          <w:spacing w:val="9"/>
          <w:sz w:val="30"/>
        </w:rPr>
        <w:t> </w:t>
      </w:r>
      <w:r>
        <w:rPr>
          <w:rFonts w:ascii="Trebuchet MS"/>
          <w:b/>
          <w:color w:val="0092C0"/>
          <w:spacing w:val="-1"/>
          <w:w w:val="85"/>
          <w:sz w:val="30"/>
        </w:rPr>
        <w:t>o</w:t>
      </w:r>
      <w:r>
        <w:rPr>
          <w:rFonts w:ascii="Trebuchet MS"/>
          <w:b/>
          <w:color w:val="0092C0"/>
          <w:w w:val="85"/>
          <w:sz w:val="30"/>
        </w:rPr>
        <w:t>f</w:t>
      </w:r>
      <w:r>
        <w:rPr>
          <w:rFonts w:ascii="Trebuchet MS"/>
          <w:b/>
          <w:color w:val="0092C0"/>
          <w:spacing w:val="9"/>
          <w:sz w:val="30"/>
        </w:rPr>
        <w:t> </w:t>
      </w:r>
      <w:r>
        <w:rPr>
          <w:rFonts w:ascii="Trebuchet MS"/>
          <w:b/>
          <w:color w:val="0092C0"/>
          <w:w w:val="91"/>
          <w:sz w:val="30"/>
        </w:rPr>
        <w:t>5</w:t>
      </w:r>
      <w:r>
        <w:rPr>
          <w:rFonts w:ascii="Trebuchet MS"/>
          <w:b/>
          <w:color w:val="0092C0"/>
          <w:spacing w:val="9"/>
          <w:sz w:val="30"/>
        </w:rPr>
        <w:t> </w:t>
      </w:r>
      <w:r>
        <w:rPr>
          <w:rFonts w:ascii="Trebuchet MS"/>
          <w:b/>
          <w:color w:val="0092C0"/>
          <w:spacing w:val="-4"/>
          <w:w w:val="111"/>
          <w:sz w:val="30"/>
        </w:rPr>
        <w:t>S</w:t>
      </w:r>
      <w:r>
        <w:rPr>
          <w:rFonts w:ascii="Trebuchet MS"/>
          <w:b/>
          <w:color w:val="0092C0"/>
          <w:spacing w:val="-1"/>
          <w:w w:val="88"/>
          <w:sz w:val="30"/>
        </w:rPr>
        <w:t>eptembe</w:t>
      </w:r>
      <w:r>
        <w:rPr>
          <w:rFonts w:ascii="Trebuchet MS"/>
          <w:b/>
          <w:color w:val="0092C0"/>
          <w:w w:val="88"/>
          <w:sz w:val="30"/>
        </w:rPr>
        <w:t>r</w:t>
      </w:r>
      <w:r>
        <w:rPr>
          <w:rFonts w:ascii="Trebuchet MS"/>
          <w:b/>
          <w:color w:val="0092C0"/>
          <w:spacing w:val="9"/>
          <w:sz w:val="30"/>
        </w:rPr>
        <w:t> </w:t>
      </w:r>
      <w:r>
        <w:rPr>
          <w:rFonts w:ascii="Trebuchet MS"/>
          <w:b/>
          <w:smallCaps/>
          <w:color w:val="0092C0"/>
          <w:spacing w:val="-1"/>
          <w:w w:val="91"/>
          <w:sz w:val="30"/>
        </w:rPr>
        <w:t>2002</w:t>
      </w:r>
      <w:r>
        <w:rPr>
          <w:rFonts w:ascii="Trebuchet MS"/>
          <w:b/>
          <w:smallCaps w:val="0"/>
          <w:color w:val="0092C0"/>
          <w:spacing w:val="-1"/>
          <w:w w:val="91"/>
          <w:sz w:val="30"/>
        </w:rPr>
        <w:t> </w:t>
      </w:r>
      <w:r>
        <w:rPr>
          <w:rFonts w:ascii="Trebuchet MS"/>
          <w:b/>
          <w:smallCaps w:val="0"/>
          <w:color w:val="0092C0"/>
          <w:spacing w:val="-4"/>
          <w:w w:val="99"/>
          <w:sz w:val="30"/>
        </w:rPr>
        <w:t>B</w:t>
      </w:r>
      <w:r>
        <w:rPr>
          <w:rFonts w:ascii="Trebuchet MS"/>
          <w:b/>
          <w:smallCaps w:val="0"/>
          <w:color w:val="0092C0"/>
          <w:spacing w:val="-1"/>
          <w:w w:val="91"/>
          <w:sz w:val="30"/>
        </w:rPr>
        <w:t>an</w:t>
      </w:r>
      <w:r>
        <w:rPr>
          <w:rFonts w:ascii="Trebuchet MS"/>
          <w:b/>
          <w:smallCaps w:val="0"/>
          <w:color w:val="0092C0"/>
          <w:w w:val="91"/>
          <w:sz w:val="30"/>
        </w:rPr>
        <w:t>k</w:t>
      </w:r>
      <w:r>
        <w:rPr>
          <w:rFonts w:ascii="Trebuchet MS"/>
          <w:b/>
          <w:smallCaps w:val="0"/>
          <w:color w:val="0092C0"/>
          <w:spacing w:val="9"/>
          <w:sz w:val="30"/>
        </w:rPr>
        <w:t> </w:t>
      </w:r>
      <w:r>
        <w:rPr>
          <w:rFonts w:ascii="Trebuchet MS"/>
          <w:b/>
          <w:smallCaps w:val="0"/>
          <w:color w:val="0092C0"/>
          <w:spacing w:val="-1"/>
          <w:w w:val="85"/>
          <w:sz w:val="30"/>
        </w:rPr>
        <w:t>o</w:t>
      </w:r>
      <w:r>
        <w:rPr>
          <w:rFonts w:ascii="Trebuchet MS"/>
          <w:b/>
          <w:smallCaps w:val="0"/>
          <w:color w:val="0092C0"/>
          <w:w w:val="85"/>
          <w:sz w:val="30"/>
        </w:rPr>
        <w:t>f</w:t>
      </w:r>
      <w:r>
        <w:rPr>
          <w:rFonts w:ascii="Trebuchet MS"/>
          <w:b/>
          <w:smallCaps w:val="0"/>
          <w:color w:val="0092C0"/>
          <w:spacing w:val="9"/>
          <w:sz w:val="30"/>
        </w:rPr>
        <w:t> </w:t>
      </w:r>
      <w:r>
        <w:rPr>
          <w:rFonts w:ascii="Trebuchet MS"/>
          <w:b/>
          <w:smallCaps w:val="0"/>
          <w:color w:val="0092C0"/>
          <w:spacing w:val="-2"/>
          <w:w w:val="87"/>
          <w:sz w:val="30"/>
        </w:rPr>
        <w:t>E</w:t>
      </w:r>
      <w:r>
        <w:rPr>
          <w:rFonts w:ascii="Trebuchet MS"/>
          <w:b/>
          <w:smallCaps w:val="0"/>
          <w:color w:val="0092C0"/>
          <w:spacing w:val="-1"/>
          <w:w w:val="95"/>
          <w:sz w:val="30"/>
        </w:rPr>
        <w:t>nglan</w:t>
      </w:r>
      <w:r>
        <w:rPr>
          <w:rFonts w:ascii="Trebuchet MS"/>
          <w:b/>
          <w:smallCaps w:val="0"/>
          <w:color w:val="0092C0"/>
          <w:w w:val="95"/>
          <w:sz w:val="30"/>
        </w:rPr>
        <w:t>d</w:t>
      </w:r>
      <w:r>
        <w:rPr>
          <w:rFonts w:ascii="Trebuchet MS"/>
          <w:b/>
          <w:smallCaps w:val="0"/>
          <w:color w:val="0092C0"/>
          <w:spacing w:val="9"/>
          <w:sz w:val="30"/>
        </w:rPr>
        <w:t> </w:t>
      </w:r>
      <w:r>
        <w:rPr>
          <w:rFonts w:ascii="Trebuchet MS"/>
          <w:b/>
          <w:smallCaps w:val="0"/>
          <w:color w:val="0092C0"/>
          <w:spacing w:val="-1"/>
          <w:w w:val="90"/>
          <w:sz w:val="30"/>
        </w:rPr>
        <w:t>maintain</w:t>
      </w:r>
      <w:r>
        <w:rPr>
          <w:rFonts w:ascii="Trebuchet MS"/>
          <w:b/>
          <w:smallCaps w:val="0"/>
          <w:color w:val="0092C0"/>
          <w:w w:val="90"/>
          <w:sz w:val="30"/>
        </w:rPr>
        <w:t>s</w:t>
      </w:r>
      <w:r>
        <w:rPr>
          <w:rFonts w:ascii="Trebuchet MS"/>
          <w:b/>
          <w:smallCaps w:val="0"/>
          <w:color w:val="0092C0"/>
          <w:spacing w:val="9"/>
          <w:sz w:val="30"/>
        </w:rPr>
        <w:t> </w:t>
      </w:r>
      <w:r>
        <w:rPr>
          <w:rFonts w:ascii="Trebuchet MS"/>
          <w:b/>
          <w:smallCaps w:val="0"/>
          <w:color w:val="0092C0"/>
          <w:spacing w:val="-1"/>
          <w:w w:val="84"/>
          <w:sz w:val="30"/>
        </w:rPr>
        <w:t>inte</w:t>
      </w:r>
      <w:r>
        <w:rPr>
          <w:rFonts w:ascii="Trebuchet MS"/>
          <w:b/>
          <w:smallCaps w:val="0"/>
          <w:color w:val="0092C0"/>
          <w:spacing w:val="-6"/>
          <w:w w:val="84"/>
          <w:sz w:val="30"/>
        </w:rPr>
        <w:t>r</w:t>
      </w:r>
      <w:r>
        <w:rPr>
          <w:rFonts w:ascii="Trebuchet MS"/>
          <w:b/>
          <w:smallCaps w:val="0"/>
          <w:color w:val="0092C0"/>
          <w:spacing w:val="-1"/>
          <w:w w:val="90"/>
          <w:sz w:val="30"/>
        </w:rPr>
        <w:t>es</w:t>
      </w:r>
      <w:r>
        <w:rPr>
          <w:rFonts w:ascii="Trebuchet MS"/>
          <w:b/>
          <w:smallCaps w:val="0"/>
          <w:color w:val="0092C0"/>
          <w:w w:val="90"/>
          <w:sz w:val="30"/>
        </w:rPr>
        <w:t>t</w:t>
      </w:r>
      <w:r>
        <w:rPr>
          <w:rFonts w:ascii="Trebuchet MS"/>
          <w:b/>
          <w:smallCaps w:val="0"/>
          <w:color w:val="0092C0"/>
          <w:spacing w:val="9"/>
          <w:sz w:val="30"/>
        </w:rPr>
        <w:t> </w:t>
      </w:r>
      <w:r>
        <w:rPr>
          <w:rFonts w:ascii="Trebuchet MS"/>
          <w:b/>
          <w:smallCaps w:val="0"/>
          <w:color w:val="0092C0"/>
          <w:spacing w:val="-1"/>
          <w:w w:val="89"/>
          <w:sz w:val="30"/>
        </w:rPr>
        <w:t>rate</w:t>
      </w:r>
      <w:r>
        <w:rPr>
          <w:rFonts w:ascii="Trebuchet MS"/>
          <w:b/>
          <w:smallCaps w:val="0"/>
          <w:color w:val="0092C0"/>
          <w:w w:val="89"/>
          <w:sz w:val="30"/>
        </w:rPr>
        <w:t>s</w:t>
      </w:r>
      <w:r>
        <w:rPr>
          <w:rFonts w:ascii="Trebuchet MS"/>
          <w:b/>
          <w:smallCaps w:val="0"/>
          <w:color w:val="0092C0"/>
          <w:spacing w:val="9"/>
          <w:sz w:val="30"/>
        </w:rPr>
        <w:t> </w:t>
      </w:r>
      <w:r>
        <w:rPr>
          <w:rFonts w:ascii="Trebuchet MS"/>
          <w:b/>
          <w:smallCaps w:val="0"/>
          <w:color w:val="0092C0"/>
          <w:spacing w:val="-1"/>
          <w:w w:val="86"/>
          <w:sz w:val="30"/>
        </w:rPr>
        <w:t>a</w:t>
      </w:r>
      <w:r>
        <w:rPr>
          <w:rFonts w:ascii="Trebuchet MS"/>
          <w:b/>
          <w:smallCaps w:val="0"/>
          <w:color w:val="0092C0"/>
          <w:w w:val="86"/>
          <w:sz w:val="30"/>
        </w:rPr>
        <w:t>t</w:t>
      </w:r>
      <w:r>
        <w:rPr>
          <w:rFonts w:ascii="Trebuchet MS"/>
          <w:b/>
          <w:smallCaps w:val="0"/>
          <w:color w:val="0092C0"/>
          <w:spacing w:val="9"/>
          <w:sz w:val="30"/>
        </w:rPr>
        <w:t> </w:t>
      </w:r>
      <w:r>
        <w:rPr>
          <w:rFonts w:ascii="Trebuchet MS"/>
          <w:b/>
          <w:smallCaps w:val="0"/>
          <w:color w:val="0092C0"/>
          <w:spacing w:val="-1"/>
          <w:w w:val="96"/>
          <w:sz w:val="30"/>
        </w:rPr>
        <w:t>4.0%</w:t>
      </w:r>
    </w:p>
    <w:p>
      <w:pPr>
        <w:spacing w:line="177" w:lineRule="exact" w:before="0"/>
        <w:ind w:left="209" w:right="0" w:firstLine="0"/>
        <w:jc w:val="left"/>
        <w:rPr>
          <w:sz w:val="18"/>
        </w:rPr>
      </w:pPr>
      <w:r>
        <w:rPr>
          <w:color w:val="292425"/>
          <w:w w:val="110"/>
          <w:sz w:val="18"/>
        </w:rPr>
        <w:t>The Bank of England’s Monetary Policy Committee today voted to maintain the Bank’s repo rate at 4.0%.</w:t>
      </w:r>
    </w:p>
    <w:p>
      <w:pPr>
        <w:pStyle w:val="BodyText"/>
        <w:spacing w:before="3"/>
      </w:pPr>
    </w:p>
    <w:p>
      <w:pPr>
        <w:spacing w:before="0"/>
        <w:ind w:left="209" w:right="0" w:firstLine="0"/>
        <w:jc w:val="left"/>
        <w:rPr>
          <w:sz w:val="18"/>
        </w:rPr>
      </w:pPr>
      <w:r>
        <w:rPr>
          <w:color w:val="292425"/>
          <w:w w:val="110"/>
          <w:sz w:val="18"/>
        </w:rPr>
        <w:t>The minutes of the meeting will be published at 9.30 am on Wednesday 18 September.</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7"/>
        </w:rPr>
      </w:pPr>
    </w:p>
    <w:p>
      <w:pPr>
        <w:pStyle w:val="Heading4"/>
        <w:spacing w:line="441" w:lineRule="auto"/>
      </w:pPr>
      <w:r>
        <w:rPr>
          <w:color w:val="0092C0"/>
          <w:spacing w:val="-23"/>
          <w:w w:val="81"/>
        </w:rPr>
        <w:t>T</w:t>
      </w:r>
      <w:r>
        <w:rPr>
          <w:color w:val="0092C0"/>
          <w:spacing w:val="-1"/>
          <w:w w:val="84"/>
        </w:rPr>
        <w:t>ex</w:t>
      </w:r>
      <w:r>
        <w:rPr>
          <w:color w:val="0092C0"/>
          <w:w w:val="84"/>
        </w:rPr>
        <w:t>t</w:t>
      </w:r>
      <w:r>
        <w:rPr>
          <w:color w:val="0092C0"/>
          <w:spacing w:val="9"/>
        </w:rPr>
        <w:t> </w:t>
      </w:r>
      <w:r>
        <w:rPr>
          <w:color w:val="0092C0"/>
          <w:spacing w:val="-1"/>
          <w:w w:val="85"/>
        </w:rPr>
        <w:t>o</w:t>
      </w:r>
      <w:r>
        <w:rPr>
          <w:color w:val="0092C0"/>
          <w:w w:val="85"/>
        </w:rPr>
        <w:t>f</w:t>
      </w:r>
      <w:r>
        <w:rPr>
          <w:color w:val="0092C0"/>
          <w:spacing w:val="9"/>
        </w:rPr>
        <w:t> </w:t>
      </w:r>
      <w:r>
        <w:rPr>
          <w:color w:val="0092C0"/>
          <w:spacing w:val="-4"/>
          <w:w w:val="99"/>
        </w:rPr>
        <w:t>B</w:t>
      </w:r>
      <w:r>
        <w:rPr>
          <w:color w:val="0092C0"/>
          <w:spacing w:val="-1"/>
          <w:w w:val="91"/>
        </w:rPr>
        <w:t>an</w:t>
      </w:r>
      <w:r>
        <w:rPr>
          <w:color w:val="0092C0"/>
          <w:w w:val="91"/>
        </w:rPr>
        <w:t>k</w:t>
      </w:r>
      <w:r>
        <w:rPr>
          <w:color w:val="0092C0"/>
          <w:spacing w:val="9"/>
        </w:rPr>
        <w:t> </w:t>
      </w:r>
      <w:r>
        <w:rPr>
          <w:color w:val="0092C0"/>
          <w:spacing w:val="-1"/>
          <w:w w:val="85"/>
        </w:rPr>
        <w:t>o</w:t>
      </w:r>
      <w:r>
        <w:rPr>
          <w:color w:val="0092C0"/>
          <w:w w:val="85"/>
        </w:rPr>
        <w:t>f</w:t>
      </w:r>
      <w:r>
        <w:rPr>
          <w:color w:val="0092C0"/>
          <w:spacing w:val="9"/>
        </w:rPr>
        <w:t> </w:t>
      </w:r>
      <w:r>
        <w:rPr>
          <w:color w:val="0092C0"/>
          <w:spacing w:val="-2"/>
          <w:w w:val="87"/>
        </w:rPr>
        <w:t>E</w:t>
      </w:r>
      <w:r>
        <w:rPr>
          <w:color w:val="0092C0"/>
          <w:spacing w:val="-1"/>
          <w:w w:val="95"/>
        </w:rPr>
        <w:t>nglan</w:t>
      </w:r>
      <w:r>
        <w:rPr>
          <w:color w:val="0092C0"/>
          <w:w w:val="95"/>
        </w:rPr>
        <w:t>d</w:t>
      </w:r>
      <w:r>
        <w:rPr>
          <w:color w:val="0092C0"/>
          <w:spacing w:val="9"/>
        </w:rPr>
        <w:t> </w:t>
      </w:r>
      <w:r>
        <w:rPr>
          <w:color w:val="0092C0"/>
          <w:spacing w:val="-1"/>
          <w:w w:val="88"/>
        </w:rPr>
        <w:t>p</w:t>
      </w:r>
      <w:r>
        <w:rPr>
          <w:color w:val="0092C0"/>
          <w:spacing w:val="-6"/>
          <w:w w:val="88"/>
        </w:rPr>
        <w:t>r</w:t>
      </w:r>
      <w:r>
        <w:rPr>
          <w:color w:val="0092C0"/>
          <w:spacing w:val="-1"/>
          <w:w w:val="99"/>
        </w:rPr>
        <w:t>es</w:t>
      </w:r>
      <w:r>
        <w:rPr>
          <w:color w:val="0092C0"/>
          <w:w w:val="99"/>
        </w:rPr>
        <w:t>s</w:t>
      </w:r>
      <w:r>
        <w:rPr>
          <w:color w:val="0092C0"/>
          <w:spacing w:val="9"/>
        </w:rPr>
        <w:t> </w:t>
      </w:r>
      <w:r>
        <w:rPr>
          <w:color w:val="0092C0"/>
          <w:spacing w:val="-1"/>
          <w:w w:val="86"/>
        </w:rPr>
        <w:t>notic</w:t>
      </w:r>
      <w:r>
        <w:rPr>
          <w:color w:val="0092C0"/>
          <w:w w:val="86"/>
        </w:rPr>
        <w:t>e</w:t>
      </w:r>
      <w:r>
        <w:rPr>
          <w:color w:val="0092C0"/>
          <w:spacing w:val="9"/>
        </w:rPr>
        <w:t> </w:t>
      </w:r>
      <w:r>
        <w:rPr>
          <w:color w:val="0092C0"/>
          <w:spacing w:val="-1"/>
          <w:w w:val="85"/>
        </w:rPr>
        <w:t>o</w:t>
      </w:r>
      <w:r>
        <w:rPr>
          <w:color w:val="0092C0"/>
          <w:w w:val="85"/>
        </w:rPr>
        <w:t>f</w:t>
      </w:r>
      <w:r>
        <w:rPr>
          <w:color w:val="0092C0"/>
          <w:spacing w:val="9"/>
        </w:rPr>
        <w:t> </w:t>
      </w:r>
      <w:r>
        <w:rPr>
          <w:smallCaps/>
          <w:color w:val="0092C0"/>
          <w:spacing w:val="-1"/>
          <w:w w:val="83"/>
        </w:rPr>
        <w:t>1</w:t>
      </w:r>
      <w:r>
        <w:rPr>
          <w:smallCaps/>
          <w:color w:val="0092C0"/>
          <w:w w:val="83"/>
        </w:rPr>
        <w:t>0</w:t>
      </w:r>
      <w:r>
        <w:rPr>
          <w:smallCaps w:val="0"/>
          <w:color w:val="0092C0"/>
          <w:spacing w:val="9"/>
        </w:rPr>
        <w:t> </w:t>
      </w:r>
      <w:r>
        <w:rPr>
          <w:smallCaps w:val="0"/>
          <w:color w:val="0092C0"/>
          <w:spacing w:val="-2"/>
          <w:w w:val="93"/>
        </w:rPr>
        <w:t>O</w:t>
      </w:r>
      <w:r>
        <w:rPr>
          <w:smallCaps w:val="0"/>
          <w:color w:val="0092C0"/>
          <w:spacing w:val="-1"/>
          <w:w w:val="86"/>
        </w:rPr>
        <w:t>ctobe</w:t>
      </w:r>
      <w:r>
        <w:rPr>
          <w:smallCaps w:val="0"/>
          <w:color w:val="0092C0"/>
          <w:w w:val="86"/>
        </w:rPr>
        <w:t>r</w:t>
      </w:r>
      <w:r>
        <w:rPr>
          <w:smallCaps w:val="0"/>
          <w:color w:val="0092C0"/>
          <w:spacing w:val="9"/>
        </w:rPr>
        <w:t> </w:t>
      </w:r>
      <w:r>
        <w:rPr>
          <w:smallCaps/>
          <w:color w:val="0092C0"/>
          <w:spacing w:val="-1"/>
          <w:w w:val="91"/>
        </w:rPr>
        <w:t>2002</w:t>
      </w:r>
      <w:r>
        <w:rPr>
          <w:smallCaps w:val="0"/>
          <w:color w:val="0092C0"/>
          <w:spacing w:val="-1"/>
          <w:w w:val="91"/>
        </w:rPr>
        <w:t> </w:t>
      </w:r>
      <w:r>
        <w:rPr>
          <w:smallCaps w:val="0"/>
          <w:color w:val="0092C0"/>
          <w:spacing w:val="-4"/>
          <w:w w:val="99"/>
        </w:rPr>
        <w:t>B</w:t>
      </w:r>
      <w:r>
        <w:rPr>
          <w:smallCaps w:val="0"/>
          <w:color w:val="0092C0"/>
          <w:spacing w:val="-1"/>
          <w:w w:val="91"/>
        </w:rPr>
        <w:t>an</w:t>
      </w:r>
      <w:r>
        <w:rPr>
          <w:smallCaps w:val="0"/>
          <w:color w:val="0092C0"/>
          <w:w w:val="91"/>
        </w:rPr>
        <w:t>k</w:t>
      </w:r>
      <w:r>
        <w:rPr>
          <w:smallCaps w:val="0"/>
          <w:color w:val="0092C0"/>
          <w:spacing w:val="9"/>
        </w:rPr>
        <w:t> </w:t>
      </w:r>
      <w:r>
        <w:rPr>
          <w:smallCaps w:val="0"/>
          <w:color w:val="0092C0"/>
          <w:spacing w:val="-1"/>
          <w:w w:val="85"/>
        </w:rPr>
        <w:t>o</w:t>
      </w:r>
      <w:r>
        <w:rPr>
          <w:smallCaps w:val="0"/>
          <w:color w:val="0092C0"/>
          <w:w w:val="85"/>
        </w:rPr>
        <w:t>f</w:t>
      </w:r>
      <w:r>
        <w:rPr>
          <w:smallCaps w:val="0"/>
          <w:color w:val="0092C0"/>
          <w:spacing w:val="9"/>
        </w:rPr>
        <w:t> </w:t>
      </w:r>
      <w:r>
        <w:rPr>
          <w:smallCaps w:val="0"/>
          <w:color w:val="0092C0"/>
          <w:spacing w:val="-2"/>
          <w:w w:val="87"/>
        </w:rPr>
        <w:t>E</w:t>
      </w:r>
      <w:r>
        <w:rPr>
          <w:smallCaps w:val="0"/>
          <w:color w:val="0092C0"/>
          <w:spacing w:val="-1"/>
          <w:w w:val="95"/>
        </w:rPr>
        <w:t>nglan</w:t>
      </w:r>
      <w:r>
        <w:rPr>
          <w:smallCaps w:val="0"/>
          <w:color w:val="0092C0"/>
          <w:w w:val="95"/>
        </w:rPr>
        <w:t>d</w:t>
      </w:r>
      <w:r>
        <w:rPr>
          <w:smallCaps w:val="0"/>
          <w:color w:val="0092C0"/>
          <w:spacing w:val="9"/>
        </w:rPr>
        <w:t> </w:t>
      </w:r>
      <w:r>
        <w:rPr>
          <w:smallCaps w:val="0"/>
          <w:color w:val="0092C0"/>
          <w:spacing w:val="-1"/>
          <w:w w:val="90"/>
        </w:rPr>
        <w:t>maintain</w:t>
      </w:r>
      <w:r>
        <w:rPr>
          <w:smallCaps w:val="0"/>
          <w:color w:val="0092C0"/>
          <w:w w:val="90"/>
        </w:rPr>
        <w:t>s</w:t>
      </w:r>
      <w:r>
        <w:rPr>
          <w:smallCaps w:val="0"/>
          <w:color w:val="0092C0"/>
          <w:spacing w:val="9"/>
        </w:rPr>
        <w:t> </w:t>
      </w:r>
      <w:r>
        <w:rPr>
          <w:smallCaps w:val="0"/>
          <w:color w:val="0092C0"/>
          <w:spacing w:val="-1"/>
          <w:w w:val="84"/>
        </w:rPr>
        <w:t>inte</w:t>
      </w:r>
      <w:r>
        <w:rPr>
          <w:smallCaps w:val="0"/>
          <w:color w:val="0092C0"/>
          <w:spacing w:val="-6"/>
          <w:w w:val="84"/>
        </w:rPr>
        <w:t>r</w:t>
      </w:r>
      <w:r>
        <w:rPr>
          <w:smallCaps w:val="0"/>
          <w:color w:val="0092C0"/>
          <w:spacing w:val="-1"/>
          <w:w w:val="90"/>
        </w:rPr>
        <w:t>es</w:t>
      </w:r>
      <w:r>
        <w:rPr>
          <w:smallCaps w:val="0"/>
          <w:color w:val="0092C0"/>
          <w:w w:val="90"/>
        </w:rPr>
        <w:t>t</w:t>
      </w:r>
      <w:r>
        <w:rPr>
          <w:smallCaps w:val="0"/>
          <w:color w:val="0092C0"/>
          <w:spacing w:val="9"/>
        </w:rPr>
        <w:t> </w:t>
      </w:r>
      <w:r>
        <w:rPr>
          <w:smallCaps w:val="0"/>
          <w:color w:val="0092C0"/>
          <w:spacing w:val="-1"/>
          <w:w w:val="89"/>
        </w:rPr>
        <w:t>rate</w:t>
      </w:r>
      <w:r>
        <w:rPr>
          <w:smallCaps w:val="0"/>
          <w:color w:val="0092C0"/>
          <w:w w:val="89"/>
        </w:rPr>
        <w:t>s</w:t>
      </w:r>
      <w:r>
        <w:rPr>
          <w:smallCaps w:val="0"/>
          <w:color w:val="0092C0"/>
          <w:spacing w:val="9"/>
        </w:rPr>
        <w:t> </w:t>
      </w:r>
      <w:r>
        <w:rPr>
          <w:smallCaps w:val="0"/>
          <w:color w:val="0092C0"/>
          <w:spacing w:val="-1"/>
          <w:w w:val="86"/>
        </w:rPr>
        <w:t>a</w:t>
      </w:r>
      <w:r>
        <w:rPr>
          <w:smallCaps w:val="0"/>
          <w:color w:val="0092C0"/>
          <w:w w:val="86"/>
        </w:rPr>
        <w:t>t</w:t>
      </w:r>
      <w:r>
        <w:rPr>
          <w:smallCaps w:val="0"/>
          <w:color w:val="0092C0"/>
          <w:spacing w:val="9"/>
        </w:rPr>
        <w:t> </w:t>
      </w:r>
      <w:r>
        <w:rPr>
          <w:smallCaps w:val="0"/>
          <w:color w:val="0092C0"/>
          <w:spacing w:val="-1"/>
          <w:w w:val="96"/>
        </w:rPr>
        <w:t>4.0%</w:t>
      </w:r>
    </w:p>
    <w:p>
      <w:pPr>
        <w:spacing w:line="177" w:lineRule="exact" w:before="0"/>
        <w:ind w:left="209" w:right="0" w:firstLine="0"/>
        <w:jc w:val="left"/>
        <w:rPr>
          <w:sz w:val="18"/>
        </w:rPr>
      </w:pPr>
      <w:r>
        <w:rPr>
          <w:color w:val="292425"/>
          <w:w w:val="110"/>
          <w:sz w:val="18"/>
        </w:rPr>
        <w:t>The Bank of England’s Monetary Policy Committee today voted to maintain the Bank’s repo rate at 4.0%.</w:t>
      </w:r>
    </w:p>
    <w:p>
      <w:pPr>
        <w:pStyle w:val="BodyText"/>
        <w:spacing w:before="3"/>
      </w:pPr>
    </w:p>
    <w:p>
      <w:pPr>
        <w:spacing w:before="0"/>
        <w:ind w:left="209" w:right="0" w:firstLine="0"/>
        <w:jc w:val="left"/>
        <w:rPr>
          <w:sz w:val="18"/>
        </w:rPr>
      </w:pPr>
      <w:r>
        <w:rPr>
          <w:color w:val="292425"/>
          <w:w w:val="110"/>
          <w:sz w:val="18"/>
        </w:rPr>
        <w:t>The minutes of the meeting will be published at 9.30 am on Wednesday 23 October.</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Heading4"/>
        <w:spacing w:line="441" w:lineRule="auto" w:before="111"/>
        <w:ind w:left="180"/>
      </w:pPr>
      <w:r>
        <w:rPr>
          <w:color w:val="0092C0"/>
          <w:spacing w:val="-23"/>
          <w:w w:val="81"/>
        </w:rPr>
        <w:t>T</w:t>
      </w:r>
      <w:r>
        <w:rPr>
          <w:color w:val="0092C0"/>
          <w:spacing w:val="-1"/>
          <w:w w:val="84"/>
        </w:rPr>
        <w:t>ex</w:t>
      </w:r>
      <w:r>
        <w:rPr>
          <w:color w:val="0092C0"/>
          <w:w w:val="84"/>
        </w:rPr>
        <w:t>t</w:t>
      </w:r>
      <w:r>
        <w:rPr>
          <w:color w:val="0092C0"/>
          <w:spacing w:val="9"/>
        </w:rPr>
        <w:t> </w:t>
      </w:r>
      <w:r>
        <w:rPr>
          <w:color w:val="0092C0"/>
          <w:spacing w:val="-1"/>
          <w:w w:val="85"/>
        </w:rPr>
        <w:t>o</w:t>
      </w:r>
      <w:r>
        <w:rPr>
          <w:color w:val="0092C0"/>
          <w:w w:val="85"/>
        </w:rPr>
        <w:t>f</w:t>
      </w:r>
      <w:r>
        <w:rPr>
          <w:color w:val="0092C0"/>
          <w:spacing w:val="9"/>
        </w:rPr>
        <w:t> </w:t>
      </w:r>
      <w:r>
        <w:rPr>
          <w:color w:val="0092C0"/>
          <w:spacing w:val="-4"/>
          <w:w w:val="99"/>
        </w:rPr>
        <w:t>B</w:t>
      </w:r>
      <w:r>
        <w:rPr>
          <w:color w:val="0092C0"/>
          <w:spacing w:val="-1"/>
          <w:w w:val="91"/>
        </w:rPr>
        <w:t>an</w:t>
      </w:r>
      <w:r>
        <w:rPr>
          <w:color w:val="0092C0"/>
          <w:w w:val="91"/>
        </w:rPr>
        <w:t>k</w:t>
      </w:r>
      <w:r>
        <w:rPr>
          <w:color w:val="0092C0"/>
          <w:spacing w:val="9"/>
        </w:rPr>
        <w:t> </w:t>
      </w:r>
      <w:r>
        <w:rPr>
          <w:color w:val="0092C0"/>
          <w:spacing w:val="-1"/>
          <w:w w:val="85"/>
        </w:rPr>
        <w:t>o</w:t>
      </w:r>
      <w:r>
        <w:rPr>
          <w:color w:val="0092C0"/>
          <w:w w:val="85"/>
        </w:rPr>
        <w:t>f</w:t>
      </w:r>
      <w:r>
        <w:rPr>
          <w:color w:val="0092C0"/>
          <w:spacing w:val="9"/>
        </w:rPr>
        <w:t> </w:t>
      </w:r>
      <w:r>
        <w:rPr>
          <w:color w:val="0092C0"/>
          <w:spacing w:val="-2"/>
          <w:w w:val="87"/>
        </w:rPr>
        <w:t>E</w:t>
      </w:r>
      <w:r>
        <w:rPr>
          <w:color w:val="0092C0"/>
          <w:spacing w:val="-1"/>
          <w:w w:val="95"/>
        </w:rPr>
        <w:t>nglan</w:t>
      </w:r>
      <w:r>
        <w:rPr>
          <w:color w:val="0092C0"/>
          <w:w w:val="95"/>
        </w:rPr>
        <w:t>d</w:t>
      </w:r>
      <w:r>
        <w:rPr>
          <w:color w:val="0092C0"/>
          <w:spacing w:val="9"/>
        </w:rPr>
        <w:t> </w:t>
      </w:r>
      <w:r>
        <w:rPr>
          <w:color w:val="0092C0"/>
          <w:spacing w:val="-1"/>
          <w:w w:val="88"/>
        </w:rPr>
        <w:t>p</w:t>
      </w:r>
      <w:r>
        <w:rPr>
          <w:color w:val="0092C0"/>
          <w:spacing w:val="-6"/>
          <w:w w:val="88"/>
        </w:rPr>
        <w:t>r</w:t>
      </w:r>
      <w:r>
        <w:rPr>
          <w:color w:val="0092C0"/>
          <w:spacing w:val="-1"/>
          <w:w w:val="99"/>
        </w:rPr>
        <w:t>es</w:t>
      </w:r>
      <w:r>
        <w:rPr>
          <w:color w:val="0092C0"/>
          <w:w w:val="99"/>
        </w:rPr>
        <w:t>s</w:t>
      </w:r>
      <w:r>
        <w:rPr>
          <w:color w:val="0092C0"/>
          <w:spacing w:val="9"/>
        </w:rPr>
        <w:t> </w:t>
      </w:r>
      <w:r>
        <w:rPr>
          <w:color w:val="0092C0"/>
          <w:spacing w:val="-1"/>
          <w:w w:val="86"/>
        </w:rPr>
        <w:t>notic</w:t>
      </w:r>
      <w:r>
        <w:rPr>
          <w:color w:val="0092C0"/>
          <w:w w:val="86"/>
        </w:rPr>
        <w:t>e</w:t>
      </w:r>
      <w:r>
        <w:rPr>
          <w:color w:val="0092C0"/>
          <w:spacing w:val="9"/>
        </w:rPr>
        <w:t> </w:t>
      </w:r>
      <w:r>
        <w:rPr>
          <w:color w:val="0092C0"/>
          <w:spacing w:val="-1"/>
          <w:w w:val="85"/>
        </w:rPr>
        <w:t>o</w:t>
      </w:r>
      <w:r>
        <w:rPr>
          <w:color w:val="0092C0"/>
          <w:w w:val="85"/>
        </w:rPr>
        <w:t>f</w:t>
      </w:r>
      <w:r>
        <w:rPr>
          <w:color w:val="0092C0"/>
          <w:spacing w:val="9"/>
        </w:rPr>
        <w:t> </w:t>
      </w:r>
      <w:r>
        <w:rPr>
          <w:color w:val="0092C0"/>
          <w:w w:val="91"/>
        </w:rPr>
        <w:t>7</w:t>
      </w:r>
      <w:r>
        <w:rPr>
          <w:color w:val="0092C0"/>
          <w:spacing w:val="9"/>
        </w:rPr>
        <w:t> </w:t>
      </w:r>
      <w:r>
        <w:rPr>
          <w:color w:val="0092C0"/>
          <w:spacing w:val="-9"/>
          <w:w w:val="93"/>
        </w:rPr>
        <w:t>N</w:t>
      </w:r>
      <w:r>
        <w:rPr>
          <w:color w:val="0092C0"/>
          <w:spacing w:val="-4"/>
          <w:w w:val="91"/>
        </w:rPr>
        <w:t>o</w:t>
      </w:r>
      <w:r>
        <w:rPr>
          <w:color w:val="0092C0"/>
          <w:spacing w:val="-2"/>
          <w:w w:val="91"/>
        </w:rPr>
        <w:t>v</w:t>
      </w:r>
      <w:r>
        <w:rPr>
          <w:color w:val="0092C0"/>
          <w:spacing w:val="-1"/>
          <w:w w:val="88"/>
        </w:rPr>
        <w:t>embe</w:t>
      </w:r>
      <w:r>
        <w:rPr>
          <w:color w:val="0092C0"/>
          <w:w w:val="88"/>
        </w:rPr>
        <w:t>r</w:t>
      </w:r>
      <w:r>
        <w:rPr>
          <w:color w:val="0092C0"/>
          <w:spacing w:val="9"/>
        </w:rPr>
        <w:t> </w:t>
      </w:r>
      <w:r>
        <w:rPr>
          <w:smallCaps/>
          <w:color w:val="0092C0"/>
          <w:spacing w:val="-1"/>
          <w:w w:val="91"/>
        </w:rPr>
        <w:t>2002</w:t>
      </w:r>
      <w:r>
        <w:rPr>
          <w:smallCaps w:val="0"/>
          <w:color w:val="0092C0"/>
          <w:spacing w:val="-1"/>
          <w:w w:val="91"/>
        </w:rPr>
        <w:t> </w:t>
      </w:r>
      <w:r>
        <w:rPr>
          <w:smallCaps w:val="0"/>
          <w:color w:val="0092C0"/>
          <w:spacing w:val="-4"/>
          <w:w w:val="99"/>
        </w:rPr>
        <w:t>B</w:t>
      </w:r>
      <w:r>
        <w:rPr>
          <w:smallCaps w:val="0"/>
          <w:color w:val="0092C0"/>
          <w:spacing w:val="-1"/>
          <w:w w:val="91"/>
        </w:rPr>
        <w:t>an</w:t>
      </w:r>
      <w:r>
        <w:rPr>
          <w:smallCaps w:val="0"/>
          <w:color w:val="0092C0"/>
          <w:w w:val="91"/>
        </w:rPr>
        <w:t>k</w:t>
      </w:r>
      <w:r>
        <w:rPr>
          <w:smallCaps w:val="0"/>
          <w:color w:val="0092C0"/>
          <w:spacing w:val="9"/>
        </w:rPr>
        <w:t> </w:t>
      </w:r>
      <w:r>
        <w:rPr>
          <w:smallCaps w:val="0"/>
          <w:color w:val="0092C0"/>
          <w:spacing w:val="-1"/>
          <w:w w:val="85"/>
        </w:rPr>
        <w:t>o</w:t>
      </w:r>
      <w:r>
        <w:rPr>
          <w:smallCaps w:val="0"/>
          <w:color w:val="0092C0"/>
          <w:w w:val="85"/>
        </w:rPr>
        <w:t>f</w:t>
      </w:r>
      <w:r>
        <w:rPr>
          <w:smallCaps w:val="0"/>
          <w:color w:val="0092C0"/>
          <w:spacing w:val="9"/>
        </w:rPr>
        <w:t> </w:t>
      </w:r>
      <w:r>
        <w:rPr>
          <w:smallCaps w:val="0"/>
          <w:color w:val="0092C0"/>
          <w:spacing w:val="-2"/>
          <w:w w:val="87"/>
        </w:rPr>
        <w:t>E</w:t>
      </w:r>
      <w:r>
        <w:rPr>
          <w:smallCaps w:val="0"/>
          <w:color w:val="0092C0"/>
          <w:spacing w:val="-1"/>
          <w:w w:val="95"/>
        </w:rPr>
        <w:t>nglan</w:t>
      </w:r>
      <w:r>
        <w:rPr>
          <w:smallCaps w:val="0"/>
          <w:color w:val="0092C0"/>
          <w:w w:val="95"/>
        </w:rPr>
        <w:t>d</w:t>
      </w:r>
      <w:r>
        <w:rPr>
          <w:smallCaps w:val="0"/>
          <w:color w:val="0092C0"/>
          <w:spacing w:val="9"/>
        </w:rPr>
        <w:t> </w:t>
      </w:r>
      <w:r>
        <w:rPr>
          <w:smallCaps w:val="0"/>
          <w:color w:val="0092C0"/>
          <w:spacing w:val="-1"/>
          <w:w w:val="90"/>
        </w:rPr>
        <w:t>maintain</w:t>
      </w:r>
      <w:r>
        <w:rPr>
          <w:smallCaps w:val="0"/>
          <w:color w:val="0092C0"/>
          <w:w w:val="90"/>
        </w:rPr>
        <w:t>s</w:t>
      </w:r>
      <w:r>
        <w:rPr>
          <w:smallCaps w:val="0"/>
          <w:color w:val="0092C0"/>
          <w:spacing w:val="9"/>
        </w:rPr>
        <w:t> </w:t>
      </w:r>
      <w:r>
        <w:rPr>
          <w:smallCaps w:val="0"/>
          <w:color w:val="0092C0"/>
          <w:spacing w:val="-1"/>
          <w:w w:val="84"/>
        </w:rPr>
        <w:t>inte</w:t>
      </w:r>
      <w:r>
        <w:rPr>
          <w:smallCaps w:val="0"/>
          <w:color w:val="0092C0"/>
          <w:spacing w:val="-6"/>
          <w:w w:val="84"/>
        </w:rPr>
        <w:t>r</w:t>
      </w:r>
      <w:r>
        <w:rPr>
          <w:smallCaps w:val="0"/>
          <w:color w:val="0092C0"/>
          <w:spacing w:val="-1"/>
          <w:w w:val="90"/>
        </w:rPr>
        <w:t>es</w:t>
      </w:r>
      <w:r>
        <w:rPr>
          <w:smallCaps w:val="0"/>
          <w:color w:val="0092C0"/>
          <w:w w:val="90"/>
        </w:rPr>
        <w:t>t</w:t>
      </w:r>
      <w:r>
        <w:rPr>
          <w:smallCaps w:val="0"/>
          <w:color w:val="0092C0"/>
          <w:spacing w:val="9"/>
        </w:rPr>
        <w:t> </w:t>
      </w:r>
      <w:r>
        <w:rPr>
          <w:smallCaps w:val="0"/>
          <w:color w:val="0092C0"/>
          <w:spacing w:val="-1"/>
          <w:w w:val="89"/>
        </w:rPr>
        <w:t>rate</w:t>
      </w:r>
      <w:r>
        <w:rPr>
          <w:smallCaps w:val="0"/>
          <w:color w:val="0092C0"/>
          <w:w w:val="89"/>
        </w:rPr>
        <w:t>s</w:t>
      </w:r>
      <w:r>
        <w:rPr>
          <w:smallCaps w:val="0"/>
          <w:color w:val="0092C0"/>
          <w:spacing w:val="9"/>
        </w:rPr>
        <w:t> </w:t>
      </w:r>
      <w:r>
        <w:rPr>
          <w:smallCaps w:val="0"/>
          <w:color w:val="0092C0"/>
          <w:spacing w:val="-1"/>
          <w:w w:val="86"/>
        </w:rPr>
        <w:t>a</w:t>
      </w:r>
      <w:r>
        <w:rPr>
          <w:smallCaps w:val="0"/>
          <w:color w:val="0092C0"/>
          <w:w w:val="86"/>
        </w:rPr>
        <w:t>t</w:t>
      </w:r>
      <w:r>
        <w:rPr>
          <w:smallCaps w:val="0"/>
          <w:color w:val="0092C0"/>
          <w:spacing w:val="9"/>
        </w:rPr>
        <w:t> </w:t>
      </w:r>
      <w:r>
        <w:rPr>
          <w:smallCaps w:val="0"/>
          <w:color w:val="0092C0"/>
          <w:spacing w:val="-1"/>
          <w:w w:val="96"/>
        </w:rPr>
        <w:t>4.0%</w:t>
      </w:r>
    </w:p>
    <w:p>
      <w:pPr>
        <w:spacing w:before="0"/>
        <w:ind w:left="189" w:right="0" w:firstLine="0"/>
        <w:jc w:val="left"/>
        <w:rPr>
          <w:sz w:val="18"/>
        </w:rPr>
      </w:pPr>
      <w:r>
        <w:rPr>
          <w:color w:val="292425"/>
          <w:w w:val="110"/>
          <w:sz w:val="18"/>
        </w:rPr>
        <w:t>The Bank of England’s Monetary Policy Committee today voted to maintain the Bank’s repo rate at 4.0%.</w:t>
      </w:r>
    </w:p>
    <w:p>
      <w:pPr>
        <w:pStyle w:val="BodyText"/>
        <w:spacing w:before="3"/>
      </w:pPr>
    </w:p>
    <w:p>
      <w:pPr>
        <w:spacing w:line="254" w:lineRule="auto" w:before="0"/>
        <w:ind w:left="189" w:right="1088" w:hanging="1"/>
        <w:jc w:val="left"/>
        <w:rPr>
          <w:sz w:val="18"/>
        </w:rPr>
      </w:pPr>
      <w:r>
        <w:rPr>
          <w:color w:val="292425"/>
          <w:w w:val="110"/>
          <w:sz w:val="18"/>
        </w:rPr>
        <w:t>The</w:t>
      </w:r>
      <w:r>
        <w:rPr>
          <w:color w:val="292425"/>
          <w:spacing w:val="-17"/>
          <w:w w:val="110"/>
          <w:sz w:val="18"/>
        </w:rPr>
        <w:t> </w:t>
      </w:r>
      <w:r>
        <w:rPr>
          <w:color w:val="292425"/>
          <w:spacing w:val="-3"/>
          <w:w w:val="110"/>
          <w:sz w:val="18"/>
        </w:rPr>
        <w:t>Committee’s</w:t>
      </w:r>
      <w:r>
        <w:rPr>
          <w:color w:val="292425"/>
          <w:spacing w:val="-16"/>
          <w:w w:val="110"/>
          <w:sz w:val="18"/>
        </w:rPr>
        <w:t> </w:t>
      </w:r>
      <w:r>
        <w:rPr>
          <w:color w:val="292425"/>
          <w:spacing w:val="-2"/>
          <w:w w:val="110"/>
          <w:sz w:val="18"/>
        </w:rPr>
        <w:t>latest</w:t>
      </w:r>
      <w:r>
        <w:rPr>
          <w:color w:val="292425"/>
          <w:spacing w:val="-16"/>
          <w:w w:val="110"/>
          <w:sz w:val="18"/>
        </w:rPr>
        <w:t> </w:t>
      </w:r>
      <w:r>
        <w:rPr>
          <w:color w:val="292425"/>
          <w:w w:val="110"/>
          <w:sz w:val="18"/>
        </w:rPr>
        <w:t>inflation</w:t>
      </w:r>
      <w:r>
        <w:rPr>
          <w:color w:val="292425"/>
          <w:spacing w:val="-16"/>
          <w:w w:val="110"/>
          <w:sz w:val="18"/>
        </w:rPr>
        <w:t> </w:t>
      </w:r>
      <w:r>
        <w:rPr>
          <w:color w:val="292425"/>
          <w:w w:val="110"/>
          <w:sz w:val="18"/>
        </w:rPr>
        <w:t>and</w:t>
      </w:r>
      <w:r>
        <w:rPr>
          <w:color w:val="292425"/>
          <w:spacing w:val="-16"/>
          <w:w w:val="110"/>
          <w:sz w:val="18"/>
        </w:rPr>
        <w:t> </w:t>
      </w:r>
      <w:r>
        <w:rPr>
          <w:color w:val="292425"/>
          <w:w w:val="110"/>
          <w:sz w:val="18"/>
        </w:rPr>
        <w:t>output</w:t>
      </w:r>
      <w:r>
        <w:rPr>
          <w:color w:val="292425"/>
          <w:spacing w:val="-16"/>
          <w:w w:val="110"/>
          <w:sz w:val="18"/>
        </w:rPr>
        <w:t> </w:t>
      </w:r>
      <w:r>
        <w:rPr>
          <w:color w:val="292425"/>
          <w:w w:val="110"/>
          <w:sz w:val="18"/>
        </w:rPr>
        <w:t>projections</w:t>
      </w:r>
      <w:r>
        <w:rPr>
          <w:color w:val="292425"/>
          <w:spacing w:val="-16"/>
          <w:w w:val="110"/>
          <w:sz w:val="18"/>
        </w:rPr>
        <w:t> </w:t>
      </w:r>
      <w:r>
        <w:rPr>
          <w:color w:val="292425"/>
          <w:w w:val="110"/>
          <w:sz w:val="18"/>
        </w:rPr>
        <w:t>will</w:t>
      </w:r>
      <w:r>
        <w:rPr>
          <w:color w:val="292425"/>
          <w:spacing w:val="-16"/>
          <w:w w:val="110"/>
          <w:sz w:val="18"/>
        </w:rPr>
        <w:t> </w:t>
      </w:r>
      <w:r>
        <w:rPr>
          <w:color w:val="292425"/>
          <w:w w:val="110"/>
          <w:sz w:val="18"/>
        </w:rPr>
        <w:t>appear</w:t>
      </w:r>
      <w:r>
        <w:rPr>
          <w:color w:val="292425"/>
          <w:spacing w:val="-16"/>
          <w:w w:val="110"/>
          <w:sz w:val="18"/>
        </w:rPr>
        <w:t> </w:t>
      </w:r>
      <w:r>
        <w:rPr>
          <w:color w:val="292425"/>
          <w:w w:val="110"/>
          <w:sz w:val="18"/>
        </w:rPr>
        <w:t>in</w:t>
      </w:r>
      <w:r>
        <w:rPr>
          <w:color w:val="292425"/>
          <w:spacing w:val="-16"/>
          <w:w w:val="110"/>
          <w:sz w:val="18"/>
        </w:rPr>
        <w:t> </w:t>
      </w:r>
      <w:r>
        <w:rPr>
          <w:color w:val="292425"/>
          <w:w w:val="110"/>
          <w:sz w:val="18"/>
        </w:rPr>
        <w:t>the</w:t>
      </w:r>
      <w:r>
        <w:rPr>
          <w:color w:val="292425"/>
          <w:spacing w:val="-16"/>
          <w:w w:val="110"/>
          <w:sz w:val="18"/>
        </w:rPr>
        <w:t> </w:t>
      </w:r>
      <w:r>
        <w:rPr>
          <w:i/>
          <w:color w:val="292425"/>
          <w:w w:val="110"/>
          <w:sz w:val="18"/>
        </w:rPr>
        <w:t>Inflation</w:t>
      </w:r>
      <w:r>
        <w:rPr>
          <w:i/>
          <w:color w:val="292425"/>
          <w:spacing w:val="-16"/>
          <w:w w:val="110"/>
          <w:sz w:val="18"/>
        </w:rPr>
        <w:t> </w:t>
      </w:r>
      <w:r>
        <w:rPr>
          <w:i/>
          <w:color w:val="292425"/>
          <w:w w:val="110"/>
          <w:sz w:val="18"/>
        </w:rPr>
        <w:t>Report</w:t>
      </w:r>
      <w:r>
        <w:rPr>
          <w:i/>
          <w:color w:val="292425"/>
          <w:spacing w:val="-16"/>
          <w:w w:val="110"/>
          <w:sz w:val="18"/>
        </w:rPr>
        <w:t> </w:t>
      </w:r>
      <w:r>
        <w:rPr>
          <w:color w:val="292425"/>
          <w:spacing w:val="-3"/>
          <w:w w:val="110"/>
          <w:sz w:val="18"/>
        </w:rPr>
        <w:t>to</w:t>
      </w:r>
      <w:r>
        <w:rPr>
          <w:color w:val="292425"/>
          <w:spacing w:val="-16"/>
          <w:w w:val="110"/>
          <w:sz w:val="18"/>
        </w:rPr>
        <w:t> </w:t>
      </w:r>
      <w:r>
        <w:rPr>
          <w:color w:val="292425"/>
          <w:w w:val="110"/>
          <w:sz w:val="18"/>
        </w:rPr>
        <w:t>be</w:t>
      </w:r>
      <w:r>
        <w:rPr>
          <w:color w:val="292425"/>
          <w:spacing w:val="-16"/>
          <w:w w:val="110"/>
          <w:sz w:val="18"/>
        </w:rPr>
        <w:t> </w:t>
      </w:r>
      <w:r>
        <w:rPr>
          <w:color w:val="292425"/>
          <w:w w:val="110"/>
          <w:sz w:val="18"/>
        </w:rPr>
        <w:t>published</w:t>
      </w:r>
      <w:r>
        <w:rPr>
          <w:color w:val="292425"/>
          <w:spacing w:val="-16"/>
          <w:w w:val="110"/>
          <w:sz w:val="18"/>
        </w:rPr>
        <w:t> </w:t>
      </w:r>
      <w:r>
        <w:rPr>
          <w:color w:val="292425"/>
          <w:w w:val="110"/>
          <w:sz w:val="18"/>
        </w:rPr>
        <w:t>on</w:t>
      </w:r>
      <w:r>
        <w:rPr>
          <w:color w:val="292425"/>
          <w:spacing w:val="-16"/>
          <w:w w:val="110"/>
          <w:sz w:val="18"/>
        </w:rPr>
        <w:t> </w:t>
      </w:r>
      <w:r>
        <w:rPr>
          <w:color w:val="292425"/>
          <w:spacing w:val="-3"/>
          <w:w w:val="110"/>
          <w:sz w:val="18"/>
        </w:rPr>
        <w:t>Wednesday </w:t>
      </w:r>
      <w:r>
        <w:rPr>
          <w:color w:val="292425"/>
          <w:spacing w:val="-18"/>
          <w:w w:val="110"/>
          <w:sz w:val="18"/>
        </w:rPr>
        <w:t>13</w:t>
      </w:r>
      <w:r>
        <w:rPr>
          <w:color w:val="292425"/>
          <w:spacing w:val="-5"/>
          <w:w w:val="110"/>
          <w:sz w:val="18"/>
        </w:rPr>
        <w:t> </w:t>
      </w:r>
      <w:r>
        <w:rPr>
          <w:color w:val="292425"/>
          <w:spacing w:val="-3"/>
          <w:w w:val="110"/>
          <w:sz w:val="18"/>
        </w:rPr>
        <w:t>November.</w:t>
      </w:r>
    </w:p>
    <w:p>
      <w:pPr>
        <w:pStyle w:val="BodyText"/>
        <w:spacing w:before="3"/>
        <w:rPr>
          <w:sz w:val="19"/>
        </w:rPr>
      </w:pPr>
    </w:p>
    <w:p>
      <w:pPr>
        <w:spacing w:before="0"/>
        <w:ind w:left="189" w:right="0" w:firstLine="0"/>
        <w:jc w:val="left"/>
        <w:rPr>
          <w:sz w:val="18"/>
        </w:rPr>
      </w:pPr>
      <w:r>
        <w:rPr>
          <w:color w:val="292425"/>
          <w:w w:val="110"/>
          <w:sz w:val="18"/>
        </w:rPr>
        <w:t>The minutes of the meeting will be published at 9.30 am on Wednesday 20 November.</w:t>
      </w:r>
    </w:p>
    <w:p>
      <w:pPr>
        <w:spacing w:after="0"/>
        <w:jc w:val="left"/>
        <w:rPr>
          <w:sz w:val="18"/>
        </w:rPr>
        <w:sectPr>
          <w:headerReference w:type="default" r:id="rId206"/>
          <w:footerReference w:type="default" r:id="rId207"/>
          <w:pgSz w:w="11900" w:h="16840"/>
          <w:pgMar w:header="0" w:footer="0" w:top="1200" w:bottom="280" w:left="640" w:right="640"/>
        </w:sectPr>
      </w:pPr>
    </w:p>
    <w:p>
      <w:pPr>
        <w:pStyle w:val="Heading5"/>
        <w:spacing w:before="83"/>
        <w:ind w:left="580" w:firstLine="0"/>
        <w:rPr>
          <w:u w:val="none"/>
        </w:rPr>
      </w:pPr>
      <w:bookmarkStart w:name="Glossary and other information" w:id="84"/>
      <w:bookmarkEnd w:id="84"/>
      <w:r>
        <w:rPr>
          <w:b w:val="0"/>
          <w:u w:val="none"/>
        </w:rPr>
      </w:r>
      <w:bookmarkStart w:name="_bookmark34" w:id="85"/>
      <w:bookmarkEnd w:id="85"/>
      <w:r>
        <w:rPr>
          <w:b w:val="0"/>
          <w:u w:val="none"/>
        </w:rPr>
      </w:r>
      <w:r>
        <w:rPr>
          <w:color w:val="0092C0"/>
          <w:u w:val="none"/>
        </w:rPr>
        <w:t>Glossary and other information</w:t>
      </w:r>
    </w:p>
    <w:p>
      <w:pPr>
        <w:pStyle w:val="BodyText"/>
        <w:spacing w:before="2"/>
        <w:rPr>
          <w:rFonts w:ascii="Trebuchet MS"/>
          <w:b/>
          <w:sz w:val="25"/>
        </w:rPr>
      </w:pPr>
    </w:p>
    <w:p>
      <w:pPr>
        <w:pStyle w:val="Heading6"/>
        <w:ind w:left="580"/>
        <w:rPr>
          <w:rFonts w:ascii="Trebuchet MS"/>
        </w:rPr>
      </w:pPr>
      <w:r>
        <w:rPr>
          <w:rFonts w:ascii="Trebuchet MS"/>
          <w:color w:val="0092C0"/>
        </w:rPr>
        <w:t>Glossary of selected data</w:t>
      </w:r>
    </w:p>
    <w:p>
      <w:pPr>
        <w:spacing w:before="119"/>
        <w:ind w:left="582" w:right="0" w:firstLine="0"/>
        <w:jc w:val="left"/>
        <w:rPr>
          <w:sz w:val="19"/>
        </w:rPr>
      </w:pPr>
      <w:r>
        <w:rPr>
          <w:color w:val="292425"/>
          <w:sz w:val="19"/>
        </w:rPr>
        <w:t>AEI: Average Earnings Index.</w:t>
      </w:r>
    </w:p>
    <w:p>
      <w:pPr>
        <w:spacing w:line="252" w:lineRule="auto" w:before="12"/>
        <w:ind w:left="582" w:right="6472" w:firstLine="0"/>
        <w:jc w:val="left"/>
        <w:rPr>
          <w:sz w:val="19"/>
        </w:rPr>
      </w:pPr>
      <w:r>
        <w:rPr>
          <w:color w:val="292425"/>
          <w:w w:val="105"/>
          <w:sz w:val="19"/>
        </w:rPr>
        <w:t>BHPS: British Household Panel Survey. CPI: consumer price index.</w:t>
      </w:r>
    </w:p>
    <w:p>
      <w:pPr>
        <w:spacing w:line="252" w:lineRule="auto" w:before="1"/>
        <w:ind w:left="582" w:right="7029" w:firstLine="0"/>
        <w:jc w:val="left"/>
        <w:rPr>
          <w:sz w:val="19"/>
        </w:rPr>
      </w:pPr>
      <w:r>
        <w:rPr>
          <w:color w:val="292425"/>
          <w:w w:val="105"/>
          <w:sz w:val="19"/>
        </w:rPr>
        <w:t>CSPI: corporate services price index. ERI: exchange rate index.</w:t>
      </w:r>
    </w:p>
    <w:p>
      <w:pPr>
        <w:spacing w:before="1"/>
        <w:ind w:left="582" w:right="0" w:firstLine="0"/>
        <w:jc w:val="left"/>
        <w:rPr>
          <w:sz w:val="19"/>
        </w:rPr>
      </w:pPr>
      <w:r>
        <w:rPr>
          <w:color w:val="292425"/>
          <w:w w:val="110"/>
          <w:sz w:val="19"/>
        </w:rPr>
        <w:t>GDP: gross domestic product.</w:t>
      </w:r>
    </w:p>
    <w:p>
      <w:pPr>
        <w:spacing w:line="252" w:lineRule="auto" w:before="12"/>
        <w:ind w:left="582" w:right="6472" w:firstLine="0"/>
        <w:jc w:val="left"/>
        <w:rPr>
          <w:sz w:val="19"/>
        </w:rPr>
      </w:pPr>
      <w:r>
        <w:rPr>
          <w:color w:val="292425"/>
          <w:spacing w:val="14"/>
          <w:sz w:val="19"/>
        </w:rPr>
        <w:t>HICP: </w:t>
      </w:r>
      <w:r>
        <w:rPr>
          <w:color w:val="292425"/>
          <w:sz w:val="19"/>
        </w:rPr>
        <w:t>harmonised index of consumer prices.  </w:t>
      </w:r>
      <w:r>
        <w:rPr>
          <w:color w:val="292425"/>
          <w:spacing w:val="9"/>
          <w:sz w:val="19"/>
        </w:rPr>
        <w:t>Io S: </w:t>
      </w:r>
      <w:r>
        <w:rPr>
          <w:color w:val="292425"/>
          <w:sz w:val="19"/>
        </w:rPr>
        <w:t>Index of</w:t>
      </w:r>
      <w:r>
        <w:rPr>
          <w:color w:val="292425"/>
          <w:spacing w:val="5"/>
          <w:sz w:val="19"/>
        </w:rPr>
        <w:t> </w:t>
      </w:r>
      <w:r>
        <w:rPr>
          <w:color w:val="292425"/>
          <w:sz w:val="19"/>
        </w:rPr>
        <w:t>Services.</w:t>
      </w:r>
    </w:p>
    <w:p>
      <w:pPr>
        <w:spacing w:before="1"/>
        <w:ind w:left="582" w:right="0" w:firstLine="0"/>
        <w:jc w:val="left"/>
        <w:rPr>
          <w:sz w:val="19"/>
        </w:rPr>
      </w:pPr>
      <w:r>
        <w:rPr>
          <w:color w:val="292425"/>
          <w:sz w:val="19"/>
        </w:rPr>
        <w:t>LFS: Labour Force Survey.</w:t>
      </w:r>
    </w:p>
    <w:p>
      <w:pPr>
        <w:spacing w:before="11"/>
        <w:ind w:left="582" w:right="0" w:firstLine="0"/>
        <w:jc w:val="left"/>
        <w:rPr>
          <w:sz w:val="19"/>
        </w:rPr>
      </w:pPr>
      <w:r>
        <w:rPr>
          <w:color w:val="292425"/>
          <w:w w:val="110"/>
          <w:sz w:val="19"/>
        </w:rPr>
        <w:t>M 0 : notes and coin in circulation outside the Bank of England and bankers’ operational deposits at the Bank.</w:t>
      </w:r>
    </w:p>
    <w:p>
      <w:pPr>
        <w:spacing w:line="252" w:lineRule="auto" w:before="12"/>
        <w:ind w:left="799" w:right="406" w:hanging="218"/>
        <w:jc w:val="left"/>
        <w:rPr>
          <w:sz w:val="19"/>
        </w:rPr>
      </w:pPr>
      <w:r>
        <w:rPr>
          <w:color w:val="292425"/>
          <w:w w:val="110"/>
          <w:sz w:val="19"/>
        </w:rPr>
        <w:t>M 4 : UK non-bank, non building society </w:t>
      </w:r>
      <w:r>
        <w:rPr>
          <w:color w:val="292425"/>
          <w:spacing w:val="-3"/>
          <w:w w:val="110"/>
          <w:sz w:val="19"/>
        </w:rPr>
        <w:t>private </w:t>
      </w:r>
      <w:r>
        <w:rPr>
          <w:color w:val="292425"/>
          <w:spacing w:val="-4"/>
          <w:w w:val="110"/>
          <w:sz w:val="19"/>
        </w:rPr>
        <w:t>sector’s </w:t>
      </w:r>
      <w:r>
        <w:rPr>
          <w:color w:val="292425"/>
          <w:w w:val="110"/>
          <w:sz w:val="19"/>
        </w:rPr>
        <w:t>holdings of </w:t>
      </w:r>
      <w:r>
        <w:rPr>
          <w:color w:val="292425"/>
          <w:spacing w:val="-3"/>
          <w:w w:val="110"/>
          <w:sz w:val="19"/>
        </w:rPr>
        <w:t>notes </w:t>
      </w:r>
      <w:r>
        <w:rPr>
          <w:color w:val="292425"/>
          <w:w w:val="110"/>
          <w:sz w:val="19"/>
        </w:rPr>
        <w:t>and coin, plus all sterling deposits (including</w:t>
      </w:r>
      <w:r>
        <w:rPr>
          <w:color w:val="292425"/>
          <w:spacing w:val="-19"/>
          <w:w w:val="110"/>
          <w:sz w:val="19"/>
        </w:rPr>
        <w:t> </w:t>
      </w:r>
      <w:r>
        <w:rPr>
          <w:color w:val="292425"/>
          <w:w w:val="110"/>
          <w:sz w:val="19"/>
        </w:rPr>
        <w:t>certificates</w:t>
      </w:r>
      <w:r>
        <w:rPr>
          <w:color w:val="292425"/>
          <w:spacing w:val="-19"/>
          <w:w w:val="110"/>
          <w:sz w:val="19"/>
        </w:rPr>
        <w:t> </w:t>
      </w:r>
      <w:r>
        <w:rPr>
          <w:color w:val="292425"/>
          <w:w w:val="110"/>
          <w:sz w:val="19"/>
        </w:rPr>
        <w:t>of</w:t>
      </w:r>
      <w:r>
        <w:rPr>
          <w:color w:val="292425"/>
          <w:spacing w:val="-19"/>
          <w:w w:val="110"/>
          <w:sz w:val="19"/>
        </w:rPr>
        <w:t> </w:t>
      </w:r>
      <w:r>
        <w:rPr>
          <w:color w:val="292425"/>
          <w:w w:val="110"/>
          <w:sz w:val="19"/>
        </w:rPr>
        <w:t>deposit)</w:t>
      </w:r>
      <w:r>
        <w:rPr>
          <w:color w:val="292425"/>
          <w:spacing w:val="-19"/>
          <w:w w:val="110"/>
          <w:sz w:val="19"/>
        </w:rPr>
        <w:t> </w:t>
      </w:r>
      <w:r>
        <w:rPr>
          <w:color w:val="292425"/>
          <w:w w:val="110"/>
          <w:sz w:val="19"/>
        </w:rPr>
        <w:t>held</w:t>
      </w:r>
      <w:r>
        <w:rPr>
          <w:color w:val="292425"/>
          <w:spacing w:val="-18"/>
          <w:w w:val="110"/>
          <w:sz w:val="19"/>
        </w:rPr>
        <w:t> </w:t>
      </w:r>
      <w:r>
        <w:rPr>
          <w:color w:val="292425"/>
          <w:w w:val="110"/>
          <w:sz w:val="19"/>
        </w:rPr>
        <w:t>at</w:t>
      </w:r>
      <w:r>
        <w:rPr>
          <w:color w:val="292425"/>
          <w:spacing w:val="-19"/>
          <w:w w:val="110"/>
          <w:sz w:val="19"/>
        </w:rPr>
        <w:t> </w:t>
      </w:r>
      <w:r>
        <w:rPr>
          <w:color w:val="292425"/>
          <w:w w:val="110"/>
          <w:sz w:val="19"/>
        </w:rPr>
        <w:t>UK</w:t>
      </w:r>
      <w:r>
        <w:rPr>
          <w:color w:val="292425"/>
          <w:spacing w:val="-19"/>
          <w:w w:val="110"/>
          <w:sz w:val="19"/>
        </w:rPr>
        <w:t> </w:t>
      </w:r>
      <w:r>
        <w:rPr>
          <w:color w:val="292425"/>
          <w:w w:val="110"/>
          <w:sz w:val="19"/>
        </w:rPr>
        <w:t>banks</w:t>
      </w:r>
      <w:r>
        <w:rPr>
          <w:color w:val="292425"/>
          <w:spacing w:val="-19"/>
          <w:w w:val="110"/>
          <w:sz w:val="19"/>
        </w:rPr>
        <w:t> </w:t>
      </w:r>
      <w:r>
        <w:rPr>
          <w:color w:val="292425"/>
          <w:w w:val="110"/>
          <w:sz w:val="19"/>
        </w:rPr>
        <w:t>and</w:t>
      </w:r>
      <w:r>
        <w:rPr>
          <w:color w:val="292425"/>
          <w:spacing w:val="-18"/>
          <w:w w:val="110"/>
          <w:sz w:val="19"/>
        </w:rPr>
        <w:t> </w:t>
      </w:r>
      <w:r>
        <w:rPr>
          <w:color w:val="292425"/>
          <w:w w:val="110"/>
          <w:sz w:val="19"/>
        </w:rPr>
        <w:t>building</w:t>
      </w:r>
      <w:r>
        <w:rPr>
          <w:color w:val="292425"/>
          <w:spacing w:val="-19"/>
          <w:w w:val="110"/>
          <w:sz w:val="19"/>
        </w:rPr>
        <w:t> </w:t>
      </w:r>
      <w:r>
        <w:rPr>
          <w:color w:val="292425"/>
          <w:w w:val="110"/>
          <w:sz w:val="19"/>
        </w:rPr>
        <w:t>societies</w:t>
      </w:r>
      <w:r>
        <w:rPr>
          <w:color w:val="292425"/>
          <w:spacing w:val="-19"/>
          <w:w w:val="110"/>
          <w:sz w:val="19"/>
        </w:rPr>
        <w:t> </w:t>
      </w:r>
      <w:r>
        <w:rPr>
          <w:color w:val="292425"/>
          <w:w w:val="110"/>
          <w:sz w:val="19"/>
        </w:rPr>
        <w:t>by</w:t>
      </w:r>
      <w:r>
        <w:rPr>
          <w:color w:val="292425"/>
          <w:spacing w:val="-19"/>
          <w:w w:val="110"/>
          <w:sz w:val="19"/>
        </w:rPr>
        <w:t> </w:t>
      </w:r>
      <w:r>
        <w:rPr>
          <w:color w:val="292425"/>
          <w:w w:val="110"/>
          <w:sz w:val="19"/>
        </w:rPr>
        <w:t>the</w:t>
      </w:r>
      <w:r>
        <w:rPr>
          <w:color w:val="292425"/>
          <w:spacing w:val="-18"/>
          <w:w w:val="110"/>
          <w:sz w:val="19"/>
        </w:rPr>
        <w:t> </w:t>
      </w:r>
      <w:r>
        <w:rPr>
          <w:color w:val="292425"/>
          <w:w w:val="110"/>
          <w:sz w:val="19"/>
        </w:rPr>
        <w:t>non-bank,</w:t>
      </w:r>
      <w:r>
        <w:rPr>
          <w:color w:val="292425"/>
          <w:spacing w:val="-19"/>
          <w:w w:val="110"/>
          <w:sz w:val="19"/>
        </w:rPr>
        <w:t> </w:t>
      </w:r>
      <w:r>
        <w:rPr>
          <w:color w:val="292425"/>
          <w:w w:val="110"/>
          <w:sz w:val="19"/>
        </w:rPr>
        <w:t>non</w:t>
      </w:r>
      <w:r>
        <w:rPr>
          <w:color w:val="292425"/>
          <w:spacing w:val="-19"/>
          <w:w w:val="110"/>
          <w:sz w:val="19"/>
        </w:rPr>
        <w:t> </w:t>
      </w:r>
      <w:r>
        <w:rPr>
          <w:color w:val="292425"/>
          <w:w w:val="110"/>
          <w:sz w:val="19"/>
        </w:rPr>
        <w:t>building</w:t>
      </w:r>
      <w:r>
        <w:rPr>
          <w:color w:val="292425"/>
          <w:spacing w:val="-19"/>
          <w:w w:val="110"/>
          <w:sz w:val="19"/>
        </w:rPr>
        <w:t> </w:t>
      </w:r>
      <w:r>
        <w:rPr>
          <w:color w:val="292425"/>
          <w:w w:val="110"/>
          <w:sz w:val="19"/>
        </w:rPr>
        <w:t>society </w:t>
      </w:r>
      <w:r>
        <w:rPr>
          <w:color w:val="292425"/>
          <w:spacing w:val="-3"/>
          <w:w w:val="110"/>
          <w:sz w:val="19"/>
        </w:rPr>
        <w:t>private</w:t>
      </w:r>
      <w:r>
        <w:rPr>
          <w:color w:val="292425"/>
          <w:spacing w:val="-5"/>
          <w:w w:val="110"/>
          <w:sz w:val="19"/>
        </w:rPr>
        <w:t> </w:t>
      </w:r>
      <w:r>
        <w:rPr>
          <w:color w:val="292425"/>
          <w:spacing w:val="-3"/>
          <w:w w:val="110"/>
          <w:sz w:val="19"/>
        </w:rPr>
        <w:t>sector.</w:t>
      </w:r>
    </w:p>
    <w:p>
      <w:pPr>
        <w:spacing w:line="252" w:lineRule="auto" w:before="2"/>
        <w:ind w:left="799" w:right="179" w:hanging="218"/>
        <w:jc w:val="left"/>
        <w:rPr>
          <w:sz w:val="19"/>
        </w:rPr>
      </w:pPr>
      <w:r>
        <w:rPr>
          <w:color w:val="292425"/>
          <w:spacing w:val="8"/>
          <w:w w:val="110"/>
          <w:sz w:val="19"/>
        </w:rPr>
        <w:t>M4</w:t>
      </w:r>
      <w:r>
        <w:rPr>
          <w:color w:val="292425"/>
          <w:spacing w:val="4"/>
          <w:w w:val="110"/>
          <w:sz w:val="19"/>
        </w:rPr>
        <w:t> </w:t>
      </w:r>
      <w:r>
        <w:rPr>
          <w:color w:val="292425"/>
          <w:spacing w:val="14"/>
          <w:w w:val="110"/>
          <w:sz w:val="19"/>
        </w:rPr>
        <w:t>lending:</w:t>
      </w:r>
      <w:r>
        <w:rPr>
          <w:color w:val="292425"/>
          <w:spacing w:val="18"/>
          <w:w w:val="110"/>
          <w:sz w:val="19"/>
        </w:rPr>
        <w:t> </w:t>
      </w:r>
      <w:r>
        <w:rPr>
          <w:color w:val="292425"/>
          <w:w w:val="110"/>
          <w:sz w:val="19"/>
        </w:rPr>
        <w:t>sterling</w:t>
      </w:r>
      <w:r>
        <w:rPr>
          <w:color w:val="292425"/>
          <w:spacing w:val="-19"/>
          <w:w w:val="110"/>
          <w:sz w:val="19"/>
        </w:rPr>
        <w:t> </w:t>
      </w:r>
      <w:r>
        <w:rPr>
          <w:color w:val="292425"/>
          <w:w w:val="110"/>
          <w:sz w:val="19"/>
        </w:rPr>
        <w:t>lending</w:t>
      </w:r>
      <w:r>
        <w:rPr>
          <w:color w:val="292425"/>
          <w:spacing w:val="-18"/>
          <w:w w:val="110"/>
          <w:sz w:val="19"/>
        </w:rPr>
        <w:t> </w:t>
      </w:r>
      <w:r>
        <w:rPr>
          <w:color w:val="292425"/>
          <w:w w:val="110"/>
          <w:sz w:val="19"/>
        </w:rPr>
        <w:t>by</w:t>
      </w:r>
      <w:r>
        <w:rPr>
          <w:color w:val="292425"/>
          <w:spacing w:val="-19"/>
          <w:w w:val="110"/>
          <w:sz w:val="19"/>
        </w:rPr>
        <w:t> </w:t>
      </w:r>
      <w:r>
        <w:rPr>
          <w:color w:val="292425"/>
          <w:w w:val="110"/>
          <w:sz w:val="19"/>
        </w:rPr>
        <w:t>UK</w:t>
      </w:r>
      <w:r>
        <w:rPr>
          <w:color w:val="292425"/>
          <w:spacing w:val="-19"/>
          <w:w w:val="110"/>
          <w:sz w:val="19"/>
        </w:rPr>
        <w:t> </w:t>
      </w:r>
      <w:r>
        <w:rPr>
          <w:color w:val="292425"/>
          <w:w w:val="110"/>
          <w:sz w:val="19"/>
        </w:rPr>
        <w:t>banks</w:t>
      </w:r>
      <w:r>
        <w:rPr>
          <w:color w:val="292425"/>
          <w:spacing w:val="-18"/>
          <w:w w:val="110"/>
          <w:sz w:val="19"/>
        </w:rPr>
        <w:t> </w:t>
      </w:r>
      <w:r>
        <w:rPr>
          <w:color w:val="292425"/>
          <w:w w:val="110"/>
          <w:sz w:val="19"/>
        </w:rPr>
        <w:t>and</w:t>
      </w:r>
      <w:r>
        <w:rPr>
          <w:color w:val="292425"/>
          <w:spacing w:val="-19"/>
          <w:w w:val="110"/>
          <w:sz w:val="19"/>
        </w:rPr>
        <w:t> </w:t>
      </w:r>
      <w:r>
        <w:rPr>
          <w:color w:val="292425"/>
          <w:w w:val="110"/>
          <w:sz w:val="19"/>
        </w:rPr>
        <w:t>building</w:t>
      </w:r>
      <w:r>
        <w:rPr>
          <w:color w:val="292425"/>
          <w:spacing w:val="-19"/>
          <w:w w:val="110"/>
          <w:sz w:val="19"/>
        </w:rPr>
        <w:t> </w:t>
      </w:r>
      <w:r>
        <w:rPr>
          <w:color w:val="292425"/>
          <w:w w:val="110"/>
          <w:sz w:val="19"/>
        </w:rPr>
        <w:t>societies</w:t>
      </w:r>
      <w:r>
        <w:rPr>
          <w:color w:val="292425"/>
          <w:spacing w:val="-18"/>
          <w:w w:val="110"/>
          <w:sz w:val="19"/>
        </w:rPr>
        <w:t> </w:t>
      </w:r>
      <w:r>
        <w:rPr>
          <w:color w:val="292425"/>
          <w:spacing w:val="-4"/>
          <w:w w:val="110"/>
          <w:sz w:val="19"/>
        </w:rPr>
        <w:t>to</w:t>
      </w:r>
      <w:r>
        <w:rPr>
          <w:color w:val="292425"/>
          <w:spacing w:val="-19"/>
          <w:w w:val="110"/>
          <w:sz w:val="19"/>
        </w:rPr>
        <w:t> </w:t>
      </w:r>
      <w:r>
        <w:rPr>
          <w:color w:val="292425"/>
          <w:w w:val="110"/>
          <w:sz w:val="19"/>
        </w:rPr>
        <w:t>the</w:t>
      </w:r>
      <w:r>
        <w:rPr>
          <w:color w:val="292425"/>
          <w:spacing w:val="-19"/>
          <w:w w:val="110"/>
          <w:sz w:val="19"/>
        </w:rPr>
        <w:t> </w:t>
      </w:r>
      <w:r>
        <w:rPr>
          <w:color w:val="292425"/>
          <w:w w:val="110"/>
          <w:sz w:val="19"/>
        </w:rPr>
        <w:t>UK</w:t>
      </w:r>
      <w:r>
        <w:rPr>
          <w:color w:val="292425"/>
          <w:spacing w:val="-19"/>
          <w:w w:val="110"/>
          <w:sz w:val="19"/>
        </w:rPr>
        <w:t> </w:t>
      </w:r>
      <w:r>
        <w:rPr>
          <w:color w:val="292425"/>
          <w:w w:val="110"/>
          <w:sz w:val="19"/>
        </w:rPr>
        <w:t>non-bank,</w:t>
      </w:r>
      <w:r>
        <w:rPr>
          <w:color w:val="292425"/>
          <w:spacing w:val="-18"/>
          <w:w w:val="110"/>
          <w:sz w:val="19"/>
        </w:rPr>
        <w:t> </w:t>
      </w:r>
      <w:r>
        <w:rPr>
          <w:color w:val="292425"/>
          <w:w w:val="110"/>
          <w:sz w:val="19"/>
        </w:rPr>
        <w:t>non</w:t>
      </w:r>
      <w:r>
        <w:rPr>
          <w:color w:val="292425"/>
          <w:spacing w:val="-19"/>
          <w:w w:val="110"/>
          <w:sz w:val="19"/>
        </w:rPr>
        <w:t> </w:t>
      </w:r>
      <w:r>
        <w:rPr>
          <w:color w:val="292425"/>
          <w:w w:val="110"/>
          <w:sz w:val="19"/>
        </w:rPr>
        <w:t>building</w:t>
      </w:r>
      <w:r>
        <w:rPr>
          <w:color w:val="292425"/>
          <w:spacing w:val="-19"/>
          <w:w w:val="110"/>
          <w:sz w:val="19"/>
        </w:rPr>
        <w:t> </w:t>
      </w:r>
      <w:r>
        <w:rPr>
          <w:color w:val="292425"/>
          <w:w w:val="110"/>
          <w:sz w:val="19"/>
        </w:rPr>
        <w:t>society</w:t>
      </w:r>
      <w:r>
        <w:rPr>
          <w:color w:val="292425"/>
          <w:spacing w:val="-18"/>
          <w:w w:val="110"/>
          <w:sz w:val="19"/>
        </w:rPr>
        <w:t> </w:t>
      </w:r>
      <w:r>
        <w:rPr>
          <w:color w:val="292425"/>
          <w:spacing w:val="-3"/>
          <w:w w:val="110"/>
          <w:sz w:val="19"/>
        </w:rPr>
        <w:t>private sector.</w:t>
      </w:r>
      <w:r>
        <w:rPr>
          <w:color w:val="292425"/>
          <w:spacing w:val="10"/>
          <w:w w:val="110"/>
          <w:sz w:val="19"/>
        </w:rPr>
        <w:t> </w:t>
      </w:r>
      <w:r>
        <w:rPr>
          <w:color w:val="292425"/>
          <w:w w:val="110"/>
          <w:sz w:val="19"/>
        </w:rPr>
        <w:t>M4</w:t>
      </w:r>
      <w:r>
        <w:rPr>
          <w:color w:val="292425"/>
          <w:spacing w:val="-21"/>
          <w:w w:val="110"/>
          <w:sz w:val="19"/>
        </w:rPr>
        <w:t> </w:t>
      </w:r>
      <w:r>
        <w:rPr>
          <w:color w:val="292425"/>
          <w:w w:val="110"/>
          <w:sz w:val="19"/>
        </w:rPr>
        <w:t>lending</w:t>
      </w:r>
      <w:r>
        <w:rPr>
          <w:color w:val="292425"/>
          <w:spacing w:val="-21"/>
          <w:w w:val="110"/>
          <w:sz w:val="19"/>
        </w:rPr>
        <w:t> </w:t>
      </w:r>
      <w:r>
        <w:rPr>
          <w:color w:val="292425"/>
          <w:w w:val="110"/>
          <w:sz w:val="19"/>
        </w:rPr>
        <w:t>includes</w:t>
      </w:r>
      <w:r>
        <w:rPr>
          <w:color w:val="292425"/>
          <w:spacing w:val="-22"/>
          <w:w w:val="110"/>
          <w:sz w:val="19"/>
        </w:rPr>
        <w:t> </w:t>
      </w:r>
      <w:r>
        <w:rPr>
          <w:color w:val="292425"/>
          <w:w w:val="110"/>
          <w:sz w:val="19"/>
        </w:rPr>
        <w:t>loans</w:t>
      </w:r>
      <w:r>
        <w:rPr>
          <w:color w:val="292425"/>
          <w:spacing w:val="-21"/>
          <w:w w:val="110"/>
          <w:sz w:val="19"/>
        </w:rPr>
        <w:t> </w:t>
      </w:r>
      <w:r>
        <w:rPr>
          <w:color w:val="292425"/>
          <w:w w:val="110"/>
          <w:sz w:val="19"/>
        </w:rPr>
        <w:t>and</w:t>
      </w:r>
      <w:r>
        <w:rPr>
          <w:color w:val="292425"/>
          <w:spacing w:val="-21"/>
          <w:w w:val="110"/>
          <w:sz w:val="19"/>
        </w:rPr>
        <w:t> </w:t>
      </w:r>
      <w:r>
        <w:rPr>
          <w:color w:val="292425"/>
          <w:w w:val="110"/>
          <w:sz w:val="19"/>
        </w:rPr>
        <w:t>advances</w:t>
      </w:r>
      <w:r>
        <w:rPr>
          <w:color w:val="292425"/>
          <w:spacing w:val="-21"/>
          <w:w w:val="110"/>
          <w:sz w:val="19"/>
        </w:rPr>
        <w:t> </w:t>
      </w:r>
      <w:r>
        <w:rPr>
          <w:color w:val="292425"/>
          <w:w w:val="110"/>
          <w:sz w:val="19"/>
        </w:rPr>
        <w:t>as</w:t>
      </w:r>
      <w:r>
        <w:rPr>
          <w:color w:val="292425"/>
          <w:spacing w:val="-21"/>
          <w:w w:val="110"/>
          <w:sz w:val="19"/>
        </w:rPr>
        <w:t> </w:t>
      </w:r>
      <w:r>
        <w:rPr>
          <w:color w:val="292425"/>
          <w:w w:val="110"/>
          <w:sz w:val="19"/>
        </w:rPr>
        <w:t>well</w:t>
      </w:r>
      <w:r>
        <w:rPr>
          <w:color w:val="292425"/>
          <w:spacing w:val="-22"/>
          <w:w w:val="110"/>
          <w:sz w:val="19"/>
        </w:rPr>
        <w:t> </w:t>
      </w:r>
      <w:r>
        <w:rPr>
          <w:color w:val="292425"/>
          <w:w w:val="110"/>
          <w:sz w:val="19"/>
        </w:rPr>
        <w:t>as</w:t>
      </w:r>
      <w:r>
        <w:rPr>
          <w:color w:val="292425"/>
          <w:spacing w:val="-21"/>
          <w:w w:val="110"/>
          <w:sz w:val="19"/>
        </w:rPr>
        <w:t> </w:t>
      </w:r>
      <w:r>
        <w:rPr>
          <w:color w:val="292425"/>
          <w:w w:val="110"/>
          <w:sz w:val="19"/>
        </w:rPr>
        <w:t>investments,</w:t>
      </w:r>
      <w:r>
        <w:rPr>
          <w:color w:val="292425"/>
          <w:spacing w:val="-21"/>
          <w:w w:val="110"/>
          <w:sz w:val="19"/>
        </w:rPr>
        <w:t> </w:t>
      </w:r>
      <w:r>
        <w:rPr>
          <w:color w:val="292425"/>
          <w:w w:val="110"/>
          <w:sz w:val="19"/>
        </w:rPr>
        <w:t>acceptances</w:t>
      </w:r>
      <w:r>
        <w:rPr>
          <w:color w:val="292425"/>
          <w:spacing w:val="-21"/>
          <w:w w:val="110"/>
          <w:sz w:val="19"/>
        </w:rPr>
        <w:t> </w:t>
      </w:r>
      <w:r>
        <w:rPr>
          <w:color w:val="292425"/>
          <w:w w:val="110"/>
          <w:sz w:val="19"/>
        </w:rPr>
        <w:t>and</w:t>
      </w:r>
      <w:r>
        <w:rPr>
          <w:color w:val="292425"/>
          <w:spacing w:val="-22"/>
          <w:w w:val="110"/>
          <w:sz w:val="19"/>
        </w:rPr>
        <w:t> </w:t>
      </w:r>
      <w:r>
        <w:rPr>
          <w:color w:val="292425"/>
          <w:spacing w:val="-3"/>
          <w:w w:val="110"/>
          <w:sz w:val="19"/>
        </w:rPr>
        <w:t>reverse</w:t>
      </w:r>
      <w:r>
        <w:rPr>
          <w:color w:val="292425"/>
          <w:spacing w:val="-21"/>
          <w:w w:val="110"/>
          <w:sz w:val="19"/>
        </w:rPr>
        <w:t> </w:t>
      </w:r>
      <w:r>
        <w:rPr>
          <w:color w:val="292425"/>
          <w:w w:val="110"/>
          <w:sz w:val="19"/>
        </w:rPr>
        <w:t>repo</w:t>
      </w:r>
      <w:r>
        <w:rPr>
          <w:color w:val="292425"/>
          <w:spacing w:val="-21"/>
          <w:w w:val="110"/>
          <w:sz w:val="19"/>
        </w:rPr>
        <w:t> </w:t>
      </w:r>
      <w:r>
        <w:rPr>
          <w:color w:val="292425"/>
          <w:w w:val="110"/>
          <w:sz w:val="19"/>
        </w:rPr>
        <w:t>transactions.</w:t>
      </w:r>
    </w:p>
    <w:p>
      <w:pPr>
        <w:spacing w:before="1"/>
        <w:ind w:left="582" w:right="0" w:firstLine="0"/>
        <w:jc w:val="left"/>
        <w:rPr>
          <w:sz w:val="19"/>
        </w:rPr>
      </w:pPr>
      <w:r>
        <w:rPr>
          <w:color w:val="292425"/>
          <w:w w:val="105"/>
          <w:sz w:val="19"/>
        </w:rPr>
        <w:t>MEW: mortgage equity withdrawal.</w:t>
      </w:r>
    </w:p>
    <w:p>
      <w:pPr>
        <w:spacing w:before="11"/>
        <w:ind w:left="582" w:right="0" w:firstLine="0"/>
        <w:jc w:val="left"/>
        <w:rPr>
          <w:sz w:val="19"/>
        </w:rPr>
      </w:pPr>
      <w:r>
        <w:rPr>
          <w:color w:val="292425"/>
          <w:w w:val="105"/>
          <w:sz w:val="19"/>
        </w:rPr>
        <w:t>RPI inflation: inflation measured by the retail price index.</w:t>
      </w:r>
    </w:p>
    <w:p>
      <w:pPr>
        <w:spacing w:before="12"/>
        <w:ind w:left="582" w:right="0" w:firstLine="0"/>
        <w:jc w:val="left"/>
        <w:rPr>
          <w:sz w:val="19"/>
        </w:rPr>
      </w:pPr>
      <w:r>
        <w:rPr>
          <w:color w:val="292425"/>
          <w:w w:val="105"/>
          <w:sz w:val="19"/>
        </w:rPr>
        <w:t>RPIX inflation: inflation measured by the RPI excluding mortgage interest payments.</w:t>
      </w:r>
    </w:p>
    <w:p>
      <w:pPr>
        <w:spacing w:line="252" w:lineRule="auto" w:before="11"/>
        <w:ind w:left="799" w:right="179" w:hanging="218"/>
        <w:jc w:val="left"/>
        <w:rPr>
          <w:sz w:val="19"/>
        </w:rPr>
      </w:pPr>
      <w:r>
        <w:rPr>
          <w:color w:val="292425"/>
          <w:w w:val="105"/>
          <w:sz w:val="19"/>
        </w:rPr>
        <w:t>RPIY inflation: inflation measured by the RPI excluding mortgage interest payments and the following indirect taxes: council tax, VAT, duties, car purchase tax and vehicle excise duty, insurance tax and airport tax.</w:t>
      </w:r>
    </w:p>
    <w:p>
      <w:pPr>
        <w:pStyle w:val="BodyText"/>
        <w:rPr>
          <w:sz w:val="18"/>
        </w:rPr>
      </w:pPr>
    </w:p>
    <w:p>
      <w:pPr>
        <w:pStyle w:val="BodyText"/>
        <w:rPr>
          <w:sz w:val="18"/>
        </w:rPr>
      </w:pPr>
    </w:p>
    <w:p>
      <w:pPr>
        <w:pStyle w:val="BodyText"/>
        <w:spacing w:before="9"/>
      </w:pPr>
    </w:p>
    <w:p>
      <w:pPr>
        <w:pStyle w:val="Heading6"/>
        <w:spacing w:before="1"/>
        <w:ind w:left="580"/>
        <w:rPr>
          <w:rFonts w:ascii="Trebuchet MS"/>
        </w:rPr>
      </w:pPr>
      <w:r>
        <w:rPr>
          <w:rFonts w:ascii="Trebuchet MS"/>
          <w:color w:val="0092C0"/>
        </w:rPr>
        <w:t>Abbreviations</w:t>
      </w:r>
    </w:p>
    <w:p>
      <w:pPr>
        <w:pStyle w:val="BodyText"/>
        <w:spacing w:before="8"/>
        <w:rPr>
          <w:rFonts w:ascii="Trebuchet MS"/>
          <w:sz w:val="8"/>
        </w:rPr>
      </w:pPr>
    </w:p>
    <w:p>
      <w:pPr>
        <w:spacing w:after="0"/>
        <w:rPr>
          <w:rFonts w:ascii="Trebuchet MS"/>
          <w:sz w:val="8"/>
        </w:rPr>
        <w:sectPr>
          <w:headerReference w:type="even" r:id="rId208"/>
          <w:footerReference w:type="even" r:id="rId209"/>
          <w:pgSz w:w="11900" w:h="16840"/>
          <w:pgMar w:header="0" w:footer="0" w:top="860" w:bottom="280" w:left="640" w:right="640"/>
        </w:sectPr>
      </w:pPr>
    </w:p>
    <w:p>
      <w:pPr>
        <w:spacing w:before="68"/>
        <w:ind w:left="596" w:right="0" w:firstLine="0"/>
        <w:jc w:val="left"/>
        <w:rPr>
          <w:sz w:val="19"/>
        </w:rPr>
      </w:pPr>
      <w:r>
        <w:rPr>
          <w:color w:val="292425"/>
          <w:w w:val="105"/>
          <w:sz w:val="19"/>
        </w:rPr>
        <w:t>ATM: Automated Teller Machine.</w:t>
      </w:r>
    </w:p>
    <w:p>
      <w:pPr>
        <w:spacing w:before="12"/>
        <w:ind w:left="596" w:right="0" w:firstLine="0"/>
        <w:jc w:val="left"/>
        <w:rPr>
          <w:sz w:val="19"/>
        </w:rPr>
      </w:pPr>
      <w:r>
        <w:rPr>
          <w:color w:val="292425"/>
          <w:w w:val="105"/>
          <w:sz w:val="19"/>
        </w:rPr>
        <w:t>BCC: British Chambers of Commerce.</w:t>
      </w:r>
    </w:p>
    <w:p>
      <w:pPr>
        <w:spacing w:line="252" w:lineRule="auto" w:before="11"/>
        <w:ind w:left="596" w:right="937" w:firstLine="0"/>
        <w:jc w:val="left"/>
        <w:rPr>
          <w:sz w:val="19"/>
        </w:rPr>
      </w:pPr>
      <w:r>
        <w:rPr>
          <w:color w:val="292425"/>
          <w:sz w:val="19"/>
        </w:rPr>
        <w:t>BIS: Bank for International Settlements. CBI: Confederation of British Industry.</w:t>
      </w:r>
    </w:p>
    <w:p>
      <w:pPr>
        <w:spacing w:before="1"/>
        <w:ind w:left="596" w:right="0" w:firstLine="0"/>
        <w:jc w:val="left"/>
        <w:rPr>
          <w:sz w:val="19"/>
        </w:rPr>
      </w:pPr>
      <w:r>
        <w:rPr>
          <w:color w:val="292425"/>
          <w:w w:val="105"/>
          <w:sz w:val="19"/>
        </w:rPr>
        <w:t>CIPS: Chartered Institute of Purchasing and Supply.</w:t>
      </w:r>
    </w:p>
    <w:p>
      <w:pPr>
        <w:spacing w:line="252" w:lineRule="auto" w:before="12"/>
        <w:ind w:left="813" w:right="0" w:hanging="218"/>
        <w:jc w:val="left"/>
        <w:rPr>
          <w:sz w:val="19"/>
        </w:rPr>
      </w:pPr>
      <w:r>
        <w:rPr>
          <w:color w:val="292425"/>
          <w:w w:val="105"/>
          <w:sz w:val="19"/>
        </w:rPr>
        <w:t>DETR: Department for the Environment, Transport and the Regions.</w:t>
      </w:r>
    </w:p>
    <w:p>
      <w:pPr>
        <w:spacing w:before="1"/>
        <w:ind w:left="596" w:right="0" w:firstLine="0"/>
        <w:jc w:val="left"/>
        <w:rPr>
          <w:sz w:val="19"/>
        </w:rPr>
      </w:pPr>
      <w:r>
        <w:rPr>
          <w:color w:val="292425"/>
          <w:sz w:val="19"/>
        </w:rPr>
        <w:t>ECB: European Central Bank.</w:t>
      </w:r>
    </w:p>
    <w:p>
      <w:pPr>
        <w:spacing w:line="252" w:lineRule="auto" w:before="12"/>
        <w:ind w:left="596" w:right="937" w:firstLine="0"/>
        <w:jc w:val="left"/>
        <w:rPr>
          <w:sz w:val="19"/>
        </w:rPr>
      </w:pPr>
      <w:r>
        <w:rPr>
          <w:color w:val="292425"/>
          <w:sz w:val="19"/>
        </w:rPr>
        <w:t>EEF: Engineering Employers’ Federation. ESA: European System of Accounts.</w:t>
      </w:r>
    </w:p>
    <w:p>
      <w:pPr>
        <w:spacing w:before="1"/>
        <w:ind w:left="596" w:right="0" w:firstLine="0"/>
        <w:jc w:val="left"/>
        <w:rPr>
          <w:sz w:val="19"/>
        </w:rPr>
      </w:pPr>
      <w:r>
        <w:rPr>
          <w:color w:val="292425"/>
          <w:w w:val="105"/>
          <w:sz w:val="19"/>
        </w:rPr>
        <w:t>FMD: foot-and-mouth disease.</w:t>
      </w:r>
    </w:p>
    <w:p>
      <w:pPr>
        <w:spacing w:before="11"/>
        <w:ind w:left="596" w:right="0" w:firstLine="0"/>
        <w:jc w:val="left"/>
        <w:rPr>
          <w:sz w:val="19"/>
        </w:rPr>
      </w:pPr>
      <w:r>
        <w:rPr>
          <w:color w:val="292425"/>
          <w:w w:val="105"/>
          <w:sz w:val="19"/>
        </w:rPr>
        <w:t>FTSE: Financial Times Stock Exchange.</w:t>
      </w:r>
    </w:p>
    <w:p>
      <w:pPr>
        <w:spacing w:before="12"/>
        <w:ind w:left="596" w:right="0" w:firstLine="0"/>
        <w:jc w:val="left"/>
        <w:rPr>
          <w:sz w:val="19"/>
        </w:rPr>
      </w:pPr>
      <w:r>
        <w:rPr>
          <w:color w:val="292425"/>
          <w:w w:val="105"/>
          <w:sz w:val="19"/>
        </w:rPr>
        <w:t>GAD: Government Actuary’s Department.</w:t>
      </w:r>
    </w:p>
    <w:p>
      <w:pPr>
        <w:spacing w:line="252" w:lineRule="auto" w:before="11"/>
        <w:ind w:left="596" w:right="114" w:firstLine="0"/>
        <w:jc w:val="left"/>
        <w:rPr>
          <w:sz w:val="19"/>
        </w:rPr>
      </w:pPr>
      <w:r>
        <w:rPr>
          <w:color w:val="292425"/>
          <w:sz w:val="19"/>
        </w:rPr>
        <w:t>Gf K: Gesellschaft für Konsum, Great Britain Ltd. HBF: House Builders Federation.</w:t>
      </w:r>
    </w:p>
    <w:p>
      <w:pPr>
        <w:spacing w:before="2"/>
        <w:ind w:left="596" w:right="0" w:firstLine="0"/>
        <w:jc w:val="left"/>
        <w:rPr>
          <w:sz w:val="19"/>
        </w:rPr>
      </w:pPr>
      <w:r>
        <w:rPr>
          <w:color w:val="292425"/>
          <w:w w:val="110"/>
          <w:sz w:val="19"/>
        </w:rPr>
        <w:t>ICT: information, communications and technology.</w:t>
      </w:r>
    </w:p>
    <w:p>
      <w:pPr>
        <w:spacing w:line="252" w:lineRule="auto" w:before="68"/>
        <w:ind w:left="596" w:right="1047" w:firstLine="0"/>
        <w:jc w:val="left"/>
        <w:rPr>
          <w:sz w:val="19"/>
        </w:rPr>
      </w:pPr>
      <w:r>
        <w:rPr/>
        <w:br w:type="column"/>
      </w:r>
      <w:r>
        <w:rPr>
          <w:color w:val="292425"/>
          <w:w w:val="105"/>
          <w:sz w:val="19"/>
        </w:rPr>
        <w:t>ILO: International Labour Organisation. IMF: International Monetary Fund.</w:t>
      </w:r>
    </w:p>
    <w:p>
      <w:pPr>
        <w:spacing w:line="252" w:lineRule="auto" w:before="1"/>
        <w:ind w:left="596" w:right="1863" w:firstLine="0"/>
        <w:jc w:val="left"/>
        <w:rPr>
          <w:sz w:val="19"/>
        </w:rPr>
      </w:pPr>
      <w:r>
        <w:rPr>
          <w:color w:val="292425"/>
          <w:sz w:val="19"/>
        </w:rPr>
        <w:t>ISA: Individual Savings Account. IT: information technology.</w:t>
      </w:r>
    </w:p>
    <w:p>
      <w:pPr>
        <w:spacing w:before="2"/>
        <w:ind w:left="596" w:right="0" w:firstLine="0"/>
        <w:jc w:val="left"/>
        <w:rPr>
          <w:sz w:val="19"/>
        </w:rPr>
      </w:pPr>
      <w:r>
        <w:rPr>
          <w:color w:val="292425"/>
          <w:w w:val="105"/>
          <w:sz w:val="19"/>
        </w:rPr>
        <w:t>MPC: Monetary Policy Committee.</w:t>
      </w:r>
    </w:p>
    <w:p>
      <w:pPr>
        <w:spacing w:line="252" w:lineRule="auto" w:before="11"/>
        <w:ind w:left="596" w:right="619" w:firstLine="0"/>
        <w:jc w:val="left"/>
        <w:rPr>
          <w:sz w:val="19"/>
        </w:rPr>
      </w:pPr>
      <w:r>
        <w:rPr>
          <w:color w:val="292425"/>
          <w:w w:val="105"/>
          <w:sz w:val="19"/>
        </w:rPr>
        <w:t>NBER: National Bureau of Economic Research. NMW: National Minimum Wage.</w:t>
      </w:r>
    </w:p>
    <w:p>
      <w:pPr>
        <w:spacing w:line="252" w:lineRule="auto" w:before="1"/>
        <w:ind w:left="596" w:right="619" w:firstLine="0"/>
        <w:jc w:val="left"/>
        <w:rPr>
          <w:sz w:val="19"/>
        </w:rPr>
      </w:pPr>
      <w:r>
        <w:rPr>
          <w:color w:val="292425"/>
          <w:w w:val="105"/>
          <w:sz w:val="19"/>
        </w:rPr>
        <w:t>ODPM: Office of the Deputy Prime Minister. OFCs: other financial corporations.</w:t>
      </w:r>
    </w:p>
    <w:p>
      <w:pPr>
        <w:spacing w:before="1"/>
        <w:ind w:left="596" w:right="0" w:firstLine="0"/>
        <w:jc w:val="left"/>
        <w:rPr>
          <w:sz w:val="19"/>
        </w:rPr>
      </w:pPr>
      <w:r>
        <w:rPr>
          <w:color w:val="292425"/>
          <w:w w:val="105"/>
          <w:sz w:val="19"/>
        </w:rPr>
        <w:t>ONS: Office for National Statistics.</w:t>
      </w:r>
    </w:p>
    <w:p>
      <w:pPr>
        <w:spacing w:line="252" w:lineRule="auto" w:before="12"/>
        <w:ind w:left="813" w:right="619" w:hanging="218"/>
        <w:jc w:val="left"/>
        <w:rPr>
          <w:sz w:val="19"/>
        </w:rPr>
      </w:pPr>
      <w:r>
        <w:rPr>
          <w:color w:val="292425"/>
          <w:w w:val="105"/>
          <w:sz w:val="19"/>
        </w:rPr>
        <w:t>OPEC: Organisation of Petroleum Exporting Countries.</w:t>
      </w:r>
    </w:p>
    <w:p>
      <w:pPr>
        <w:spacing w:line="252" w:lineRule="auto" w:before="1"/>
        <w:ind w:left="596" w:right="1047" w:hanging="1"/>
        <w:jc w:val="left"/>
        <w:rPr>
          <w:sz w:val="19"/>
        </w:rPr>
      </w:pPr>
      <w:r>
        <w:rPr>
          <w:color w:val="292425"/>
          <w:w w:val="105"/>
          <w:sz w:val="19"/>
        </w:rPr>
        <w:t>PNFCs: private non-financial corporations. S&amp; P: Standard and Poor’s.</w:t>
      </w:r>
    </w:p>
    <w:p>
      <w:pPr>
        <w:spacing w:line="252" w:lineRule="auto" w:before="1"/>
        <w:ind w:left="596" w:right="619" w:hanging="1"/>
        <w:jc w:val="left"/>
        <w:rPr>
          <w:sz w:val="19"/>
        </w:rPr>
      </w:pPr>
      <w:r>
        <w:rPr>
          <w:color w:val="292425"/>
          <w:sz w:val="19"/>
        </w:rPr>
        <w:t>TESSA: Tax Exempt Special Savings Account. VAT: Value Added Tax.</w:t>
      </w:r>
    </w:p>
    <w:p>
      <w:pPr>
        <w:spacing w:after="0" w:line="252" w:lineRule="auto"/>
        <w:jc w:val="left"/>
        <w:rPr>
          <w:sz w:val="19"/>
        </w:rPr>
        <w:sectPr>
          <w:type w:val="continuous"/>
          <w:pgSz w:w="11900" w:h="16840"/>
          <w:pgMar w:top="1260" w:bottom="280" w:left="640" w:right="640"/>
          <w:cols w:num="2" w:equalWidth="0">
            <w:col w:w="4949" w:space="424"/>
            <w:col w:w="5247"/>
          </w:cols>
        </w:sectPr>
      </w:pPr>
    </w:p>
    <w:p>
      <w:pPr>
        <w:pStyle w:val="BodyText"/>
      </w:pPr>
    </w:p>
    <w:p>
      <w:pPr>
        <w:pStyle w:val="BodyText"/>
        <w:spacing w:before="10"/>
        <w:rPr>
          <w:sz w:val="22"/>
        </w:rPr>
      </w:pPr>
    </w:p>
    <w:p>
      <w:pPr>
        <w:pStyle w:val="Heading6"/>
        <w:ind w:left="580"/>
        <w:rPr>
          <w:rFonts w:ascii="Trebuchet MS"/>
        </w:rPr>
      </w:pPr>
      <w:r>
        <w:rPr>
          <w:rFonts w:ascii="Trebuchet MS"/>
          <w:color w:val="0092C0"/>
        </w:rPr>
        <w:t>Symbols and conventions</w:t>
      </w:r>
    </w:p>
    <w:p>
      <w:pPr>
        <w:pStyle w:val="BodyText"/>
        <w:rPr>
          <w:rFonts w:ascii="Trebuchet MS"/>
          <w:sz w:val="31"/>
        </w:rPr>
      </w:pPr>
    </w:p>
    <w:p>
      <w:pPr>
        <w:spacing w:before="0"/>
        <w:ind w:left="580" w:right="0" w:firstLine="0"/>
        <w:jc w:val="left"/>
        <w:rPr>
          <w:sz w:val="19"/>
        </w:rPr>
      </w:pPr>
      <w:r>
        <w:rPr>
          <w:color w:val="292425"/>
          <w:w w:val="110"/>
          <w:sz w:val="19"/>
        </w:rPr>
        <w:t>Except</w:t>
      </w:r>
      <w:r>
        <w:rPr>
          <w:color w:val="292425"/>
          <w:spacing w:val="-16"/>
          <w:w w:val="110"/>
          <w:sz w:val="19"/>
        </w:rPr>
        <w:t> </w:t>
      </w:r>
      <w:r>
        <w:rPr>
          <w:color w:val="292425"/>
          <w:w w:val="110"/>
          <w:sz w:val="19"/>
        </w:rPr>
        <w:t>where</w:t>
      </w:r>
      <w:r>
        <w:rPr>
          <w:color w:val="292425"/>
          <w:spacing w:val="-16"/>
          <w:w w:val="110"/>
          <w:sz w:val="19"/>
        </w:rPr>
        <w:t> </w:t>
      </w:r>
      <w:r>
        <w:rPr>
          <w:color w:val="292425"/>
          <w:w w:val="110"/>
          <w:sz w:val="19"/>
        </w:rPr>
        <w:t>otherwise</w:t>
      </w:r>
      <w:r>
        <w:rPr>
          <w:color w:val="292425"/>
          <w:spacing w:val="-15"/>
          <w:w w:val="110"/>
          <w:sz w:val="19"/>
        </w:rPr>
        <w:t> </w:t>
      </w:r>
      <w:r>
        <w:rPr>
          <w:color w:val="292425"/>
          <w:spacing w:val="-3"/>
          <w:w w:val="110"/>
          <w:sz w:val="19"/>
        </w:rPr>
        <w:t>stated,</w:t>
      </w:r>
      <w:r>
        <w:rPr>
          <w:color w:val="292425"/>
          <w:spacing w:val="-16"/>
          <w:w w:val="110"/>
          <w:sz w:val="19"/>
        </w:rPr>
        <w:t> </w:t>
      </w:r>
      <w:r>
        <w:rPr>
          <w:color w:val="292425"/>
          <w:w w:val="110"/>
          <w:sz w:val="19"/>
        </w:rPr>
        <w:t>the</w:t>
      </w:r>
      <w:r>
        <w:rPr>
          <w:color w:val="292425"/>
          <w:spacing w:val="-15"/>
          <w:w w:val="110"/>
          <w:sz w:val="19"/>
        </w:rPr>
        <w:t> </w:t>
      </w:r>
      <w:r>
        <w:rPr>
          <w:color w:val="292425"/>
          <w:w w:val="110"/>
          <w:sz w:val="19"/>
        </w:rPr>
        <w:t>source</w:t>
      </w:r>
      <w:r>
        <w:rPr>
          <w:color w:val="292425"/>
          <w:spacing w:val="-16"/>
          <w:w w:val="110"/>
          <w:sz w:val="19"/>
        </w:rPr>
        <w:t> </w:t>
      </w:r>
      <w:r>
        <w:rPr>
          <w:color w:val="292425"/>
          <w:w w:val="110"/>
          <w:sz w:val="19"/>
        </w:rPr>
        <w:t>of</w:t>
      </w:r>
      <w:r>
        <w:rPr>
          <w:color w:val="292425"/>
          <w:spacing w:val="-15"/>
          <w:w w:val="110"/>
          <w:sz w:val="19"/>
        </w:rPr>
        <w:t> </w:t>
      </w:r>
      <w:r>
        <w:rPr>
          <w:color w:val="292425"/>
          <w:w w:val="110"/>
          <w:sz w:val="19"/>
        </w:rPr>
        <w:t>the</w:t>
      </w:r>
      <w:r>
        <w:rPr>
          <w:color w:val="292425"/>
          <w:spacing w:val="-16"/>
          <w:w w:val="110"/>
          <w:sz w:val="19"/>
        </w:rPr>
        <w:t> </w:t>
      </w:r>
      <w:r>
        <w:rPr>
          <w:color w:val="292425"/>
          <w:w w:val="110"/>
          <w:sz w:val="19"/>
        </w:rPr>
        <w:t>data</w:t>
      </w:r>
      <w:r>
        <w:rPr>
          <w:color w:val="292425"/>
          <w:spacing w:val="-15"/>
          <w:w w:val="110"/>
          <w:sz w:val="19"/>
        </w:rPr>
        <w:t> </w:t>
      </w:r>
      <w:r>
        <w:rPr>
          <w:color w:val="292425"/>
          <w:w w:val="110"/>
          <w:sz w:val="19"/>
        </w:rPr>
        <w:t>used</w:t>
      </w:r>
      <w:r>
        <w:rPr>
          <w:color w:val="292425"/>
          <w:spacing w:val="-16"/>
          <w:w w:val="110"/>
          <w:sz w:val="19"/>
        </w:rPr>
        <w:t> </w:t>
      </w:r>
      <w:r>
        <w:rPr>
          <w:color w:val="292425"/>
          <w:w w:val="110"/>
          <w:sz w:val="19"/>
        </w:rPr>
        <w:t>in</w:t>
      </w:r>
      <w:r>
        <w:rPr>
          <w:color w:val="292425"/>
          <w:spacing w:val="-15"/>
          <w:w w:val="110"/>
          <w:sz w:val="19"/>
        </w:rPr>
        <w:t> </w:t>
      </w:r>
      <w:r>
        <w:rPr>
          <w:color w:val="292425"/>
          <w:w w:val="110"/>
          <w:sz w:val="19"/>
        </w:rPr>
        <w:t>charts</w:t>
      </w:r>
      <w:r>
        <w:rPr>
          <w:color w:val="292425"/>
          <w:spacing w:val="-16"/>
          <w:w w:val="110"/>
          <w:sz w:val="19"/>
        </w:rPr>
        <w:t> </w:t>
      </w:r>
      <w:r>
        <w:rPr>
          <w:color w:val="292425"/>
          <w:w w:val="110"/>
          <w:sz w:val="19"/>
        </w:rPr>
        <w:t>and</w:t>
      </w:r>
      <w:r>
        <w:rPr>
          <w:color w:val="292425"/>
          <w:spacing w:val="-15"/>
          <w:w w:val="110"/>
          <w:sz w:val="19"/>
        </w:rPr>
        <w:t> </w:t>
      </w:r>
      <w:r>
        <w:rPr>
          <w:color w:val="292425"/>
          <w:w w:val="110"/>
          <w:sz w:val="19"/>
        </w:rPr>
        <w:t>tables</w:t>
      </w:r>
      <w:r>
        <w:rPr>
          <w:color w:val="292425"/>
          <w:spacing w:val="-16"/>
          <w:w w:val="110"/>
          <w:sz w:val="19"/>
        </w:rPr>
        <w:t> </w:t>
      </w:r>
      <w:r>
        <w:rPr>
          <w:color w:val="292425"/>
          <w:w w:val="110"/>
          <w:sz w:val="19"/>
        </w:rPr>
        <w:t>is</w:t>
      </w:r>
      <w:r>
        <w:rPr>
          <w:color w:val="292425"/>
          <w:spacing w:val="-15"/>
          <w:w w:val="110"/>
          <w:sz w:val="19"/>
        </w:rPr>
        <w:t> </w:t>
      </w:r>
      <w:r>
        <w:rPr>
          <w:color w:val="292425"/>
          <w:w w:val="110"/>
          <w:sz w:val="19"/>
        </w:rPr>
        <w:t>the</w:t>
      </w:r>
      <w:r>
        <w:rPr>
          <w:color w:val="292425"/>
          <w:spacing w:val="-16"/>
          <w:w w:val="110"/>
          <w:sz w:val="19"/>
        </w:rPr>
        <w:t> </w:t>
      </w:r>
      <w:r>
        <w:rPr>
          <w:color w:val="292425"/>
          <w:w w:val="110"/>
          <w:sz w:val="19"/>
        </w:rPr>
        <w:t>Office</w:t>
      </w:r>
      <w:r>
        <w:rPr>
          <w:color w:val="292425"/>
          <w:spacing w:val="-15"/>
          <w:w w:val="110"/>
          <w:sz w:val="19"/>
        </w:rPr>
        <w:t> </w:t>
      </w:r>
      <w:r>
        <w:rPr>
          <w:color w:val="292425"/>
          <w:w w:val="110"/>
          <w:sz w:val="19"/>
        </w:rPr>
        <w:t>for</w:t>
      </w:r>
      <w:r>
        <w:rPr>
          <w:color w:val="292425"/>
          <w:spacing w:val="-16"/>
          <w:w w:val="110"/>
          <w:sz w:val="19"/>
        </w:rPr>
        <w:t> </w:t>
      </w:r>
      <w:r>
        <w:rPr>
          <w:color w:val="292425"/>
          <w:w w:val="110"/>
          <w:sz w:val="19"/>
        </w:rPr>
        <w:t>National</w:t>
      </w:r>
      <w:r>
        <w:rPr>
          <w:color w:val="292425"/>
          <w:spacing w:val="-15"/>
          <w:w w:val="110"/>
          <w:sz w:val="19"/>
        </w:rPr>
        <w:t> </w:t>
      </w:r>
      <w:r>
        <w:rPr>
          <w:color w:val="292425"/>
          <w:w w:val="110"/>
          <w:sz w:val="19"/>
        </w:rPr>
        <w:t>Statistics</w:t>
      </w:r>
      <w:r>
        <w:rPr>
          <w:color w:val="292425"/>
          <w:spacing w:val="-16"/>
          <w:w w:val="110"/>
          <w:sz w:val="19"/>
        </w:rPr>
        <w:t> </w:t>
      </w:r>
      <w:r>
        <w:rPr>
          <w:color w:val="292425"/>
          <w:w w:val="110"/>
          <w:sz w:val="19"/>
        </w:rPr>
        <w:t>(ONS).</w:t>
      </w:r>
    </w:p>
    <w:p>
      <w:pPr>
        <w:spacing w:before="11"/>
        <w:ind w:left="580" w:right="0" w:firstLine="0"/>
        <w:jc w:val="left"/>
        <w:rPr>
          <w:sz w:val="19"/>
        </w:rPr>
      </w:pPr>
      <w:r>
        <w:rPr>
          <w:color w:val="292425"/>
          <w:w w:val="105"/>
          <w:sz w:val="19"/>
        </w:rPr>
        <w:t>n.a. = not available.</w:t>
      </w:r>
    </w:p>
    <w:p>
      <w:pPr>
        <w:spacing w:before="12"/>
        <w:ind w:left="580" w:right="0" w:firstLine="0"/>
        <w:jc w:val="left"/>
        <w:rPr>
          <w:sz w:val="19"/>
        </w:rPr>
      </w:pPr>
      <w:r>
        <w:rPr>
          <w:color w:val="292425"/>
          <w:w w:val="105"/>
          <w:sz w:val="19"/>
        </w:rPr>
        <w:t>Because of rounding, the sum of the separate items may sometimes differ from the total shown.</w:t>
      </w:r>
    </w:p>
    <w:p>
      <w:pPr>
        <w:spacing w:line="252" w:lineRule="auto" w:before="11"/>
        <w:ind w:left="580" w:right="0" w:firstLine="0"/>
        <w:jc w:val="left"/>
        <w:rPr>
          <w:sz w:val="19"/>
        </w:rPr>
      </w:pPr>
      <w:r>
        <w:rPr>
          <w:color w:val="292425"/>
          <w:w w:val="110"/>
          <w:sz w:val="19"/>
        </w:rPr>
        <w:t>On</w:t>
      </w:r>
      <w:r>
        <w:rPr>
          <w:color w:val="292425"/>
          <w:spacing w:val="-16"/>
          <w:w w:val="110"/>
          <w:sz w:val="19"/>
        </w:rPr>
        <w:t> </w:t>
      </w:r>
      <w:r>
        <w:rPr>
          <w:color w:val="292425"/>
          <w:w w:val="110"/>
          <w:sz w:val="19"/>
        </w:rPr>
        <w:t>the</w:t>
      </w:r>
      <w:r>
        <w:rPr>
          <w:color w:val="292425"/>
          <w:spacing w:val="-15"/>
          <w:w w:val="110"/>
          <w:sz w:val="19"/>
        </w:rPr>
        <w:t> </w:t>
      </w:r>
      <w:r>
        <w:rPr>
          <w:color w:val="292425"/>
          <w:w w:val="110"/>
          <w:sz w:val="19"/>
        </w:rPr>
        <w:t>horizontal</w:t>
      </w:r>
      <w:r>
        <w:rPr>
          <w:color w:val="292425"/>
          <w:spacing w:val="-15"/>
          <w:w w:val="110"/>
          <w:sz w:val="19"/>
        </w:rPr>
        <w:t> </w:t>
      </w:r>
      <w:r>
        <w:rPr>
          <w:color w:val="292425"/>
          <w:spacing w:val="-3"/>
          <w:w w:val="110"/>
          <w:sz w:val="19"/>
        </w:rPr>
        <w:t>axes</w:t>
      </w:r>
      <w:r>
        <w:rPr>
          <w:color w:val="292425"/>
          <w:spacing w:val="-15"/>
          <w:w w:val="110"/>
          <w:sz w:val="19"/>
        </w:rPr>
        <w:t> </w:t>
      </w:r>
      <w:r>
        <w:rPr>
          <w:color w:val="292425"/>
          <w:w w:val="110"/>
          <w:sz w:val="19"/>
        </w:rPr>
        <w:t>of</w:t>
      </w:r>
      <w:r>
        <w:rPr>
          <w:color w:val="292425"/>
          <w:spacing w:val="-15"/>
          <w:w w:val="110"/>
          <w:sz w:val="19"/>
        </w:rPr>
        <w:t> </w:t>
      </w:r>
      <w:r>
        <w:rPr>
          <w:color w:val="292425"/>
          <w:w w:val="110"/>
          <w:sz w:val="19"/>
        </w:rPr>
        <w:t>graphs,</w:t>
      </w:r>
      <w:r>
        <w:rPr>
          <w:color w:val="292425"/>
          <w:spacing w:val="-15"/>
          <w:w w:val="110"/>
          <w:sz w:val="19"/>
        </w:rPr>
        <w:t> </w:t>
      </w:r>
      <w:r>
        <w:rPr>
          <w:color w:val="292425"/>
          <w:w w:val="110"/>
          <w:sz w:val="19"/>
        </w:rPr>
        <w:t>larger</w:t>
      </w:r>
      <w:r>
        <w:rPr>
          <w:color w:val="292425"/>
          <w:spacing w:val="-15"/>
          <w:w w:val="110"/>
          <w:sz w:val="19"/>
        </w:rPr>
        <w:t> </w:t>
      </w:r>
      <w:r>
        <w:rPr>
          <w:color w:val="292425"/>
          <w:w w:val="110"/>
          <w:sz w:val="19"/>
        </w:rPr>
        <w:t>ticks</w:t>
      </w:r>
      <w:r>
        <w:rPr>
          <w:color w:val="292425"/>
          <w:spacing w:val="-15"/>
          <w:w w:val="110"/>
          <w:sz w:val="19"/>
        </w:rPr>
        <w:t> </w:t>
      </w:r>
      <w:r>
        <w:rPr>
          <w:color w:val="292425"/>
          <w:w w:val="110"/>
          <w:sz w:val="19"/>
        </w:rPr>
        <w:t>denote</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first</w:t>
      </w:r>
      <w:r>
        <w:rPr>
          <w:color w:val="292425"/>
          <w:spacing w:val="-15"/>
          <w:w w:val="110"/>
          <w:sz w:val="19"/>
        </w:rPr>
        <w:t> </w:t>
      </w:r>
      <w:r>
        <w:rPr>
          <w:color w:val="292425"/>
          <w:w w:val="110"/>
          <w:sz w:val="19"/>
        </w:rPr>
        <w:t>observation</w:t>
      </w:r>
      <w:r>
        <w:rPr>
          <w:color w:val="292425"/>
          <w:spacing w:val="-16"/>
          <w:w w:val="110"/>
          <w:sz w:val="19"/>
        </w:rPr>
        <w:t> </w:t>
      </w:r>
      <w:r>
        <w:rPr>
          <w:color w:val="292425"/>
          <w:w w:val="110"/>
          <w:sz w:val="19"/>
        </w:rPr>
        <w:t>within</w:t>
      </w:r>
      <w:r>
        <w:rPr>
          <w:color w:val="292425"/>
          <w:spacing w:val="-15"/>
          <w:w w:val="110"/>
          <w:sz w:val="19"/>
        </w:rPr>
        <w:t> </w:t>
      </w:r>
      <w:r>
        <w:rPr>
          <w:color w:val="292425"/>
          <w:w w:val="110"/>
          <w:sz w:val="19"/>
        </w:rPr>
        <w:t>the</w:t>
      </w:r>
      <w:r>
        <w:rPr>
          <w:color w:val="292425"/>
          <w:spacing w:val="-15"/>
          <w:w w:val="110"/>
          <w:sz w:val="19"/>
        </w:rPr>
        <w:t> </w:t>
      </w:r>
      <w:r>
        <w:rPr>
          <w:color w:val="292425"/>
          <w:spacing w:val="-3"/>
          <w:w w:val="110"/>
          <w:sz w:val="19"/>
        </w:rPr>
        <w:t>relevant</w:t>
      </w:r>
      <w:r>
        <w:rPr>
          <w:color w:val="292425"/>
          <w:spacing w:val="-15"/>
          <w:w w:val="110"/>
          <w:sz w:val="19"/>
        </w:rPr>
        <w:t> </w:t>
      </w:r>
      <w:r>
        <w:rPr>
          <w:color w:val="292425"/>
          <w:w w:val="110"/>
          <w:sz w:val="19"/>
        </w:rPr>
        <w:t>period,</w:t>
      </w:r>
      <w:r>
        <w:rPr>
          <w:color w:val="292425"/>
          <w:spacing w:val="-15"/>
          <w:w w:val="110"/>
          <w:sz w:val="19"/>
        </w:rPr>
        <w:t> </w:t>
      </w:r>
      <w:r>
        <w:rPr>
          <w:color w:val="292425"/>
          <w:w w:val="110"/>
          <w:sz w:val="19"/>
        </w:rPr>
        <w:t>eg</w:t>
      </w:r>
      <w:r>
        <w:rPr>
          <w:color w:val="292425"/>
          <w:spacing w:val="-15"/>
          <w:w w:val="110"/>
          <w:sz w:val="19"/>
        </w:rPr>
        <w:t> </w:t>
      </w:r>
      <w:r>
        <w:rPr>
          <w:color w:val="292425"/>
          <w:w w:val="110"/>
          <w:sz w:val="19"/>
        </w:rPr>
        <w:t>data</w:t>
      </w:r>
      <w:r>
        <w:rPr>
          <w:color w:val="292425"/>
          <w:spacing w:val="-15"/>
          <w:w w:val="110"/>
          <w:sz w:val="19"/>
        </w:rPr>
        <w:t> </w:t>
      </w:r>
      <w:r>
        <w:rPr>
          <w:color w:val="292425"/>
          <w:w w:val="110"/>
          <w:sz w:val="19"/>
        </w:rPr>
        <w:t>for</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first quarter of the</w:t>
      </w:r>
      <w:r>
        <w:rPr>
          <w:color w:val="292425"/>
          <w:spacing w:val="-15"/>
          <w:w w:val="110"/>
          <w:sz w:val="19"/>
        </w:rPr>
        <w:t> </w:t>
      </w:r>
      <w:r>
        <w:rPr>
          <w:color w:val="292425"/>
          <w:spacing w:val="-4"/>
          <w:w w:val="110"/>
          <w:sz w:val="19"/>
        </w:rPr>
        <w:t>year.</w:t>
      </w:r>
    </w:p>
    <w:sectPr>
      <w:type w:val="continuous"/>
      <w:pgSz w:w="11900" w:h="16840"/>
      <w:pgMar w:top="1260" w:bottom="280" w:left="64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Wingdings">
    <w:altName w:val="Wingdings"/>
    <w:charset w:val="2"/>
    <w:family w:val="auto"/>
    <w:pitch w:val="variable"/>
  </w:font>
  <w:font w:name="Trebuchet MS">
    <w:altName w:val="Trebuchet MS"/>
    <w:charset w:val="0"/>
    <w:family w:val="swiss"/>
    <w:pitch w:val="variable"/>
  </w:font>
  <w:font w:name="Arial">
    <w:altName w:val="Arial"/>
    <w:charset w:val="0"/>
    <w:family w:val="swiss"/>
    <w:pitch w:val="variable"/>
  </w:font>
  <w:font w:name="Verdana">
    <w:altName w:val="Verdana"/>
    <w:charset w:val="0"/>
    <w:family w:val="swiss"/>
    <w:pitch w:val="variable"/>
  </w:font>
  <w:font w:name="Georgia">
    <w:altName w:val="Georg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546.677002pt;margin-top:801.287903pt;width:11.25pt;height:9.950pt;mso-position-horizontal-relative:page;mso-position-vertical-relative:page;z-index:-2389913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95"/>
                    <w:sz w:val="14"/>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2.6pt;height:9.950pt;mso-position-horizontal-relative:page;mso-position-vertical-relative:page;z-index:-23887360"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84"/>
                    <w:sz w:val="14"/>
                  </w:rPr>
                  <w:instrText> PAGE </w:instrText>
                </w:r>
                <w:r>
                  <w:rPr/>
                  <w:fldChar w:fldCharType="separate"/>
                </w:r>
                <w:r>
                  <w:rPr/>
                  <w:t>10</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2.6pt;height:9.950pt;mso-position-horizontal-relative:page;mso-position-vertical-relative:page;z-index:-23885312"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84"/>
                    <w:sz w:val="14"/>
                  </w:rPr>
                  <w:instrText> PAGE </w:instrText>
                </w:r>
                <w:r>
                  <w:rPr/>
                  <w:fldChar w:fldCharType="separate"/>
                </w:r>
                <w:r>
                  <w:rPr/>
                  <w:t>12</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705017pt;margin-top:802.268005pt;width:12.6pt;height:9.950pt;mso-position-horizontal-relative:page;mso-position-vertical-relative:page;z-index:-23884800"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84"/>
                    <w:sz w:val="14"/>
                  </w:rPr>
                  <w:instrText> PAGE </w:instrText>
                </w:r>
                <w:r>
                  <w:rPr/>
                  <w:fldChar w:fldCharType="separate"/>
                </w:r>
                <w:r>
                  <w:rPr/>
                  <w:t>13</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95pt;height:9.950pt;mso-position-horizontal-relative:page;mso-position-vertical-relative:page;z-index:-23882752" type="#_x0000_t202" filled="false" stroked="false">
          <v:textbox inset="0,0,0,0">
            <w:txbxContent>
              <w:p>
                <w:pPr>
                  <w:spacing w:before="18"/>
                  <w:ind w:left="68"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20</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877991pt;margin-top:802.268005pt;width:12.6pt;height:9.950pt;mso-position-horizontal-relative:page;mso-position-vertical-relative:page;z-index:-2388224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15</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2.6pt;height:9.950pt;mso-position-horizontal-relative:page;mso-position-vertical-relative:page;z-index:-2387916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16</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36023pt;margin-top:802.268005pt;width:13.5pt;height:9.950pt;mso-position-horizontal-relative:page;mso-position-vertical-relative:page;z-index:-2387865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23</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3.5pt;height:9.950pt;mso-position-horizontal-relative:page;mso-position-vertical-relative:page;z-index:-2387660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24</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36023pt;margin-top:802.268005pt;width:13.5pt;height:9.950pt;mso-position-horizontal-relative:page;mso-position-vertical-relative:page;z-index:-2387609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25</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95pt;height:9.950pt;mso-position-horizontal-relative:page;mso-position-vertical-relative:page;z-index:-23874048" type="#_x0000_t202" filled="false" stroked="false">
          <v:textbox inset="0,0,0,0">
            <w:txbxContent>
              <w:p>
                <w:pPr>
                  <w:spacing w:before="18"/>
                  <w:ind w:left="68"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26</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87903pt;width:11.15pt;height:9.950pt;mso-position-horizontal-relative:page;mso-position-vertical-relative:page;z-index:-2389862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10986pt;margin-top:802.268005pt;width:13.5pt;height:9.950pt;mso-position-horizontal-relative:page;mso-position-vertical-relative:page;z-index:-23873536"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96"/>
                    <w:sz w:val="14"/>
                  </w:rPr>
                  <w:instrText> PAGE </w:instrText>
                </w:r>
                <w:r>
                  <w:rPr/>
                  <w:fldChar w:fldCharType="separate"/>
                </w:r>
                <w:r>
                  <w:rPr/>
                  <w:t>27</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3870464"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96"/>
                    <w:sz w:val="14"/>
                  </w:rPr>
                  <w:instrText> PAGE </w:instrText>
                </w:r>
                <w:r>
                  <w:rPr/>
                  <w:fldChar w:fldCharType="separate"/>
                </w:r>
                <w:r>
                  <w:rPr/>
                  <w:t>28</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3869952"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96"/>
                    <w:sz w:val="14"/>
                  </w:rPr>
                  <w:instrText> PAGE </w:instrText>
                </w:r>
                <w:r>
                  <w:rPr/>
                  <w:fldChar w:fldCharType="separate"/>
                </w:r>
                <w:r>
                  <w:rPr/>
                  <w:t>29</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3867392"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33</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3866880"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34</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10986pt;margin-top:802.268005pt;width:13.5pt;height:9.950pt;mso-position-horizontal-relative:page;mso-position-vertical-relative:page;z-index:-2386636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37</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386585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38</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386278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39</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386227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40</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10986pt;margin-top:802.268005pt;width:13.95pt;height:9.950pt;mso-position-horizontal-relative:page;mso-position-vertical-relative:page;z-index:-23861760"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45</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87903pt;width:11.15pt;height:9.950pt;mso-position-horizontal-relative:page;mso-position-vertical-relative:page;z-index:-2389504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68005pt;width:13.5pt;height:9.950pt;mso-position-horizontal-relative:page;mso-position-vertical-relative:page;z-index:-23861248"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46</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68005pt;width:13.5pt;height:9.950pt;mso-position-horizontal-relative:page;mso-position-vertical-relative:page;z-index:-23857664"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48</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960022pt;margin-top:802.268005pt;width:13.5pt;height:9.950pt;mso-position-horizontal-relative:page;mso-position-vertical-relative:page;z-index:-2385715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49</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3.5pt;height:9.950pt;mso-position-horizontal-relative:page;mso-position-vertical-relative:page;z-index:-2385408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50</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36023pt;margin-top:802.268005pt;width:13.5pt;height:9.950pt;mso-position-horizontal-relative:page;mso-position-vertical-relative:page;z-index:-2385356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53</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36023pt;margin-top:802.268005pt;width:13.5pt;height:9.950pt;mso-position-horizontal-relative:page;mso-position-vertical-relative:page;z-index:-2385254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63</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3.510986pt;margin-top:801.768005pt;width:13.5pt;height:9.950pt;mso-position-horizontal-relative:page;mso-position-vertical-relative:page;z-index:-23852032"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65</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0.768005pt;width:13.5pt;height:9.950pt;mso-position-horizontal-relative:page;mso-position-vertical-relative:page;z-index:-23849984"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66</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3.510986pt;margin-top:801.768005pt;width:13.5pt;height:9.950pt;mso-position-horizontal-relative:page;mso-position-vertical-relative:page;z-index:-23849472"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67</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0.768005pt;width:13.5pt;height:9.950pt;mso-position-horizontal-relative:page;mso-position-vertical-relative:page;z-index:-23847424"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68</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255981pt;margin-top:802.268005pt;width:9.75pt;height:9.950pt;mso-position-horizontal-relative:page;mso-position-vertical-relative:page;z-index:-23894528" type="#_x0000_t202" filled="false" stroked="false">
          <v:textbox inset="0,0,0,0">
            <w:txbxContent>
              <w:p>
                <w:pPr>
                  <w:spacing w:before="18"/>
                  <w:ind w:left="60" w:right="0" w:firstLine="0"/>
                  <w:jc w:val="left"/>
                  <w:rPr>
                    <w:rFonts w:ascii="Arial"/>
                    <w:sz w:val="14"/>
                  </w:rPr>
                </w:pPr>
                <w:r>
                  <w:rPr/>
                  <w:fldChar w:fldCharType="begin"/>
                </w:r>
                <w:r>
                  <w:rPr>
                    <w:rFonts w:ascii="Arial"/>
                    <w:color w:val="292425"/>
                    <w:w w:val="96"/>
                    <w:sz w:val="14"/>
                  </w:rPr>
                  <w:instrText> PAGE </w:instrText>
                </w:r>
                <w:r>
                  <w:rPr/>
                  <w:fldChar w:fldCharType="separate"/>
                </w:r>
                <w:r>
                  <w:rPr/>
                  <w:t>3</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2.6pt;height:9.950pt;mso-position-horizontal-relative:page;mso-position-vertical-relative:page;z-index:-23894016"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84"/>
                    <w:sz w:val="14"/>
                  </w:rPr>
                  <w:instrText> PAGE </w:instrText>
                </w:r>
                <w:r>
                  <w:rPr/>
                  <w:fldChar w:fldCharType="separate"/>
                </w:r>
                <w:r>
                  <w:rPr/>
                  <w:t>10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531006pt;margin-top:802.268005pt;width:9.75pt;height:9.950pt;mso-position-horizontal-relative:page;mso-position-vertical-relative:page;z-index:-23890944" type="#_x0000_t202" filled="false" stroked="false">
          <v:textbox inset="0,0,0,0">
            <w:txbxContent>
              <w:p>
                <w:pPr>
                  <w:spacing w:before="18"/>
                  <w:ind w:left="60" w:right="0" w:firstLine="0"/>
                  <w:jc w:val="left"/>
                  <w:rPr>
                    <w:rFonts w:ascii="Arial"/>
                    <w:sz w:val="14"/>
                  </w:rPr>
                </w:pPr>
                <w:r>
                  <w:rPr/>
                  <w:fldChar w:fldCharType="begin"/>
                </w:r>
                <w:r>
                  <w:rPr>
                    <w:rFonts w:ascii="Arial"/>
                    <w:color w:val="292425"/>
                    <w:w w:val="96"/>
                    <w:sz w:val="14"/>
                  </w:rPr>
                  <w:instrText> PAGE </w:instrText>
                </w:r>
                <w:r>
                  <w:rPr/>
                  <w:fldChar w:fldCharType="separate"/>
                </w:r>
                <w:r>
                  <w:rPr/>
                  <w:t>5</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9.75pt;height:9.950pt;mso-position-horizontal-relative:page;mso-position-vertical-relative:page;z-index:-23890432" type="#_x0000_t202" filled="false" stroked="false">
          <v:textbox inset="0,0,0,0">
            <w:txbxContent>
              <w:p>
                <w:pPr>
                  <w:spacing w:before="18"/>
                  <w:ind w:left="60" w:right="0" w:firstLine="0"/>
                  <w:jc w:val="left"/>
                  <w:rPr>
                    <w:rFonts w:ascii="Arial"/>
                    <w:sz w:val="14"/>
                  </w:rPr>
                </w:pPr>
                <w:r>
                  <w:rPr/>
                  <w:fldChar w:fldCharType="begin"/>
                </w:r>
                <w:r>
                  <w:rPr>
                    <w:rFonts w:ascii="Arial"/>
                    <w:color w:val="292425"/>
                    <w:w w:val="96"/>
                    <w:sz w:val="14"/>
                  </w:rPr>
                  <w:instrText> PAGE </w:instrText>
                </w:r>
                <w:r>
                  <w:rPr/>
                  <w:fldChar w:fldCharType="separate"/>
                </w:r>
                <w:r>
                  <w:rPr/>
                  <w:t>6</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705017pt;margin-top:802.268005pt;width:12.6pt;height:9.950pt;mso-position-horizontal-relative:page;mso-position-vertical-relative:page;z-index:-23887872"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84"/>
                    <w:sz w:val="14"/>
                  </w:rPr>
                  <w:instrText> PAGE </w:instrText>
                </w:r>
                <w:r>
                  <w:rPr/>
                  <w:fldChar w:fldCharType="separate"/>
                </w:r>
                <w:r>
                  <w:rPr/>
                  <w:t>13</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898112" from="39.279999pt,40pt" to="557.279999pt,40pt" stroked="true" strokeweight=".125pt" strokecolor="#292425">
          <v:stroke dashstyle="solid"/>
          <w10:wrap type="none"/>
        </v:line>
      </w:pict>
    </w:r>
    <w:r>
      <w:rPr/>
      <w:pict>
        <v:shape style="position:absolute;margin-left:39.3806pt;margin-top:29.921pt;width:50.45pt;height:9.950pt;mso-position-horizontal-relative:page;mso-position-vertical-relative:page;z-index:-23897600"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554703pt;margin-top:30.025999pt;width:49.15pt;height:9.950pt;mso-position-horizontal-relative:page;mso-position-vertical-relative:page;z-index:-23897088"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105pt;margin-top:29.921pt;width:50.45pt;height:9.950pt;mso-position-horizontal-relative:page;mso-position-vertical-relative:page;z-index:-23886848" type="#_x0000_t202" filled="false" stroked="false">
          <v:textbox inset="0,0,0,0">
            <w:txbxContent>
              <w:p>
                <w:pPr>
                  <w:spacing w:before="18"/>
                  <w:ind w:left="20" w:right="0" w:firstLine="0"/>
                  <w:jc w:val="left"/>
                  <w:rPr>
                    <w:rFonts w:ascii="Arial"/>
                    <w:sz w:val="14"/>
                  </w:rPr>
                </w:pPr>
                <w:r>
                  <w:rPr>
                    <w:rFonts w:ascii="Arial"/>
                    <w:color w:val="292425"/>
                    <w:sz w:val="14"/>
                  </w:rPr>
                  <w:t>Inflation Report:</w:t>
                </w:r>
              </w:p>
            </w:txbxContent>
          </v:textbox>
          <w10:wrap type="none"/>
        </v:shape>
      </w:pict>
    </w:r>
    <w:r>
      <w:rPr/>
      <w:pict>
        <v:shape style="position:absolute;margin-left:92.2798pt;margin-top:30.025999pt;width:49.15pt;height:9.950pt;mso-position-horizontal-relative:page;mso-position-vertical-relative:page;z-index:-23886336" type="#_x0000_t202" filled="false" stroked="false">
          <v:textbox inset="0,0,0,0">
            <w:txbxContent>
              <w:p>
                <w:pPr>
                  <w:spacing w:before="18"/>
                  <w:ind w:left="20" w:right="0" w:firstLine="0"/>
                  <w:jc w:val="left"/>
                  <w:rPr>
                    <w:rFonts w:ascii="Arial"/>
                    <w:sz w:val="14"/>
                  </w:rPr>
                </w:pPr>
                <w:r>
                  <w:rPr>
                    <w:rFonts w:ascii="Arial"/>
                    <w:color w:val="292425"/>
                    <w:spacing w:val="-5"/>
                    <w:w w:val="91"/>
                    <w:sz w:val="14"/>
                  </w:rPr>
                  <w:t>N</w:t>
                </w:r>
                <w:r>
                  <w:rPr>
                    <w:rFonts w:ascii="Arial"/>
                    <w:color w:val="292425"/>
                    <w:spacing w:val="-3"/>
                    <w:w w:val="91"/>
                    <w:sz w:val="14"/>
                  </w:rPr>
                  <w:t>o</w:t>
                </w:r>
                <w:r>
                  <w:rPr>
                    <w:rFonts w:ascii="Arial"/>
                    <w:color w:val="292425"/>
                    <w:spacing w:val="-1"/>
                    <w:w w:val="96"/>
                    <w:sz w:val="14"/>
                  </w:rPr>
                  <w:t>v</w:t>
                </w:r>
                <w:r>
                  <w:rPr>
                    <w:rFonts w:ascii="Arial"/>
                    <w:color w:val="292425"/>
                    <w:spacing w:val="-1"/>
                    <w:w w:val="93"/>
                    <w:sz w:val="14"/>
                  </w:rPr>
                  <w:t>embe</w:t>
                </w:r>
                <w:r>
                  <w:rPr>
                    <w:rFonts w:ascii="Arial"/>
                    <w:color w:val="292425"/>
                    <w:w w:val="93"/>
                    <w:sz w:val="14"/>
                  </w:rPr>
                  <w:t>r</w:t>
                </w:r>
                <w:r>
                  <w:rPr>
                    <w:rFonts w:ascii="Arial"/>
                    <w:color w:val="292425"/>
                    <w:spacing w:val="7"/>
                    <w:sz w:val="14"/>
                  </w:rPr>
                  <w:t> </w:t>
                </w:r>
                <w:r>
                  <w:rPr>
                    <w:rFonts w:ascii="Arial"/>
                    <w:smallCaps/>
                    <w:color w:val="292425"/>
                    <w:spacing w:val="-1"/>
                    <w:w w:val="96"/>
                    <w:sz w:val="14"/>
                  </w:rPr>
                  <w:t>2002</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4.231995pt;margin-top:29.881321pt;width:72.850pt;height:10.15pt;mso-position-horizontal-relative:page;mso-position-vertical-relative:page;z-index:-23885824" type="#_x0000_t202" filled="false" stroked="false">
          <v:textbox inset="0,0,0,0">
            <w:txbxContent>
              <w:p>
                <w:pPr>
                  <w:spacing w:before="11"/>
                  <w:ind w:left="20" w:right="0" w:firstLine="0"/>
                  <w:jc w:val="left"/>
                  <w:rPr>
                    <w:rFonts w:ascii="Verdana"/>
                    <w:i/>
                    <w:sz w:val="14"/>
                  </w:rPr>
                </w:pPr>
                <w:r>
                  <w:rPr>
                    <w:rFonts w:ascii="Verdana"/>
                    <w:i/>
                    <w:color w:val="292425"/>
                    <w:w w:val="90"/>
                    <w:sz w:val="14"/>
                  </w:rPr>
                  <w:t>Money</w:t>
                </w:r>
                <w:r>
                  <w:rPr>
                    <w:rFonts w:ascii="Verdana"/>
                    <w:i/>
                    <w:color w:val="292425"/>
                    <w:spacing w:val="-22"/>
                    <w:w w:val="90"/>
                    <w:sz w:val="14"/>
                  </w:rPr>
                  <w:t> </w:t>
                </w:r>
                <w:r>
                  <w:rPr>
                    <w:rFonts w:ascii="Verdana"/>
                    <w:i/>
                    <w:color w:val="292425"/>
                    <w:w w:val="90"/>
                    <w:sz w:val="14"/>
                  </w:rPr>
                  <w:t>and</w:t>
                </w:r>
                <w:r>
                  <w:rPr>
                    <w:rFonts w:ascii="Verdana"/>
                    <w:i/>
                    <w:color w:val="292425"/>
                    <w:spacing w:val="-22"/>
                    <w:w w:val="90"/>
                    <w:sz w:val="14"/>
                  </w:rPr>
                  <w:t> </w:t>
                </w:r>
                <w:r>
                  <w:rPr>
                    <w:rFonts w:ascii="Verdana"/>
                    <w:i/>
                    <w:color w:val="292425"/>
                    <w:w w:val="90"/>
                    <w:sz w:val="14"/>
                  </w:rPr>
                  <w:t>asset</w:t>
                </w:r>
                <w:r>
                  <w:rPr>
                    <w:rFonts w:ascii="Verdana"/>
                    <w:i/>
                    <w:color w:val="292425"/>
                    <w:spacing w:val="-21"/>
                    <w:w w:val="90"/>
                    <w:sz w:val="14"/>
                  </w:rPr>
                  <w:t> </w:t>
                </w:r>
                <w:r>
                  <w:rPr>
                    <w:rFonts w:ascii="Verdana"/>
                    <w:i/>
                    <w:color w:val="292425"/>
                    <w:w w:val="90"/>
                    <w:sz w:val="14"/>
                  </w:rPr>
                  <w:t>prices</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884288"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3883776" type="#_x0000_t202" filled="false" stroked="false">
          <v:textbox inset="0,0,0,0">
            <w:txbxContent>
              <w:p>
                <w:pPr>
                  <w:spacing w:before="18"/>
                  <w:ind w:left="20" w:right="0" w:firstLine="0"/>
                  <w:jc w:val="left"/>
                  <w:rPr>
                    <w:rFonts w:ascii="Arial"/>
                    <w:sz w:val="14"/>
                  </w:rPr>
                </w:pPr>
                <w:r>
                  <w:rPr>
                    <w:rFonts w:ascii="Arial"/>
                    <w:color w:val="292425"/>
                    <w:sz w:val="14"/>
                  </w:rPr>
                  <w:t>Inflation Report:</w:t>
                </w:r>
              </w:p>
            </w:txbxContent>
          </v:textbox>
          <w10:wrap type="none"/>
        </v:shape>
      </w:pict>
    </w:r>
    <w:r>
      <w:rPr/>
      <w:pict>
        <v:shape style="position:absolute;margin-left:92.2798pt;margin-top:30.025999pt;width:49.15pt;height:9.950pt;mso-position-horizontal-relative:page;mso-position-vertical-relative:page;z-index:-23883264" type="#_x0000_t202" filled="false" stroked="false">
          <v:textbox inset="0,0,0,0">
            <w:txbxContent>
              <w:p>
                <w:pPr>
                  <w:spacing w:before="18"/>
                  <w:ind w:left="20" w:right="0" w:firstLine="0"/>
                  <w:jc w:val="left"/>
                  <w:rPr>
                    <w:rFonts w:ascii="Arial"/>
                    <w:sz w:val="14"/>
                  </w:rPr>
                </w:pPr>
                <w:r>
                  <w:rPr>
                    <w:rFonts w:ascii="Arial"/>
                    <w:color w:val="292425"/>
                    <w:spacing w:val="-5"/>
                    <w:w w:val="91"/>
                    <w:sz w:val="14"/>
                  </w:rPr>
                  <w:t>N</w:t>
                </w:r>
                <w:r>
                  <w:rPr>
                    <w:rFonts w:ascii="Arial"/>
                    <w:color w:val="292425"/>
                    <w:spacing w:val="-3"/>
                    <w:w w:val="91"/>
                    <w:sz w:val="14"/>
                  </w:rPr>
                  <w:t>o</w:t>
                </w:r>
                <w:r>
                  <w:rPr>
                    <w:rFonts w:ascii="Arial"/>
                    <w:color w:val="292425"/>
                    <w:spacing w:val="-1"/>
                    <w:w w:val="96"/>
                    <w:sz w:val="14"/>
                  </w:rPr>
                  <w:t>v</w:t>
                </w:r>
                <w:r>
                  <w:rPr>
                    <w:rFonts w:ascii="Arial"/>
                    <w:color w:val="292425"/>
                    <w:spacing w:val="-1"/>
                    <w:w w:val="93"/>
                    <w:sz w:val="14"/>
                  </w:rPr>
                  <w:t>embe</w:t>
                </w:r>
                <w:r>
                  <w:rPr>
                    <w:rFonts w:ascii="Arial"/>
                    <w:color w:val="292425"/>
                    <w:w w:val="93"/>
                    <w:sz w:val="14"/>
                  </w:rPr>
                  <w:t>r</w:t>
                </w:r>
                <w:r>
                  <w:rPr>
                    <w:rFonts w:ascii="Arial"/>
                    <w:color w:val="292425"/>
                    <w:spacing w:val="7"/>
                    <w:sz w:val="14"/>
                  </w:rPr>
                  <w:t> </w:t>
                </w:r>
                <w:r>
                  <w:rPr>
                    <w:rFonts w:ascii="Arial"/>
                    <w:smallCaps/>
                    <w:color w:val="292425"/>
                    <w:spacing w:val="-1"/>
                    <w:w w:val="96"/>
                    <w:sz w:val="14"/>
                  </w:rPr>
                  <w:t>2002</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881728" from="39.450001pt,40pt" to="557.450001pt,40pt" stroked="true" strokeweight=".125pt" strokecolor="#292425">
          <v:stroke dashstyle="solid"/>
          <w10:wrap type="none"/>
        </v:line>
      </w:pict>
    </w:r>
    <w:r>
      <w:rPr/>
      <w:pict>
        <v:shape style="position:absolute;margin-left:39.553799pt;margin-top:29.921pt;width:50.45pt;height:9.950pt;mso-position-horizontal-relative:page;mso-position-vertical-relative:page;z-index:-23881216"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7286pt;margin-top:30.025999pt;width:49.15pt;height:9.950pt;mso-position-horizontal-relative:page;mso-position-vertical-relative:page;z-index:-23880704"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880192" from="39.720001pt,40pt" to="557.220001pt,40pt" stroked="true" strokeweight=".125pt" strokecolor="#292425">
          <v:stroke dashstyle="solid"/>
          <w10:wrap type="none"/>
        </v:line>
      </w:pict>
    </w:r>
    <w:r>
      <w:rPr/>
      <w:pict>
        <v:shape style="position:absolute;margin-left:530.995972pt;margin-top:29.881321pt;width:26.5pt;height:10.15pt;mso-position-horizontal-relative:page;mso-position-vertical-relative:page;z-index:-23879680" type="#_x0000_t202" filled="false" stroked="false">
          <v:textbox inset="0,0,0,0">
            <w:txbxContent>
              <w:p>
                <w:pPr>
                  <w:spacing w:before="21"/>
                  <w:ind w:left="20" w:right="0" w:firstLine="0"/>
                  <w:jc w:val="left"/>
                  <w:rPr>
                    <w:rFonts w:ascii="Trebuchet MS"/>
                    <w:i/>
                    <w:sz w:val="14"/>
                  </w:rPr>
                </w:pPr>
                <w:r>
                  <w:rPr>
                    <w:rFonts w:ascii="Trebuchet MS"/>
                    <w:i/>
                    <w:color w:val="292425"/>
                    <w:w w:val="95"/>
                    <w:sz w:val="14"/>
                  </w:rPr>
                  <w:t>Demand</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553799pt;margin-top:29.921pt;width:50.45pt;height:9.950pt;mso-position-horizontal-relative:page;mso-position-vertical-relative:page;z-index:-23878144"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7286pt;margin-top:30.025999pt;width:49.15pt;height:9.950pt;mso-position-horizontal-relative:page;mso-position-vertical-relative:page;z-index:-23877632"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30.995972pt;margin-top:29.881321pt;width:26.5pt;height:10.15pt;mso-position-horizontal-relative:page;mso-position-vertical-relative:page;z-index:-23877120" type="#_x0000_t202" filled="false" stroked="false">
          <v:textbox inset="0,0,0,0">
            <w:txbxContent>
              <w:p>
                <w:pPr>
                  <w:spacing w:before="21"/>
                  <w:ind w:left="20" w:right="0" w:firstLine="0"/>
                  <w:jc w:val="left"/>
                  <w:rPr>
                    <w:rFonts w:ascii="Trebuchet MS"/>
                    <w:i/>
                    <w:sz w:val="14"/>
                  </w:rPr>
                </w:pPr>
                <w:r>
                  <w:rPr>
                    <w:rFonts w:ascii="Trebuchet MS"/>
                    <w:i/>
                    <w:color w:val="292425"/>
                    <w:w w:val="95"/>
                    <w:sz w:val="14"/>
                  </w:rPr>
                  <w:t>Demand</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875584" from="39.450001pt,40pt" to="557.450001pt,40pt" stroked="true" strokeweight=".125pt" strokecolor="#292425">
          <v:stroke dashstyle="solid"/>
          <w10:wrap type="none"/>
        </v:line>
      </w:pict>
    </w:r>
    <w:r>
      <w:rPr/>
      <w:pict>
        <v:shape style="position:absolute;margin-left:39.553799pt;margin-top:29.921pt;width:50.45pt;height:9.950pt;mso-position-horizontal-relative:page;mso-position-vertical-relative:page;z-index:-23875072"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7286pt;margin-top:30.025999pt;width:49.15pt;height:9.950pt;mso-position-horizontal-relative:page;mso-position-vertical-relative:page;z-index:-23874560"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873024"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3872512" type="#_x0000_t202" filled="false" stroked="false">
          <v:textbox inset="0,0,0,0">
            <w:txbxContent>
              <w:p>
                <w:pPr>
                  <w:spacing w:before="18"/>
                  <w:ind w:left="20" w:right="0" w:firstLine="0"/>
                  <w:jc w:val="left"/>
                  <w:rPr>
                    <w:rFonts w:ascii="Arial"/>
                    <w:sz w:val="14"/>
                  </w:rPr>
                </w:pPr>
                <w:r>
                  <w:rPr>
                    <w:rFonts w:ascii="Arial"/>
                    <w:color w:val="292425"/>
                    <w:sz w:val="14"/>
                  </w:rPr>
                  <w:t>Inflation Report:</w:t>
                </w:r>
              </w:p>
            </w:txbxContent>
          </v:textbox>
          <w10:wrap type="none"/>
        </v:shape>
      </w:pict>
    </w:r>
    <w:r>
      <w:rPr/>
      <w:pict>
        <v:shape style="position:absolute;margin-left:92.2798pt;margin-top:30.025999pt;width:49.15pt;height:9.950pt;mso-position-horizontal-relative:page;mso-position-vertical-relative:page;z-index:-23872000" type="#_x0000_t202" filled="false" stroked="false">
          <v:textbox inset="0,0,0,0">
            <w:txbxContent>
              <w:p>
                <w:pPr>
                  <w:spacing w:before="18"/>
                  <w:ind w:left="20" w:right="0" w:firstLine="0"/>
                  <w:jc w:val="left"/>
                  <w:rPr>
                    <w:rFonts w:ascii="Arial"/>
                    <w:sz w:val="14"/>
                  </w:rPr>
                </w:pPr>
                <w:r>
                  <w:rPr>
                    <w:rFonts w:ascii="Arial"/>
                    <w:color w:val="292425"/>
                    <w:spacing w:val="-5"/>
                    <w:w w:val="91"/>
                    <w:sz w:val="14"/>
                  </w:rPr>
                  <w:t>N</w:t>
                </w:r>
                <w:r>
                  <w:rPr>
                    <w:rFonts w:ascii="Arial"/>
                    <w:color w:val="292425"/>
                    <w:spacing w:val="-3"/>
                    <w:w w:val="91"/>
                    <w:sz w:val="14"/>
                  </w:rPr>
                  <w:t>o</w:t>
                </w:r>
                <w:r>
                  <w:rPr>
                    <w:rFonts w:ascii="Arial"/>
                    <w:color w:val="292425"/>
                    <w:spacing w:val="-1"/>
                    <w:w w:val="96"/>
                    <w:sz w:val="14"/>
                  </w:rPr>
                  <w:t>v</w:t>
                </w:r>
                <w:r>
                  <w:rPr>
                    <w:rFonts w:ascii="Arial"/>
                    <w:color w:val="292425"/>
                    <w:spacing w:val="-1"/>
                    <w:w w:val="93"/>
                    <w:sz w:val="14"/>
                  </w:rPr>
                  <w:t>embe</w:t>
                </w:r>
                <w:r>
                  <w:rPr>
                    <w:rFonts w:ascii="Arial"/>
                    <w:color w:val="292425"/>
                    <w:w w:val="93"/>
                    <w:sz w:val="14"/>
                  </w:rPr>
                  <w:t>r</w:t>
                </w:r>
                <w:r>
                  <w:rPr>
                    <w:rFonts w:ascii="Arial"/>
                    <w:color w:val="292425"/>
                    <w:spacing w:val="7"/>
                    <w:sz w:val="14"/>
                  </w:rPr>
                  <w:t> </w:t>
                </w:r>
                <w:r>
                  <w:rPr>
                    <w:rFonts w:ascii="Arial"/>
                    <w:smallCaps/>
                    <w:color w:val="292425"/>
                    <w:spacing w:val="-1"/>
                    <w:w w:val="96"/>
                    <w:sz w:val="14"/>
                  </w:rPr>
                  <w:t>2002</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871488" from="39.279999pt,40pt" to="556.779999pt,40pt" stroked="true" strokeweight=".125pt" strokecolor="#292425">
          <v:stroke dashstyle="solid"/>
          <w10:wrap type="none"/>
        </v:line>
      </w:pict>
    </w:r>
    <w:r>
      <w:rPr/>
      <w:pict>
        <v:shape style="position:absolute;margin-left:499.138pt;margin-top:29.881321pt;width:57.95pt;height:10.15pt;mso-position-horizontal-relative:page;mso-position-vertical-relative:page;z-index:-23870976" type="#_x0000_t202" filled="false" stroked="false">
          <v:textbox inset="0,0,0,0">
            <w:txbxContent>
              <w:p>
                <w:pPr>
                  <w:spacing w:before="11"/>
                  <w:ind w:left="20" w:right="0" w:firstLine="0"/>
                  <w:jc w:val="left"/>
                  <w:rPr>
                    <w:rFonts w:ascii="Verdana"/>
                    <w:i/>
                    <w:sz w:val="14"/>
                  </w:rPr>
                </w:pPr>
                <w:r>
                  <w:rPr>
                    <w:rFonts w:ascii="Verdana"/>
                    <w:i/>
                    <w:color w:val="292425"/>
                    <w:w w:val="90"/>
                    <w:sz w:val="14"/>
                  </w:rPr>
                  <w:t>Output</w:t>
                </w:r>
                <w:r>
                  <w:rPr>
                    <w:rFonts w:ascii="Verdana"/>
                    <w:i/>
                    <w:color w:val="292425"/>
                    <w:spacing w:val="-24"/>
                    <w:w w:val="90"/>
                    <w:sz w:val="14"/>
                  </w:rPr>
                  <w:t> </w:t>
                </w:r>
                <w:r>
                  <w:rPr>
                    <w:rFonts w:ascii="Verdana"/>
                    <w:i/>
                    <w:color w:val="292425"/>
                    <w:w w:val="90"/>
                    <w:sz w:val="14"/>
                  </w:rPr>
                  <w:t>and</w:t>
                </w:r>
                <w:r>
                  <w:rPr>
                    <w:rFonts w:ascii="Verdana"/>
                    <w:i/>
                    <w:color w:val="292425"/>
                    <w:spacing w:val="-23"/>
                    <w:w w:val="90"/>
                    <w:sz w:val="14"/>
                  </w:rPr>
                  <w:t> </w:t>
                </w:r>
                <w:r>
                  <w:rPr>
                    <w:rFonts w:ascii="Verdana"/>
                    <w:i/>
                    <w:color w:val="292425"/>
                    <w:w w:val="90"/>
                    <w:sz w:val="14"/>
                  </w:rPr>
                  <w:t>supply</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9.138pt;margin-top:29.881321pt;width:57.95pt;height:10.15pt;mso-position-horizontal-relative:page;mso-position-vertical-relative:page;z-index:-23869440" type="#_x0000_t202" filled="false" stroked="false">
          <v:textbox inset="0,0,0,0">
            <w:txbxContent>
              <w:p>
                <w:pPr>
                  <w:spacing w:before="11"/>
                  <w:ind w:left="20" w:right="0" w:firstLine="0"/>
                  <w:jc w:val="left"/>
                  <w:rPr>
                    <w:rFonts w:ascii="Verdana"/>
                    <w:i/>
                    <w:sz w:val="14"/>
                  </w:rPr>
                </w:pPr>
                <w:r>
                  <w:rPr>
                    <w:rFonts w:ascii="Verdana"/>
                    <w:i/>
                    <w:color w:val="292425"/>
                    <w:w w:val="90"/>
                    <w:sz w:val="14"/>
                  </w:rPr>
                  <w:t>Output</w:t>
                </w:r>
                <w:r>
                  <w:rPr>
                    <w:rFonts w:ascii="Verdana"/>
                    <w:i/>
                    <w:color w:val="292425"/>
                    <w:spacing w:val="-24"/>
                    <w:w w:val="90"/>
                    <w:sz w:val="14"/>
                  </w:rPr>
                  <w:t> </w:t>
                </w:r>
                <w:r>
                  <w:rPr>
                    <w:rFonts w:ascii="Verdana"/>
                    <w:i/>
                    <w:color w:val="292425"/>
                    <w:w w:val="90"/>
                    <w:sz w:val="14"/>
                  </w:rPr>
                  <w:t>and</w:t>
                </w:r>
                <w:r>
                  <w:rPr>
                    <w:rFonts w:ascii="Verdana"/>
                    <w:i/>
                    <w:color w:val="292425"/>
                    <w:spacing w:val="-23"/>
                    <w:w w:val="90"/>
                    <w:sz w:val="14"/>
                  </w:rPr>
                  <w:t> </w:t>
                </w:r>
                <w:r>
                  <w:rPr>
                    <w:rFonts w:ascii="Verdana"/>
                    <w:i/>
                    <w:color w:val="292425"/>
                    <w:w w:val="90"/>
                    <w:sz w:val="14"/>
                  </w:rPr>
                  <w:t>supply</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868928"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3868416" type="#_x0000_t202" filled="false" stroked="false">
          <v:textbox inset="0,0,0,0">
            <w:txbxContent>
              <w:p>
                <w:pPr>
                  <w:spacing w:before="18"/>
                  <w:ind w:left="20" w:right="0" w:firstLine="0"/>
                  <w:jc w:val="left"/>
                  <w:rPr>
                    <w:rFonts w:ascii="Arial"/>
                    <w:sz w:val="14"/>
                  </w:rPr>
                </w:pPr>
                <w:r>
                  <w:rPr>
                    <w:rFonts w:ascii="Arial"/>
                    <w:color w:val="292425"/>
                    <w:sz w:val="14"/>
                  </w:rPr>
                  <w:t>Inflation Report:</w:t>
                </w:r>
              </w:p>
            </w:txbxContent>
          </v:textbox>
          <w10:wrap type="none"/>
        </v:shape>
      </w:pict>
    </w:r>
    <w:r>
      <w:rPr/>
      <w:pict>
        <v:shape style="position:absolute;margin-left:92.2798pt;margin-top:30.025999pt;width:49.15pt;height:9.950pt;mso-position-horizontal-relative:page;mso-position-vertical-relative:page;z-index:-23867904" type="#_x0000_t202" filled="false" stroked="false">
          <v:textbox inset="0,0,0,0">
            <w:txbxContent>
              <w:p>
                <w:pPr>
                  <w:spacing w:before="18"/>
                  <w:ind w:left="20" w:right="0" w:firstLine="0"/>
                  <w:jc w:val="left"/>
                  <w:rPr>
                    <w:rFonts w:ascii="Arial"/>
                    <w:sz w:val="14"/>
                  </w:rPr>
                </w:pPr>
                <w:r>
                  <w:rPr>
                    <w:rFonts w:ascii="Arial"/>
                    <w:color w:val="292425"/>
                    <w:spacing w:val="-5"/>
                    <w:w w:val="91"/>
                    <w:sz w:val="14"/>
                  </w:rPr>
                  <w:t>N</w:t>
                </w:r>
                <w:r>
                  <w:rPr>
                    <w:rFonts w:ascii="Arial"/>
                    <w:color w:val="292425"/>
                    <w:spacing w:val="-3"/>
                    <w:w w:val="91"/>
                    <w:sz w:val="14"/>
                  </w:rPr>
                  <w:t>o</w:t>
                </w:r>
                <w:r>
                  <w:rPr>
                    <w:rFonts w:ascii="Arial"/>
                    <w:color w:val="292425"/>
                    <w:spacing w:val="-1"/>
                    <w:w w:val="96"/>
                    <w:sz w:val="14"/>
                  </w:rPr>
                  <w:t>v</w:t>
                </w:r>
                <w:r>
                  <w:rPr>
                    <w:rFonts w:ascii="Arial"/>
                    <w:color w:val="292425"/>
                    <w:spacing w:val="-1"/>
                    <w:w w:val="93"/>
                    <w:sz w:val="14"/>
                  </w:rPr>
                  <w:t>embe</w:t>
                </w:r>
                <w:r>
                  <w:rPr>
                    <w:rFonts w:ascii="Arial"/>
                    <w:color w:val="292425"/>
                    <w:w w:val="93"/>
                    <w:sz w:val="14"/>
                  </w:rPr>
                  <w:t>r</w:t>
                </w:r>
                <w:r>
                  <w:rPr>
                    <w:rFonts w:ascii="Arial"/>
                    <w:color w:val="292425"/>
                    <w:spacing w:val="7"/>
                    <w:sz w:val="14"/>
                  </w:rPr>
                  <w:t> </w:t>
                </w:r>
                <w:r>
                  <w:rPr>
                    <w:rFonts w:ascii="Arial"/>
                    <w:smallCaps/>
                    <w:color w:val="292425"/>
                    <w:spacing w:val="-1"/>
                    <w:w w:val="96"/>
                    <w:sz w:val="14"/>
                  </w:rPr>
                  <w:t>2002</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865344"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3864832"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9.15pt;height:9.950pt;mso-position-horizontal-relative:page;mso-position-vertical-relative:page;z-index:-23864320"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863808" from="39.279999pt,40pt" to="556.779999pt,40pt" stroked="true" strokeweight=".125pt" strokecolor="#292425">
          <v:stroke dashstyle="solid"/>
          <w10:wrap type="none"/>
        </v:line>
      </w:pict>
    </w:r>
    <w:r>
      <w:rPr/>
      <w:pict>
        <v:shape style="position:absolute;margin-left:505.68399pt;margin-top:29.881321pt;width:51.4pt;height:10.15pt;mso-position-horizontal-relative:page;mso-position-vertical-relative:page;z-index:-23863296" type="#_x0000_t202" filled="false" stroked="false">
          <v:textbox inset="0,0,0,0">
            <w:txbxContent>
              <w:p>
                <w:pPr>
                  <w:spacing w:before="21"/>
                  <w:ind w:left="20" w:right="0" w:firstLine="0"/>
                  <w:jc w:val="left"/>
                  <w:rPr>
                    <w:rFonts w:ascii="Trebuchet MS"/>
                    <w:i/>
                    <w:sz w:val="14"/>
                  </w:rPr>
                </w:pPr>
                <w:r>
                  <w:rPr>
                    <w:rFonts w:ascii="Trebuchet MS"/>
                    <w:i/>
                    <w:color w:val="292425"/>
                    <w:sz w:val="14"/>
                  </w:rPr>
                  <w:t>Costs and</w:t>
                </w:r>
                <w:r>
                  <w:rPr>
                    <w:rFonts w:ascii="Trebuchet MS"/>
                    <w:i/>
                    <w:color w:val="292425"/>
                    <w:spacing w:val="-31"/>
                    <w:sz w:val="14"/>
                  </w:rPr>
                  <w:t> </w:t>
                </w:r>
                <w:r>
                  <w:rPr>
                    <w:rFonts w:ascii="Trebuchet MS"/>
                    <w:i/>
                    <w:color w:val="292425"/>
                    <w:sz w:val="14"/>
                  </w:rPr>
                  <w:t>prices</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860736" from="39.279999pt,40pt" to="557.279999pt,40pt" stroked="true" strokeweight=".125pt" strokecolor="#292425">
          <v:stroke dashstyle="solid"/>
          <w10:wrap type="none"/>
        </v:line>
      </w:pict>
    </w:r>
    <w:r>
      <w:rPr/>
      <w:pict>
        <v:shape style="position:absolute;margin-left:39.3806pt;margin-top:29.921pt;width:50.45pt;height:9.950pt;mso-position-horizontal-relative:page;mso-position-vertical-relative:page;z-index:-23860224" type="#_x0000_t202" filled="false" stroked="false">
          <v:textbox inset="0,0,0,0">
            <w:txbxContent>
              <w:p>
                <w:pPr>
                  <w:spacing w:before="18"/>
                  <w:ind w:left="20" w:right="0" w:firstLine="0"/>
                  <w:jc w:val="left"/>
                  <w:rPr>
                    <w:rFonts w:ascii="Arial"/>
                    <w:sz w:val="14"/>
                  </w:rPr>
                </w:pPr>
                <w:r>
                  <w:rPr>
                    <w:rFonts w:ascii="Arial"/>
                    <w:color w:val="292425"/>
                    <w:sz w:val="14"/>
                  </w:rPr>
                  <w:t>Inflation Report:</w:t>
                </w:r>
              </w:p>
            </w:txbxContent>
          </v:textbox>
          <w10:wrap type="none"/>
        </v:shape>
      </w:pict>
    </w:r>
    <w:r>
      <w:rPr/>
      <w:pict>
        <v:shape style="position:absolute;margin-left:92.554703pt;margin-top:30.025999pt;width:49.15pt;height:9.950pt;mso-position-horizontal-relative:page;mso-position-vertical-relative:page;z-index:-23859712" type="#_x0000_t202" filled="false" stroked="false">
          <v:textbox inset="0,0,0,0">
            <w:txbxContent>
              <w:p>
                <w:pPr>
                  <w:spacing w:before="18"/>
                  <w:ind w:left="20" w:right="0" w:firstLine="0"/>
                  <w:jc w:val="left"/>
                  <w:rPr>
                    <w:rFonts w:ascii="Arial"/>
                    <w:sz w:val="14"/>
                  </w:rPr>
                </w:pPr>
                <w:r>
                  <w:rPr>
                    <w:rFonts w:ascii="Arial"/>
                    <w:color w:val="292425"/>
                    <w:spacing w:val="-5"/>
                    <w:w w:val="91"/>
                    <w:sz w:val="14"/>
                  </w:rPr>
                  <w:t>N</w:t>
                </w:r>
                <w:r>
                  <w:rPr>
                    <w:rFonts w:ascii="Arial"/>
                    <w:color w:val="292425"/>
                    <w:spacing w:val="-3"/>
                    <w:w w:val="91"/>
                    <w:sz w:val="14"/>
                  </w:rPr>
                  <w:t>o</w:t>
                </w:r>
                <w:r>
                  <w:rPr>
                    <w:rFonts w:ascii="Arial"/>
                    <w:color w:val="292425"/>
                    <w:spacing w:val="-1"/>
                    <w:w w:val="96"/>
                    <w:sz w:val="14"/>
                  </w:rPr>
                  <w:t>v</w:t>
                </w:r>
                <w:r>
                  <w:rPr>
                    <w:rFonts w:ascii="Arial"/>
                    <w:color w:val="292425"/>
                    <w:spacing w:val="-1"/>
                    <w:w w:val="93"/>
                    <w:sz w:val="14"/>
                  </w:rPr>
                  <w:t>embe</w:t>
                </w:r>
                <w:r>
                  <w:rPr>
                    <w:rFonts w:ascii="Arial"/>
                    <w:color w:val="292425"/>
                    <w:w w:val="93"/>
                    <w:sz w:val="14"/>
                  </w:rPr>
                  <w:t>r</w:t>
                </w:r>
                <w:r>
                  <w:rPr>
                    <w:rFonts w:ascii="Arial"/>
                    <w:color w:val="292425"/>
                    <w:spacing w:val="7"/>
                    <w:sz w:val="14"/>
                  </w:rPr>
                  <w:t> </w:t>
                </w:r>
                <w:r>
                  <w:rPr>
                    <w:rFonts w:ascii="Arial"/>
                    <w:smallCaps/>
                    <w:color w:val="292425"/>
                    <w:spacing w:val="-1"/>
                    <w:w w:val="96"/>
                    <w:sz w:val="14"/>
                  </w:rPr>
                  <w:t>2002</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896576" from="39.279999pt,40pt" to="557.279999pt,40pt" stroked="true" strokeweight=".125pt" strokecolor="#292425">
          <v:stroke dashstyle="solid"/>
          <w10:wrap type="none"/>
        </v:line>
      </w:pict>
    </w:r>
    <w:r>
      <w:rPr/>
      <w:pict>
        <v:shape style="position:absolute;margin-left:39.3806pt;margin-top:29.921pt;width:50.45pt;height:9.950pt;mso-position-horizontal-relative:page;mso-position-vertical-relative:page;z-index:-23896064"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554703pt;margin-top:30.025999pt;width:49.15pt;height:9.950pt;mso-position-horizontal-relative:page;mso-position-vertical-relative:page;z-index:-23895552"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859200" from="39.279999pt,40pt" to="557.279999pt,40pt" stroked="true" strokeweight=".125pt" strokecolor="#292425">
          <v:stroke dashstyle="solid"/>
          <w10:wrap type="none"/>
        </v:line>
      </w:pict>
    </w:r>
    <w:r>
      <w:rPr/>
      <w:pict>
        <v:shape style="position:absolute;margin-left:39.3806pt;margin-top:29.921pt;width:50.45pt;height:9.950pt;mso-position-horizontal-relative:page;mso-position-vertical-relative:page;z-index:-23858688" type="#_x0000_t202" filled="false" stroked="false">
          <v:textbox inset="0,0,0,0">
            <w:txbxContent>
              <w:p>
                <w:pPr>
                  <w:spacing w:before="18"/>
                  <w:ind w:left="20" w:right="0" w:firstLine="0"/>
                  <w:jc w:val="left"/>
                  <w:rPr>
                    <w:rFonts w:ascii="Arial"/>
                    <w:sz w:val="14"/>
                  </w:rPr>
                </w:pPr>
                <w:r>
                  <w:rPr>
                    <w:rFonts w:ascii="Arial"/>
                    <w:color w:val="292425"/>
                    <w:sz w:val="14"/>
                  </w:rPr>
                  <w:t>Inflation Report:</w:t>
                </w:r>
              </w:p>
            </w:txbxContent>
          </v:textbox>
          <w10:wrap type="none"/>
        </v:shape>
      </w:pict>
    </w:r>
    <w:r>
      <w:rPr/>
      <w:pict>
        <v:shape style="position:absolute;margin-left:92.554703pt;margin-top:30.025999pt;width:49.15pt;height:9.950pt;mso-position-horizontal-relative:page;mso-position-vertical-relative:page;z-index:-23858176" type="#_x0000_t202" filled="false" stroked="false">
          <v:textbox inset="0,0,0,0">
            <w:txbxContent>
              <w:p>
                <w:pPr>
                  <w:spacing w:before="18"/>
                  <w:ind w:left="20" w:right="0" w:firstLine="0"/>
                  <w:jc w:val="left"/>
                  <w:rPr>
                    <w:rFonts w:ascii="Arial"/>
                    <w:sz w:val="14"/>
                  </w:rPr>
                </w:pPr>
                <w:r>
                  <w:rPr>
                    <w:rFonts w:ascii="Arial"/>
                    <w:color w:val="292425"/>
                    <w:spacing w:val="-5"/>
                    <w:w w:val="91"/>
                    <w:sz w:val="14"/>
                  </w:rPr>
                  <w:t>N</w:t>
                </w:r>
                <w:r>
                  <w:rPr>
                    <w:rFonts w:ascii="Arial"/>
                    <w:color w:val="292425"/>
                    <w:spacing w:val="-3"/>
                    <w:w w:val="91"/>
                    <w:sz w:val="14"/>
                  </w:rPr>
                  <w:t>o</w:t>
                </w:r>
                <w:r>
                  <w:rPr>
                    <w:rFonts w:ascii="Arial"/>
                    <w:color w:val="292425"/>
                    <w:spacing w:val="-1"/>
                    <w:w w:val="96"/>
                    <w:sz w:val="14"/>
                  </w:rPr>
                  <w:t>v</w:t>
                </w:r>
                <w:r>
                  <w:rPr>
                    <w:rFonts w:ascii="Arial"/>
                    <w:color w:val="292425"/>
                    <w:spacing w:val="-1"/>
                    <w:w w:val="93"/>
                    <w:sz w:val="14"/>
                  </w:rPr>
                  <w:t>embe</w:t>
                </w:r>
                <w:r>
                  <w:rPr>
                    <w:rFonts w:ascii="Arial"/>
                    <w:color w:val="292425"/>
                    <w:w w:val="93"/>
                    <w:sz w:val="14"/>
                  </w:rPr>
                  <w:t>r</w:t>
                </w:r>
                <w:r>
                  <w:rPr>
                    <w:rFonts w:ascii="Arial"/>
                    <w:color w:val="292425"/>
                    <w:spacing w:val="7"/>
                    <w:sz w:val="14"/>
                  </w:rPr>
                  <w:t> </w:t>
                </w:r>
                <w:r>
                  <w:rPr>
                    <w:rFonts w:ascii="Arial"/>
                    <w:smallCaps/>
                    <w:color w:val="292425"/>
                    <w:spacing w:val="-1"/>
                    <w:w w:val="96"/>
                    <w:sz w:val="14"/>
                  </w:rPr>
                  <w:t>2002</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856640" from="39.450001pt,40pt" to="557.450001pt,40pt" stroked="true" strokeweight=".125pt" strokecolor="#292425">
          <v:stroke dashstyle="solid"/>
          <w10:wrap type="none"/>
        </v:line>
      </w:pict>
    </w:r>
    <w:r>
      <w:rPr/>
      <w:pict>
        <v:shape style="position:absolute;margin-left:39.553799pt;margin-top:29.921pt;width:50.45pt;height:9.950pt;mso-position-horizontal-relative:page;mso-position-vertical-relative:page;z-index:-23856128"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7286pt;margin-top:30.025999pt;width:49.15pt;height:9.950pt;mso-position-horizontal-relative:page;mso-position-vertical-relative:page;z-index:-23855616"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102"/>
                    <w:sz w:val="14"/>
                  </w:rPr>
                  <w:t>2002</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855104" from="39.720001pt,40pt" to="557.220001pt,40pt" stroked="true" strokeweight=".125pt" strokecolor="#292425">
          <v:stroke dashstyle="solid"/>
          <w10:wrap type="none"/>
        </v:line>
      </w:pict>
    </w:r>
    <w:r>
      <w:rPr/>
      <w:pict>
        <v:shape style="position:absolute;margin-left:489.447998pt;margin-top:29.881321pt;width:68.05pt;height:10.15pt;mso-position-horizontal-relative:page;mso-position-vertical-relative:page;z-index:-23854592" type="#_x0000_t202" filled="false" stroked="false">
          <v:textbox inset="0,0,0,0">
            <w:txbxContent>
              <w:p>
                <w:pPr>
                  <w:spacing w:before="21"/>
                  <w:ind w:left="20" w:right="0" w:firstLine="0"/>
                  <w:jc w:val="left"/>
                  <w:rPr>
                    <w:rFonts w:ascii="Arial"/>
                    <w:i/>
                    <w:sz w:val="14"/>
                  </w:rPr>
                </w:pPr>
                <w:r>
                  <w:rPr>
                    <w:rFonts w:ascii="Arial"/>
                    <w:i/>
                    <w:color w:val="292425"/>
                    <w:sz w:val="14"/>
                  </w:rPr>
                  <w:t>Prospects for</w:t>
                </w:r>
                <w:r>
                  <w:rPr>
                    <w:rFonts w:ascii="Arial"/>
                    <w:i/>
                    <w:color w:val="292425"/>
                    <w:spacing w:val="-28"/>
                    <w:sz w:val="14"/>
                  </w:rPr>
                  <w:t> </w:t>
                </w:r>
                <w:r>
                  <w:rPr>
                    <w:rFonts w:ascii="Arial"/>
                    <w:i/>
                    <w:color w:val="292425"/>
                    <w:sz w:val="14"/>
                  </w:rPr>
                  <w:t>inflation</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9.447998pt;margin-top:29.881321pt;width:68.05pt;height:10.15pt;mso-position-horizontal-relative:page;mso-position-vertical-relative:page;z-index:-23853056" type="#_x0000_t202" filled="false" stroked="false">
          <v:textbox inset="0,0,0,0">
            <w:txbxContent>
              <w:p>
                <w:pPr>
                  <w:spacing w:before="21"/>
                  <w:ind w:left="20" w:right="0" w:firstLine="0"/>
                  <w:jc w:val="left"/>
                  <w:rPr>
                    <w:rFonts w:ascii="Arial"/>
                    <w:i/>
                    <w:sz w:val="14"/>
                  </w:rPr>
                </w:pPr>
                <w:r>
                  <w:rPr>
                    <w:rFonts w:ascii="Arial"/>
                    <w:i/>
                    <w:color w:val="292425"/>
                    <w:sz w:val="14"/>
                  </w:rPr>
                  <w:t>Prospects for</w:t>
                </w:r>
                <w:r>
                  <w:rPr>
                    <w:rFonts w:ascii="Arial"/>
                    <w:i/>
                    <w:color w:val="292425"/>
                    <w:spacing w:val="-28"/>
                    <w:sz w:val="14"/>
                  </w:rPr>
                  <w:t> </w:t>
                </w:r>
                <w:r>
                  <w:rPr>
                    <w:rFonts w:ascii="Arial"/>
                    <w:i/>
                    <w:color w:val="292425"/>
                    <w:sz w:val="14"/>
                  </w:rPr>
                  <w:t>inflation</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851520" from="39.279999pt,40pt" to="557.279999pt,40pt" stroked="true" strokeweight=".125pt" strokecolor="#292425">
          <v:stroke dashstyle="solid"/>
          <w10:wrap type="none"/>
        </v:line>
      </w:pict>
    </w:r>
    <w:r>
      <w:rPr/>
      <w:pict>
        <v:shape style="position:absolute;margin-left:39.3806pt;margin-top:29.921pt;width:50.45pt;height:9.950pt;mso-position-horizontal-relative:page;mso-position-vertical-relative:page;z-index:-23851008" type="#_x0000_t202" filled="false" stroked="false">
          <v:textbox inset="0,0,0,0">
            <w:txbxContent>
              <w:p>
                <w:pPr>
                  <w:spacing w:before="18"/>
                  <w:ind w:left="20" w:right="0" w:firstLine="0"/>
                  <w:jc w:val="left"/>
                  <w:rPr>
                    <w:rFonts w:ascii="Arial"/>
                    <w:sz w:val="14"/>
                  </w:rPr>
                </w:pPr>
                <w:r>
                  <w:rPr>
                    <w:rFonts w:ascii="Arial"/>
                    <w:color w:val="292425"/>
                    <w:sz w:val="14"/>
                  </w:rPr>
                  <w:t>Inflation Report:</w:t>
                </w:r>
              </w:p>
            </w:txbxContent>
          </v:textbox>
          <w10:wrap type="none"/>
        </v:shape>
      </w:pict>
    </w:r>
    <w:r>
      <w:rPr/>
      <w:pict>
        <v:shape style="position:absolute;margin-left:92.554703pt;margin-top:30.025999pt;width:49.15pt;height:9.950pt;mso-position-horizontal-relative:page;mso-position-vertical-relative:page;z-index:-23850496" type="#_x0000_t202" filled="false" stroked="false">
          <v:textbox inset="0,0,0,0">
            <w:txbxContent>
              <w:p>
                <w:pPr>
                  <w:spacing w:before="18"/>
                  <w:ind w:left="20" w:right="0" w:firstLine="0"/>
                  <w:jc w:val="left"/>
                  <w:rPr>
                    <w:rFonts w:ascii="Arial"/>
                    <w:sz w:val="14"/>
                  </w:rPr>
                </w:pPr>
                <w:r>
                  <w:rPr>
                    <w:rFonts w:ascii="Arial"/>
                    <w:color w:val="292425"/>
                    <w:spacing w:val="-5"/>
                    <w:w w:val="91"/>
                    <w:sz w:val="14"/>
                  </w:rPr>
                  <w:t>N</w:t>
                </w:r>
                <w:r>
                  <w:rPr>
                    <w:rFonts w:ascii="Arial"/>
                    <w:color w:val="292425"/>
                    <w:spacing w:val="-3"/>
                    <w:w w:val="91"/>
                    <w:sz w:val="14"/>
                  </w:rPr>
                  <w:t>o</w:t>
                </w:r>
                <w:r>
                  <w:rPr>
                    <w:rFonts w:ascii="Arial"/>
                    <w:color w:val="292425"/>
                    <w:spacing w:val="-1"/>
                    <w:w w:val="96"/>
                    <w:sz w:val="14"/>
                  </w:rPr>
                  <w:t>v</w:t>
                </w:r>
                <w:r>
                  <w:rPr>
                    <w:rFonts w:ascii="Arial"/>
                    <w:color w:val="292425"/>
                    <w:spacing w:val="-1"/>
                    <w:w w:val="93"/>
                    <w:sz w:val="14"/>
                  </w:rPr>
                  <w:t>embe</w:t>
                </w:r>
                <w:r>
                  <w:rPr>
                    <w:rFonts w:ascii="Arial"/>
                    <w:color w:val="292425"/>
                    <w:w w:val="93"/>
                    <w:sz w:val="14"/>
                  </w:rPr>
                  <w:t>r</w:t>
                </w:r>
                <w:r>
                  <w:rPr>
                    <w:rFonts w:ascii="Arial"/>
                    <w:color w:val="292425"/>
                    <w:spacing w:val="7"/>
                    <w:sz w:val="14"/>
                  </w:rPr>
                  <w:t> </w:t>
                </w:r>
                <w:r>
                  <w:rPr>
                    <w:rFonts w:ascii="Arial"/>
                    <w:smallCaps/>
                    <w:color w:val="292425"/>
                    <w:spacing w:val="-1"/>
                    <w:w w:val="96"/>
                    <w:sz w:val="14"/>
                  </w:rPr>
                  <w:t>2002</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848960" from="39.279999pt,40pt" to="557.279999pt,40pt" stroked="true" strokeweight=".125pt" strokecolor="#292425">
          <v:stroke dashstyle="solid"/>
          <w10:wrap type="none"/>
        </v:line>
      </w:pict>
    </w:r>
    <w:r>
      <w:rPr/>
      <w:pict>
        <v:shape style="position:absolute;margin-left:39.3806pt;margin-top:29.921pt;width:50.45pt;height:9.950pt;mso-position-horizontal-relative:page;mso-position-vertical-relative:page;z-index:-23848448" type="#_x0000_t202" filled="false" stroked="false">
          <v:textbox inset="0,0,0,0">
            <w:txbxContent>
              <w:p>
                <w:pPr>
                  <w:spacing w:before="18"/>
                  <w:ind w:left="20" w:right="0" w:firstLine="0"/>
                  <w:jc w:val="left"/>
                  <w:rPr>
                    <w:rFonts w:ascii="Arial"/>
                    <w:sz w:val="14"/>
                  </w:rPr>
                </w:pPr>
                <w:r>
                  <w:rPr>
                    <w:rFonts w:ascii="Arial"/>
                    <w:color w:val="292425"/>
                    <w:sz w:val="14"/>
                  </w:rPr>
                  <w:t>Inflation Report:</w:t>
                </w:r>
              </w:p>
            </w:txbxContent>
          </v:textbox>
          <w10:wrap type="none"/>
        </v:shape>
      </w:pict>
    </w:r>
    <w:r>
      <w:rPr/>
      <w:pict>
        <v:shape style="position:absolute;margin-left:92.554703pt;margin-top:30.025999pt;width:49.15pt;height:9.950pt;mso-position-horizontal-relative:page;mso-position-vertical-relative:page;z-index:-23847936" type="#_x0000_t202" filled="false" stroked="false">
          <v:textbox inset="0,0,0,0">
            <w:txbxContent>
              <w:p>
                <w:pPr>
                  <w:spacing w:before="18"/>
                  <w:ind w:left="20" w:right="0" w:firstLine="0"/>
                  <w:jc w:val="left"/>
                  <w:rPr>
                    <w:rFonts w:ascii="Arial"/>
                    <w:sz w:val="14"/>
                  </w:rPr>
                </w:pPr>
                <w:r>
                  <w:rPr>
                    <w:rFonts w:ascii="Arial"/>
                    <w:color w:val="292425"/>
                    <w:spacing w:val="-5"/>
                    <w:w w:val="91"/>
                    <w:sz w:val="14"/>
                  </w:rPr>
                  <w:t>N</w:t>
                </w:r>
                <w:r>
                  <w:rPr>
                    <w:rFonts w:ascii="Arial"/>
                    <w:color w:val="292425"/>
                    <w:spacing w:val="-3"/>
                    <w:w w:val="91"/>
                    <w:sz w:val="14"/>
                  </w:rPr>
                  <w:t>o</w:t>
                </w:r>
                <w:r>
                  <w:rPr>
                    <w:rFonts w:ascii="Arial"/>
                    <w:color w:val="292425"/>
                    <w:spacing w:val="-1"/>
                    <w:w w:val="96"/>
                    <w:sz w:val="14"/>
                  </w:rPr>
                  <w:t>v</w:t>
                </w:r>
                <w:r>
                  <w:rPr>
                    <w:rFonts w:ascii="Arial"/>
                    <w:color w:val="292425"/>
                    <w:spacing w:val="-1"/>
                    <w:w w:val="93"/>
                    <w:sz w:val="14"/>
                  </w:rPr>
                  <w:t>embe</w:t>
                </w:r>
                <w:r>
                  <w:rPr>
                    <w:rFonts w:ascii="Arial"/>
                    <w:color w:val="292425"/>
                    <w:w w:val="93"/>
                    <w:sz w:val="14"/>
                  </w:rPr>
                  <w:t>r</w:t>
                </w:r>
                <w:r>
                  <w:rPr>
                    <w:rFonts w:ascii="Arial"/>
                    <w:color w:val="292425"/>
                    <w:spacing w:val="7"/>
                    <w:sz w:val="14"/>
                  </w:rPr>
                  <w:t> </w:t>
                </w:r>
                <w:r>
                  <w:rPr>
                    <w:rFonts w:ascii="Arial"/>
                    <w:smallCaps/>
                    <w:color w:val="292425"/>
                    <w:spacing w:val="-1"/>
                    <w:w w:val="96"/>
                    <w:sz w:val="14"/>
                  </w:rPr>
                  <w:t>2002</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893504"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3892992" type="#_x0000_t202" filled="false" stroked="false">
          <v:textbox inset="0,0,0,0">
            <w:txbxContent>
              <w:p>
                <w:pPr>
                  <w:spacing w:before="18"/>
                  <w:ind w:left="20" w:right="0" w:firstLine="0"/>
                  <w:jc w:val="left"/>
                  <w:rPr>
                    <w:rFonts w:ascii="Arial"/>
                    <w:sz w:val="14"/>
                  </w:rPr>
                </w:pPr>
                <w:r>
                  <w:rPr>
                    <w:rFonts w:ascii="Arial"/>
                    <w:color w:val="292425"/>
                    <w:sz w:val="14"/>
                  </w:rPr>
                  <w:t>Inflation Report:</w:t>
                </w:r>
              </w:p>
            </w:txbxContent>
          </v:textbox>
          <w10:wrap type="none"/>
        </v:shape>
      </w:pict>
    </w:r>
    <w:r>
      <w:rPr/>
      <w:pict>
        <v:shape style="position:absolute;margin-left:92.2798pt;margin-top:30.025999pt;width:49.15pt;height:9.950pt;mso-position-horizontal-relative:page;mso-position-vertical-relative:page;z-index:-23892480" type="#_x0000_t202" filled="false" stroked="false">
          <v:textbox inset="0,0,0,0">
            <w:txbxContent>
              <w:p>
                <w:pPr>
                  <w:spacing w:before="18"/>
                  <w:ind w:left="20" w:right="0" w:firstLine="0"/>
                  <w:jc w:val="left"/>
                  <w:rPr>
                    <w:rFonts w:ascii="Arial"/>
                    <w:sz w:val="14"/>
                  </w:rPr>
                </w:pPr>
                <w:r>
                  <w:rPr>
                    <w:rFonts w:ascii="Arial"/>
                    <w:color w:val="292425"/>
                    <w:spacing w:val="-5"/>
                    <w:w w:val="91"/>
                    <w:sz w:val="14"/>
                  </w:rPr>
                  <w:t>N</w:t>
                </w:r>
                <w:r>
                  <w:rPr>
                    <w:rFonts w:ascii="Arial"/>
                    <w:color w:val="292425"/>
                    <w:spacing w:val="-3"/>
                    <w:w w:val="91"/>
                    <w:sz w:val="14"/>
                  </w:rPr>
                  <w:t>o</w:t>
                </w:r>
                <w:r>
                  <w:rPr>
                    <w:rFonts w:ascii="Arial"/>
                    <w:color w:val="292425"/>
                    <w:spacing w:val="-1"/>
                    <w:w w:val="96"/>
                    <w:sz w:val="14"/>
                  </w:rPr>
                  <w:t>v</w:t>
                </w:r>
                <w:r>
                  <w:rPr>
                    <w:rFonts w:ascii="Arial"/>
                    <w:color w:val="292425"/>
                    <w:spacing w:val="-1"/>
                    <w:w w:val="93"/>
                    <w:sz w:val="14"/>
                  </w:rPr>
                  <w:t>embe</w:t>
                </w:r>
                <w:r>
                  <w:rPr>
                    <w:rFonts w:ascii="Arial"/>
                    <w:color w:val="292425"/>
                    <w:w w:val="93"/>
                    <w:sz w:val="14"/>
                  </w:rPr>
                  <w:t>r</w:t>
                </w:r>
                <w:r>
                  <w:rPr>
                    <w:rFonts w:ascii="Arial"/>
                    <w:color w:val="292425"/>
                    <w:spacing w:val="7"/>
                    <w:sz w:val="14"/>
                  </w:rPr>
                  <w:t> </w:t>
                </w:r>
                <w:r>
                  <w:rPr>
                    <w:rFonts w:ascii="Arial"/>
                    <w:smallCaps/>
                    <w:color w:val="292425"/>
                    <w:spacing w:val="-1"/>
                    <w:w w:val="96"/>
                    <w:sz w:val="14"/>
                  </w:rPr>
                  <w:t>2002</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891968" from="39.279999pt,40pt" to="556.779999pt,40pt" stroked="true" strokeweight=".125pt" strokecolor="#292425">
          <v:stroke dashstyle="solid"/>
          <w10:wrap type="none"/>
        </v:line>
      </w:pict>
    </w:r>
    <w:r>
      <w:rPr/>
      <w:pict>
        <v:shape style="position:absolute;margin-left:484.231995pt;margin-top:29.881321pt;width:72.850pt;height:10.15pt;mso-position-horizontal-relative:page;mso-position-vertical-relative:page;z-index:-23891456" type="#_x0000_t202" filled="false" stroked="false">
          <v:textbox inset="0,0,0,0">
            <w:txbxContent>
              <w:p>
                <w:pPr>
                  <w:spacing w:before="11"/>
                  <w:ind w:left="20" w:right="0" w:firstLine="0"/>
                  <w:jc w:val="left"/>
                  <w:rPr>
                    <w:rFonts w:ascii="Verdana"/>
                    <w:i/>
                    <w:sz w:val="14"/>
                  </w:rPr>
                </w:pPr>
                <w:r>
                  <w:rPr>
                    <w:rFonts w:ascii="Verdana"/>
                    <w:i/>
                    <w:color w:val="292425"/>
                    <w:w w:val="90"/>
                    <w:sz w:val="14"/>
                  </w:rPr>
                  <w:t>Money</w:t>
                </w:r>
                <w:r>
                  <w:rPr>
                    <w:rFonts w:ascii="Verdana"/>
                    <w:i/>
                    <w:color w:val="292425"/>
                    <w:spacing w:val="-22"/>
                    <w:w w:val="90"/>
                    <w:sz w:val="14"/>
                  </w:rPr>
                  <w:t> </w:t>
                </w:r>
                <w:r>
                  <w:rPr>
                    <w:rFonts w:ascii="Verdana"/>
                    <w:i/>
                    <w:color w:val="292425"/>
                    <w:w w:val="90"/>
                    <w:sz w:val="14"/>
                  </w:rPr>
                  <w:t>and</w:t>
                </w:r>
                <w:r>
                  <w:rPr>
                    <w:rFonts w:ascii="Verdana"/>
                    <w:i/>
                    <w:color w:val="292425"/>
                    <w:spacing w:val="-22"/>
                    <w:w w:val="90"/>
                    <w:sz w:val="14"/>
                  </w:rPr>
                  <w:t> </w:t>
                </w:r>
                <w:r>
                  <w:rPr>
                    <w:rFonts w:ascii="Verdana"/>
                    <w:i/>
                    <w:color w:val="292425"/>
                    <w:w w:val="90"/>
                    <w:sz w:val="14"/>
                  </w:rPr>
                  <w:t>asset</w:t>
                </w:r>
                <w:r>
                  <w:rPr>
                    <w:rFonts w:ascii="Verdana"/>
                    <w:i/>
                    <w:color w:val="292425"/>
                    <w:spacing w:val="-21"/>
                    <w:w w:val="90"/>
                    <w:sz w:val="14"/>
                  </w:rPr>
                  <w:t> </w:t>
                </w:r>
                <w:r>
                  <w:rPr>
                    <w:rFonts w:ascii="Verdana"/>
                    <w:i/>
                    <w:color w:val="292425"/>
                    <w:w w:val="90"/>
                    <w:sz w:val="14"/>
                  </w:rPr>
                  <w:t>prices</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4.231995pt;margin-top:29.881321pt;width:72.850pt;height:10.15pt;mso-position-horizontal-relative:page;mso-position-vertical-relative:page;z-index:-23889920" type="#_x0000_t202" filled="false" stroked="false">
          <v:textbox inset="0,0,0,0">
            <w:txbxContent>
              <w:p>
                <w:pPr>
                  <w:spacing w:before="11"/>
                  <w:ind w:left="20" w:right="0" w:firstLine="0"/>
                  <w:jc w:val="left"/>
                  <w:rPr>
                    <w:rFonts w:ascii="Verdana"/>
                    <w:i/>
                    <w:sz w:val="14"/>
                  </w:rPr>
                </w:pPr>
                <w:r>
                  <w:rPr>
                    <w:rFonts w:ascii="Verdana"/>
                    <w:i/>
                    <w:color w:val="292425"/>
                    <w:w w:val="90"/>
                    <w:sz w:val="14"/>
                  </w:rPr>
                  <w:t>Money</w:t>
                </w:r>
                <w:r>
                  <w:rPr>
                    <w:rFonts w:ascii="Verdana"/>
                    <w:i/>
                    <w:color w:val="292425"/>
                    <w:spacing w:val="-22"/>
                    <w:w w:val="90"/>
                    <w:sz w:val="14"/>
                  </w:rPr>
                  <w:t> </w:t>
                </w:r>
                <w:r>
                  <w:rPr>
                    <w:rFonts w:ascii="Verdana"/>
                    <w:i/>
                    <w:color w:val="292425"/>
                    <w:w w:val="90"/>
                    <w:sz w:val="14"/>
                  </w:rPr>
                  <w:t>and</w:t>
                </w:r>
                <w:r>
                  <w:rPr>
                    <w:rFonts w:ascii="Verdana"/>
                    <w:i/>
                    <w:color w:val="292425"/>
                    <w:spacing w:val="-22"/>
                    <w:w w:val="90"/>
                    <w:sz w:val="14"/>
                  </w:rPr>
                  <w:t> </w:t>
                </w:r>
                <w:r>
                  <w:rPr>
                    <w:rFonts w:ascii="Verdana"/>
                    <w:i/>
                    <w:color w:val="292425"/>
                    <w:w w:val="90"/>
                    <w:sz w:val="14"/>
                  </w:rPr>
                  <w:t>asset</w:t>
                </w:r>
                <w:r>
                  <w:rPr>
                    <w:rFonts w:ascii="Verdana"/>
                    <w:i/>
                    <w:color w:val="292425"/>
                    <w:spacing w:val="-21"/>
                    <w:w w:val="90"/>
                    <w:sz w:val="14"/>
                  </w:rPr>
                  <w:t> </w:t>
                </w:r>
                <w:r>
                  <w:rPr>
                    <w:rFonts w:ascii="Verdana"/>
                    <w:i/>
                    <w:color w:val="292425"/>
                    <w:w w:val="90"/>
                    <w:sz w:val="14"/>
                  </w:rPr>
                  <w:t>prices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40pt;width:518pt;height:.1pt;mso-position-horizontal-relative:page;mso-position-vertical-relative:page;z-index:-23889408" coordorigin="780,800" coordsize="10360,0" path="m780,800l11140,800m800,800l11080,800e" filled="false" stroked="true" strokeweight=".125pt" strokecolor="#292425">
          <v:path arrowok="t"/>
          <v:stroke dashstyle="solid"/>
          <w10:wrap type="none"/>
        </v:shape>
      </w:pict>
    </w:r>
    <w:r>
      <w:rPr/>
      <w:pict>
        <v:shape style="position:absolute;margin-left:39.105pt;margin-top:29.921pt;width:50.45pt;height:9.950pt;mso-position-horizontal-relative:page;mso-position-vertical-relative:page;z-index:-23888896" type="#_x0000_t202" filled="false" stroked="false">
          <v:textbox inset="0,0,0,0">
            <w:txbxContent>
              <w:p>
                <w:pPr>
                  <w:spacing w:before="18"/>
                  <w:ind w:left="20" w:right="0" w:firstLine="0"/>
                  <w:jc w:val="left"/>
                  <w:rPr>
                    <w:rFonts w:ascii="Arial"/>
                    <w:sz w:val="14"/>
                  </w:rPr>
                </w:pPr>
                <w:r>
                  <w:rPr>
                    <w:rFonts w:ascii="Arial"/>
                    <w:color w:val="292425"/>
                    <w:sz w:val="14"/>
                  </w:rPr>
                  <w:t>Inflation Report:</w:t>
                </w:r>
              </w:p>
            </w:txbxContent>
          </v:textbox>
          <w10:wrap type="none"/>
        </v:shape>
      </w:pict>
    </w:r>
    <w:r>
      <w:rPr/>
      <w:pict>
        <v:shape style="position:absolute;margin-left:92.2798pt;margin-top:30.025999pt;width:49.15pt;height:9.950pt;mso-position-horizontal-relative:page;mso-position-vertical-relative:page;z-index:-23888384" type="#_x0000_t202" filled="false" stroked="false">
          <v:textbox inset="0,0,0,0">
            <w:txbxContent>
              <w:p>
                <w:pPr>
                  <w:spacing w:before="18"/>
                  <w:ind w:left="20" w:right="0" w:firstLine="0"/>
                  <w:jc w:val="left"/>
                  <w:rPr>
                    <w:rFonts w:ascii="Arial"/>
                    <w:sz w:val="14"/>
                  </w:rPr>
                </w:pPr>
                <w:r>
                  <w:rPr>
                    <w:rFonts w:ascii="Arial"/>
                    <w:color w:val="292425"/>
                    <w:spacing w:val="-5"/>
                    <w:w w:val="91"/>
                    <w:sz w:val="14"/>
                  </w:rPr>
                  <w:t>N</w:t>
                </w:r>
                <w:r>
                  <w:rPr>
                    <w:rFonts w:ascii="Arial"/>
                    <w:color w:val="292425"/>
                    <w:spacing w:val="-3"/>
                    <w:w w:val="91"/>
                    <w:sz w:val="14"/>
                  </w:rPr>
                  <w:t>o</w:t>
                </w:r>
                <w:r>
                  <w:rPr>
                    <w:rFonts w:ascii="Arial"/>
                    <w:color w:val="292425"/>
                    <w:spacing w:val="-1"/>
                    <w:w w:val="96"/>
                    <w:sz w:val="14"/>
                  </w:rPr>
                  <w:t>v</w:t>
                </w:r>
                <w:r>
                  <w:rPr>
                    <w:rFonts w:ascii="Arial"/>
                    <w:color w:val="292425"/>
                    <w:spacing w:val="-1"/>
                    <w:w w:val="93"/>
                    <w:sz w:val="14"/>
                  </w:rPr>
                  <w:t>embe</w:t>
                </w:r>
                <w:r>
                  <w:rPr>
                    <w:rFonts w:ascii="Arial"/>
                    <w:color w:val="292425"/>
                    <w:w w:val="93"/>
                    <w:sz w:val="14"/>
                  </w:rPr>
                  <w:t>r</w:t>
                </w:r>
                <w:r>
                  <w:rPr>
                    <w:rFonts w:ascii="Arial"/>
                    <w:color w:val="292425"/>
                    <w:spacing w:val="7"/>
                    <w:sz w:val="14"/>
                  </w:rPr>
                  <w:t> </w:t>
                </w:r>
                <w:r>
                  <w:rPr>
                    <w:rFonts w:ascii="Arial"/>
                    <w:smallCaps/>
                    <w:color w:val="292425"/>
                    <w:spacing w:val="-1"/>
                    <w:w w:val="96"/>
                    <w:sz w:val="14"/>
                  </w:rPr>
                  <w:t>2002</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1">
    <w:multiLevelType w:val="hybridMultilevel"/>
    <w:lvl w:ilvl="0">
      <w:start w:val="1"/>
      <w:numFmt w:val="decimal"/>
      <w:lvlText w:val="(%1)"/>
      <w:lvlJc w:val="left"/>
      <w:pPr>
        <w:ind w:left="5220"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5760" w:hanging="240"/>
      </w:pPr>
      <w:rPr>
        <w:rFonts w:hint="default"/>
        <w:lang w:val="en-US" w:eastAsia="en-US" w:bidi="ar-SA"/>
      </w:rPr>
    </w:lvl>
    <w:lvl w:ilvl="2">
      <w:start w:val="0"/>
      <w:numFmt w:val="bullet"/>
      <w:lvlText w:val="•"/>
      <w:lvlJc w:val="left"/>
      <w:pPr>
        <w:ind w:left="6300" w:hanging="240"/>
      </w:pPr>
      <w:rPr>
        <w:rFonts w:hint="default"/>
        <w:lang w:val="en-US" w:eastAsia="en-US" w:bidi="ar-SA"/>
      </w:rPr>
    </w:lvl>
    <w:lvl w:ilvl="3">
      <w:start w:val="0"/>
      <w:numFmt w:val="bullet"/>
      <w:lvlText w:val="•"/>
      <w:lvlJc w:val="left"/>
      <w:pPr>
        <w:ind w:left="6840" w:hanging="240"/>
      </w:pPr>
      <w:rPr>
        <w:rFonts w:hint="default"/>
        <w:lang w:val="en-US" w:eastAsia="en-US" w:bidi="ar-SA"/>
      </w:rPr>
    </w:lvl>
    <w:lvl w:ilvl="4">
      <w:start w:val="0"/>
      <w:numFmt w:val="bullet"/>
      <w:lvlText w:val="•"/>
      <w:lvlJc w:val="left"/>
      <w:pPr>
        <w:ind w:left="7380" w:hanging="240"/>
      </w:pPr>
      <w:rPr>
        <w:rFonts w:hint="default"/>
        <w:lang w:val="en-US" w:eastAsia="en-US" w:bidi="ar-SA"/>
      </w:rPr>
    </w:lvl>
    <w:lvl w:ilvl="5">
      <w:start w:val="0"/>
      <w:numFmt w:val="bullet"/>
      <w:lvlText w:val="•"/>
      <w:lvlJc w:val="left"/>
      <w:pPr>
        <w:ind w:left="7920" w:hanging="240"/>
      </w:pPr>
      <w:rPr>
        <w:rFonts w:hint="default"/>
        <w:lang w:val="en-US" w:eastAsia="en-US" w:bidi="ar-SA"/>
      </w:rPr>
    </w:lvl>
    <w:lvl w:ilvl="6">
      <w:start w:val="0"/>
      <w:numFmt w:val="bullet"/>
      <w:lvlText w:val="•"/>
      <w:lvlJc w:val="left"/>
      <w:pPr>
        <w:ind w:left="8460" w:hanging="240"/>
      </w:pPr>
      <w:rPr>
        <w:rFonts w:hint="default"/>
        <w:lang w:val="en-US" w:eastAsia="en-US" w:bidi="ar-SA"/>
      </w:rPr>
    </w:lvl>
    <w:lvl w:ilvl="7">
      <w:start w:val="0"/>
      <w:numFmt w:val="bullet"/>
      <w:lvlText w:val="•"/>
      <w:lvlJc w:val="left"/>
      <w:pPr>
        <w:ind w:left="9000" w:hanging="240"/>
      </w:pPr>
      <w:rPr>
        <w:rFonts w:hint="default"/>
        <w:lang w:val="en-US" w:eastAsia="en-US" w:bidi="ar-SA"/>
      </w:rPr>
    </w:lvl>
    <w:lvl w:ilvl="8">
      <w:start w:val="0"/>
      <w:numFmt w:val="bullet"/>
      <w:lvlText w:val="•"/>
      <w:lvlJc w:val="left"/>
      <w:pPr>
        <w:ind w:left="9540" w:hanging="240"/>
      </w:pPr>
      <w:rPr>
        <w:rFonts w:hint="default"/>
        <w:lang w:val="en-US" w:eastAsia="en-US" w:bidi="ar-SA"/>
      </w:rPr>
    </w:lvl>
  </w:abstractNum>
  <w:abstractNum w:abstractNumId="38">
    <w:multiLevelType w:val="hybridMultilevel"/>
    <w:lvl w:ilvl="0">
      <w:start w:val="0"/>
      <w:numFmt w:val="bullet"/>
      <w:lvlText w:val=""/>
      <w:lvlJc w:val="left"/>
      <w:pPr>
        <w:ind w:left="645" w:hanging="480"/>
      </w:pPr>
      <w:rPr>
        <w:rFonts w:hint="default" w:ascii="Wingdings" w:hAnsi="Wingdings" w:eastAsia="Wingdings" w:cs="Wingdings"/>
        <w:color w:val="006BB6"/>
        <w:sz w:val="16"/>
        <w:szCs w:val="16"/>
        <w:lang w:val="en-US" w:eastAsia="en-US" w:bidi="ar-SA"/>
      </w:rPr>
    </w:lvl>
    <w:lvl w:ilvl="1">
      <w:start w:val="0"/>
      <w:numFmt w:val="bullet"/>
      <w:lvlText w:val="•"/>
      <w:lvlJc w:val="left"/>
      <w:pPr>
        <w:ind w:left="1638" w:hanging="480"/>
      </w:pPr>
      <w:rPr>
        <w:rFonts w:hint="default"/>
        <w:lang w:val="en-US" w:eastAsia="en-US" w:bidi="ar-SA"/>
      </w:rPr>
    </w:lvl>
    <w:lvl w:ilvl="2">
      <w:start w:val="0"/>
      <w:numFmt w:val="bullet"/>
      <w:lvlText w:val="•"/>
      <w:lvlJc w:val="left"/>
      <w:pPr>
        <w:ind w:left="2636" w:hanging="480"/>
      </w:pPr>
      <w:rPr>
        <w:rFonts w:hint="default"/>
        <w:lang w:val="en-US" w:eastAsia="en-US" w:bidi="ar-SA"/>
      </w:rPr>
    </w:lvl>
    <w:lvl w:ilvl="3">
      <w:start w:val="0"/>
      <w:numFmt w:val="bullet"/>
      <w:lvlText w:val="•"/>
      <w:lvlJc w:val="left"/>
      <w:pPr>
        <w:ind w:left="3634" w:hanging="480"/>
      </w:pPr>
      <w:rPr>
        <w:rFonts w:hint="default"/>
        <w:lang w:val="en-US" w:eastAsia="en-US" w:bidi="ar-SA"/>
      </w:rPr>
    </w:lvl>
    <w:lvl w:ilvl="4">
      <w:start w:val="0"/>
      <w:numFmt w:val="bullet"/>
      <w:lvlText w:val="•"/>
      <w:lvlJc w:val="left"/>
      <w:pPr>
        <w:ind w:left="4632" w:hanging="480"/>
      </w:pPr>
      <w:rPr>
        <w:rFonts w:hint="default"/>
        <w:lang w:val="en-US" w:eastAsia="en-US" w:bidi="ar-SA"/>
      </w:rPr>
    </w:lvl>
    <w:lvl w:ilvl="5">
      <w:start w:val="0"/>
      <w:numFmt w:val="bullet"/>
      <w:lvlText w:val="•"/>
      <w:lvlJc w:val="left"/>
      <w:pPr>
        <w:ind w:left="5630" w:hanging="480"/>
      </w:pPr>
      <w:rPr>
        <w:rFonts w:hint="default"/>
        <w:lang w:val="en-US" w:eastAsia="en-US" w:bidi="ar-SA"/>
      </w:rPr>
    </w:lvl>
    <w:lvl w:ilvl="6">
      <w:start w:val="0"/>
      <w:numFmt w:val="bullet"/>
      <w:lvlText w:val="•"/>
      <w:lvlJc w:val="left"/>
      <w:pPr>
        <w:ind w:left="6628" w:hanging="480"/>
      </w:pPr>
      <w:rPr>
        <w:rFonts w:hint="default"/>
        <w:lang w:val="en-US" w:eastAsia="en-US" w:bidi="ar-SA"/>
      </w:rPr>
    </w:lvl>
    <w:lvl w:ilvl="7">
      <w:start w:val="0"/>
      <w:numFmt w:val="bullet"/>
      <w:lvlText w:val="•"/>
      <w:lvlJc w:val="left"/>
      <w:pPr>
        <w:ind w:left="7626" w:hanging="480"/>
      </w:pPr>
      <w:rPr>
        <w:rFonts w:hint="default"/>
        <w:lang w:val="en-US" w:eastAsia="en-US" w:bidi="ar-SA"/>
      </w:rPr>
    </w:lvl>
    <w:lvl w:ilvl="8">
      <w:start w:val="0"/>
      <w:numFmt w:val="bullet"/>
      <w:lvlText w:val="•"/>
      <w:lvlJc w:val="left"/>
      <w:pPr>
        <w:ind w:left="8624" w:hanging="480"/>
      </w:pPr>
      <w:rPr>
        <w:rFonts w:hint="default"/>
        <w:lang w:val="en-US" w:eastAsia="en-US" w:bidi="ar-SA"/>
      </w:rPr>
    </w:lvl>
  </w:abstractNum>
  <w:abstractNum w:abstractNumId="37">
    <w:multiLevelType w:val="hybridMultilevel"/>
    <w:lvl w:ilvl="0">
      <w:start w:val="1"/>
      <w:numFmt w:val="lowerLetter"/>
      <w:lvlText w:val="(%1)"/>
      <w:lvlJc w:val="left"/>
      <w:pPr>
        <w:ind w:left="66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1102" w:hanging="240"/>
      </w:pPr>
      <w:rPr>
        <w:rFonts w:hint="default"/>
        <w:lang w:val="en-US" w:eastAsia="en-US" w:bidi="ar-SA"/>
      </w:rPr>
    </w:lvl>
    <w:lvl w:ilvl="2">
      <w:start w:val="0"/>
      <w:numFmt w:val="bullet"/>
      <w:lvlText w:val="•"/>
      <w:lvlJc w:val="left"/>
      <w:pPr>
        <w:ind w:left="1544" w:hanging="240"/>
      </w:pPr>
      <w:rPr>
        <w:rFonts w:hint="default"/>
        <w:lang w:val="en-US" w:eastAsia="en-US" w:bidi="ar-SA"/>
      </w:rPr>
    </w:lvl>
    <w:lvl w:ilvl="3">
      <w:start w:val="0"/>
      <w:numFmt w:val="bullet"/>
      <w:lvlText w:val="•"/>
      <w:lvlJc w:val="left"/>
      <w:pPr>
        <w:ind w:left="1986" w:hanging="240"/>
      </w:pPr>
      <w:rPr>
        <w:rFonts w:hint="default"/>
        <w:lang w:val="en-US" w:eastAsia="en-US" w:bidi="ar-SA"/>
      </w:rPr>
    </w:lvl>
    <w:lvl w:ilvl="4">
      <w:start w:val="0"/>
      <w:numFmt w:val="bullet"/>
      <w:lvlText w:val="•"/>
      <w:lvlJc w:val="left"/>
      <w:pPr>
        <w:ind w:left="2429" w:hanging="240"/>
      </w:pPr>
      <w:rPr>
        <w:rFonts w:hint="default"/>
        <w:lang w:val="en-US" w:eastAsia="en-US" w:bidi="ar-SA"/>
      </w:rPr>
    </w:lvl>
    <w:lvl w:ilvl="5">
      <w:start w:val="0"/>
      <w:numFmt w:val="bullet"/>
      <w:lvlText w:val="•"/>
      <w:lvlJc w:val="left"/>
      <w:pPr>
        <w:ind w:left="2871" w:hanging="240"/>
      </w:pPr>
      <w:rPr>
        <w:rFonts w:hint="default"/>
        <w:lang w:val="en-US" w:eastAsia="en-US" w:bidi="ar-SA"/>
      </w:rPr>
    </w:lvl>
    <w:lvl w:ilvl="6">
      <w:start w:val="0"/>
      <w:numFmt w:val="bullet"/>
      <w:lvlText w:val="•"/>
      <w:lvlJc w:val="left"/>
      <w:pPr>
        <w:ind w:left="3313" w:hanging="240"/>
      </w:pPr>
      <w:rPr>
        <w:rFonts w:hint="default"/>
        <w:lang w:val="en-US" w:eastAsia="en-US" w:bidi="ar-SA"/>
      </w:rPr>
    </w:lvl>
    <w:lvl w:ilvl="7">
      <w:start w:val="0"/>
      <w:numFmt w:val="bullet"/>
      <w:lvlText w:val="•"/>
      <w:lvlJc w:val="left"/>
      <w:pPr>
        <w:ind w:left="3756" w:hanging="240"/>
      </w:pPr>
      <w:rPr>
        <w:rFonts w:hint="default"/>
        <w:lang w:val="en-US" w:eastAsia="en-US" w:bidi="ar-SA"/>
      </w:rPr>
    </w:lvl>
    <w:lvl w:ilvl="8">
      <w:start w:val="0"/>
      <w:numFmt w:val="bullet"/>
      <w:lvlText w:val="•"/>
      <w:lvlJc w:val="left"/>
      <w:pPr>
        <w:ind w:left="4198" w:hanging="240"/>
      </w:pPr>
      <w:rPr>
        <w:rFonts w:hint="default"/>
        <w:lang w:val="en-US" w:eastAsia="en-US" w:bidi="ar-SA"/>
      </w:rPr>
    </w:lvl>
  </w:abstractNum>
  <w:abstractNum w:abstractNumId="36">
    <w:multiLevelType w:val="hybridMultilevel"/>
    <w:lvl w:ilvl="0">
      <w:start w:val="1"/>
      <w:numFmt w:val="lowerLetter"/>
      <w:lvlText w:val="(%1)"/>
      <w:lvlJc w:val="left"/>
      <w:pPr>
        <w:ind w:left="430" w:hanging="240"/>
        <w:jc w:val="left"/>
      </w:pPr>
      <w:rPr>
        <w:rFonts w:hint="default" w:ascii="Times New Roman" w:hAnsi="Times New Roman" w:eastAsia="Times New Roman" w:cs="Times New Roman"/>
        <w:color w:val="292425"/>
        <w:spacing w:val="-1"/>
        <w:w w:val="103"/>
        <w:sz w:val="14"/>
        <w:szCs w:val="14"/>
        <w:lang w:val="en-US" w:eastAsia="en-US" w:bidi="ar-SA"/>
      </w:rPr>
    </w:lvl>
    <w:lvl w:ilvl="1">
      <w:start w:val="0"/>
      <w:numFmt w:val="bullet"/>
      <w:lvlText w:val="•"/>
      <w:lvlJc w:val="left"/>
      <w:pPr>
        <w:ind w:left="1458" w:hanging="240"/>
      </w:pPr>
      <w:rPr>
        <w:rFonts w:hint="default"/>
        <w:lang w:val="en-US" w:eastAsia="en-US" w:bidi="ar-SA"/>
      </w:rPr>
    </w:lvl>
    <w:lvl w:ilvl="2">
      <w:start w:val="0"/>
      <w:numFmt w:val="bullet"/>
      <w:lvlText w:val="•"/>
      <w:lvlJc w:val="left"/>
      <w:pPr>
        <w:ind w:left="2476" w:hanging="240"/>
      </w:pPr>
      <w:rPr>
        <w:rFonts w:hint="default"/>
        <w:lang w:val="en-US" w:eastAsia="en-US" w:bidi="ar-SA"/>
      </w:rPr>
    </w:lvl>
    <w:lvl w:ilvl="3">
      <w:start w:val="0"/>
      <w:numFmt w:val="bullet"/>
      <w:lvlText w:val="•"/>
      <w:lvlJc w:val="left"/>
      <w:pPr>
        <w:ind w:left="3494" w:hanging="240"/>
      </w:pPr>
      <w:rPr>
        <w:rFonts w:hint="default"/>
        <w:lang w:val="en-US" w:eastAsia="en-US" w:bidi="ar-SA"/>
      </w:rPr>
    </w:lvl>
    <w:lvl w:ilvl="4">
      <w:start w:val="0"/>
      <w:numFmt w:val="bullet"/>
      <w:lvlText w:val="•"/>
      <w:lvlJc w:val="left"/>
      <w:pPr>
        <w:ind w:left="4512" w:hanging="240"/>
      </w:pPr>
      <w:rPr>
        <w:rFonts w:hint="default"/>
        <w:lang w:val="en-US" w:eastAsia="en-US" w:bidi="ar-SA"/>
      </w:rPr>
    </w:lvl>
    <w:lvl w:ilvl="5">
      <w:start w:val="0"/>
      <w:numFmt w:val="bullet"/>
      <w:lvlText w:val="•"/>
      <w:lvlJc w:val="left"/>
      <w:pPr>
        <w:ind w:left="5530" w:hanging="240"/>
      </w:pPr>
      <w:rPr>
        <w:rFonts w:hint="default"/>
        <w:lang w:val="en-US" w:eastAsia="en-US" w:bidi="ar-SA"/>
      </w:rPr>
    </w:lvl>
    <w:lvl w:ilvl="6">
      <w:start w:val="0"/>
      <w:numFmt w:val="bullet"/>
      <w:lvlText w:val="•"/>
      <w:lvlJc w:val="left"/>
      <w:pPr>
        <w:ind w:left="6548" w:hanging="240"/>
      </w:pPr>
      <w:rPr>
        <w:rFonts w:hint="default"/>
        <w:lang w:val="en-US" w:eastAsia="en-US" w:bidi="ar-SA"/>
      </w:rPr>
    </w:lvl>
    <w:lvl w:ilvl="7">
      <w:start w:val="0"/>
      <w:numFmt w:val="bullet"/>
      <w:lvlText w:val="•"/>
      <w:lvlJc w:val="left"/>
      <w:pPr>
        <w:ind w:left="7566" w:hanging="240"/>
      </w:pPr>
      <w:rPr>
        <w:rFonts w:hint="default"/>
        <w:lang w:val="en-US" w:eastAsia="en-US" w:bidi="ar-SA"/>
      </w:rPr>
    </w:lvl>
    <w:lvl w:ilvl="8">
      <w:start w:val="0"/>
      <w:numFmt w:val="bullet"/>
      <w:lvlText w:val="•"/>
      <w:lvlJc w:val="left"/>
      <w:pPr>
        <w:ind w:left="8584" w:hanging="240"/>
      </w:pPr>
      <w:rPr>
        <w:rFonts w:hint="default"/>
        <w:lang w:val="en-US" w:eastAsia="en-US" w:bidi="ar-SA"/>
      </w:rPr>
    </w:lvl>
  </w:abstractNum>
  <w:abstractNum w:abstractNumId="35">
    <w:multiLevelType w:val="hybridMultilevel"/>
    <w:lvl w:ilvl="0">
      <w:start w:val="1"/>
      <w:numFmt w:val="decimal"/>
      <w:lvlText w:val="(%1)"/>
      <w:lvlJc w:val="left"/>
      <w:pPr>
        <w:ind w:left="5234"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5778" w:hanging="240"/>
      </w:pPr>
      <w:rPr>
        <w:rFonts w:hint="default"/>
        <w:lang w:val="en-US" w:eastAsia="en-US" w:bidi="ar-SA"/>
      </w:rPr>
    </w:lvl>
    <w:lvl w:ilvl="2">
      <w:start w:val="0"/>
      <w:numFmt w:val="bullet"/>
      <w:lvlText w:val="•"/>
      <w:lvlJc w:val="left"/>
      <w:pPr>
        <w:ind w:left="6316" w:hanging="240"/>
      </w:pPr>
      <w:rPr>
        <w:rFonts w:hint="default"/>
        <w:lang w:val="en-US" w:eastAsia="en-US" w:bidi="ar-SA"/>
      </w:rPr>
    </w:lvl>
    <w:lvl w:ilvl="3">
      <w:start w:val="0"/>
      <w:numFmt w:val="bullet"/>
      <w:lvlText w:val="•"/>
      <w:lvlJc w:val="left"/>
      <w:pPr>
        <w:ind w:left="6854" w:hanging="240"/>
      </w:pPr>
      <w:rPr>
        <w:rFonts w:hint="default"/>
        <w:lang w:val="en-US" w:eastAsia="en-US" w:bidi="ar-SA"/>
      </w:rPr>
    </w:lvl>
    <w:lvl w:ilvl="4">
      <w:start w:val="0"/>
      <w:numFmt w:val="bullet"/>
      <w:lvlText w:val="•"/>
      <w:lvlJc w:val="left"/>
      <w:pPr>
        <w:ind w:left="7392" w:hanging="240"/>
      </w:pPr>
      <w:rPr>
        <w:rFonts w:hint="default"/>
        <w:lang w:val="en-US" w:eastAsia="en-US" w:bidi="ar-SA"/>
      </w:rPr>
    </w:lvl>
    <w:lvl w:ilvl="5">
      <w:start w:val="0"/>
      <w:numFmt w:val="bullet"/>
      <w:lvlText w:val="•"/>
      <w:lvlJc w:val="left"/>
      <w:pPr>
        <w:ind w:left="7930" w:hanging="240"/>
      </w:pPr>
      <w:rPr>
        <w:rFonts w:hint="default"/>
        <w:lang w:val="en-US" w:eastAsia="en-US" w:bidi="ar-SA"/>
      </w:rPr>
    </w:lvl>
    <w:lvl w:ilvl="6">
      <w:start w:val="0"/>
      <w:numFmt w:val="bullet"/>
      <w:lvlText w:val="•"/>
      <w:lvlJc w:val="left"/>
      <w:pPr>
        <w:ind w:left="8468" w:hanging="240"/>
      </w:pPr>
      <w:rPr>
        <w:rFonts w:hint="default"/>
        <w:lang w:val="en-US" w:eastAsia="en-US" w:bidi="ar-SA"/>
      </w:rPr>
    </w:lvl>
    <w:lvl w:ilvl="7">
      <w:start w:val="0"/>
      <w:numFmt w:val="bullet"/>
      <w:lvlText w:val="•"/>
      <w:lvlJc w:val="left"/>
      <w:pPr>
        <w:ind w:left="9006" w:hanging="240"/>
      </w:pPr>
      <w:rPr>
        <w:rFonts w:hint="default"/>
        <w:lang w:val="en-US" w:eastAsia="en-US" w:bidi="ar-SA"/>
      </w:rPr>
    </w:lvl>
    <w:lvl w:ilvl="8">
      <w:start w:val="0"/>
      <w:numFmt w:val="bullet"/>
      <w:lvlText w:val="•"/>
      <w:lvlJc w:val="left"/>
      <w:pPr>
        <w:ind w:left="9544" w:hanging="240"/>
      </w:pPr>
      <w:rPr>
        <w:rFonts w:hint="default"/>
        <w:lang w:val="en-US" w:eastAsia="en-US" w:bidi="ar-SA"/>
      </w:rPr>
    </w:lvl>
  </w:abstractNum>
  <w:abstractNum w:abstractNumId="34">
    <w:multiLevelType w:val="hybridMultilevel"/>
    <w:lvl w:ilvl="0">
      <w:start w:val="1"/>
      <w:numFmt w:val="decimal"/>
      <w:lvlText w:val="(%1)"/>
      <w:lvlJc w:val="left"/>
      <w:pPr>
        <w:ind w:left="5215"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5760" w:hanging="240"/>
      </w:pPr>
      <w:rPr>
        <w:rFonts w:hint="default"/>
        <w:lang w:val="en-US" w:eastAsia="en-US" w:bidi="ar-SA"/>
      </w:rPr>
    </w:lvl>
    <w:lvl w:ilvl="2">
      <w:start w:val="0"/>
      <w:numFmt w:val="bullet"/>
      <w:lvlText w:val="•"/>
      <w:lvlJc w:val="left"/>
      <w:pPr>
        <w:ind w:left="6300" w:hanging="240"/>
      </w:pPr>
      <w:rPr>
        <w:rFonts w:hint="default"/>
        <w:lang w:val="en-US" w:eastAsia="en-US" w:bidi="ar-SA"/>
      </w:rPr>
    </w:lvl>
    <w:lvl w:ilvl="3">
      <w:start w:val="0"/>
      <w:numFmt w:val="bullet"/>
      <w:lvlText w:val="•"/>
      <w:lvlJc w:val="left"/>
      <w:pPr>
        <w:ind w:left="6840" w:hanging="240"/>
      </w:pPr>
      <w:rPr>
        <w:rFonts w:hint="default"/>
        <w:lang w:val="en-US" w:eastAsia="en-US" w:bidi="ar-SA"/>
      </w:rPr>
    </w:lvl>
    <w:lvl w:ilvl="4">
      <w:start w:val="0"/>
      <w:numFmt w:val="bullet"/>
      <w:lvlText w:val="•"/>
      <w:lvlJc w:val="left"/>
      <w:pPr>
        <w:ind w:left="7380" w:hanging="240"/>
      </w:pPr>
      <w:rPr>
        <w:rFonts w:hint="default"/>
        <w:lang w:val="en-US" w:eastAsia="en-US" w:bidi="ar-SA"/>
      </w:rPr>
    </w:lvl>
    <w:lvl w:ilvl="5">
      <w:start w:val="0"/>
      <w:numFmt w:val="bullet"/>
      <w:lvlText w:val="•"/>
      <w:lvlJc w:val="left"/>
      <w:pPr>
        <w:ind w:left="7920" w:hanging="240"/>
      </w:pPr>
      <w:rPr>
        <w:rFonts w:hint="default"/>
        <w:lang w:val="en-US" w:eastAsia="en-US" w:bidi="ar-SA"/>
      </w:rPr>
    </w:lvl>
    <w:lvl w:ilvl="6">
      <w:start w:val="0"/>
      <w:numFmt w:val="bullet"/>
      <w:lvlText w:val="•"/>
      <w:lvlJc w:val="left"/>
      <w:pPr>
        <w:ind w:left="8460" w:hanging="240"/>
      </w:pPr>
      <w:rPr>
        <w:rFonts w:hint="default"/>
        <w:lang w:val="en-US" w:eastAsia="en-US" w:bidi="ar-SA"/>
      </w:rPr>
    </w:lvl>
    <w:lvl w:ilvl="7">
      <w:start w:val="0"/>
      <w:numFmt w:val="bullet"/>
      <w:lvlText w:val="•"/>
      <w:lvlJc w:val="left"/>
      <w:pPr>
        <w:ind w:left="9000" w:hanging="240"/>
      </w:pPr>
      <w:rPr>
        <w:rFonts w:hint="default"/>
        <w:lang w:val="en-US" w:eastAsia="en-US" w:bidi="ar-SA"/>
      </w:rPr>
    </w:lvl>
    <w:lvl w:ilvl="8">
      <w:start w:val="0"/>
      <w:numFmt w:val="bullet"/>
      <w:lvlText w:val="•"/>
      <w:lvlJc w:val="left"/>
      <w:pPr>
        <w:ind w:left="9540" w:hanging="240"/>
      </w:pPr>
      <w:rPr>
        <w:rFonts w:hint="default"/>
        <w:lang w:val="en-US" w:eastAsia="en-US" w:bidi="ar-SA"/>
      </w:rPr>
    </w:lvl>
  </w:abstractNum>
  <w:abstractNum w:abstractNumId="33">
    <w:multiLevelType w:val="hybridMultilevel"/>
    <w:lvl w:ilvl="0">
      <w:start w:val="6"/>
      <w:numFmt w:val="decimal"/>
      <w:lvlText w:val="%1"/>
      <w:lvlJc w:val="left"/>
      <w:pPr>
        <w:ind w:left="5458" w:hanging="481"/>
        <w:jc w:val="left"/>
      </w:pPr>
      <w:rPr>
        <w:rFonts w:hint="default"/>
        <w:lang w:val="en-US" w:eastAsia="en-US" w:bidi="ar-SA"/>
      </w:rPr>
    </w:lvl>
    <w:lvl w:ilvl="1">
      <w:start w:val="1"/>
      <w:numFmt w:val="decimal"/>
      <w:lvlText w:val="%1.%2"/>
      <w:lvlJc w:val="left"/>
      <w:pPr>
        <w:ind w:left="5458" w:hanging="481"/>
        <w:jc w:val="left"/>
      </w:pPr>
      <w:rPr>
        <w:rFonts w:hint="default" w:ascii="Trebuchet MS" w:hAnsi="Trebuchet MS" w:eastAsia="Trebuchet MS" w:cs="Trebuchet MS"/>
        <w:b/>
        <w:bCs/>
        <w:color w:val="0092C0"/>
        <w:spacing w:val="-1"/>
        <w:w w:val="76"/>
        <w:sz w:val="28"/>
        <w:szCs w:val="28"/>
        <w:u w:val="single" w:color="006BB6"/>
        <w:lang w:val="en-US" w:eastAsia="en-US" w:bidi="ar-SA"/>
      </w:rPr>
    </w:lvl>
    <w:lvl w:ilvl="2">
      <w:start w:val="0"/>
      <w:numFmt w:val="bullet"/>
      <w:lvlText w:val="•"/>
      <w:lvlJc w:val="left"/>
      <w:pPr>
        <w:ind w:left="6492" w:hanging="481"/>
      </w:pPr>
      <w:rPr>
        <w:rFonts w:hint="default"/>
        <w:lang w:val="en-US" w:eastAsia="en-US" w:bidi="ar-SA"/>
      </w:rPr>
    </w:lvl>
    <w:lvl w:ilvl="3">
      <w:start w:val="0"/>
      <w:numFmt w:val="bullet"/>
      <w:lvlText w:val="•"/>
      <w:lvlJc w:val="left"/>
      <w:pPr>
        <w:ind w:left="7008" w:hanging="481"/>
      </w:pPr>
      <w:rPr>
        <w:rFonts w:hint="default"/>
        <w:lang w:val="en-US" w:eastAsia="en-US" w:bidi="ar-SA"/>
      </w:rPr>
    </w:lvl>
    <w:lvl w:ilvl="4">
      <w:start w:val="0"/>
      <w:numFmt w:val="bullet"/>
      <w:lvlText w:val="•"/>
      <w:lvlJc w:val="left"/>
      <w:pPr>
        <w:ind w:left="7524" w:hanging="481"/>
      </w:pPr>
      <w:rPr>
        <w:rFonts w:hint="default"/>
        <w:lang w:val="en-US" w:eastAsia="en-US" w:bidi="ar-SA"/>
      </w:rPr>
    </w:lvl>
    <w:lvl w:ilvl="5">
      <w:start w:val="0"/>
      <w:numFmt w:val="bullet"/>
      <w:lvlText w:val="•"/>
      <w:lvlJc w:val="left"/>
      <w:pPr>
        <w:ind w:left="8040" w:hanging="481"/>
      </w:pPr>
      <w:rPr>
        <w:rFonts w:hint="default"/>
        <w:lang w:val="en-US" w:eastAsia="en-US" w:bidi="ar-SA"/>
      </w:rPr>
    </w:lvl>
    <w:lvl w:ilvl="6">
      <w:start w:val="0"/>
      <w:numFmt w:val="bullet"/>
      <w:lvlText w:val="•"/>
      <w:lvlJc w:val="left"/>
      <w:pPr>
        <w:ind w:left="8556" w:hanging="481"/>
      </w:pPr>
      <w:rPr>
        <w:rFonts w:hint="default"/>
        <w:lang w:val="en-US" w:eastAsia="en-US" w:bidi="ar-SA"/>
      </w:rPr>
    </w:lvl>
    <w:lvl w:ilvl="7">
      <w:start w:val="0"/>
      <w:numFmt w:val="bullet"/>
      <w:lvlText w:val="•"/>
      <w:lvlJc w:val="left"/>
      <w:pPr>
        <w:ind w:left="9072" w:hanging="481"/>
      </w:pPr>
      <w:rPr>
        <w:rFonts w:hint="default"/>
        <w:lang w:val="en-US" w:eastAsia="en-US" w:bidi="ar-SA"/>
      </w:rPr>
    </w:lvl>
    <w:lvl w:ilvl="8">
      <w:start w:val="0"/>
      <w:numFmt w:val="bullet"/>
      <w:lvlText w:val="•"/>
      <w:lvlJc w:val="left"/>
      <w:pPr>
        <w:ind w:left="9588" w:hanging="481"/>
      </w:pPr>
      <w:rPr>
        <w:rFonts w:hint="default"/>
        <w:lang w:val="en-US" w:eastAsia="en-US" w:bidi="ar-SA"/>
      </w:rPr>
    </w:lvl>
  </w:abstractNum>
  <w:abstractNum w:abstractNumId="32">
    <w:multiLevelType w:val="hybridMultilevel"/>
    <w:lvl w:ilvl="0">
      <w:start w:val="1"/>
      <w:numFmt w:val="lowerLetter"/>
      <w:lvlText w:val="(%1)"/>
      <w:lvlJc w:val="left"/>
      <w:pPr>
        <w:ind w:left="42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20" w:hanging="240"/>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5820" w:hanging="240"/>
      </w:pPr>
      <w:rPr>
        <w:rFonts w:hint="default"/>
        <w:lang w:val="en-US" w:eastAsia="en-US" w:bidi="ar-SA"/>
      </w:rPr>
    </w:lvl>
    <w:lvl w:ilvl="3">
      <w:start w:val="0"/>
      <w:numFmt w:val="bullet"/>
      <w:lvlText w:val="•"/>
      <w:lvlJc w:val="left"/>
      <w:pPr>
        <w:ind w:left="6420" w:hanging="240"/>
      </w:pPr>
      <w:rPr>
        <w:rFonts w:hint="default"/>
        <w:lang w:val="en-US" w:eastAsia="en-US" w:bidi="ar-SA"/>
      </w:rPr>
    </w:lvl>
    <w:lvl w:ilvl="4">
      <w:start w:val="0"/>
      <w:numFmt w:val="bullet"/>
      <w:lvlText w:val="•"/>
      <w:lvlJc w:val="left"/>
      <w:pPr>
        <w:ind w:left="7020" w:hanging="240"/>
      </w:pPr>
      <w:rPr>
        <w:rFonts w:hint="default"/>
        <w:lang w:val="en-US" w:eastAsia="en-US" w:bidi="ar-SA"/>
      </w:rPr>
    </w:lvl>
    <w:lvl w:ilvl="5">
      <w:start w:val="0"/>
      <w:numFmt w:val="bullet"/>
      <w:lvlText w:val="•"/>
      <w:lvlJc w:val="left"/>
      <w:pPr>
        <w:ind w:left="7620" w:hanging="240"/>
      </w:pPr>
      <w:rPr>
        <w:rFonts w:hint="default"/>
        <w:lang w:val="en-US" w:eastAsia="en-US" w:bidi="ar-SA"/>
      </w:rPr>
    </w:lvl>
    <w:lvl w:ilvl="6">
      <w:start w:val="0"/>
      <w:numFmt w:val="bullet"/>
      <w:lvlText w:val="•"/>
      <w:lvlJc w:val="left"/>
      <w:pPr>
        <w:ind w:left="8220" w:hanging="240"/>
      </w:pPr>
      <w:rPr>
        <w:rFonts w:hint="default"/>
        <w:lang w:val="en-US" w:eastAsia="en-US" w:bidi="ar-SA"/>
      </w:rPr>
    </w:lvl>
    <w:lvl w:ilvl="7">
      <w:start w:val="0"/>
      <w:numFmt w:val="bullet"/>
      <w:lvlText w:val="•"/>
      <w:lvlJc w:val="left"/>
      <w:pPr>
        <w:ind w:left="8820" w:hanging="240"/>
      </w:pPr>
      <w:rPr>
        <w:rFonts w:hint="default"/>
        <w:lang w:val="en-US" w:eastAsia="en-US" w:bidi="ar-SA"/>
      </w:rPr>
    </w:lvl>
    <w:lvl w:ilvl="8">
      <w:start w:val="0"/>
      <w:numFmt w:val="bullet"/>
      <w:lvlText w:val="•"/>
      <w:lvlJc w:val="left"/>
      <w:pPr>
        <w:ind w:left="9420" w:hanging="240"/>
      </w:pPr>
      <w:rPr>
        <w:rFonts w:hint="default"/>
        <w:lang w:val="en-US" w:eastAsia="en-US" w:bidi="ar-SA"/>
      </w:rPr>
    </w:lvl>
  </w:abstractNum>
  <w:abstractNum w:abstractNumId="31">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98" w:hanging="240"/>
      </w:pPr>
      <w:rPr>
        <w:rFonts w:hint="default"/>
        <w:lang w:val="en-US" w:eastAsia="en-US" w:bidi="ar-SA"/>
      </w:rPr>
    </w:lvl>
    <w:lvl w:ilvl="2">
      <w:start w:val="0"/>
      <w:numFmt w:val="bullet"/>
      <w:lvlText w:val="•"/>
      <w:lvlJc w:val="left"/>
      <w:pPr>
        <w:ind w:left="1177" w:hanging="240"/>
      </w:pPr>
      <w:rPr>
        <w:rFonts w:hint="default"/>
        <w:lang w:val="en-US" w:eastAsia="en-US" w:bidi="ar-SA"/>
      </w:rPr>
    </w:lvl>
    <w:lvl w:ilvl="3">
      <w:start w:val="0"/>
      <w:numFmt w:val="bullet"/>
      <w:lvlText w:val="•"/>
      <w:lvlJc w:val="left"/>
      <w:pPr>
        <w:ind w:left="1555" w:hanging="240"/>
      </w:pPr>
      <w:rPr>
        <w:rFonts w:hint="default"/>
        <w:lang w:val="en-US" w:eastAsia="en-US" w:bidi="ar-SA"/>
      </w:rPr>
    </w:lvl>
    <w:lvl w:ilvl="4">
      <w:start w:val="0"/>
      <w:numFmt w:val="bullet"/>
      <w:lvlText w:val="•"/>
      <w:lvlJc w:val="left"/>
      <w:pPr>
        <w:ind w:left="1934" w:hanging="240"/>
      </w:pPr>
      <w:rPr>
        <w:rFonts w:hint="default"/>
        <w:lang w:val="en-US" w:eastAsia="en-US" w:bidi="ar-SA"/>
      </w:rPr>
    </w:lvl>
    <w:lvl w:ilvl="5">
      <w:start w:val="0"/>
      <w:numFmt w:val="bullet"/>
      <w:lvlText w:val="•"/>
      <w:lvlJc w:val="left"/>
      <w:pPr>
        <w:ind w:left="2313" w:hanging="240"/>
      </w:pPr>
      <w:rPr>
        <w:rFonts w:hint="default"/>
        <w:lang w:val="en-US" w:eastAsia="en-US" w:bidi="ar-SA"/>
      </w:rPr>
    </w:lvl>
    <w:lvl w:ilvl="6">
      <w:start w:val="0"/>
      <w:numFmt w:val="bullet"/>
      <w:lvlText w:val="•"/>
      <w:lvlJc w:val="left"/>
      <w:pPr>
        <w:ind w:left="2691" w:hanging="240"/>
      </w:pPr>
      <w:rPr>
        <w:rFonts w:hint="default"/>
        <w:lang w:val="en-US" w:eastAsia="en-US" w:bidi="ar-SA"/>
      </w:rPr>
    </w:lvl>
    <w:lvl w:ilvl="7">
      <w:start w:val="0"/>
      <w:numFmt w:val="bullet"/>
      <w:lvlText w:val="•"/>
      <w:lvlJc w:val="left"/>
      <w:pPr>
        <w:ind w:left="3070" w:hanging="240"/>
      </w:pPr>
      <w:rPr>
        <w:rFonts w:hint="default"/>
        <w:lang w:val="en-US" w:eastAsia="en-US" w:bidi="ar-SA"/>
      </w:rPr>
    </w:lvl>
    <w:lvl w:ilvl="8">
      <w:start w:val="0"/>
      <w:numFmt w:val="bullet"/>
      <w:lvlText w:val="•"/>
      <w:lvlJc w:val="left"/>
      <w:pPr>
        <w:ind w:left="3448" w:hanging="240"/>
      </w:pPr>
      <w:rPr>
        <w:rFonts w:hint="default"/>
        <w:lang w:val="en-US" w:eastAsia="en-US" w:bidi="ar-SA"/>
      </w:rPr>
    </w:lvl>
  </w:abstractNum>
  <w:abstractNum w:abstractNumId="30">
    <w:multiLevelType w:val="hybridMultilevel"/>
    <w:lvl w:ilvl="0">
      <w:start w:val="0"/>
      <w:numFmt w:val="decimal"/>
      <w:lvlText w:val="%1"/>
      <w:lvlJc w:val="left"/>
      <w:pPr>
        <w:ind w:left="527" w:hanging="337"/>
        <w:jc w:val="left"/>
      </w:pPr>
      <w:rPr>
        <w:rFonts w:hint="default"/>
        <w:lang w:val="en-US" w:eastAsia="en-US" w:bidi="ar-SA"/>
      </w:rPr>
    </w:lvl>
    <w:lvl w:ilvl="1">
      <w:start w:val="3"/>
      <w:numFmt w:val="decimal"/>
      <w:lvlText w:val="%1.%2"/>
      <w:lvlJc w:val="left"/>
      <w:pPr>
        <w:ind w:left="527" w:hanging="337"/>
        <w:jc w:val="left"/>
      </w:pPr>
      <w:rPr>
        <w:rFonts w:hint="default" w:ascii="Times New Roman" w:hAnsi="Times New Roman" w:eastAsia="Times New Roman" w:cs="Times New Roman"/>
        <w:color w:val="292425"/>
        <w:w w:val="114"/>
        <w:sz w:val="20"/>
        <w:szCs w:val="20"/>
        <w:lang w:val="en-US" w:eastAsia="en-US" w:bidi="ar-SA"/>
      </w:rPr>
    </w:lvl>
    <w:lvl w:ilvl="2">
      <w:start w:val="1"/>
      <w:numFmt w:val="decimal"/>
      <w:lvlText w:val="(%3)"/>
      <w:lvlJc w:val="left"/>
      <w:pPr>
        <w:ind w:left="5219" w:hanging="240"/>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5328" w:hanging="240"/>
      </w:pPr>
      <w:rPr>
        <w:rFonts w:hint="default"/>
        <w:lang w:val="en-US" w:eastAsia="en-US" w:bidi="ar-SA"/>
      </w:rPr>
    </w:lvl>
    <w:lvl w:ilvl="4">
      <w:start w:val="0"/>
      <w:numFmt w:val="bullet"/>
      <w:lvlText w:val="•"/>
      <w:lvlJc w:val="left"/>
      <w:pPr>
        <w:ind w:left="5383" w:hanging="240"/>
      </w:pPr>
      <w:rPr>
        <w:rFonts w:hint="default"/>
        <w:lang w:val="en-US" w:eastAsia="en-US" w:bidi="ar-SA"/>
      </w:rPr>
    </w:lvl>
    <w:lvl w:ilvl="5">
      <w:start w:val="0"/>
      <w:numFmt w:val="bullet"/>
      <w:lvlText w:val="•"/>
      <w:lvlJc w:val="left"/>
      <w:pPr>
        <w:ind w:left="5437" w:hanging="240"/>
      </w:pPr>
      <w:rPr>
        <w:rFonts w:hint="default"/>
        <w:lang w:val="en-US" w:eastAsia="en-US" w:bidi="ar-SA"/>
      </w:rPr>
    </w:lvl>
    <w:lvl w:ilvl="6">
      <w:start w:val="0"/>
      <w:numFmt w:val="bullet"/>
      <w:lvlText w:val="•"/>
      <w:lvlJc w:val="left"/>
      <w:pPr>
        <w:ind w:left="5492" w:hanging="240"/>
      </w:pPr>
      <w:rPr>
        <w:rFonts w:hint="default"/>
        <w:lang w:val="en-US" w:eastAsia="en-US" w:bidi="ar-SA"/>
      </w:rPr>
    </w:lvl>
    <w:lvl w:ilvl="7">
      <w:start w:val="0"/>
      <w:numFmt w:val="bullet"/>
      <w:lvlText w:val="•"/>
      <w:lvlJc w:val="left"/>
      <w:pPr>
        <w:ind w:left="5546" w:hanging="240"/>
      </w:pPr>
      <w:rPr>
        <w:rFonts w:hint="default"/>
        <w:lang w:val="en-US" w:eastAsia="en-US" w:bidi="ar-SA"/>
      </w:rPr>
    </w:lvl>
    <w:lvl w:ilvl="8">
      <w:start w:val="0"/>
      <w:numFmt w:val="bullet"/>
      <w:lvlText w:val="•"/>
      <w:lvlJc w:val="left"/>
      <w:pPr>
        <w:ind w:left="5601" w:hanging="240"/>
      </w:pPr>
      <w:rPr>
        <w:rFonts w:hint="default"/>
        <w:lang w:val="en-US" w:eastAsia="en-US" w:bidi="ar-SA"/>
      </w:rPr>
    </w:lvl>
  </w:abstractNum>
  <w:abstractNum w:abstractNumId="29">
    <w:multiLevelType w:val="hybridMultilevel"/>
    <w:lvl w:ilvl="0">
      <w:start w:val="1"/>
      <w:numFmt w:val="lowerLetter"/>
      <w:lvlText w:val="(%1)"/>
      <w:lvlJc w:val="left"/>
      <w:pPr>
        <w:ind w:left="41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36" w:hanging="240"/>
      </w:pPr>
      <w:rPr>
        <w:rFonts w:hint="default"/>
        <w:lang w:val="en-US" w:eastAsia="en-US" w:bidi="ar-SA"/>
      </w:rPr>
    </w:lvl>
    <w:lvl w:ilvl="2">
      <w:start w:val="0"/>
      <w:numFmt w:val="bullet"/>
      <w:lvlText w:val="•"/>
      <w:lvlJc w:val="left"/>
      <w:pPr>
        <w:ind w:left="1252" w:hanging="240"/>
      </w:pPr>
      <w:rPr>
        <w:rFonts w:hint="default"/>
        <w:lang w:val="en-US" w:eastAsia="en-US" w:bidi="ar-SA"/>
      </w:rPr>
    </w:lvl>
    <w:lvl w:ilvl="3">
      <w:start w:val="0"/>
      <w:numFmt w:val="bullet"/>
      <w:lvlText w:val="•"/>
      <w:lvlJc w:val="left"/>
      <w:pPr>
        <w:ind w:left="1668" w:hanging="240"/>
      </w:pPr>
      <w:rPr>
        <w:rFonts w:hint="default"/>
        <w:lang w:val="en-US" w:eastAsia="en-US" w:bidi="ar-SA"/>
      </w:rPr>
    </w:lvl>
    <w:lvl w:ilvl="4">
      <w:start w:val="0"/>
      <w:numFmt w:val="bullet"/>
      <w:lvlText w:val="•"/>
      <w:lvlJc w:val="left"/>
      <w:pPr>
        <w:ind w:left="2084" w:hanging="240"/>
      </w:pPr>
      <w:rPr>
        <w:rFonts w:hint="default"/>
        <w:lang w:val="en-US" w:eastAsia="en-US" w:bidi="ar-SA"/>
      </w:rPr>
    </w:lvl>
    <w:lvl w:ilvl="5">
      <w:start w:val="0"/>
      <w:numFmt w:val="bullet"/>
      <w:lvlText w:val="•"/>
      <w:lvlJc w:val="left"/>
      <w:pPr>
        <w:ind w:left="2500" w:hanging="240"/>
      </w:pPr>
      <w:rPr>
        <w:rFonts w:hint="default"/>
        <w:lang w:val="en-US" w:eastAsia="en-US" w:bidi="ar-SA"/>
      </w:rPr>
    </w:lvl>
    <w:lvl w:ilvl="6">
      <w:start w:val="0"/>
      <w:numFmt w:val="bullet"/>
      <w:lvlText w:val="•"/>
      <w:lvlJc w:val="left"/>
      <w:pPr>
        <w:ind w:left="2916" w:hanging="240"/>
      </w:pPr>
      <w:rPr>
        <w:rFonts w:hint="default"/>
        <w:lang w:val="en-US" w:eastAsia="en-US" w:bidi="ar-SA"/>
      </w:rPr>
    </w:lvl>
    <w:lvl w:ilvl="7">
      <w:start w:val="0"/>
      <w:numFmt w:val="bullet"/>
      <w:lvlText w:val="•"/>
      <w:lvlJc w:val="left"/>
      <w:pPr>
        <w:ind w:left="3332" w:hanging="240"/>
      </w:pPr>
      <w:rPr>
        <w:rFonts w:hint="default"/>
        <w:lang w:val="en-US" w:eastAsia="en-US" w:bidi="ar-SA"/>
      </w:rPr>
    </w:lvl>
    <w:lvl w:ilvl="8">
      <w:start w:val="0"/>
      <w:numFmt w:val="bullet"/>
      <w:lvlText w:val="•"/>
      <w:lvlJc w:val="left"/>
      <w:pPr>
        <w:ind w:left="3748" w:hanging="240"/>
      </w:pPr>
      <w:rPr>
        <w:rFonts w:hint="default"/>
        <w:lang w:val="en-US" w:eastAsia="en-US" w:bidi="ar-SA"/>
      </w:rPr>
    </w:lvl>
  </w:abstractNum>
  <w:abstractNum w:abstractNumId="28">
    <w:multiLevelType w:val="hybridMultilevel"/>
    <w:lvl w:ilvl="0">
      <w:start w:val="2"/>
      <w:numFmt w:val="lowerLetter"/>
      <w:lvlText w:val="(%1)"/>
      <w:lvlJc w:val="left"/>
      <w:pPr>
        <w:ind w:left="426" w:hanging="240"/>
        <w:jc w:val="left"/>
      </w:pPr>
      <w:rPr>
        <w:rFonts w:hint="default" w:ascii="Times New Roman" w:hAnsi="Times New Roman" w:eastAsia="Times New Roman" w:cs="Times New Roman"/>
        <w:color w:val="292425"/>
        <w:spacing w:val="-1"/>
        <w:w w:val="105"/>
        <w:sz w:val="12"/>
        <w:szCs w:val="12"/>
        <w:lang w:val="en-US" w:eastAsia="en-US" w:bidi="ar-SA"/>
      </w:rPr>
    </w:lvl>
    <w:lvl w:ilvl="1">
      <w:start w:val="1"/>
      <w:numFmt w:val="decimal"/>
      <w:lvlText w:val="(%2)"/>
      <w:lvlJc w:val="left"/>
      <w:pPr>
        <w:ind w:left="426"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1"/>
      <w:numFmt w:val="lowerLetter"/>
      <w:lvlText w:val="(%3)"/>
      <w:lvlJc w:val="left"/>
      <w:pPr>
        <w:ind w:left="416" w:hanging="240"/>
        <w:jc w:val="left"/>
      </w:pPr>
      <w:rPr>
        <w:rFonts w:hint="default" w:ascii="Times New Roman" w:hAnsi="Times New Roman" w:eastAsia="Times New Roman" w:cs="Times New Roman"/>
        <w:color w:val="292425"/>
        <w:spacing w:val="-1"/>
        <w:w w:val="103"/>
        <w:sz w:val="12"/>
        <w:szCs w:val="12"/>
        <w:lang w:val="en-US" w:eastAsia="en-US" w:bidi="ar-SA"/>
      </w:rPr>
    </w:lvl>
    <w:lvl w:ilvl="3">
      <w:start w:val="1"/>
      <w:numFmt w:val="decimal"/>
      <w:lvlText w:val="(%4)"/>
      <w:lvlJc w:val="left"/>
      <w:pPr>
        <w:ind w:left="5219" w:hanging="240"/>
        <w:jc w:val="left"/>
      </w:pPr>
      <w:rPr>
        <w:rFonts w:hint="default" w:ascii="Times New Roman" w:hAnsi="Times New Roman" w:eastAsia="Times New Roman" w:cs="Times New Roman"/>
        <w:color w:val="292425"/>
        <w:spacing w:val="-1"/>
        <w:w w:val="109"/>
        <w:sz w:val="14"/>
        <w:szCs w:val="14"/>
        <w:lang w:val="en-US" w:eastAsia="en-US" w:bidi="ar-SA"/>
      </w:rPr>
    </w:lvl>
    <w:lvl w:ilvl="4">
      <w:start w:val="0"/>
      <w:numFmt w:val="bullet"/>
      <w:lvlText w:val="•"/>
      <w:lvlJc w:val="left"/>
      <w:pPr>
        <w:ind w:left="3114" w:hanging="240"/>
      </w:pPr>
      <w:rPr>
        <w:rFonts w:hint="default"/>
        <w:lang w:val="en-US" w:eastAsia="en-US" w:bidi="ar-SA"/>
      </w:rPr>
    </w:lvl>
    <w:lvl w:ilvl="5">
      <w:start w:val="0"/>
      <w:numFmt w:val="bullet"/>
      <w:lvlText w:val="•"/>
      <w:lvlJc w:val="left"/>
      <w:pPr>
        <w:ind w:left="2412" w:hanging="240"/>
      </w:pPr>
      <w:rPr>
        <w:rFonts w:hint="default"/>
        <w:lang w:val="en-US" w:eastAsia="en-US" w:bidi="ar-SA"/>
      </w:rPr>
    </w:lvl>
    <w:lvl w:ilvl="6">
      <w:start w:val="0"/>
      <w:numFmt w:val="bullet"/>
      <w:lvlText w:val="•"/>
      <w:lvlJc w:val="left"/>
      <w:pPr>
        <w:ind w:left="1710" w:hanging="240"/>
      </w:pPr>
      <w:rPr>
        <w:rFonts w:hint="default"/>
        <w:lang w:val="en-US" w:eastAsia="en-US" w:bidi="ar-SA"/>
      </w:rPr>
    </w:lvl>
    <w:lvl w:ilvl="7">
      <w:start w:val="0"/>
      <w:numFmt w:val="bullet"/>
      <w:lvlText w:val="•"/>
      <w:lvlJc w:val="left"/>
      <w:pPr>
        <w:ind w:left="1009" w:hanging="240"/>
      </w:pPr>
      <w:rPr>
        <w:rFonts w:hint="default"/>
        <w:lang w:val="en-US" w:eastAsia="en-US" w:bidi="ar-SA"/>
      </w:rPr>
    </w:lvl>
    <w:lvl w:ilvl="8">
      <w:start w:val="0"/>
      <w:numFmt w:val="bullet"/>
      <w:lvlText w:val="•"/>
      <w:lvlJc w:val="left"/>
      <w:pPr>
        <w:ind w:left="307" w:hanging="240"/>
      </w:pPr>
      <w:rPr>
        <w:rFonts w:hint="default"/>
        <w:lang w:val="en-US" w:eastAsia="en-US" w:bidi="ar-SA"/>
      </w:rPr>
    </w:lvl>
  </w:abstractNum>
  <w:abstractNum w:abstractNumId="27">
    <w:multiLevelType w:val="hybridMultilevel"/>
    <w:lvl w:ilvl="0">
      <w:start w:val="1"/>
      <w:numFmt w:val="lowerLetter"/>
      <w:lvlText w:val="(%1)"/>
      <w:lvlJc w:val="left"/>
      <w:pPr>
        <w:ind w:left="400"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738" w:hanging="240"/>
      </w:pPr>
      <w:rPr>
        <w:rFonts w:hint="default"/>
        <w:lang w:val="en-US" w:eastAsia="en-US" w:bidi="ar-SA"/>
      </w:rPr>
    </w:lvl>
    <w:lvl w:ilvl="2">
      <w:start w:val="0"/>
      <w:numFmt w:val="bullet"/>
      <w:lvlText w:val="•"/>
      <w:lvlJc w:val="left"/>
      <w:pPr>
        <w:ind w:left="1077" w:hanging="240"/>
      </w:pPr>
      <w:rPr>
        <w:rFonts w:hint="default"/>
        <w:lang w:val="en-US" w:eastAsia="en-US" w:bidi="ar-SA"/>
      </w:rPr>
    </w:lvl>
    <w:lvl w:ilvl="3">
      <w:start w:val="0"/>
      <w:numFmt w:val="bullet"/>
      <w:lvlText w:val="•"/>
      <w:lvlJc w:val="left"/>
      <w:pPr>
        <w:ind w:left="1416" w:hanging="240"/>
      </w:pPr>
      <w:rPr>
        <w:rFonts w:hint="default"/>
        <w:lang w:val="en-US" w:eastAsia="en-US" w:bidi="ar-SA"/>
      </w:rPr>
    </w:lvl>
    <w:lvl w:ilvl="4">
      <w:start w:val="0"/>
      <w:numFmt w:val="bullet"/>
      <w:lvlText w:val="•"/>
      <w:lvlJc w:val="left"/>
      <w:pPr>
        <w:ind w:left="1755" w:hanging="240"/>
      </w:pPr>
      <w:rPr>
        <w:rFonts w:hint="default"/>
        <w:lang w:val="en-US" w:eastAsia="en-US" w:bidi="ar-SA"/>
      </w:rPr>
    </w:lvl>
    <w:lvl w:ilvl="5">
      <w:start w:val="0"/>
      <w:numFmt w:val="bullet"/>
      <w:lvlText w:val="•"/>
      <w:lvlJc w:val="left"/>
      <w:pPr>
        <w:ind w:left="2094" w:hanging="240"/>
      </w:pPr>
      <w:rPr>
        <w:rFonts w:hint="default"/>
        <w:lang w:val="en-US" w:eastAsia="en-US" w:bidi="ar-SA"/>
      </w:rPr>
    </w:lvl>
    <w:lvl w:ilvl="6">
      <w:start w:val="0"/>
      <w:numFmt w:val="bullet"/>
      <w:lvlText w:val="•"/>
      <w:lvlJc w:val="left"/>
      <w:pPr>
        <w:ind w:left="2432" w:hanging="240"/>
      </w:pPr>
      <w:rPr>
        <w:rFonts w:hint="default"/>
        <w:lang w:val="en-US" w:eastAsia="en-US" w:bidi="ar-SA"/>
      </w:rPr>
    </w:lvl>
    <w:lvl w:ilvl="7">
      <w:start w:val="0"/>
      <w:numFmt w:val="bullet"/>
      <w:lvlText w:val="•"/>
      <w:lvlJc w:val="left"/>
      <w:pPr>
        <w:ind w:left="2771" w:hanging="240"/>
      </w:pPr>
      <w:rPr>
        <w:rFonts w:hint="default"/>
        <w:lang w:val="en-US" w:eastAsia="en-US" w:bidi="ar-SA"/>
      </w:rPr>
    </w:lvl>
    <w:lvl w:ilvl="8">
      <w:start w:val="0"/>
      <w:numFmt w:val="bullet"/>
      <w:lvlText w:val="•"/>
      <w:lvlJc w:val="left"/>
      <w:pPr>
        <w:ind w:left="3110" w:hanging="240"/>
      </w:pPr>
      <w:rPr>
        <w:rFonts w:hint="default"/>
        <w:lang w:val="en-US" w:eastAsia="en-US" w:bidi="ar-SA"/>
      </w:rPr>
    </w:lvl>
  </w:abstractNum>
  <w:abstractNum w:abstractNumId="26">
    <w:multiLevelType w:val="hybridMultilevel"/>
    <w:lvl w:ilvl="0">
      <w:start w:val="1"/>
      <w:numFmt w:val="lowerLetter"/>
      <w:lvlText w:val="(%1)"/>
      <w:lvlJc w:val="left"/>
      <w:pPr>
        <w:ind w:left="39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38" w:hanging="240"/>
      </w:pPr>
      <w:rPr>
        <w:rFonts w:hint="default"/>
        <w:lang w:val="en-US" w:eastAsia="en-US" w:bidi="ar-SA"/>
      </w:rPr>
    </w:lvl>
    <w:lvl w:ilvl="2">
      <w:start w:val="0"/>
      <w:numFmt w:val="bullet"/>
      <w:lvlText w:val="•"/>
      <w:lvlJc w:val="left"/>
      <w:pPr>
        <w:ind w:left="1077" w:hanging="240"/>
      </w:pPr>
      <w:rPr>
        <w:rFonts w:hint="default"/>
        <w:lang w:val="en-US" w:eastAsia="en-US" w:bidi="ar-SA"/>
      </w:rPr>
    </w:lvl>
    <w:lvl w:ilvl="3">
      <w:start w:val="0"/>
      <w:numFmt w:val="bullet"/>
      <w:lvlText w:val="•"/>
      <w:lvlJc w:val="left"/>
      <w:pPr>
        <w:ind w:left="1416" w:hanging="240"/>
      </w:pPr>
      <w:rPr>
        <w:rFonts w:hint="default"/>
        <w:lang w:val="en-US" w:eastAsia="en-US" w:bidi="ar-SA"/>
      </w:rPr>
    </w:lvl>
    <w:lvl w:ilvl="4">
      <w:start w:val="0"/>
      <w:numFmt w:val="bullet"/>
      <w:lvlText w:val="•"/>
      <w:lvlJc w:val="left"/>
      <w:pPr>
        <w:ind w:left="1755" w:hanging="240"/>
      </w:pPr>
      <w:rPr>
        <w:rFonts w:hint="default"/>
        <w:lang w:val="en-US" w:eastAsia="en-US" w:bidi="ar-SA"/>
      </w:rPr>
    </w:lvl>
    <w:lvl w:ilvl="5">
      <w:start w:val="0"/>
      <w:numFmt w:val="bullet"/>
      <w:lvlText w:val="•"/>
      <w:lvlJc w:val="left"/>
      <w:pPr>
        <w:ind w:left="2094" w:hanging="240"/>
      </w:pPr>
      <w:rPr>
        <w:rFonts w:hint="default"/>
        <w:lang w:val="en-US" w:eastAsia="en-US" w:bidi="ar-SA"/>
      </w:rPr>
    </w:lvl>
    <w:lvl w:ilvl="6">
      <w:start w:val="0"/>
      <w:numFmt w:val="bullet"/>
      <w:lvlText w:val="•"/>
      <w:lvlJc w:val="left"/>
      <w:pPr>
        <w:ind w:left="2432" w:hanging="240"/>
      </w:pPr>
      <w:rPr>
        <w:rFonts w:hint="default"/>
        <w:lang w:val="en-US" w:eastAsia="en-US" w:bidi="ar-SA"/>
      </w:rPr>
    </w:lvl>
    <w:lvl w:ilvl="7">
      <w:start w:val="0"/>
      <w:numFmt w:val="bullet"/>
      <w:lvlText w:val="•"/>
      <w:lvlJc w:val="left"/>
      <w:pPr>
        <w:ind w:left="2771" w:hanging="240"/>
      </w:pPr>
      <w:rPr>
        <w:rFonts w:hint="default"/>
        <w:lang w:val="en-US" w:eastAsia="en-US" w:bidi="ar-SA"/>
      </w:rPr>
    </w:lvl>
    <w:lvl w:ilvl="8">
      <w:start w:val="0"/>
      <w:numFmt w:val="bullet"/>
      <w:lvlText w:val="•"/>
      <w:lvlJc w:val="left"/>
      <w:pPr>
        <w:ind w:left="3110" w:hanging="240"/>
      </w:pPr>
      <w:rPr>
        <w:rFonts w:hint="default"/>
        <w:lang w:val="en-US" w:eastAsia="en-US" w:bidi="ar-SA"/>
      </w:rPr>
    </w:lvl>
  </w:abstractNum>
  <w:abstractNum w:abstractNumId="25">
    <w:multiLevelType w:val="hybridMultilevel"/>
    <w:lvl w:ilvl="0">
      <w:start w:val="4"/>
      <w:numFmt w:val="decimal"/>
      <w:lvlText w:val="%1"/>
      <w:lvlJc w:val="left"/>
      <w:pPr>
        <w:ind w:left="639" w:hanging="480"/>
        <w:jc w:val="left"/>
      </w:pPr>
      <w:rPr>
        <w:rFonts w:hint="default"/>
        <w:lang w:val="en-US" w:eastAsia="en-US" w:bidi="ar-SA"/>
      </w:rPr>
    </w:lvl>
    <w:lvl w:ilvl="1">
      <w:start w:val="1"/>
      <w:numFmt w:val="decimal"/>
      <w:lvlText w:val="%1.%2"/>
      <w:lvlJc w:val="left"/>
      <w:pPr>
        <w:ind w:left="639" w:hanging="480"/>
        <w:jc w:val="right"/>
      </w:pPr>
      <w:rPr>
        <w:rFonts w:hint="default"/>
        <w:b/>
        <w:bCs/>
        <w:spacing w:val="-1"/>
        <w:w w:val="76"/>
        <w:u w:val="single" w:color="006BB6"/>
        <w:lang w:val="en-US" w:eastAsia="en-US" w:bidi="ar-SA"/>
      </w:rPr>
    </w:lvl>
    <w:lvl w:ilvl="2">
      <w:start w:val="0"/>
      <w:numFmt w:val="bullet"/>
      <w:lvlText w:val="•"/>
      <w:lvlJc w:val="left"/>
      <w:pPr>
        <w:ind w:left="1672" w:hanging="480"/>
      </w:pPr>
      <w:rPr>
        <w:rFonts w:hint="default"/>
        <w:lang w:val="en-US" w:eastAsia="en-US" w:bidi="ar-SA"/>
      </w:rPr>
    </w:lvl>
    <w:lvl w:ilvl="3">
      <w:start w:val="0"/>
      <w:numFmt w:val="bullet"/>
      <w:lvlText w:val="•"/>
      <w:lvlJc w:val="left"/>
      <w:pPr>
        <w:ind w:left="2188" w:hanging="480"/>
      </w:pPr>
      <w:rPr>
        <w:rFonts w:hint="default"/>
        <w:lang w:val="en-US" w:eastAsia="en-US" w:bidi="ar-SA"/>
      </w:rPr>
    </w:lvl>
    <w:lvl w:ilvl="4">
      <w:start w:val="0"/>
      <w:numFmt w:val="bullet"/>
      <w:lvlText w:val="•"/>
      <w:lvlJc w:val="left"/>
      <w:pPr>
        <w:ind w:left="2704" w:hanging="480"/>
      </w:pPr>
      <w:rPr>
        <w:rFonts w:hint="default"/>
        <w:lang w:val="en-US" w:eastAsia="en-US" w:bidi="ar-SA"/>
      </w:rPr>
    </w:lvl>
    <w:lvl w:ilvl="5">
      <w:start w:val="0"/>
      <w:numFmt w:val="bullet"/>
      <w:lvlText w:val="•"/>
      <w:lvlJc w:val="left"/>
      <w:pPr>
        <w:ind w:left="3220" w:hanging="480"/>
      </w:pPr>
      <w:rPr>
        <w:rFonts w:hint="default"/>
        <w:lang w:val="en-US" w:eastAsia="en-US" w:bidi="ar-SA"/>
      </w:rPr>
    </w:lvl>
    <w:lvl w:ilvl="6">
      <w:start w:val="0"/>
      <w:numFmt w:val="bullet"/>
      <w:lvlText w:val="•"/>
      <w:lvlJc w:val="left"/>
      <w:pPr>
        <w:ind w:left="3736" w:hanging="480"/>
      </w:pPr>
      <w:rPr>
        <w:rFonts w:hint="default"/>
        <w:lang w:val="en-US" w:eastAsia="en-US" w:bidi="ar-SA"/>
      </w:rPr>
    </w:lvl>
    <w:lvl w:ilvl="7">
      <w:start w:val="0"/>
      <w:numFmt w:val="bullet"/>
      <w:lvlText w:val="•"/>
      <w:lvlJc w:val="left"/>
      <w:pPr>
        <w:ind w:left="4252" w:hanging="480"/>
      </w:pPr>
      <w:rPr>
        <w:rFonts w:hint="default"/>
        <w:lang w:val="en-US" w:eastAsia="en-US" w:bidi="ar-SA"/>
      </w:rPr>
    </w:lvl>
    <w:lvl w:ilvl="8">
      <w:start w:val="0"/>
      <w:numFmt w:val="bullet"/>
      <w:lvlText w:val="•"/>
      <w:lvlJc w:val="left"/>
      <w:pPr>
        <w:ind w:left="4768" w:hanging="480"/>
      </w:pPr>
      <w:rPr>
        <w:rFonts w:hint="default"/>
        <w:lang w:val="en-US" w:eastAsia="en-US" w:bidi="ar-SA"/>
      </w:rPr>
    </w:lvl>
  </w:abstractNum>
  <w:abstractNum w:abstractNumId="24">
    <w:multiLevelType w:val="hybridMultilevel"/>
    <w:lvl w:ilvl="0">
      <w:start w:val="1"/>
      <w:numFmt w:val="lowerLetter"/>
      <w:lvlText w:val="(%1)"/>
      <w:lvlJc w:val="left"/>
      <w:pPr>
        <w:ind w:left="42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19" w:hanging="240"/>
      </w:pPr>
      <w:rPr>
        <w:rFonts w:hint="default"/>
        <w:lang w:val="en-US" w:eastAsia="en-US" w:bidi="ar-SA"/>
      </w:rPr>
    </w:lvl>
    <w:lvl w:ilvl="2">
      <w:start w:val="0"/>
      <w:numFmt w:val="bullet"/>
      <w:lvlText w:val="•"/>
      <w:lvlJc w:val="left"/>
      <w:pPr>
        <w:ind w:left="1219" w:hanging="240"/>
      </w:pPr>
      <w:rPr>
        <w:rFonts w:hint="default"/>
        <w:lang w:val="en-US" w:eastAsia="en-US" w:bidi="ar-SA"/>
      </w:rPr>
    </w:lvl>
    <w:lvl w:ilvl="3">
      <w:start w:val="0"/>
      <w:numFmt w:val="bullet"/>
      <w:lvlText w:val="•"/>
      <w:lvlJc w:val="left"/>
      <w:pPr>
        <w:ind w:left="1619" w:hanging="240"/>
      </w:pPr>
      <w:rPr>
        <w:rFonts w:hint="default"/>
        <w:lang w:val="en-US" w:eastAsia="en-US" w:bidi="ar-SA"/>
      </w:rPr>
    </w:lvl>
    <w:lvl w:ilvl="4">
      <w:start w:val="0"/>
      <w:numFmt w:val="bullet"/>
      <w:lvlText w:val="•"/>
      <w:lvlJc w:val="left"/>
      <w:pPr>
        <w:ind w:left="2019" w:hanging="240"/>
      </w:pPr>
      <w:rPr>
        <w:rFonts w:hint="default"/>
        <w:lang w:val="en-US" w:eastAsia="en-US" w:bidi="ar-SA"/>
      </w:rPr>
    </w:lvl>
    <w:lvl w:ilvl="5">
      <w:start w:val="0"/>
      <w:numFmt w:val="bullet"/>
      <w:lvlText w:val="•"/>
      <w:lvlJc w:val="left"/>
      <w:pPr>
        <w:ind w:left="2419" w:hanging="240"/>
      </w:pPr>
      <w:rPr>
        <w:rFonts w:hint="default"/>
        <w:lang w:val="en-US" w:eastAsia="en-US" w:bidi="ar-SA"/>
      </w:rPr>
    </w:lvl>
    <w:lvl w:ilvl="6">
      <w:start w:val="0"/>
      <w:numFmt w:val="bullet"/>
      <w:lvlText w:val="•"/>
      <w:lvlJc w:val="left"/>
      <w:pPr>
        <w:ind w:left="2819" w:hanging="240"/>
      </w:pPr>
      <w:rPr>
        <w:rFonts w:hint="default"/>
        <w:lang w:val="en-US" w:eastAsia="en-US" w:bidi="ar-SA"/>
      </w:rPr>
    </w:lvl>
    <w:lvl w:ilvl="7">
      <w:start w:val="0"/>
      <w:numFmt w:val="bullet"/>
      <w:lvlText w:val="•"/>
      <w:lvlJc w:val="left"/>
      <w:pPr>
        <w:ind w:left="3219" w:hanging="240"/>
      </w:pPr>
      <w:rPr>
        <w:rFonts w:hint="default"/>
        <w:lang w:val="en-US" w:eastAsia="en-US" w:bidi="ar-SA"/>
      </w:rPr>
    </w:lvl>
    <w:lvl w:ilvl="8">
      <w:start w:val="0"/>
      <w:numFmt w:val="bullet"/>
      <w:lvlText w:val="•"/>
      <w:lvlJc w:val="left"/>
      <w:pPr>
        <w:ind w:left="3618" w:hanging="240"/>
      </w:pPr>
      <w:rPr>
        <w:rFonts w:hint="default"/>
        <w:lang w:val="en-US" w:eastAsia="en-US" w:bidi="ar-SA"/>
      </w:rPr>
    </w:lvl>
  </w:abstractNum>
  <w:abstractNum w:abstractNumId="23">
    <w:multiLevelType w:val="hybridMultilevel"/>
    <w:lvl w:ilvl="0">
      <w:start w:val="1"/>
      <w:numFmt w:val="lowerLetter"/>
      <w:lvlText w:val="(%1)"/>
      <w:lvlJc w:val="left"/>
      <w:pPr>
        <w:ind w:left="39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01" w:hanging="240"/>
      </w:pPr>
      <w:rPr>
        <w:rFonts w:hint="default"/>
        <w:lang w:val="en-US" w:eastAsia="en-US" w:bidi="ar-SA"/>
      </w:rPr>
    </w:lvl>
    <w:lvl w:ilvl="2">
      <w:start w:val="0"/>
      <w:numFmt w:val="bullet"/>
      <w:lvlText w:val="•"/>
      <w:lvlJc w:val="left"/>
      <w:pPr>
        <w:ind w:left="1203" w:hanging="240"/>
      </w:pPr>
      <w:rPr>
        <w:rFonts w:hint="default"/>
        <w:lang w:val="en-US" w:eastAsia="en-US" w:bidi="ar-SA"/>
      </w:rPr>
    </w:lvl>
    <w:lvl w:ilvl="3">
      <w:start w:val="0"/>
      <w:numFmt w:val="bullet"/>
      <w:lvlText w:val="•"/>
      <w:lvlJc w:val="left"/>
      <w:pPr>
        <w:ind w:left="1605" w:hanging="240"/>
      </w:pPr>
      <w:rPr>
        <w:rFonts w:hint="default"/>
        <w:lang w:val="en-US" w:eastAsia="en-US" w:bidi="ar-SA"/>
      </w:rPr>
    </w:lvl>
    <w:lvl w:ilvl="4">
      <w:start w:val="0"/>
      <w:numFmt w:val="bullet"/>
      <w:lvlText w:val="•"/>
      <w:lvlJc w:val="left"/>
      <w:pPr>
        <w:ind w:left="2007" w:hanging="240"/>
      </w:pPr>
      <w:rPr>
        <w:rFonts w:hint="default"/>
        <w:lang w:val="en-US" w:eastAsia="en-US" w:bidi="ar-SA"/>
      </w:rPr>
    </w:lvl>
    <w:lvl w:ilvl="5">
      <w:start w:val="0"/>
      <w:numFmt w:val="bullet"/>
      <w:lvlText w:val="•"/>
      <w:lvlJc w:val="left"/>
      <w:pPr>
        <w:ind w:left="2409" w:hanging="240"/>
      </w:pPr>
      <w:rPr>
        <w:rFonts w:hint="default"/>
        <w:lang w:val="en-US" w:eastAsia="en-US" w:bidi="ar-SA"/>
      </w:rPr>
    </w:lvl>
    <w:lvl w:ilvl="6">
      <w:start w:val="0"/>
      <w:numFmt w:val="bullet"/>
      <w:lvlText w:val="•"/>
      <w:lvlJc w:val="left"/>
      <w:pPr>
        <w:ind w:left="2811" w:hanging="240"/>
      </w:pPr>
      <w:rPr>
        <w:rFonts w:hint="default"/>
        <w:lang w:val="en-US" w:eastAsia="en-US" w:bidi="ar-SA"/>
      </w:rPr>
    </w:lvl>
    <w:lvl w:ilvl="7">
      <w:start w:val="0"/>
      <w:numFmt w:val="bullet"/>
      <w:lvlText w:val="•"/>
      <w:lvlJc w:val="left"/>
      <w:pPr>
        <w:ind w:left="3213" w:hanging="240"/>
      </w:pPr>
      <w:rPr>
        <w:rFonts w:hint="default"/>
        <w:lang w:val="en-US" w:eastAsia="en-US" w:bidi="ar-SA"/>
      </w:rPr>
    </w:lvl>
    <w:lvl w:ilvl="8">
      <w:start w:val="0"/>
      <w:numFmt w:val="bullet"/>
      <w:lvlText w:val="•"/>
      <w:lvlJc w:val="left"/>
      <w:pPr>
        <w:ind w:left="3614" w:hanging="240"/>
      </w:pPr>
      <w:rPr>
        <w:rFonts w:hint="default"/>
        <w:lang w:val="en-US" w:eastAsia="en-US" w:bidi="ar-SA"/>
      </w:rPr>
    </w:lvl>
  </w:abstractNum>
  <w:abstractNum w:abstractNumId="22">
    <w:multiLevelType w:val="hybridMultilevel"/>
    <w:lvl w:ilvl="0">
      <w:start w:val="0"/>
      <w:numFmt w:val="decimal"/>
      <w:lvlText w:val="%1"/>
      <w:lvlJc w:val="left"/>
      <w:pPr>
        <w:ind w:left="180" w:hanging="337"/>
        <w:jc w:val="left"/>
      </w:pPr>
      <w:rPr>
        <w:rFonts w:hint="default"/>
        <w:lang w:val="en-US" w:eastAsia="en-US" w:bidi="ar-SA"/>
      </w:rPr>
    </w:lvl>
    <w:lvl w:ilvl="1">
      <w:start w:val="1"/>
      <w:numFmt w:val="decimal"/>
      <w:lvlText w:val="%1.%2"/>
      <w:lvlJc w:val="left"/>
      <w:pPr>
        <w:ind w:left="180" w:hanging="337"/>
        <w:jc w:val="left"/>
      </w:pPr>
      <w:rPr>
        <w:rFonts w:hint="default" w:ascii="Times New Roman" w:hAnsi="Times New Roman" w:eastAsia="Times New Roman" w:cs="Times New Roman"/>
        <w:color w:val="292425"/>
        <w:w w:val="114"/>
        <w:sz w:val="20"/>
        <w:szCs w:val="20"/>
        <w:lang w:val="en-US" w:eastAsia="en-US" w:bidi="ar-SA"/>
      </w:rPr>
    </w:lvl>
    <w:lvl w:ilvl="2">
      <w:start w:val="1"/>
      <w:numFmt w:val="decimal"/>
      <w:lvlText w:val="(%3)"/>
      <w:lvlJc w:val="left"/>
      <w:pPr>
        <w:ind w:left="598" w:hanging="240"/>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1733" w:hanging="240"/>
      </w:pPr>
      <w:rPr>
        <w:rFonts w:hint="default"/>
        <w:lang w:val="en-US" w:eastAsia="en-US" w:bidi="ar-SA"/>
      </w:rPr>
    </w:lvl>
    <w:lvl w:ilvl="4">
      <w:start w:val="0"/>
      <w:numFmt w:val="bullet"/>
      <w:lvlText w:val="•"/>
      <w:lvlJc w:val="left"/>
      <w:pPr>
        <w:ind w:left="2300" w:hanging="240"/>
      </w:pPr>
      <w:rPr>
        <w:rFonts w:hint="default"/>
        <w:lang w:val="en-US" w:eastAsia="en-US" w:bidi="ar-SA"/>
      </w:rPr>
    </w:lvl>
    <w:lvl w:ilvl="5">
      <w:start w:val="0"/>
      <w:numFmt w:val="bullet"/>
      <w:lvlText w:val="•"/>
      <w:lvlJc w:val="left"/>
      <w:pPr>
        <w:ind w:left="2866" w:hanging="240"/>
      </w:pPr>
      <w:rPr>
        <w:rFonts w:hint="default"/>
        <w:lang w:val="en-US" w:eastAsia="en-US" w:bidi="ar-SA"/>
      </w:rPr>
    </w:lvl>
    <w:lvl w:ilvl="6">
      <w:start w:val="0"/>
      <w:numFmt w:val="bullet"/>
      <w:lvlText w:val="•"/>
      <w:lvlJc w:val="left"/>
      <w:pPr>
        <w:ind w:left="3433" w:hanging="240"/>
      </w:pPr>
      <w:rPr>
        <w:rFonts w:hint="default"/>
        <w:lang w:val="en-US" w:eastAsia="en-US" w:bidi="ar-SA"/>
      </w:rPr>
    </w:lvl>
    <w:lvl w:ilvl="7">
      <w:start w:val="0"/>
      <w:numFmt w:val="bullet"/>
      <w:lvlText w:val="•"/>
      <w:lvlJc w:val="left"/>
      <w:pPr>
        <w:ind w:left="4000" w:hanging="240"/>
      </w:pPr>
      <w:rPr>
        <w:rFonts w:hint="default"/>
        <w:lang w:val="en-US" w:eastAsia="en-US" w:bidi="ar-SA"/>
      </w:rPr>
    </w:lvl>
    <w:lvl w:ilvl="8">
      <w:start w:val="0"/>
      <w:numFmt w:val="bullet"/>
      <w:lvlText w:val="•"/>
      <w:lvlJc w:val="left"/>
      <w:pPr>
        <w:ind w:left="4566" w:hanging="240"/>
      </w:pPr>
      <w:rPr>
        <w:rFonts w:hint="default"/>
        <w:lang w:val="en-US" w:eastAsia="en-US" w:bidi="ar-SA"/>
      </w:rPr>
    </w:lvl>
  </w:abstractNum>
  <w:abstractNum w:abstractNumId="20">
    <w:multiLevelType w:val="hybridMultilevel"/>
    <w:lvl w:ilvl="0">
      <w:start w:val="1"/>
      <w:numFmt w:val="decimal"/>
      <w:lvlText w:val="(%1)"/>
      <w:lvlJc w:val="left"/>
      <w:pPr>
        <w:ind w:left="426"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962" w:hanging="240"/>
      </w:pPr>
      <w:rPr>
        <w:rFonts w:hint="default"/>
        <w:lang w:val="en-US" w:eastAsia="en-US" w:bidi="ar-SA"/>
      </w:rPr>
    </w:lvl>
    <w:lvl w:ilvl="2">
      <w:start w:val="0"/>
      <w:numFmt w:val="bullet"/>
      <w:lvlText w:val="•"/>
      <w:lvlJc w:val="left"/>
      <w:pPr>
        <w:ind w:left="1504" w:hanging="240"/>
      </w:pPr>
      <w:rPr>
        <w:rFonts w:hint="default"/>
        <w:lang w:val="en-US" w:eastAsia="en-US" w:bidi="ar-SA"/>
      </w:rPr>
    </w:lvl>
    <w:lvl w:ilvl="3">
      <w:start w:val="0"/>
      <w:numFmt w:val="bullet"/>
      <w:lvlText w:val="•"/>
      <w:lvlJc w:val="left"/>
      <w:pPr>
        <w:ind w:left="2046" w:hanging="240"/>
      </w:pPr>
      <w:rPr>
        <w:rFonts w:hint="default"/>
        <w:lang w:val="en-US" w:eastAsia="en-US" w:bidi="ar-SA"/>
      </w:rPr>
    </w:lvl>
    <w:lvl w:ilvl="4">
      <w:start w:val="0"/>
      <w:numFmt w:val="bullet"/>
      <w:lvlText w:val="•"/>
      <w:lvlJc w:val="left"/>
      <w:pPr>
        <w:ind w:left="2589" w:hanging="240"/>
      </w:pPr>
      <w:rPr>
        <w:rFonts w:hint="default"/>
        <w:lang w:val="en-US" w:eastAsia="en-US" w:bidi="ar-SA"/>
      </w:rPr>
    </w:lvl>
    <w:lvl w:ilvl="5">
      <w:start w:val="0"/>
      <w:numFmt w:val="bullet"/>
      <w:lvlText w:val="•"/>
      <w:lvlJc w:val="left"/>
      <w:pPr>
        <w:ind w:left="3131" w:hanging="240"/>
      </w:pPr>
      <w:rPr>
        <w:rFonts w:hint="default"/>
        <w:lang w:val="en-US" w:eastAsia="en-US" w:bidi="ar-SA"/>
      </w:rPr>
    </w:lvl>
    <w:lvl w:ilvl="6">
      <w:start w:val="0"/>
      <w:numFmt w:val="bullet"/>
      <w:lvlText w:val="•"/>
      <w:lvlJc w:val="left"/>
      <w:pPr>
        <w:ind w:left="3673" w:hanging="240"/>
      </w:pPr>
      <w:rPr>
        <w:rFonts w:hint="default"/>
        <w:lang w:val="en-US" w:eastAsia="en-US" w:bidi="ar-SA"/>
      </w:rPr>
    </w:lvl>
    <w:lvl w:ilvl="7">
      <w:start w:val="0"/>
      <w:numFmt w:val="bullet"/>
      <w:lvlText w:val="•"/>
      <w:lvlJc w:val="left"/>
      <w:pPr>
        <w:ind w:left="4215" w:hanging="240"/>
      </w:pPr>
      <w:rPr>
        <w:rFonts w:hint="default"/>
        <w:lang w:val="en-US" w:eastAsia="en-US" w:bidi="ar-SA"/>
      </w:rPr>
    </w:lvl>
    <w:lvl w:ilvl="8">
      <w:start w:val="0"/>
      <w:numFmt w:val="bullet"/>
      <w:lvlText w:val="•"/>
      <w:lvlJc w:val="left"/>
      <w:pPr>
        <w:ind w:left="4758" w:hanging="240"/>
      </w:pPr>
      <w:rPr>
        <w:rFonts w:hint="default"/>
        <w:lang w:val="en-US" w:eastAsia="en-US" w:bidi="ar-SA"/>
      </w:rPr>
    </w:lvl>
  </w:abstractNum>
  <w:abstractNum w:abstractNumId="19">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17" w:hanging="240"/>
      </w:pPr>
      <w:rPr>
        <w:rFonts w:hint="default"/>
        <w:lang w:val="en-US" w:eastAsia="en-US" w:bidi="ar-SA"/>
      </w:rPr>
    </w:lvl>
    <w:lvl w:ilvl="2">
      <w:start w:val="0"/>
      <w:numFmt w:val="bullet"/>
      <w:lvlText w:val="•"/>
      <w:lvlJc w:val="left"/>
      <w:pPr>
        <w:ind w:left="1215" w:hanging="240"/>
      </w:pPr>
      <w:rPr>
        <w:rFonts w:hint="default"/>
        <w:lang w:val="en-US" w:eastAsia="en-US" w:bidi="ar-SA"/>
      </w:rPr>
    </w:lvl>
    <w:lvl w:ilvl="3">
      <w:start w:val="0"/>
      <w:numFmt w:val="bullet"/>
      <w:lvlText w:val="•"/>
      <w:lvlJc w:val="left"/>
      <w:pPr>
        <w:ind w:left="1613" w:hanging="240"/>
      </w:pPr>
      <w:rPr>
        <w:rFonts w:hint="default"/>
        <w:lang w:val="en-US" w:eastAsia="en-US" w:bidi="ar-SA"/>
      </w:rPr>
    </w:lvl>
    <w:lvl w:ilvl="4">
      <w:start w:val="0"/>
      <w:numFmt w:val="bullet"/>
      <w:lvlText w:val="•"/>
      <w:lvlJc w:val="left"/>
      <w:pPr>
        <w:ind w:left="2011" w:hanging="240"/>
      </w:pPr>
      <w:rPr>
        <w:rFonts w:hint="default"/>
        <w:lang w:val="en-US" w:eastAsia="en-US" w:bidi="ar-SA"/>
      </w:rPr>
    </w:lvl>
    <w:lvl w:ilvl="5">
      <w:start w:val="0"/>
      <w:numFmt w:val="bullet"/>
      <w:lvlText w:val="•"/>
      <w:lvlJc w:val="left"/>
      <w:pPr>
        <w:ind w:left="2409" w:hanging="240"/>
      </w:pPr>
      <w:rPr>
        <w:rFonts w:hint="default"/>
        <w:lang w:val="en-US" w:eastAsia="en-US" w:bidi="ar-SA"/>
      </w:rPr>
    </w:lvl>
    <w:lvl w:ilvl="6">
      <w:start w:val="0"/>
      <w:numFmt w:val="bullet"/>
      <w:lvlText w:val="•"/>
      <w:lvlJc w:val="left"/>
      <w:pPr>
        <w:ind w:left="2807" w:hanging="240"/>
      </w:pPr>
      <w:rPr>
        <w:rFonts w:hint="default"/>
        <w:lang w:val="en-US" w:eastAsia="en-US" w:bidi="ar-SA"/>
      </w:rPr>
    </w:lvl>
    <w:lvl w:ilvl="7">
      <w:start w:val="0"/>
      <w:numFmt w:val="bullet"/>
      <w:lvlText w:val="•"/>
      <w:lvlJc w:val="left"/>
      <w:pPr>
        <w:ind w:left="3205" w:hanging="240"/>
      </w:pPr>
      <w:rPr>
        <w:rFonts w:hint="default"/>
        <w:lang w:val="en-US" w:eastAsia="en-US" w:bidi="ar-SA"/>
      </w:rPr>
    </w:lvl>
    <w:lvl w:ilvl="8">
      <w:start w:val="0"/>
      <w:numFmt w:val="bullet"/>
      <w:lvlText w:val="•"/>
      <w:lvlJc w:val="left"/>
      <w:pPr>
        <w:ind w:left="3603" w:hanging="240"/>
      </w:pPr>
      <w:rPr>
        <w:rFonts w:hint="default"/>
        <w:lang w:val="en-US" w:eastAsia="en-US" w:bidi="ar-SA"/>
      </w:rPr>
    </w:lvl>
  </w:abstractNum>
  <w:abstractNum w:abstractNumId="18">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17" w:hanging="240"/>
      </w:pPr>
      <w:rPr>
        <w:rFonts w:hint="default"/>
        <w:lang w:val="en-US" w:eastAsia="en-US" w:bidi="ar-SA"/>
      </w:rPr>
    </w:lvl>
    <w:lvl w:ilvl="2">
      <w:start w:val="0"/>
      <w:numFmt w:val="bullet"/>
      <w:lvlText w:val="•"/>
      <w:lvlJc w:val="left"/>
      <w:pPr>
        <w:ind w:left="1215" w:hanging="240"/>
      </w:pPr>
      <w:rPr>
        <w:rFonts w:hint="default"/>
        <w:lang w:val="en-US" w:eastAsia="en-US" w:bidi="ar-SA"/>
      </w:rPr>
    </w:lvl>
    <w:lvl w:ilvl="3">
      <w:start w:val="0"/>
      <w:numFmt w:val="bullet"/>
      <w:lvlText w:val="•"/>
      <w:lvlJc w:val="left"/>
      <w:pPr>
        <w:ind w:left="1613" w:hanging="240"/>
      </w:pPr>
      <w:rPr>
        <w:rFonts w:hint="default"/>
        <w:lang w:val="en-US" w:eastAsia="en-US" w:bidi="ar-SA"/>
      </w:rPr>
    </w:lvl>
    <w:lvl w:ilvl="4">
      <w:start w:val="0"/>
      <w:numFmt w:val="bullet"/>
      <w:lvlText w:val="•"/>
      <w:lvlJc w:val="left"/>
      <w:pPr>
        <w:ind w:left="2011" w:hanging="240"/>
      </w:pPr>
      <w:rPr>
        <w:rFonts w:hint="default"/>
        <w:lang w:val="en-US" w:eastAsia="en-US" w:bidi="ar-SA"/>
      </w:rPr>
    </w:lvl>
    <w:lvl w:ilvl="5">
      <w:start w:val="0"/>
      <w:numFmt w:val="bullet"/>
      <w:lvlText w:val="•"/>
      <w:lvlJc w:val="left"/>
      <w:pPr>
        <w:ind w:left="2409" w:hanging="240"/>
      </w:pPr>
      <w:rPr>
        <w:rFonts w:hint="default"/>
        <w:lang w:val="en-US" w:eastAsia="en-US" w:bidi="ar-SA"/>
      </w:rPr>
    </w:lvl>
    <w:lvl w:ilvl="6">
      <w:start w:val="0"/>
      <w:numFmt w:val="bullet"/>
      <w:lvlText w:val="•"/>
      <w:lvlJc w:val="left"/>
      <w:pPr>
        <w:ind w:left="2807" w:hanging="240"/>
      </w:pPr>
      <w:rPr>
        <w:rFonts w:hint="default"/>
        <w:lang w:val="en-US" w:eastAsia="en-US" w:bidi="ar-SA"/>
      </w:rPr>
    </w:lvl>
    <w:lvl w:ilvl="7">
      <w:start w:val="0"/>
      <w:numFmt w:val="bullet"/>
      <w:lvlText w:val="•"/>
      <w:lvlJc w:val="left"/>
      <w:pPr>
        <w:ind w:left="3205" w:hanging="240"/>
      </w:pPr>
      <w:rPr>
        <w:rFonts w:hint="default"/>
        <w:lang w:val="en-US" w:eastAsia="en-US" w:bidi="ar-SA"/>
      </w:rPr>
    </w:lvl>
    <w:lvl w:ilvl="8">
      <w:start w:val="0"/>
      <w:numFmt w:val="bullet"/>
      <w:lvlText w:val="•"/>
      <w:lvlJc w:val="left"/>
      <w:pPr>
        <w:ind w:left="3603" w:hanging="240"/>
      </w:pPr>
      <w:rPr>
        <w:rFonts w:hint="default"/>
        <w:lang w:val="en-US" w:eastAsia="en-US" w:bidi="ar-SA"/>
      </w:rPr>
    </w:lvl>
  </w:abstractNum>
  <w:abstractNum w:abstractNumId="17">
    <w:multiLevelType w:val="hybridMultilevel"/>
    <w:lvl w:ilvl="0">
      <w:start w:val="3"/>
      <w:numFmt w:val="decimal"/>
      <w:lvlText w:val="%1"/>
      <w:lvlJc w:val="left"/>
      <w:pPr>
        <w:ind w:left="1749" w:hanging="481"/>
        <w:jc w:val="left"/>
      </w:pPr>
      <w:rPr>
        <w:rFonts w:hint="default"/>
        <w:lang w:val="en-US" w:eastAsia="en-US" w:bidi="ar-SA"/>
      </w:rPr>
    </w:lvl>
    <w:lvl w:ilvl="1">
      <w:start w:val="2"/>
      <w:numFmt w:val="decimal"/>
      <w:lvlText w:val="%1.%2"/>
      <w:lvlJc w:val="left"/>
      <w:pPr>
        <w:ind w:left="1749" w:hanging="481"/>
        <w:jc w:val="right"/>
      </w:pPr>
      <w:rPr>
        <w:rFonts w:hint="default"/>
        <w:b/>
        <w:bCs/>
        <w:spacing w:val="-1"/>
        <w:w w:val="84"/>
        <w:u w:val="single" w:color="006BB6"/>
        <w:lang w:val="en-US" w:eastAsia="en-US" w:bidi="ar-SA"/>
      </w:rPr>
    </w:lvl>
    <w:lvl w:ilvl="2">
      <w:start w:val="0"/>
      <w:numFmt w:val="bullet"/>
      <w:lvlText w:val="•"/>
      <w:lvlJc w:val="left"/>
      <w:pPr>
        <w:ind w:left="2773" w:hanging="481"/>
      </w:pPr>
      <w:rPr>
        <w:rFonts w:hint="default"/>
        <w:lang w:val="en-US" w:eastAsia="en-US" w:bidi="ar-SA"/>
      </w:rPr>
    </w:lvl>
    <w:lvl w:ilvl="3">
      <w:start w:val="0"/>
      <w:numFmt w:val="bullet"/>
      <w:lvlText w:val="•"/>
      <w:lvlJc w:val="left"/>
      <w:pPr>
        <w:ind w:left="3290" w:hanging="481"/>
      </w:pPr>
      <w:rPr>
        <w:rFonts w:hint="default"/>
        <w:lang w:val="en-US" w:eastAsia="en-US" w:bidi="ar-SA"/>
      </w:rPr>
    </w:lvl>
    <w:lvl w:ilvl="4">
      <w:start w:val="0"/>
      <w:numFmt w:val="bullet"/>
      <w:lvlText w:val="•"/>
      <w:lvlJc w:val="left"/>
      <w:pPr>
        <w:ind w:left="3807" w:hanging="481"/>
      </w:pPr>
      <w:rPr>
        <w:rFonts w:hint="default"/>
        <w:lang w:val="en-US" w:eastAsia="en-US" w:bidi="ar-SA"/>
      </w:rPr>
    </w:lvl>
    <w:lvl w:ilvl="5">
      <w:start w:val="0"/>
      <w:numFmt w:val="bullet"/>
      <w:lvlText w:val="•"/>
      <w:lvlJc w:val="left"/>
      <w:pPr>
        <w:ind w:left="4324" w:hanging="481"/>
      </w:pPr>
      <w:rPr>
        <w:rFonts w:hint="default"/>
        <w:lang w:val="en-US" w:eastAsia="en-US" w:bidi="ar-SA"/>
      </w:rPr>
    </w:lvl>
    <w:lvl w:ilvl="6">
      <w:start w:val="0"/>
      <w:numFmt w:val="bullet"/>
      <w:lvlText w:val="•"/>
      <w:lvlJc w:val="left"/>
      <w:pPr>
        <w:ind w:left="4841" w:hanging="481"/>
      </w:pPr>
      <w:rPr>
        <w:rFonts w:hint="default"/>
        <w:lang w:val="en-US" w:eastAsia="en-US" w:bidi="ar-SA"/>
      </w:rPr>
    </w:lvl>
    <w:lvl w:ilvl="7">
      <w:start w:val="0"/>
      <w:numFmt w:val="bullet"/>
      <w:lvlText w:val="•"/>
      <w:lvlJc w:val="left"/>
      <w:pPr>
        <w:ind w:left="5358" w:hanging="481"/>
      </w:pPr>
      <w:rPr>
        <w:rFonts w:hint="default"/>
        <w:lang w:val="en-US" w:eastAsia="en-US" w:bidi="ar-SA"/>
      </w:rPr>
    </w:lvl>
    <w:lvl w:ilvl="8">
      <w:start w:val="0"/>
      <w:numFmt w:val="bullet"/>
      <w:lvlText w:val="•"/>
      <w:lvlJc w:val="left"/>
      <w:pPr>
        <w:ind w:left="5875" w:hanging="481"/>
      </w:pPr>
      <w:rPr>
        <w:rFonts w:hint="default"/>
        <w:lang w:val="en-US" w:eastAsia="en-US" w:bidi="ar-SA"/>
      </w:rPr>
    </w:lvl>
  </w:abstractNum>
  <w:abstractNum w:abstractNumId="16">
    <w:multiLevelType w:val="hybridMultilevel"/>
    <w:lvl w:ilvl="0">
      <w:start w:val="1"/>
      <w:numFmt w:val="lowerLetter"/>
      <w:lvlText w:val="(%1)"/>
      <w:lvlJc w:val="left"/>
      <w:pPr>
        <w:ind w:left="423"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719"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1151" w:hanging="240"/>
      </w:pPr>
      <w:rPr>
        <w:rFonts w:hint="default"/>
        <w:lang w:val="en-US" w:eastAsia="en-US" w:bidi="ar-SA"/>
      </w:rPr>
    </w:lvl>
    <w:lvl w:ilvl="3">
      <w:start w:val="0"/>
      <w:numFmt w:val="bullet"/>
      <w:lvlText w:val="•"/>
      <w:lvlJc w:val="left"/>
      <w:pPr>
        <w:ind w:left="1583" w:hanging="240"/>
      </w:pPr>
      <w:rPr>
        <w:rFonts w:hint="default"/>
        <w:lang w:val="en-US" w:eastAsia="en-US" w:bidi="ar-SA"/>
      </w:rPr>
    </w:lvl>
    <w:lvl w:ilvl="4">
      <w:start w:val="0"/>
      <w:numFmt w:val="bullet"/>
      <w:lvlText w:val="•"/>
      <w:lvlJc w:val="left"/>
      <w:pPr>
        <w:ind w:left="2014" w:hanging="240"/>
      </w:pPr>
      <w:rPr>
        <w:rFonts w:hint="default"/>
        <w:lang w:val="en-US" w:eastAsia="en-US" w:bidi="ar-SA"/>
      </w:rPr>
    </w:lvl>
    <w:lvl w:ilvl="5">
      <w:start w:val="0"/>
      <w:numFmt w:val="bullet"/>
      <w:lvlText w:val="•"/>
      <w:lvlJc w:val="left"/>
      <w:pPr>
        <w:ind w:left="2446" w:hanging="240"/>
      </w:pPr>
      <w:rPr>
        <w:rFonts w:hint="default"/>
        <w:lang w:val="en-US" w:eastAsia="en-US" w:bidi="ar-SA"/>
      </w:rPr>
    </w:lvl>
    <w:lvl w:ilvl="6">
      <w:start w:val="0"/>
      <w:numFmt w:val="bullet"/>
      <w:lvlText w:val="•"/>
      <w:lvlJc w:val="left"/>
      <w:pPr>
        <w:ind w:left="2877" w:hanging="240"/>
      </w:pPr>
      <w:rPr>
        <w:rFonts w:hint="default"/>
        <w:lang w:val="en-US" w:eastAsia="en-US" w:bidi="ar-SA"/>
      </w:rPr>
    </w:lvl>
    <w:lvl w:ilvl="7">
      <w:start w:val="0"/>
      <w:numFmt w:val="bullet"/>
      <w:lvlText w:val="•"/>
      <w:lvlJc w:val="left"/>
      <w:pPr>
        <w:ind w:left="3308" w:hanging="240"/>
      </w:pPr>
      <w:rPr>
        <w:rFonts w:hint="default"/>
        <w:lang w:val="en-US" w:eastAsia="en-US" w:bidi="ar-SA"/>
      </w:rPr>
    </w:lvl>
    <w:lvl w:ilvl="8">
      <w:start w:val="0"/>
      <w:numFmt w:val="bullet"/>
      <w:lvlText w:val="•"/>
      <w:lvlJc w:val="left"/>
      <w:pPr>
        <w:ind w:left="3740" w:hanging="240"/>
      </w:pPr>
      <w:rPr>
        <w:rFonts w:hint="default"/>
        <w:lang w:val="en-US" w:eastAsia="en-US" w:bidi="ar-SA"/>
      </w:rPr>
    </w:lvl>
  </w:abstractNum>
  <w:abstractNum w:abstractNumId="15">
    <w:multiLevelType w:val="hybridMultilevel"/>
    <w:lvl w:ilvl="0">
      <w:start w:val="1"/>
      <w:numFmt w:val="lowerLetter"/>
      <w:lvlText w:val="(%1)"/>
      <w:lvlJc w:val="left"/>
      <w:pPr>
        <w:ind w:left="428"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37" w:hanging="240"/>
      </w:pPr>
      <w:rPr>
        <w:rFonts w:hint="default"/>
        <w:lang w:val="en-US" w:eastAsia="en-US" w:bidi="ar-SA"/>
      </w:rPr>
    </w:lvl>
    <w:lvl w:ilvl="2">
      <w:start w:val="0"/>
      <w:numFmt w:val="bullet"/>
      <w:lvlText w:val="•"/>
      <w:lvlJc w:val="left"/>
      <w:pPr>
        <w:ind w:left="1054" w:hanging="240"/>
      </w:pPr>
      <w:rPr>
        <w:rFonts w:hint="default"/>
        <w:lang w:val="en-US" w:eastAsia="en-US" w:bidi="ar-SA"/>
      </w:rPr>
    </w:lvl>
    <w:lvl w:ilvl="3">
      <w:start w:val="0"/>
      <w:numFmt w:val="bullet"/>
      <w:lvlText w:val="•"/>
      <w:lvlJc w:val="left"/>
      <w:pPr>
        <w:ind w:left="1372" w:hanging="240"/>
      </w:pPr>
      <w:rPr>
        <w:rFonts w:hint="default"/>
        <w:lang w:val="en-US" w:eastAsia="en-US" w:bidi="ar-SA"/>
      </w:rPr>
    </w:lvl>
    <w:lvl w:ilvl="4">
      <w:start w:val="0"/>
      <w:numFmt w:val="bullet"/>
      <w:lvlText w:val="•"/>
      <w:lvlJc w:val="left"/>
      <w:pPr>
        <w:ind w:left="1689" w:hanging="240"/>
      </w:pPr>
      <w:rPr>
        <w:rFonts w:hint="default"/>
        <w:lang w:val="en-US" w:eastAsia="en-US" w:bidi="ar-SA"/>
      </w:rPr>
    </w:lvl>
    <w:lvl w:ilvl="5">
      <w:start w:val="0"/>
      <w:numFmt w:val="bullet"/>
      <w:lvlText w:val="•"/>
      <w:lvlJc w:val="left"/>
      <w:pPr>
        <w:ind w:left="2007" w:hanging="240"/>
      </w:pPr>
      <w:rPr>
        <w:rFonts w:hint="default"/>
        <w:lang w:val="en-US" w:eastAsia="en-US" w:bidi="ar-SA"/>
      </w:rPr>
    </w:lvl>
    <w:lvl w:ilvl="6">
      <w:start w:val="0"/>
      <w:numFmt w:val="bullet"/>
      <w:lvlText w:val="•"/>
      <w:lvlJc w:val="left"/>
      <w:pPr>
        <w:ind w:left="2324" w:hanging="240"/>
      </w:pPr>
      <w:rPr>
        <w:rFonts w:hint="default"/>
        <w:lang w:val="en-US" w:eastAsia="en-US" w:bidi="ar-SA"/>
      </w:rPr>
    </w:lvl>
    <w:lvl w:ilvl="7">
      <w:start w:val="0"/>
      <w:numFmt w:val="bullet"/>
      <w:lvlText w:val="•"/>
      <w:lvlJc w:val="left"/>
      <w:pPr>
        <w:ind w:left="2642" w:hanging="240"/>
      </w:pPr>
      <w:rPr>
        <w:rFonts w:hint="default"/>
        <w:lang w:val="en-US" w:eastAsia="en-US" w:bidi="ar-SA"/>
      </w:rPr>
    </w:lvl>
    <w:lvl w:ilvl="8">
      <w:start w:val="0"/>
      <w:numFmt w:val="bullet"/>
      <w:lvlText w:val="•"/>
      <w:lvlJc w:val="left"/>
      <w:pPr>
        <w:ind w:left="2959" w:hanging="240"/>
      </w:pPr>
      <w:rPr>
        <w:rFonts w:hint="default"/>
        <w:lang w:val="en-US" w:eastAsia="en-US" w:bidi="ar-SA"/>
      </w:rPr>
    </w:lvl>
  </w:abstractNum>
  <w:abstractNum w:abstractNumId="14">
    <w:multiLevelType w:val="hybridMultilevel"/>
    <w:lvl w:ilvl="0">
      <w:start w:val="1"/>
      <w:numFmt w:val="lowerLetter"/>
      <w:lvlText w:val="(%1)"/>
      <w:lvlJc w:val="left"/>
      <w:pPr>
        <w:ind w:left="42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36" w:hanging="240"/>
      </w:pPr>
      <w:rPr>
        <w:rFonts w:hint="default"/>
        <w:lang w:val="en-US" w:eastAsia="en-US" w:bidi="ar-SA"/>
      </w:rPr>
    </w:lvl>
    <w:lvl w:ilvl="2">
      <w:start w:val="0"/>
      <w:numFmt w:val="bullet"/>
      <w:lvlText w:val="•"/>
      <w:lvlJc w:val="left"/>
      <w:pPr>
        <w:ind w:left="1252" w:hanging="240"/>
      </w:pPr>
      <w:rPr>
        <w:rFonts w:hint="default"/>
        <w:lang w:val="en-US" w:eastAsia="en-US" w:bidi="ar-SA"/>
      </w:rPr>
    </w:lvl>
    <w:lvl w:ilvl="3">
      <w:start w:val="0"/>
      <w:numFmt w:val="bullet"/>
      <w:lvlText w:val="•"/>
      <w:lvlJc w:val="left"/>
      <w:pPr>
        <w:ind w:left="1668" w:hanging="240"/>
      </w:pPr>
      <w:rPr>
        <w:rFonts w:hint="default"/>
        <w:lang w:val="en-US" w:eastAsia="en-US" w:bidi="ar-SA"/>
      </w:rPr>
    </w:lvl>
    <w:lvl w:ilvl="4">
      <w:start w:val="0"/>
      <w:numFmt w:val="bullet"/>
      <w:lvlText w:val="•"/>
      <w:lvlJc w:val="left"/>
      <w:pPr>
        <w:ind w:left="2084" w:hanging="240"/>
      </w:pPr>
      <w:rPr>
        <w:rFonts w:hint="default"/>
        <w:lang w:val="en-US" w:eastAsia="en-US" w:bidi="ar-SA"/>
      </w:rPr>
    </w:lvl>
    <w:lvl w:ilvl="5">
      <w:start w:val="0"/>
      <w:numFmt w:val="bullet"/>
      <w:lvlText w:val="•"/>
      <w:lvlJc w:val="left"/>
      <w:pPr>
        <w:ind w:left="2500" w:hanging="240"/>
      </w:pPr>
      <w:rPr>
        <w:rFonts w:hint="default"/>
        <w:lang w:val="en-US" w:eastAsia="en-US" w:bidi="ar-SA"/>
      </w:rPr>
    </w:lvl>
    <w:lvl w:ilvl="6">
      <w:start w:val="0"/>
      <w:numFmt w:val="bullet"/>
      <w:lvlText w:val="•"/>
      <w:lvlJc w:val="left"/>
      <w:pPr>
        <w:ind w:left="2916" w:hanging="240"/>
      </w:pPr>
      <w:rPr>
        <w:rFonts w:hint="default"/>
        <w:lang w:val="en-US" w:eastAsia="en-US" w:bidi="ar-SA"/>
      </w:rPr>
    </w:lvl>
    <w:lvl w:ilvl="7">
      <w:start w:val="0"/>
      <w:numFmt w:val="bullet"/>
      <w:lvlText w:val="•"/>
      <w:lvlJc w:val="left"/>
      <w:pPr>
        <w:ind w:left="3332" w:hanging="240"/>
      </w:pPr>
      <w:rPr>
        <w:rFonts w:hint="default"/>
        <w:lang w:val="en-US" w:eastAsia="en-US" w:bidi="ar-SA"/>
      </w:rPr>
    </w:lvl>
    <w:lvl w:ilvl="8">
      <w:start w:val="0"/>
      <w:numFmt w:val="bullet"/>
      <w:lvlText w:val="•"/>
      <w:lvlJc w:val="left"/>
      <w:pPr>
        <w:ind w:left="3748" w:hanging="240"/>
      </w:pPr>
      <w:rPr>
        <w:rFonts w:hint="default"/>
        <w:lang w:val="en-US" w:eastAsia="en-US" w:bidi="ar-SA"/>
      </w:rPr>
    </w:lvl>
  </w:abstractNum>
  <w:abstractNum w:abstractNumId="13">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51" w:hanging="240"/>
      </w:pPr>
      <w:rPr>
        <w:rFonts w:hint="default"/>
        <w:lang w:val="en-US" w:eastAsia="en-US" w:bidi="ar-SA"/>
      </w:rPr>
    </w:lvl>
    <w:lvl w:ilvl="2">
      <w:start w:val="0"/>
      <w:numFmt w:val="bullet"/>
      <w:lvlText w:val="•"/>
      <w:lvlJc w:val="left"/>
      <w:pPr>
        <w:ind w:left="1082" w:hanging="240"/>
      </w:pPr>
      <w:rPr>
        <w:rFonts w:hint="default"/>
        <w:lang w:val="en-US" w:eastAsia="en-US" w:bidi="ar-SA"/>
      </w:rPr>
    </w:lvl>
    <w:lvl w:ilvl="3">
      <w:start w:val="0"/>
      <w:numFmt w:val="bullet"/>
      <w:lvlText w:val="•"/>
      <w:lvlJc w:val="left"/>
      <w:pPr>
        <w:ind w:left="1414" w:hanging="240"/>
      </w:pPr>
      <w:rPr>
        <w:rFonts w:hint="default"/>
        <w:lang w:val="en-US" w:eastAsia="en-US" w:bidi="ar-SA"/>
      </w:rPr>
    </w:lvl>
    <w:lvl w:ilvl="4">
      <w:start w:val="0"/>
      <w:numFmt w:val="bullet"/>
      <w:lvlText w:val="•"/>
      <w:lvlJc w:val="left"/>
      <w:pPr>
        <w:ind w:left="1745" w:hanging="240"/>
      </w:pPr>
      <w:rPr>
        <w:rFonts w:hint="default"/>
        <w:lang w:val="en-US" w:eastAsia="en-US" w:bidi="ar-SA"/>
      </w:rPr>
    </w:lvl>
    <w:lvl w:ilvl="5">
      <w:start w:val="0"/>
      <w:numFmt w:val="bullet"/>
      <w:lvlText w:val="•"/>
      <w:lvlJc w:val="left"/>
      <w:pPr>
        <w:ind w:left="2077" w:hanging="240"/>
      </w:pPr>
      <w:rPr>
        <w:rFonts w:hint="default"/>
        <w:lang w:val="en-US" w:eastAsia="en-US" w:bidi="ar-SA"/>
      </w:rPr>
    </w:lvl>
    <w:lvl w:ilvl="6">
      <w:start w:val="0"/>
      <w:numFmt w:val="bullet"/>
      <w:lvlText w:val="•"/>
      <w:lvlJc w:val="left"/>
      <w:pPr>
        <w:ind w:left="2408" w:hanging="240"/>
      </w:pPr>
      <w:rPr>
        <w:rFonts w:hint="default"/>
        <w:lang w:val="en-US" w:eastAsia="en-US" w:bidi="ar-SA"/>
      </w:rPr>
    </w:lvl>
    <w:lvl w:ilvl="7">
      <w:start w:val="0"/>
      <w:numFmt w:val="bullet"/>
      <w:lvlText w:val="•"/>
      <w:lvlJc w:val="left"/>
      <w:pPr>
        <w:ind w:left="2740" w:hanging="240"/>
      </w:pPr>
      <w:rPr>
        <w:rFonts w:hint="default"/>
        <w:lang w:val="en-US" w:eastAsia="en-US" w:bidi="ar-SA"/>
      </w:rPr>
    </w:lvl>
    <w:lvl w:ilvl="8">
      <w:start w:val="0"/>
      <w:numFmt w:val="bullet"/>
      <w:lvlText w:val="•"/>
      <w:lvlJc w:val="left"/>
      <w:pPr>
        <w:ind w:left="3071" w:hanging="240"/>
      </w:pPr>
      <w:rPr>
        <w:rFonts w:hint="default"/>
        <w:lang w:val="en-US" w:eastAsia="en-US" w:bidi="ar-SA"/>
      </w:rPr>
    </w:lvl>
  </w:abstractNum>
  <w:abstractNum w:abstractNumId="12">
    <w:multiLevelType w:val="hybridMultilevel"/>
    <w:lvl w:ilvl="0">
      <w:start w:val="2"/>
      <w:numFmt w:val="decimal"/>
      <w:lvlText w:val="%1"/>
      <w:lvlJc w:val="left"/>
      <w:pPr>
        <w:ind w:left="654" w:hanging="480"/>
        <w:jc w:val="left"/>
      </w:pPr>
      <w:rPr>
        <w:rFonts w:hint="default"/>
        <w:lang w:val="en-US" w:eastAsia="en-US" w:bidi="ar-SA"/>
      </w:rPr>
    </w:lvl>
    <w:lvl w:ilvl="1">
      <w:start w:val="1"/>
      <w:numFmt w:val="decimal"/>
      <w:lvlText w:val="%1.%2"/>
      <w:lvlJc w:val="left"/>
      <w:pPr>
        <w:ind w:left="654" w:hanging="480"/>
        <w:jc w:val="left"/>
      </w:pPr>
      <w:rPr>
        <w:rFonts w:hint="default" w:ascii="Trebuchet MS" w:hAnsi="Trebuchet MS" w:eastAsia="Trebuchet MS" w:cs="Trebuchet MS"/>
        <w:b/>
        <w:bCs/>
        <w:color w:val="0092C0"/>
        <w:spacing w:val="-1"/>
        <w:w w:val="76"/>
        <w:sz w:val="28"/>
        <w:szCs w:val="28"/>
        <w:u w:val="single" w:color="006BB6"/>
        <w:lang w:val="en-US" w:eastAsia="en-US" w:bidi="ar-SA"/>
      </w:rPr>
    </w:lvl>
    <w:lvl w:ilvl="2">
      <w:start w:val="1"/>
      <w:numFmt w:val="decimal"/>
      <w:lvlText w:val="(%3)"/>
      <w:lvlJc w:val="left"/>
      <w:pPr>
        <w:ind w:left="5219" w:hanging="240"/>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5352" w:hanging="240"/>
      </w:pPr>
      <w:rPr>
        <w:rFonts w:hint="default"/>
        <w:lang w:val="en-US" w:eastAsia="en-US" w:bidi="ar-SA"/>
      </w:rPr>
    </w:lvl>
    <w:lvl w:ilvl="4">
      <w:start w:val="0"/>
      <w:numFmt w:val="bullet"/>
      <w:lvlText w:val="•"/>
      <w:lvlJc w:val="left"/>
      <w:pPr>
        <w:ind w:left="5418" w:hanging="240"/>
      </w:pPr>
      <w:rPr>
        <w:rFonts w:hint="default"/>
        <w:lang w:val="en-US" w:eastAsia="en-US" w:bidi="ar-SA"/>
      </w:rPr>
    </w:lvl>
    <w:lvl w:ilvl="5">
      <w:start w:val="0"/>
      <w:numFmt w:val="bullet"/>
      <w:lvlText w:val="•"/>
      <w:lvlJc w:val="left"/>
      <w:pPr>
        <w:ind w:left="5484" w:hanging="240"/>
      </w:pPr>
      <w:rPr>
        <w:rFonts w:hint="default"/>
        <w:lang w:val="en-US" w:eastAsia="en-US" w:bidi="ar-SA"/>
      </w:rPr>
    </w:lvl>
    <w:lvl w:ilvl="6">
      <w:start w:val="0"/>
      <w:numFmt w:val="bullet"/>
      <w:lvlText w:val="•"/>
      <w:lvlJc w:val="left"/>
      <w:pPr>
        <w:ind w:left="5550" w:hanging="240"/>
      </w:pPr>
      <w:rPr>
        <w:rFonts w:hint="default"/>
        <w:lang w:val="en-US" w:eastAsia="en-US" w:bidi="ar-SA"/>
      </w:rPr>
    </w:lvl>
    <w:lvl w:ilvl="7">
      <w:start w:val="0"/>
      <w:numFmt w:val="bullet"/>
      <w:lvlText w:val="•"/>
      <w:lvlJc w:val="left"/>
      <w:pPr>
        <w:ind w:left="5616" w:hanging="240"/>
      </w:pPr>
      <w:rPr>
        <w:rFonts w:hint="default"/>
        <w:lang w:val="en-US" w:eastAsia="en-US" w:bidi="ar-SA"/>
      </w:rPr>
    </w:lvl>
    <w:lvl w:ilvl="8">
      <w:start w:val="0"/>
      <w:numFmt w:val="bullet"/>
      <w:lvlText w:val="•"/>
      <w:lvlJc w:val="left"/>
      <w:pPr>
        <w:ind w:left="5683" w:hanging="240"/>
      </w:pPr>
      <w:rPr>
        <w:rFonts w:hint="default"/>
        <w:lang w:val="en-US" w:eastAsia="en-US" w:bidi="ar-SA"/>
      </w:rPr>
    </w:lvl>
  </w:abstractNum>
  <w:abstractNum w:abstractNumId="11">
    <w:multiLevelType w:val="hybridMultilevel"/>
    <w:lvl w:ilvl="0">
      <w:start w:val="1"/>
      <w:numFmt w:val="lowerLetter"/>
      <w:lvlText w:val="(%1)"/>
      <w:lvlJc w:val="left"/>
      <w:pPr>
        <w:ind w:left="413"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1440" w:hanging="240"/>
      </w:pPr>
      <w:rPr>
        <w:rFonts w:hint="default"/>
        <w:lang w:val="en-US" w:eastAsia="en-US" w:bidi="ar-SA"/>
      </w:rPr>
    </w:lvl>
    <w:lvl w:ilvl="2">
      <w:start w:val="0"/>
      <w:numFmt w:val="bullet"/>
      <w:lvlText w:val="•"/>
      <w:lvlJc w:val="left"/>
      <w:pPr>
        <w:ind w:left="2460" w:hanging="240"/>
      </w:pPr>
      <w:rPr>
        <w:rFonts w:hint="default"/>
        <w:lang w:val="en-US" w:eastAsia="en-US" w:bidi="ar-SA"/>
      </w:rPr>
    </w:lvl>
    <w:lvl w:ilvl="3">
      <w:start w:val="0"/>
      <w:numFmt w:val="bullet"/>
      <w:lvlText w:val="•"/>
      <w:lvlJc w:val="left"/>
      <w:pPr>
        <w:ind w:left="3480" w:hanging="240"/>
      </w:pPr>
      <w:rPr>
        <w:rFonts w:hint="default"/>
        <w:lang w:val="en-US" w:eastAsia="en-US" w:bidi="ar-SA"/>
      </w:rPr>
    </w:lvl>
    <w:lvl w:ilvl="4">
      <w:start w:val="0"/>
      <w:numFmt w:val="bullet"/>
      <w:lvlText w:val="•"/>
      <w:lvlJc w:val="left"/>
      <w:pPr>
        <w:ind w:left="4500" w:hanging="240"/>
      </w:pPr>
      <w:rPr>
        <w:rFonts w:hint="default"/>
        <w:lang w:val="en-US" w:eastAsia="en-US" w:bidi="ar-SA"/>
      </w:rPr>
    </w:lvl>
    <w:lvl w:ilvl="5">
      <w:start w:val="0"/>
      <w:numFmt w:val="bullet"/>
      <w:lvlText w:val="•"/>
      <w:lvlJc w:val="left"/>
      <w:pPr>
        <w:ind w:left="5520" w:hanging="240"/>
      </w:pPr>
      <w:rPr>
        <w:rFonts w:hint="default"/>
        <w:lang w:val="en-US" w:eastAsia="en-US" w:bidi="ar-SA"/>
      </w:rPr>
    </w:lvl>
    <w:lvl w:ilvl="6">
      <w:start w:val="0"/>
      <w:numFmt w:val="bullet"/>
      <w:lvlText w:val="•"/>
      <w:lvlJc w:val="left"/>
      <w:pPr>
        <w:ind w:left="6540" w:hanging="240"/>
      </w:pPr>
      <w:rPr>
        <w:rFonts w:hint="default"/>
        <w:lang w:val="en-US" w:eastAsia="en-US" w:bidi="ar-SA"/>
      </w:rPr>
    </w:lvl>
    <w:lvl w:ilvl="7">
      <w:start w:val="0"/>
      <w:numFmt w:val="bullet"/>
      <w:lvlText w:val="•"/>
      <w:lvlJc w:val="left"/>
      <w:pPr>
        <w:ind w:left="7560" w:hanging="240"/>
      </w:pPr>
      <w:rPr>
        <w:rFonts w:hint="default"/>
        <w:lang w:val="en-US" w:eastAsia="en-US" w:bidi="ar-SA"/>
      </w:rPr>
    </w:lvl>
    <w:lvl w:ilvl="8">
      <w:start w:val="0"/>
      <w:numFmt w:val="bullet"/>
      <w:lvlText w:val="•"/>
      <w:lvlJc w:val="left"/>
      <w:pPr>
        <w:ind w:left="8580" w:hanging="240"/>
      </w:pPr>
      <w:rPr>
        <w:rFonts w:hint="default"/>
        <w:lang w:val="en-US" w:eastAsia="en-US" w:bidi="ar-SA"/>
      </w:rPr>
    </w:lvl>
  </w:abstractNum>
  <w:abstractNum w:abstractNumId="10">
    <w:multiLevelType w:val="hybridMultilevel"/>
    <w:lvl w:ilvl="0">
      <w:start w:val="1"/>
      <w:numFmt w:val="lowerLetter"/>
      <w:lvlText w:val="(%1)"/>
      <w:lvlJc w:val="left"/>
      <w:pPr>
        <w:ind w:left="71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699"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1201" w:hanging="240"/>
      </w:pPr>
      <w:rPr>
        <w:rFonts w:hint="default"/>
        <w:lang w:val="en-US" w:eastAsia="en-US" w:bidi="ar-SA"/>
      </w:rPr>
    </w:lvl>
    <w:lvl w:ilvl="3">
      <w:start w:val="0"/>
      <w:numFmt w:val="bullet"/>
      <w:lvlText w:val="•"/>
      <w:lvlJc w:val="left"/>
      <w:pPr>
        <w:ind w:left="1683" w:hanging="240"/>
      </w:pPr>
      <w:rPr>
        <w:rFonts w:hint="default"/>
        <w:lang w:val="en-US" w:eastAsia="en-US" w:bidi="ar-SA"/>
      </w:rPr>
    </w:lvl>
    <w:lvl w:ilvl="4">
      <w:start w:val="0"/>
      <w:numFmt w:val="bullet"/>
      <w:lvlText w:val="•"/>
      <w:lvlJc w:val="left"/>
      <w:pPr>
        <w:ind w:left="2164" w:hanging="240"/>
      </w:pPr>
      <w:rPr>
        <w:rFonts w:hint="default"/>
        <w:lang w:val="en-US" w:eastAsia="en-US" w:bidi="ar-SA"/>
      </w:rPr>
    </w:lvl>
    <w:lvl w:ilvl="5">
      <w:start w:val="0"/>
      <w:numFmt w:val="bullet"/>
      <w:lvlText w:val="•"/>
      <w:lvlJc w:val="left"/>
      <w:pPr>
        <w:ind w:left="2646" w:hanging="240"/>
      </w:pPr>
      <w:rPr>
        <w:rFonts w:hint="default"/>
        <w:lang w:val="en-US" w:eastAsia="en-US" w:bidi="ar-SA"/>
      </w:rPr>
    </w:lvl>
    <w:lvl w:ilvl="6">
      <w:start w:val="0"/>
      <w:numFmt w:val="bullet"/>
      <w:lvlText w:val="•"/>
      <w:lvlJc w:val="left"/>
      <w:pPr>
        <w:ind w:left="3127" w:hanging="240"/>
      </w:pPr>
      <w:rPr>
        <w:rFonts w:hint="default"/>
        <w:lang w:val="en-US" w:eastAsia="en-US" w:bidi="ar-SA"/>
      </w:rPr>
    </w:lvl>
    <w:lvl w:ilvl="7">
      <w:start w:val="0"/>
      <w:numFmt w:val="bullet"/>
      <w:lvlText w:val="•"/>
      <w:lvlJc w:val="left"/>
      <w:pPr>
        <w:ind w:left="3609" w:hanging="240"/>
      </w:pPr>
      <w:rPr>
        <w:rFonts w:hint="default"/>
        <w:lang w:val="en-US" w:eastAsia="en-US" w:bidi="ar-SA"/>
      </w:rPr>
    </w:lvl>
    <w:lvl w:ilvl="8">
      <w:start w:val="0"/>
      <w:numFmt w:val="bullet"/>
      <w:lvlText w:val="•"/>
      <w:lvlJc w:val="left"/>
      <w:pPr>
        <w:ind w:left="4091" w:hanging="240"/>
      </w:pPr>
      <w:rPr>
        <w:rFonts w:hint="default"/>
        <w:lang w:val="en-US" w:eastAsia="en-US" w:bidi="ar-SA"/>
      </w:rPr>
    </w:lvl>
  </w:abstractNum>
  <w:abstractNum w:abstractNumId="9">
    <w:multiLevelType w:val="hybridMultilevel"/>
    <w:lvl w:ilvl="0">
      <w:start w:val="1"/>
      <w:numFmt w:val="lowerLetter"/>
      <w:lvlText w:val="(%1)"/>
      <w:lvlJc w:val="left"/>
      <w:pPr>
        <w:ind w:left="70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1133" w:hanging="240"/>
      </w:pPr>
      <w:rPr>
        <w:rFonts w:hint="default"/>
        <w:lang w:val="en-US" w:eastAsia="en-US" w:bidi="ar-SA"/>
      </w:rPr>
    </w:lvl>
    <w:lvl w:ilvl="2">
      <w:start w:val="0"/>
      <w:numFmt w:val="bullet"/>
      <w:lvlText w:val="•"/>
      <w:lvlJc w:val="left"/>
      <w:pPr>
        <w:ind w:left="1566" w:hanging="240"/>
      </w:pPr>
      <w:rPr>
        <w:rFonts w:hint="default"/>
        <w:lang w:val="en-US" w:eastAsia="en-US" w:bidi="ar-SA"/>
      </w:rPr>
    </w:lvl>
    <w:lvl w:ilvl="3">
      <w:start w:val="0"/>
      <w:numFmt w:val="bullet"/>
      <w:lvlText w:val="•"/>
      <w:lvlJc w:val="left"/>
      <w:pPr>
        <w:ind w:left="2000" w:hanging="240"/>
      </w:pPr>
      <w:rPr>
        <w:rFonts w:hint="default"/>
        <w:lang w:val="en-US" w:eastAsia="en-US" w:bidi="ar-SA"/>
      </w:rPr>
    </w:lvl>
    <w:lvl w:ilvl="4">
      <w:start w:val="0"/>
      <w:numFmt w:val="bullet"/>
      <w:lvlText w:val="•"/>
      <w:lvlJc w:val="left"/>
      <w:pPr>
        <w:ind w:left="2433" w:hanging="240"/>
      </w:pPr>
      <w:rPr>
        <w:rFonts w:hint="default"/>
        <w:lang w:val="en-US" w:eastAsia="en-US" w:bidi="ar-SA"/>
      </w:rPr>
    </w:lvl>
    <w:lvl w:ilvl="5">
      <w:start w:val="0"/>
      <w:numFmt w:val="bullet"/>
      <w:lvlText w:val="•"/>
      <w:lvlJc w:val="left"/>
      <w:pPr>
        <w:ind w:left="2867" w:hanging="240"/>
      </w:pPr>
      <w:rPr>
        <w:rFonts w:hint="default"/>
        <w:lang w:val="en-US" w:eastAsia="en-US" w:bidi="ar-SA"/>
      </w:rPr>
    </w:lvl>
    <w:lvl w:ilvl="6">
      <w:start w:val="0"/>
      <w:numFmt w:val="bullet"/>
      <w:lvlText w:val="•"/>
      <w:lvlJc w:val="left"/>
      <w:pPr>
        <w:ind w:left="3300" w:hanging="240"/>
      </w:pPr>
      <w:rPr>
        <w:rFonts w:hint="default"/>
        <w:lang w:val="en-US" w:eastAsia="en-US" w:bidi="ar-SA"/>
      </w:rPr>
    </w:lvl>
    <w:lvl w:ilvl="7">
      <w:start w:val="0"/>
      <w:numFmt w:val="bullet"/>
      <w:lvlText w:val="•"/>
      <w:lvlJc w:val="left"/>
      <w:pPr>
        <w:ind w:left="3734" w:hanging="240"/>
      </w:pPr>
      <w:rPr>
        <w:rFonts w:hint="default"/>
        <w:lang w:val="en-US" w:eastAsia="en-US" w:bidi="ar-SA"/>
      </w:rPr>
    </w:lvl>
    <w:lvl w:ilvl="8">
      <w:start w:val="0"/>
      <w:numFmt w:val="bullet"/>
      <w:lvlText w:val="•"/>
      <w:lvlJc w:val="left"/>
      <w:pPr>
        <w:ind w:left="4167" w:hanging="240"/>
      </w:pPr>
      <w:rPr>
        <w:rFonts w:hint="default"/>
        <w:lang w:val="en-US" w:eastAsia="en-US" w:bidi="ar-SA"/>
      </w:rPr>
    </w:lvl>
  </w:abstractNum>
  <w:abstractNum w:abstractNumId="8">
    <w:multiLevelType w:val="hybridMultilevel"/>
    <w:lvl w:ilvl="0">
      <w:start w:val="1"/>
      <w:numFmt w:val="lowerLetter"/>
      <w:lvlText w:val="(%1)"/>
      <w:lvlJc w:val="left"/>
      <w:pPr>
        <w:ind w:left="44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442"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288" w:hanging="240"/>
      </w:pPr>
      <w:rPr>
        <w:rFonts w:hint="default"/>
        <w:lang w:val="en-US" w:eastAsia="en-US" w:bidi="ar-SA"/>
      </w:rPr>
    </w:lvl>
    <w:lvl w:ilvl="3">
      <w:start w:val="0"/>
      <w:numFmt w:val="bullet"/>
      <w:lvlText w:val="•"/>
      <w:lvlJc w:val="left"/>
      <w:pPr>
        <w:ind w:left="212" w:hanging="240"/>
      </w:pPr>
      <w:rPr>
        <w:rFonts w:hint="default"/>
        <w:lang w:val="en-US" w:eastAsia="en-US" w:bidi="ar-SA"/>
      </w:rPr>
    </w:lvl>
    <w:lvl w:ilvl="4">
      <w:start w:val="0"/>
      <w:numFmt w:val="bullet"/>
      <w:lvlText w:val="•"/>
      <w:lvlJc w:val="left"/>
      <w:pPr>
        <w:ind w:left="136" w:hanging="240"/>
      </w:pPr>
      <w:rPr>
        <w:rFonts w:hint="default"/>
        <w:lang w:val="en-US" w:eastAsia="en-US" w:bidi="ar-SA"/>
      </w:rPr>
    </w:lvl>
    <w:lvl w:ilvl="5">
      <w:start w:val="0"/>
      <w:numFmt w:val="bullet"/>
      <w:lvlText w:val="•"/>
      <w:lvlJc w:val="left"/>
      <w:pPr>
        <w:ind w:left="60" w:hanging="240"/>
      </w:pPr>
      <w:rPr>
        <w:rFonts w:hint="default"/>
        <w:lang w:val="en-US" w:eastAsia="en-US" w:bidi="ar-SA"/>
      </w:rPr>
    </w:lvl>
    <w:lvl w:ilvl="6">
      <w:start w:val="0"/>
      <w:numFmt w:val="bullet"/>
      <w:lvlText w:val="•"/>
      <w:lvlJc w:val="left"/>
      <w:pPr>
        <w:ind w:left="-16" w:hanging="240"/>
      </w:pPr>
      <w:rPr>
        <w:rFonts w:hint="default"/>
        <w:lang w:val="en-US" w:eastAsia="en-US" w:bidi="ar-SA"/>
      </w:rPr>
    </w:lvl>
    <w:lvl w:ilvl="7">
      <w:start w:val="0"/>
      <w:numFmt w:val="bullet"/>
      <w:lvlText w:val="•"/>
      <w:lvlJc w:val="left"/>
      <w:pPr>
        <w:ind w:left="-92" w:hanging="240"/>
      </w:pPr>
      <w:rPr>
        <w:rFonts w:hint="default"/>
        <w:lang w:val="en-US" w:eastAsia="en-US" w:bidi="ar-SA"/>
      </w:rPr>
    </w:lvl>
    <w:lvl w:ilvl="8">
      <w:start w:val="0"/>
      <w:numFmt w:val="bullet"/>
      <w:lvlText w:val="•"/>
      <w:lvlJc w:val="left"/>
      <w:pPr>
        <w:ind w:left="-168" w:hanging="240"/>
      </w:pPr>
      <w:rPr>
        <w:rFonts w:hint="default"/>
        <w:lang w:val="en-US" w:eastAsia="en-US" w:bidi="ar-SA"/>
      </w:rPr>
    </w:lvl>
  </w:abstractNum>
  <w:abstractNum w:abstractNumId="7">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3" w:hanging="240"/>
      </w:pPr>
      <w:rPr>
        <w:rFonts w:hint="default"/>
        <w:lang w:val="en-US" w:eastAsia="en-US" w:bidi="ar-SA"/>
      </w:rPr>
    </w:lvl>
    <w:lvl w:ilvl="2">
      <w:start w:val="0"/>
      <w:numFmt w:val="bullet"/>
      <w:lvlText w:val="•"/>
      <w:lvlJc w:val="left"/>
      <w:pPr>
        <w:ind w:left="1226" w:hanging="240"/>
      </w:pPr>
      <w:rPr>
        <w:rFonts w:hint="default"/>
        <w:lang w:val="en-US" w:eastAsia="en-US" w:bidi="ar-SA"/>
      </w:rPr>
    </w:lvl>
    <w:lvl w:ilvl="3">
      <w:start w:val="0"/>
      <w:numFmt w:val="bullet"/>
      <w:lvlText w:val="•"/>
      <w:lvlJc w:val="left"/>
      <w:pPr>
        <w:ind w:left="1630" w:hanging="240"/>
      </w:pPr>
      <w:rPr>
        <w:rFonts w:hint="default"/>
        <w:lang w:val="en-US" w:eastAsia="en-US" w:bidi="ar-SA"/>
      </w:rPr>
    </w:lvl>
    <w:lvl w:ilvl="4">
      <w:start w:val="0"/>
      <w:numFmt w:val="bullet"/>
      <w:lvlText w:val="•"/>
      <w:lvlJc w:val="left"/>
      <w:pPr>
        <w:ind w:left="2033" w:hanging="240"/>
      </w:pPr>
      <w:rPr>
        <w:rFonts w:hint="default"/>
        <w:lang w:val="en-US" w:eastAsia="en-US" w:bidi="ar-SA"/>
      </w:rPr>
    </w:lvl>
    <w:lvl w:ilvl="5">
      <w:start w:val="0"/>
      <w:numFmt w:val="bullet"/>
      <w:lvlText w:val="•"/>
      <w:lvlJc w:val="left"/>
      <w:pPr>
        <w:ind w:left="2437" w:hanging="240"/>
      </w:pPr>
      <w:rPr>
        <w:rFonts w:hint="default"/>
        <w:lang w:val="en-US" w:eastAsia="en-US" w:bidi="ar-SA"/>
      </w:rPr>
    </w:lvl>
    <w:lvl w:ilvl="6">
      <w:start w:val="0"/>
      <w:numFmt w:val="bullet"/>
      <w:lvlText w:val="•"/>
      <w:lvlJc w:val="left"/>
      <w:pPr>
        <w:ind w:left="2840" w:hanging="240"/>
      </w:pPr>
      <w:rPr>
        <w:rFonts w:hint="default"/>
        <w:lang w:val="en-US" w:eastAsia="en-US" w:bidi="ar-SA"/>
      </w:rPr>
    </w:lvl>
    <w:lvl w:ilvl="7">
      <w:start w:val="0"/>
      <w:numFmt w:val="bullet"/>
      <w:lvlText w:val="•"/>
      <w:lvlJc w:val="left"/>
      <w:pPr>
        <w:ind w:left="3244" w:hanging="240"/>
      </w:pPr>
      <w:rPr>
        <w:rFonts w:hint="default"/>
        <w:lang w:val="en-US" w:eastAsia="en-US" w:bidi="ar-SA"/>
      </w:rPr>
    </w:lvl>
    <w:lvl w:ilvl="8">
      <w:start w:val="0"/>
      <w:numFmt w:val="bullet"/>
      <w:lvlText w:val="•"/>
      <w:lvlJc w:val="left"/>
      <w:pPr>
        <w:ind w:left="3647" w:hanging="240"/>
      </w:pPr>
      <w:rPr>
        <w:rFonts w:hint="default"/>
        <w:lang w:val="en-US" w:eastAsia="en-US" w:bidi="ar-SA"/>
      </w:rPr>
    </w:lvl>
  </w:abstractNum>
  <w:abstractNum w:abstractNumId="6">
    <w:multiLevelType w:val="hybridMultilevel"/>
    <w:lvl w:ilvl="0">
      <w:start w:val="1"/>
      <w:numFmt w:val="lowerLetter"/>
      <w:lvlText w:val="(%1)"/>
      <w:lvlJc w:val="left"/>
      <w:pPr>
        <w:ind w:left="40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55" w:hanging="240"/>
      </w:pPr>
      <w:rPr>
        <w:rFonts w:hint="default"/>
        <w:lang w:val="en-US" w:eastAsia="en-US" w:bidi="ar-SA"/>
      </w:rPr>
    </w:lvl>
    <w:lvl w:ilvl="2">
      <w:start w:val="0"/>
      <w:numFmt w:val="bullet"/>
      <w:lvlText w:val="•"/>
      <w:lvlJc w:val="left"/>
      <w:pPr>
        <w:ind w:left="1110" w:hanging="240"/>
      </w:pPr>
      <w:rPr>
        <w:rFonts w:hint="default"/>
        <w:lang w:val="en-US" w:eastAsia="en-US" w:bidi="ar-SA"/>
      </w:rPr>
    </w:lvl>
    <w:lvl w:ilvl="3">
      <w:start w:val="0"/>
      <w:numFmt w:val="bullet"/>
      <w:lvlText w:val="•"/>
      <w:lvlJc w:val="left"/>
      <w:pPr>
        <w:ind w:left="1466" w:hanging="240"/>
      </w:pPr>
      <w:rPr>
        <w:rFonts w:hint="default"/>
        <w:lang w:val="en-US" w:eastAsia="en-US" w:bidi="ar-SA"/>
      </w:rPr>
    </w:lvl>
    <w:lvl w:ilvl="4">
      <w:start w:val="0"/>
      <w:numFmt w:val="bullet"/>
      <w:lvlText w:val="•"/>
      <w:lvlJc w:val="left"/>
      <w:pPr>
        <w:ind w:left="1821" w:hanging="240"/>
      </w:pPr>
      <w:rPr>
        <w:rFonts w:hint="default"/>
        <w:lang w:val="en-US" w:eastAsia="en-US" w:bidi="ar-SA"/>
      </w:rPr>
    </w:lvl>
    <w:lvl w:ilvl="5">
      <w:start w:val="0"/>
      <w:numFmt w:val="bullet"/>
      <w:lvlText w:val="•"/>
      <w:lvlJc w:val="left"/>
      <w:pPr>
        <w:ind w:left="2176" w:hanging="240"/>
      </w:pPr>
      <w:rPr>
        <w:rFonts w:hint="default"/>
        <w:lang w:val="en-US" w:eastAsia="en-US" w:bidi="ar-SA"/>
      </w:rPr>
    </w:lvl>
    <w:lvl w:ilvl="6">
      <w:start w:val="0"/>
      <w:numFmt w:val="bullet"/>
      <w:lvlText w:val="•"/>
      <w:lvlJc w:val="left"/>
      <w:pPr>
        <w:ind w:left="2532" w:hanging="240"/>
      </w:pPr>
      <w:rPr>
        <w:rFonts w:hint="default"/>
        <w:lang w:val="en-US" w:eastAsia="en-US" w:bidi="ar-SA"/>
      </w:rPr>
    </w:lvl>
    <w:lvl w:ilvl="7">
      <w:start w:val="0"/>
      <w:numFmt w:val="bullet"/>
      <w:lvlText w:val="•"/>
      <w:lvlJc w:val="left"/>
      <w:pPr>
        <w:ind w:left="2887" w:hanging="240"/>
      </w:pPr>
      <w:rPr>
        <w:rFonts w:hint="default"/>
        <w:lang w:val="en-US" w:eastAsia="en-US" w:bidi="ar-SA"/>
      </w:rPr>
    </w:lvl>
    <w:lvl w:ilvl="8">
      <w:start w:val="0"/>
      <w:numFmt w:val="bullet"/>
      <w:lvlText w:val="•"/>
      <w:lvlJc w:val="left"/>
      <w:pPr>
        <w:ind w:left="3242" w:hanging="240"/>
      </w:pPr>
      <w:rPr>
        <w:rFonts w:hint="default"/>
        <w:lang w:val="en-US" w:eastAsia="en-US" w:bidi="ar-SA"/>
      </w:rPr>
    </w:lvl>
  </w:abstractNum>
  <w:abstractNum w:abstractNumId="5">
    <w:multiLevelType w:val="hybridMultilevel"/>
    <w:lvl w:ilvl="0">
      <w:start w:val="1"/>
      <w:numFmt w:val="decimal"/>
      <w:lvlText w:val="%1."/>
      <w:lvlJc w:val="left"/>
      <w:pPr>
        <w:ind w:left="2642" w:hanging="213"/>
        <w:jc w:val="left"/>
      </w:pPr>
      <w:rPr>
        <w:rFonts w:hint="default" w:ascii="Times New Roman" w:hAnsi="Times New Roman" w:eastAsia="Times New Roman" w:cs="Times New Roman"/>
        <w:color w:val="292425"/>
        <w:w w:val="109"/>
        <w:sz w:val="16"/>
        <w:szCs w:val="16"/>
        <w:lang w:val="en-US" w:eastAsia="en-US" w:bidi="ar-SA"/>
      </w:rPr>
    </w:lvl>
    <w:lvl w:ilvl="1">
      <w:start w:val="0"/>
      <w:numFmt w:val="bullet"/>
      <w:lvlText w:val="•"/>
      <w:lvlJc w:val="left"/>
      <w:pPr>
        <w:ind w:left="4660" w:hanging="213"/>
      </w:pPr>
      <w:rPr>
        <w:rFonts w:hint="default"/>
        <w:lang w:val="en-US" w:eastAsia="en-US" w:bidi="ar-SA"/>
      </w:rPr>
    </w:lvl>
    <w:lvl w:ilvl="2">
      <w:start w:val="0"/>
      <w:numFmt w:val="bullet"/>
      <w:lvlText w:val="•"/>
      <w:lvlJc w:val="left"/>
      <w:pPr>
        <w:ind w:left="4737" w:hanging="213"/>
      </w:pPr>
      <w:rPr>
        <w:rFonts w:hint="default"/>
        <w:lang w:val="en-US" w:eastAsia="en-US" w:bidi="ar-SA"/>
      </w:rPr>
    </w:lvl>
    <w:lvl w:ilvl="3">
      <w:start w:val="0"/>
      <w:numFmt w:val="bullet"/>
      <w:lvlText w:val="•"/>
      <w:lvlJc w:val="left"/>
      <w:pPr>
        <w:ind w:left="4815" w:hanging="213"/>
      </w:pPr>
      <w:rPr>
        <w:rFonts w:hint="default"/>
        <w:lang w:val="en-US" w:eastAsia="en-US" w:bidi="ar-SA"/>
      </w:rPr>
    </w:lvl>
    <w:lvl w:ilvl="4">
      <w:start w:val="0"/>
      <w:numFmt w:val="bullet"/>
      <w:lvlText w:val="•"/>
      <w:lvlJc w:val="left"/>
      <w:pPr>
        <w:ind w:left="4892" w:hanging="213"/>
      </w:pPr>
      <w:rPr>
        <w:rFonts w:hint="default"/>
        <w:lang w:val="en-US" w:eastAsia="en-US" w:bidi="ar-SA"/>
      </w:rPr>
    </w:lvl>
    <w:lvl w:ilvl="5">
      <w:start w:val="0"/>
      <w:numFmt w:val="bullet"/>
      <w:lvlText w:val="•"/>
      <w:lvlJc w:val="left"/>
      <w:pPr>
        <w:ind w:left="4970" w:hanging="213"/>
      </w:pPr>
      <w:rPr>
        <w:rFonts w:hint="default"/>
        <w:lang w:val="en-US" w:eastAsia="en-US" w:bidi="ar-SA"/>
      </w:rPr>
    </w:lvl>
    <w:lvl w:ilvl="6">
      <w:start w:val="0"/>
      <w:numFmt w:val="bullet"/>
      <w:lvlText w:val="•"/>
      <w:lvlJc w:val="left"/>
      <w:pPr>
        <w:ind w:left="5047" w:hanging="213"/>
      </w:pPr>
      <w:rPr>
        <w:rFonts w:hint="default"/>
        <w:lang w:val="en-US" w:eastAsia="en-US" w:bidi="ar-SA"/>
      </w:rPr>
    </w:lvl>
    <w:lvl w:ilvl="7">
      <w:start w:val="0"/>
      <w:numFmt w:val="bullet"/>
      <w:lvlText w:val="•"/>
      <w:lvlJc w:val="left"/>
      <w:pPr>
        <w:ind w:left="5125" w:hanging="213"/>
      </w:pPr>
      <w:rPr>
        <w:rFonts w:hint="default"/>
        <w:lang w:val="en-US" w:eastAsia="en-US" w:bidi="ar-SA"/>
      </w:rPr>
    </w:lvl>
    <w:lvl w:ilvl="8">
      <w:start w:val="0"/>
      <w:numFmt w:val="bullet"/>
      <w:lvlText w:val="•"/>
      <w:lvlJc w:val="left"/>
      <w:pPr>
        <w:ind w:left="5202" w:hanging="213"/>
      </w:pPr>
      <w:rPr>
        <w:rFonts w:hint="default"/>
        <w:lang w:val="en-US" w:eastAsia="en-US" w:bidi="ar-SA"/>
      </w:rPr>
    </w:lvl>
  </w:abstractNum>
  <w:abstractNum w:abstractNumId="4">
    <w:multiLevelType w:val="hybridMultilevel"/>
    <w:lvl w:ilvl="0">
      <w:start w:val="1"/>
      <w:numFmt w:val="lowerLetter"/>
      <w:lvlText w:val="(%1)"/>
      <w:lvlJc w:val="left"/>
      <w:pPr>
        <w:ind w:left="39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10" w:hanging="241"/>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5138" w:hanging="241"/>
      </w:pPr>
      <w:rPr>
        <w:rFonts w:hint="default"/>
        <w:lang w:val="en-US" w:eastAsia="en-US" w:bidi="ar-SA"/>
      </w:rPr>
    </w:lvl>
    <w:lvl w:ilvl="3">
      <w:start w:val="0"/>
      <w:numFmt w:val="bullet"/>
      <w:lvlText w:val="•"/>
      <w:lvlJc w:val="left"/>
      <w:pPr>
        <w:ind w:left="5056" w:hanging="241"/>
      </w:pPr>
      <w:rPr>
        <w:rFonts w:hint="default"/>
        <w:lang w:val="en-US" w:eastAsia="en-US" w:bidi="ar-SA"/>
      </w:rPr>
    </w:lvl>
    <w:lvl w:ilvl="4">
      <w:start w:val="0"/>
      <w:numFmt w:val="bullet"/>
      <w:lvlText w:val="•"/>
      <w:lvlJc w:val="left"/>
      <w:pPr>
        <w:ind w:left="4975" w:hanging="241"/>
      </w:pPr>
      <w:rPr>
        <w:rFonts w:hint="default"/>
        <w:lang w:val="en-US" w:eastAsia="en-US" w:bidi="ar-SA"/>
      </w:rPr>
    </w:lvl>
    <w:lvl w:ilvl="5">
      <w:start w:val="0"/>
      <w:numFmt w:val="bullet"/>
      <w:lvlText w:val="•"/>
      <w:lvlJc w:val="left"/>
      <w:pPr>
        <w:ind w:left="4893" w:hanging="241"/>
      </w:pPr>
      <w:rPr>
        <w:rFonts w:hint="default"/>
        <w:lang w:val="en-US" w:eastAsia="en-US" w:bidi="ar-SA"/>
      </w:rPr>
    </w:lvl>
    <w:lvl w:ilvl="6">
      <w:start w:val="0"/>
      <w:numFmt w:val="bullet"/>
      <w:lvlText w:val="•"/>
      <w:lvlJc w:val="left"/>
      <w:pPr>
        <w:ind w:left="4811" w:hanging="241"/>
      </w:pPr>
      <w:rPr>
        <w:rFonts w:hint="default"/>
        <w:lang w:val="en-US" w:eastAsia="en-US" w:bidi="ar-SA"/>
      </w:rPr>
    </w:lvl>
    <w:lvl w:ilvl="7">
      <w:start w:val="0"/>
      <w:numFmt w:val="bullet"/>
      <w:lvlText w:val="•"/>
      <w:lvlJc w:val="left"/>
      <w:pPr>
        <w:ind w:left="4730" w:hanging="241"/>
      </w:pPr>
      <w:rPr>
        <w:rFonts w:hint="default"/>
        <w:lang w:val="en-US" w:eastAsia="en-US" w:bidi="ar-SA"/>
      </w:rPr>
    </w:lvl>
    <w:lvl w:ilvl="8">
      <w:start w:val="0"/>
      <w:numFmt w:val="bullet"/>
      <w:lvlText w:val="•"/>
      <w:lvlJc w:val="left"/>
      <w:pPr>
        <w:ind w:left="4648" w:hanging="241"/>
      </w:pPr>
      <w:rPr>
        <w:rFonts w:hint="default"/>
        <w:lang w:val="en-US" w:eastAsia="en-US" w:bidi="ar-SA"/>
      </w:rPr>
    </w:lvl>
  </w:abstractNum>
  <w:abstractNum w:abstractNumId="3">
    <w:multiLevelType w:val="hybridMultilevel"/>
    <w:lvl w:ilvl="0">
      <w:start w:val="1"/>
      <w:numFmt w:val="decimal"/>
      <w:lvlText w:val="(%1)"/>
      <w:lvlJc w:val="left"/>
      <w:pPr>
        <w:ind w:left="440"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1"/>
      <w:numFmt w:val="lowerLetter"/>
      <w:lvlText w:val="(%2)"/>
      <w:lvlJc w:val="left"/>
      <w:pPr>
        <w:ind w:left="405" w:hanging="240"/>
        <w:jc w:val="left"/>
      </w:pPr>
      <w:rPr>
        <w:rFonts w:hint="default" w:ascii="Times New Roman" w:hAnsi="Times New Roman" w:eastAsia="Times New Roman" w:cs="Times New Roman"/>
        <w:color w:val="292425"/>
        <w:spacing w:val="-1"/>
        <w:w w:val="103"/>
        <w:sz w:val="12"/>
        <w:szCs w:val="12"/>
        <w:lang w:val="en-US" w:eastAsia="en-US" w:bidi="ar-SA"/>
      </w:rPr>
    </w:lvl>
    <w:lvl w:ilvl="2">
      <w:start w:val="0"/>
      <w:numFmt w:val="bullet"/>
      <w:lvlText w:val="•"/>
      <w:lvlJc w:val="left"/>
      <w:pPr>
        <w:ind w:left="279" w:hanging="240"/>
      </w:pPr>
      <w:rPr>
        <w:rFonts w:hint="default"/>
        <w:lang w:val="en-US" w:eastAsia="en-US" w:bidi="ar-SA"/>
      </w:rPr>
    </w:lvl>
    <w:lvl w:ilvl="3">
      <w:start w:val="0"/>
      <w:numFmt w:val="bullet"/>
      <w:lvlText w:val="•"/>
      <w:lvlJc w:val="left"/>
      <w:pPr>
        <w:ind w:left="118" w:hanging="240"/>
      </w:pPr>
      <w:rPr>
        <w:rFonts w:hint="default"/>
        <w:lang w:val="en-US" w:eastAsia="en-US" w:bidi="ar-SA"/>
      </w:rPr>
    </w:lvl>
    <w:lvl w:ilvl="4">
      <w:start w:val="0"/>
      <w:numFmt w:val="bullet"/>
      <w:lvlText w:val="•"/>
      <w:lvlJc w:val="left"/>
      <w:pPr>
        <w:ind w:left="-42" w:hanging="240"/>
      </w:pPr>
      <w:rPr>
        <w:rFonts w:hint="default"/>
        <w:lang w:val="en-US" w:eastAsia="en-US" w:bidi="ar-SA"/>
      </w:rPr>
    </w:lvl>
    <w:lvl w:ilvl="5">
      <w:start w:val="0"/>
      <w:numFmt w:val="bullet"/>
      <w:lvlText w:val="•"/>
      <w:lvlJc w:val="left"/>
      <w:pPr>
        <w:ind w:left="-203" w:hanging="240"/>
      </w:pPr>
      <w:rPr>
        <w:rFonts w:hint="default"/>
        <w:lang w:val="en-US" w:eastAsia="en-US" w:bidi="ar-SA"/>
      </w:rPr>
    </w:lvl>
    <w:lvl w:ilvl="6">
      <w:start w:val="0"/>
      <w:numFmt w:val="bullet"/>
      <w:lvlText w:val="•"/>
      <w:lvlJc w:val="left"/>
      <w:pPr>
        <w:ind w:left="-363" w:hanging="240"/>
      </w:pPr>
      <w:rPr>
        <w:rFonts w:hint="default"/>
        <w:lang w:val="en-US" w:eastAsia="en-US" w:bidi="ar-SA"/>
      </w:rPr>
    </w:lvl>
    <w:lvl w:ilvl="7">
      <w:start w:val="0"/>
      <w:numFmt w:val="bullet"/>
      <w:lvlText w:val="•"/>
      <w:lvlJc w:val="left"/>
      <w:pPr>
        <w:ind w:left="-524" w:hanging="240"/>
      </w:pPr>
      <w:rPr>
        <w:rFonts w:hint="default"/>
        <w:lang w:val="en-US" w:eastAsia="en-US" w:bidi="ar-SA"/>
      </w:rPr>
    </w:lvl>
    <w:lvl w:ilvl="8">
      <w:start w:val="0"/>
      <w:numFmt w:val="bullet"/>
      <w:lvlText w:val="•"/>
      <w:lvlJc w:val="left"/>
      <w:pPr>
        <w:ind w:left="-685" w:hanging="240"/>
      </w:pPr>
      <w:rPr>
        <w:rFonts w:hint="default"/>
        <w:lang w:val="en-US" w:eastAsia="en-US" w:bidi="ar-SA"/>
      </w:rPr>
    </w:lvl>
  </w:abstractNum>
  <w:abstractNum w:abstractNumId="2">
    <w:multiLevelType w:val="hybridMultilevel"/>
    <w:lvl w:ilvl="0">
      <w:start w:val="1"/>
      <w:numFmt w:val="lowerLetter"/>
      <w:lvlText w:val="(%1)"/>
      <w:lvlJc w:val="left"/>
      <w:pPr>
        <w:ind w:left="44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87" w:hanging="240"/>
      </w:pPr>
      <w:rPr>
        <w:rFonts w:hint="default"/>
        <w:lang w:val="en-US" w:eastAsia="en-US" w:bidi="ar-SA"/>
      </w:rPr>
    </w:lvl>
    <w:lvl w:ilvl="2">
      <w:start w:val="0"/>
      <w:numFmt w:val="bullet"/>
      <w:lvlText w:val="•"/>
      <w:lvlJc w:val="left"/>
      <w:pPr>
        <w:ind w:left="1134" w:hanging="240"/>
      </w:pPr>
      <w:rPr>
        <w:rFonts w:hint="default"/>
        <w:lang w:val="en-US" w:eastAsia="en-US" w:bidi="ar-SA"/>
      </w:rPr>
    </w:lvl>
    <w:lvl w:ilvl="3">
      <w:start w:val="0"/>
      <w:numFmt w:val="bullet"/>
      <w:lvlText w:val="•"/>
      <w:lvlJc w:val="left"/>
      <w:pPr>
        <w:ind w:left="1482" w:hanging="240"/>
      </w:pPr>
      <w:rPr>
        <w:rFonts w:hint="default"/>
        <w:lang w:val="en-US" w:eastAsia="en-US" w:bidi="ar-SA"/>
      </w:rPr>
    </w:lvl>
    <w:lvl w:ilvl="4">
      <w:start w:val="0"/>
      <w:numFmt w:val="bullet"/>
      <w:lvlText w:val="•"/>
      <w:lvlJc w:val="left"/>
      <w:pPr>
        <w:ind w:left="1829" w:hanging="240"/>
      </w:pPr>
      <w:rPr>
        <w:rFonts w:hint="default"/>
        <w:lang w:val="en-US" w:eastAsia="en-US" w:bidi="ar-SA"/>
      </w:rPr>
    </w:lvl>
    <w:lvl w:ilvl="5">
      <w:start w:val="0"/>
      <w:numFmt w:val="bullet"/>
      <w:lvlText w:val="•"/>
      <w:lvlJc w:val="left"/>
      <w:pPr>
        <w:ind w:left="2177" w:hanging="240"/>
      </w:pPr>
      <w:rPr>
        <w:rFonts w:hint="default"/>
        <w:lang w:val="en-US" w:eastAsia="en-US" w:bidi="ar-SA"/>
      </w:rPr>
    </w:lvl>
    <w:lvl w:ilvl="6">
      <w:start w:val="0"/>
      <w:numFmt w:val="bullet"/>
      <w:lvlText w:val="•"/>
      <w:lvlJc w:val="left"/>
      <w:pPr>
        <w:ind w:left="2524" w:hanging="240"/>
      </w:pPr>
      <w:rPr>
        <w:rFonts w:hint="default"/>
        <w:lang w:val="en-US" w:eastAsia="en-US" w:bidi="ar-SA"/>
      </w:rPr>
    </w:lvl>
    <w:lvl w:ilvl="7">
      <w:start w:val="0"/>
      <w:numFmt w:val="bullet"/>
      <w:lvlText w:val="•"/>
      <w:lvlJc w:val="left"/>
      <w:pPr>
        <w:ind w:left="2871" w:hanging="240"/>
      </w:pPr>
      <w:rPr>
        <w:rFonts w:hint="default"/>
        <w:lang w:val="en-US" w:eastAsia="en-US" w:bidi="ar-SA"/>
      </w:rPr>
    </w:lvl>
    <w:lvl w:ilvl="8">
      <w:start w:val="0"/>
      <w:numFmt w:val="bullet"/>
      <w:lvlText w:val="•"/>
      <w:lvlJc w:val="left"/>
      <w:pPr>
        <w:ind w:left="3219" w:hanging="240"/>
      </w:pPr>
      <w:rPr>
        <w:rFonts w:hint="default"/>
        <w:lang w:val="en-US" w:eastAsia="en-US" w:bidi="ar-SA"/>
      </w:rPr>
    </w:lvl>
  </w:abstractNum>
  <w:abstractNum w:abstractNumId="1">
    <w:multiLevelType w:val="hybridMultilevel"/>
    <w:lvl w:ilvl="0">
      <w:start w:val="1"/>
      <w:numFmt w:val="decimal"/>
      <w:lvlText w:val="%1"/>
      <w:lvlJc w:val="left"/>
      <w:pPr>
        <w:ind w:left="640" w:hanging="480"/>
        <w:jc w:val="left"/>
      </w:pPr>
      <w:rPr>
        <w:rFonts w:hint="default"/>
        <w:lang w:val="en-US" w:eastAsia="en-US" w:bidi="ar-SA"/>
      </w:rPr>
    </w:lvl>
    <w:lvl w:ilvl="1">
      <w:start w:val="1"/>
      <w:numFmt w:val="decimal"/>
      <w:lvlText w:val="%1.%2"/>
      <w:lvlJc w:val="left"/>
      <w:pPr>
        <w:ind w:left="640" w:hanging="480"/>
        <w:jc w:val="left"/>
      </w:pPr>
      <w:rPr>
        <w:rFonts w:hint="default" w:ascii="Trebuchet MS" w:hAnsi="Trebuchet MS" w:eastAsia="Trebuchet MS" w:cs="Trebuchet MS"/>
        <w:b/>
        <w:bCs/>
        <w:color w:val="0092C0"/>
        <w:spacing w:val="-1"/>
        <w:w w:val="75"/>
        <w:sz w:val="28"/>
        <w:szCs w:val="28"/>
        <w:u w:val="single" w:color="006BB6"/>
        <w:lang w:val="en-US" w:eastAsia="en-US" w:bidi="ar-SA"/>
      </w:rPr>
    </w:lvl>
    <w:lvl w:ilvl="2">
      <w:start w:val="1"/>
      <w:numFmt w:val="decimal"/>
      <w:lvlText w:val="(%3)"/>
      <w:lvlJc w:val="left"/>
      <w:pPr>
        <w:ind w:left="5200" w:hanging="240"/>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5333" w:hanging="240"/>
      </w:pPr>
      <w:rPr>
        <w:rFonts w:hint="default"/>
        <w:lang w:val="en-US" w:eastAsia="en-US" w:bidi="ar-SA"/>
      </w:rPr>
    </w:lvl>
    <w:lvl w:ilvl="4">
      <w:start w:val="0"/>
      <w:numFmt w:val="bullet"/>
      <w:lvlText w:val="•"/>
      <w:lvlJc w:val="left"/>
      <w:pPr>
        <w:ind w:left="5400" w:hanging="240"/>
      </w:pPr>
      <w:rPr>
        <w:rFonts w:hint="default"/>
        <w:lang w:val="en-US" w:eastAsia="en-US" w:bidi="ar-SA"/>
      </w:rPr>
    </w:lvl>
    <w:lvl w:ilvl="5">
      <w:start w:val="0"/>
      <w:numFmt w:val="bullet"/>
      <w:lvlText w:val="•"/>
      <w:lvlJc w:val="left"/>
      <w:pPr>
        <w:ind w:left="5466" w:hanging="240"/>
      </w:pPr>
      <w:rPr>
        <w:rFonts w:hint="default"/>
        <w:lang w:val="en-US" w:eastAsia="en-US" w:bidi="ar-SA"/>
      </w:rPr>
    </w:lvl>
    <w:lvl w:ilvl="6">
      <w:start w:val="0"/>
      <w:numFmt w:val="bullet"/>
      <w:lvlText w:val="•"/>
      <w:lvlJc w:val="left"/>
      <w:pPr>
        <w:ind w:left="5533" w:hanging="240"/>
      </w:pPr>
      <w:rPr>
        <w:rFonts w:hint="default"/>
        <w:lang w:val="en-US" w:eastAsia="en-US" w:bidi="ar-SA"/>
      </w:rPr>
    </w:lvl>
    <w:lvl w:ilvl="7">
      <w:start w:val="0"/>
      <w:numFmt w:val="bullet"/>
      <w:lvlText w:val="•"/>
      <w:lvlJc w:val="left"/>
      <w:pPr>
        <w:ind w:left="5600" w:hanging="240"/>
      </w:pPr>
      <w:rPr>
        <w:rFonts w:hint="default"/>
        <w:lang w:val="en-US" w:eastAsia="en-US" w:bidi="ar-SA"/>
      </w:rPr>
    </w:lvl>
    <w:lvl w:ilvl="8">
      <w:start w:val="0"/>
      <w:numFmt w:val="bullet"/>
      <w:lvlText w:val="•"/>
      <w:lvlJc w:val="left"/>
      <w:pPr>
        <w:ind w:left="5666" w:hanging="240"/>
      </w:pPr>
      <w:rPr>
        <w:rFonts w:hint="default"/>
        <w:lang w:val="en-US" w:eastAsia="en-US" w:bidi="ar-SA"/>
      </w:rPr>
    </w:lvl>
  </w:abstractNum>
  <w:abstractNum w:abstractNumId="0">
    <w:multiLevelType w:val="hybridMultilevel"/>
    <w:lvl w:ilvl="0">
      <w:start w:val="0"/>
      <w:numFmt w:val="decimal"/>
      <w:lvlText w:val="%1"/>
      <w:lvlJc w:val="left"/>
      <w:pPr>
        <w:ind w:left="160" w:hanging="337"/>
        <w:jc w:val="left"/>
      </w:pPr>
      <w:rPr>
        <w:rFonts w:hint="default"/>
        <w:lang w:val="en-US" w:eastAsia="en-US" w:bidi="ar-SA"/>
      </w:rPr>
    </w:lvl>
    <w:lvl w:ilvl="1">
      <w:start w:val="3"/>
      <w:numFmt w:val="decimal"/>
      <w:lvlText w:val="%1.%2"/>
      <w:lvlJc w:val="left"/>
      <w:pPr>
        <w:ind w:left="160" w:hanging="337"/>
        <w:jc w:val="left"/>
      </w:pPr>
      <w:rPr>
        <w:rFonts w:hint="default" w:ascii="Times New Roman" w:hAnsi="Times New Roman" w:eastAsia="Times New Roman" w:cs="Times New Roman"/>
        <w:color w:val="292425"/>
        <w:spacing w:val="-1"/>
        <w:w w:val="114"/>
        <w:sz w:val="20"/>
        <w:szCs w:val="20"/>
        <w:lang w:val="en-US" w:eastAsia="en-US" w:bidi="ar-SA"/>
      </w:rPr>
    </w:lvl>
    <w:lvl w:ilvl="2">
      <w:start w:val="1"/>
      <w:numFmt w:val="decimal"/>
      <w:lvlText w:val="%3"/>
      <w:lvlJc w:val="left"/>
      <w:pPr>
        <w:ind w:left="5374" w:hanging="380"/>
        <w:jc w:val="right"/>
      </w:pPr>
      <w:rPr>
        <w:rFonts w:hint="default"/>
        <w:b/>
        <w:bCs/>
        <w:w w:val="76"/>
        <w:lang w:val="en-US" w:eastAsia="en-US" w:bidi="ar-SA"/>
      </w:rPr>
    </w:lvl>
    <w:lvl w:ilvl="3">
      <w:start w:val="1"/>
      <w:numFmt w:val="decimal"/>
      <w:lvlText w:val="%3.%4"/>
      <w:lvlJc w:val="left"/>
      <w:pPr>
        <w:ind w:left="5925" w:hanging="561"/>
        <w:jc w:val="left"/>
      </w:pPr>
      <w:rPr>
        <w:rFonts w:hint="default"/>
        <w:b/>
        <w:bCs/>
        <w:spacing w:val="-1"/>
        <w:w w:val="81"/>
        <w:lang w:val="en-US" w:eastAsia="en-US" w:bidi="ar-SA"/>
      </w:rPr>
    </w:lvl>
    <w:lvl w:ilvl="4">
      <w:start w:val="0"/>
      <w:numFmt w:val="bullet"/>
      <w:lvlText w:val="•"/>
      <w:lvlJc w:val="left"/>
      <w:pPr>
        <w:ind w:left="5920" w:hanging="561"/>
      </w:pPr>
      <w:rPr>
        <w:rFonts w:hint="default"/>
        <w:lang w:val="en-US" w:eastAsia="en-US" w:bidi="ar-SA"/>
      </w:rPr>
    </w:lvl>
    <w:lvl w:ilvl="5">
      <w:start w:val="0"/>
      <w:numFmt w:val="bullet"/>
      <w:lvlText w:val="•"/>
      <w:lvlJc w:val="left"/>
      <w:pPr>
        <w:ind w:left="5900" w:hanging="561"/>
      </w:pPr>
      <w:rPr>
        <w:rFonts w:hint="default"/>
        <w:lang w:val="en-US" w:eastAsia="en-US" w:bidi="ar-SA"/>
      </w:rPr>
    </w:lvl>
    <w:lvl w:ilvl="6">
      <w:start w:val="0"/>
      <w:numFmt w:val="bullet"/>
      <w:lvlText w:val="•"/>
      <w:lvlJc w:val="left"/>
      <w:pPr>
        <w:ind w:left="5880" w:hanging="561"/>
      </w:pPr>
      <w:rPr>
        <w:rFonts w:hint="default"/>
        <w:lang w:val="en-US" w:eastAsia="en-US" w:bidi="ar-SA"/>
      </w:rPr>
    </w:lvl>
    <w:lvl w:ilvl="7">
      <w:start w:val="0"/>
      <w:numFmt w:val="bullet"/>
      <w:lvlText w:val="•"/>
      <w:lvlJc w:val="left"/>
      <w:pPr>
        <w:ind w:left="5860" w:hanging="561"/>
      </w:pPr>
      <w:rPr>
        <w:rFonts w:hint="default"/>
        <w:lang w:val="en-US" w:eastAsia="en-US" w:bidi="ar-SA"/>
      </w:rPr>
    </w:lvl>
    <w:lvl w:ilvl="8">
      <w:start w:val="0"/>
      <w:numFmt w:val="bullet"/>
      <w:lvlText w:val="•"/>
      <w:lvlJc w:val="left"/>
      <w:pPr>
        <w:ind w:left="5840" w:hanging="561"/>
      </w:pPr>
      <w:rPr>
        <w:rFonts w:hint="default"/>
        <w:lang w:val="en-US" w:eastAsia="en-US" w:bidi="ar-SA"/>
      </w:rPr>
    </w:lvl>
  </w:abstractNum>
  <w:num w:numId="22">
    <w:abstractNumId w:val="21"/>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61"/>
      <w:ind w:left="4985" w:hanging="381"/>
    </w:pPr>
    <w:rPr>
      <w:rFonts w:ascii="Trebuchet MS" w:hAnsi="Trebuchet MS" w:eastAsia="Trebuchet MS" w:cs="Trebuchet MS"/>
      <w:b/>
      <w:bCs/>
      <w:sz w:val="24"/>
      <w:szCs w:val="24"/>
      <w:lang w:val="en-US" w:eastAsia="en-US" w:bidi="ar-SA"/>
    </w:rPr>
  </w:style>
  <w:style w:styleId="TOC2" w:type="paragraph">
    <w:name w:val="TOC 2"/>
    <w:basedOn w:val="Normal"/>
    <w:uiPriority w:val="1"/>
    <w:qFormat/>
    <w:pPr>
      <w:spacing w:before="41"/>
      <w:ind w:left="5934" w:hanging="561"/>
    </w:pPr>
    <w:rPr>
      <w:rFonts w:ascii="Trebuchet MS" w:hAnsi="Trebuchet MS" w:eastAsia="Trebuchet MS" w:cs="Trebuchet MS"/>
      <w:b/>
      <w:bCs/>
      <w:sz w:val="24"/>
      <w:szCs w:val="24"/>
      <w:lang w:val="en-US" w:eastAsia="en-US" w:bidi="ar-SA"/>
    </w:rPr>
  </w:style>
  <w:style w:styleId="TOC3" w:type="paragraph">
    <w:name w:val="TOC 3"/>
    <w:basedOn w:val="Normal"/>
    <w:uiPriority w:val="1"/>
    <w:qFormat/>
    <w:pPr>
      <w:spacing w:before="45"/>
      <w:ind w:left="5374"/>
    </w:pPr>
    <w:rPr>
      <w:rFonts w:ascii="Arial" w:hAnsi="Arial" w:eastAsia="Arial" w:cs="Arial"/>
      <w:i/>
      <w:sz w:val="24"/>
      <w:szCs w:val="24"/>
      <w:lang w:val="en-US" w:eastAsia="en-US" w:bidi="ar-SA"/>
    </w:rPr>
  </w:style>
  <w:style w:styleId="TOC4" w:type="paragraph">
    <w:name w:val="TOC 4"/>
    <w:basedOn w:val="Normal"/>
    <w:uiPriority w:val="1"/>
    <w:qFormat/>
    <w:pPr>
      <w:spacing w:before="44"/>
      <w:ind w:left="6234"/>
    </w:pPr>
    <w:rPr>
      <w:rFonts w:ascii="Arial" w:hAnsi="Arial" w:eastAsia="Arial" w:cs="Arial"/>
      <w:sz w:val="24"/>
      <w:szCs w:val="24"/>
      <w:lang w:val="en-US" w:eastAsia="en-US" w:bidi="ar-SA"/>
    </w:rPr>
  </w:style>
  <w:style w:styleId="TOC5" w:type="paragraph">
    <w:name w:val="TOC 5"/>
    <w:basedOn w:val="Normal"/>
    <w:uiPriority w:val="1"/>
    <w:qFormat/>
    <w:pPr>
      <w:spacing w:before="44"/>
      <w:ind w:left="6234"/>
    </w:pPr>
    <w:rPr>
      <w:rFonts w:ascii="Arial" w:hAnsi="Arial" w:eastAsia="Arial" w:cs="Arial"/>
      <w:i/>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183" w:right="26"/>
      <w:outlineLvl w:val="1"/>
    </w:pPr>
    <w:rPr>
      <w:rFonts w:ascii="Trebuchet MS" w:hAnsi="Trebuchet MS" w:eastAsia="Trebuchet MS" w:cs="Trebuchet MS"/>
      <w:b/>
      <w:bCs/>
      <w:sz w:val="48"/>
      <w:szCs w:val="48"/>
      <w:lang w:val="en-US" w:eastAsia="en-US" w:bidi="ar-SA"/>
    </w:rPr>
  </w:style>
  <w:style w:styleId="Heading2" w:type="paragraph">
    <w:name w:val="Heading 2"/>
    <w:basedOn w:val="Normal"/>
    <w:uiPriority w:val="1"/>
    <w:qFormat/>
    <w:pPr>
      <w:spacing w:before="226"/>
      <w:ind w:left="260"/>
      <w:outlineLvl w:val="2"/>
    </w:pPr>
    <w:rPr>
      <w:rFonts w:ascii="Arial" w:hAnsi="Arial" w:eastAsia="Arial" w:cs="Arial"/>
      <w:sz w:val="48"/>
      <w:szCs w:val="48"/>
      <w:lang w:val="en-US" w:eastAsia="en-US" w:bidi="ar-SA"/>
    </w:rPr>
  </w:style>
  <w:style w:styleId="Heading3" w:type="paragraph">
    <w:name w:val="Heading 3"/>
    <w:basedOn w:val="Normal"/>
    <w:uiPriority w:val="1"/>
    <w:qFormat/>
    <w:pPr>
      <w:spacing w:before="82"/>
      <w:ind w:left="183"/>
      <w:outlineLvl w:val="3"/>
    </w:pPr>
    <w:rPr>
      <w:rFonts w:ascii="Trebuchet MS" w:hAnsi="Trebuchet MS" w:eastAsia="Trebuchet MS" w:cs="Trebuchet MS"/>
      <w:b/>
      <w:bCs/>
      <w:sz w:val="36"/>
      <w:szCs w:val="36"/>
      <w:lang w:val="en-US" w:eastAsia="en-US" w:bidi="ar-SA"/>
    </w:rPr>
  </w:style>
  <w:style w:styleId="Heading4" w:type="paragraph">
    <w:name w:val="Heading 4"/>
    <w:basedOn w:val="Normal"/>
    <w:uiPriority w:val="1"/>
    <w:qFormat/>
    <w:pPr>
      <w:ind w:left="200" w:right="2569"/>
      <w:outlineLvl w:val="4"/>
    </w:pPr>
    <w:rPr>
      <w:rFonts w:ascii="Trebuchet MS" w:hAnsi="Trebuchet MS" w:eastAsia="Trebuchet MS" w:cs="Trebuchet MS"/>
      <w:b/>
      <w:bCs/>
      <w:sz w:val="30"/>
      <w:szCs w:val="30"/>
      <w:lang w:val="en-US" w:eastAsia="en-US" w:bidi="ar-SA"/>
    </w:rPr>
  </w:style>
  <w:style w:styleId="Heading5" w:type="paragraph">
    <w:name w:val="Heading 5"/>
    <w:basedOn w:val="Normal"/>
    <w:uiPriority w:val="1"/>
    <w:qFormat/>
    <w:pPr>
      <w:ind w:left="653" w:hanging="481"/>
      <w:outlineLvl w:val="5"/>
    </w:pPr>
    <w:rPr>
      <w:rFonts w:ascii="Trebuchet MS" w:hAnsi="Trebuchet MS" w:eastAsia="Trebuchet MS" w:cs="Trebuchet MS"/>
      <w:b/>
      <w:bCs/>
      <w:sz w:val="28"/>
      <w:szCs w:val="28"/>
      <w:u w:val="single" w:color="000000"/>
      <w:lang w:val="en-US" w:eastAsia="en-US" w:bidi="ar-SA"/>
    </w:rPr>
  </w:style>
  <w:style w:styleId="Heading6" w:type="paragraph">
    <w:name w:val="Heading 6"/>
    <w:basedOn w:val="Normal"/>
    <w:uiPriority w:val="1"/>
    <w:qFormat/>
    <w:pPr>
      <w:ind w:left="176"/>
      <w:outlineLvl w:val="6"/>
    </w:pPr>
    <w:rPr>
      <w:rFonts w:ascii="Arial" w:hAnsi="Arial" w:eastAsia="Arial" w:cs="Arial"/>
      <w:sz w:val="24"/>
      <w:szCs w:val="24"/>
      <w:lang w:val="en-US" w:eastAsia="en-US" w:bidi="ar-SA"/>
    </w:rPr>
  </w:style>
  <w:style w:styleId="Heading7" w:type="paragraph">
    <w:name w:val="Heading 7"/>
    <w:basedOn w:val="Normal"/>
    <w:uiPriority w:val="1"/>
    <w:qFormat/>
    <w:pPr>
      <w:ind w:left="190"/>
      <w:outlineLvl w:val="7"/>
    </w:pPr>
    <w:rPr>
      <w:rFonts w:ascii="Trebuchet MS" w:hAnsi="Trebuchet MS" w:eastAsia="Trebuchet MS" w:cs="Trebuchet MS"/>
      <w:b/>
      <w:bCs/>
      <w:sz w:val="20"/>
      <w:szCs w:val="20"/>
      <w:lang w:val="en-US" w:eastAsia="en-US" w:bidi="ar-SA"/>
    </w:rPr>
  </w:style>
  <w:style w:styleId="Title" w:type="paragraph">
    <w:name w:val="Title"/>
    <w:basedOn w:val="Normal"/>
    <w:uiPriority w:val="1"/>
    <w:qFormat/>
    <w:pPr>
      <w:spacing w:before="68"/>
      <w:ind w:left="3619"/>
    </w:pPr>
    <w:rPr>
      <w:rFonts w:ascii="Trebuchet MS" w:hAnsi="Trebuchet MS" w:eastAsia="Trebuchet MS" w:cs="Trebuchet MS"/>
      <w:sz w:val="72"/>
      <w:szCs w:val="72"/>
      <w:lang w:val="en-US" w:eastAsia="en-US" w:bidi="ar-SA"/>
    </w:rPr>
  </w:style>
  <w:style w:styleId="ListParagraph" w:type="paragraph">
    <w:name w:val="List Paragraph"/>
    <w:basedOn w:val="Normal"/>
    <w:uiPriority w:val="1"/>
    <w:qFormat/>
    <w:pPr>
      <w:ind w:left="399" w:hanging="2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20"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www.bankofengland.co.uk/inflationreport/infrep.htm" TargetMode="External"/><Relationship Id="rId6" Type="http://schemas.openxmlformats.org/officeDocument/2006/relationships/hyperlink" Target="http://www.bankofengland.co.uk/inflationrep/index.html"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eader" Target="header3.xml"/><Relationship Id="rId19" Type="http://schemas.openxmlformats.org/officeDocument/2006/relationships/footer" Target="footer3.xml"/><Relationship Id="rId20" Type="http://schemas.openxmlformats.org/officeDocument/2006/relationships/header" Target="header4.xml"/><Relationship Id="rId21" Type="http://schemas.openxmlformats.org/officeDocument/2006/relationships/footer" Target="footer4.xml"/><Relationship Id="rId22" Type="http://schemas.openxmlformats.org/officeDocument/2006/relationships/header" Target="header5.xml"/><Relationship Id="rId23" Type="http://schemas.openxmlformats.org/officeDocument/2006/relationships/footer" Target="footer5.xml"/><Relationship Id="rId24" Type="http://schemas.openxmlformats.org/officeDocument/2006/relationships/footer" Target="footer6.xml"/><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header" Target="header6.xml"/><Relationship Id="rId33" Type="http://schemas.openxmlformats.org/officeDocument/2006/relationships/header" Target="header7.xml"/><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hyperlink" Target="http://www.bankofengland.co.uk/statistics/yieldcurve/main.htm" TargetMode="External"/><Relationship Id="rId41" Type="http://schemas.openxmlformats.org/officeDocument/2006/relationships/footer" Target="footer7.xml"/><Relationship Id="rId42" Type="http://schemas.openxmlformats.org/officeDocument/2006/relationships/footer" Target="footer8.xml"/><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header" Target="header8.xml"/><Relationship Id="rId67" Type="http://schemas.openxmlformats.org/officeDocument/2006/relationships/header" Target="header9.xml"/><Relationship Id="rId68" Type="http://schemas.openxmlformats.org/officeDocument/2006/relationships/footer" Target="footer9.xml"/><Relationship Id="rId69" Type="http://schemas.openxmlformats.org/officeDocument/2006/relationships/footer" Target="footer10.xml"/><Relationship Id="rId70" Type="http://schemas.openxmlformats.org/officeDocument/2006/relationships/image" Target="media/image44.png"/><Relationship Id="rId71" Type="http://schemas.openxmlformats.org/officeDocument/2006/relationships/image" Target="media/image45.png"/><Relationship Id="rId72" Type="http://schemas.openxmlformats.org/officeDocument/2006/relationships/image" Target="media/image46.png"/><Relationship Id="rId73" Type="http://schemas.openxmlformats.org/officeDocument/2006/relationships/header" Target="header10.xml"/><Relationship Id="rId74" Type="http://schemas.openxmlformats.org/officeDocument/2006/relationships/header" Target="header11.xml"/><Relationship Id="rId75" Type="http://schemas.openxmlformats.org/officeDocument/2006/relationships/footer" Target="footer11.xml"/><Relationship Id="rId76" Type="http://schemas.openxmlformats.org/officeDocument/2006/relationships/footer" Target="footer12.xml"/><Relationship Id="rId77" Type="http://schemas.openxmlformats.org/officeDocument/2006/relationships/image" Target="media/image47.png"/><Relationship Id="rId78" Type="http://schemas.openxmlformats.org/officeDocument/2006/relationships/image" Target="media/image48.png"/><Relationship Id="rId79" Type="http://schemas.openxmlformats.org/officeDocument/2006/relationships/image" Target="media/image49.png"/><Relationship Id="rId80" Type="http://schemas.openxmlformats.org/officeDocument/2006/relationships/header" Target="header12.xml"/><Relationship Id="rId81" Type="http://schemas.openxmlformats.org/officeDocument/2006/relationships/footer" Target="footer13.xml"/><Relationship Id="rId82" Type="http://schemas.openxmlformats.org/officeDocument/2006/relationships/footer" Target="footer14.xml"/><Relationship Id="rId83" Type="http://schemas.openxmlformats.org/officeDocument/2006/relationships/header" Target="header13.xml"/><Relationship Id="rId84" Type="http://schemas.openxmlformats.org/officeDocument/2006/relationships/header" Target="header14.xml"/><Relationship Id="rId85" Type="http://schemas.openxmlformats.org/officeDocument/2006/relationships/header" Target="header15.xml"/><Relationship Id="rId86" Type="http://schemas.openxmlformats.org/officeDocument/2006/relationships/footer" Target="footer15.xml"/><Relationship Id="rId87" Type="http://schemas.openxmlformats.org/officeDocument/2006/relationships/footer" Target="footer16.xml"/><Relationship Id="rId88" Type="http://schemas.openxmlformats.org/officeDocument/2006/relationships/image" Target="media/image50.png"/><Relationship Id="rId89" Type="http://schemas.openxmlformats.org/officeDocument/2006/relationships/image" Target="media/image51.png"/><Relationship Id="rId90" Type="http://schemas.openxmlformats.org/officeDocument/2006/relationships/image" Target="media/image52.png"/><Relationship Id="rId91" Type="http://schemas.openxmlformats.org/officeDocument/2006/relationships/image" Target="media/image53.png"/><Relationship Id="rId92" Type="http://schemas.openxmlformats.org/officeDocument/2006/relationships/image" Target="media/image54.png"/><Relationship Id="rId93" Type="http://schemas.openxmlformats.org/officeDocument/2006/relationships/image" Target="media/image55.png"/><Relationship Id="rId94" Type="http://schemas.openxmlformats.org/officeDocument/2006/relationships/image" Target="media/image56.png"/><Relationship Id="rId95" Type="http://schemas.openxmlformats.org/officeDocument/2006/relationships/image" Target="media/image57.png"/><Relationship Id="rId96" Type="http://schemas.openxmlformats.org/officeDocument/2006/relationships/image" Target="media/image58.png"/><Relationship Id="rId97" Type="http://schemas.openxmlformats.org/officeDocument/2006/relationships/image" Target="media/image59.png"/><Relationship Id="rId98" Type="http://schemas.openxmlformats.org/officeDocument/2006/relationships/image" Target="media/image60.png"/><Relationship Id="rId99" Type="http://schemas.openxmlformats.org/officeDocument/2006/relationships/image" Target="media/image61.png"/><Relationship Id="rId100" Type="http://schemas.openxmlformats.org/officeDocument/2006/relationships/image" Target="media/image62.png"/><Relationship Id="rId101" Type="http://schemas.openxmlformats.org/officeDocument/2006/relationships/image" Target="media/image63.png"/><Relationship Id="rId102" Type="http://schemas.openxmlformats.org/officeDocument/2006/relationships/image" Target="media/image64.png"/><Relationship Id="rId103" Type="http://schemas.openxmlformats.org/officeDocument/2006/relationships/image" Target="media/image65.png"/><Relationship Id="rId104" Type="http://schemas.openxmlformats.org/officeDocument/2006/relationships/image" Target="media/image66.png"/><Relationship Id="rId105" Type="http://schemas.openxmlformats.org/officeDocument/2006/relationships/image" Target="media/image67.png"/><Relationship Id="rId106" Type="http://schemas.openxmlformats.org/officeDocument/2006/relationships/image" Target="media/image68.png"/><Relationship Id="rId107" Type="http://schemas.openxmlformats.org/officeDocument/2006/relationships/image" Target="media/image69.png"/><Relationship Id="rId108" Type="http://schemas.openxmlformats.org/officeDocument/2006/relationships/image" Target="media/image70.png"/><Relationship Id="rId109" Type="http://schemas.openxmlformats.org/officeDocument/2006/relationships/image" Target="media/image71.png"/><Relationship Id="rId110" Type="http://schemas.openxmlformats.org/officeDocument/2006/relationships/image" Target="media/image72.png"/><Relationship Id="rId111" Type="http://schemas.openxmlformats.org/officeDocument/2006/relationships/image" Target="media/image73.png"/><Relationship Id="rId112" Type="http://schemas.openxmlformats.org/officeDocument/2006/relationships/image" Target="media/image74.png"/><Relationship Id="rId113" Type="http://schemas.openxmlformats.org/officeDocument/2006/relationships/image" Target="media/image75.png"/><Relationship Id="rId114" Type="http://schemas.openxmlformats.org/officeDocument/2006/relationships/header" Target="header16.xml"/><Relationship Id="rId115" Type="http://schemas.openxmlformats.org/officeDocument/2006/relationships/header" Target="header17.xml"/><Relationship Id="rId116" Type="http://schemas.openxmlformats.org/officeDocument/2006/relationships/footer" Target="footer17.xml"/><Relationship Id="rId117" Type="http://schemas.openxmlformats.org/officeDocument/2006/relationships/footer" Target="footer18.xml"/><Relationship Id="rId118" Type="http://schemas.openxmlformats.org/officeDocument/2006/relationships/image" Target="media/image76.png"/><Relationship Id="rId119" Type="http://schemas.openxmlformats.org/officeDocument/2006/relationships/image" Target="media/image77.png"/><Relationship Id="rId120" Type="http://schemas.openxmlformats.org/officeDocument/2006/relationships/header" Target="header18.xml"/><Relationship Id="rId121" Type="http://schemas.openxmlformats.org/officeDocument/2006/relationships/footer" Target="footer19.xml"/><Relationship Id="rId122" Type="http://schemas.openxmlformats.org/officeDocument/2006/relationships/footer" Target="footer20.xml"/><Relationship Id="rId123" Type="http://schemas.openxmlformats.org/officeDocument/2006/relationships/image" Target="media/image78.png"/><Relationship Id="rId124" Type="http://schemas.openxmlformats.org/officeDocument/2006/relationships/header" Target="header19.xml"/><Relationship Id="rId125" Type="http://schemas.openxmlformats.org/officeDocument/2006/relationships/header" Target="header20.xml"/><Relationship Id="rId126" Type="http://schemas.openxmlformats.org/officeDocument/2006/relationships/header" Target="header21.xml"/><Relationship Id="rId127" Type="http://schemas.openxmlformats.org/officeDocument/2006/relationships/footer" Target="footer21.xml"/><Relationship Id="rId128" Type="http://schemas.openxmlformats.org/officeDocument/2006/relationships/footer" Target="footer22.xml"/><Relationship Id="rId129" Type="http://schemas.openxmlformats.org/officeDocument/2006/relationships/image" Target="media/image79.png"/><Relationship Id="rId130" Type="http://schemas.openxmlformats.org/officeDocument/2006/relationships/image" Target="media/image80.png"/><Relationship Id="rId131" Type="http://schemas.openxmlformats.org/officeDocument/2006/relationships/image" Target="media/image81.png"/><Relationship Id="rId132" Type="http://schemas.openxmlformats.org/officeDocument/2006/relationships/image" Target="media/image82.png"/><Relationship Id="rId133" Type="http://schemas.openxmlformats.org/officeDocument/2006/relationships/image" Target="media/image83.png"/><Relationship Id="rId134" Type="http://schemas.openxmlformats.org/officeDocument/2006/relationships/image" Target="media/image84.png"/><Relationship Id="rId135" Type="http://schemas.openxmlformats.org/officeDocument/2006/relationships/image" Target="media/image85.png"/><Relationship Id="rId136" Type="http://schemas.openxmlformats.org/officeDocument/2006/relationships/image" Target="media/image86.png"/><Relationship Id="rId137" Type="http://schemas.openxmlformats.org/officeDocument/2006/relationships/image" Target="media/image87.png"/><Relationship Id="rId138" Type="http://schemas.openxmlformats.org/officeDocument/2006/relationships/image" Target="media/image88.png"/><Relationship Id="rId139" Type="http://schemas.openxmlformats.org/officeDocument/2006/relationships/image" Target="media/image89.png"/><Relationship Id="rId140" Type="http://schemas.openxmlformats.org/officeDocument/2006/relationships/image" Target="media/image90.png"/><Relationship Id="rId141" Type="http://schemas.openxmlformats.org/officeDocument/2006/relationships/image" Target="media/image91.png"/><Relationship Id="rId142" Type="http://schemas.openxmlformats.org/officeDocument/2006/relationships/image" Target="media/image92.png"/><Relationship Id="rId143" Type="http://schemas.openxmlformats.org/officeDocument/2006/relationships/image" Target="media/image93.png"/><Relationship Id="rId144" Type="http://schemas.openxmlformats.org/officeDocument/2006/relationships/header" Target="header22.xml"/><Relationship Id="rId145" Type="http://schemas.openxmlformats.org/officeDocument/2006/relationships/header" Target="header23.xml"/><Relationship Id="rId146" Type="http://schemas.openxmlformats.org/officeDocument/2006/relationships/footer" Target="footer23.xml"/><Relationship Id="rId147" Type="http://schemas.openxmlformats.org/officeDocument/2006/relationships/footer" Target="footer24.xml"/><Relationship Id="rId148" Type="http://schemas.openxmlformats.org/officeDocument/2006/relationships/image" Target="media/image94.png"/><Relationship Id="rId149" Type="http://schemas.openxmlformats.org/officeDocument/2006/relationships/header" Target="header24.xml"/><Relationship Id="rId150" Type="http://schemas.openxmlformats.org/officeDocument/2006/relationships/footer" Target="footer25.xml"/><Relationship Id="rId151" Type="http://schemas.openxmlformats.org/officeDocument/2006/relationships/footer" Target="footer26.xml"/><Relationship Id="rId152" Type="http://schemas.openxmlformats.org/officeDocument/2006/relationships/image" Target="media/image95.png"/><Relationship Id="rId153" Type="http://schemas.openxmlformats.org/officeDocument/2006/relationships/image" Target="media/image96.png"/><Relationship Id="rId154" Type="http://schemas.openxmlformats.org/officeDocument/2006/relationships/image" Target="media/image97.png"/><Relationship Id="rId155" Type="http://schemas.openxmlformats.org/officeDocument/2006/relationships/image" Target="media/image98.png"/><Relationship Id="rId156" Type="http://schemas.openxmlformats.org/officeDocument/2006/relationships/image" Target="media/image99.png"/><Relationship Id="rId157" Type="http://schemas.openxmlformats.org/officeDocument/2006/relationships/header" Target="header25.xml"/><Relationship Id="rId158" Type="http://schemas.openxmlformats.org/officeDocument/2006/relationships/header" Target="header26.xml"/><Relationship Id="rId159" Type="http://schemas.openxmlformats.org/officeDocument/2006/relationships/hyperlink" Target="http://www.bankofengland.co.uk/pressreleases/2002/096.htm" TargetMode="External"/><Relationship Id="rId160" Type="http://schemas.openxmlformats.org/officeDocument/2006/relationships/footer" Target="footer27.xml"/><Relationship Id="rId161" Type="http://schemas.openxmlformats.org/officeDocument/2006/relationships/footer" Target="footer28.xml"/><Relationship Id="rId162" Type="http://schemas.openxmlformats.org/officeDocument/2006/relationships/image" Target="media/image100.png"/><Relationship Id="rId163" Type="http://schemas.openxmlformats.org/officeDocument/2006/relationships/image" Target="media/image101.png"/><Relationship Id="rId164" Type="http://schemas.openxmlformats.org/officeDocument/2006/relationships/hyperlink" Target="http://www.eia.doe.gov/cabs/opec.html#opectab" TargetMode="External"/><Relationship Id="rId165" Type="http://schemas.openxmlformats.org/officeDocument/2006/relationships/image" Target="media/image102.png"/><Relationship Id="rId166" Type="http://schemas.openxmlformats.org/officeDocument/2006/relationships/image" Target="media/image103.png"/><Relationship Id="rId167" Type="http://schemas.openxmlformats.org/officeDocument/2006/relationships/image" Target="media/image104.png"/><Relationship Id="rId168" Type="http://schemas.openxmlformats.org/officeDocument/2006/relationships/image" Target="media/image105.png"/><Relationship Id="rId169" Type="http://schemas.openxmlformats.org/officeDocument/2006/relationships/image" Target="media/image106.png"/><Relationship Id="rId170" Type="http://schemas.openxmlformats.org/officeDocument/2006/relationships/image" Target="media/image107.png"/><Relationship Id="rId171" Type="http://schemas.openxmlformats.org/officeDocument/2006/relationships/image" Target="media/image108.png"/><Relationship Id="rId172" Type="http://schemas.openxmlformats.org/officeDocument/2006/relationships/image" Target="media/image109.png"/><Relationship Id="rId173" Type="http://schemas.openxmlformats.org/officeDocument/2006/relationships/image" Target="media/image110.png"/><Relationship Id="rId174" Type="http://schemas.openxmlformats.org/officeDocument/2006/relationships/image" Target="media/image111.png"/><Relationship Id="rId175" Type="http://schemas.openxmlformats.org/officeDocument/2006/relationships/image" Target="media/image112.png"/><Relationship Id="rId176" Type="http://schemas.openxmlformats.org/officeDocument/2006/relationships/image" Target="media/image113.png"/><Relationship Id="rId177" Type="http://schemas.openxmlformats.org/officeDocument/2006/relationships/image" Target="media/image114.png"/><Relationship Id="rId178" Type="http://schemas.openxmlformats.org/officeDocument/2006/relationships/image" Target="media/image115.png"/><Relationship Id="rId179" Type="http://schemas.openxmlformats.org/officeDocument/2006/relationships/image" Target="media/image116.png"/><Relationship Id="rId180" Type="http://schemas.openxmlformats.org/officeDocument/2006/relationships/header" Target="header27.xml"/><Relationship Id="rId181" Type="http://schemas.openxmlformats.org/officeDocument/2006/relationships/footer" Target="footer29.xml"/><Relationship Id="rId182" Type="http://schemas.openxmlformats.org/officeDocument/2006/relationships/footer" Target="footer30.xml"/><Relationship Id="rId183" Type="http://schemas.openxmlformats.org/officeDocument/2006/relationships/header" Target="header28.xml"/><Relationship Id="rId184" Type="http://schemas.openxmlformats.org/officeDocument/2006/relationships/header" Target="header29.xml"/><Relationship Id="rId185" Type="http://schemas.openxmlformats.org/officeDocument/2006/relationships/header" Target="header30.xml"/><Relationship Id="rId186" Type="http://schemas.openxmlformats.org/officeDocument/2006/relationships/footer" Target="footer31.xml"/><Relationship Id="rId187" Type="http://schemas.openxmlformats.org/officeDocument/2006/relationships/footer" Target="footer32.xml"/><Relationship Id="rId188" Type="http://schemas.openxmlformats.org/officeDocument/2006/relationships/header" Target="header31.xml"/><Relationship Id="rId189" Type="http://schemas.openxmlformats.org/officeDocument/2006/relationships/header" Target="header32.xml"/><Relationship Id="rId190" Type="http://schemas.openxmlformats.org/officeDocument/2006/relationships/header" Target="header33.xml"/><Relationship Id="rId191" Type="http://schemas.openxmlformats.org/officeDocument/2006/relationships/footer" Target="footer33.xml"/><Relationship Id="rId192" Type="http://schemas.openxmlformats.org/officeDocument/2006/relationships/footer" Target="footer34.xml"/><Relationship Id="rId193" Type="http://schemas.openxmlformats.org/officeDocument/2006/relationships/image" Target="media/image117.png"/><Relationship Id="rId194" Type="http://schemas.openxmlformats.org/officeDocument/2006/relationships/image" Target="media/image118.png"/><Relationship Id="rId195" Type="http://schemas.openxmlformats.org/officeDocument/2006/relationships/image" Target="media/image119.png"/><Relationship Id="rId196" Type="http://schemas.openxmlformats.org/officeDocument/2006/relationships/header" Target="header34.xml"/><Relationship Id="rId197" Type="http://schemas.openxmlformats.org/officeDocument/2006/relationships/footer" Target="footer35.xml"/><Relationship Id="rId198" Type="http://schemas.openxmlformats.org/officeDocument/2006/relationships/footer" Target="footer36.xml"/><Relationship Id="rId199" Type="http://schemas.openxmlformats.org/officeDocument/2006/relationships/header" Target="header35.xml"/><Relationship Id="rId200" Type="http://schemas.openxmlformats.org/officeDocument/2006/relationships/header" Target="header36.xml"/><Relationship Id="rId201" Type="http://schemas.openxmlformats.org/officeDocument/2006/relationships/footer" Target="footer37.xml"/><Relationship Id="rId202" Type="http://schemas.openxmlformats.org/officeDocument/2006/relationships/footer" Target="footer38.xml"/><Relationship Id="rId203" Type="http://schemas.openxmlformats.org/officeDocument/2006/relationships/header" Target="header37.xml"/><Relationship Id="rId204" Type="http://schemas.openxmlformats.org/officeDocument/2006/relationships/header" Target="header38.xml"/><Relationship Id="rId205" Type="http://schemas.openxmlformats.org/officeDocument/2006/relationships/footer" Target="footer39.xml"/><Relationship Id="rId206" Type="http://schemas.openxmlformats.org/officeDocument/2006/relationships/header" Target="header39.xml"/><Relationship Id="rId207" Type="http://schemas.openxmlformats.org/officeDocument/2006/relationships/footer" Target="footer40.xml"/><Relationship Id="rId208" Type="http://schemas.openxmlformats.org/officeDocument/2006/relationships/header" Target="header40.xml"/><Relationship Id="rId209" Type="http://schemas.openxmlformats.org/officeDocument/2006/relationships/footer" Target="footer41.xml"/><Relationship Id="rId21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2020-06-03T00:07:14Z</dcterms:created>
  <dcterms:modified xsi:type="dcterms:W3CDTF">2020-06-03T00:07:14Z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2002-11-11T00:00:00Z</vt:filetime>
  </property>
  <property fmtid="{D5CDD505-2E9C-101B-9397-08002B2CF9AE}" pid="3" name="Creator">
    <vt:lpwstr>QuarkXPress. 4.11: LaserWriter 8 Z1-8.7.1</vt:lpwstr>
  </property>
  <property fmtid="{D5CDD505-2E9C-101B-9397-08002B2CF9AE}" pid="4" name="LastSaved">
    <vt:filetime>2020-06-03T00:00:00Z</vt:filetime>
  </property>
</Properties>
</file>